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9B847" w14:textId="26197E49" w:rsidR="00B9789F" w:rsidRPr="00B76465" w:rsidRDefault="00B9789F" w:rsidP="00B9789F">
      <w:pPr>
        <w:shd w:val="clear" w:color="auto" w:fill="FFFFFF"/>
        <w:spacing w:after="0" w:line="480" w:lineRule="auto"/>
        <w:jc w:val="center"/>
        <w:rPr>
          <w:rFonts w:ascii="Times New Roman" w:eastAsia="Times New Roman" w:hAnsi="Times New Roman" w:cs="Times New Roman"/>
          <w:b/>
          <w:bCs/>
          <w:color w:val="000000" w:themeColor="text1"/>
          <w:sz w:val="24"/>
          <w:szCs w:val="24"/>
          <w:lang w:eastAsia="pt-BR"/>
        </w:rPr>
      </w:pPr>
      <w:r w:rsidRPr="00B76465">
        <w:rPr>
          <w:rFonts w:ascii="Times New Roman" w:eastAsia="Times New Roman" w:hAnsi="Times New Roman" w:cs="Times New Roman"/>
          <w:b/>
          <w:bCs/>
          <w:color w:val="000000" w:themeColor="text1"/>
          <w:sz w:val="24"/>
          <w:szCs w:val="24"/>
          <w:lang w:eastAsia="pt-BR"/>
        </w:rPr>
        <w:t>Prevalência e distribuição social do distresse</w:t>
      </w:r>
      <w:r>
        <w:rPr>
          <w:rFonts w:ascii="Times New Roman" w:eastAsia="Times New Roman" w:hAnsi="Times New Roman" w:cs="Times New Roman"/>
          <w:b/>
          <w:bCs/>
          <w:color w:val="000000" w:themeColor="text1"/>
          <w:sz w:val="24"/>
          <w:szCs w:val="24"/>
          <w:lang w:eastAsia="pt-BR"/>
        </w:rPr>
        <w:t xml:space="preserve"> em uma amostra populacional </w:t>
      </w:r>
    </w:p>
    <w:p w14:paraId="42785BDA" w14:textId="6589D379" w:rsidR="00564F63" w:rsidRDefault="003158AA" w:rsidP="00B76465">
      <w:pPr>
        <w:shd w:val="clear" w:color="auto" w:fill="FFFFFF"/>
        <w:spacing w:after="0" w:line="480" w:lineRule="auto"/>
        <w:jc w:val="center"/>
        <w:rPr>
          <w:rFonts w:ascii="Times New Roman" w:eastAsia="Times New Roman" w:hAnsi="Times New Roman" w:cs="Times New Roman"/>
          <w:bCs/>
          <w:color w:val="000000" w:themeColor="text1"/>
          <w:sz w:val="24"/>
          <w:szCs w:val="24"/>
          <w:lang w:val="en-US" w:eastAsia="pt-BR"/>
        </w:rPr>
      </w:pPr>
      <w:r>
        <w:rPr>
          <w:rFonts w:ascii="Times New Roman" w:eastAsia="Times New Roman" w:hAnsi="Times New Roman" w:cs="Times New Roman"/>
          <w:bCs/>
          <w:color w:val="000000" w:themeColor="text1"/>
          <w:sz w:val="24"/>
          <w:szCs w:val="24"/>
          <w:lang w:val="en-US" w:eastAsia="pt-BR"/>
        </w:rPr>
        <w:t>P</w:t>
      </w:r>
      <w:r w:rsidR="00D07542" w:rsidRPr="00B76465">
        <w:rPr>
          <w:rFonts w:ascii="Times New Roman" w:eastAsia="Times New Roman" w:hAnsi="Times New Roman" w:cs="Times New Roman"/>
          <w:bCs/>
          <w:color w:val="000000" w:themeColor="text1"/>
          <w:sz w:val="24"/>
          <w:szCs w:val="24"/>
          <w:lang w:val="en-US" w:eastAsia="pt-BR"/>
        </w:rPr>
        <w:t>revalence and social distribution</w:t>
      </w:r>
      <w:r w:rsidR="00564F63">
        <w:rPr>
          <w:rFonts w:ascii="Times New Roman" w:eastAsia="Times New Roman" w:hAnsi="Times New Roman" w:cs="Times New Roman"/>
          <w:bCs/>
          <w:color w:val="000000" w:themeColor="text1"/>
          <w:sz w:val="24"/>
          <w:szCs w:val="24"/>
          <w:lang w:val="en-US" w:eastAsia="pt-BR"/>
        </w:rPr>
        <w:t xml:space="preserve"> </w:t>
      </w:r>
      <w:r>
        <w:rPr>
          <w:rFonts w:ascii="Times New Roman" w:eastAsia="Times New Roman" w:hAnsi="Times New Roman" w:cs="Times New Roman"/>
          <w:bCs/>
          <w:color w:val="000000" w:themeColor="text1"/>
          <w:sz w:val="24"/>
          <w:szCs w:val="24"/>
          <w:lang w:val="en-US" w:eastAsia="pt-BR"/>
        </w:rPr>
        <w:t xml:space="preserve">of distress </w:t>
      </w:r>
      <w:r w:rsidR="00564F63">
        <w:rPr>
          <w:rFonts w:ascii="Times New Roman" w:eastAsia="Times New Roman" w:hAnsi="Times New Roman" w:cs="Times New Roman"/>
          <w:bCs/>
          <w:color w:val="000000" w:themeColor="text1"/>
          <w:sz w:val="24"/>
          <w:szCs w:val="24"/>
          <w:lang w:val="en-US" w:eastAsia="pt-BR"/>
        </w:rPr>
        <w:t>in a population sample</w:t>
      </w:r>
    </w:p>
    <w:p w14:paraId="10F67013" w14:textId="77777777" w:rsidR="00D07542" w:rsidRPr="00230034" w:rsidRDefault="00D07542" w:rsidP="00B76465">
      <w:pPr>
        <w:shd w:val="clear" w:color="auto" w:fill="FFFFFF"/>
        <w:spacing w:after="0" w:line="480" w:lineRule="auto"/>
        <w:jc w:val="center"/>
        <w:rPr>
          <w:rFonts w:ascii="Times New Roman" w:eastAsia="Times New Roman" w:hAnsi="Times New Roman" w:cs="Times New Roman"/>
          <w:b/>
          <w:bCs/>
          <w:color w:val="000000" w:themeColor="text1"/>
          <w:sz w:val="24"/>
          <w:szCs w:val="24"/>
          <w:lang w:val="en-US" w:eastAsia="pt-BR"/>
        </w:rPr>
      </w:pPr>
    </w:p>
    <w:p w14:paraId="63F5089F" w14:textId="77777777" w:rsidR="006038F5" w:rsidRPr="00B76465" w:rsidRDefault="006038F5" w:rsidP="00B76465">
      <w:pPr>
        <w:shd w:val="clear" w:color="auto" w:fill="FFFFFF"/>
        <w:spacing w:after="0" w:line="480" w:lineRule="auto"/>
        <w:jc w:val="center"/>
        <w:rPr>
          <w:rFonts w:ascii="Times New Roman" w:eastAsia="Times New Roman" w:hAnsi="Times New Roman" w:cs="Times New Roman"/>
          <w:b/>
          <w:bCs/>
          <w:color w:val="000000" w:themeColor="text1"/>
          <w:sz w:val="24"/>
          <w:szCs w:val="24"/>
          <w:lang w:val="en-US" w:eastAsia="pt-BR"/>
        </w:rPr>
      </w:pPr>
    </w:p>
    <w:p w14:paraId="37015222" w14:textId="1383F5FC" w:rsidR="006506FE" w:rsidRPr="003158AA" w:rsidRDefault="00C71F80" w:rsidP="00B76465">
      <w:pPr>
        <w:shd w:val="clear" w:color="auto" w:fill="FFFFFF"/>
        <w:spacing w:after="0" w:line="480" w:lineRule="auto"/>
        <w:jc w:val="center"/>
        <w:rPr>
          <w:rFonts w:ascii="Times New Roman" w:eastAsia="Times New Roman" w:hAnsi="Times New Roman" w:cs="Times New Roman"/>
          <w:b/>
          <w:bCs/>
          <w:color w:val="000000" w:themeColor="text1"/>
          <w:sz w:val="24"/>
          <w:szCs w:val="24"/>
          <w:lang w:eastAsia="pt-BR"/>
        </w:rPr>
      </w:pPr>
      <w:r w:rsidRPr="003158AA">
        <w:rPr>
          <w:rFonts w:ascii="Times New Roman" w:eastAsia="Times New Roman" w:hAnsi="Times New Roman" w:cs="Times New Roman"/>
          <w:b/>
          <w:bCs/>
          <w:color w:val="000000" w:themeColor="text1"/>
          <w:sz w:val="24"/>
          <w:szCs w:val="24"/>
          <w:lang w:eastAsia="pt-BR"/>
        </w:rPr>
        <w:t>Resumo</w:t>
      </w:r>
    </w:p>
    <w:p w14:paraId="711566AB" w14:textId="735ADE81" w:rsidR="008111E6" w:rsidRPr="003158AA" w:rsidRDefault="008111E6" w:rsidP="00B76465">
      <w:pPr>
        <w:shd w:val="clear" w:color="auto" w:fill="FFFFFF"/>
        <w:spacing w:after="0" w:line="480" w:lineRule="auto"/>
        <w:jc w:val="center"/>
        <w:rPr>
          <w:rFonts w:ascii="Times New Roman" w:eastAsia="Times New Roman" w:hAnsi="Times New Roman" w:cs="Times New Roman"/>
          <w:color w:val="000000" w:themeColor="text1"/>
          <w:sz w:val="24"/>
          <w:szCs w:val="24"/>
          <w:lang w:eastAsia="pt-BR"/>
        </w:rPr>
      </w:pPr>
    </w:p>
    <w:p w14:paraId="29DE3275" w14:textId="40C6D6B9" w:rsidR="00625021" w:rsidRPr="00B76465" w:rsidRDefault="006506FE" w:rsidP="00B76465">
      <w:pPr>
        <w:shd w:val="clear" w:color="auto" w:fill="FFFFFF"/>
        <w:spacing w:after="0" w:line="480" w:lineRule="auto"/>
        <w:jc w:val="both"/>
        <w:rPr>
          <w:rFonts w:ascii="Times New Roman" w:hAnsi="Times New Roman" w:cs="Times New Roman"/>
          <w:color w:val="000000" w:themeColor="text1"/>
          <w:sz w:val="24"/>
          <w:szCs w:val="24"/>
        </w:rPr>
      </w:pPr>
      <w:r w:rsidRPr="003158AA">
        <w:rPr>
          <w:rFonts w:ascii="Times New Roman" w:eastAsia="Times New Roman" w:hAnsi="Times New Roman" w:cs="Times New Roman"/>
          <w:color w:val="000000" w:themeColor="text1"/>
          <w:sz w:val="24"/>
          <w:szCs w:val="24"/>
          <w:lang w:eastAsia="pt-BR"/>
        </w:rPr>
        <w:t> </w:t>
      </w:r>
      <w:r w:rsidR="003B172E" w:rsidRPr="00B76465">
        <w:rPr>
          <w:rFonts w:ascii="Times New Roman" w:hAnsi="Times New Roman" w:cs="Times New Roman"/>
          <w:color w:val="000000" w:themeColor="text1"/>
          <w:sz w:val="24"/>
          <w:szCs w:val="24"/>
        </w:rPr>
        <w:t xml:space="preserve">A presente pesquisa </w:t>
      </w:r>
      <w:r w:rsidR="002367CF" w:rsidRPr="00B76465">
        <w:rPr>
          <w:rFonts w:ascii="Times New Roman" w:hAnsi="Times New Roman" w:cs="Times New Roman"/>
          <w:color w:val="000000" w:themeColor="text1"/>
          <w:sz w:val="24"/>
          <w:szCs w:val="24"/>
        </w:rPr>
        <w:t>analisou</w:t>
      </w:r>
      <w:r w:rsidR="006C3821" w:rsidRPr="00B76465">
        <w:rPr>
          <w:rFonts w:ascii="Times New Roman" w:hAnsi="Times New Roman" w:cs="Times New Roman"/>
          <w:color w:val="000000" w:themeColor="text1"/>
          <w:sz w:val="24"/>
          <w:szCs w:val="24"/>
        </w:rPr>
        <w:t xml:space="preserve"> </w:t>
      </w:r>
      <w:r w:rsidR="004E20F7" w:rsidRPr="00B76465">
        <w:rPr>
          <w:rFonts w:ascii="Times New Roman" w:hAnsi="Times New Roman" w:cs="Times New Roman"/>
          <w:color w:val="000000" w:themeColor="text1"/>
          <w:sz w:val="24"/>
          <w:szCs w:val="24"/>
        </w:rPr>
        <w:t xml:space="preserve">a </w:t>
      </w:r>
      <w:r w:rsidR="003B172E" w:rsidRPr="00B76465">
        <w:rPr>
          <w:rFonts w:ascii="Times New Roman" w:eastAsia="Times New Roman" w:hAnsi="Times New Roman" w:cs="Times New Roman"/>
          <w:color w:val="000000" w:themeColor="text1"/>
          <w:sz w:val="24"/>
          <w:szCs w:val="24"/>
          <w:lang w:eastAsia="pt-BR"/>
        </w:rPr>
        <w:t xml:space="preserve">prevalência do distresse </w:t>
      </w:r>
      <w:r w:rsidR="00B4249C" w:rsidRPr="00B76465">
        <w:rPr>
          <w:rFonts w:ascii="Times New Roman" w:eastAsia="Times New Roman" w:hAnsi="Times New Roman" w:cs="Times New Roman"/>
          <w:color w:val="000000" w:themeColor="text1"/>
          <w:sz w:val="24"/>
          <w:szCs w:val="24"/>
          <w:lang w:eastAsia="pt-BR"/>
        </w:rPr>
        <w:t xml:space="preserve">em uma amostra </w:t>
      </w:r>
      <w:r w:rsidR="00CC0503" w:rsidRPr="00B76465">
        <w:rPr>
          <w:rFonts w:ascii="Times New Roman" w:eastAsia="Times New Roman" w:hAnsi="Times New Roman" w:cs="Times New Roman"/>
          <w:color w:val="000000" w:themeColor="text1"/>
          <w:sz w:val="24"/>
          <w:szCs w:val="24"/>
          <w:lang w:eastAsia="pt-BR"/>
        </w:rPr>
        <w:t>representativa da população de uma capital brasileira</w:t>
      </w:r>
      <w:r w:rsidR="00B4249C" w:rsidRPr="00B76465">
        <w:rPr>
          <w:rFonts w:ascii="Times New Roman" w:eastAsia="Times New Roman" w:hAnsi="Times New Roman" w:cs="Times New Roman"/>
          <w:color w:val="000000" w:themeColor="text1"/>
          <w:sz w:val="24"/>
          <w:szCs w:val="24"/>
          <w:lang w:eastAsia="pt-BR"/>
        </w:rPr>
        <w:t>, bem como</w:t>
      </w:r>
      <w:r w:rsidR="003B172E" w:rsidRPr="00B76465">
        <w:rPr>
          <w:rFonts w:ascii="Times New Roman" w:eastAsia="Times New Roman" w:hAnsi="Times New Roman" w:cs="Times New Roman"/>
          <w:color w:val="000000" w:themeColor="text1"/>
          <w:sz w:val="24"/>
          <w:szCs w:val="24"/>
          <w:lang w:eastAsia="pt-BR"/>
        </w:rPr>
        <w:t xml:space="preserve"> possíveis relações com características sociodemográficas e de saúde dessa população.</w:t>
      </w:r>
      <w:r w:rsidR="000F6780" w:rsidRPr="00B76465">
        <w:rPr>
          <w:rFonts w:ascii="Times New Roman" w:eastAsia="Times New Roman" w:hAnsi="Times New Roman" w:cs="Times New Roman"/>
          <w:color w:val="000000" w:themeColor="text1"/>
          <w:sz w:val="24"/>
          <w:szCs w:val="24"/>
          <w:lang w:eastAsia="pt-BR"/>
        </w:rPr>
        <w:t xml:space="preserve"> </w:t>
      </w:r>
      <w:r w:rsidR="00CC0503" w:rsidRPr="00B76465">
        <w:rPr>
          <w:rFonts w:ascii="Times New Roman" w:eastAsia="Times New Roman" w:hAnsi="Times New Roman" w:cs="Times New Roman"/>
          <w:color w:val="000000" w:themeColor="text1"/>
          <w:sz w:val="24"/>
          <w:szCs w:val="24"/>
          <w:lang w:eastAsia="pt-BR"/>
        </w:rPr>
        <w:t>O</w:t>
      </w:r>
      <w:r w:rsidR="00625021" w:rsidRPr="00B76465">
        <w:rPr>
          <w:rFonts w:ascii="Times New Roman" w:eastAsia="Times New Roman" w:hAnsi="Times New Roman" w:cs="Times New Roman"/>
          <w:color w:val="000000" w:themeColor="text1"/>
          <w:sz w:val="24"/>
          <w:szCs w:val="24"/>
          <w:lang w:eastAsia="pt-BR"/>
        </w:rPr>
        <w:t xml:space="preserve">s instrumentos utilizados foram um questionário sociodemográfico e referente a hábitos de saúde, </w:t>
      </w:r>
      <w:r w:rsidR="0055562D" w:rsidRPr="00B76465">
        <w:rPr>
          <w:rFonts w:ascii="Times New Roman" w:eastAsia="Times New Roman" w:hAnsi="Times New Roman" w:cs="Times New Roman"/>
          <w:color w:val="000000" w:themeColor="text1"/>
          <w:sz w:val="24"/>
          <w:szCs w:val="24"/>
          <w:lang w:eastAsia="pt-BR"/>
        </w:rPr>
        <w:t>além da</w:t>
      </w:r>
      <w:r w:rsidR="00625021" w:rsidRPr="00B76465">
        <w:rPr>
          <w:rFonts w:ascii="Times New Roman" w:eastAsia="Times New Roman" w:hAnsi="Times New Roman" w:cs="Times New Roman"/>
          <w:color w:val="000000" w:themeColor="text1"/>
          <w:sz w:val="24"/>
          <w:szCs w:val="24"/>
          <w:lang w:eastAsia="pt-BR"/>
        </w:rPr>
        <w:t xml:space="preserve"> escala </w:t>
      </w:r>
      <w:r w:rsidR="0055562D" w:rsidRPr="00B76465">
        <w:rPr>
          <w:rFonts w:ascii="Times New Roman" w:eastAsia="Times New Roman" w:hAnsi="Times New Roman" w:cs="Times New Roman"/>
          <w:color w:val="000000" w:themeColor="text1"/>
          <w:sz w:val="24"/>
          <w:szCs w:val="24"/>
          <w:lang w:eastAsia="pt-BR"/>
        </w:rPr>
        <w:t xml:space="preserve">de distresse </w:t>
      </w:r>
      <w:r w:rsidR="00625021" w:rsidRPr="00B76465">
        <w:rPr>
          <w:rFonts w:ascii="Times New Roman" w:eastAsia="Times New Roman" w:hAnsi="Times New Roman" w:cs="Times New Roman"/>
          <w:color w:val="000000" w:themeColor="text1"/>
          <w:sz w:val="24"/>
          <w:szCs w:val="24"/>
          <w:lang w:eastAsia="pt-BR"/>
        </w:rPr>
        <w:t>K10</w:t>
      </w:r>
      <w:r w:rsidR="00564A0C" w:rsidRPr="00B76465">
        <w:rPr>
          <w:rFonts w:ascii="Times New Roman" w:eastAsia="Times New Roman" w:hAnsi="Times New Roman" w:cs="Times New Roman"/>
          <w:color w:val="000000" w:themeColor="text1"/>
          <w:sz w:val="24"/>
          <w:szCs w:val="24"/>
          <w:lang w:eastAsia="pt-BR"/>
        </w:rPr>
        <w:t xml:space="preserve">. </w:t>
      </w:r>
      <w:r w:rsidR="0055562D" w:rsidRPr="00B76465">
        <w:rPr>
          <w:rFonts w:ascii="Times New Roman" w:eastAsia="Times New Roman" w:hAnsi="Times New Roman" w:cs="Times New Roman"/>
          <w:color w:val="000000" w:themeColor="text1"/>
          <w:sz w:val="24"/>
          <w:szCs w:val="24"/>
          <w:lang w:eastAsia="pt-BR"/>
        </w:rPr>
        <w:t>Na</w:t>
      </w:r>
      <w:r w:rsidR="00625021" w:rsidRPr="00B76465">
        <w:rPr>
          <w:rFonts w:ascii="Times New Roman" w:eastAsia="Times New Roman" w:hAnsi="Times New Roman" w:cs="Times New Roman"/>
          <w:color w:val="000000" w:themeColor="text1"/>
          <w:sz w:val="24"/>
          <w:szCs w:val="24"/>
          <w:lang w:eastAsia="pt-BR"/>
        </w:rPr>
        <w:t xml:space="preserve"> análise </w:t>
      </w:r>
      <w:r w:rsidR="003C6553" w:rsidRPr="00B76465">
        <w:rPr>
          <w:rFonts w:ascii="Times New Roman" w:eastAsia="Times New Roman" w:hAnsi="Times New Roman" w:cs="Times New Roman"/>
          <w:color w:val="000000" w:themeColor="text1"/>
          <w:sz w:val="24"/>
          <w:szCs w:val="24"/>
          <w:lang w:eastAsia="pt-BR"/>
        </w:rPr>
        <w:t>dos dados</w:t>
      </w:r>
      <w:r w:rsidR="00602471" w:rsidRPr="00B76465">
        <w:rPr>
          <w:rFonts w:ascii="Times New Roman" w:eastAsia="Times New Roman" w:hAnsi="Times New Roman" w:cs="Times New Roman"/>
          <w:color w:val="000000" w:themeColor="text1"/>
          <w:sz w:val="24"/>
          <w:szCs w:val="24"/>
          <w:lang w:eastAsia="pt-BR"/>
        </w:rPr>
        <w:t xml:space="preserve"> se</w:t>
      </w:r>
      <w:r w:rsidR="00C35312" w:rsidRPr="00B76465">
        <w:rPr>
          <w:rFonts w:ascii="Times New Roman" w:eastAsia="Times New Roman" w:hAnsi="Times New Roman" w:cs="Times New Roman"/>
          <w:color w:val="000000" w:themeColor="text1"/>
          <w:sz w:val="24"/>
          <w:szCs w:val="24"/>
          <w:lang w:eastAsia="pt-BR"/>
        </w:rPr>
        <w:t xml:space="preserve"> </w:t>
      </w:r>
      <w:r w:rsidR="0055562D" w:rsidRPr="00B76465">
        <w:rPr>
          <w:rFonts w:ascii="Times New Roman" w:eastAsia="Times New Roman" w:hAnsi="Times New Roman" w:cs="Times New Roman"/>
          <w:color w:val="000000" w:themeColor="text1"/>
          <w:sz w:val="24"/>
          <w:szCs w:val="24"/>
          <w:lang w:eastAsia="pt-BR"/>
        </w:rPr>
        <w:t>executou um</w:t>
      </w:r>
      <w:r w:rsidR="00C35312" w:rsidRPr="00B76465">
        <w:rPr>
          <w:rFonts w:ascii="Times New Roman" w:eastAsia="Times New Roman" w:hAnsi="Times New Roman" w:cs="Times New Roman"/>
          <w:color w:val="000000" w:themeColor="text1"/>
          <w:sz w:val="24"/>
          <w:szCs w:val="24"/>
          <w:lang w:eastAsia="pt-BR"/>
        </w:rPr>
        <w:t>a regressão logística</w:t>
      </w:r>
      <w:r w:rsidR="0055562D" w:rsidRPr="00B76465">
        <w:rPr>
          <w:rFonts w:ascii="Times New Roman" w:eastAsia="Times New Roman" w:hAnsi="Times New Roman" w:cs="Times New Roman"/>
          <w:color w:val="000000" w:themeColor="text1"/>
          <w:sz w:val="24"/>
          <w:szCs w:val="24"/>
          <w:lang w:eastAsia="pt-BR"/>
        </w:rPr>
        <w:t xml:space="preserve">, tendo como variável dependente o diagnóstico de distresse. </w:t>
      </w:r>
      <w:r w:rsidR="00074A3E" w:rsidRPr="00B76465">
        <w:rPr>
          <w:rFonts w:ascii="Times New Roman" w:eastAsia="Times New Roman" w:hAnsi="Times New Roman" w:cs="Times New Roman"/>
          <w:color w:val="000000" w:themeColor="text1"/>
          <w:sz w:val="24"/>
          <w:szCs w:val="24"/>
          <w:lang w:eastAsia="pt-BR"/>
        </w:rPr>
        <w:t xml:space="preserve">Quanto aos resultados, </w:t>
      </w:r>
      <w:proofErr w:type="gramStart"/>
      <w:r w:rsidR="00074A3E" w:rsidRPr="00B76465">
        <w:rPr>
          <w:rFonts w:ascii="Times New Roman" w:hAnsi="Times New Roman" w:cs="Times New Roman"/>
          <w:color w:val="000000" w:themeColor="text1"/>
          <w:sz w:val="24"/>
          <w:szCs w:val="24"/>
        </w:rPr>
        <w:t>a</w:t>
      </w:r>
      <w:proofErr w:type="gramEnd"/>
      <w:r w:rsidR="00074A3E" w:rsidRPr="00B76465">
        <w:rPr>
          <w:rFonts w:ascii="Times New Roman" w:hAnsi="Times New Roman" w:cs="Times New Roman"/>
          <w:color w:val="000000" w:themeColor="text1"/>
          <w:sz w:val="24"/>
          <w:szCs w:val="24"/>
        </w:rPr>
        <w:t xml:space="preserve"> média geral </w:t>
      </w:r>
      <w:r w:rsidR="00705FDE" w:rsidRPr="00B76465">
        <w:rPr>
          <w:rFonts w:ascii="Times New Roman" w:hAnsi="Times New Roman" w:cs="Times New Roman"/>
          <w:color w:val="000000" w:themeColor="text1"/>
          <w:sz w:val="24"/>
          <w:szCs w:val="24"/>
        </w:rPr>
        <w:t>da</w:t>
      </w:r>
      <w:r w:rsidR="00074A3E" w:rsidRPr="00B76465">
        <w:rPr>
          <w:rFonts w:ascii="Times New Roman" w:hAnsi="Times New Roman" w:cs="Times New Roman"/>
          <w:color w:val="000000" w:themeColor="text1"/>
          <w:sz w:val="24"/>
          <w:szCs w:val="24"/>
        </w:rPr>
        <w:t xml:space="preserve"> K10 foi de 19</w:t>
      </w:r>
      <w:r w:rsidR="00C116BB" w:rsidRPr="00B76465">
        <w:rPr>
          <w:rFonts w:ascii="Times New Roman" w:hAnsi="Times New Roman" w:cs="Times New Roman"/>
          <w:color w:val="000000" w:themeColor="text1"/>
          <w:sz w:val="24"/>
          <w:szCs w:val="24"/>
        </w:rPr>
        <w:t>.</w:t>
      </w:r>
      <w:r w:rsidR="00074A3E" w:rsidRPr="00B76465">
        <w:rPr>
          <w:rFonts w:ascii="Times New Roman" w:hAnsi="Times New Roman" w:cs="Times New Roman"/>
          <w:color w:val="000000" w:themeColor="text1"/>
          <w:sz w:val="24"/>
          <w:szCs w:val="24"/>
        </w:rPr>
        <w:t>2</w:t>
      </w:r>
      <w:r w:rsidR="00B558A8" w:rsidRPr="00B76465">
        <w:rPr>
          <w:rFonts w:ascii="Times New Roman" w:hAnsi="Times New Roman" w:cs="Times New Roman"/>
          <w:color w:val="000000" w:themeColor="text1"/>
          <w:sz w:val="24"/>
          <w:szCs w:val="24"/>
        </w:rPr>
        <w:t xml:space="preserve"> </w:t>
      </w:r>
      <w:r w:rsidR="00705FDE" w:rsidRPr="00B76465">
        <w:rPr>
          <w:rFonts w:ascii="Times New Roman" w:hAnsi="Times New Roman" w:cs="Times New Roman"/>
          <w:color w:val="000000" w:themeColor="text1"/>
          <w:sz w:val="24"/>
          <w:szCs w:val="24"/>
        </w:rPr>
        <w:t xml:space="preserve">pontos </w:t>
      </w:r>
      <w:r w:rsidR="00B558A8" w:rsidRPr="00B76465">
        <w:rPr>
          <w:rFonts w:ascii="Times New Roman" w:hAnsi="Times New Roman" w:cs="Times New Roman"/>
          <w:color w:val="000000" w:themeColor="text1"/>
          <w:sz w:val="24"/>
          <w:szCs w:val="24"/>
        </w:rPr>
        <w:t>(Desvio-Padrão = 7</w:t>
      </w:r>
      <w:r w:rsidR="00C116BB" w:rsidRPr="00B76465">
        <w:rPr>
          <w:rFonts w:ascii="Times New Roman" w:hAnsi="Times New Roman" w:cs="Times New Roman"/>
          <w:color w:val="000000" w:themeColor="text1"/>
          <w:sz w:val="24"/>
          <w:szCs w:val="24"/>
        </w:rPr>
        <w:t>.</w:t>
      </w:r>
      <w:r w:rsidR="00B558A8" w:rsidRPr="00B76465">
        <w:rPr>
          <w:rFonts w:ascii="Times New Roman" w:hAnsi="Times New Roman" w:cs="Times New Roman"/>
          <w:color w:val="000000" w:themeColor="text1"/>
          <w:sz w:val="24"/>
          <w:szCs w:val="24"/>
        </w:rPr>
        <w:t>58)</w:t>
      </w:r>
      <w:r w:rsidR="00D009DC" w:rsidRPr="00B76465">
        <w:rPr>
          <w:rFonts w:ascii="Times New Roman" w:hAnsi="Times New Roman" w:cs="Times New Roman"/>
          <w:color w:val="000000" w:themeColor="text1"/>
          <w:sz w:val="24"/>
          <w:szCs w:val="24"/>
        </w:rPr>
        <w:t xml:space="preserve"> e a</w:t>
      </w:r>
      <w:r w:rsidR="006F4D48" w:rsidRPr="00B76465">
        <w:rPr>
          <w:rFonts w:ascii="Times New Roman" w:hAnsi="Times New Roman" w:cs="Times New Roman"/>
          <w:color w:val="000000" w:themeColor="text1"/>
          <w:sz w:val="24"/>
          <w:szCs w:val="24"/>
        </w:rPr>
        <w:t xml:space="preserve">proximadamente 50% </w:t>
      </w:r>
      <w:r w:rsidR="00564A0C" w:rsidRPr="00B76465">
        <w:rPr>
          <w:rFonts w:ascii="Times New Roman" w:hAnsi="Times New Roman" w:cs="Times New Roman"/>
          <w:color w:val="000000" w:themeColor="text1"/>
          <w:sz w:val="24"/>
          <w:szCs w:val="24"/>
        </w:rPr>
        <w:t xml:space="preserve">da </w:t>
      </w:r>
      <w:r w:rsidR="003C6553" w:rsidRPr="00B76465">
        <w:rPr>
          <w:rFonts w:ascii="Times New Roman" w:hAnsi="Times New Roman" w:cs="Times New Roman"/>
          <w:color w:val="000000" w:themeColor="text1"/>
          <w:sz w:val="24"/>
          <w:szCs w:val="24"/>
        </w:rPr>
        <w:t>amostra</w:t>
      </w:r>
      <w:r w:rsidR="006F4D48" w:rsidRPr="00B76465">
        <w:rPr>
          <w:rFonts w:ascii="Times New Roman" w:hAnsi="Times New Roman" w:cs="Times New Roman"/>
          <w:color w:val="000000" w:themeColor="text1"/>
          <w:sz w:val="24"/>
          <w:szCs w:val="24"/>
        </w:rPr>
        <w:t xml:space="preserve"> se </w:t>
      </w:r>
      <w:r w:rsidR="00C67079" w:rsidRPr="00B76465">
        <w:rPr>
          <w:rFonts w:ascii="Times New Roman" w:hAnsi="Times New Roman" w:cs="Times New Roman"/>
          <w:color w:val="000000" w:themeColor="text1"/>
          <w:sz w:val="24"/>
          <w:szCs w:val="24"/>
        </w:rPr>
        <w:t>situaram</w:t>
      </w:r>
      <w:r w:rsidR="003C6553" w:rsidRPr="00B76465">
        <w:rPr>
          <w:rFonts w:ascii="Times New Roman" w:hAnsi="Times New Roman" w:cs="Times New Roman"/>
          <w:color w:val="000000" w:themeColor="text1"/>
          <w:sz w:val="24"/>
          <w:szCs w:val="24"/>
        </w:rPr>
        <w:t xml:space="preserve"> </w:t>
      </w:r>
      <w:r w:rsidR="00D009DC" w:rsidRPr="00B76465">
        <w:rPr>
          <w:rFonts w:ascii="Times New Roman" w:hAnsi="Times New Roman" w:cs="Times New Roman"/>
          <w:color w:val="000000" w:themeColor="text1"/>
          <w:sz w:val="24"/>
          <w:szCs w:val="24"/>
        </w:rPr>
        <w:t>n</w:t>
      </w:r>
      <w:r w:rsidR="00B558A8" w:rsidRPr="00B76465">
        <w:rPr>
          <w:rFonts w:ascii="Times New Roman" w:hAnsi="Times New Roman" w:cs="Times New Roman"/>
          <w:color w:val="000000" w:themeColor="text1"/>
          <w:sz w:val="24"/>
          <w:szCs w:val="24"/>
        </w:rPr>
        <w:t xml:space="preserve">os níveis grave </w:t>
      </w:r>
      <w:r w:rsidR="00D009DC" w:rsidRPr="00B76465">
        <w:rPr>
          <w:rFonts w:ascii="Times New Roman" w:hAnsi="Times New Roman" w:cs="Times New Roman"/>
          <w:color w:val="000000" w:themeColor="text1"/>
          <w:sz w:val="24"/>
          <w:szCs w:val="24"/>
        </w:rPr>
        <w:t>ou</w:t>
      </w:r>
      <w:r w:rsidR="00B558A8" w:rsidRPr="00B76465">
        <w:rPr>
          <w:rFonts w:ascii="Times New Roman" w:hAnsi="Times New Roman" w:cs="Times New Roman"/>
          <w:color w:val="000000" w:themeColor="text1"/>
          <w:sz w:val="24"/>
          <w:szCs w:val="24"/>
        </w:rPr>
        <w:t xml:space="preserve"> muito grave. </w:t>
      </w:r>
      <w:r w:rsidR="00D009DC" w:rsidRPr="00B76465">
        <w:rPr>
          <w:rFonts w:ascii="Times New Roman" w:hAnsi="Times New Roman" w:cs="Times New Roman"/>
          <w:color w:val="000000" w:themeColor="text1"/>
          <w:sz w:val="24"/>
          <w:szCs w:val="24"/>
        </w:rPr>
        <w:t>S</w:t>
      </w:r>
      <w:r w:rsidR="00564A0C" w:rsidRPr="00B76465">
        <w:rPr>
          <w:rFonts w:ascii="Times New Roman" w:hAnsi="Times New Roman" w:cs="Times New Roman"/>
          <w:color w:val="000000" w:themeColor="text1"/>
          <w:sz w:val="24"/>
          <w:szCs w:val="24"/>
        </w:rPr>
        <w:t xml:space="preserve">exo, </w:t>
      </w:r>
      <w:r w:rsidR="003E0F28" w:rsidRPr="00B76465">
        <w:rPr>
          <w:rFonts w:ascii="Times New Roman" w:hAnsi="Times New Roman" w:cs="Times New Roman"/>
          <w:color w:val="000000" w:themeColor="text1"/>
          <w:sz w:val="24"/>
          <w:szCs w:val="24"/>
        </w:rPr>
        <w:t xml:space="preserve">região geográfica, </w:t>
      </w:r>
      <w:r w:rsidR="006B402B" w:rsidRPr="00B76465">
        <w:rPr>
          <w:rFonts w:ascii="Times New Roman" w:hAnsi="Times New Roman" w:cs="Times New Roman"/>
          <w:color w:val="000000" w:themeColor="text1"/>
          <w:sz w:val="24"/>
          <w:szCs w:val="24"/>
        </w:rPr>
        <w:t>faixa etária</w:t>
      </w:r>
      <w:r w:rsidR="0084515E" w:rsidRPr="00B76465">
        <w:rPr>
          <w:rFonts w:ascii="Times New Roman" w:hAnsi="Times New Roman" w:cs="Times New Roman"/>
          <w:color w:val="000000" w:themeColor="text1"/>
          <w:sz w:val="24"/>
          <w:szCs w:val="24"/>
        </w:rPr>
        <w:t>, tabagismo</w:t>
      </w:r>
      <w:r w:rsidR="00564A0C" w:rsidRPr="00B76465">
        <w:rPr>
          <w:rFonts w:ascii="Times New Roman" w:hAnsi="Times New Roman" w:cs="Times New Roman"/>
          <w:color w:val="000000" w:themeColor="text1"/>
          <w:sz w:val="24"/>
          <w:szCs w:val="24"/>
        </w:rPr>
        <w:t xml:space="preserve"> e doença crônica</w:t>
      </w:r>
      <w:r w:rsidR="00B558A8" w:rsidRPr="00B76465">
        <w:rPr>
          <w:rFonts w:ascii="Times New Roman" w:hAnsi="Times New Roman" w:cs="Times New Roman"/>
          <w:color w:val="000000" w:themeColor="text1"/>
          <w:sz w:val="24"/>
          <w:szCs w:val="24"/>
        </w:rPr>
        <w:t xml:space="preserve"> </w:t>
      </w:r>
      <w:r w:rsidR="00EA33C5" w:rsidRPr="00B76465">
        <w:rPr>
          <w:rFonts w:ascii="Times New Roman" w:hAnsi="Times New Roman" w:cs="Times New Roman"/>
          <w:color w:val="000000" w:themeColor="text1"/>
          <w:sz w:val="24"/>
          <w:szCs w:val="24"/>
        </w:rPr>
        <w:t xml:space="preserve">foram preditores significativos </w:t>
      </w:r>
      <w:r w:rsidR="002D36CF" w:rsidRPr="00B76465">
        <w:rPr>
          <w:rFonts w:ascii="Times New Roman" w:hAnsi="Times New Roman" w:cs="Times New Roman"/>
          <w:color w:val="000000" w:themeColor="text1"/>
          <w:sz w:val="24"/>
          <w:szCs w:val="24"/>
        </w:rPr>
        <w:t>dos quadros mais severos de distresse</w:t>
      </w:r>
      <w:r w:rsidR="00DC000C" w:rsidRPr="00B76465">
        <w:rPr>
          <w:rFonts w:ascii="Times New Roman" w:hAnsi="Times New Roman" w:cs="Times New Roman"/>
          <w:color w:val="000000" w:themeColor="text1"/>
          <w:sz w:val="24"/>
          <w:szCs w:val="24"/>
        </w:rPr>
        <w:t xml:space="preserve"> no</w:t>
      </w:r>
      <w:r w:rsidR="002D36CF" w:rsidRPr="00B76465">
        <w:rPr>
          <w:rFonts w:ascii="Times New Roman" w:hAnsi="Times New Roman" w:cs="Times New Roman"/>
          <w:color w:val="000000" w:themeColor="text1"/>
          <w:sz w:val="24"/>
          <w:szCs w:val="24"/>
        </w:rPr>
        <w:t xml:space="preserve"> </w:t>
      </w:r>
      <w:r w:rsidR="00EA33C5" w:rsidRPr="00B76465">
        <w:rPr>
          <w:rFonts w:ascii="Times New Roman" w:hAnsi="Times New Roman" w:cs="Times New Roman"/>
          <w:color w:val="000000" w:themeColor="text1"/>
          <w:sz w:val="24"/>
          <w:szCs w:val="24"/>
        </w:rPr>
        <w:t xml:space="preserve">modelo </w:t>
      </w:r>
      <w:r w:rsidR="002D36CF" w:rsidRPr="00B76465">
        <w:rPr>
          <w:rFonts w:ascii="Times New Roman" w:hAnsi="Times New Roman" w:cs="Times New Roman"/>
          <w:color w:val="000000" w:themeColor="text1"/>
          <w:sz w:val="24"/>
          <w:szCs w:val="24"/>
        </w:rPr>
        <w:t>logístico</w:t>
      </w:r>
      <w:r w:rsidR="003F6A2B" w:rsidRPr="00B76465">
        <w:rPr>
          <w:rFonts w:ascii="Times New Roman" w:hAnsi="Times New Roman" w:cs="Times New Roman"/>
          <w:color w:val="000000" w:themeColor="text1"/>
          <w:sz w:val="24"/>
          <w:szCs w:val="24"/>
        </w:rPr>
        <w:t xml:space="preserve">, </w:t>
      </w:r>
      <w:r w:rsidR="002D36CF" w:rsidRPr="00B76465">
        <w:rPr>
          <w:rFonts w:ascii="Times New Roman" w:hAnsi="Times New Roman" w:cs="Times New Roman"/>
          <w:color w:val="000000" w:themeColor="text1"/>
          <w:sz w:val="24"/>
          <w:szCs w:val="24"/>
        </w:rPr>
        <w:t>o que constituiu</w:t>
      </w:r>
      <w:r w:rsidR="003F6A2B" w:rsidRPr="00B76465">
        <w:rPr>
          <w:rFonts w:ascii="Times New Roman" w:hAnsi="Times New Roman" w:cs="Times New Roman"/>
          <w:color w:val="000000" w:themeColor="text1"/>
          <w:sz w:val="24"/>
          <w:szCs w:val="24"/>
        </w:rPr>
        <w:t xml:space="preserve"> o perfil de maior vulnerabilidade </w:t>
      </w:r>
      <w:r w:rsidR="00F14B2D" w:rsidRPr="00B76465">
        <w:rPr>
          <w:rFonts w:ascii="Times New Roman" w:hAnsi="Times New Roman" w:cs="Times New Roman"/>
          <w:color w:val="000000" w:themeColor="text1"/>
          <w:sz w:val="24"/>
          <w:szCs w:val="24"/>
        </w:rPr>
        <w:t>nessa população</w:t>
      </w:r>
      <w:r w:rsidR="00F75244" w:rsidRPr="00B76465">
        <w:rPr>
          <w:rFonts w:ascii="Times New Roman" w:hAnsi="Times New Roman" w:cs="Times New Roman"/>
          <w:color w:val="000000" w:themeColor="text1"/>
          <w:sz w:val="24"/>
          <w:szCs w:val="24"/>
        </w:rPr>
        <w:t>.</w:t>
      </w:r>
      <w:r w:rsidR="003050F5" w:rsidRPr="00B76465">
        <w:rPr>
          <w:rFonts w:ascii="Times New Roman" w:hAnsi="Times New Roman" w:cs="Times New Roman"/>
          <w:color w:val="000000" w:themeColor="text1"/>
          <w:sz w:val="24"/>
          <w:szCs w:val="24"/>
        </w:rPr>
        <w:t xml:space="preserve"> </w:t>
      </w:r>
    </w:p>
    <w:p w14:paraId="32ED9442" w14:textId="27286115" w:rsidR="00293386" w:rsidRPr="00B76465" w:rsidRDefault="004E2E47" w:rsidP="00B76465">
      <w:pPr>
        <w:shd w:val="clear" w:color="auto" w:fill="FFFFFF"/>
        <w:spacing w:after="0" w:line="480" w:lineRule="auto"/>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Palavras</w:t>
      </w:r>
      <w:r w:rsidR="00C6470B"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chave: </w:t>
      </w:r>
      <w:r w:rsidR="00740A69" w:rsidRPr="00B76465">
        <w:rPr>
          <w:rFonts w:ascii="Times New Roman" w:hAnsi="Times New Roman" w:cs="Times New Roman"/>
          <w:color w:val="000000" w:themeColor="text1"/>
          <w:sz w:val="24"/>
          <w:szCs w:val="24"/>
        </w:rPr>
        <w:t>e</w:t>
      </w:r>
      <w:r w:rsidR="003B172E" w:rsidRPr="00B76465">
        <w:rPr>
          <w:rFonts w:ascii="Times New Roman" w:hAnsi="Times New Roman" w:cs="Times New Roman"/>
          <w:color w:val="000000" w:themeColor="text1"/>
          <w:sz w:val="24"/>
          <w:szCs w:val="24"/>
        </w:rPr>
        <w:t>stresse</w:t>
      </w:r>
      <w:r w:rsidR="00740A69" w:rsidRPr="00B76465">
        <w:rPr>
          <w:rFonts w:ascii="Times New Roman" w:hAnsi="Times New Roman" w:cs="Times New Roman"/>
          <w:color w:val="000000" w:themeColor="text1"/>
          <w:sz w:val="24"/>
          <w:szCs w:val="24"/>
        </w:rPr>
        <w:t>;</w:t>
      </w:r>
      <w:r w:rsidR="003B172E" w:rsidRPr="00B76465">
        <w:rPr>
          <w:rFonts w:ascii="Times New Roman" w:hAnsi="Times New Roman" w:cs="Times New Roman"/>
          <w:color w:val="000000" w:themeColor="text1"/>
          <w:sz w:val="24"/>
          <w:szCs w:val="24"/>
        </w:rPr>
        <w:t xml:space="preserve"> di</w:t>
      </w:r>
      <w:r w:rsidRPr="00B76465">
        <w:rPr>
          <w:rFonts w:ascii="Times New Roman" w:hAnsi="Times New Roman" w:cs="Times New Roman"/>
          <w:color w:val="000000" w:themeColor="text1"/>
          <w:sz w:val="24"/>
          <w:szCs w:val="24"/>
        </w:rPr>
        <w:t>stresse</w:t>
      </w:r>
      <w:r w:rsidR="00740A69"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 escala de </w:t>
      </w:r>
      <w:proofErr w:type="spellStart"/>
      <w:r w:rsidRPr="00B76465">
        <w:rPr>
          <w:rFonts w:ascii="Times New Roman" w:hAnsi="Times New Roman" w:cs="Times New Roman"/>
          <w:color w:val="000000" w:themeColor="text1"/>
          <w:sz w:val="24"/>
          <w:szCs w:val="24"/>
        </w:rPr>
        <w:t>Kessler</w:t>
      </w:r>
      <w:proofErr w:type="spellEnd"/>
      <w:r w:rsidR="006D4C5A" w:rsidRPr="00B76465">
        <w:rPr>
          <w:rFonts w:ascii="Times New Roman" w:hAnsi="Times New Roman" w:cs="Times New Roman"/>
          <w:color w:val="000000" w:themeColor="text1"/>
          <w:sz w:val="24"/>
          <w:szCs w:val="24"/>
        </w:rPr>
        <w:t xml:space="preserve"> K10</w:t>
      </w:r>
      <w:r w:rsidR="00740A69"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 prevalência</w:t>
      </w:r>
      <w:r w:rsidR="00260EFD" w:rsidRPr="00B76465">
        <w:rPr>
          <w:rFonts w:ascii="Times New Roman" w:hAnsi="Times New Roman" w:cs="Times New Roman"/>
          <w:color w:val="000000" w:themeColor="text1"/>
          <w:sz w:val="24"/>
          <w:szCs w:val="24"/>
        </w:rPr>
        <w:t>;</w:t>
      </w:r>
      <w:r w:rsidR="00554472" w:rsidRPr="00B76465">
        <w:rPr>
          <w:rFonts w:ascii="Times New Roman" w:hAnsi="Times New Roman" w:cs="Times New Roman"/>
          <w:color w:val="000000" w:themeColor="text1"/>
          <w:sz w:val="24"/>
          <w:szCs w:val="24"/>
        </w:rPr>
        <w:t xml:space="preserve"> distribuição social</w:t>
      </w:r>
      <w:r w:rsidR="003B172E" w:rsidRPr="00B76465">
        <w:rPr>
          <w:rFonts w:ascii="Times New Roman" w:hAnsi="Times New Roman" w:cs="Times New Roman"/>
          <w:color w:val="000000" w:themeColor="text1"/>
          <w:sz w:val="24"/>
          <w:szCs w:val="24"/>
        </w:rPr>
        <w:t>.</w:t>
      </w:r>
    </w:p>
    <w:p w14:paraId="440F9EF3" w14:textId="77777777" w:rsidR="00593CE0" w:rsidRPr="00B76465" w:rsidRDefault="00593CE0" w:rsidP="00B76465">
      <w:pPr>
        <w:shd w:val="clear" w:color="auto" w:fill="FFFFFF"/>
        <w:spacing w:after="0" w:line="480" w:lineRule="auto"/>
        <w:jc w:val="center"/>
        <w:rPr>
          <w:rFonts w:ascii="Times New Roman" w:hAnsi="Times New Roman" w:cs="Times New Roman"/>
          <w:b/>
          <w:color w:val="000000" w:themeColor="text1"/>
          <w:sz w:val="24"/>
          <w:szCs w:val="24"/>
        </w:rPr>
      </w:pPr>
    </w:p>
    <w:p w14:paraId="611F9321" w14:textId="77777777" w:rsidR="006038F5" w:rsidRPr="00B76465" w:rsidRDefault="006038F5" w:rsidP="00B76465">
      <w:pPr>
        <w:shd w:val="clear" w:color="auto" w:fill="FFFFFF"/>
        <w:spacing w:after="0" w:line="480" w:lineRule="auto"/>
        <w:jc w:val="center"/>
        <w:rPr>
          <w:rFonts w:ascii="Times New Roman" w:hAnsi="Times New Roman" w:cs="Times New Roman"/>
          <w:b/>
          <w:color w:val="000000" w:themeColor="text1"/>
          <w:sz w:val="24"/>
          <w:szCs w:val="24"/>
        </w:rPr>
      </w:pPr>
    </w:p>
    <w:p w14:paraId="26519883" w14:textId="77777777" w:rsidR="00593CE0" w:rsidRPr="00B76465" w:rsidRDefault="00593CE0" w:rsidP="00B76465">
      <w:pPr>
        <w:shd w:val="clear" w:color="auto" w:fill="FFFFFF"/>
        <w:spacing w:after="0" w:line="480" w:lineRule="auto"/>
        <w:jc w:val="center"/>
        <w:rPr>
          <w:rFonts w:ascii="Times New Roman" w:hAnsi="Times New Roman" w:cs="Times New Roman"/>
          <w:b/>
          <w:color w:val="000000" w:themeColor="text1"/>
          <w:sz w:val="24"/>
          <w:szCs w:val="24"/>
        </w:rPr>
      </w:pPr>
    </w:p>
    <w:p w14:paraId="235490F7" w14:textId="77777777" w:rsidR="00593CE0" w:rsidRPr="00B76465" w:rsidRDefault="00593CE0" w:rsidP="00B76465">
      <w:pPr>
        <w:shd w:val="clear" w:color="auto" w:fill="FFFFFF"/>
        <w:spacing w:after="0" w:line="480" w:lineRule="auto"/>
        <w:jc w:val="center"/>
        <w:rPr>
          <w:rFonts w:ascii="Times New Roman" w:hAnsi="Times New Roman" w:cs="Times New Roman"/>
          <w:b/>
          <w:color w:val="000000" w:themeColor="text1"/>
          <w:sz w:val="24"/>
          <w:szCs w:val="24"/>
        </w:rPr>
      </w:pPr>
    </w:p>
    <w:p w14:paraId="7E4A101F" w14:textId="77777777" w:rsidR="00593CE0" w:rsidRDefault="00593CE0" w:rsidP="00B76465">
      <w:pPr>
        <w:shd w:val="clear" w:color="auto" w:fill="FFFFFF"/>
        <w:spacing w:after="0" w:line="480" w:lineRule="auto"/>
        <w:jc w:val="center"/>
        <w:rPr>
          <w:rFonts w:ascii="Times New Roman" w:hAnsi="Times New Roman" w:cs="Times New Roman"/>
          <w:b/>
          <w:color w:val="000000" w:themeColor="text1"/>
          <w:sz w:val="24"/>
          <w:szCs w:val="24"/>
        </w:rPr>
      </w:pPr>
    </w:p>
    <w:p w14:paraId="05C0BC9A" w14:textId="77777777" w:rsidR="003158AA" w:rsidRDefault="003158AA" w:rsidP="00B76465">
      <w:pPr>
        <w:shd w:val="clear" w:color="auto" w:fill="FFFFFF"/>
        <w:spacing w:after="0" w:line="480" w:lineRule="auto"/>
        <w:jc w:val="center"/>
        <w:rPr>
          <w:rFonts w:ascii="Times New Roman" w:hAnsi="Times New Roman" w:cs="Times New Roman"/>
          <w:b/>
          <w:color w:val="000000" w:themeColor="text1"/>
          <w:sz w:val="24"/>
          <w:szCs w:val="24"/>
        </w:rPr>
      </w:pPr>
    </w:p>
    <w:p w14:paraId="4E1005C9" w14:textId="77777777" w:rsidR="003158AA" w:rsidRDefault="003158AA" w:rsidP="00B76465">
      <w:pPr>
        <w:shd w:val="clear" w:color="auto" w:fill="FFFFFF"/>
        <w:spacing w:after="0" w:line="480" w:lineRule="auto"/>
        <w:jc w:val="center"/>
        <w:rPr>
          <w:rFonts w:ascii="Times New Roman" w:hAnsi="Times New Roman" w:cs="Times New Roman"/>
          <w:b/>
          <w:color w:val="000000" w:themeColor="text1"/>
          <w:sz w:val="24"/>
          <w:szCs w:val="24"/>
        </w:rPr>
      </w:pPr>
    </w:p>
    <w:p w14:paraId="57BABF71" w14:textId="77777777" w:rsidR="003158AA" w:rsidRPr="00B76465" w:rsidRDefault="003158AA" w:rsidP="00B76465">
      <w:pPr>
        <w:shd w:val="clear" w:color="auto" w:fill="FFFFFF"/>
        <w:spacing w:after="0" w:line="480" w:lineRule="auto"/>
        <w:jc w:val="center"/>
        <w:rPr>
          <w:rFonts w:ascii="Times New Roman" w:hAnsi="Times New Roman" w:cs="Times New Roman"/>
          <w:b/>
          <w:color w:val="000000" w:themeColor="text1"/>
          <w:sz w:val="24"/>
          <w:szCs w:val="24"/>
        </w:rPr>
      </w:pPr>
    </w:p>
    <w:p w14:paraId="589F2AE2" w14:textId="3DE5C619" w:rsidR="003B172E" w:rsidRPr="00B76465" w:rsidRDefault="00C71F80" w:rsidP="00B76465">
      <w:pPr>
        <w:shd w:val="clear" w:color="auto" w:fill="FFFFFF"/>
        <w:spacing w:after="0" w:line="480" w:lineRule="auto"/>
        <w:jc w:val="center"/>
        <w:rPr>
          <w:rFonts w:ascii="Times New Roman" w:hAnsi="Times New Roman" w:cs="Times New Roman"/>
          <w:b/>
          <w:color w:val="000000" w:themeColor="text1"/>
          <w:sz w:val="24"/>
          <w:szCs w:val="24"/>
          <w:lang w:val="en-US"/>
        </w:rPr>
      </w:pPr>
      <w:r w:rsidRPr="00B76465">
        <w:rPr>
          <w:rFonts w:ascii="Times New Roman" w:hAnsi="Times New Roman" w:cs="Times New Roman"/>
          <w:b/>
          <w:color w:val="000000" w:themeColor="text1"/>
          <w:sz w:val="24"/>
          <w:szCs w:val="24"/>
          <w:lang w:val="en-US"/>
        </w:rPr>
        <w:lastRenderedPageBreak/>
        <w:t>Abstract</w:t>
      </w:r>
    </w:p>
    <w:p w14:paraId="5B9EAB10" w14:textId="0016F7C6" w:rsidR="008111E6" w:rsidRPr="00B76465" w:rsidRDefault="008111E6" w:rsidP="00B76465">
      <w:pPr>
        <w:shd w:val="clear" w:color="auto" w:fill="FFFFFF"/>
        <w:spacing w:after="0" w:line="480" w:lineRule="auto"/>
        <w:jc w:val="center"/>
        <w:rPr>
          <w:rFonts w:ascii="Times New Roman" w:hAnsi="Times New Roman" w:cs="Times New Roman"/>
          <w:color w:val="000000" w:themeColor="text1"/>
          <w:sz w:val="24"/>
          <w:szCs w:val="24"/>
          <w:lang w:val="en-US"/>
        </w:rPr>
      </w:pPr>
    </w:p>
    <w:p w14:paraId="36A7BA31" w14:textId="77777777" w:rsidR="008111E6" w:rsidRPr="00B76465" w:rsidRDefault="008111E6" w:rsidP="00B76465">
      <w:pPr>
        <w:shd w:val="clear" w:color="auto" w:fill="FFFFFF"/>
        <w:spacing w:after="0" w:line="480" w:lineRule="auto"/>
        <w:jc w:val="both"/>
        <w:rPr>
          <w:rFonts w:ascii="Times New Roman" w:hAnsi="Times New Roman" w:cs="Times New Roman"/>
          <w:color w:val="000000" w:themeColor="text1"/>
          <w:sz w:val="24"/>
          <w:szCs w:val="24"/>
          <w:lang w:val="en-US"/>
        </w:rPr>
      </w:pPr>
      <w:r w:rsidRPr="00B76465">
        <w:rPr>
          <w:rFonts w:ascii="Times New Roman" w:hAnsi="Times New Roman" w:cs="Times New Roman"/>
          <w:color w:val="000000" w:themeColor="text1"/>
          <w:sz w:val="24"/>
          <w:szCs w:val="24"/>
          <w:lang w:val="en-US"/>
        </w:rPr>
        <w:t>This research analyzed the prevalence of distress in a population sampling in a capital of a Brazilian state. Moreover, it was evaluated the relationship between the prevalence and the socio-demographic and health profiles. It was applied a questionnaire about socio-demographic and health habits informations, and the Kessler Screening Scale for Psychological Distress (K10). We performed a logistic regression, with the distress diagnostic as the dependent variable. The K10 mean was 19.2 points (Standard-Deviation = 7.58), and almost 50% of the participants showed severe or high severe levels of distress. In the logistic model, sex, geographic region, age, smoking, and chronic disease were significant predictors of distress, and these characteristics form the most vulnerable profile found in that population.</w:t>
      </w:r>
    </w:p>
    <w:p w14:paraId="1A78259F" w14:textId="13B1AE56" w:rsidR="00AE7595" w:rsidRPr="00B76465" w:rsidRDefault="00323E39" w:rsidP="00B76465">
      <w:pPr>
        <w:spacing w:after="0" w:line="480" w:lineRule="auto"/>
        <w:jc w:val="both"/>
        <w:rPr>
          <w:rFonts w:ascii="Times New Roman" w:hAnsi="Times New Roman" w:cs="Times New Roman"/>
          <w:color w:val="000000" w:themeColor="text1"/>
          <w:sz w:val="24"/>
          <w:szCs w:val="24"/>
          <w:lang w:val="en-US"/>
        </w:rPr>
      </w:pPr>
      <w:r w:rsidRPr="00B76465">
        <w:rPr>
          <w:rFonts w:ascii="Times New Roman" w:hAnsi="Times New Roman" w:cs="Times New Roman"/>
          <w:color w:val="000000" w:themeColor="text1"/>
          <w:sz w:val="24"/>
          <w:szCs w:val="24"/>
          <w:lang w:val="en-US"/>
        </w:rPr>
        <w:t xml:space="preserve">Keywords: stress; distress; </w:t>
      </w:r>
      <w:r w:rsidR="006D4C5A" w:rsidRPr="00B76465">
        <w:rPr>
          <w:rFonts w:ascii="Times New Roman" w:hAnsi="Times New Roman" w:cs="Times New Roman"/>
          <w:color w:val="000000" w:themeColor="text1"/>
          <w:sz w:val="24"/>
          <w:szCs w:val="24"/>
          <w:lang w:val="en-US"/>
        </w:rPr>
        <w:t xml:space="preserve">K10 </w:t>
      </w:r>
      <w:r w:rsidRPr="00B76465">
        <w:rPr>
          <w:rFonts w:ascii="Times New Roman" w:hAnsi="Times New Roman" w:cs="Times New Roman"/>
          <w:color w:val="000000" w:themeColor="text1"/>
          <w:sz w:val="24"/>
          <w:szCs w:val="24"/>
          <w:lang w:val="en-US"/>
        </w:rPr>
        <w:t>Kessler scale; prevalence</w:t>
      </w:r>
      <w:r w:rsidR="00260EFD" w:rsidRPr="00B76465">
        <w:rPr>
          <w:rFonts w:ascii="Times New Roman" w:hAnsi="Times New Roman" w:cs="Times New Roman"/>
          <w:color w:val="000000" w:themeColor="text1"/>
          <w:sz w:val="24"/>
          <w:szCs w:val="24"/>
          <w:lang w:val="en-US"/>
        </w:rPr>
        <w:t>; social distribution</w:t>
      </w:r>
      <w:r w:rsidRPr="00B76465">
        <w:rPr>
          <w:rFonts w:ascii="Times New Roman" w:hAnsi="Times New Roman" w:cs="Times New Roman"/>
          <w:color w:val="000000" w:themeColor="text1"/>
          <w:sz w:val="24"/>
          <w:szCs w:val="24"/>
          <w:lang w:val="en-US"/>
        </w:rPr>
        <w:t>.</w:t>
      </w:r>
      <w:r w:rsidRPr="00B76465" w:rsidDel="002D4491">
        <w:rPr>
          <w:rFonts w:ascii="Times New Roman" w:hAnsi="Times New Roman" w:cs="Times New Roman"/>
          <w:color w:val="000000" w:themeColor="text1"/>
          <w:sz w:val="24"/>
          <w:szCs w:val="24"/>
          <w:lang w:val="en-US"/>
        </w:rPr>
        <w:t xml:space="preserve"> </w:t>
      </w:r>
      <w:bookmarkStart w:id="0" w:name="_Hlk480413028"/>
    </w:p>
    <w:p w14:paraId="186BEFB6"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420B43A6"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452F1B69"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3B3B5865"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6EBAFEF1"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16D3651B"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46DA7288"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4568AE50"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5BF403E9"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3B46DB1C"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2850965E"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36A55BC8" w14:textId="77777777" w:rsidR="00593CE0" w:rsidRPr="00B76465" w:rsidRDefault="00593CE0" w:rsidP="00B76465">
      <w:pPr>
        <w:shd w:val="clear" w:color="auto" w:fill="FFFFFF"/>
        <w:spacing w:after="0" w:line="480" w:lineRule="auto"/>
        <w:ind w:firstLine="709"/>
        <w:jc w:val="both"/>
        <w:rPr>
          <w:rFonts w:ascii="Times New Roman" w:hAnsi="Times New Roman" w:cs="Times New Roman"/>
          <w:color w:val="000000" w:themeColor="text1"/>
          <w:sz w:val="24"/>
          <w:szCs w:val="24"/>
          <w:lang w:val="en-US"/>
        </w:rPr>
      </w:pPr>
    </w:p>
    <w:p w14:paraId="7F387AF8" w14:textId="1B4F6F3D" w:rsidR="00961B1D" w:rsidRPr="00B76465" w:rsidRDefault="002367CF"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lastRenderedPageBreak/>
        <w:t xml:space="preserve">O estresse psicológico </w:t>
      </w:r>
      <w:r w:rsidR="00340E14" w:rsidRPr="00B76465">
        <w:rPr>
          <w:rFonts w:ascii="Times New Roman" w:hAnsi="Times New Roman" w:cs="Times New Roman"/>
          <w:color w:val="000000" w:themeColor="text1"/>
          <w:sz w:val="24"/>
          <w:szCs w:val="24"/>
        </w:rPr>
        <w:t>é categorizado como patol</w:t>
      </w:r>
      <w:r w:rsidR="001F59C1">
        <w:rPr>
          <w:rFonts w:ascii="Times New Roman" w:hAnsi="Times New Roman" w:cs="Times New Roman"/>
          <w:color w:val="000000" w:themeColor="text1"/>
          <w:sz w:val="24"/>
          <w:szCs w:val="24"/>
        </w:rPr>
        <w:t xml:space="preserve">ógico quando </w:t>
      </w:r>
      <w:r w:rsidR="00340E14" w:rsidRPr="00B76465">
        <w:rPr>
          <w:rFonts w:ascii="Times New Roman" w:hAnsi="Times New Roman" w:cs="Times New Roman"/>
          <w:color w:val="000000" w:themeColor="text1"/>
          <w:sz w:val="24"/>
          <w:szCs w:val="24"/>
        </w:rPr>
        <w:t>ocorre desgaste do sistema adaptativo</w:t>
      </w:r>
      <w:r w:rsidR="001F59C1">
        <w:rPr>
          <w:rFonts w:ascii="Times New Roman" w:hAnsi="Times New Roman" w:cs="Times New Roman"/>
          <w:color w:val="000000" w:themeColor="text1"/>
          <w:sz w:val="24"/>
          <w:szCs w:val="24"/>
        </w:rPr>
        <w:t>, o</w:t>
      </w:r>
      <w:r w:rsidR="00340E14" w:rsidRPr="00B76465">
        <w:rPr>
          <w:rFonts w:ascii="Times New Roman" w:hAnsi="Times New Roman" w:cs="Times New Roman"/>
          <w:color w:val="000000" w:themeColor="text1"/>
          <w:sz w:val="24"/>
          <w:szCs w:val="24"/>
        </w:rPr>
        <w:t xml:space="preserve"> que afeta </w:t>
      </w:r>
      <w:r w:rsidR="00554472" w:rsidRPr="00B76465">
        <w:rPr>
          <w:rFonts w:ascii="Times New Roman" w:hAnsi="Times New Roman" w:cs="Times New Roman"/>
          <w:color w:val="000000" w:themeColor="text1"/>
          <w:sz w:val="24"/>
          <w:szCs w:val="24"/>
        </w:rPr>
        <w:t>o bem-estar</w:t>
      </w:r>
      <w:r w:rsidR="00340E14" w:rsidRPr="00B76465">
        <w:rPr>
          <w:rFonts w:ascii="Times New Roman" w:hAnsi="Times New Roman" w:cs="Times New Roman"/>
          <w:color w:val="000000" w:themeColor="text1"/>
          <w:sz w:val="24"/>
          <w:szCs w:val="24"/>
        </w:rPr>
        <w:t xml:space="preserve"> do </w:t>
      </w:r>
      <w:r w:rsidR="00554472" w:rsidRPr="00B76465">
        <w:rPr>
          <w:rFonts w:ascii="Times New Roman" w:hAnsi="Times New Roman" w:cs="Times New Roman"/>
          <w:color w:val="000000" w:themeColor="text1"/>
          <w:sz w:val="24"/>
          <w:szCs w:val="24"/>
        </w:rPr>
        <w:t>indivíduo</w:t>
      </w:r>
      <w:r w:rsidR="00340E14" w:rsidRPr="00B76465">
        <w:rPr>
          <w:rFonts w:ascii="Times New Roman" w:hAnsi="Times New Roman" w:cs="Times New Roman"/>
          <w:color w:val="000000" w:themeColor="text1"/>
          <w:sz w:val="24"/>
          <w:szCs w:val="24"/>
        </w:rPr>
        <w:t>. Es</w:t>
      </w:r>
      <w:r w:rsidR="00554472" w:rsidRPr="00B76465">
        <w:rPr>
          <w:rFonts w:ascii="Times New Roman" w:hAnsi="Times New Roman" w:cs="Times New Roman"/>
          <w:color w:val="000000" w:themeColor="text1"/>
          <w:sz w:val="24"/>
          <w:szCs w:val="24"/>
        </w:rPr>
        <w:t>s</w:t>
      </w:r>
      <w:r w:rsidR="00340E14" w:rsidRPr="00B76465">
        <w:rPr>
          <w:rFonts w:ascii="Times New Roman" w:hAnsi="Times New Roman" w:cs="Times New Roman"/>
          <w:color w:val="000000" w:themeColor="text1"/>
          <w:sz w:val="24"/>
          <w:szCs w:val="24"/>
        </w:rPr>
        <w:t>e tipo de estresse</w:t>
      </w:r>
      <w:r w:rsidR="00992CFB" w:rsidRPr="00B76465">
        <w:rPr>
          <w:rFonts w:ascii="Times New Roman" w:hAnsi="Times New Roman" w:cs="Times New Roman"/>
          <w:color w:val="000000" w:themeColor="text1"/>
          <w:sz w:val="24"/>
          <w:szCs w:val="24"/>
        </w:rPr>
        <w:t>, que se caracteriza pelo prejuízo ao ajustamento</w:t>
      </w:r>
      <w:r w:rsidR="005E1439" w:rsidRPr="00B76465">
        <w:rPr>
          <w:rFonts w:ascii="Times New Roman" w:hAnsi="Times New Roman" w:cs="Times New Roman"/>
          <w:color w:val="000000" w:themeColor="text1"/>
          <w:sz w:val="24"/>
          <w:szCs w:val="24"/>
        </w:rPr>
        <w:t xml:space="preserve"> e à saúde como um todo</w:t>
      </w:r>
      <w:r w:rsidR="00992CFB"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 é denominado como distresse </w:t>
      </w:r>
      <w:bookmarkStart w:id="1" w:name="_Hlk480361893"/>
      <w:r w:rsidR="00340E14" w:rsidRPr="00B76465">
        <w:rPr>
          <w:rFonts w:ascii="Times New Roman" w:hAnsi="Times New Roman" w:cs="Times New Roman"/>
          <w:color w:val="000000" w:themeColor="text1"/>
          <w:sz w:val="24"/>
          <w:szCs w:val="24"/>
        </w:rPr>
        <w:t>(</w:t>
      </w:r>
      <w:proofErr w:type="spellStart"/>
      <w:r w:rsidR="005B1DAF" w:rsidRPr="00B76465">
        <w:rPr>
          <w:rFonts w:ascii="Times New Roman" w:hAnsi="Times New Roman" w:cs="Times New Roman"/>
          <w:color w:val="000000" w:themeColor="text1"/>
          <w:sz w:val="24"/>
          <w:szCs w:val="24"/>
        </w:rPr>
        <w:t>Drapeau</w:t>
      </w:r>
      <w:proofErr w:type="spellEnd"/>
      <w:r w:rsidR="005B1DAF" w:rsidRPr="00B76465">
        <w:rPr>
          <w:rFonts w:ascii="Times New Roman" w:hAnsi="Times New Roman" w:cs="Times New Roman"/>
          <w:color w:val="000000" w:themeColor="text1"/>
          <w:sz w:val="24"/>
          <w:szCs w:val="24"/>
        </w:rPr>
        <w:t xml:space="preserve">, Marchand, &amp; </w:t>
      </w:r>
      <w:proofErr w:type="spellStart"/>
      <w:r w:rsidR="005B1DAF" w:rsidRPr="00B76465">
        <w:rPr>
          <w:rFonts w:ascii="Times New Roman" w:hAnsi="Times New Roman" w:cs="Times New Roman"/>
          <w:color w:val="000000" w:themeColor="text1"/>
          <w:sz w:val="24"/>
          <w:szCs w:val="24"/>
        </w:rPr>
        <w:t>Beaulieu-Prévost</w:t>
      </w:r>
      <w:proofErr w:type="spellEnd"/>
      <w:r w:rsidR="00151906" w:rsidRPr="00B76465">
        <w:rPr>
          <w:rFonts w:ascii="Times New Roman" w:hAnsi="Times New Roman" w:cs="Times New Roman"/>
          <w:color w:val="000000" w:themeColor="text1"/>
          <w:sz w:val="24"/>
          <w:szCs w:val="24"/>
        </w:rPr>
        <w:t xml:space="preserve">, </w:t>
      </w:r>
      <w:r w:rsidR="00340E14" w:rsidRPr="00B76465">
        <w:rPr>
          <w:rFonts w:ascii="Times New Roman" w:hAnsi="Times New Roman" w:cs="Times New Roman"/>
          <w:color w:val="000000" w:themeColor="text1"/>
          <w:sz w:val="24"/>
          <w:szCs w:val="24"/>
        </w:rPr>
        <w:t>2012</w:t>
      </w:r>
      <w:bookmarkEnd w:id="1"/>
      <w:r w:rsidR="00340E14" w:rsidRPr="00B76465">
        <w:rPr>
          <w:rFonts w:ascii="Times New Roman" w:hAnsi="Times New Roman" w:cs="Times New Roman"/>
          <w:color w:val="000000" w:themeColor="text1"/>
          <w:sz w:val="24"/>
          <w:szCs w:val="24"/>
        </w:rPr>
        <w:t xml:space="preserve">). </w:t>
      </w:r>
      <w:r w:rsidR="00740695" w:rsidRPr="00B76465">
        <w:rPr>
          <w:rFonts w:ascii="Times New Roman" w:hAnsi="Times New Roman" w:cs="Times New Roman"/>
          <w:color w:val="000000" w:themeColor="text1"/>
          <w:sz w:val="24"/>
          <w:szCs w:val="24"/>
        </w:rPr>
        <w:t xml:space="preserve">O </w:t>
      </w:r>
      <w:r w:rsidR="00340E14" w:rsidRPr="00B76465">
        <w:rPr>
          <w:rFonts w:ascii="Times New Roman" w:hAnsi="Times New Roman" w:cs="Times New Roman"/>
          <w:color w:val="000000" w:themeColor="text1"/>
          <w:sz w:val="24"/>
          <w:szCs w:val="24"/>
        </w:rPr>
        <w:t xml:space="preserve">distresse </w:t>
      </w:r>
      <w:r w:rsidR="006A6926" w:rsidRPr="00B76465">
        <w:rPr>
          <w:rFonts w:ascii="Times New Roman" w:hAnsi="Times New Roman" w:cs="Times New Roman"/>
          <w:color w:val="000000" w:themeColor="text1"/>
          <w:sz w:val="24"/>
          <w:szCs w:val="24"/>
        </w:rPr>
        <w:t xml:space="preserve">afeta </w:t>
      </w:r>
      <w:r w:rsidR="00340E14" w:rsidRPr="00B76465">
        <w:rPr>
          <w:rFonts w:ascii="Times New Roman" w:hAnsi="Times New Roman" w:cs="Times New Roman"/>
          <w:color w:val="000000" w:themeColor="text1"/>
          <w:sz w:val="24"/>
          <w:szCs w:val="24"/>
        </w:rPr>
        <w:t>a saúde física</w:t>
      </w:r>
      <w:r w:rsidR="00D10268" w:rsidRPr="00B76465">
        <w:rPr>
          <w:rFonts w:ascii="Times New Roman" w:hAnsi="Times New Roman" w:cs="Times New Roman"/>
          <w:color w:val="000000" w:themeColor="text1"/>
          <w:sz w:val="24"/>
          <w:szCs w:val="24"/>
        </w:rPr>
        <w:t xml:space="preserve"> (Cohen, </w:t>
      </w:r>
      <w:proofErr w:type="spellStart"/>
      <w:r w:rsidR="00D10268" w:rsidRPr="00B76465">
        <w:rPr>
          <w:rFonts w:ascii="Times New Roman" w:hAnsi="Times New Roman" w:cs="Times New Roman"/>
          <w:color w:val="000000" w:themeColor="text1"/>
          <w:sz w:val="24"/>
          <w:szCs w:val="24"/>
        </w:rPr>
        <w:t>Janicki-Deverts</w:t>
      </w:r>
      <w:proofErr w:type="spellEnd"/>
      <w:r w:rsidR="00D10268" w:rsidRPr="00B76465">
        <w:rPr>
          <w:rFonts w:ascii="Times New Roman" w:hAnsi="Times New Roman" w:cs="Times New Roman"/>
          <w:color w:val="000000" w:themeColor="text1"/>
          <w:sz w:val="24"/>
          <w:szCs w:val="24"/>
        </w:rPr>
        <w:t>, &amp; Miller, 2007)</w:t>
      </w:r>
      <w:r w:rsidR="00340E14" w:rsidRPr="00B76465">
        <w:rPr>
          <w:rFonts w:ascii="Times New Roman" w:hAnsi="Times New Roman" w:cs="Times New Roman"/>
          <w:color w:val="000000" w:themeColor="text1"/>
          <w:sz w:val="24"/>
          <w:szCs w:val="24"/>
        </w:rPr>
        <w:t xml:space="preserve">, por exemplo, </w:t>
      </w:r>
      <w:r w:rsidR="000E33DF" w:rsidRPr="00B76465">
        <w:rPr>
          <w:rFonts w:ascii="Times New Roman" w:hAnsi="Times New Roman" w:cs="Times New Roman"/>
          <w:color w:val="000000" w:themeColor="text1"/>
          <w:sz w:val="24"/>
          <w:szCs w:val="24"/>
        </w:rPr>
        <w:t>por meio d</w:t>
      </w:r>
      <w:r w:rsidR="00340E14" w:rsidRPr="00B76465">
        <w:rPr>
          <w:rFonts w:ascii="Times New Roman" w:hAnsi="Times New Roman" w:cs="Times New Roman"/>
          <w:color w:val="000000" w:themeColor="text1"/>
          <w:sz w:val="24"/>
          <w:szCs w:val="24"/>
        </w:rPr>
        <w:t xml:space="preserve">o rebaixamento </w:t>
      </w:r>
      <w:r w:rsidR="000E33DF" w:rsidRPr="00B76465">
        <w:rPr>
          <w:rFonts w:ascii="Times New Roman" w:hAnsi="Times New Roman" w:cs="Times New Roman"/>
          <w:color w:val="000000" w:themeColor="text1"/>
          <w:sz w:val="24"/>
          <w:szCs w:val="24"/>
        </w:rPr>
        <w:t>imunológico</w:t>
      </w:r>
      <w:r w:rsidR="00340E14" w:rsidRPr="00B76465">
        <w:rPr>
          <w:rFonts w:ascii="Times New Roman" w:hAnsi="Times New Roman" w:cs="Times New Roman"/>
          <w:color w:val="000000" w:themeColor="text1"/>
          <w:sz w:val="24"/>
          <w:szCs w:val="24"/>
        </w:rPr>
        <w:t xml:space="preserve"> e infecções </w:t>
      </w:r>
      <w:r w:rsidR="000E33DF" w:rsidRPr="00B76465">
        <w:rPr>
          <w:rFonts w:ascii="Times New Roman" w:hAnsi="Times New Roman" w:cs="Times New Roman"/>
          <w:color w:val="000000" w:themeColor="text1"/>
          <w:sz w:val="24"/>
          <w:szCs w:val="24"/>
        </w:rPr>
        <w:t xml:space="preserve">oportunistas </w:t>
      </w:r>
      <w:r w:rsidR="00340E14" w:rsidRPr="00B76465">
        <w:rPr>
          <w:rFonts w:ascii="Times New Roman" w:hAnsi="Times New Roman" w:cs="Times New Roman"/>
          <w:color w:val="000000" w:themeColor="text1"/>
          <w:sz w:val="24"/>
          <w:szCs w:val="24"/>
        </w:rPr>
        <w:t>(</w:t>
      </w:r>
      <w:proofErr w:type="spellStart"/>
      <w:r w:rsidR="009C2973" w:rsidRPr="00B76465">
        <w:rPr>
          <w:rFonts w:ascii="Times New Roman" w:hAnsi="Times New Roman" w:cs="Times New Roman"/>
          <w:color w:val="000000" w:themeColor="text1"/>
          <w:sz w:val="24"/>
          <w:szCs w:val="24"/>
          <w:shd w:val="clear" w:color="auto" w:fill="FFFFFF"/>
        </w:rPr>
        <w:t>Segerstrom</w:t>
      </w:r>
      <w:proofErr w:type="spellEnd"/>
      <w:r w:rsidR="009C2973" w:rsidRPr="00B76465">
        <w:rPr>
          <w:rFonts w:ascii="Times New Roman" w:hAnsi="Times New Roman" w:cs="Times New Roman"/>
          <w:color w:val="000000" w:themeColor="text1"/>
          <w:sz w:val="24"/>
          <w:szCs w:val="24"/>
          <w:shd w:val="clear" w:color="auto" w:fill="FFFFFF"/>
        </w:rPr>
        <w:t xml:space="preserve"> &amp; Miller, 2004)</w:t>
      </w:r>
      <w:r w:rsidR="006A6926" w:rsidRPr="00B76465">
        <w:rPr>
          <w:rFonts w:ascii="Times New Roman" w:hAnsi="Times New Roman" w:cs="Times New Roman"/>
          <w:color w:val="000000" w:themeColor="text1"/>
          <w:sz w:val="24"/>
          <w:szCs w:val="24"/>
          <w:shd w:val="clear" w:color="auto" w:fill="FFFFFF"/>
        </w:rPr>
        <w:t xml:space="preserve"> e em sua influência sobre o processo de cicatrização (</w:t>
      </w:r>
      <w:proofErr w:type="spellStart"/>
      <w:r w:rsidR="006A6926" w:rsidRPr="00B76465">
        <w:rPr>
          <w:rFonts w:ascii="Times New Roman" w:hAnsi="Times New Roman" w:cs="Times New Roman"/>
          <w:color w:val="000000" w:themeColor="text1"/>
          <w:sz w:val="24"/>
          <w:szCs w:val="24"/>
          <w:shd w:val="clear" w:color="auto" w:fill="FFFFFF"/>
        </w:rPr>
        <w:t>Gouin</w:t>
      </w:r>
      <w:proofErr w:type="spellEnd"/>
      <w:r w:rsidR="006A6926" w:rsidRPr="00B76465">
        <w:rPr>
          <w:rFonts w:ascii="Times New Roman" w:hAnsi="Times New Roman" w:cs="Times New Roman"/>
          <w:color w:val="000000" w:themeColor="text1"/>
          <w:sz w:val="24"/>
          <w:szCs w:val="24"/>
          <w:shd w:val="clear" w:color="auto" w:fill="FFFFFF"/>
        </w:rPr>
        <w:t xml:space="preserve"> &amp; </w:t>
      </w:r>
      <w:proofErr w:type="spellStart"/>
      <w:r w:rsidR="006A6926" w:rsidRPr="00B76465">
        <w:rPr>
          <w:rFonts w:ascii="Times New Roman" w:hAnsi="Times New Roman" w:cs="Times New Roman"/>
          <w:color w:val="000000" w:themeColor="text1"/>
          <w:sz w:val="24"/>
          <w:szCs w:val="24"/>
          <w:shd w:val="clear" w:color="auto" w:fill="FFFFFF"/>
        </w:rPr>
        <w:t>Kiecolt</w:t>
      </w:r>
      <w:proofErr w:type="spellEnd"/>
      <w:r w:rsidR="006A6926" w:rsidRPr="00B76465">
        <w:rPr>
          <w:rFonts w:ascii="Times New Roman" w:hAnsi="Times New Roman" w:cs="Times New Roman"/>
          <w:color w:val="000000" w:themeColor="text1"/>
          <w:sz w:val="24"/>
          <w:szCs w:val="24"/>
          <w:shd w:val="clear" w:color="auto" w:fill="FFFFFF"/>
        </w:rPr>
        <w:t>-Glaser</w:t>
      </w:r>
      <w:r w:rsidR="006A6926" w:rsidRPr="00B76465">
        <w:rPr>
          <w:rFonts w:ascii="Times New Roman" w:hAnsi="Times New Roman" w:cs="Times New Roman"/>
          <w:color w:val="000000" w:themeColor="text1"/>
          <w:sz w:val="24"/>
          <w:szCs w:val="24"/>
        </w:rPr>
        <w:t>, 2012)</w:t>
      </w:r>
      <w:proofErr w:type="gramStart"/>
      <w:r w:rsidR="006A6926" w:rsidRPr="00B76465">
        <w:rPr>
          <w:rFonts w:ascii="Times New Roman" w:hAnsi="Times New Roman" w:cs="Times New Roman"/>
          <w:color w:val="000000" w:themeColor="text1"/>
          <w:sz w:val="24"/>
          <w:szCs w:val="24"/>
        </w:rPr>
        <w:t>,</w:t>
      </w:r>
      <w:r w:rsidR="005E1439" w:rsidRPr="00B76465">
        <w:rPr>
          <w:rFonts w:ascii="Times New Roman" w:hAnsi="Times New Roman" w:cs="Times New Roman"/>
          <w:color w:val="000000" w:themeColor="text1"/>
          <w:sz w:val="24"/>
          <w:szCs w:val="24"/>
        </w:rPr>
        <w:t>,</w:t>
      </w:r>
      <w:proofErr w:type="gramEnd"/>
      <w:r w:rsidR="00D10268" w:rsidRPr="00B76465">
        <w:rPr>
          <w:rFonts w:ascii="Times New Roman" w:hAnsi="Times New Roman" w:cs="Times New Roman"/>
          <w:color w:val="000000" w:themeColor="text1"/>
          <w:sz w:val="24"/>
          <w:szCs w:val="24"/>
        </w:rPr>
        <w:t xml:space="preserve"> </w:t>
      </w:r>
      <w:r w:rsidR="006A6926" w:rsidRPr="00B76465">
        <w:rPr>
          <w:rFonts w:ascii="Times New Roman" w:hAnsi="Times New Roman" w:cs="Times New Roman"/>
          <w:color w:val="000000" w:themeColor="text1"/>
          <w:sz w:val="24"/>
          <w:szCs w:val="24"/>
        </w:rPr>
        <w:t>além do que afeta sobre</w:t>
      </w:r>
      <w:r w:rsidR="000E33DF" w:rsidRPr="00B76465">
        <w:rPr>
          <w:rFonts w:ascii="Times New Roman" w:hAnsi="Times New Roman" w:cs="Times New Roman"/>
          <w:color w:val="000000" w:themeColor="text1"/>
          <w:sz w:val="24"/>
          <w:szCs w:val="24"/>
        </w:rPr>
        <w:t xml:space="preserve"> a </w:t>
      </w:r>
      <w:r w:rsidR="007C79B4" w:rsidRPr="00B76465">
        <w:rPr>
          <w:rFonts w:ascii="Times New Roman" w:hAnsi="Times New Roman" w:cs="Times New Roman"/>
          <w:color w:val="000000" w:themeColor="text1"/>
          <w:sz w:val="24"/>
          <w:szCs w:val="24"/>
        </w:rPr>
        <w:t xml:space="preserve">saúde </w:t>
      </w:r>
      <w:r w:rsidR="000E33DF" w:rsidRPr="00B76465">
        <w:rPr>
          <w:rFonts w:ascii="Times New Roman" w:hAnsi="Times New Roman" w:cs="Times New Roman"/>
          <w:color w:val="000000" w:themeColor="text1"/>
          <w:sz w:val="24"/>
          <w:szCs w:val="24"/>
        </w:rPr>
        <w:t xml:space="preserve">mental, </w:t>
      </w:r>
      <w:r w:rsidR="00740695" w:rsidRPr="00B76465">
        <w:rPr>
          <w:rFonts w:ascii="Times New Roman" w:eastAsia="Times New Roman" w:hAnsi="Times New Roman" w:cs="Times New Roman"/>
          <w:sz w:val="24"/>
          <w:szCs w:val="24"/>
          <w:lang w:eastAsia="pt-BR"/>
        </w:rPr>
        <w:t xml:space="preserve">especialmente </w:t>
      </w:r>
      <w:r w:rsidR="007C79B4" w:rsidRPr="00B76465">
        <w:rPr>
          <w:rFonts w:ascii="Times New Roman" w:eastAsia="Times New Roman" w:hAnsi="Times New Roman" w:cs="Times New Roman"/>
          <w:sz w:val="24"/>
          <w:szCs w:val="24"/>
          <w:lang w:eastAsia="pt-BR"/>
        </w:rPr>
        <w:t xml:space="preserve">no que tange à facilitação do desencadeamento ou </w:t>
      </w:r>
      <w:proofErr w:type="spellStart"/>
      <w:r w:rsidR="007C79B4" w:rsidRPr="00B76465">
        <w:rPr>
          <w:rFonts w:ascii="Times New Roman" w:eastAsia="Times New Roman" w:hAnsi="Times New Roman" w:cs="Times New Roman"/>
          <w:sz w:val="24"/>
          <w:szCs w:val="24"/>
          <w:lang w:eastAsia="pt-BR"/>
        </w:rPr>
        <w:t>cronificação</w:t>
      </w:r>
      <w:proofErr w:type="spellEnd"/>
      <w:r w:rsidR="00DD0E57" w:rsidRPr="00B76465">
        <w:rPr>
          <w:rFonts w:ascii="Times New Roman" w:eastAsia="Times New Roman" w:hAnsi="Times New Roman" w:cs="Times New Roman"/>
          <w:sz w:val="24"/>
          <w:szCs w:val="24"/>
          <w:lang w:eastAsia="pt-BR"/>
        </w:rPr>
        <w:t xml:space="preserve"> de sintomas relacionados aos</w:t>
      </w:r>
      <w:r w:rsidR="000E33DF" w:rsidRPr="00B76465">
        <w:rPr>
          <w:rFonts w:ascii="Times New Roman" w:eastAsia="Times New Roman" w:hAnsi="Times New Roman" w:cs="Times New Roman"/>
          <w:sz w:val="24"/>
          <w:szCs w:val="24"/>
          <w:lang w:eastAsia="pt-BR"/>
        </w:rPr>
        <w:t xml:space="preserve"> transtornos</w:t>
      </w:r>
      <w:r w:rsidR="00740695" w:rsidRPr="00B76465">
        <w:rPr>
          <w:rFonts w:ascii="Times New Roman" w:eastAsia="Times New Roman" w:hAnsi="Times New Roman" w:cs="Times New Roman"/>
          <w:sz w:val="24"/>
          <w:szCs w:val="24"/>
          <w:lang w:eastAsia="pt-BR"/>
        </w:rPr>
        <w:t xml:space="preserve"> ansiosos e </w:t>
      </w:r>
      <w:r w:rsidR="00DD0E57" w:rsidRPr="00B76465">
        <w:rPr>
          <w:rFonts w:ascii="Times New Roman" w:eastAsia="Times New Roman" w:hAnsi="Times New Roman" w:cs="Times New Roman"/>
          <w:sz w:val="24"/>
          <w:szCs w:val="24"/>
          <w:lang w:eastAsia="pt-BR"/>
        </w:rPr>
        <w:t>à</w:t>
      </w:r>
      <w:r w:rsidR="00FB6CD8" w:rsidRPr="00B76465">
        <w:rPr>
          <w:rFonts w:ascii="Times New Roman" w:eastAsia="Times New Roman" w:hAnsi="Times New Roman" w:cs="Times New Roman"/>
          <w:sz w:val="24"/>
          <w:szCs w:val="24"/>
          <w:lang w:eastAsia="pt-BR"/>
        </w:rPr>
        <w:t xml:space="preserve"> depressão </w:t>
      </w:r>
      <w:r w:rsidR="00961B1D" w:rsidRPr="00B76465">
        <w:rPr>
          <w:rFonts w:ascii="Times New Roman" w:eastAsia="Times New Roman" w:hAnsi="Times New Roman" w:cs="Times New Roman"/>
          <w:sz w:val="24"/>
          <w:szCs w:val="24"/>
          <w:lang w:eastAsia="pt-BR"/>
        </w:rPr>
        <w:t>(</w:t>
      </w:r>
      <w:r w:rsidR="003F2E15" w:rsidRPr="00B76465">
        <w:rPr>
          <w:rFonts w:ascii="Times New Roman" w:eastAsia="Times New Roman" w:hAnsi="Times New Roman" w:cs="Times New Roman"/>
          <w:sz w:val="24"/>
          <w:szCs w:val="24"/>
          <w:lang w:eastAsia="pt-BR"/>
        </w:rPr>
        <w:t xml:space="preserve">Sunderland, </w:t>
      </w:r>
      <w:proofErr w:type="spellStart"/>
      <w:r w:rsidR="003F2E15" w:rsidRPr="00B76465">
        <w:rPr>
          <w:rFonts w:ascii="Times New Roman" w:eastAsia="Times New Roman" w:hAnsi="Times New Roman" w:cs="Times New Roman"/>
          <w:sz w:val="24"/>
          <w:szCs w:val="24"/>
          <w:lang w:eastAsia="pt-BR"/>
        </w:rPr>
        <w:t>Newby</w:t>
      </w:r>
      <w:proofErr w:type="spellEnd"/>
      <w:r w:rsidR="003F2E15" w:rsidRPr="00B76465">
        <w:rPr>
          <w:rFonts w:ascii="Times New Roman" w:eastAsia="Times New Roman" w:hAnsi="Times New Roman" w:cs="Times New Roman"/>
          <w:sz w:val="24"/>
          <w:szCs w:val="24"/>
          <w:lang w:eastAsia="pt-BR"/>
        </w:rPr>
        <w:t>, &amp; Andrews, 201</w:t>
      </w:r>
      <w:r w:rsidR="0080702F" w:rsidRPr="00B76465">
        <w:rPr>
          <w:rFonts w:ascii="Times New Roman" w:eastAsia="Times New Roman" w:hAnsi="Times New Roman" w:cs="Times New Roman"/>
          <w:sz w:val="24"/>
          <w:szCs w:val="24"/>
          <w:lang w:eastAsia="pt-BR"/>
        </w:rPr>
        <w:t>2</w:t>
      </w:r>
      <w:r w:rsidR="003F2E15" w:rsidRPr="00B76465">
        <w:rPr>
          <w:rFonts w:ascii="Times New Roman" w:eastAsia="Times New Roman" w:hAnsi="Times New Roman" w:cs="Times New Roman"/>
          <w:sz w:val="24"/>
          <w:szCs w:val="24"/>
          <w:lang w:eastAsia="pt-BR"/>
        </w:rPr>
        <w:t xml:space="preserve">; </w:t>
      </w:r>
      <w:proofErr w:type="spellStart"/>
      <w:r w:rsidR="006760A2" w:rsidRPr="00B76465">
        <w:rPr>
          <w:rFonts w:ascii="Times New Roman" w:hAnsi="Times New Roman" w:cs="Times New Roman"/>
          <w:color w:val="000000" w:themeColor="text1"/>
          <w:sz w:val="24"/>
          <w:szCs w:val="24"/>
          <w:shd w:val="clear" w:color="auto" w:fill="FFFFFF"/>
        </w:rPr>
        <w:t>Vasiliadis</w:t>
      </w:r>
      <w:proofErr w:type="spellEnd"/>
      <w:r w:rsidR="006760A2" w:rsidRPr="00B76465">
        <w:rPr>
          <w:rFonts w:ascii="Times New Roman" w:hAnsi="Times New Roman" w:cs="Times New Roman"/>
          <w:color w:val="000000" w:themeColor="text1"/>
          <w:sz w:val="24"/>
          <w:szCs w:val="24"/>
          <w:shd w:val="clear" w:color="auto" w:fill="FFFFFF"/>
        </w:rPr>
        <w:t xml:space="preserve">, </w:t>
      </w:r>
      <w:proofErr w:type="spellStart"/>
      <w:r w:rsidR="006760A2" w:rsidRPr="00B76465">
        <w:rPr>
          <w:rFonts w:ascii="Times New Roman" w:hAnsi="Times New Roman" w:cs="Times New Roman"/>
          <w:color w:val="000000" w:themeColor="text1"/>
          <w:sz w:val="24"/>
          <w:szCs w:val="24"/>
          <w:shd w:val="clear" w:color="auto" w:fill="FFFFFF"/>
        </w:rPr>
        <w:t>Chudzinski</w:t>
      </w:r>
      <w:proofErr w:type="spellEnd"/>
      <w:r w:rsidR="006760A2" w:rsidRPr="00B76465">
        <w:rPr>
          <w:rFonts w:ascii="Times New Roman" w:hAnsi="Times New Roman" w:cs="Times New Roman"/>
          <w:color w:val="000000" w:themeColor="text1"/>
          <w:sz w:val="24"/>
          <w:szCs w:val="24"/>
          <w:shd w:val="clear" w:color="auto" w:fill="FFFFFF"/>
        </w:rPr>
        <w:t xml:space="preserve">, Gontijo-Guerra, &amp; </w:t>
      </w:r>
      <w:proofErr w:type="spellStart"/>
      <w:r w:rsidR="006760A2" w:rsidRPr="00B76465">
        <w:rPr>
          <w:rFonts w:ascii="Times New Roman" w:hAnsi="Times New Roman" w:cs="Times New Roman"/>
          <w:color w:val="000000" w:themeColor="text1"/>
          <w:sz w:val="24"/>
          <w:szCs w:val="24"/>
          <w:shd w:val="clear" w:color="auto" w:fill="FFFFFF"/>
        </w:rPr>
        <w:t>Préville</w:t>
      </w:r>
      <w:proofErr w:type="spellEnd"/>
      <w:r w:rsidR="006760A2" w:rsidRPr="00B76465">
        <w:rPr>
          <w:rFonts w:ascii="Times New Roman" w:hAnsi="Times New Roman" w:cs="Times New Roman"/>
          <w:color w:val="000000" w:themeColor="text1"/>
          <w:sz w:val="24"/>
          <w:szCs w:val="24"/>
          <w:shd w:val="clear" w:color="auto" w:fill="FFFFFF"/>
        </w:rPr>
        <w:t>,</w:t>
      </w:r>
      <w:r w:rsidR="00961B1D" w:rsidRPr="00B76465">
        <w:rPr>
          <w:rFonts w:ascii="Times New Roman" w:eastAsia="Times New Roman" w:hAnsi="Times New Roman" w:cs="Times New Roman"/>
          <w:sz w:val="24"/>
          <w:szCs w:val="24"/>
          <w:lang w:eastAsia="pt-BR"/>
        </w:rPr>
        <w:t xml:space="preserve">, 2015). </w:t>
      </w:r>
    </w:p>
    <w:p w14:paraId="23C82901" w14:textId="07FE7D3B" w:rsidR="00971C9A" w:rsidRPr="00B76465" w:rsidRDefault="00340E14" w:rsidP="00B76465">
      <w:pPr>
        <w:shd w:val="clear" w:color="auto" w:fill="FFFFFF"/>
        <w:spacing w:after="0" w:line="480" w:lineRule="auto"/>
        <w:ind w:firstLine="851"/>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Uma das formas de se mensurar o distresse se dá por meio da </w:t>
      </w:r>
      <w:proofErr w:type="spellStart"/>
      <w:r w:rsidRPr="00B76465">
        <w:rPr>
          <w:rFonts w:ascii="Times New Roman" w:hAnsi="Times New Roman" w:cs="Times New Roman"/>
          <w:i/>
          <w:color w:val="000000" w:themeColor="text1"/>
          <w:sz w:val="24"/>
          <w:szCs w:val="24"/>
        </w:rPr>
        <w:t>Kessler</w:t>
      </w:r>
      <w:proofErr w:type="spellEnd"/>
      <w:r w:rsidRPr="00B76465">
        <w:rPr>
          <w:rFonts w:ascii="Times New Roman" w:hAnsi="Times New Roman" w:cs="Times New Roman"/>
          <w:i/>
          <w:color w:val="000000" w:themeColor="text1"/>
          <w:sz w:val="24"/>
          <w:szCs w:val="24"/>
        </w:rPr>
        <w:t xml:space="preserve"> Screening </w:t>
      </w:r>
      <w:proofErr w:type="spellStart"/>
      <w:r w:rsidRPr="00B76465">
        <w:rPr>
          <w:rFonts w:ascii="Times New Roman" w:hAnsi="Times New Roman" w:cs="Times New Roman"/>
          <w:i/>
          <w:color w:val="000000" w:themeColor="text1"/>
          <w:sz w:val="24"/>
          <w:szCs w:val="24"/>
        </w:rPr>
        <w:t>Scale</w:t>
      </w:r>
      <w:proofErr w:type="spellEnd"/>
      <w:r w:rsidRPr="00B76465">
        <w:rPr>
          <w:rFonts w:ascii="Times New Roman" w:hAnsi="Times New Roman" w:cs="Times New Roman"/>
          <w:i/>
          <w:color w:val="000000" w:themeColor="text1"/>
          <w:sz w:val="24"/>
          <w:szCs w:val="24"/>
        </w:rPr>
        <w:t xml:space="preserve"> for </w:t>
      </w:r>
      <w:proofErr w:type="spellStart"/>
      <w:r w:rsidRPr="00B76465">
        <w:rPr>
          <w:rFonts w:ascii="Times New Roman" w:hAnsi="Times New Roman" w:cs="Times New Roman"/>
          <w:i/>
          <w:color w:val="000000" w:themeColor="text1"/>
          <w:sz w:val="24"/>
          <w:szCs w:val="24"/>
        </w:rPr>
        <w:t>Psychological</w:t>
      </w:r>
      <w:proofErr w:type="spellEnd"/>
      <w:r w:rsidRPr="00B76465">
        <w:rPr>
          <w:rFonts w:ascii="Times New Roman" w:hAnsi="Times New Roman" w:cs="Times New Roman"/>
          <w:i/>
          <w:color w:val="000000" w:themeColor="text1"/>
          <w:sz w:val="24"/>
          <w:szCs w:val="24"/>
        </w:rPr>
        <w:t xml:space="preserve"> </w:t>
      </w:r>
      <w:proofErr w:type="spellStart"/>
      <w:r w:rsidRPr="00B76465">
        <w:rPr>
          <w:rFonts w:ascii="Times New Roman" w:hAnsi="Times New Roman" w:cs="Times New Roman"/>
          <w:i/>
          <w:color w:val="000000" w:themeColor="text1"/>
          <w:sz w:val="24"/>
          <w:szCs w:val="24"/>
        </w:rPr>
        <w:t>Distress</w:t>
      </w:r>
      <w:proofErr w:type="spellEnd"/>
      <w:r w:rsidRPr="00B76465">
        <w:rPr>
          <w:rFonts w:ascii="Times New Roman" w:hAnsi="Times New Roman" w:cs="Times New Roman"/>
          <w:i/>
          <w:color w:val="000000" w:themeColor="text1"/>
          <w:sz w:val="24"/>
          <w:szCs w:val="24"/>
        </w:rPr>
        <w:t xml:space="preserve"> </w:t>
      </w:r>
      <w:r w:rsidRPr="00B76465">
        <w:rPr>
          <w:rFonts w:ascii="Times New Roman" w:hAnsi="Times New Roman" w:cs="Times New Roman"/>
          <w:color w:val="000000" w:themeColor="text1"/>
          <w:sz w:val="24"/>
          <w:szCs w:val="24"/>
        </w:rPr>
        <w:t xml:space="preserve">(Escala K10). A K10 é composta por um conjunto de 10 itens sobre sintomas depressivos e ansiosos experimentados em um período mais recente de 30 dias. Utilizada para </w:t>
      </w:r>
      <w:r w:rsidR="00BC3A5E" w:rsidRPr="00B76465">
        <w:rPr>
          <w:rFonts w:ascii="Times New Roman" w:hAnsi="Times New Roman" w:cs="Times New Roman"/>
          <w:color w:val="000000" w:themeColor="text1"/>
          <w:sz w:val="24"/>
          <w:szCs w:val="24"/>
        </w:rPr>
        <w:t xml:space="preserve">mensurar a ocorrência de distresse psicológico e, com isso, estimar a presença de </w:t>
      </w:r>
      <w:r w:rsidR="0024571B" w:rsidRPr="00B76465">
        <w:rPr>
          <w:rFonts w:ascii="Times New Roman" w:hAnsi="Times New Roman" w:cs="Times New Roman"/>
          <w:color w:val="000000" w:themeColor="text1"/>
          <w:sz w:val="24"/>
          <w:szCs w:val="24"/>
        </w:rPr>
        <w:t>transtornos mentais</w:t>
      </w:r>
      <w:r w:rsidR="00BC3A5E" w:rsidRPr="00B76465">
        <w:rPr>
          <w:rFonts w:ascii="Times New Roman" w:hAnsi="Times New Roman" w:cs="Times New Roman"/>
          <w:color w:val="000000" w:themeColor="text1"/>
          <w:sz w:val="24"/>
          <w:szCs w:val="24"/>
        </w:rPr>
        <w:t xml:space="preserve"> comuns</w:t>
      </w:r>
      <w:r w:rsidRPr="00B76465">
        <w:rPr>
          <w:rFonts w:ascii="Times New Roman" w:hAnsi="Times New Roman" w:cs="Times New Roman"/>
          <w:color w:val="000000" w:themeColor="text1"/>
          <w:sz w:val="24"/>
          <w:szCs w:val="24"/>
        </w:rPr>
        <w:t xml:space="preserve"> numa população, a K10 </w:t>
      </w:r>
      <w:r w:rsidR="00971C9A" w:rsidRPr="00B76465">
        <w:rPr>
          <w:rFonts w:ascii="Times New Roman" w:hAnsi="Times New Roman" w:cs="Times New Roman"/>
          <w:color w:val="000000" w:themeColor="text1"/>
          <w:sz w:val="24"/>
          <w:szCs w:val="24"/>
        </w:rPr>
        <w:t xml:space="preserve">detecta </w:t>
      </w:r>
      <w:r w:rsidRPr="00B76465">
        <w:rPr>
          <w:rFonts w:ascii="Times New Roman" w:hAnsi="Times New Roman" w:cs="Times New Roman"/>
          <w:color w:val="000000" w:themeColor="text1"/>
          <w:sz w:val="24"/>
          <w:szCs w:val="24"/>
        </w:rPr>
        <w:t>a frequência de eventos estressores e reações comportamentais, emocionais, cognitivas e psicossociais a essas situações</w:t>
      </w:r>
      <w:r w:rsidR="00971C9A" w:rsidRPr="00B76465">
        <w:rPr>
          <w:rFonts w:ascii="Times New Roman" w:hAnsi="Times New Roman" w:cs="Times New Roman"/>
          <w:color w:val="000000" w:themeColor="text1"/>
          <w:sz w:val="24"/>
          <w:szCs w:val="24"/>
        </w:rPr>
        <w:t xml:space="preserve"> (</w:t>
      </w:r>
      <w:proofErr w:type="spellStart"/>
      <w:r w:rsidR="00F402A5" w:rsidRPr="00B76465">
        <w:rPr>
          <w:rFonts w:ascii="Times New Roman" w:hAnsi="Times New Roman" w:cs="Times New Roman"/>
          <w:color w:val="000000" w:themeColor="text1"/>
          <w:sz w:val="24"/>
          <w:szCs w:val="24"/>
        </w:rPr>
        <w:t>Kessler</w:t>
      </w:r>
      <w:proofErr w:type="spellEnd"/>
      <w:r w:rsidR="00F402A5" w:rsidRPr="00B76465">
        <w:rPr>
          <w:rFonts w:ascii="Times New Roman" w:hAnsi="Times New Roman" w:cs="Times New Roman"/>
          <w:color w:val="000000" w:themeColor="text1"/>
          <w:sz w:val="24"/>
          <w:szCs w:val="24"/>
        </w:rPr>
        <w:t xml:space="preserve"> </w:t>
      </w:r>
      <w:proofErr w:type="gramStart"/>
      <w:r w:rsidR="00F402A5" w:rsidRPr="00B76465">
        <w:rPr>
          <w:rFonts w:ascii="Times New Roman" w:hAnsi="Times New Roman" w:cs="Times New Roman"/>
          <w:color w:val="000000" w:themeColor="text1"/>
          <w:sz w:val="24"/>
          <w:szCs w:val="24"/>
        </w:rPr>
        <w:t>et</w:t>
      </w:r>
      <w:proofErr w:type="gramEnd"/>
      <w:r w:rsidR="00F402A5" w:rsidRPr="00B76465">
        <w:rPr>
          <w:rFonts w:ascii="Times New Roman" w:hAnsi="Times New Roman" w:cs="Times New Roman"/>
          <w:color w:val="000000" w:themeColor="text1"/>
          <w:sz w:val="24"/>
          <w:szCs w:val="24"/>
        </w:rPr>
        <w:t xml:space="preserve"> al., 2002; </w:t>
      </w:r>
      <w:proofErr w:type="spellStart"/>
      <w:r w:rsidR="00971C9A" w:rsidRPr="00B76465">
        <w:rPr>
          <w:rFonts w:ascii="Times New Roman" w:hAnsi="Times New Roman" w:cs="Times New Roman"/>
          <w:color w:val="000000" w:themeColor="text1"/>
          <w:sz w:val="24"/>
          <w:szCs w:val="24"/>
        </w:rPr>
        <w:t>Kessler</w:t>
      </w:r>
      <w:proofErr w:type="spellEnd"/>
      <w:r w:rsidR="00971C9A" w:rsidRPr="00B76465">
        <w:rPr>
          <w:rFonts w:ascii="Times New Roman" w:hAnsi="Times New Roman" w:cs="Times New Roman"/>
          <w:color w:val="000000" w:themeColor="text1"/>
          <w:sz w:val="24"/>
          <w:szCs w:val="24"/>
        </w:rPr>
        <w:t xml:space="preserve"> et al., 2003;</w:t>
      </w:r>
      <w:r w:rsidR="00971C9A" w:rsidRPr="00B76465">
        <w:rPr>
          <w:rFonts w:ascii="Times New Roman" w:eastAsia="Times New Roman" w:hAnsi="Times New Roman" w:cs="Times New Roman"/>
          <w:color w:val="000000" w:themeColor="text1"/>
          <w:sz w:val="24"/>
          <w:szCs w:val="24"/>
          <w:lang w:eastAsia="pt-BR"/>
        </w:rPr>
        <w:t xml:space="preserve"> Mitchell &amp; </w:t>
      </w:r>
      <w:proofErr w:type="spellStart"/>
      <w:r w:rsidR="00971C9A" w:rsidRPr="00B76465">
        <w:rPr>
          <w:rFonts w:ascii="Times New Roman" w:eastAsia="Times New Roman" w:hAnsi="Times New Roman" w:cs="Times New Roman"/>
          <w:color w:val="000000" w:themeColor="text1"/>
          <w:sz w:val="24"/>
          <w:szCs w:val="24"/>
          <w:lang w:eastAsia="pt-BR"/>
        </w:rPr>
        <w:t>Beals</w:t>
      </w:r>
      <w:proofErr w:type="spellEnd"/>
      <w:r w:rsidR="00971C9A" w:rsidRPr="00B76465">
        <w:rPr>
          <w:rFonts w:ascii="Times New Roman" w:eastAsia="Times New Roman" w:hAnsi="Times New Roman" w:cs="Times New Roman"/>
          <w:color w:val="000000" w:themeColor="text1"/>
          <w:sz w:val="24"/>
          <w:szCs w:val="24"/>
          <w:lang w:eastAsia="pt-BR"/>
        </w:rPr>
        <w:t>, 2011</w:t>
      </w:r>
      <w:r w:rsidR="00971C9A" w:rsidRPr="00B76465">
        <w:rPr>
          <w:rFonts w:ascii="Times New Roman" w:hAnsi="Times New Roman" w:cs="Times New Roman"/>
          <w:color w:val="000000" w:themeColor="text1"/>
          <w:sz w:val="24"/>
          <w:szCs w:val="24"/>
        </w:rPr>
        <w:t>)</w:t>
      </w:r>
      <w:r w:rsidR="00B34C9D"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 </w:t>
      </w:r>
    </w:p>
    <w:p w14:paraId="5DFCB872" w14:textId="7A69B3B5" w:rsidR="00340E14" w:rsidRPr="00B76465" w:rsidRDefault="00340E14" w:rsidP="00B76465">
      <w:pPr>
        <w:shd w:val="clear" w:color="auto" w:fill="FFFFFF"/>
        <w:spacing w:after="0" w:line="480" w:lineRule="auto"/>
        <w:ind w:firstLine="851"/>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A aplicação </w:t>
      </w:r>
      <w:r w:rsidR="00971C9A" w:rsidRPr="00B76465">
        <w:rPr>
          <w:rFonts w:ascii="Times New Roman" w:hAnsi="Times New Roman" w:cs="Times New Roman"/>
          <w:color w:val="000000" w:themeColor="text1"/>
          <w:sz w:val="24"/>
          <w:szCs w:val="24"/>
        </w:rPr>
        <w:t xml:space="preserve">da K10 </w:t>
      </w:r>
      <w:r w:rsidRPr="00B76465">
        <w:rPr>
          <w:rFonts w:ascii="Times New Roman" w:hAnsi="Times New Roman" w:cs="Times New Roman"/>
          <w:color w:val="000000" w:themeColor="text1"/>
          <w:sz w:val="24"/>
          <w:szCs w:val="24"/>
        </w:rPr>
        <w:t xml:space="preserve">pode ser tanto para fins populacionais e </w:t>
      </w:r>
      <w:r w:rsidR="00564A0C" w:rsidRPr="00B76465">
        <w:rPr>
          <w:rFonts w:ascii="Times New Roman" w:hAnsi="Times New Roman" w:cs="Times New Roman"/>
          <w:color w:val="000000" w:themeColor="text1"/>
          <w:sz w:val="24"/>
          <w:szCs w:val="24"/>
        </w:rPr>
        <w:t xml:space="preserve">como para fins </w:t>
      </w:r>
      <w:r w:rsidRPr="00B76465">
        <w:rPr>
          <w:rFonts w:ascii="Times New Roman" w:hAnsi="Times New Roman" w:cs="Times New Roman"/>
          <w:color w:val="000000" w:themeColor="text1"/>
          <w:sz w:val="24"/>
          <w:szCs w:val="24"/>
        </w:rPr>
        <w:t>clínicos, fornecendo ao final o escore, que é o resultado da soma da pontuação de cada questão</w:t>
      </w:r>
      <w:r w:rsidR="0000283C"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 </w:t>
      </w:r>
      <w:r w:rsidR="0000283C" w:rsidRPr="00B76465">
        <w:rPr>
          <w:rFonts w:ascii="Times New Roman" w:hAnsi="Times New Roman" w:cs="Times New Roman"/>
          <w:color w:val="000000" w:themeColor="text1"/>
          <w:sz w:val="24"/>
          <w:szCs w:val="24"/>
        </w:rPr>
        <w:t>A partir desse escore é possível estratificar os níveis de distresse em baixo, moderado, grave e muito grave</w:t>
      </w:r>
      <w:r w:rsidR="00B34C9D" w:rsidRPr="00B76465">
        <w:rPr>
          <w:rFonts w:ascii="Times New Roman" w:eastAsia="Times New Roman" w:hAnsi="Times New Roman" w:cs="Times New Roman"/>
          <w:color w:val="000000" w:themeColor="text1"/>
          <w:sz w:val="24"/>
          <w:szCs w:val="24"/>
          <w:lang w:eastAsia="pt-BR"/>
        </w:rPr>
        <w:t xml:space="preserve">. </w:t>
      </w:r>
      <w:r w:rsidR="002D6E23" w:rsidRPr="00B76465">
        <w:rPr>
          <w:rFonts w:ascii="Times New Roman" w:eastAsia="Times New Roman" w:hAnsi="Times New Roman" w:cs="Times New Roman"/>
          <w:color w:val="000000" w:themeColor="text1"/>
          <w:sz w:val="24"/>
          <w:szCs w:val="24"/>
          <w:lang w:eastAsia="pt-BR"/>
        </w:rPr>
        <w:t xml:space="preserve">Finalmente, </w:t>
      </w:r>
      <w:r w:rsidR="002D6E23" w:rsidRPr="00B76465">
        <w:rPr>
          <w:rFonts w:ascii="Times New Roman" w:hAnsi="Times New Roman" w:cs="Times New Roman"/>
          <w:color w:val="000000" w:themeColor="text1"/>
          <w:sz w:val="24"/>
          <w:szCs w:val="24"/>
        </w:rPr>
        <w:t>t</w:t>
      </w:r>
      <w:r w:rsidR="0000283C" w:rsidRPr="00B76465">
        <w:rPr>
          <w:rFonts w:ascii="Times New Roman" w:hAnsi="Times New Roman" w:cs="Times New Roman"/>
          <w:color w:val="000000" w:themeColor="text1"/>
          <w:sz w:val="24"/>
          <w:szCs w:val="24"/>
        </w:rPr>
        <w:t xml:space="preserve">rata-se de uma escala </w:t>
      </w:r>
      <w:r w:rsidR="0038039B" w:rsidRPr="00B76465">
        <w:rPr>
          <w:rFonts w:ascii="Times New Roman" w:eastAsia="Times New Roman" w:hAnsi="Times New Roman" w:cs="Times New Roman"/>
          <w:color w:val="000000" w:themeColor="text1"/>
          <w:sz w:val="24"/>
          <w:szCs w:val="24"/>
          <w:lang w:eastAsia="pt-BR"/>
        </w:rPr>
        <w:t>considerada</w:t>
      </w:r>
      <w:r w:rsidRPr="00B76465">
        <w:rPr>
          <w:rFonts w:ascii="Times New Roman" w:eastAsia="Times New Roman" w:hAnsi="Times New Roman" w:cs="Times New Roman"/>
          <w:color w:val="000000" w:themeColor="text1"/>
          <w:sz w:val="24"/>
          <w:szCs w:val="24"/>
          <w:lang w:eastAsia="pt-BR"/>
        </w:rPr>
        <w:t xml:space="preserve"> uma medida adequada </w:t>
      </w:r>
      <w:r w:rsidR="00FF28DD" w:rsidRPr="00B76465">
        <w:rPr>
          <w:rFonts w:ascii="Times New Roman" w:eastAsia="Times New Roman" w:hAnsi="Times New Roman" w:cs="Times New Roman"/>
          <w:color w:val="000000" w:themeColor="text1"/>
          <w:sz w:val="24"/>
          <w:szCs w:val="24"/>
          <w:lang w:eastAsia="pt-BR"/>
        </w:rPr>
        <w:t xml:space="preserve">para </w:t>
      </w:r>
      <w:r w:rsidRPr="00B76465">
        <w:rPr>
          <w:rFonts w:ascii="Times New Roman" w:eastAsia="Times New Roman" w:hAnsi="Times New Roman" w:cs="Times New Roman"/>
          <w:color w:val="000000" w:themeColor="text1"/>
          <w:sz w:val="24"/>
          <w:szCs w:val="24"/>
          <w:lang w:eastAsia="pt-BR"/>
        </w:rPr>
        <w:t xml:space="preserve">rastreio e investigação de gravidade </w:t>
      </w:r>
      <w:r w:rsidR="00FF28DD" w:rsidRPr="00B76465">
        <w:rPr>
          <w:rFonts w:ascii="Times New Roman" w:eastAsia="Times New Roman" w:hAnsi="Times New Roman" w:cs="Times New Roman"/>
          <w:color w:val="000000" w:themeColor="text1"/>
          <w:sz w:val="24"/>
          <w:szCs w:val="24"/>
          <w:lang w:eastAsia="pt-BR"/>
        </w:rPr>
        <w:t>de</w:t>
      </w:r>
      <w:r w:rsidRPr="00B76465">
        <w:rPr>
          <w:rFonts w:ascii="Times New Roman" w:eastAsia="Times New Roman" w:hAnsi="Times New Roman" w:cs="Times New Roman"/>
          <w:color w:val="000000" w:themeColor="text1"/>
          <w:sz w:val="24"/>
          <w:szCs w:val="24"/>
          <w:lang w:eastAsia="pt-BR"/>
        </w:rPr>
        <w:t xml:space="preserve"> transtornos do humor</w:t>
      </w:r>
      <w:r w:rsidR="00211450" w:rsidRPr="00B76465">
        <w:rPr>
          <w:rFonts w:ascii="Times New Roman" w:eastAsia="Times New Roman" w:hAnsi="Times New Roman" w:cs="Times New Roman"/>
          <w:color w:val="000000" w:themeColor="text1"/>
          <w:sz w:val="24"/>
          <w:szCs w:val="24"/>
          <w:lang w:eastAsia="pt-BR"/>
        </w:rPr>
        <w:t xml:space="preserve"> (</w:t>
      </w:r>
      <w:proofErr w:type="spellStart"/>
      <w:r w:rsidR="00D569A1" w:rsidRPr="00B76465">
        <w:rPr>
          <w:rFonts w:ascii="Times New Roman" w:hAnsi="Times New Roman" w:cs="Times New Roman"/>
          <w:color w:val="000000" w:themeColor="text1"/>
          <w:sz w:val="24"/>
          <w:szCs w:val="24"/>
        </w:rPr>
        <w:t>Kessler</w:t>
      </w:r>
      <w:proofErr w:type="spellEnd"/>
      <w:r w:rsidR="0000283C" w:rsidRPr="00B76465">
        <w:rPr>
          <w:rFonts w:ascii="Times New Roman" w:hAnsi="Times New Roman" w:cs="Times New Roman"/>
          <w:color w:val="000000" w:themeColor="text1"/>
          <w:sz w:val="24"/>
          <w:szCs w:val="24"/>
        </w:rPr>
        <w:t xml:space="preserve"> </w:t>
      </w:r>
      <w:proofErr w:type="gramStart"/>
      <w:r w:rsidR="0000283C" w:rsidRPr="00B76465">
        <w:rPr>
          <w:rFonts w:ascii="Times New Roman" w:hAnsi="Times New Roman" w:cs="Times New Roman"/>
          <w:color w:val="000000" w:themeColor="text1"/>
          <w:sz w:val="24"/>
          <w:szCs w:val="24"/>
        </w:rPr>
        <w:t>et</w:t>
      </w:r>
      <w:proofErr w:type="gramEnd"/>
      <w:r w:rsidR="0000283C" w:rsidRPr="00B76465">
        <w:rPr>
          <w:rFonts w:ascii="Times New Roman" w:hAnsi="Times New Roman" w:cs="Times New Roman"/>
          <w:color w:val="000000" w:themeColor="text1"/>
          <w:sz w:val="24"/>
          <w:szCs w:val="24"/>
        </w:rPr>
        <w:t xml:space="preserve"> al., 2002; </w:t>
      </w:r>
      <w:proofErr w:type="spellStart"/>
      <w:r w:rsidR="00741D09" w:rsidRPr="00B76465">
        <w:rPr>
          <w:rFonts w:ascii="Times New Roman" w:hAnsi="Times New Roman" w:cs="Times New Roman"/>
          <w:color w:val="000000" w:themeColor="text1"/>
          <w:sz w:val="24"/>
          <w:szCs w:val="24"/>
        </w:rPr>
        <w:t>Kessler</w:t>
      </w:r>
      <w:proofErr w:type="spellEnd"/>
      <w:r w:rsidR="00741D09" w:rsidRPr="00B76465">
        <w:rPr>
          <w:rFonts w:ascii="Times New Roman" w:hAnsi="Times New Roman" w:cs="Times New Roman"/>
          <w:color w:val="000000" w:themeColor="text1"/>
          <w:sz w:val="24"/>
          <w:szCs w:val="24"/>
        </w:rPr>
        <w:t xml:space="preserve"> et al., 2003; </w:t>
      </w:r>
      <w:r w:rsidR="00211450" w:rsidRPr="00B76465">
        <w:rPr>
          <w:rFonts w:ascii="Times New Roman" w:eastAsia="Times New Roman" w:hAnsi="Times New Roman" w:cs="Times New Roman"/>
          <w:color w:val="000000" w:themeColor="text1"/>
          <w:sz w:val="24"/>
          <w:szCs w:val="24"/>
          <w:lang w:eastAsia="pt-BR"/>
        </w:rPr>
        <w:t>Mitchell</w:t>
      </w:r>
      <w:r w:rsidR="00EE50D9" w:rsidRPr="00B76465">
        <w:rPr>
          <w:rFonts w:ascii="Times New Roman" w:eastAsia="Times New Roman" w:hAnsi="Times New Roman" w:cs="Times New Roman"/>
          <w:color w:val="000000" w:themeColor="text1"/>
          <w:sz w:val="24"/>
          <w:szCs w:val="24"/>
          <w:lang w:eastAsia="pt-BR"/>
        </w:rPr>
        <w:t xml:space="preserve"> &amp; </w:t>
      </w:r>
      <w:proofErr w:type="spellStart"/>
      <w:r w:rsidR="00EE50D9" w:rsidRPr="00B76465">
        <w:rPr>
          <w:rFonts w:ascii="Times New Roman" w:eastAsia="Times New Roman" w:hAnsi="Times New Roman" w:cs="Times New Roman"/>
          <w:color w:val="000000" w:themeColor="text1"/>
          <w:sz w:val="24"/>
          <w:szCs w:val="24"/>
          <w:lang w:eastAsia="pt-BR"/>
        </w:rPr>
        <w:t>Beals</w:t>
      </w:r>
      <w:proofErr w:type="spellEnd"/>
      <w:r w:rsidR="00211450" w:rsidRPr="00B76465">
        <w:rPr>
          <w:rFonts w:ascii="Times New Roman" w:eastAsia="Times New Roman" w:hAnsi="Times New Roman" w:cs="Times New Roman"/>
          <w:color w:val="000000" w:themeColor="text1"/>
          <w:sz w:val="24"/>
          <w:szCs w:val="24"/>
          <w:lang w:eastAsia="pt-BR"/>
        </w:rPr>
        <w:t>, 2011</w:t>
      </w:r>
      <w:r w:rsidR="00BA157C" w:rsidRPr="00B76465">
        <w:rPr>
          <w:rFonts w:ascii="Times New Roman" w:eastAsia="Times New Roman" w:hAnsi="Times New Roman" w:cs="Times New Roman"/>
          <w:color w:val="000000" w:themeColor="text1"/>
          <w:sz w:val="24"/>
          <w:szCs w:val="24"/>
          <w:lang w:eastAsia="pt-BR"/>
        </w:rPr>
        <w:t xml:space="preserve">; </w:t>
      </w:r>
      <w:proofErr w:type="spellStart"/>
      <w:r w:rsidR="007C275D" w:rsidRPr="00B76465">
        <w:rPr>
          <w:rStyle w:val="Hyperlink"/>
          <w:rFonts w:ascii="Times New Roman" w:hAnsi="Times New Roman" w:cs="Times New Roman"/>
          <w:color w:val="000000" w:themeColor="text1"/>
          <w:sz w:val="24"/>
          <w:szCs w:val="24"/>
          <w:u w:val="none"/>
        </w:rPr>
        <w:t>Terrez</w:t>
      </w:r>
      <w:proofErr w:type="spellEnd"/>
      <w:r w:rsidR="007C275D" w:rsidRPr="00B76465">
        <w:rPr>
          <w:rStyle w:val="Hyperlink"/>
          <w:rFonts w:ascii="Times New Roman" w:hAnsi="Times New Roman" w:cs="Times New Roman"/>
          <w:color w:val="000000" w:themeColor="text1"/>
          <w:sz w:val="24"/>
          <w:szCs w:val="24"/>
          <w:u w:val="none"/>
        </w:rPr>
        <w:t xml:space="preserve">, </w:t>
      </w:r>
      <w:proofErr w:type="spellStart"/>
      <w:r w:rsidR="007C275D" w:rsidRPr="00B76465">
        <w:rPr>
          <w:rStyle w:val="Hyperlink"/>
          <w:rFonts w:ascii="Times New Roman" w:hAnsi="Times New Roman" w:cs="Times New Roman"/>
          <w:color w:val="000000" w:themeColor="text1"/>
          <w:sz w:val="24"/>
          <w:szCs w:val="24"/>
          <w:u w:val="none"/>
        </w:rPr>
        <w:t>Salcedo</w:t>
      </w:r>
      <w:proofErr w:type="spellEnd"/>
      <w:r w:rsidR="007C275D" w:rsidRPr="00B76465">
        <w:rPr>
          <w:rStyle w:val="Hyperlink"/>
          <w:rFonts w:ascii="Times New Roman" w:hAnsi="Times New Roman" w:cs="Times New Roman"/>
          <w:color w:val="000000" w:themeColor="text1"/>
          <w:sz w:val="24"/>
          <w:szCs w:val="24"/>
          <w:u w:val="none"/>
        </w:rPr>
        <w:t xml:space="preserve">, Estrada, Romero, &amp; </w:t>
      </w:r>
      <w:proofErr w:type="spellStart"/>
      <w:r w:rsidR="007C275D" w:rsidRPr="00B76465">
        <w:rPr>
          <w:rStyle w:val="Hyperlink"/>
          <w:rFonts w:ascii="Times New Roman" w:hAnsi="Times New Roman" w:cs="Times New Roman"/>
          <w:color w:val="000000" w:themeColor="text1"/>
          <w:sz w:val="24"/>
          <w:szCs w:val="24"/>
          <w:u w:val="none"/>
        </w:rPr>
        <w:t>Sotres</w:t>
      </w:r>
      <w:proofErr w:type="spellEnd"/>
      <w:r w:rsidR="007C275D" w:rsidRPr="00B76465">
        <w:rPr>
          <w:rStyle w:val="Hyperlink"/>
          <w:rFonts w:ascii="Times New Roman" w:hAnsi="Times New Roman" w:cs="Times New Roman"/>
          <w:color w:val="000000" w:themeColor="text1"/>
          <w:sz w:val="24"/>
          <w:szCs w:val="24"/>
          <w:u w:val="none"/>
        </w:rPr>
        <w:t>, 2011</w:t>
      </w:r>
      <w:r w:rsidR="00211450" w:rsidRPr="00B76465">
        <w:rPr>
          <w:rFonts w:ascii="Times New Roman" w:eastAsia="Times New Roman" w:hAnsi="Times New Roman" w:cs="Times New Roman"/>
          <w:color w:val="000000" w:themeColor="text1"/>
          <w:sz w:val="24"/>
          <w:szCs w:val="24"/>
          <w:lang w:eastAsia="pt-BR"/>
        </w:rPr>
        <w:t>)</w:t>
      </w:r>
      <w:r w:rsidRPr="00B76465">
        <w:rPr>
          <w:rFonts w:ascii="Times New Roman" w:eastAsia="Times New Roman" w:hAnsi="Times New Roman" w:cs="Times New Roman"/>
          <w:color w:val="000000" w:themeColor="text1"/>
          <w:sz w:val="24"/>
          <w:szCs w:val="24"/>
          <w:lang w:eastAsia="pt-BR"/>
        </w:rPr>
        <w:t xml:space="preserve">. </w:t>
      </w:r>
    </w:p>
    <w:p w14:paraId="0C56EC1D" w14:textId="495DB948" w:rsidR="00E473B4" w:rsidRPr="00B76465" w:rsidRDefault="00CD0281" w:rsidP="00B76465">
      <w:pPr>
        <w:shd w:val="clear" w:color="auto" w:fill="FFFFFF"/>
        <w:spacing w:after="0" w:line="480" w:lineRule="auto"/>
        <w:ind w:firstLine="709"/>
        <w:jc w:val="both"/>
        <w:rPr>
          <w:rFonts w:ascii="Times New Roman" w:eastAsia="Times New Roman" w:hAnsi="Times New Roman" w:cs="Times New Roman"/>
          <w:color w:val="000000" w:themeColor="text1"/>
          <w:sz w:val="24"/>
          <w:szCs w:val="24"/>
          <w:lang w:eastAsia="pt-BR"/>
        </w:rPr>
      </w:pPr>
      <w:r w:rsidRPr="00B76465">
        <w:rPr>
          <w:rFonts w:ascii="Times New Roman" w:eastAsia="Times New Roman" w:hAnsi="Times New Roman" w:cs="Times New Roman"/>
          <w:color w:val="000000" w:themeColor="text1"/>
          <w:sz w:val="24"/>
          <w:szCs w:val="24"/>
          <w:lang w:eastAsia="pt-BR"/>
        </w:rPr>
        <w:t xml:space="preserve">Em </w:t>
      </w:r>
      <w:r w:rsidR="00340E14" w:rsidRPr="00B76465">
        <w:rPr>
          <w:rFonts w:ascii="Times New Roman" w:eastAsia="Times New Roman" w:hAnsi="Times New Roman" w:cs="Times New Roman"/>
          <w:color w:val="000000" w:themeColor="text1"/>
          <w:sz w:val="24"/>
          <w:szCs w:val="24"/>
          <w:lang w:eastAsia="pt-BR"/>
        </w:rPr>
        <w:t>estudo</w:t>
      </w:r>
      <w:r w:rsidR="009C0F09" w:rsidRPr="00B76465">
        <w:rPr>
          <w:rFonts w:ascii="Times New Roman" w:eastAsia="Times New Roman" w:hAnsi="Times New Roman" w:cs="Times New Roman"/>
          <w:color w:val="000000" w:themeColor="text1"/>
          <w:sz w:val="24"/>
          <w:szCs w:val="24"/>
          <w:lang w:eastAsia="pt-BR"/>
        </w:rPr>
        <w:t>s</w:t>
      </w:r>
      <w:r w:rsidR="00340E14" w:rsidRPr="00B76465">
        <w:rPr>
          <w:rFonts w:ascii="Times New Roman" w:eastAsia="Times New Roman" w:hAnsi="Times New Roman" w:cs="Times New Roman"/>
          <w:color w:val="000000" w:themeColor="text1"/>
          <w:sz w:val="24"/>
          <w:szCs w:val="24"/>
          <w:lang w:eastAsia="pt-BR"/>
        </w:rPr>
        <w:t xml:space="preserve"> epidemiológico</w:t>
      </w:r>
      <w:r w:rsidRPr="00B76465">
        <w:rPr>
          <w:rFonts w:ascii="Times New Roman" w:eastAsia="Times New Roman" w:hAnsi="Times New Roman" w:cs="Times New Roman"/>
          <w:color w:val="000000" w:themeColor="text1"/>
          <w:sz w:val="24"/>
          <w:szCs w:val="24"/>
          <w:lang w:eastAsia="pt-BR"/>
        </w:rPr>
        <w:t>s</w:t>
      </w:r>
      <w:r w:rsidR="00340E14" w:rsidRPr="00B76465">
        <w:rPr>
          <w:rFonts w:ascii="Times New Roman" w:eastAsia="Times New Roman" w:hAnsi="Times New Roman" w:cs="Times New Roman"/>
          <w:color w:val="000000" w:themeColor="text1"/>
          <w:sz w:val="24"/>
          <w:szCs w:val="24"/>
          <w:lang w:eastAsia="pt-BR"/>
        </w:rPr>
        <w:t xml:space="preserve"> realizados com a K10 no</w:t>
      </w:r>
      <w:r w:rsidR="009C1D9E" w:rsidRPr="00B76465">
        <w:rPr>
          <w:rFonts w:ascii="Times New Roman" w:eastAsia="Times New Roman" w:hAnsi="Times New Roman" w:cs="Times New Roman"/>
          <w:color w:val="000000" w:themeColor="text1"/>
          <w:sz w:val="24"/>
          <w:szCs w:val="24"/>
          <w:lang w:eastAsia="pt-BR"/>
        </w:rPr>
        <w:t>s</w:t>
      </w:r>
      <w:r w:rsidR="00340E14" w:rsidRPr="00B76465">
        <w:rPr>
          <w:rFonts w:ascii="Times New Roman" w:eastAsia="Times New Roman" w:hAnsi="Times New Roman" w:cs="Times New Roman"/>
          <w:color w:val="000000" w:themeColor="text1"/>
          <w:sz w:val="24"/>
          <w:szCs w:val="24"/>
          <w:lang w:eastAsia="pt-BR"/>
        </w:rPr>
        <w:t xml:space="preserve"> Estados Unidos entre os anos 1997 e 2012, o distresse em nível moderado foi constatado em 10% a 15% da amostra </w:t>
      </w:r>
      <w:r w:rsidR="00340E14" w:rsidRPr="00B76465">
        <w:rPr>
          <w:rFonts w:ascii="Times New Roman" w:eastAsia="Times New Roman" w:hAnsi="Times New Roman" w:cs="Times New Roman"/>
          <w:color w:val="000000" w:themeColor="text1"/>
          <w:sz w:val="24"/>
          <w:szCs w:val="24"/>
          <w:lang w:eastAsia="pt-BR"/>
        </w:rPr>
        <w:lastRenderedPageBreak/>
        <w:t>(</w:t>
      </w:r>
      <w:r w:rsidR="004A4A7F" w:rsidRPr="00B76465">
        <w:rPr>
          <w:rFonts w:ascii="Times New Roman" w:hAnsi="Times New Roman" w:cs="Times New Roman"/>
          <w:color w:val="000000" w:themeColor="text1"/>
          <w:sz w:val="24"/>
          <w:szCs w:val="24"/>
          <w:shd w:val="clear" w:color="auto" w:fill="FFFFFF"/>
        </w:rPr>
        <w:t>Forman-Hoffman</w:t>
      </w:r>
      <w:r w:rsidR="004A4A7F" w:rsidRPr="00B76465" w:rsidDel="004A4A7F">
        <w:rPr>
          <w:rFonts w:ascii="Times New Roman" w:eastAsia="Times New Roman" w:hAnsi="Times New Roman" w:cs="Times New Roman"/>
          <w:color w:val="000000" w:themeColor="text1"/>
          <w:sz w:val="24"/>
          <w:szCs w:val="24"/>
          <w:lang w:eastAsia="pt-BR"/>
        </w:rPr>
        <w:t xml:space="preserve"> </w:t>
      </w:r>
      <w:proofErr w:type="gramStart"/>
      <w:r w:rsidR="002E693F" w:rsidRPr="00B76465">
        <w:rPr>
          <w:rFonts w:ascii="Times New Roman" w:eastAsia="Times New Roman" w:hAnsi="Times New Roman" w:cs="Times New Roman"/>
          <w:color w:val="000000" w:themeColor="text1"/>
          <w:sz w:val="24"/>
          <w:szCs w:val="24"/>
          <w:lang w:eastAsia="pt-BR"/>
        </w:rPr>
        <w:t>et</w:t>
      </w:r>
      <w:proofErr w:type="gramEnd"/>
      <w:r w:rsidR="002E693F" w:rsidRPr="00B76465">
        <w:rPr>
          <w:rFonts w:ascii="Times New Roman" w:eastAsia="Times New Roman" w:hAnsi="Times New Roman" w:cs="Times New Roman"/>
          <w:color w:val="000000" w:themeColor="text1"/>
          <w:sz w:val="24"/>
          <w:szCs w:val="24"/>
          <w:lang w:eastAsia="pt-BR"/>
        </w:rPr>
        <w:t xml:space="preserve"> al., 2014</w:t>
      </w:r>
      <w:r w:rsidR="0083701A" w:rsidRPr="00B76465">
        <w:rPr>
          <w:rFonts w:ascii="Times New Roman" w:eastAsia="Times New Roman" w:hAnsi="Times New Roman" w:cs="Times New Roman"/>
          <w:color w:val="000000" w:themeColor="text1"/>
          <w:sz w:val="24"/>
          <w:szCs w:val="24"/>
          <w:lang w:eastAsia="pt-BR"/>
        </w:rPr>
        <w:t xml:space="preserve">; </w:t>
      </w:r>
      <w:proofErr w:type="spellStart"/>
      <w:r w:rsidR="0083701A" w:rsidRPr="00B76465">
        <w:rPr>
          <w:rFonts w:ascii="Times New Roman" w:hAnsi="Times New Roman" w:cs="Times New Roman"/>
          <w:color w:val="000000" w:themeColor="text1"/>
          <w:sz w:val="24"/>
          <w:szCs w:val="24"/>
          <w:shd w:val="clear" w:color="auto" w:fill="FFFFFF"/>
        </w:rPr>
        <w:t>Muhuri</w:t>
      </w:r>
      <w:proofErr w:type="spellEnd"/>
      <w:r w:rsidR="0083701A" w:rsidRPr="00B76465">
        <w:rPr>
          <w:rFonts w:ascii="Times New Roman" w:hAnsi="Times New Roman" w:cs="Times New Roman"/>
          <w:color w:val="000000" w:themeColor="text1"/>
          <w:sz w:val="24"/>
          <w:szCs w:val="24"/>
          <w:shd w:val="clear" w:color="auto" w:fill="FFFFFF"/>
        </w:rPr>
        <w:t>, 2014</w:t>
      </w:r>
      <w:r w:rsidR="00340E14" w:rsidRPr="00B76465">
        <w:rPr>
          <w:rFonts w:ascii="Times New Roman" w:eastAsia="Times New Roman" w:hAnsi="Times New Roman" w:cs="Times New Roman"/>
          <w:color w:val="000000" w:themeColor="text1"/>
          <w:sz w:val="24"/>
          <w:szCs w:val="24"/>
          <w:lang w:eastAsia="pt-BR"/>
        </w:rPr>
        <w:t xml:space="preserve">). </w:t>
      </w:r>
      <w:r w:rsidR="00741D09" w:rsidRPr="00B76465">
        <w:rPr>
          <w:rFonts w:ascii="Times New Roman" w:eastAsia="Times New Roman" w:hAnsi="Times New Roman" w:cs="Times New Roman"/>
          <w:color w:val="000000" w:themeColor="text1"/>
          <w:sz w:val="24"/>
          <w:szCs w:val="24"/>
          <w:lang w:eastAsia="pt-BR"/>
        </w:rPr>
        <w:t xml:space="preserve">No Canadá, um levantamento populacional </w:t>
      </w:r>
      <w:r w:rsidR="00741D09" w:rsidRPr="00B76465">
        <w:rPr>
          <w:rFonts w:ascii="Times New Roman" w:hAnsi="Times New Roman" w:cs="Times New Roman"/>
          <w:color w:val="000000" w:themeColor="text1"/>
          <w:sz w:val="24"/>
          <w:szCs w:val="24"/>
        </w:rPr>
        <w:t xml:space="preserve">demonstrou que aproximadamente </w:t>
      </w:r>
      <w:proofErr w:type="gramStart"/>
      <w:r w:rsidR="00741D09" w:rsidRPr="00B76465">
        <w:rPr>
          <w:rFonts w:ascii="Times New Roman" w:hAnsi="Times New Roman" w:cs="Times New Roman"/>
          <w:color w:val="000000" w:themeColor="text1"/>
          <w:sz w:val="24"/>
          <w:szCs w:val="24"/>
        </w:rPr>
        <w:t>4</w:t>
      </w:r>
      <w:proofErr w:type="gramEnd"/>
      <w:r w:rsidR="00741D09" w:rsidRPr="00B76465">
        <w:rPr>
          <w:rFonts w:ascii="Times New Roman" w:hAnsi="Times New Roman" w:cs="Times New Roman"/>
          <w:color w:val="000000" w:themeColor="text1"/>
          <w:sz w:val="24"/>
          <w:szCs w:val="24"/>
        </w:rPr>
        <w:t xml:space="preserve"> em cada 10 pessoas apresentaram diagnóstico positivo de distresse (</w:t>
      </w:r>
      <w:proofErr w:type="spellStart"/>
      <w:r w:rsidR="00EC14D8" w:rsidRPr="00B76465">
        <w:rPr>
          <w:rFonts w:ascii="Times New Roman" w:hAnsi="Times New Roman" w:cs="Times New Roman"/>
          <w:color w:val="000000" w:themeColor="text1"/>
          <w:sz w:val="24"/>
          <w:szCs w:val="24"/>
        </w:rPr>
        <w:t>Caron</w:t>
      </w:r>
      <w:proofErr w:type="spellEnd"/>
      <w:r w:rsidR="00741D09" w:rsidRPr="00B76465">
        <w:rPr>
          <w:rFonts w:ascii="Times New Roman" w:hAnsi="Times New Roman" w:cs="Times New Roman"/>
          <w:color w:val="000000" w:themeColor="text1"/>
          <w:sz w:val="24"/>
          <w:szCs w:val="24"/>
        </w:rPr>
        <w:t xml:space="preserve"> et al., 2012). </w:t>
      </w:r>
      <w:r w:rsidR="00340E14" w:rsidRPr="00B76465">
        <w:rPr>
          <w:rFonts w:ascii="Times New Roman" w:eastAsia="Times New Roman" w:hAnsi="Times New Roman" w:cs="Times New Roman"/>
          <w:color w:val="000000" w:themeColor="text1"/>
          <w:sz w:val="24"/>
          <w:szCs w:val="24"/>
          <w:lang w:eastAsia="pt-BR"/>
        </w:rPr>
        <w:t>Na Austrália, num estudo realizado em 2007, 10% da população se encontrou no nível moderado de distresse</w:t>
      </w:r>
      <w:r w:rsidR="00DE6320" w:rsidRPr="00B76465">
        <w:rPr>
          <w:rFonts w:ascii="Times New Roman" w:eastAsia="Times New Roman" w:hAnsi="Times New Roman" w:cs="Times New Roman"/>
          <w:color w:val="000000" w:themeColor="text1"/>
          <w:sz w:val="24"/>
          <w:szCs w:val="24"/>
          <w:lang w:eastAsia="pt-BR"/>
        </w:rPr>
        <w:t xml:space="preserve"> (</w:t>
      </w:r>
      <w:proofErr w:type="spellStart"/>
      <w:r w:rsidR="007E7B0F" w:rsidRPr="00B76465">
        <w:rPr>
          <w:rFonts w:ascii="Times New Roman" w:eastAsia="Times New Roman" w:hAnsi="Times New Roman" w:cs="Times New Roman"/>
          <w:color w:val="000000" w:themeColor="text1"/>
          <w:sz w:val="24"/>
          <w:szCs w:val="24"/>
          <w:lang w:eastAsia="pt-BR"/>
        </w:rPr>
        <w:t>Slade</w:t>
      </w:r>
      <w:proofErr w:type="spellEnd"/>
      <w:r w:rsidR="007E7B0F" w:rsidRPr="00B76465">
        <w:rPr>
          <w:rFonts w:ascii="Times New Roman" w:eastAsia="Times New Roman" w:hAnsi="Times New Roman" w:cs="Times New Roman"/>
          <w:color w:val="000000" w:themeColor="text1"/>
          <w:sz w:val="24"/>
          <w:szCs w:val="24"/>
          <w:lang w:eastAsia="pt-BR"/>
        </w:rPr>
        <w:t xml:space="preserve">, Grove, &amp; </w:t>
      </w:r>
      <w:proofErr w:type="spellStart"/>
      <w:r w:rsidR="00422142" w:rsidRPr="00B76465">
        <w:rPr>
          <w:rFonts w:ascii="Times New Roman" w:eastAsia="Times New Roman" w:hAnsi="Times New Roman" w:cs="Times New Roman"/>
          <w:color w:val="000000" w:themeColor="text1"/>
          <w:sz w:val="24"/>
          <w:szCs w:val="24"/>
          <w:lang w:eastAsia="pt-BR"/>
        </w:rPr>
        <w:t>Burgess</w:t>
      </w:r>
      <w:proofErr w:type="spellEnd"/>
      <w:r w:rsidR="00422142" w:rsidRPr="00B76465">
        <w:rPr>
          <w:rFonts w:ascii="Times New Roman" w:eastAsia="Times New Roman" w:hAnsi="Times New Roman" w:cs="Times New Roman"/>
          <w:color w:val="000000" w:themeColor="text1"/>
          <w:sz w:val="24"/>
          <w:szCs w:val="24"/>
          <w:lang w:eastAsia="pt-BR"/>
        </w:rPr>
        <w:t>, 2011</w:t>
      </w:r>
      <w:r w:rsidR="00DE6320" w:rsidRPr="00B76465">
        <w:rPr>
          <w:rFonts w:ascii="Times New Roman" w:eastAsia="Times New Roman" w:hAnsi="Times New Roman" w:cs="Times New Roman"/>
          <w:color w:val="000000" w:themeColor="text1"/>
          <w:sz w:val="24"/>
          <w:szCs w:val="24"/>
          <w:lang w:eastAsia="pt-BR"/>
        </w:rPr>
        <w:t>)</w:t>
      </w:r>
      <w:r w:rsidR="00340E14" w:rsidRPr="00B76465">
        <w:rPr>
          <w:rFonts w:ascii="Times New Roman" w:eastAsia="Times New Roman" w:hAnsi="Times New Roman" w:cs="Times New Roman"/>
          <w:color w:val="000000" w:themeColor="text1"/>
          <w:sz w:val="24"/>
          <w:szCs w:val="24"/>
          <w:lang w:eastAsia="pt-BR"/>
        </w:rPr>
        <w:t>. Na África do Sul, numa pesquisa realizada entre 2002 e 2004, obteve-se como resultado 10</w:t>
      </w:r>
      <w:r w:rsidR="00BA157C" w:rsidRPr="00B76465">
        <w:rPr>
          <w:rFonts w:ascii="Times New Roman" w:eastAsia="Times New Roman" w:hAnsi="Times New Roman" w:cs="Times New Roman"/>
          <w:color w:val="000000" w:themeColor="text1"/>
          <w:sz w:val="24"/>
          <w:szCs w:val="24"/>
          <w:lang w:eastAsia="pt-BR"/>
        </w:rPr>
        <w:t>.</w:t>
      </w:r>
      <w:r w:rsidR="00340E14" w:rsidRPr="00B76465">
        <w:rPr>
          <w:rFonts w:ascii="Times New Roman" w:eastAsia="Times New Roman" w:hAnsi="Times New Roman" w:cs="Times New Roman"/>
          <w:color w:val="000000" w:themeColor="text1"/>
          <w:sz w:val="24"/>
          <w:szCs w:val="24"/>
          <w:lang w:eastAsia="pt-BR"/>
        </w:rPr>
        <w:t>7% da amostra em nível moderado (</w:t>
      </w:r>
      <w:proofErr w:type="spellStart"/>
      <w:r w:rsidR="004E77F9" w:rsidRPr="00B76465">
        <w:rPr>
          <w:rFonts w:ascii="Times New Roman" w:hAnsi="Times New Roman" w:cs="Times New Roman"/>
          <w:color w:val="000000" w:themeColor="text1"/>
          <w:sz w:val="24"/>
          <w:szCs w:val="24"/>
          <w:shd w:val="clear" w:color="auto" w:fill="FFFFFF"/>
        </w:rPr>
        <w:t>Myer</w:t>
      </w:r>
      <w:proofErr w:type="spellEnd"/>
      <w:r w:rsidR="004E77F9" w:rsidRPr="00B76465">
        <w:rPr>
          <w:rFonts w:ascii="Times New Roman" w:hAnsi="Times New Roman" w:cs="Times New Roman"/>
          <w:color w:val="000000" w:themeColor="text1"/>
          <w:sz w:val="24"/>
          <w:szCs w:val="24"/>
          <w:shd w:val="clear" w:color="auto" w:fill="FFFFFF"/>
        </w:rPr>
        <w:t xml:space="preserve">, Stein, </w:t>
      </w:r>
      <w:proofErr w:type="spellStart"/>
      <w:r w:rsidR="004E77F9" w:rsidRPr="00B76465">
        <w:rPr>
          <w:rFonts w:ascii="Times New Roman" w:hAnsi="Times New Roman" w:cs="Times New Roman"/>
          <w:color w:val="000000" w:themeColor="text1"/>
          <w:sz w:val="24"/>
          <w:szCs w:val="24"/>
          <w:shd w:val="clear" w:color="auto" w:fill="FFFFFF"/>
        </w:rPr>
        <w:t>Grimsrud</w:t>
      </w:r>
      <w:proofErr w:type="spellEnd"/>
      <w:r w:rsidR="004E77F9" w:rsidRPr="00B76465">
        <w:rPr>
          <w:rFonts w:ascii="Times New Roman" w:hAnsi="Times New Roman" w:cs="Times New Roman"/>
          <w:color w:val="000000" w:themeColor="text1"/>
          <w:sz w:val="24"/>
          <w:szCs w:val="24"/>
          <w:shd w:val="clear" w:color="auto" w:fill="FFFFFF"/>
        </w:rPr>
        <w:t xml:space="preserve">, </w:t>
      </w:r>
      <w:proofErr w:type="spellStart"/>
      <w:r w:rsidR="004E77F9" w:rsidRPr="00B76465">
        <w:rPr>
          <w:rFonts w:ascii="Times New Roman" w:hAnsi="Times New Roman" w:cs="Times New Roman"/>
          <w:color w:val="000000" w:themeColor="text1"/>
          <w:sz w:val="24"/>
          <w:szCs w:val="24"/>
          <w:shd w:val="clear" w:color="auto" w:fill="FFFFFF"/>
        </w:rPr>
        <w:t>Seedat</w:t>
      </w:r>
      <w:proofErr w:type="spellEnd"/>
      <w:r w:rsidR="004E77F9" w:rsidRPr="00B76465">
        <w:rPr>
          <w:rFonts w:ascii="Times New Roman" w:hAnsi="Times New Roman" w:cs="Times New Roman"/>
          <w:color w:val="000000" w:themeColor="text1"/>
          <w:sz w:val="24"/>
          <w:szCs w:val="24"/>
          <w:shd w:val="clear" w:color="auto" w:fill="FFFFFF"/>
        </w:rPr>
        <w:t xml:space="preserve">, &amp; Williams, </w:t>
      </w:r>
      <w:r w:rsidR="00340E14" w:rsidRPr="00B76465">
        <w:rPr>
          <w:rFonts w:ascii="Times New Roman" w:eastAsia="Times New Roman" w:hAnsi="Times New Roman" w:cs="Times New Roman"/>
          <w:color w:val="000000" w:themeColor="text1"/>
          <w:sz w:val="24"/>
          <w:szCs w:val="24"/>
          <w:lang w:eastAsia="pt-BR"/>
        </w:rPr>
        <w:t xml:space="preserve">2008). </w:t>
      </w:r>
    </w:p>
    <w:p w14:paraId="0D4D5EF2" w14:textId="011615D7" w:rsidR="00340E14" w:rsidRPr="00B76465" w:rsidRDefault="00340E14" w:rsidP="00B76465">
      <w:pPr>
        <w:shd w:val="clear" w:color="auto" w:fill="FFFFFF"/>
        <w:spacing w:after="0" w:line="480" w:lineRule="auto"/>
        <w:ind w:firstLine="709"/>
        <w:jc w:val="both"/>
        <w:rPr>
          <w:rFonts w:ascii="Times New Roman" w:eastAsia="Times New Roman" w:hAnsi="Times New Roman" w:cs="Times New Roman"/>
          <w:color w:val="000000" w:themeColor="text1"/>
          <w:sz w:val="24"/>
          <w:szCs w:val="24"/>
          <w:lang w:eastAsia="pt-BR"/>
        </w:rPr>
      </w:pPr>
      <w:r w:rsidRPr="00B76465">
        <w:rPr>
          <w:rFonts w:ascii="Times New Roman" w:eastAsia="Times New Roman" w:hAnsi="Times New Roman" w:cs="Times New Roman"/>
          <w:color w:val="000000" w:themeColor="text1"/>
          <w:sz w:val="24"/>
          <w:szCs w:val="24"/>
          <w:lang w:eastAsia="pt-BR"/>
        </w:rPr>
        <w:t>É interessante notar que mesmo havendo uma distância geográfica e cultural significativa, o índice de distresse foi semelhante</w:t>
      </w:r>
      <w:r w:rsidR="006F5DCE" w:rsidRPr="00B76465">
        <w:rPr>
          <w:rFonts w:ascii="Times New Roman" w:eastAsia="Times New Roman" w:hAnsi="Times New Roman" w:cs="Times New Roman"/>
          <w:color w:val="000000" w:themeColor="text1"/>
          <w:sz w:val="24"/>
          <w:szCs w:val="24"/>
          <w:lang w:eastAsia="pt-BR"/>
        </w:rPr>
        <w:t xml:space="preserve"> nas diferentes </w:t>
      </w:r>
      <w:r w:rsidR="00DE6320" w:rsidRPr="00B76465">
        <w:rPr>
          <w:rFonts w:ascii="Times New Roman" w:eastAsia="Times New Roman" w:hAnsi="Times New Roman" w:cs="Times New Roman"/>
          <w:color w:val="000000" w:themeColor="text1"/>
          <w:sz w:val="24"/>
          <w:szCs w:val="24"/>
          <w:lang w:eastAsia="pt-BR"/>
        </w:rPr>
        <w:t>populações</w:t>
      </w:r>
      <w:r w:rsidRPr="00B76465">
        <w:rPr>
          <w:rFonts w:ascii="Times New Roman" w:eastAsia="Times New Roman" w:hAnsi="Times New Roman" w:cs="Times New Roman"/>
          <w:color w:val="000000" w:themeColor="text1"/>
          <w:sz w:val="24"/>
          <w:szCs w:val="24"/>
          <w:lang w:eastAsia="pt-BR"/>
        </w:rPr>
        <w:t xml:space="preserve">. </w:t>
      </w:r>
      <w:r w:rsidR="00EF73B3" w:rsidRPr="00B76465">
        <w:rPr>
          <w:rFonts w:ascii="Times New Roman" w:eastAsia="Times New Roman" w:hAnsi="Times New Roman" w:cs="Times New Roman"/>
          <w:color w:val="000000" w:themeColor="text1"/>
          <w:sz w:val="24"/>
          <w:szCs w:val="24"/>
          <w:lang w:eastAsia="pt-BR"/>
        </w:rPr>
        <w:t>Es</w:t>
      </w:r>
      <w:r w:rsidR="00DE6320" w:rsidRPr="00B76465">
        <w:rPr>
          <w:rFonts w:ascii="Times New Roman" w:eastAsia="Times New Roman" w:hAnsi="Times New Roman" w:cs="Times New Roman"/>
          <w:color w:val="000000" w:themeColor="text1"/>
          <w:sz w:val="24"/>
          <w:szCs w:val="24"/>
          <w:lang w:eastAsia="pt-BR"/>
        </w:rPr>
        <w:t>s</w:t>
      </w:r>
      <w:r w:rsidR="00EF73B3" w:rsidRPr="00B76465">
        <w:rPr>
          <w:rFonts w:ascii="Times New Roman" w:eastAsia="Times New Roman" w:hAnsi="Times New Roman" w:cs="Times New Roman"/>
          <w:color w:val="000000" w:themeColor="text1"/>
          <w:sz w:val="24"/>
          <w:szCs w:val="24"/>
          <w:lang w:eastAsia="pt-BR"/>
        </w:rPr>
        <w:t xml:space="preserve">a percepção só é possível devido </w:t>
      </w:r>
      <w:r w:rsidR="004E2D68" w:rsidRPr="00B76465">
        <w:rPr>
          <w:rFonts w:ascii="Times New Roman" w:eastAsia="Times New Roman" w:hAnsi="Times New Roman" w:cs="Times New Roman"/>
          <w:color w:val="000000" w:themeColor="text1"/>
          <w:sz w:val="24"/>
          <w:szCs w:val="24"/>
          <w:lang w:eastAsia="pt-BR"/>
        </w:rPr>
        <w:t>à</w:t>
      </w:r>
      <w:r w:rsidR="00EF73B3" w:rsidRPr="00B76465">
        <w:rPr>
          <w:rFonts w:ascii="Times New Roman" w:eastAsia="Times New Roman" w:hAnsi="Times New Roman" w:cs="Times New Roman"/>
          <w:color w:val="000000" w:themeColor="text1"/>
          <w:sz w:val="24"/>
          <w:szCs w:val="24"/>
          <w:lang w:eastAsia="pt-BR"/>
        </w:rPr>
        <w:t xml:space="preserve"> realização de pesquisas com amostras </w:t>
      </w:r>
      <w:proofErr w:type="spellStart"/>
      <w:r w:rsidR="004E2D68" w:rsidRPr="00B76465">
        <w:rPr>
          <w:rFonts w:ascii="Times New Roman" w:eastAsia="Times New Roman" w:hAnsi="Times New Roman" w:cs="Times New Roman"/>
          <w:color w:val="000000" w:themeColor="text1"/>
          <w:sz w:val="24"/>
          <w:szCs w:val="24"/>
          <w:lang w:eastAsia="pt-BR"/>
        </w:rPr>
        <w:t>populacionalmente</w:t>
      </w:r>
      <w:proofErr w:type="spellEnd"/>
      <w:r w:rsidR="004E2D68" w:rsidRPr="00B76465" w:rsidDel="00D03693">
        <w:rPr>
          <w:rFonts w:ascii="Times New Roman" w:eastAsia="Times New Roman" w:hAnsi="Times New Roman" w:cs="Times New Roman"/>
          <w:color w:val="000000" w:themeColor="text1"/>
          <w:sz w:val="24"/>
          <w:szCs w:val="24"/>
          <w:lang w:eastAsia="pt-BR"/>
        </w:rPr>
        <w:t xml:space="preserve"> </w:t>
      </w:r>
      <w:r w:rsidR="00DE6320" w:rsidRPr="00B76465">
        <w:rPr>
          <w:rFonts w:ascii="Times New Roman" w:eastAsia="Times New Roman" w:hAnsi="Times New Roman" w:cs="Times New Roman"/>
          <w:color w:val="000000" w:themeColor="text1"/>
          <w:sz w:val="24"/>
          <w:szCs w:val="24"/>
          <w:lang w:eastAsia="pt-BR"/>
        </w:rPr>
        <w:t>representativas</w:t>
      </w:r>
      <w:r w:rsidR="004E2D68" w:rsidRPr="00B76465">
        <w:rPr>
          <w:rFonts w:ascii="Times New Roman" w:eastAsia="Times New Roman" w:hAnsi="Times New Roman" w:cs="Times New Roman"/>
          <w:color w:val="000000" w:themeColor="text1"/>
          <w:sz w:val="24"/>
          <w:szCs w:val="24"/>
          <w:lang w:eastAsia="pt-BR"/>
        </w:rPr>
        <w:t>. A</w:t>
      </w:r>
      <w:r w:rsidR="00EF73B3" w:rsidRPr="00B76465">
        <w:rPr>
          <w:rFonts w:ascii="Times New Roman" w:eastAsia="Times New Roman" w:hAnsi="Times New Roman" w:cs="Times New Roman"/>
          <w:color w:val="000000" w:themeColor="text1"/>
          <w:sz w:val="24"/>
          <w:szCs w:val="24"/>
          <w:lang w:eastAsia="pt-BR"/>
        </w:rPr>
        <w:t xml:space="preserve">pesar disso, apenas 29% dos estudos com distresse no mundo </w:t>
      </w:r>
      <w:r w:rsidR="00DE6320" w:rsidRPr="00B76465">
        <w:rPr>
          <w:rFonts w:ascii="Times New Roman" w:eastAsia="Times New Roman" w:hAnsi="Times New Roman" w:cs="Times New Roman"/>
          <w:color w:val="000000" w:themeColor="text1"/>
          <w:sz w:val="24"/>
          <w:szCs w:val="24"/>
          <w:lang w:eastAsia="pt-BR"/>
        </w:rPr>
        <w:t xml:space="preserve">têm </w:t>
      </w:r>
      <w:r w:rsidR="004E2D68" w:rsidRPr="00B76465">
        <w:rPr>
          <w:rFonts w:ascii="Times New Roman" w:eastAsia="Times New Roman" w:hAnsi="Times New Roman" w:cs="Times New Roman"/>
          <w:color w:val="000000" w:themeColor="text1"/>
          <w:sz w:val="24"/>
          <w:szCs w:val="24"/>
          <w:lang w:eastAsia="pt-BR"/>
        </w:rPr>
        <w:t>esse delineamento</w:t>
      </w:r>
      <w:r w:rsidR="00DE6320" w:rsidRPr="00B76465">
        <w:rPr>
          <w:rFonts w:ascii="Times New Roman" w:eastAsia="Times New Roman" w:hAnsi="Times New Roman" w:cs="Times New Roman"/>
          <w:color w:val="000000" w:themeColor="text1"/>
          <w:sz w:val="24"/>
          <w:szCs w:val="24"/>
          <w:lang w:eastAsia="pt-BR"/>
        </w:rPr>
        <w:t xml:space="preserve"> </w:t>
      </w:r>
      <w:r w:rsidR="004E2D68" w:rsidRPr="00B76465">
        <w:rPr>
          <w:rFonts w:ascii="Times New Roman" w:eastAsia="Times New Roman" w:hAnsi="Times New Roman" w:cs="Times New Roman"/>
          <w:color w:val="000000" w:themeColor="text1"/>
          <w:sz w:val="24"/>
          <w:szCs w:val="24"/>
          <w:lang w:eastAsia="pt-BR"/>
        </w:rPr>
        <w:t>amostral</w:t>
      </w:r>
      <w:r w:rsidR="00EF73B3" w:rsidRPr="00B76465">
        <w:rPr>
          <w:rFonts w:ascii="Times New Roman" w:eastAsia="Times New Roman" w:hAnsi="Times New Roman" w:cs="Times New Roman"/>
          <w:color w:val="000000" w:themeColor="text1"/>
          <w:sz w:val="24"/>
          <w:szCs w:val="24"/>
          <w:lang w:eastAsia="pt-BR"/>
        </w:rPr>
        <w:t>, o que demonstra a carência desse tipo de pesquisa (</w:t>
      </w:r>
      <w:proofErr w:type="spellStart"/>
      <w:r w:rsidR="00CA704D" w:rsidRPr="00B76465">
        <w:rPr>
          <w:rFonts w:ascii="Times New Roman" w:hAnsi="Times New Roman" w:cs="Times New Roman"/>
          <w:color w:val="000000" w:themeColor="text1"/>
          <w:sz w:val="24"/>
          <w:szCs w:val="24"/>
          <w:shd w:val="clear" w:color="auto" w:fill="FFFFFF"/>
        </w:rPr>
        <w:t>Kohrt</w:t>
      </w:r>
      <w:proofErr w:type="spellEnd"/>
      <w:r w:rsidR="00CA704D" w:rsidRPr="00B76465" w:rsidDel="00CA704D">
        <w:rPr>
          <w:rFonts w:ascii="Times New Roman" w:eastAsia="Times New Roman" w:hAnsi="Times New Roman" w:cs="Times New Roman"/>
          <w:color w:val="000000" w:themeColor="text1"/>
          <w:sz w:val="24"/>
          <w:szCs w:val="24"/>
          <w:lang w:eastAsia="pt-BR"/>
        </w:rPr>
        <w:t xml:space="preserve"> </w:t>
      </w:r>
      <w:proofErr w:type="gramStart"/>
      <w:r w:rsidR="00EF73B3" w:rsidRPr="00B76465">
        <w:rPr>
          <w:rFonts w:ascii="Times New Roman" w:eastAsia="Times New Roman" w:hAnsi="Times New Roman" w:cs="Times New Roman"/>
          <w:color w:val="000000" w:themeColor="text1"/>
          <w:sz w:val="24"/>
          <w:szCs w:val="24"/>
          <w:lang w:eastAsia="pt-BR"/>
        </w:rPr>
        <w:t>et</w:t>
      </w:r>
      <w:proofErr w:type="gramEnd"/>
      <w:r w:rsidR="00EF73B3" w:rsidRPr="00B76465">
        <w:rPr>
          <w:rFonts w:ascii="Times New Roman" w:eastAsia="Times New Roman" w:hAnsi="Times New Roman" w:cs="Times New Roman"/>
          <w:color w:val="000000" w:themeColor="text1"/>
          <w:sz w:val="24"/>
          <w:szCs w:val="24"/>
          <w:lang w:eastAsia="pt-BR"/>
        </w:rPr>
        <w:t xml:space="preserve"> al., 2014). </w:t>
      </w:r>
      <w:r w:rsidR="00BA133D" w:rsidRPr="00B76465">
        <w:rPr>
          <w:rFonts w:ascii="Times New Roman" w:eastAsia="Times New Roman" w:hAnsi="Times New Roman" w:cs="Times New Roman"/>
          <w:color w:val="000000" w:themeColor="text1"/>
          <w:sz w:val="24"/>
          <w:szCs w:val="24"/>
          <w:lang w:eastAsia="pt-BR"/>
        </w:rPr>
        <w:t>Um elemento que reforça essa carência é o fato de que se sabe que e</w:t>
      </w:r>
      <w:r w:rsidRPr="00B76465">
        <w:rPr>
          <w:rFonts w:ascii="Times New Roman" w:eastAsia="Times New Roman" w:hAnsi="Times New Roman" w:cs="Times New Roman"/>
          <w:color w:val="000000" w:themeColor="text1"/>
          <w:sz w:val="24"/>
          <w:szCs w:val="24"/>
          <w:lang w:eastAsia="pt-BR"/>
        </w:rPr>
        <w:t xml:space="preserve">studos </w:t>
      </w:r>
      <w:r w:rsidR="00847827" w:rsidRPr="00B76465">
        <w:rPr>
          <w:rFonts w:ascii="Times New Roman" w:eastAsia="Times New Roman" w:hAnsi="Times New Roman" w:cs="Times New Roman"/>
          <w:color w:val="000000" w:themeColor="text1"/>
          <w:sz w:val="24"/>
          <w:szCs w:val="24"/>
          <w:lang w:eastAsia="pt-BR"/>
        </w:rPr>
        <w:t xml:space="preserve">com amostras populacionais </w:t>
      </w:r>
      <w:r w:rsidRPr="00B76465">
        <w:rPr>
          <w:rFonts w:ascii="Times New Roman" w:eastAsia="Times New Roman" w:hAnsi="Times New Roman" w:cs="Times New Roman"/>
          <w:color w:val="000000" w:themeColor="text1"/>
          <w:sz w:val="24"/>
          <w:szCs w:val="24"/>
          <w:lang w:eastAsia="pt-BR"/>
        </w:rPr>
        <w:t>se fazem necessários por realizarem um apanhado de perfis socioeconômicos distintos e diferentes acessos aos meios de tratamentos à</w:t>
      </w:r>
      <w:r w:rsidR="00FE76F9" w:rsidRPr="00B76465">
        <w:rPr>
          <w:rFonts w:ascii="Times New Roman" w:eastAsia="Times New Roman" w:hAnsi="Times New Roman" w:cs="Times New Roman"/>
          <w:color w:val="000000" w:themeColor="text1"/>
          <w:sz w:val="24"/>
          <w:szCs w:val="24"/>
          <w:lang w:eastAsia="pt-BR"/>
        </w:rPr>
        <w:t xml:space="preserve"> saúde, o que constitui um fundamental retrato da saúde de uma população (</w:t>
      </w:r>
      <w:proofErr w:type="spellStart"/>
      <w:r w:rsidR="006C0B33" w:rsidRPr="00B76465">
        <w:rPr>
          <w:rFonts w:ascii="Times New Roman" w:eastAsia="Times New Roman" w:hAnsi="Times New Roman" w:cs="Times New Roman"/>
          <w:color w:val="000000" w:themeColor="text1"/>
          <w:sz w:val="24"/>
          <w:szCs w:val="24"/>
          <w:lang w:eastAsia="pt-BR"/>
        </w:rPr>
        <w:t>Caron</w:t>
      </w:r>
      <w:proofErr w:type="spellEnd"/>
      <w:r w:rsidR="006C0B33" w:rsidRPr="00B76465">
        <w:rPr>
          <w:rFonts w:ascii="Times New Roman" w:eastAsia="Times New Roman" w:hAnsi="Times New Roman" w:cs="Times New Roman"/>
          <w:color w:val="000000" w:themeColor="text1"/>
          <w:sz w:val="24"/>
          <w:szCs w:val="24"/>
          <w:lang w:eastAsia="pt-BR"/>
        </w:rPr>
        <w:t xml:space="preserve"> </w:t>
      </w:r>
      <w:proofErr w:type="gramStart"/>
      <w:r w:rsidR="006C0B33" w:rsidRPr="00B76465">
        <w:rPr>
          <w:rFonts w:ascii="Times New Roman" w:eastAsia="Times New Roman" w:hAnsi="Times New Roman" w:cs="Times New Roman"/>
          <w:color w:val="000000" w:themeColor="text1"/>
          <w:sz w:val="24"/>
          <w:szCs w:val="24"/>
          <w:lang w:eastAsia="pt-BR"/>
        </w:rPr>
        <w:t>et</w:t>
      </w:r>
      <w:proofErr w:type="gramEnd"/>
      <w:r w:rsidR="006C0B33" w:rsidRPr="00B76465">
        <w:rPr>
          <w:rFonts w:ascii="Times New Roman" w:eastAsia="Times New Roman" w:hAnsi="Times New Roman" w:cs="Times New Roman"/>
          <w:color w:val="000000" w:themeColor="text1"/>
          <w:sz w:val="24"/>
          <w:szCs w:val="24"/>
          <w:lang w:eastAsia="pt-BR"/>
        </w:rPr>
        <w:t xml:space="preserve"> al., 2012; </w:t>
      </w:r>
      <w:r w:rsidR="004A4A7F" w:rsidRPr="00B76465">
        <w:rPr>
          <w:rFonts w:ascii="Times New Roman" w:hAnsi="Times New Roman" w:cs="Times New Roman"/>
          <w:color w:val="000000" w:themeColor="text1"/>
          <w:sz w:val="24"/>
          <w:szCs w:val="24"/>
          <w:shd w:val="clear" w:color="auto" w:fill="FFFFFF"/>
        </w:rPr>
        <w:t>Forman-Hoffman</w:t>
      </w:r>
      <w:r w:rsidR="004A4A7F" w:rsidRPr="00B76465" w:rsidDel="004A4A7F">
        <w:rPr>
          <w:rFonts w:ascii="Times New Roman" w:eastAsia="Times New Roman" w:hAnsi="Times New Roman" w:cs="Times New Roman"/>
          <w:color w:val="000000" w:themeColor="text1"/>
          <w:sz w:val="24"/>
          <w:szCs w:val="24"/>
          <w:lang w:eastAsia="pt-BR"/>
        </w:rPr>
        <w:t xml:space="preserve"> </w:t>
      </w:r>
      <w:r w:rsidR="00FE76F9" w:rsidRPr="00B76465">
        <w:rPr>
          <w:rFonts w:ascii="Times New Roman" w:eastAsia="Times New Roman" w:hAnsi="Times New Roman" w:cs="Times New Roman"/>
          <w:color w:val="000000" w:themeColor="text1"/>
          <w:sz w:val="24"/>
          <w:szCs w:val="24"/>
          <w:lang w:eastAsia="pt-BR"/>
        </w:rPr>
        <w:t xml:space="preserve">et al.,2014; </w:t>
      </w:r>
      <w:proofErr w:type="spellStart"/>
      <w:r w:rsidR="00F402A5" w:rsidRPr="00B76465">
        <w:rPr>
          <w:rFonts w:ascii="Times New Roman" w:eastAsia="Times New Roman" w:hAnsi="Times New Roman" w:cs="Times New Roman"/>
          <w:color w:val="000000" w:themeColor="text1"/>
          <w:sz w:val="24"/>
          <w:szCs w:val="24"/>
          <w:lang w:eastAsia="pt-BR"/>
        </w:rPr>
        <w:t>Kessler</w:t>
      </w:r>
      <w:proofErr w:type="spellEnd"/>
      <w:r w:rsidR="00F402A5" w:rsidRPr="00B76465">
        <w:rPr>
          <w:rFonts w:ascii="Times New Roman" w:eastAsia="Times New Roman" w:hAnsi="Times New Roman" w:cs="Times New Roman"/>
          <w:color w:val="000000" w:themeColor="text1"/>
          <w:sz w:val="24"/>
          <w:szCs w:val="24"/>
          <w:lang w:eastAsia="pt-BR"/>
        </w:rPr>
        <w:t xml:space="preserve"> et al., 2002; </w:t>
      </w:r>
      <w:proofErr w:type="spellStart"/>
      <w:r w:rsidR="00CA704D" w:rsidRPr="00B76465">
        <w:rPr>
          <w:rFonts w:ascii="Times New Roman" w:hAnsi="Times New Roman" w:cs="Times New Roman"/>
          <w:color w:val="000000" w:themeColor="text1"/>
          <w:sz w:val="24"/>
          <w:szCs w:val="24"/>
          <w:shd w:val="clear" w:color="auto" w:fill="FFFFFF"/>
        </w:rPr>
        <w:t>Kohrt</w:t>
      </w:r>
      <w:proofErr w:type="spellEnd"/>
      <w:r w:rsidR="00CA704D" w:rsidRPr="00B76465" w:rsidDel="00CA704D">
        <w:rPr>
          <w:rFonts w:ascii="Times New Roman" w:eastAsia="Times New Roman" w:hAnsi="Times New Roman" w:cs="Times New Roman"/>
          <w:color w:val="000000" w:themeColor="text1"/>
          <w:sz w:val="24"/>
          <w:szCs w:val="24"/>
          <w:lang w:eastAsia="pt-BR"/>
        </w:rPr>
        <w:t xml:space="preserve"> </w:t>
      </w:r>
      <w:r w:rsidR="00FE76F9" w:rsidRPr="00B76465">
        <w:rPr>
          <w:rFonts w:ascii="Times New Roman" w:eastAsia="Times New Roman" w:hAnsi="Times New Roman" w:cs="Times New Roman"/>
          <w:color w:val="000000" w:themeColor="text1"/>
          <w:sz w:val="24"/>
          <w:szCs w:val="24"/>
          <w:lang w:eastAsia="pt-BR"/>
        </w:rPr>
        <w:t>et al., 2014</w:t>
      </w:r>
      <w:r w:rsidR="00B34C9D" w:rsidRPr="00B76465">
        <w:rPr>
          <w:rFonts w:ascii="Times New Roman" w:eastAsia="Times New Roman" w:hAnsi="Times New Roman" w:cs="Times New Roman"/>
          <w:color w:val="000000" w:themeColor="text1"/>
          <w:sz w:val="24"/>
          <w:szCs w:val="24"/>
          <w:lang w:eastAsia="pt-BR"/>
        </w:rPr>
        <w:t xml:space="preserve">; </w:t>
      </w:r>
      <w:proofErr w:type="spellStart"/>
      <w:r w:rsidR="001D6FC4" w:rsidRPr="00B76465">
        <w:rPr>
          <w:rFonts w:ascii="Times New Roman" w:eastAsia="Times New Roman" w:hAnsi="Times New Roman" w:cs="Times New Roman"/>
          <w:color w:val="000000" w:themeColor="text1"/>
          <w:sz w:val="24"/>
          <w:szCs w:val="24"/>
          <w:lang w:eastAsia="pt-BR"/>
        </w:rPr>
        <w:t>Michell</w:t>
      </w:r>
      <w:proofErr w:type="spellEnd"/>
      <w:r w:rsidR="001D6FC4" w:rsidRPr="00B76465">
        <w:rPr>
          <w:rFonts w:ascii="Times New Roman" w:eastAsia="Times New Roman" w:hAnsi="Times New Roman" w:cs="Times New Roman"/>
          <w:color w:val="000000" w:themeColor="text1"/>
          <w:sz w:val="24"/>
          <w:szCs w:val="24"/>
          <w:lang w:eastAsia="pt-BR"/>
        </w:rPr>
        <w:t xml:space="preserve"> &amp; </w:t>
      </w:r>
      <w:proofErr w:type="spellStart"/>
      <w:r w:rsidR="001D6FC4" w:rsidRPr="00B76465">
        <w:rPr>
          <w:rFonts w:ascii="Times New Roman" w:eastAsia="Times New Roman" w:hAnsi="Times New Roman" w:cs="Times New Roman"/>
          <w:color w:val="000000" w:themeColor="text1"/>
          <w:sz w:val="24"/>
          <w:szCs w:val="24"/>
          <w:lang w:eastAsia="pt-BR"/>
        </w:rPr>
        <w:t>Beals</w:t>
      </w:r>
      <w:proofErr w:type="spellEnd"/>
      <w:r w:rsidR="001D6FC4" w:rsidRPr="00B76465">
        <w:rPr>
          <w:rFonts w:ascii="Times New Roman" w:eastAsia="Times New Roman" w:hAnsi="Times New Roman" w:cs="Times New Roman"/>
          <w:color w:val="000000" w:themeColor="text1"/>
          <w:sz w:val="24"/>
          <w:szCs w:val="24"/>
          <w:lang w:eastAsia="pt-BR"/>
        </w:rPr>
        <w:t xml:space="preserve">, 2011; </w:t>
      </w:r>
      <w:proofErr w:type="spellStart"/>
      <w:r w:rsidR="0083701A" w:rsidRPr="00B76465">
        <w:rPr>
          <w:rFonts w:ascii="Times New Roman" w:eastAsia="Times New Roman" w:hAnsi="Times New Roman" w:cs="Times New Roman"/>
          <w:color w:val="000000" w:themeColor="text1"/>
          <w:sz w:val="24"/>
          <w:szCs w:val="24"/>
          <w:lang w:eastAsia="pt-BR"/>
        </w:rPr>
        <w:t>Muhuri</w:t>
      </w:r>
      <w:proofErr w:type="spellEnd"/>
      <w:r w:rsidR="0083701A" w:rsidRPr="00B76465">
        <w:rPr>
          <w:rFonts w:ascii="Times New Roman" w:eastAsia="Times New Roman" w:hAnsi="Times New Roman" w:cs="Times New Roman"/>
          <w:color w:val="000000" w:themeColor="text1"/>
          <w:sz w:val="24"/>
          <w:szCs w:val="24"/>
          <w:lang w:eastAsia="pt-BR"/>
        </w:rPr>
        <w:t xml:space="preserve">, 2014; </w:t>
      </w:r>
      <w:proofErr w:type="spellStart"/>
      <w:r w:rsidR="00B34C9D" w:rsidRPr="00B76465">
        <w:rPr>
          <w:rFonts w:ascii="Times New Roman" w:eastAsia="Times New Roman" w:hAnsi="Times New Roman" w:cs="Times New Roman"/>
          <w:color w:val="000000" w:themeColor="text1"/>
          <w:sz w:val="24"/>
          <w:szCs w:val="24"/>
          <w:lang w:eastAsia="pt-BR"/>
        </w:rPr>
        <w:t>Terrez</w:t>
      </w:r>
      <w:proofErr w:type="spellEnd"/>
      <w:r w:rsidR="00B34C9D" w:rsidRPr="00B76465">
        <w:rPr>
          <w:rFonts w:ascii="Times New Roman" w:eastAsia="Times New Roman" w:hAnsi="Times New Roman" w:cs="Times New Roman"/>
          <w:color w:val="000000" w:themeColor="text1"/>
          <w:sz w:val="24"/>
          <w:szCs w:val="24"/>
          <w:lang w:eastAsia="pt-BR"/>
        </w:rPr>
        <w:t xml:space="preserve"> et al., 2011</w:t>
      </w:r>
      <w:r w:rsidR="00FE76F9" w:rsidRPr="00B76465">
        <w:rPr>
          <w:rFonts w:ascii="Times New Roman" w:eastAsia="Times New Roman" w:hAnsi="Times New Roman" w:cs="Times New Roman"/>
          <w:color w:val="000000" w:themeColor="text1"/>
          <w:sz w:val="24"/>
          <w:szCs w:val="24"/>
          <w:lang w:eastAsia="pt-BR"/>
        </w:rPr>
        <w:t xml:space="preserve">). </w:t>
      </w:r>
      <w:r w:rsidR="00E66D33" w:rsidRPr="00B76465">
        <w:rPr>
          <w:rFonts w:ascii="Times New Roman" w:eastAsia="Times New Roman" w:hAnsi="Times New Roman" w:cs="Times New Roman"/>
          <w:color w:val="000000" w:themeColor="text1"/>
          <w:sz w:val="24"/>
          <w:szCs w:val="24"/>
          <w:lang w:eastAsia="pt-BR"/>
        </w:rPr>
        <w:t xml:space="preserve">Como se pode notar, esse panorama também é </w:t>
      </w:r>
      <w:r w:rsidR="00FE76F9" w:rsidRPr="00B76465">
        <w:rPr>
          <w:rFonts w:ascii="Times New Roman" w:eastAsia="Times New Roman" w:hAnsi="Times New Roman" w:cs="Times New Roman"/>
          <w:color w:val="000000" w:themeColor="text1"/>
          <w:sz w:val="24"/>
          <w:szCs w:val="24"/>
          <w:lang w:eastAsia="pt-BR"/>
        </w:rPr>
        <w:t>pertinente</w:t>
      </w:r>
      <w:r w:rsidR="00E66D33" w:rsidRPr="00B76465">
        <w:rPr>
          <w:rFonts w:ascii="Times New Roman" w:eastAsia="Times New Roman" w:hAnsi="Times New Roman" w:cs="Times New Roman"/>
          <w:color w:val="000000" w:themeColor="text1"/>
          <w:sz w:val="24"/>
          <w:szCs w:val="24"/>
          <w:lang w:eastAsia="pt-BR"/>
        </w:rPr>
        <w:t xml:space="preserve"> no campo da saúde mental, da Psicologia da Saúde e, particularmente,</w:t>
      </w:r>
      <w:r w:rsidR="00FE76F9" w:rsidRPr="00B76465">
        <w:rPr>
          <w:rFonts w:ascii="Times New Roman" w:eastAsia="Times New Roman" w:hAnsi="Times New Roman" w:cs="Times New Roman"/>
          <w:color w:val="000000" w:themeColor="text1"/>
          <w:sz w:val="24"/>
          <w:szCs w:val="24"/>
          <w:lang w:eastAsia="pt-BR"/>
        </w:rPr>
        <w:t xml:space="preserve"> </w:t>
      </w:r>
      <w:r w:rsidR="00E66D33" w:rsidRPr="00B76465">
        <w:rPr>
          <w:rFonts w:ascii="Times New Roman" w:eastAsia="Times New Roman" w:hAnsi="Times New Roman" w:cs="Times New Roman"/>
          <w:color w:val="000000" w:themeColor="text1"/>
          <w:sz w:val="24"/>
          <w:szCs w:val="24"/>
          <w:lang w:eastAsia="pt-BR"/>
        </w:rPr>
        <w:t xml:space="preserve">na temática </w:t>
      </w:r>
      <w:r w:rsidR="00FE76F9" w:rsidRPr="00B76465">
        <w:rPr>
          <w:rFonts w:ascii="Times New Roman" w:eastAsia="Times New Roman" w:hAnsi="Times New Roman" w:cs="Times New Roman"/>
          <w:color w:val="000000" w:themeColor="text1"/>
          <w:sz w:val="24"/>
          <w:szCs w:val="24"/>
          <w:lang w:eastAsia="pt-BR"/>
        </w:rPr>
        <w:t>do distresse</w:t>
      </w:r>
      <w:r w:rsidRPr="00B76465">
        <w:rPr>
          <w:rFonts w:ascii="Times New Roman" w:eastAsia="Times New Roman" w:hAnsi="Times New Roman" w:cs="Times New Roman"/>
          <w:color w:val="000000" w:themeColor="text1"/>
          <w:sz w:val="24"/>
          <w:szCs w:val="24"/>
          <w:lang w:eastAsia="pt-BR"/>
        </w:rPr>
        <w:t xml:space="preserve">. </w:t>
      </w:r>
    </w:p>
    <w:p w14:paraId="71DFA091" w14:textId="43EAF2C3" w:rsidR="00340E14" w:rsidRPr="00B76465" w:rsidRDefault="00340E14" w:rsidP="00B76465">
      <w:pPr>
        <w:shd w:val="clear" w:color="auto" w:fill="FFFFFF"/>
        <w:spacing w:after="0" w:line="480" w:lineRule="auto"/>
        <w:ind w:firstLine="851"/>
        <w:jc w:val="both"/>
        <w:rPr>
          <w:rFonts w:ascii="Times New Roman" w:eastAsia="Times New Roman" w:hAnsi="Times New Roman" w:cs="Times New Roman"/>
          <w:color w:val="000000" w:themeColor="text1"/>
          <w:sz w:val="24"/>
          <w:szCs w:val="24"/>
          <w:lang w:eastAsia="pt-BR"/>
        </w:rPr>
      </w:pPr>
      <w:r w:rsidRPr="00B76465">
        <w:rPr>
          <w:rFonts w:ascii="Times New Roman" w:hAnsi="Times New Roman" w:cs="Times New Roman"/>
          <w:color w:val="000000" w:themeColor="text1"/>
          <w:sz w:val="24"/>
          <w:szCs w:val="24"/>
        </w:rPr>
        <w:t>A K10 já teve os seus itens traduzidos para 17 idiomas, viabilizand</w:t>
      </w:r>
      <w:r w:rsidR="00CC446F" w:rsidRPr="00B76465">
        <w:rPr>
          <w:rFonts w:ascii="Times New Roman" w:hAnsi="Times New Roman" w:cs="Times New Roman"/>
          <w:color w:val="000000" w:themeColor="text1"/>
          <w:sz w:val="24"/>
          <w:szCs w:val="24"/>
        </w:rPr>
        <w:t>o as aplicações e comparações com</w:t>
      </w:r>
      <w:r w:rsidRPr="00B76465">
        <w:rPr>
          <w:rFonts w:ascii="Times New Roman" w:hAnsi="Times New Roman" w:cs="Times New Roman"/>
          <w:color w:val="000000" w:themeColor="text1"/>
          <w:sz w:val="24"/>
          <w:szCs w:val="24"/>
        </w:rPr>
        <w:t xml:space="preserve"> populações de todo o mundo. Entre os idiomas já traduzidos, está a versão em</w:t>
      </w:r>
      <w:r w:rsidR="00AC7AFE" w:rsidRPr="00B76465">
        <w:rPr>
          <w:rFonts w:ascii="Times New Roman" w:hAnsi="Times New Roman" w:cs="Times New Roman"/>
          <w:color w:val="000000" w:themeColor="text1"/>
          <w:sz w:val="24"/>
          <w:szCs w:val="24"/>
        </w:rPr>
        <w:t xml:space="preserve"> p</w:t>
      </w:r>
      <w:r w:rsidRPr="00B76465">
        <w:rPr>
          <w:rFonts w:ascii="Times New Roman" w:hAnsi="Times New Roman" w:cs="Times New Roman"/>
          <w:color w:val="000000" w:themeColor="text1"/>
          <w:sz w:val="24"/>
          <w:szCs w:val="24"/>
        </w:rPr>
        <w:t xml:space="preserve">ortuguês, com aplicabilidade no Brasil </w:t>
      </w:r>
      <w:bookmarkStart w:id="2" w:name="_Hlk480363702"/>
      <w:r w:rsidRPr="00B76465">
        <w:rPr>
          <w:rFonts w:ascii="Times New Roman" w:eastAsia="Times New Roman" w:hAnsi="Times New Roman" w:cs="Times New Roman"/>
          <w:color w:val="000000" w:themeColor="text1"/>
          <w:sz w:val="24"/>
          <w:szCs w:val="24"/>
          <w:lang w:eastAsia="pt-BR"/>
        </w:rPr>
        <w:t>(</w:t>
      </w:r>
      <w:proofErr w:type="gramStart"/>
      <w:r w:rsidRPr="00B76465">
        <w:rPr>
          <w:rFonts w:ascii="Times New Roman" w:eastAsia="Times New Roman" w:hAnsi="Times New Roman" w:cs="Times New Roman"/>
          <w:color w:val="000000" w:themeColor="text1"/>
          <w:sz w:val="24"/>
          <w:szCs w:val="24"/>
          <w:lang w:eastAsia="pt-BR"/>
        </w:rPr>
        <w:t>https</w:t>
      </w:r>
      <w:proofErr w:type="gramEnd"/>
      <w:r w:rsidRPr="00B76465">
        <w:rPr>
          <w:rFonts w:ascii="Times New Roman" w:eastAsia="Times New Roman" w:hAnsi="Times New Roman" w:cs="Times New Roman"/>
          <w:color w:val="000000" w:themeColor="text1"/>
          <w:sz w:val="24"/>
          <w:szCs w:val="24"/>
          <w:lang w:eastAsia="pt-BR"/>
        </w:rPr>
        <w:t>://www.hcp.med.harvard.edu/ncs/k6_scales.php)</w:t>
      </w:r>
      <w:bookmarkEnd w:id="2"/>
      <w:r w:rsidRPr="00B76465">
        <w:rPr>
          <w:rFonts w:ascii="Times New Roman" w:hAnsi="Times New Roman" w:cs="Times New Roman"/>
          <w:color w:val="000000" w:themeColor="text1"/>
          <w:sz w:val="24"/>
          <w:szCs w:val="24"/>
        </w:rPr>
        <w:t xml:space="preserve">. No entanto, ao </w:t>
      </w:r>
      <w:r w:rsidR="005344A8" w:rsidRPr="00B76465">
        <w:rPr>
          <w:rFonts w:ascii="Times New Roman" w:hAnsi="Times New Roman" w:cs="Times New Roman"/>
          <w:color w:val="000000" w:themeColor="text1"/>
          <w:sz w:val="24"/>
          <w:szCs w:val="24"/>
        </w:rPr>
        <w:t xml:space="preserve">se </w:t>
      </w:r>
      <w:r w:rsidRPr="00B76465">
        <w:rPr>
          <w:rFonts w:ascii="Times New Roman" w:hAnsi="Times New Roman" w:cs="Times New Roman"/>
          <w:color w:val="000000" w:themeColor="text1"/>
          <w:sz w:val="24"/>
          <w:szCs w:val="24"/>
        </w:rPr>
        <w:t>pesquisar nas bases de dados – PEPSIC, SCIELO e Portal da CAPES – constam apenas três publicações até o ano de 201</w:t>
      </w:r>
      <w:r w:rsidR="00FF4968" w:rsidRPr="00B76465">
        <w:rPr>
          <w:rFonts w:ascii="Times New Roman" w:hAnsi="Times New Roman" w:cs="Times New Roman"/>
          <w:color w:val="000000" w:themeColor="text1"/>
          <w:sz w:val="24"/>
          <w:szCs w:val="24"/>
        </w:rPr>
        <w:t>7</w:t>
      </w:r>
      <w:r w:rsidRPr="00B76465">
        <w:rPr>
          <w:rFonts w:ascii="Times New Roman" w:hAnsi="Times New Roman" w:cs="Times New Roman"/>
          <w:color w:val="000000" w:themeColor="text1"/>
          <w:sz w:val="24"/>
          <w:szCs w:val="24"/>
        </w:rPr>
        <w:t>, send</w:t>
      </w:r>
      <w:r w:rsidR="00AC7AFE" w:rsidRPr="00B76465">
        <w:rPr>
          <w:rFonts w:ascii="Times New Roman" w:hAnsi="Times New Roman" w:cs="Times New Roman"/>
          <w:color w:val="000000" w:themeColor="text1"/>
          <w:sz w:val="24"/>
          <w:szCs w:val="24"/>
        </w:rPr>
        <w:t>o que todas são do ano de 2012</w:t>
      </w:r>
      <w:r w:rsidR="00201EA5" w:rsidRPr="00B76465">
        <w:rPr>
          <w:rFonts w:ascii="Times New Roman" w:hAnsi="Times New Roman" w:cs="Times New Roman"/>
          <w:color w:val="000000" w:themeColor="text1"/>
          <w:sz w:val="24"/>
          <w:szCs w:val="24"/>
        </w:rPr>
        <w:t xml:space="preserve"> </w:t>
      </w:r>
      <w:r w:rsidR="00201EA5" w:rsidRPr="00B76465">
        <w:rPr>
          <w:rFonts w:ascii="Times New Roman" w:eastAsia="Times New Roman" w:hAnsi="Times New Roman" w:cs="Times New Roman"/>
          <w:color w:val="000000" w:themeColor="text1"/>
          <w:sz w:val="24"/>
          <w:szCs w:val="24"/>
          <w:lang w:eastAsia="pt-BR"/>
        </w:rPr>
        <w:t>(</w:t>
      </w:r>
      <w:r w:rsidR="00A10F38" w:rsidRPr="00B76465">
        <w:rPr>
          <w:rFonts w:ascii="Times New Roman" w:hAnsi="Times New Roman" w:cs="Times New Roman"/>
          <w:color w:val="000000" w:themeColor="text1"/>
          <w:sz w:val="24"/>
          <w:szCs w:val="24"/>
          <w:shd w:val="clear" w:color="auto" w:fill="FFFFFF"/>
        </w:rPr>
        <w:t xml:space="preserve">Leal, Delgado, Mann, </w:t>
      </w:r>
      <w:proofErr w:type="spellStart"/>
      <w:r w:rsidR="00A10F38" w:rsidRPr="00B76465">
        <w:rPr>
          <w:rFonts w:ascii="Times New Roman" w:hAnsi="Times New Roman" w:cs="Times New Roman"/>
          <w:color w:val="000000" w:themeColor="text1"/>
          <w:sz w:val="24"/>
          <w:szCs w:val="24"/>
          <w:shd w:val="clear" w:color="auto" w:fill="FFFFFF"/>
        </w:rPr>
        <w:t>Strike</w:t>
      </w:r>
      <w:proofErr w:type="spellEnd"/>
      <w:r w:rsidR="00A10F38" w:rsidRPr="00B76465">
        <w:rPr>
          <w:rFonts w:ascii="Times New Roman" w:hAnsi="Times New Roman" w:cs="Times New Roman"/>
          <w:color w:val="000000" w:themeColor="text1"/>
          <w:sz w:val="24"/>
          <w:szCs w:val="24"/>
          <w:shd w:val="clear" w:color="auto" w:fill="FFFFFF"/>
        </w:rPr>
        <w:t xml:space="preserve">, </w:t>
      </w:r>
      <w:proofErr w:type="spellStart"/>
      <w:r w:rsidR="00A10F38" w:rsidRPr="00B76465">
        <w:rPr>
          <w:rFonts w:ascii="Times New Roman" w:hAnsi="Times New Roman" w:cs="Times New Roman"/>
          <w:color w:val="000000" w:themeColor="text1"/>
          <w:sz w:val="24"/>
          <w:szCs w:val="24"/>
          <w:shd w:val="clear" w:color="auto" w:fill="FFFFFF"/>
        </w:rPr>
        <w:t>Brands</w:t>
      </w:r>
      <w:proofErr w:type="spellEnd"/>
      <w:r w:rsidR="00A10F38" w:rsidRPr="00B76465">
        <w:rPr>
          <w:rFonts w:ascii="Times New Roman" w:hAnsi="Times New Roman" w:cs="Times New Roman"/>
          <w:color w:val="000000" w:themeColor="text1"/>
          <w:sz w:val="24"/>
          <w:szCs w:val="24"/>
          <w:shd w:val="clear" w:color="auto" w:fill="FFFFFF"/>
        </w:rPr>
        <w:t xml:space="preserve">, </w:t>
      </w:r>
      <w:proofErr w:type="spellStart"/>
      <w:r w:rsidR="00A10F38" w:rsidRPr="00B76465">
        <w:rPr>
          <w:rFonts w:ascii="Times New Roman" w:hAnsi="Times New Roman" w:cs="Times New Roman"/>
          <w:color w:val="000000" w:themeColor="text1"/>
          <w:sz w:val="24"/>
          <w:szCs w:val="24"/>
          <w:shd w:val="clear" w:color="auto" w:fill="FFFFFF"/>
        </w:rPr>
        <w:t>Khenti</w:t>
      </w:r>
      <w:proofErr w:type="spellEnd"/>
      <w:r w:rsidR="00A10F38" w:rsidRPr="00B76465">
        <w:rPr>
          <w:rFonts w:ascii="Times New Roman" w:hAnsi="Times New Roman" w:cs="Times New Roman"/>
          <w:color w:val="000000" w:themeColor="text1"/>
          <w:sz w:val="24"/>
          <w:szCs w:val="24"/>
          <w:shd w:val="clear" w:color="auto" w:fill="FFFFFF"/>
        </w:rPr>
        <w:t>, 2012</w:t>
      </w:r>
      <w:r w:rsidR="00A10F38" w:rsidRPr="00B76465">
        <w:rPr>
          <w:rFonts w:ascii="Times New Roman" w:eastAsia="Times New Roman" w:hAnsi="Times New Roman" w:cs="Times New Roman"/>
          <w:color w:val="000000" w:themeColor="text1"/>
          <w:sz w:val="24"/>
          <w:szCs w:val="24"/>
          <w:lang w:eastAsia="pt-BR"/>
        </w:rPr>
        <w:t xml:space="preserve">; </w:t>
      </w:r>
      <w:proofErr w:type="spellStart"/>
      <w:r w:rsidR="00A31D3B" w:rsidRPr="00B76465">
        <w:rPr>
          <w:rFonts w:ascii="Times New Roman" w:hAnsi="Times New Roman" w:cs="Times New Roman"/>
          <w:color w:val="000000" w:themeColor="text1"/>
          <w:sz w:val="24"/>
          <w:szCs w:val="24"/>
          <w:shd w:val="clear" w:color="auto" w:fill="FFFFFF"/>
        </w:rPr>
        <w:t>Merchán-Hamann</w:t>
      </w:r>
      <w:proofErr w:type="spellEnd"/>
      <w:r w:rsidR="00A31D3B" w:rsidRPr="00B76465">
        <w:rPr>
          <w:rFonts w:ascii="Times New Roman" w:hAnsi="Times New Roman" w:cs="Times New Roman"/>
          <w:color w:val="000000" w:themeColor="text1"/>
          <w:sz w:val="24"/>
          <w:szCs w:val="24"/>
          <w:shd w:val="clear" w:color="auto" w:fill="FFFFFF"/>
        </w:rPr>
        <w:t xml:space="preserve"> </w:t>
      </w:r>
      <w:proofErr w:type="gramStart"/>
      <w:r w:rsidR="00A31D3B" w:rsidRPr="00B76465">
        <w:rPr>
          <w:rFonts w:ascii="Times New Roman" w:hAnsi="Times New Roman" w:cs="Times New Roman"/>
          <w:color w:val="000000" w:themeColor="text1"/>
          <w:sz w:val="24"/>
          <w:szCs w:val="24"/>
          <w:shd w:val="clear" w:color="auto" w:fill="FFFFFF"/>
        </w:rPr>
        <w:t>et</w:t>
      </w:r>
      <w:proofErr w:type="gramEnd"/>
      <w:r w:rsidR="00A31D3B" w:rsidRPr="00B76465">
        <w:rPr>
          <w:rFonts w:ascii="Times New Roman" w:hAnsi="Times New Roman" w:cs="Times New Roman"/>
          <w:color w:val="000000" w:themeColor="text1"/>
          <w:sz w:val="24"/>
          <w:szCs w:val="24"/>
          <w:shd w:val="clear" w:color="auto" w:fill="FFFFFF"/>
        </w:rPr>
        <w:t xml:space="preserve"> al.</w:t>
      </w:r>
      <w:r w:rsidR="003B16D5" w:rsidRPr="00B76465">
        <w:rPr>
          <w:rFonts w:ascii="Times New Roman" w:eastAsia="Times New Roman" w:hAnsi="Times New Roman" w:cs="Times New Roman"/>
          <w:color w:val="000000" w:themeColor="text1"/>
          <w:sz w:val="24"/>
          <w:szCs w:val="24"/>
          <w:lang w:eastAsia="pt-BR"/>
        </w:rPr>
        <w:t>, 2012</w:t>
      </w:r>
      <w:r w:rsidR="00C06D7F" w:rsidRPr="00B76465">
        <w:rPr>
          <w:rFonts w:ascii="Times New Roman" w:eastAsia="Times New Roman" w:hAnsi="Times New Roman" w:cs="Times New Roman"/>
          <w:color w:val="000000" w:themeColor="text1"/>
          <w:sz w:val="24"/>
          <w:szCs w:val="24"/>
          <w:lang w:eastAsia="pt-BR"/>
        </w:rPr>
        <w:t>a</w:t>
      </w:r>
      <w:r w:rsidR="003B16D5" w:rsidRPr="00B76465">
        <w:rPr>
          <w:rFonts w:ascii="Times New Roman" w:eastAsia="Times New Roman" w:hAnsi="Times New Roman" w:cs="Times New Roman"/>
          <w:color w:val="000000" w:themeColor="text1"/>
          <w:sz w:val="24"/>
          <w:szCs w:val="24"/>
          <w:lang w:eastAsia="pt-BR"/>
        </w:rPr>
        <w:t xml:space="preserve">; </w:t>
      </w:r>
      <w:proofErr w:type="spellStart"/>
      <w:r w:rsidR="003B16D5" w:rsidRPr="00B76465">
        <w:rPr>
          <w:rFonts w:ascii="Times New Roman" w:hAnsi="Times New Roman" w:cs="Times New Roman"/>
          <w:color w:val="000000" w:themeColor="text1"/>
          <w:sz w:val="24"/>
          <w:szCs w:val="24"/>
          <w:shd w:val="clear" w:color="auto" w:fill="FFFFFF"/>
        </w:rPr>
        <w:t>Merchán-Hamann</w:t>
      </w:r>
      <w:proofErr w:type="spellEnd"/>
      <w:r w:rsidR="003B16D5" w:rsidRPr="00B76465">
        <w:rPr>
          <w:rFonts w:ascii="Times New Roman" w:hAnsi="Times New Roman" w:cs="Times New Roman"/>
          <w:color w:val="000000" w:themeColor="text1"/>
          <w:sz w:val="24"/>
          <w:szCs w:val="24"/>
          <w:shd w:val="clear" w:color="auto" w:fill="FFFFFF"/>
        </w:rPr>
        <w:t xml:space="preserve">, </w:t>
      </w:r>
      <w:proofErr w:type="spellStart"/>
      <w:r w:rsidR="003B16D5" w:rsidRPr="00B76465">
        <w:rPr>
          <w:rFonts w:ascii="Times New Roman" w:hAnsi="Times New Roman" w:cs="Times New Roman"/>
          <w:color w:val="000000" w:themeColor="text1"/>
          <w:sz w:val="24"/>
          <w:szCs w:val="24"/>
          <w:shd w:val="clear" w:color="auto" w:fill="FFFFFF"/>
        </w:rPr>
        <w:t>Brands</w:t>
      </w:r>
      <w:proofErr w:type="spellEnd"/>
      <w:r w:rsidR="003B16D5" w:rsidRPr="00B76465">
        <w:rPr>
          <w:rFonts w:ascii="Times New Roman" w:hAnsi="Times New Roman" w:cs="Times New Roman"/>
          <w:color w:val="000000" w:themeColor="text1"/>
          <w:sz w:val="24"/>
          <w:szCs w:val="24"/>
          <w:shd w:val="clear" w:color="auto" w:fill="FFFFFF"/>
        </w:rPr>
        <w:t xml:space="preserve">, </w:t>
      </w:r>
      <w:proofErr w:type="spellStart"/>
      <w:r w:rsidR="003B16D5" w:rsidRPr="00B76465">
        <w:rPr>
          <w:rFonts w:ascii="Times New Roman" w:hAnsi="Times New Roman" w:cs="Times New Roman"/>
          <w:color w:val="000000" w:themeColor="text1"/>
          <w:sz w:val="24"/>
          <w:szCs w:val="24"/>
          <w:shd w:val="clear" w:color="auto" w:fill="FFFFFF"/>
        </w:rPr>
        <w:t>Strike</w:t>
      </w:r>
      <w:proofErr w:type="spellEnd"/>
      <w:r w:rsidR="003B16D5" w:rsidRPr="00B76465">
        <w:rPr>
          <w:rFonts w:ascii="Times New Roman" w:hAnsi="Times New Roman" w:cs="Times New Roman"/>
          <w:color w:val="000000" w:themeColor="text1"/>
          <w:sz w:val="24"/>
          <w:szCs w:val="24"/>
          <w:shd w:val="clear" w:color="auto" w:fill="FFFFFF"/>
        </w:rPr>
        <w:t xml:space="preserve">, Mann, &amp; </w:t>
      </w:r>
      <w:proofErr w:type="spellStart"/>
      <w:r w:rsidR="003B16D5" w:rsidRPr="00B76465">
        <w:rPr>
          <w:rFonts w:ascii="Times New Roman" w:hAnsi="Times New Roman" w:cs="Times New Roman"/>
          <w:color w:val="000000" w:themeColor="text1"/>
          <w:sz w:val="24"/>
          <w:szCs w:val="24"/>
          <w:shd w:val="clear" w:color="auto" w:fill="FFFFFF"/>
        </w:rPr>
        <w:t>Khenti</w:t>
      </w:r>
      <w:proofErr w:type="spellEnd"/>
      <w:r w:rsidR="003B16D5" w:rsidRPr="00B76465">
        <w:rPr>
          <w:rFonts w:ascii="Times New Roman" w:hAnsi="Times New Roman" w:cs="Times New Roman"/>
          <w:color w:val="000000" w:themeColor="text1"/>
          <w:sz w:val="24"/>
          <w:szCs w:val="24"/>
          <w:shd w:val="clear" w:color="auto" w:fill="FFFFFF"/>
        </w:rPr>
        <w:t xml:space="preserve">, </w:t>
      </w:r>
      <w:r w:rsidR="00201EA5" w:rsidRPr="00B76465">
        <w:rPr>
          <w:rFonts w:ascii="Times New Roman" w:eastAsia="Times New Roman" w:hAnsi="Times New Roman" w:cs="Times New Roman"/>
          <w:color w:val="000000" w:themeColor="text1"/>
          <w:sz w:val="24"/>
          <w:szCs w:val="24"/>
          <w:lang w:eastAsia="pt-BR"/>
        </w:rPr>
        <w:lastRenderedPageBreak/>
        <w:t>2012</w:t>
      </w:r>
      <w:r w:rsidR="00C06D7F" w:rsidRPr="00B76465">
        <w:rPr>
          <w:rFonts w:ascii="Times New Roman" w:eastAsia="Times New Roman" w:hAnsi="Times New Roman" w:cs="Times New Roman"/>
          <w:color w:val="000000" w:themeColor="text1"/>
          <w:sz w:val="24"/>
          <w:szCs w:val="24"/>
          <w:lang w:eastAsia="pt-BR"/>
        </w:rPr>
        <w:t>b</w:t>
      </w:r>
      <w:r w:rsidR="00201EA5" w:rsidRPr="00B76465">
        <w:rPr>
          <w:rFonts w:ascii="Times New Roman" w:eastAsia="Times New Roman" w:hAnsi="Times New Roman" w:cs="Times New Roman"/>
          <w:color w:val="000000" w:themeColor="text1"/>
          <w:sz w:val="24"/>
          <w:szCs w:val="24"/>
          <w:lang w:eastAsia="pt-BR"/>
        </w:rPr>
        <w:t>)</w:t>
      </w:r>
      <w:r w:rsidR="00FF4968" w:rsidRPr="00B76465">
        <w:rPr>
          <w:rFonts w:ascii="Times New Roman" w:hAnsi="Times New Roman" w:cs="Times New Roman"/>
          <w:color w:val="000000" w:themeColor="text1"/>
          <w:sz w:val="24"/>
          <w:szCs w:val="24"/>
        </w:rPr>
        <w:t xml:space="preserve">. </w:t>
      </w:r>
      <w:r w:rsidR="00201EA5" w:rsidRPr="00B76465">
        <w:rPr>
          <w:rFonts w:ascii="Times New Roman" w:hAnsi="Times New Roman" w:cs="Times New Roman"/>
          <w:color w:val="000000" w:themeColor="text1"/>
          <w:sz w:val="24"/>
          <w:szCs w:val="24"/>
        </w:rPr>
        <w:t>Vale destacar que</w:t>
      </w:r>
      <w:r w:rsidR="00FF4968" w:rsidRPr="00B76465">
        <w:rPr>
          <w:rFonts w:ascii="Times New Roman" w:hAnsi="Times New Roman" w:cs="Times New Roman"/>
          <w:color w:val="000000" w:themeColor="text1"/>
          <w:sz w:val="24"/>
          <w:szCs w:val="24"/>
        </w:rPr>
        <w:t xml:space="preserve"> nenhuma delas buscou um levantamento populacional</w:t>
      </w:r>
      <w:r w:rsidR="00201EA5" w:rsidRPr="00B76465">
        <w:rPr>
          <w:rFonts w:ascii="Times New Roman" w:hAnsi="Times New Roman" w:cs="Times New Roman"/>
          <w:color w:val="000000" w:themeColor="text1"/>
          <w:sz w:val="24"/>
          <w:szCs w:val="24"/>
        </w:rPr>
        <w:t>, tendo trabalhado especificamente com públicos específicos</w:t>
      </w:r>
      <w:r w:rsidRPr="00B76465">
        <w:rPr>
          <w:rFonts w:ascii="Times New Roman" w:eastAsia="Times New Roman" w:hAnsi="Times New Roman" w:cs="Times New Roman"/>
          <w:color w:val="000000" w:themeColor="text1"/>
          <w:sz w:val="24"/>
          <w:szCs w:val="24"/>
          <w:lang w:eastAsia="pt-BR"/>
        </w:rPr>
        <w:t xml:space="preserve">. </w:t>
      </w:r>
      <w:r w:rsidR="00A0261E" w:rsidRPr="00B76465">
        <w:rPr>
          <w:rFonts w:ascii="Times New Roman" w:eastAsia="Times New Roman" w:hAnsi="Times New Roman" w:cs="Times New Roman"/>
          <w:color w:val="000000" w:themeColor="text1"/>
          <w:sz w:val="24"/>
          <w:szCs w:val="24"/>
          <w:lang w:eastAsia="pt-BR"/>
        </w:rPr>
        <w:t>Além disso</w:t>
      </w:r>
      <w:r w:rsidR="00AC7AFE" w:rsidRPr="00B76465">
        <w:rPr>
          <w:rFonts w:ascii="Times New Roman" w:eastAsia="Times New Roman" w:hAnsi="Times New Roman" w:cs="Times New Roman"/>
          <w:color w:val="000000" w:themeColor="text1"/>
          <w:sz w:val="24"/>
          <w:szCs w:val="24"/>
          <w:lang w:eastAsia="pt-BR"/>
        </w:rPr>
        <w:t>, e</w:t>
      </w:r>
      <w:r w:rsidRPr="00B76465">
        <w:rPr>
          <w:rFonts w:ascii="Times New Roman" w:eastAsia="Times New Roman" w:hAnsi="Times New Roman" w:cs="Times New Roman"/>
          <w:color w:val="000000" w:themeColor="text1"/>
          <w:sz w:val="24"/>
          <w:szCs w:val="24"/>
          <w:lang w:eastAsia="pt-BR"/>
        </w:rPr>
        <w:t xml:space="preserve">mbora </w:t>
      </w:r>
      <w:r w:rsidR="00201EA5" w:rsidRPr="00B76465">
        <w:rPr>
          <w:rFonts w:ascii="Times New Roman" w:eastAsia="Times New Roman" w:hAnsi="Times New Roman" w:cs="Times New Roman"/>
          <w:color w:val="000000" w:themeColor="text1"/>
          <w:sz w:val="24"/>
          <w:szCs w:val="24"/>
          <w:lang w:eastAsia="pt-BR"/>
        </w:rPr>
        <w:t>a K10</w:t>
      </w:r>
      <w:r w:rsidRPr="00B76465">
        <w:rPr>
          <w:rFonts w:ascii="Times New Roman" w:eastAsia="Times New Roman" w:hAnsi="Times New Roman" w:cs="Times New Roman"/>
          <w:color w:val="000000" w:themeColor="text1"/>
          <w:sz w:val="24"/>
          <w:szCs w:val="24"/>
          <w:lang w:eastAsia="pt-BR"/>
        </w:rPr>
        <w:t xml:space="preserve"> </w:t>
      </w:r>
      <w:r w:rsidR="00785057" w:rsidRPr="00B76465">
        <w:rPr>
          <w:rFonts w:ascii="Times New Roman" w:eastAsia="Times New Roman" w:hAnsi="Times New Roman" w:cs="Times New Roman"/>
          <w:color w:val="000000" w:themeColor="text1"/>
          <w:sz w:val="24"/>
          <w:szCs w:val="24"/>
          <w:lang w:eastAsia="pt-BR"/>
        </w:rPr>
        <w:t>seja a medida mais aplicada para o distresse</w:t>
      </w:r>
      <w:r w:rsidRPr="00B76465">
        <w:rPr>
          <w:rFonts w:ascii="Times New Roman" w:eastAsia="Times New Roman" w:hAnsi="Times New Roman" w:cs="Times New Roman"/>
          <w:color w:val="000000" w:themeColor="text1"/>
          <w:sz w:val="24"/>
          <w:szCs w:val="24"/>
          <w:lang w:eastAsia="pt-BR"/>
        </w:rPr>
        <w:t xml:space="preserve">, no Brasil foram encontrados </w:t>
      </w:r>
      <w:r w:rsidR="00B64372" w:rsidRPr="00B76465">
        <w:rPr>
          <w:rFonts w:ascii="Times New Roman" w:eastAsia="Times New Roman" w:hAnsi="Times New Roman" w:cs="Times New Roman"/>
          <w:color w:val="000000" w:themeColor="text1"/>
          <w:sz w:val="24"/>
          <w:szCs w:val="24"/>
          <w:lang w:eastAsia="pt-BR"/>
        </w:rPr>
        <w:t>apenas</w:t>
      </w:r>
      <w:r w:rsidR="00A0261E" w:rsidRPr="00B76465">
        <w:rPr>
          <w:rFonts w:ascii="Times New Roman" w:eastAsia="Times New Roman" w:hAnsi="Times New Roman" w:cs="Times New Roman"/>
          <w:color w:val="000000" w:themeColor="text1"/>
          <w:sz w:val="24"/>
          <w:szCs w:val="24"/>
          <w:lang w:eastAsia="pt-BR"/>
        </w:rPr>
        <w:t xml:space="preserve"> três</w:t>
      </w:r>
      <w:r w:rsidR="00B64372" w:rsidRPr="00B76465">
        <w:rPr>
          <w:rFonts w:ascii="Times New Roman" w:eastAsia="Times New Roman" w:hAnsi="Times New Roman" w:cs="Times New Roman"/>
          <w:color w:val="000000" w:themeColor="text1"/>
          <w:sz w:val="24"/>
          <w:szCs w:val="24"/>
          <w:lang w:eastAsia="pt-BR"/>
        </w:rPr>
        <w:t xml:space="preserve"> trabalhos </w:t>
      </w:r>
      <w:r w:rsidR="00CD0281" w:rsidRPr="00B76465">
        <w:rPr>
          <w:rFonts w:ascii="Times New Roman" w:eastAsia="Times New Roman" w:hAnsi="Times New Roman" w:cs="Times New Roman"/>
          <w:color w:val="000000" w:themeColor="text1"/>
          <w:sz w:val="24"/>
          <w:szCs w:val="24"/>
          <w:lang w:eastAsia="pt-BR"/>
        </w:rPr>
        <w:t>sobre o</w:t>
      </w:r>
      <w:r w:rsidR="00A0261E" w:rsidRPr="00B76465">
        <w:rPr>
          <w:rFonts w:ascii="Times New Roman" w:eastAsia="Times New Roman" w:hAnsi="Times New Roman" w:cs="Times New Roman"/>
          <w:color w:val="000000" w:themeColor="text1"/>
          <w:sz w:val="24"/>
          <w:szCs w:val="24"/>
          <w:lang w:eastAsia="pt-BR"/>
        </w:rPr>
        <w:t xml:space="preserve"> </w:t>
      </w:r>
      <w:r w:rsidR="00785057" w:rsidRPr="00B76465">
        <w:rPr>
          <w:rFonts w:ascii="Times New Roman" w:eastAsia="Times New Roman" w:hAnsi="Times New Roman" w:cs="Times New Roman"/>
          <w:color w:val="000000" w:themeColor="text1"/>
          <w:sz w:val="24"/>
          <w:szCs w:val="24"/>
          <w:lang w:eastAsia="pt-BR"/>
        </w:rPr>
        <w:t>assunto em nível populacional</w:t>
      </w:r>
      <w:r w:rsidR="00A0261E" w:rsidRPr="00B76465">
        <w:rPr>
          <w:rFonts w:ascii="Times New Roman" w:eastAsia="Times New Roman" w:hAnsi="Times New Roman" w:cs="Times New Roman"/>
          <w:color w:val="000000" w:themeColor="text1"/>
          <w:sz w:val="24"/>
          <w:szCs w:val="24"/>
          <w:lang w:eastAsia="pt-BR"/>
        </w:rPr>
        <w:t>, mas eles utilizaram uma</w:t>
      </w:r>
      <w:r w:rsidR="00B64372" w:rsidRPr="00B76465">
        <w:rPr>
          <w:rFonts w:ascii="Times New Roman" w:eastAsia="Times New Roman" w:hAnsi="Times New Roman" w:cs="Times New Roman"/>
          <w:color w:val="000000" w:themeColor="text1"/>
          <w:sz w:val="24"/>
          <w:szCs w:val="24"/>
          <w:lang w:eastAsia="pt-BR"/>
        </w:rPr>
        <w:t xml:space="preserve"> e</w:t>
      </w:r>
      <w:r w:rsidRPr="00B76465">
        <w:rPr>
          <w:rFonts w:ascii="Times New Roman" w:eastAsia="Times New Roman" w:hAnsi="Times New Roman" w:cs="Times New Roman"/>
          <w:color w:val="000000" w:themeColor="text1"/>
          <w:sz w:val="24"/>
          <w:szCs w:val="24"/>
          <w:lang w:eastAsia="pt-BR"/>
        </w:rPr>
        <w:t>scala de fa</w:t>
      </w:r>
      <w:r w:rsidR="00B64372" w:rsidRPr="00B76465">
        <w:rPr>
          <w:rFonts w:ascii="Times New Roman" w:eastAsia="Times New Roman" w:hAnsi="Times New Roman" w:cs="Times New Roman"/>
          <w:color w:val="000000" w:themeColor="text1"/>
          <w:sz w:val="24"/>
          <w:szCs w:val="24"/>
          <w:lang w:eastAsia="pt-BR"/>
        </w:rPr>
        <w:t>ces,</w:t>
      </w:r>
      <w:r w:rsidRPr="00B76465">
        <w:rPr>
          <w:rFonts w:ascii="Times New Roman" w:eastAsia="Times New Roman" w:hAnsi="Times New Roman" w:cs="Times New Roman"/>
          <w:color w:val="000000" w:themeColor="text1"/>
          <w:sz w:val="24"/>
          <w:szCs w:val="24"/>
          <w:lang w:eastAsia="pt-BR"/>
        </w:rPr>
        <w:t xml:space="preserve"> </w:t>
      </w:r>
      <w:r w:rsidR="00622460" w:rsidRPr="00B76465">
        <w:rPr>
          <w:rFonts w:ascii="Times New Roman" w:eastAsia="Times New Roman" w:hAnsi="Times New Roman" w:cs="Times New Roman"/>
          <w:color w:val="000000" w:themeColor="text1"/>
          <w:sz w:val="24"/>
          <w:szCs w:val="24"/>
          <w:lang w:eastAsia="pt-BR"/>
        </w:rPr>
        <w:t>que</w:t>
      </w:r>
      <w:r w:rsidR="00426757" w:rsidRPr="00B76465">
        <w:rPr>
          <w:rFonts w:ascii="Times New Roman" w:eastAsia="Times New Roman" w:hAnsi="Times New Roman" w:cs="Times New Roman"/>
          <w:color w:val="000000" w:themeColor="text1"/>
          <w:sz w:val="24"/>
          <w:szCs w:val="24"/>
          <w:lang w:eastAsia="pt-BR"/>
        </w:rPr>
        <w:t xml:space="preserve"> não é considerada o </w:t>
      </w:r>
      <w:r w:rsidR="00A0261E" w:rsidRPr="00B76465">
        <w:rPr>
          <w:rFonts w:ascii="Times New Roman" w:eastAsia="Times New Roman" w:hAnsi="Times New Roman" w:cs="Times New Roman"/>
          <w:color w:val="000000" w:themeColor="text1"/>
          <w:sz w:val="24"/>
          <w:szCs w:val="24"/>
          <w:lang w:eastAsia="pt-BR"/>
        </w:rPr>
        <w:t xml:space="preserve">modo mais </w:t>
      </w:r>
      <w:r w:rsidR="00426757" w:rsidRPr="00B76465">
        <w:rPr>
          <w:rFonts w:ascii="Times New Roman" w:eastAsia="Times New Roman" w:hAnsi="Times New Roman" w:cs="Times New Roman"/>
          <w:color w:val="000000" w:themeColor="text1"/>
          <w:sz w:val="24"/>
          <w:szCs w:val="24"/>
          <w:lang w:eastAsia="pt-BR"/>
        </w:rPr>
        <w:t>adequado de</w:t>
      </w:r>
      <w:r w:rsidRPr="00B76465">
        <w:rPr>
          <w:rFonts w:ascii="Times New Roman" w:eastAsia="Times New Roman" w:hAnsi="Times New Roman" w:cs="Times New Roman"/>
          <w:color w:val="000000" w:themeColor="text1"/>
          <w:sz w:val="24"/>
          <w:szCs w:val="24"/>
          <w:lang w:eastAsia="pt-BR"/>
        </w:rPr>
        <w:t xml:space="preserve"> medida para o fenômeno (Faro, 2015). </w:t>
      </w:r>
      <w:r w:rsidR="00015712" w:rsidRPr="00B76465">
        <w:rPr>
          <w:rFonts w:ascii="Times New Roman" w:eastAsia="Times New Roman" w:hAnsi="Times New Roman" w:cs="Times New Roman"/>
          <w:color w:val="000000" w:themeColor="text1"/>
          <w:sz w:val="24"/>
          <w:szCs w:val="24"/>
          <w:lang w:eastAsia="pt-BR"/>
        </w:rPr>
        <w:t>Por is</w:t>
      </w:r>
      <w:r w:rsidR="00CF43ED" w:rsidRPr="00B76465">
        <w:rPr>
          <w:rFonts w:ascii="Times New Roman" w:eastAsia="Times New Roman" w:hAnsi="Times New Roman" w:cs="Times New Roman"/>
          <w:color w:val="000000" w:themeColor="text1"/>
          <w:sz w:val="24"/>
          <w:szCs w:val="24"/>
          <w:lang w:eastAsia="pt-BR"/>
        </w:rPr>
        <w:t>s</w:t>
      </w:r>
      <w:r w:rsidR="00015712" w:rsidRPr="00B76465">
        <w:rPr>
          <w:rFonts w:ascii="Times New Roman" w:eastAsia="Times New Roman" w:hAnsi="Times New Roman" w:cs="Times New Roman"/>
          <w:color w:val="000000" w:themeColor="text1"/>
          <w:sz w:val="24"/>
          <w:szCs w:val="24"/>
          <w:lang w:eastAsia="pt-BR"/>
        </w:rPr>
        <w:t>o</w:t>
      </w:r>
      <w:r w:rsidRPr="00B76465">
        <w:rPr>
          <w:rFonts w:ascii="Times New Roman" w:eastAsia="Times New Roman" w:hAnsi="Times New Roman" w:cs="Times New Roman"/>
          <w:color w:val="000000" w:themeColor="text1"/>
          <w:sz w:val="24"/>
          <w:szCs w:val="24"/>
          <w:lang w:eastAsia="pt-BR"/>
        </w:rPr>
        <w:t xml:space="preserve">, </w:t>
      </w:r>
      <w:r w:rsidR="00CF43ED" w:rsidRPr="00B76465">
        <w:rPr>
          <w:rFonts w:ascii="Times New Roman" w:eastAsia="Times New Roman" w:hAnsi="Times New Roman" w:cs="Times New Roman"/>
          <w:color w:val="000000" w:themeColor="text1"/>
          <w:sz w:val="24"/>
          <w:szCs w:val="24"/>
          <w:lang w:eastAsia="pt-BR"/>
        </w:rPr>
        <w:t xml:space="preserve">entende-se que seja evidente </w:t>
      </w:r>
      <w:r w:rsidRPr="00B76465">
        <w:rPr>
          <w:rFonts w:ascii="Times New Roman" w:eastAsia="Times New Roman" w:hAnsi="Times New Roman" w:cs="Times New Roman"/>
          <w:color w:val="000000" w:themeColor="text1"/>
          <w:sz w:val="24"/>
          <w:szCs w:val="24"/>
          <w:lang w:eastAsia="pt-BR"/>
        </w:rPr>
        <w:t xml:space="preserve">a </w:t>
      </w:r>
      <w:r w:rsidR="00CF43ED" w:rsidRPr="00B76465">
        <w:rPr>
          <w:rFonts w:ascii="Times New Roman" w:eastAsia="Times New Roman" w:hAnsi="Times New Roman" w:cs="Times New Roman"/>
          <w:color w:val="000000" w:themeColor="text1"/>
          <w:sz w:val="24"/>
          <w:szCs w:val="24"/>
          <w:lang w:eastAsia="pt-BR"/>
        </w:rPr>
        <w:t xml:space="preserve">pertinência </w:t>
      </w:r>
      <w:r w:rsidRPr="00B76465">
        <w:rPr>
          <w:rFonts w:ascii="Times New Roman" w:eastAsia="Times New Roman" w:hAnsi="Times New Roman" w:cs="Times New Roman"/>
          <w:color w:val="000000" w:themeColor="text1"/>
          <w:sz w:val="24"/>
          <w:szCs w:val="24"/>
          <w:lang w:eastAsia="pt-BR"/>
        </w:rPr>
        <w:t xml:space="preserve">de se realizar pesquisas </w:t>
      </w:r>
      <w:r w:rsidR="00CD0281" w:rsidRPr="00B76465">
        <w:rPr>
          <w:rFonts w:ascii="Times New Roman" w:eastAsia="Times New Roman" w:hAnsi="Times New Roman" w:cs="Times New Roman"/>
          <w:color w:val="000000" w:themeColor="text1"/>
          <w:sz w:val="24"/>
          <w:szCs w:val="24"/>
          <w:lang w:eastAsia="pt-BR"/>
        </w:rPr>
        <w:t>em</w:t>
      </w:r>
      <w:r w:rsidR="00B64372" w:rsidRPr="00B76465">
        <w:rPr>
          <w:rFonts w:ascii="Times New Roman" w:eastAsia="Times New Roman" w:hAnsi="Times New Roman" w:cs="Times New Roman"/>
          <w:color w:val="000000" w:themeColor="text1"/>
          <w:sz w:val="24"/>
          <w:szCs w:val="24"/>
          <w:lang w:eastAsia="pt-BR"/>
        </w:rPr>
        <w:t xml:space="preserve"> níve</w:t>
      </w:r>
      <w:r w:rsidR="00CD0281" w:rsidRPr="00B76465">
        <w:rPr>
          <w:rFonts w:ascii="Times New Roman" w:eastAsia="Times New Roman" w:hAnsi="Times New Roman" w:cs="Times New Roman"/>
          <w:color w:val="000000" w:themeColor="text1"/>
          <w:sz w:val="24"/>
          <w:szCs w:val="24"/>
          <w:lang w:eastAsia="pt-BR"/>
        </w:rPr>
        <w:t>l</w:t>
      </w:r>
      <w:r w:rsidR="00B64372" w:rsidRPr="00B76465">
        <w:rPr>
          <w:rFonts w:ascii="Times New Roman" w:eastAsia="Times New Roman" w:hAnsi="Times New Roman" w:cs="Times New Roman"/>
          <w:color w:val="000000" w:themeColor="text1"/>
          <w:sz w:val="24"/>
          <w:szCs w:val="24"/>
          <w:lang w:eastAsia="pt-BR"/>
        </w:rPr>
        <w:t xml:space="preserve"> populacional </w:t>
      </w:r>
      <w:r w:rsidRPr="00B76465">
        <w:rPr>
          <w:rFonts w:ascii="Times New Roman" w:eastAsia="Times New Roman" w:hAnsi="Times New Roman" w:cs="Times New Roman"/>
          <w:color w:val="000000" w:themeColor="text1"/>
          <w:sz w:val="24"/>
          <w:szCs w:val="24"/>
          <w:lang w:eastAsia="pt-BR"/>
        </w:rPr>
        <w:t xml:space="preserve">com a K10 no Brasil, </w:t>
      </w:r>
      <w:r w:rsidR="00CF43ED" w:rsidRPr="00B76465">
        <w:rPr>
          <w:rFonts w:ascii="Times New Roman" w:eastAsia="Times New Roman" w:hAnsi="Times New Roman" w:cs="Times New Roman"/>
          <w:color w:val="000000" w:themeColor="text1"/>
          <w:sz w:val="24"/>
          <w:szCs w:val="24"/>
          <w:lang w:eastAsia="pt-BR"/>
        </w:rPr>
        <w:t>pois possibilitará</w:t>
      </w:r>
      <w:r w:rsidR="00961B1D" w:rsidRPr="00B76465">
        <w:rPr>
          <w:rFonts w:ascii="Times New Roman" w:eastAsia="Times New Roman" w:hAnsi="Times New Roman" w:cs="Times New Roman"/>
          <w:color w:val="000000" w:themeColor="text1"/>
          <w:sz w:val="24"/>
          <w:szCs w:val="24"/>
          <w:lang w:eastAsia="pt-BR"/>
        </w:rPr>
        <w:t xml:space="preserve"> </w:t>
      </w:r>
      <w:r w:rsidR="00CF43ED" w:rsidRPr="00B76465">
        <w:rPr>
          <w:rFonts w:ascii="Times New Roman" w:eastAsia="Times New Roman" w:hAnsi="Times New Roman" w:cs="Times New Roman"/>
          <w:color w:val="000000" w:themeColor="text1"/>
          <w:sz w:val="24"/>
          <w:szCs w:val="24"/>
          <w:lang w:eastAsia="pt-BR"/>
        </w:rPr>
        <w:t>suprir uma lacuna específica, porém crucial, na temática do distresse</w:t>
      </w:r>
      <w:r w:rsidRPr="00B76465">
        <w:rPr>
          <w:rFonts w:ascii="Times New Roman" w:eastAsia="Times New Roman" w:hAnsi="Times New Roman" w:cs="Times New Roman"/>
          <w:color w:val="000000" w:themeColor="text1"/>
          <w:sz w:val="24"/>
          <w:szCs w:val="24"/>
          <w:lang w:eastAsia="pt-BR"/>
        </w:rPr>
        <w:t xml:space="preserve">. </w:t>
      </w:r>
    </w:p>
    <w:p w14:paraId="7FC0BF9F" w14:textId="3FB5E839" w:rsidR="00340E14" w:rsidRPr="00B76465" w:rsidRDefault="00340E14" w:rsidP="00B76465">
      <w:pPr>
        <w:shd w:val="clear" w:color="auto" w:fill="FFFFFF"/>
        <w:spacing w:after="0" w:line="480" w:lineRule="auto"/>
        <w:ind w:firstLine="709"/>
        <w:jc w:val="both"/>
        <w:rPr>
          <w:rFonts w:ascii="Times New Roman" w:eastAsia="Times New Roman" w:hAnsi="Times New Roman" w:cs="Times New Roman"/>
          <w:color w:val="000000" w:themeColor="text1"/>
          <w:sz w:val="24"/>
          <w:szCs w:val="24"/>
          <w:lang w:eastAsia="pt-BR"/>
        </w:rPr>
      </w:pPr>
      <w:r w:rsidRPr="00B76465">
        <w:rPr>
          <w:rFonts w:ascii="Times New Roman" w:eastAsia="Times New Roman" w:hAnsi="Times New Roman" w:cs="Times New Roman"/>
          <w:color w:val="000000" w:themeColor="text1"/>
          <w:sz w:val="24"/>
          <w:szCs w:val="24"/>
          <w:lang w:eastAsia="pt-BR"/>
        </w:rPr>
        <w:t xml:space="preserve">Quanto à distribuição social do distresse, </w:t>
      </w:r>
      <w:r w:rsidR="0074398F" w:rsidRPr="00B76465">
        <w:rPr>
          <w:rFonts w:ascii="Times New Roman" w:eastAsia="Times New Roman" w:hAnsi="Times New Roman" w:cs="Times New Roman"/>
          <w:color w:val="000000" w:themeColor="text1"/>
          <w:sz w:val="24"/>
          <w:szCs w:val="24"/>
          <w:lang w:eastAsia="pt-BR"/>
        </w:rPr>
        <w:t xml:space="preserve">em </w:t>
      </w:r>
      <w:r w:rsidRPr="00B76465">
        <w:rPr>
          <w:rFonts w:ascii="Times New Roman" w:eastAsia="Times New Roman" w:hAnsi="Times New Roman" w:cs="Times New Roman"/>
          <w:color w:val="000000" w:themeColor="text1"/>
          <w:sz w:val="24"/>
          <w:szCs w:val="24"/>
          <w:lang w:eastAsia="pt-BR"/>
        </w:rPr>
        <w:t xml:space="preserve">relação </w:t>
      </w:r>
      <w:r w:rsidR="0074398F" w:rsidRPr="00B76465">
        <w:rPr>
          <w:rFonts w:ascii="Times New Roman" w:eastAsia="Times New Roman" w:hAnsi="Times New Roman" w:cs="Times New Roman"/>
          <w:color w:val="000000" w:themeColor="text1"/>
          <w:sz w:val="24"/>
          <w:szCs w:val="24"/>
          <w:lang w:eastAsia="pt-BR"/>
        </w:rPr>
        <w:t>ao</w:t>
      </w:r>
      <w:r w:rsidRPr="00B76465">
        <w:rPr>
          <w:rFonts w:ascii="Times New Roman" w:eastAsia="Times New Roman" w:hAnsi="Times New Roman" w:cs="Times New Roman"/>
          <w:color w:val="000000" w:themeColor="text1"/>
          <w:sz w:val="24"/>
          <w:szCs w:val="24"/>
          <w:lang w:eastAsia="pt-BR"/>
        </w:rPr>
        <w:t xml:space="preserve"> gênero </w:t>
      </w:r>
      <w:r w:rsidR="0074398F" w:rsidRPr="00B76465">
        <w:rPr>
          <w:rFonts w:ascii="Times New Roman" w:eastAsia="Times New Roman" w:hAnsi="Times New Roman" w:cs="Times New Roman"/>
          <w:color w:val="000000" w:themeColor="text1"/>
          <w:sz w:val="24"/>
          <w:szCs w:val="24"/>
          <w:lang w:eastAsia="pt-BR"/>
        </w:rPr>
        <w:t xml:space="preserve">se sabe </w:t>
      </w:r>
      <w:r w:rsidRPr="00B76465">
        <w:rPr>
          <w:rFonts w:ascii="Times New Roman" w:eastAsia="Times New Roman" w:hAnsi="Times New Roman" w:cs="Times New Roman"/>
          <w:color w:val="000000" w:themeColor="text1"/>
          <w:sz w:val="24"/>
          <w:szCs w:val="24"/>
          <w:lang w:eastAsia="pt-BR"/>
        </w:rPr>
        <w:t xml:space="preserve">que as mulheres </w:t>
      </w:r>
      <w:r w:rsidR="0074398F" w:rsidRPr="00B76465">
        <w:rPr>
          <w:rFonts w:ascii="Times New Roman" w:eastAsia="Times New Roman" w:hAnsi="Times New Roman" w:cs="Times New Roman"/>
          <w:color w:val="000000" w:themeColor="text1"/>
          <w:sz w:val="24"/>
          <w:szCs w:val="24"/>
          <w:lang w:eastAsia="pt-BR"/>
        </w:rPr>
        <w:t xml:space="preserve">tendem a apresentar </w:t>
      </w:r>
      <w:r w:rsidRPr="00B76465">
        <w:rPr>
          <w:rFonts w:ascii="Times New Roman" w:eastAsia="Times New Roman" w:hAnsi="Times New Roman" w:cs="Times New Roman"/>
          <w:color w:val="000000" w:themeColor="text1"/>
          <w:sz w:val="24"/>
          <w:szCs w:val="24"/>
          <w:lang w:eastAsia="pt-BR"/>
        </w:rPr>
        <w:t>índices significativamente mais altos de distresse do que os homens em diferentes investigações (</w:t>
      </w:r>
      <w:proofErr w:type="spellStart"/>
      <w:r w:rsidR="007E7B0F" w:rsidRPr="00B76465">
        <w:rPr>
          <w:rFonts w:ascii="Times New Roman" w:eastAsia="Times New Roman" w:hAnsi="Times New Roman" w:cs="Times New Roman"/>
          <w:color w:val="000000" w:themeColor="text1"/>
          <w:sz w:val="24"/>
          <w:szCs w:val="24"/>
          <w:lang w:eastAsia="pt-BR"/>
        </w:rPr>
        <w:t>Slade</w:t>
      </w:r>
      <w:proofErr w:type="spellEnd"/>
      <w:r w:rsidR="007E7B0F" w:rsidRPr="00B76465">
        <w:rPr>
          <w:rFonts w:ascii="Times New Roman" w:eastAsia="Times New Roman" w:hAnsi="Times New Roman" w:cs="Times New Roman"/>
          <w:color w:val="000000" w:themeColor="text1"/>
          <w:sz w:val="24"/>
          <w:szCs w:val="24"/>
          <w:lang w:eastAsia="pt-BR"/>
        </w:rPr>
        <w:t xml:space="preserve"> </w:t>
      </w:r>
      <w:proofErr w:type="gramStart"/>
      <w:r w:rsidRPr="00B76465">
        <w:rPr>
          <w:rFonts w:ascii="Times New Roman" w:eastAsia="Times New Roman" w:hAnsi="Times New Roman" w:cs="Times New Roman"/>
          <w:color w:val="000000" w:themeColor="text1"/>
          <w:sz w:val="24"/>
          <w:szCs w:val="24"/>
          <w:lang w:eastAsia="pt-BR"/>
        </w:rPr>
        <w:t>et</w:t>
      </w:r>
      <w:proofErr w:type="gramEnd"/>
      <w:r w:rsidRPr="00B76465">
        <w:rPr>
          <w:rFonts w:ascii="Times New Roman" w:eastAsia="Times New Roman" w:hAnsi="Times New Roman" w:cs="Times New Roman"/>
          <w:color w:val="000000" w:themeColor="text1"/>
          <w:sz w:val="24"/>
          <w:szCs w:val="24"/>
          <w:lang w:eastAsia="pt-BR"/>
        </w:rPr>
        <w:t xml:space="preserve"> al., 2011; </w:t>
      </w:r>
      <w:proofErr w:type="spellStart"/>
      <w:r w:rsidR="006760A2" w:rsidRPr="00B76465">
        <w:rPr>
          <w:rFonts w:ascii="Times New Roman" w:eastAsia="Times New Roman" w:hAnsi="Times New Roman" w:cs="Times New Roman"/>
          <w:color w:val="000000" w:themeColor="text1"/>
          <w:sz w:val="24"/>
          <w:szCs w:val="24"/>
          <w:lang w:eastAsia="pt-BR"/>
        </w:rPr>
        <w:t>Vasiliadis</w:t>
      </w:r>
      <w:proofErr w:type="spellEnd"/>
      <w:r w:rsidRPr="00B76465">
        <w:rPr>
          <w:rFonts w:ascii="Times New Roman" w:eastAsia="Times New Roman" w:hAnsi="Times New Roman" w:cs="Times New Roman"/>
          <w:color w:val="000000" w:themeColor="text1"/>
          <w:sz w:val="24"/>
          <w:szCs w:val="24"/>
          <w:lang w:eastAsia="pt-BR"/>
        </w:rPr>
        <w:t xml:space="preserve"> et al., 2015).</w:t>
      </w:r>
      <w:r w:rsidRPr="00B76465" w:rsidDel="00B73695">
        <w:rPr>
          <w:rFonts w:ascii="Times New Roman" w:eastAsia="Times New Roman" w:hAnsi="Times New Roman" w:cs="Times New Roman"/>
          <w:color w:val="000000" w:themeColor="text1"/>
          <w:sz w:val="24"/>
          <w:szCs w:val="24"/>
          <w:lang w:eastAsia="pt-BR"/>
        </w:rPr>
        <w:t xml:space="preserve"> </w:t>
      </w:r>
      <w:r w:rsidR="00426757" w:rsidRPr="00B76465">
        <w:rPr>
          <w:rFonts w:ascii="Times New Roman" w:eastAsia="Times New Roman" w:hAnsi="Times New Roman" w:cs="Times New Roman"/>
          <w:color w:val="000000" w:themeColor="text1"/>
          <w:sz w:val="24"/>
          <w:szCs w:val="24"/>
          <w:lang w:eastAsia="pt-BR"/>
        </w:rPr>
        <w:t>Quanto</w:t>
      </w:r>
      <w:r w:rsidRPr="00B76465">
        <w:rPr>
          <w:rFonts w:ascii="Times New Roman" w:eastAsia="Times New Roman" w:hAnsi="Times New Roman" w:cs="Times New Roman"/>
          <w:color w:val="000000" w:themeColor="text1"/>
          <w:sz w:val="24"/>
          <w:szCs w:val="24"/>
          <w:lang w:eastAsia="pt-BR"/>
        </w:rPr>
        <w:t xml:space="preserve"> aos determinantes socioeconômicos, percebe-se uma relação entre </w:t>
      </w:r>
      <w:r w:rsidRPr="00B76465">
        <w:rPr>
          <w:rFonts w:ascii="Times New Roman" w:eastAsia="Times New Roman" w:hAnsi="Times New Roman" w:cs="Times New Roman"/>
          <w:bCs/>
          <w:color w:val="000000" w:themeColor="text1"/>
          <w:kern w:val="36"/>
          <w:sz w:val="24"/>
          <w:szCs w:val="24"/>
          <w:lang w:eastAsia="pt-BR"/>
        </w:rPr>
        <w:t>altos níveis de distresse e níveis socioeconômicos mais baixos (</w:t>
      </w:r>
      <w:proofErr w:type="spellStart"/>
      <w:r w:rsidR="004E77F9" w:rsidRPr="00B76465">
        <w:rPr>
          <w:rFonts w:ascii="Times New Roman" w:hAnsi="Times New Roman" w:cs="Times New Roman"/>
          <w:color w:val="000000" w:themeColor="text1"/>
          <w:sz w:val="24"/>
          <w:szCs w:val="24"/>
          <w:shd w:val="clear" w:color="auto" w:fill="FFFFFF"/>
        </w:rPr>
        <w:t>Myer</w:t>
      </w:r>
      <w:proofErr w:type="spellEnd"/>
      <w:r w:rsidR="004E77F9" w:rsidRPr="00B76465">
        <w:rPr>
          <w:rFonts w:ascii="Times New Roman" w:hAnsi="Times New Roman" w:cs="Times New Roman"/>
          <w:color w:val="000000" w:themeColor="text1"/>
          <w:sz w:val="24"/>
          <w:szCs w:val="24"/>
          <w:shd w:val="clear" w:color="auto" w:fill="FFFFFF"/>
        </w:rPr>
        <w:t xml:space="preserve"> </w:t>
      </w:r>
      <w:proofErr w:type="gramStart"/>
      <w:r w:rsidRPr="00B76465">
        <w:rPr>
          <w:rFonts w:ascii="Times New Roman" w:eastAsia="Times New Roman" w:hAnsi="Times New Roman" w:cs="Times New Roman"/>
          <w:color w:val="000000" w:themeColor="text1"/>
          <w:sz w:val="24"/>
          <w:szCs w:val="24"/>
          <w:lang w:eastAsia="pt-BR"/>
        </w:rPr>
        <w:t>et</w:t>
      </w:r>
      <w:proofErr w:type="gramEnd"/>
      <w:r w:rsidRPr="00B76465">
        <w:rPr>
          <w:rFonts w:ascii="Times New Roman" w:eastAsia="Times New Roman" w:hAnsi="Times New Roman" w:cs="Times New Roman"/>
          <w:color w:val="000000" w:themeColor="text1"/>
          <w:sz w:val="24"/>
          <w:szCs w:val="24"/>
          <w:lang w:eastAsia="pt-BR"/>
        </w:rPr>
        <w:t xml:space="preserve"> al.,</w:t>
      </w:r>
      <w:r w:rsidR="00721420" w:rsidRPr="00B76465">
        <w:rPr>
          <w:rFonts w:ascii="Times New Roman" w:eastAsia="Times New Roman" w:hAnsi="Times New Roman" w:cs="Times New Roman"/>
          <w:color w:val="000000" w:themeColor="text1"/>
          <w:sz w:val="24"/>
          <w:szCs w:val="24"/>
          <w:lang w:eastAsia="pt-BR"/>
        </w:rPr>
        <w:t xml:space="preserve"> </w:t>
      </w:r>
      <w:r w:rsidRPr="00B76465">
        <w:rPr>
          <w:rFonts w:ascii="Times New Roman" w:eastAsia="Times New Roman" w:hAnsi="Times New Roman" w:cs="Times New Roman"/>
          <w:bCs/>
          <w:color w:val="000000" w:themeColor="text1"/>
          <w:kern w:val="36"/>
          <w:sz w:val="24"/>
          <w:szCs w:val="24"/>
          <w:lang w:eastAsia="pt-BR"/>
        </w:rPr>
        <w:t>2008). Já a interação social</w:t>
      </w:r>
      <w:r w:rsidR="00CA3071" w:rsidRPr="00B76465">
        <w:rPr>
          <w:rFonts w:ascii="Times New Roman" w:eastAsia="Times New Roman" w:hAnsi="Times New Roman" w:cs="Times New Roman"/>
          <w:bCs/>
          <w:color w:val="000000" w:themeColor="text1"/>
          <w:kern w:val="36"/>
          <w:sz w:val="24"/>
          <w:szCs w:val="24"/>
          <w:lang w:eastAsia="pt-BR"/>
        </w:rPr>
        <w:t xml:space="preserve"> positiva</w:t>
      </w:r>
      <w:r w:rsidRPr="00B76465">
        <w:rPr>
          <w:rFonts w:ascii="Times New Roman" w:eastAsia="Times New Roman" w:hAnsi="Times New Roman" w:cs="Times New Roman"/>
          <w:bCs/>
          <w:color w:val="000000" w:themeColor="text1"/>
          <w:kern w:val="36"/>
          <w:sz w:val="24"/>
          <w:szCs w:val="24"/>
          <w:lang w:eastAsia="pt-BR"/>
        </w:rPr>
        <w:t xml:space="preserve"> foi identificada co</w:t>
      </w:r>
      <w:r w:rsidR="00622460" w:rsidRPr="00B76465">
        <w:rPr>
          <w:rFonts w:ascii="Times New Roman" w:eastAsia="Times New Roman" w:hAnsi="Times New Roman" w:cs="Times New Roman"/>
          <w:bCs/>
          <w:color w:val="000000" w:themeColor="text1"/>
          <w:kern w:val="36"/>
          <w:sz w:val="24"/>
          <w:szCs w:val="24"/>
          <w:lang w:eastAsia="pt-BR"/>
        </w:rPr>
        <w:t xml:space="preserve">mo um fator que pode favorecer </w:t>
      </w:r>
      <w:r w:rsidR="009D4A5C" w:rsidRPr="00B76465">
        <w:rPr>
          <w:rFonts w:ascii="Times New Roman" w:eastAsia="Times New Roman" w:hAnsi="Times New Roman" w:cs="Times New Roman"/>
          <w:bCs/>
          <w:color w:val="000000" w:themeColor="text1"/>
          <w:kern w:val="36"/>
          <w:sz w:val="24"/>
          <w:szCs w:val="24"/>
          <w:lang w:eastAsia="pt-BR"/>
        </w:rPr>
        <w:t>a</w:t>
      </w:r>
      <w:r w:rsidRPr="00B76465">
        <w:rPr>
          <w:rFonts w:ascii="Times New Roman" w:eastAsia="Times New Roman" w:hAnsi="Times New Roman" w:cs="Times New Roman"/>
          <w:bCs/>
          <w:color w:val="000000" w:themeColor="text1"/>
          <w:kern w:val="36"/>
          <w:sz w:val="24"/>
          <w:szCs w:val="24"/>
          <w:lang w:eastAsia="pt-BR"/>
        </w:rPr>
        <w:t xml:space="preserve"> diminuição dos níveis de distresse </w:t>
      </w:r>
      <w:r w:rsidRPr="00B76465">
        <w:rPr>
          <w:rFonts w:ascii="Times New Roman" w:eastAsia="Times New Roman" w:hAnsi="Times New Roman" w:cs="Times New Roman"/>
          <w:color w:val="000000" w:themeColor="text1"/>
          <w:sz w:val="24"/>
          <w:szCs w:val="24"/>
          <w:lang w:eastAsia="pt-BR"/>
        </w:rPr>
        <w:t>(</w:t>
      </w:r>
      <w:proofErr w:type="spellStart"/>
      <w:r w:rsidR="00051D13" w:rsidRPr="00B76465">
        <w:rPr>
          <w:rFonts w:ascii="Times New Roman" w:eastAsia="Times New Roman" w:hAnsi="Times New Roman" w:cs="Times New Roman"/>
          <w:color w:val="000000" w:themeColor="text1"/>
          <w:sz w:val="24"/>
          <w:szCs w:val="24"/>
          <w:lang w:eastAsia="pt-BR"/>
        </w:rPr>
        <w:t>Feng</w:t>
      </w:r>
      <w:proofErr w:type="spellEnd"/>
      <w:r w:rsidR="00051D13" w:rsidRPr="00B76465">
        <w:rPr>
          <w:rFonts w:ascii="Times New Roman" w:eastAsia="Times New Roman" w:hAnsi="Times New Roman" w:cs="Times New Roman"/>
          <w:color w:val="000000" w:themeColor="text1"/>
          <w:sz w:val="24"/>
          <w:szCs w:val="24"/>
          <w:lang w:eastAsia="pt-BR"/>
        </w:rPr>
        <w:t xml:space="preserve"> &amp; </w:t>
      </w:r>
      <w:proofErr w:type="spellStart"/>
      <w:r w:rsidRPr="00B76465">
        <w:rPr>
          <w:rFonts w:ascii="Times New Roman" w:eastAsia="Times New Roman" w:hAnsi="Times New Roman" w:cs="Times New Roman"/>
          <w:color w:val="000000" w:themeColor="text1"/>
          <w:sz w:val="24"/>
          <w:szCs w:val="24"/>
          <w:lang w:eastAsia="pt-BR"/>
        </w:rPr>
        <w:t>Astell</w:t>
      </w:r>
      <w:proofErr w:type="spellEnd"/>
      <w:r w:rsidRPr="00B76465">
        <w:rPr>
          <w:rFonts w:ascii="Times New Roman" w:eastAsia="Times New Roman" w:hAnsi="Times New Roman" w:cs="Times New Roman"/>
          <w:color w:val="000000" w:themeColor="text1"/>
          <w:sz w:val="24"/>
          <w:szCs w:val="24"/>
          <w:lang w:eastAsia="pt-BR"/>
        </w:rPr>
        <w:t>-Burt, 2016). Com isso, fica clara a importância de se estudar a</w:t>
      </w:r>
      <w:r w:rsidR="00D64B94" w:rsidRPr="00B76465">
        <w:rPr>
          <w:rFonts w:ascii="Times New Roman" w:eastAsia="Times New Roman" w:hAnsi="Times New Roman" w:cs="Times New Roman"/>
          <w:color w:val="000000" w:themeColor="text1"/>
          <w:sz w:val="24"/>
          <w:szCs w:val="24"/>
          <w:lang w:eastAsia="pt-BR"/>
        </w:rPr>
        <w:t xml:space="preserve">s diferenças </w:t>
      </w:r>
      <w:r w:rsidRPr="00B76465">
        <w:rPr>
          <w:rFonts w:ascii="Times New Roman" w:eastAsia="Times New Roman" w:hAnsi="Times New Roman" w:cs="Times New Roman"/>
          <w:color w:val="000000" w:themeColor="text1"/>
          <w:sz w:val="24"/>
          <w:szCs w:val="24"/>
          <w:lang w:eastAsia="pt-BR"/>
        </w:rPr>
        <w:t xml:space="preserve">dos níveis de distresse </w:t>
      </w:r>
      <w:r w:rsidR="00D64B94" w:rsidRPr="00B76465">
        <w:rPr>
          <w:rFonts w:ascii="Times New Roman" w:eastAsia="Times New Roman" w:hAnsi="Times New Roman" w:cs="Times New Roman"/>
          <w:color w:val="000000" w:themeColor="text1"/>
          <w:sz w:val="24"/>
          <w:szCs w:val="24"/>
          <w:lang w:eastAsia="pt-BR"/>
        </w:rPr>
        <w:t xml:space="preserve">de </w:t>
      </w:r>
      <w:r w:rsidRPr="00B76465">
        <w:rPr>
          <w:rFonts w:ascii="Times New Roman" w:eastAsia="Times New Roman" w:hAnsi="Times New Roman" w:cs="Times New Roman"/>
          <w:color w:val="000000" w:themeColor="text1"/>
          <w:sz w:val="24"/>
          <w:szCs w:val="24"/>
          <w:lang w:eastAsia="pt-BR"/>
        </w:rPr>
        <w:t>acordo com o perfil sociodemográfico</w:t>
      </w:r>
      <w:r w:rsidR="00EA4FC4" w:rsidRPr="00B76465">
        <w:rPr>
          <w:rFonts w:ascii="Times New Roman" w:eastAsia="Times New Roman" w:hAnsi="Times New Roman" w:cs="Times New Roman"/>
          <w:color w:val="000000" w:themeColor="text1"/>
          <w:sz w:val="24"/>
          <w:szCs w:val="24"/>
          <w:lang w:eastAsia="pt-BR"/>
        </w:rPr>
        <w:t xml:space="preserve"> de uma população</w:t>
      </w:r>
      <w:r w:rsidRPr="00B76465">
        <w:rPr>
          <w:rFonts w:ascii="Times New Roman" w:eastAsia="Times New Roman" w:hAnsi="Times New Roman" w:cs="Times New Roman"/>
          <w:color w:val="000000" w:themeColor="text1"/>
          <w:sz w:val="24"/>
          <w:szCs w:val="24"/>
          <w:lang w:eastAsia="pt-BR"/>
        </w:rPr>
        <w:t xml:space="preserve">, </w:t>
      </w:r>
      <w:r w:rsidR="00CA3071" w:rsidRPr="00B76465">
        <w:rPr>
          <w:rFonts w:ascii="Times New Roman" w:eastAsia="Times New Roman" w:hAnsi="Times New Roman" w:cs="Times New Roman"/>
          <w:color w:val="000000" w:themeColor="text1"/>
          <w:sz w:val="24"/>
          <w:szCs w:val="24"/>
          <w:lang w:eastAsia="pt-BR"/>
        </w:rPr>
        <w:t>a fim de que se alcance um</w:t>
      </w:r>
      <w:r w:rsidRPr="00B76465">
        <w:rPr>
          <w:rFonts w:ascii="Times New Roman" w:eastAsia="Times New Roman" w:hAnsi="Times New Roman" w:cs="Times New Roman"/>
          <w:color w:val="000000" w:themeColor="text1"/>
          <w:sz w:val="24"/>
          <w:szCs w:val="24"/>
          <w:lang w:eastAsia="pt-BR"/>
        </w:rPr>
        <w:t xml:space="preserve"> melhor entendimento </w:t>
      </w:r>
      <w:r w:rsidR="001B5774" w:rsidRPr="00B76465">
        <w:rPr>
          <w:rFonts w:ascii="Times New Roman" w:eastAsia="Times New Roman" w:hAnsi="Times New Roman" w:cs="Times New Roman"/>
          <w:color w:val="000000" w:themeColor="text1"/>
          <w:sz w:val="24"/>
          <w:szCs w:val="24"/>
          <w:lang w:eastAsia="pt-BR"/>
        </w:rPr>
        <w:t>d</w:t>
      </w:r>
      <w:r w:rsidR="00EA4FC4" w:rsidRPr="00B76465">
        <w:rPr>
          <w:rFonts w:ascii="Times New Roman" w:eastAsia="Times New Roman" w:hAnsi="Times New Roman" w:cs="Times New Roman"/>
          <w:color w:val="000000" w:themeColor="text1"/>
          <w:sz w:val="24"/>
          <w:szCs w:val="24"/>
          <w:lang w:eastAsia="pt-BR"/>
        </w:rPr>
        <w:t xml:space="preserve">a </w:t>
      </w:r>
      <w:r w:rsidR="00CA3071" w:rsidRPr="00B76465">
        <w:rPr>
          <w:rFonts w:ascii="Times New Roman" w:eastAsia="Times New Roman" w:hAnsi="Times New Roman" w:cs="Times New Roman"/>
          <w:color w:val="000000" w:themeColor="text1"/>
          <w:sz w:val="24"/>
          <w:szCs w:val="24"/>
          <w:lang w:eastAsia="pt-BR"/>
        </w:rPr>
        <w:t xml:space="preserve">variabilidade </w:t>
      </w:r>
      <w:r w:rsidR="00EA4FC4" w:rsidRPr="00B76465">
        <w:rPr>
          <w:rFonts w:ascii="Times New Roman" w:eastAsia="Times New Roman" w:hAnsi="Times New Roman" w:cs="Times New Roman"/>
          <w:color w:val="000000" w:themeColor="text1"/>
          <w:sz w:val="24"/>
          <w:szCs w:val="24"/>
          <w:lang w:eastAsia="pt-BR"/>
        </w:rPr>
        <w:t xml:space="preserve">do fenômeno </w:t>
      </w:r>
      <w:r w:rsidR="00CA3071" w:rsidRPr="00B76465">
        <w:rPr>
          <w:rFonts w:ascii="Times New Roman" w:eastAsia="Times New Roman" w:hAnsi="Times New Roman" w:cs="Times New Roman"/>
          <w:color w:val="000000" w:themeColor="text1"/>
          <w:sz w:val="24"/>
          <w:szCs w:val="24"/>
          <w:lang w:eastAsia="pt-BR"/>
        </w:rPr>
        <w:t>na sociedade</w:t>
      </w:r>
      <w:r w:rsidR="00961B1D" w:rsidRPr="00B76465">
        <w:rPr>
          <w:rFonts w:ascii="Times New Roman" w:eastAsia="Times New Roman" w:hAnsi="Times New Roman" w:cs="Times New Roman"/>
          <w:color w:val="000000" w:themeColor="text1"/>
          <w:sz w:val="24"/>
          <w:szCs w:val="24"/>
          <w:lang w:eastAsia="pt-BR"/>
        </w:rPr>
        <w:t>.</w:t>
      </w:r>
    </w:p>
    <w:p w14:paraId="3A3DAB87" w14:textId="1F2CAAE6" w:rsidR="00340E14" w:rsidRPr="00B76465" w:rsidRDefault="00D64B94" w:rsidP="00B76465">
      <w:pPr>
        <w:shd w:val="clear" w:color="auto" w:fill="FFFFFF"/>
        <w:spacing w:after="0" w:line="480" w:lineRule="auto"/>
        <w:ind w:firstLine="851"/>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Em resumo, </w:t>
      </w:r>
      <w:r w:rsidR="009D7BE9" w:rsidRPr="00B76465">
        <w:rPr>
          <w:rFonts w:ascii="Times New Roman" w:hAnsi="Times New Roman" w:cs="Times New Roman"/>
          <w:color w:val="000000" w:themeColor="text1"/>
          <w:sz w:val="24"/>
          <w:szCs w:val="24"/>
        </w:rPr>
        <w:t>entende-se que o distresse</w:t>
      </w:r>
      <w:r w:rsidR="00340E14" w:rsidRPr="00B76465">
        <w:rPr>
          <w:rFonts w:ascii="Times New Roman" w:hAnsi="Times New Roman" w:cs="Times New Roman"/>
          <w:color w:val="000000" w:themeColor="text1"/>
          <w:sz w:val="24"/>
          <w:szCs w:val="24"/>
        </w:rPr>
        <w:t xml:space="preserve"> pode ser assumido</w:t>
      </w:r>
      <w:r w:rsidRPr="00B76465">
        <w:rPr>
          <w:rFonts w:ascii="Times New Roman" w:hAnsi="Times New Roman" w:cs="Times New Roman"/>
          <w:color w:val="000000" w:themeColor="text1"/>
          <w:sz w:val="24"/>
          <w:szCs w:val="24"/>
        </w:rPr>
        <w:t xml:space="preserve"> </w:t>
      </w:r>
      <w:r w:rsidR="00340E14" w:rsidRPr="00B76465">
        <w:rPr>
          <w:rFonts w:ascii="Times New Roman" w:hAnsi="Times New Roman" w:cs="Times New Roman"/>
          <w:color w:val="000000" w:themeColor="text1"/>
          <w:sz w:val="24"/>
          <w:szCs w:val="24"/>
        </w:rPr>
        <w:t xml:space="preserve">como um objeto de estudo relevante para a psicologia da saúde, devido a sua influência no bem-estar psicológico e saúde de indivíduos e grupos. Ademais, </w:t>
      </w:r>
      <w:r w:rsidR="009D7BE9" w:rsidRPr="00B76465">
        <w:rPr>
          <w:rFonts w:ascii="Times New Roman" w:eastAsia="Times New Roman" w:hAnsi="Times New Roman" w:cs="Times New Roman"/>
          <w:color w:val="000000" w:themeColor="text1"/>
          <w:sz w:val="24"/>
          <w:szCs w:val="24"/>
          <w:lang w:eastAsia="pt-BR"/>
        </w:rPr>
        <w:t>n</w:t>
      </w:r>
      <w:r w:rsidR="00340E14" w:rsidRPr="00B76465">
        <w:rPr>
          <w:rFonts w:ascii="Times New Roman" w:eastAsia="Times New Roman" w:hAnsi="Times New Roman" w:cs="Times New Roman"/>
          <w:color w:val="000000" w:themeColor="text1"/>
          <w:sz w:val="24"/>
          <w:szCs w:val="24"/>
          <w:lang w:eastAsia="pt-BR"/>
        </w:rPr>
        <w:t>o Brasil ainda há poucos estudos</w:t>
      </w:r>
      <w:r w:rsidR="009D7BE9" w:rsidRPr="00B76465">
        <w:rPr>
          <w:rFonts w:ascii="Times New Roman" w:eastAsia="Times New Roman" w:hAnsi="Times New Roman" w:cs="Times New Roman"/>
          <w:color w:val="000000" w:themeColor="text1"/>
          <w:sz w:val="24"/>
          <w:szCs w:val="24"/>
          <w:lang w:eastAsia="pt-BR"/>
        </w:rPr>
        <w:t xml:space="preserve"> sobre esse tema e</w:t>
      </w:r>
      <w:r w:rsidR="00340E14" w:rsidRPr="00B76465">
        <w:rPr>
          <w:rFonts w:ascii="Times New Roman" w:eastAsia="Times New Roman" w:hAnsi="Times New Roman" w:cs="Times New Roman"/>
          <w:color w:val="000000" w:themeColor="text1"/>
          <w:sz w:val="24"/>
          <w:szCs w:val="24"/>
          <w:lang w:eastAsia="pt-BR"/>
        </w:rPr>
        <w:t xml:space="preserve">, como já citado, </w:t>
      </w:r>
      <w:r w:rsidR="00EC77FF" w:rsidRPr="00B76465">
        <w:rPr>
          <w:rFonts w:ascii="Times New Roman" w:eastAsia="Times New Roman" w:hAnsi="Times New Roman" w:cs="Times New Roman"/>
          <w:color w:val="000000" w:themeColor="text1"/>
          <w:sz w:val="24"/>
          <w:szCs w:val="24"/>
          <w:lang w:eastAsia="pt-BR"/>
        </w:rPr>
        <w:t>faltam</w:t>
      </w:r>
      <w:r w:rsidR="009D7BE9" w:rsidRPr="00B76465">
        <w:rPr>
          <w:rFonts w:ascii="Times New Roman" w:eastAsia="Times New Roman" w:hAnsi="Times New Roman" w:cs="Times New Roman"/>
          <w:color w:val="000000" w:themeColor="text1"/>
          <w:sz w:val="24"/>
          <w:szCs w:val="24"/>
          <w:lang w:eastAsia="pt-BR"/>
        </w:rPr>
        <w:t xml:space="preserve"> pesquisas que retrat</w:t>
      </w:r>
      <w:r w:rsidR="00EC77FF" w:rsidRPr="00B76465">
        <w:rPr>
          <w:rFonts w:ascii="Times New Roman" w:eastAsia="Times New Roman" w:hAnsi="Times New Roman" w:cs="Times New Roman"/>
          <w:color w:val="000000" w:themeColor="text1"/>
          <w:sz w:val="24"/>
          <w:szCs w:val="24"/>
          <w:lang w:eastAsia="pt-BR"/>
        </w:rPr>
        <w:t>em</w:t>
      </w:r>
      <w:r w:rsidR="009D7BE9" w:rsidRPr="00B76465">
        <w:rPr>
          <w:rFonts w:ascii="Times New Roman" w:eastAsia="Times New Roman" w:hAnsi="Times New Roman" w:cs="Times New Roman"/>
          <w:color w:val="000000" w:themeColor="text1"/>
          <w:sz w:val="24"/>
          <w:szCs w:val="24"/>
          <w:lang w:eastAsia="pt-BR"/>
        </w:rPr>
        <w:t xml:space="preserve"> de modo confiável as características de sua ocorrência </w:t>
      </w:r>
      <w:r w:rsidR="00B731A5" w:rsidRPr="00B76465">
        <w:rPr>
          <w:rFonts w:ascii="Times New Roman" w:eastAsia="Times New Roman" w:hAnsi="Times New Roman" w:cs="Times New Roman"/>
          <w:color w:val="000000" w:themeColor="text1"/>
          <w:sz w:val="24"/>
          <w:szCs w:val="24"/>
          <w:lang w:eastAsia="pt-BR"/>
        </w:rPr>
        <w:t>na</w:t>
      </w:r>
      <w:r w:rsidR="009D7BE9" w:rsidRPr="00B76465">
        <w:rPr>
          <w:rFonts w:ascii="Times New Roman" w:eastAsia="Times New Roman" w:hAnsi="Times New Roman" w:cs="Times New Roman"/>
          <w:color w:val="000000" w:themeColor="text1"/>
          <w:sz w:val="24"/>
          <w:szCs w:val="24"/>
          <w:lang w:eastAsia="pt-BR"/>
        </w:rPr>
        <w:t xml:space="preserve"> população</w:t>
      </w:r>
      <w:r w:rsidR="00B731A5" w:rsidRPr="00B76465">
        <w:rPr>
          <w:rFonts w:ascii="Times New Roman" w:eastAsia="Times New Roman" w:hAnsi="Times New Roman" w:cs="Times New Roman"/>
          <w:color w:val="000000" w:themeColor="text1"/>
          <w:sz w:val="24"/>
          <w:szCs w:val="24"/>
          <w:lang w:eastAsia="pt-BR"/>
        </w:rPr>
        <w:t xml:space="preserve"> em geral</w:t>
      </w:r>
      <w:r w:rsidR="009D7BE9" w:rsidRPr="00B76465">
        <w:rPr>
          <w:rFonts w:ascii="Times New Roman" w:eastAsia="Times New Roman" w:hAnsi="Times New Roman" w:cs="Times New Roman"/>
          <w:color w:val="000000" w:themeColor="text1"/>
          <w:sz w:val="24"/>
          <w:szCs w:val="24"/>
          <w:lang w:eastAsia="pt-BR"/>
        </w:rPr>
        <w:t xml:space="preserve">. </w:t>
      </w:r>
      <w:r w:rsidR="00340E14" w:rsidRPr="00B76465">
        <w:rPr>
          <w:rFonts w:ascii="Times New Roman" w:eastAsia="Times New Roman" w:hAnsi="Times New Roman" w:cs="Times New Roman"/>
          <w:color w:val="000000" w:themeColor="text1"/>
          <w:sz w:val="24"/>
          <w:szCs w:val="24"/>
          <w:lang w:eastAsia="pt-BR"/>
        </w:rPr>
        <w:t xml:space="preserve">Dado o exposto, </w:t>
      </w:r>
      <w:bookmarkStart w:id="3" w:name="_Hlk480341047"/>
      <w:r w:rsidR="00340E14" w:rsidRPr="00B76465">
        <w:rPr>
          <w:rFonts w:ascii="Times New Roman" w:eastAsia="Times New Roman" w:hAnsi="Times New Roman" w:cs="Times New Roman"/>
          <w:color w:val="000000" w:themeColor="text1"/>
          <w:sz w:val="24"/>
          <w:szCs w:val="24"/>
          <w:lang w:eastAsia="pt-BR"/>
        </w:rPr>
        <w:t xml:space="preserve">o objetivo da presente pesquisa foi obter dados sobre a prevalência do distresse na população </w:t>
      </w:r>
      <w:r w:rsidR="00B731A5" w:rsidRPr="00B76465">
        <w:rPr>
          <w:rFonts w:ascii="Times New Roman" w:eastAsia="Times New Roman" w:hAnsi="Times New Roman" w:cs="Times New Roman"/>
          <w:color w:val="000000" w:themeColor="text1"/>
          <w:sz w:val="24"/>
          <w:szCs w:val="24"/>
          <w:lang w:eastAsia="pt-BR"/>
        </w:rPr>
        <w:t xml:space="preserve">de Aracaju (Sergipe, Brasil) </w:t>
      </w:r>
      <w:r w:rsidR="00340E14" w:rsidRPr="00B76465">
        <w:rPr>
          <w:rFonts w:ascii="Times New Roman" w:eastAsia="Times New Roman" w:hAnsi="Times New Roman" w:cs="Times New Roman"/>
          <w:color w:val="000000" w:themeColor="text1"/>
          <w:sz w:val="24"/>
          <w:szCs w:val="24"/>
          <w:lang w:eastAsia="pt-BR"/>
        </w:rPr>
        <w:t>e</w:t>
      </w:r>
      <w:r w:rsidR="00EC77FF" w:rsidRPr="00B76465">
        <w:rPr>
          <w:rFonts w:ascii="Times New Roman" w:eastAsia="Times New Roman" w:hAnsi="Times New Roman" w:cs="Times New Roman"/>
          <w:color w:val="000000" w:themeColor="text1"/>
          <w:sz w:val="24"/>
          <w:szCs w:val="24"/>
          <w:lang w:eastAsia="pt-BR"/>
        </w:rPr>
        <w:t xml:space="preserve"> mapear</w:t>
      </w:r>
      <w:r w:rsidR="00340E14" w:rsidRPr="00B76465">
        <w:rPr>
          <w:rFonts w:ascii="Times New Roman" w:eastAsia="Times New Roman" w:hAnsi="Times New Roman" w:cs="Times New Roman"/>
          <w:color w:val="000000" w:themeColor="text1"/>
          <w:sz w:val="24"/>
          <w:szCs w:val="24"/>
          <w:lang w:eastAsia="pt-BR"/>
        </w:rPr>
        <w:t xml:space="preserve"> suas possíveis relações com características sociodemográficas e de saúde dessa população.</w:t>
      </w:r>
      <w:bookmarkEnd w:id="3"/>
    </w:p>
    <w:p w14:paraId="00BED403" w14:textId="77777777" w:rsidR="00593CE0" w:rsidRPr="00B76465" w:rsidRDefault="00593CE0" w:rsidP="00B76465">
      <w:pPr>
        <w:spacing w:after="0" w:line="480" w:lineRule="auto"/>
        <w:ind w:hanging="142"/>
        <w:jc w:val="center"/>
        <w:outlineLvl w:val="0"/>
        <w:rPr>
          <w:rFonts w:ascii="Times New Roman" w:hAnsi="Times New Roman" w:cs="Times New Roman"/>
          <w:b/>
          <w:color w:val="000000" w:themeColor="text1"/>
          <w:sz w:val="24"/>
          <w:szCs w:val="24"/>
        </w:rPr>
      </w:pPr>
      <w:bookmarkStart w:id="4" w:name="_Toc480551177"/>
    </w:p>
    <w:p w14:paraId="6AEA2173" w14:textId="77777777" w:rsidR="00340E14" w:rsidRPr="00B76465" w:rsidRDefault="00340E14" w:rsidP="00B76465">
      <w:pPr>
        <w:spacing w:after="0" w:line="480" w:lineRule="auto"/>
        <w:ind w:hanging="142"/>
        <w:jc w:val="center"/>
        <w:outlineLvl w:val="0"/>
        <w:rPr>
          <w:rFonts w:ascii="Times New Roman" w:hAnsi="Times New Roman" w:cs="Times New Roman"/>
          <w:i/>
          <w:color w:val="000000" w:themeColor="text1"/>
          <w:sz w:val="24"/>
          <w:szCs w:val="24"/>
        </w:rPr>
      </w:pPr>
      <w:r w:rsidRPr="00B76465">
        <w:rPr>
          <w:rFonts w:ascii="Times New Roman" w:hAnsi="Times New Roman" w:cs="Times New Roman"/>
          <w:b/>
          <w:color w:val="000000" w:themeColor="text1"/>
          <w:sz w:val="24"/>
          <w:szCs w:val="24"/>
        </w:rPr>
        <w:lastRenderedPageBreak/>
        <w:t>Método</w:t>
      </w:r>
      <w:bookmarkEnd w:id="4"/>
    </w:p>
    <w:p w14:paraId="33121697" w14:textId="77777777" w:rsidR="00340E14" w:rsidRPr="00B76465" w:rsidRDefault="00340E14" w:rsidP="00B76465">
      <w:pPr>
        <w:spacing w:after="0" w:line="480" w:lineRule="auto"/>
        <w:jc w:val="both"/>
        <w:outlineLvl w:val="1"/>
        <w:rPr>
          <w:rFonts w:ascii="Times New Roman" w:hAnsi="Times New Roman" w:cs="Times New Roman"/>
          <w:color w:val="000000" w:themeColor="text1"/>
          <w:sz w:val="24"/>
          <w:szCs w:val="24"/>
        </w:rPr>
      </w:pPr>
      <w:bookmarkStart w:id="5" w:name="_Toc480551178"/>
      <w:r w:rsidRPr="00B76465">
        <w:rPr>
          <w:rFonts w:ascii="Times New Roman" w:hAnsi="Times New Roman" w:cs="Times New Roman"/>
          <w:i/>
          <w:color w:val="000000" w:themeColor="text1"/>
          <w:sz w:val="24"/>
          <w:szCs w:val="24"/>
        </w:rPr>
        <w:t>Participantes</w:t>
      </w:r>
      <w:bookmarkEnd w:id="5"/>
    </w:p>
    <w:p w14:paraId="1539BD23" w14:textId="167CD2F3" w:rsidR="00340E14" w:rsidRPr="00B76465" w:rsidRDefault="00340E14" w:rsidP="00B76465">
      <w:pPr>
        <w:spacing w:after="0" w:line="480" w:lineRule="auto"/>
        <w:ind w:firstLine="708"/>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O estudo foi de coorte transversal e populacional, e a coleta de dados ocorreu em 15 bairros da capital de Sergipe, Aracaju. A coleta foi realizada de forma controlada, buscando</w:t>
      </w:r>
      <w:r w:rsidR="00AB5805" w:rsidRPr="00B76465">
        <w:rPr>
          <w:rFonts w:ascii="Times New Roman" w:hAnsi="Times New Roman" w:cs="Times New Roman"/>
          <w:color w:val="000000" w:themeColor="text1"/>
          <w:sz w:val="24"/>
          <w:szCs w:val="24"/>
        </w:rPr>
        <w:t>-se</w:t>
      </w:r>
      <w:r w:rsidRPr="00B76465">
        <w:rPr>
          <w:rFonts w:ascii="Times New Roman" w:hAnsi="Times New Roman" w:cs="Times New Roman"/>
          <w:color w:val="000000" w:themeColor="text1"/>
          <w:sz w:val="24"/>
          <w:szCs w:val="24"/>
        </w:rPr>
        <w:t xml:space="preserve"> diferentes níveis de randomização. A cada região geográfica (Norte, Sul, Centro, Leste e Oeste) foram sorteados três bairros, destes foram selecionados dois quarteirões em avenidas principais de cada bairro. Somente um morador de cada residência foi entrevistado, havendo sempre um</w:t>
      </w:r>
      <w:r w:rsidR="00373699" w:rsidRPr="00B76465">
        <w:rPr>
          <w:rFonts w:ascii="Times New Roman" w:hAnsi="Times New Roman" w:cs="Times New Roman"/>
          <w:color w:val="000000" w:themeColor="text1"/>
          <w:sz w:val="24"/>
          <w:szCs w:val="24"/>
        </w:rPr>
        <w:t>a</w:t>
      </w:r>
      <w:r w:rsidRPr="00B76465">
        <w:rPr>
          <w:rFonts w:ascii="Times New Roman" w:hAnsi="Times New Roman" w:cs="Times New Roman"/>
          <w:color w:val="000000" w:themeColor="text1"/>
          <w:sz w:val="24"/>
          <w:szCs w:val="24"/>
        </w:rPr>
        <w:t xml:space="preserve"> alternância entre as casa</w:t>
      </w:r>
      <w:r w:rsidR="00240ADE" w:rsidRPr="00B76465">
        <w:rPr>
          <w:rFonts w:ascii="Times New Roman" w:hAnsi="Times New Roman" w:cs="Times New Roman"/>
          <w:color w:val="000000" w:themeColor="text1"/>
          <w:sz w:val="24"/>
          <w:szCs w:val="24"/>
        </w:rPr>
        <w:t>s</w:t>
      </w:r>
      <w:r w:rsidRPr="00B76465">
        <w:rPr>
          <w:rFonts w:ascii="Times New Roman" w:hAnsi="Times New Roman" w:cs="Times New Roman"/>
          <w:color w:val="000000" w:themeColor="text1"/>
          <w:sz w:val="24"/>
          <w:szCs w:val="24"/>
        </w:rPr>
        <w:t xml:space="preserve"> para a aplicação do instrumento. A aplicação dos questionários foi feita em diferentes turnos e dias da semana, tendo sido administrados por meio de entrevista, com o intuito de viabilizar a participação de analfabetos ou </w:t>
      </w:r>
      <w:r w:rsidR="00A03899" w:rsidRPr="00B76465">
        <w:rPr>
          <w:rFonts w:ascii="Times New Roman" w:hAnsi="Times New Roman" w:cs="Times New Roman"/>
          <w:color w:val="000000" w:themeColor="text1"/>
          <w:sz w:val="24"/>
          <w:szCs w:val="24"/>
        </w:rPr>
        <w:t xml:space="preserve">indivíduos </w:t>
      </w:r>
      <w:r w:rsidRPr="00B76465">
        <w:rPr>
          <w:rFonts w:ascii="Times New Roman" w:hAnsi="Times New Roman" w:cs="Times New Roman"/>
          <w:color w:val="000000" w:themeColor="text1"/>
          <w:sz w:val="24"/>
          <w:szCs w:val="24"/>
        </w:rPr>
        <w:t>com dificuldades de leitura. Não participar</w:t>
      </w:r>
      <w:r w:rsidR="003A624D" w:rsidRPr="00B76465">
        <w:rPr>
          <w:rFonts w:ascii="Times New Roman" w:hAnsi="Times New Roman" w:cs="Times New Roman"/>
          <w:color w:val="000000" w:themeColor="text1"/>
          <w:sz w:val="24"/>
          <w:szCs w:val="24"/>
        </w:rPr>
        <w:t>am</w:t>
      </w:r>
      <w:r w:rsidRPr="00B76465">
        <w:rPr>
          <w:rFonts w:ascii="Times New Roman" w:hAnsi="Times New Roman" w:cs="Times New Roman"/>
          <w:color w:val="000000" w:themeColor="text1"/>
          <w:sz w:val="24"/>
          <w:szCs w:val="24"/>
        </w:rPr>
        <w:t xml:space="preserve"> da pesquisa pessoas portadoras de transtorno mental incapacitante ou aqueles que, embora estivessem nos domicílios, não fossem </w:t>
      </w:r>
      <w:r w:rsidR="00361350" w:rsidRPr="00B76465">
        <w:rPr>
          <w:rFonts w:ascii="Times New Roman" w:hAnsi="Times New Roman" w:cs="Times New Roman"/>
          <w:color w:val="000000" w:themeColor="text1"/>
          <w:sz w:val="24"/>
          <w:szCs w:val="24"/>
        </w:rPr>
        <w:t xml:space="preserve">residentes </w:t>
      </w:r>
      <w:r w:rsidRPr="00B76465">
        <w:rPr>
          <w:rFonts w:ascii="Times New Roman" w:hAnsi="Times New Roman" w:cs="Times New Roman"/>
          <w:color w:val="000000" w:themeColor="text1"/>
          <w:sz w:val="24"/>
          <w:szCs w:val="24"/>
        </w:rPr>
        <w:t xml:space="preserve">do local. </w:t>
      </w:r>
    </w:p>
    <w:p w14:paraId="699FAA3F" w14:textId="5C9C3E07" w:rsidR="00340E14" w:rsidRPr="00B76465" w:rsidRDefault="00340E14" w:rsidP="00B76465">
      <w:pPr>
        <w:spacing w:after="0" w:line="480" w:lineRule="auto"/>
        <w:ind w:firstLine="708"/>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A amostra </w:t>
      </w:r>
      <w:r w:rsidR="00961B1D" w:rsidRPr="00B76465">
        <w:rPr>
          <w:rFonts w:ascii="Times New Roman" w:hAnsi="Times New Roman" w:cs="Times New Roman"/>
          <w:color w:val="000000" w:themeColor="text1"/>
          <w:sz w:val="24"/>
          <w:szCs w:val="24"/>
        </w:rPr>
        <w:t xml:space="preserve">final </w:t>
      </w:r>
      <w:r w:rsidR="00361350" w:rsidRPr="00B76465">
        <w:rPr>
          <w:rFonts w:ascii="Times New Roman" w:hAnsi="Times New Roman" w:cs="Times New Roman"/>
          <w:color w:val="000000" w:themeColor="text1"/>
          <w:sz w:val="24"/>
          <w:szCs w:val="24"/>
        </w:rPr>
        <w:t xml:space="preserve">ficou </w:t>
      </w:r>
      <w:r w:rsidRPr="00B76465">
        <w:rPr>
          <w:rFonts w:ascii="Times New Roman" w:hAnsi="Times New Roman" w:cs="Times New Roman"/>
          <w:color w:val="000000" w:themeColor="text1"/>
          <w:sz w:val="24"/>
          <w:szCs w:val="24"/>
        </w:rPr>
        <w:t xml:space="preserve">composta por 677 adultos, dentro de uma faixa etária de 18 a 65 anos, de ambos os sexos. </w:t>
      </w:r>
      <w:r w:rsidR="00361350" w:rsidRPr="00B76465">
        <w:rPr>
          <w:rFonts w:ascii="Times New Roman" w:hAnsi="Times New Roman" w:cs="Times New Roman"/>
          <w:color w:val="000000" w:themeColor="text1"/>
          <w:sz w:val="24"/>
          <w:szCs w:val="24"/>
        </w:rPr>
        <w:t>A</w:t>
      </w:r>
      <w:r w:rsidRPr="00B76465">
        <w:rPr>
          <w:rFonts w:ascii="Times New Roman" w:hAnsi="Times New Roman" w:cs="Times New Roman"/>
          <w:color w:val="000000" w:themeColor="text1"/>
          <w:sz w:val="24"/>
          <w:szCs w:val="24"/>
        </w:rPr>
        <w:t xml:space="preserve"> região Norte contou com 110 (16</w:t>
      </w:r>
      <w:r w:rsidR="0069304A"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2%) participantes, as regiões Centro e Leste, juntas, </w:t>
      </w:r>
      <w:proofErr w:type="gramStart"/>
      <w:r w:rsidRPr="00B76465">
        <w:rPr>
          <w:rFonts w:ascii="Times New Roman" w:hAnsi="Times New Roman" w:cs="Times New Roman"/>
          <w:color w:val="000000" w:themeColor="text1"/>
          <w:sz w:val="24"/>
          <w:szCs w:val="24"/>
        </w:rPr>
        <w:t>contaram</w:t>
      </w:r>
      <w:proofErr w:type="gramEnd"/>
      <w:r w:rsidRPr="00B76465">
        <w:rPr>
          <w:rFonts w:ascii="Times New Roman" w:hAnsi="Times New Roman" w:cs="Times New Roman"/>
          <w:color w:val="000000" w:themeColor="text1"/>
          <w:sz w:val="24"/>
          <w:szCs w:val="24"/>
        </w:rPr>
        <w:t xml:space="preserve"> com 137 (20</w:t>
      </w:r>
      <w:r w:rsidR="0069304A"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2%) participantes, a região Oeste contou com 175 (25</w:t>
      </w:r>
      <w:r w:rsidR="0069304A"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8%) participantes e a região Sul contou com 255 (37</w:t>
      </w:r>
      <w:r w:rsidR="0069304A"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7%).</w:t>
      </w:r>
    </w:p>
    <w:p w14:paraId="2D531352" w14:textId="77777777" w:rsidR="00340E14" w:rsidRPr="00B76465" w:rsidRDefault="00340E14" w:rsidP="00B76465">
      <w:pPr>
        <w:spacing w:after="0" w:line="480" w:lineRule="auto"/>
        <w:jc w:val="both"/>
        <w:outlineLvl w:val="1"/>
        <w:rPr>
          <w:rFonts w:ascii="Times New Roman" w:hAnsi="Times New Roman" w:cs="Times New Roman"/>
          <w:i/>
          <w:color w:val="000000" w:themeColor="text1"/>
          <w:sz w:val="24"/>
          <w:szCs w:val="24"/>
        </w:rPr>
      </w:pPr>
      <w:bookmarkStart w:id="6" w:name="_Toc480551179"/>
      <w:r w:rsidRPr="00B76465">
        <w:rPr>
          <w:rFonts w:ascii="Times New Roman" w:hAnsi="Times New Roman" w:cs="Times New Roman"/>
          <w:i/>
          <w:color w:val="000000" w:themeColor="text1"/>
          <w:sz w:val="24"/>
          <w:szCs w:val="24"/>
        </w:rPr>
        <w:t>Instrumentos e Procedimentos</w:t>
      </w:r>
      <w:bookmarkEnd w:id="6"/>
    </w:p>
    <w:p w14:paraId="671901DC" w14:textId="02ED3C0E" w:rsidR="00340E14" w:rsidRPr="00B76465" w:rsidRDefault="00340E14" w:rsidP="00B76465">
      <w:pPr>
        <w:spacing w:after="0" w:line="480" w:lineRule="auto"/>
        <w:ind w:firstLine="708"/>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Utilizou-se um questionário sociodemográfico </w:t>
      </w:r>
      <w:r w:rsidR="00C81053" w:rsidRPr="00B76465">
        <w:rPr>
          <w:rFonts w:ascii="Times New Roman" w:hAnsi="Times New Roman" w:cs="Times New Roman"/>
          <w:color w:val="000000" w:themeColor="text1"/>
          <w:sz w:val="24"/>
          <w:szCs w:val="24"/>
        </w:rPr>
        <w:t>com as seguintes</w:t>
      </w:r>
      <w:r w:rsidRPr="00B76465">
        <w:rPr>
          <w:rFonts w:ascii="Times New Roman" w:hAnsi="Times New Roman" w:cs="Times New Roman"/>
          <w:color w:val="000000" w:themeColor="text1"/>
          <w:sz w:val="24"/>
          <w:szCs w:val="24"/>
        </w:rPr>
        <w:t xml:space="preserve"> informações: o sexo (masculino ou feminino), filhos (</w:t>
      </w:r>
      <w:r w:rsidR="00C81053" w:rsidRPr="00B76465">
        <w:rPr>
          <w:rFonts w:ascii="Times New Roman" w:hAnsi="Times New Roman" w:cs="Times New Roman"/>
          <w:color w:val="000000" w:themeColor="text1"/>
          <w:sz w:val="24"/>
          <w:szCs w:val="24"/>
        </w:rPr>
        <w:t>sim ou não</w:t>
      </w:r>
      <w:r w:rsidRPr="00B76465">
        <w:rPr>
          <w:rFonts w:ascii="Times New Roman" w:hAnsi="Times New Roman" w:cs="Times New Roman"/>
          <w:color w:val="000000" w:themeColor="text1"/>
          <w:sz w:val="24"/>
          <w:szCs w:val="24"/>
        </w:rPr>
        <w:t>), idade</w:t>
      </w:r>
      <w:r w:rsidR="00877C5B" w:rsidRPr="00B76465">
        <w:rPr>
          <w:rFonts w:ascii="Times New Roman" w:hAnsi="Times New Roman" w:cs="Times New Roman"/>
          <w:color w:val="000000" w:themeColor="text1"/>
          <w:sz w:val="24"/>
          <w:szCs w:val="24"/>
        </w:rPr>
        <w:t xml:space="preserve"> (em anos)</w:t>
      </w:r>
      <w:r w:rsidR="00B4087A" w:rsidRPr="00B76465">
        <w:rPr>
          <w:rFonts w:ascii="Times New Roman" w:hAnsi="Times New Roman" w:cs="Times New Roman"/>
          <w:color w:val="000000" w:themeColor="text1"/>
          <w:sz w:val="24"/>
          <w:szCs w:val="24"/>
        </w:rPr>
        <w:t xml:space="preserve"> e faixa etária (de 18 a 28 anos, de 29 a 42 anos, e de 43 a 65 anos)</w:t>
      </w:r>
      <w:r w:rsidRPr="00B76465">
        <w:rPr>
          <w:rFonts w:ascii="Times New Roman" w:hAnsi="Times New Roman" w:cs="Times New Roman"/>
          <w:color w:val="000000" w:themeColor="text1"/>
          <w:sz w:val="24"/>
          <w:szCs w:val="24"/>
        </w:rPr>
        <w:t xml:space="preserve">, </w:t>
      </w:r>
      <w:r w:rsidR="00C81053" w:rsidRPr="00B76465">
        <w:rPr>
          <w:rFonts w:ascii="Times New Roman" w:hAnsi="Times New Roman" w:cs="Times New Roman"/>
          <w:color w:val="000000" w:themeColor="text1"/>
          <w:sz w:val="24"/>
          <w:szCs w:val="24"/>
        </w:rPr>
        <w:t xml:space="preserve">se </w:t>
      </w:r>
      <w:r w:rsidRPr="00B76465">
        <w:rPr>
          <w:rFonts w:ascii="Times New Roman" w:hAnsi="Times New Roman" w:cs="Times New Roman"/>
          <w:color w:val="000000" w:themeColor="text1"/>
          <w:sz w:val="24"/>
          <w:szCs w:val="24"/>
        </w:rPr>
        <w:t xml:space="preserve">está </w:t>
      </w:r>
      <w:r w:rsidR="00C81053" w:rsidRPr="00B76465">
        <w:rPr>
          <w:rFonts w:ascii="Times New Roman" w:hAnsi="Times New Roman" w:cs="Times New Roman"/>
          <w:color w:val="000000" w:themeColor="text1"/>
          <w:sz w:val="24"/>
          <w:szCs w:val="24"/>
        </w:rPr>
        <w:t xml:space="preserve">em um </w:t>
      </w:r>
      <w:r w:rsidRPr="00B76465">
        <w:rPr>
          <w:rFonts w:ascii="Times New Roman" w:hAnsi="Times New Roman" w:cs="Times New Roman"/>
          <w:color w:val="000000" w:themeColor="text1"/>
          <w:sz w:val="24"/>
          <w:szCs w:val="24"/>
        </w:rPr>
        <w:t xml:space="preserve">relacionamento </w:t>
      </w:r>
      <w:r w:rsidR="00C81053" w:rsidRPr="00B76465">
        <w:rPr>
          <w:rFonts w:ascii="Times New Roman" w:hAnsi="Times New Roman" w:cs="Times New Roman"/>
          <w:color w:val="000000" w:themeColor="text1"/>
          <w:sz w:val="24"/>
          <w:szCs w:val="24"/>
        </w:rPr>
        <w:t>conjugal (sim ou não)</w:t>
      </w:r>
      <w:r w:rsidRPr="00B76465">
        <w:rPr>
          <w:rFonts w:ascii="Times New Roman" w:hAnsi="Times New Roman" w:cs="Times New Roman"/>
          <w:color w:val="000000" w:themeColor="text1"/>
          <w:sz w:val="24"/>
          <w:szCs w:val="24"/>
        </w:rPr>
        <w:t xml:space="preserve">, grau de escolaridade (até o fundamental, médio ou superior), </w:t>
      </w:r>
      <w:r w:rsidR="00C81053" w:rsidRPr="00B76465">
        <w:rPr>
          <w:rFonts w:ascii="Times New Roman" w:hAnsi="Times New Roman" w:cs="Times New Roman"/>
          <w:color w:val="000000" w:themeColor="text1"/>
          <w:sz w:val="24"/>
          <w:szCs w:val="24"/>
        </w:rPr>
        <w:t xml:space="preserve">professar alguma </w:t>
      </w:r>
      <w:r w:rsidRPr="00B76465">
        <w:rPr>
          <w:rFonts w:ascii="Times New Roman" w:hAnsi="Times New Roman" w:cs="Times New Roman"/>
          <w:color w:val="000000" w:themeColor="text1"/>
          <w:sz w:val="24"/>
          <w:szCs w:val="24"/>
        </w:rPr>
        <w:t>religião (</w:t>
      </w:r>
      <w:r w:rsidR="00C81053" w:rsidRPr="00B76465">
        <w:rPr>
          <w:rFonts w:ascii="Times New Roman" w:hAnsi="Times New Roman" w:cs="Times New Roman"/>
          <w:color w:val="000000" w:themeColor="text1"/>
          <w:sz w:val="24"/>
          <w:szCs w:val="24"/>
        </w:rPr>
        <w:t>sim ou não</w:t>
      </w:r>
      <w:r w:rsidRPr="00B76465">
        <w:rPr>
          <w:rFonts w:ascii="Times New Roman" w:hAnsi="Times New Roman" w:cs="Times New Roman"/>
          <w:color w:val="000000" w:themeColor="text1"/>
          <w:sz w:val="24"/>
          <w:szCs w:val="24"/>
        </w:rPr>
        <w:t xml:space="preserve">), </w:t>
      </w:r>
      <w:r w:rsidR="00E16D4B" w:rsidRPr="00B76465">
        <w:rPr>
          <w:rFonts w:ascii="Times New Roman" w:hAnsi="Times New Roman" w:cs="Times New Roman"/>
          <w:color w:val="000000" w:themeColor="text1"/>
          <w:sz w:val="24"/>
          <w:szCs w:val="24"/>
        </w:rPr>
        <w:t xml:space="preserve">renda média familiar nos últimos </w:t>
      </w:r>
      <w:proofErr w:type="gramStart"/>
      <w:r w:rsidR="00E16D4B" w:rsidRPr="00B76465">
        <w:rPr>
          <w:rFonts w:ascii="Times New Roman" w:hAnsi="Times New Roman" w:cs="Times New Roman"/>
          <w:color w:val="000000" w:themeColor="text1"/>
          <w:sz w:val="24"/>
          <w:szCs w:val="24"/>
        </w:rPr>
        <w:t>3</w:t>
      </w:r>
      <w:proofErr w:type="gramEnd"/>
      <w:r w:rsidR="00E16D4B" w:rsidRPr="00B76465">
        <w:rPr>
          <w:rFonts w:ascii="Times New Roman" w:hAnsi="Times New Roman" w:cs="Times New Roman"/>
          <w:color w:val="000000" w:themeColor="text1"/>
          <w:sz w:val="24"/>
          <w:szCs w:val="24"/>
        </w:rPr>
        <w:t xml:space="preserve"> meses (em reais e por estrato de renda: até ou igual a R$ 2</w:t>
      </w:r>
      <w:r w:rsidR="0069304A" w:rsidRPr="00B76465">
        <w:rPr>
          <w:rFonts w:ascii="Times New Roman" w:hAnsi="Times New Roman" w:cs="Times New Roman"/>
          <w:color w:val="000000" w:themeColor="text1"/>
          <w:sz w:val="24"/>
          <w:szCs w:val="24"/>
        </w:rPr>
        <w:t>,</w:t>
      </w:r>
      <w:r w:rsidR="00E16D4B" w:rsidRPr="00B76465">
        <w:rPr>
          <w:rFonts w:ascii="Times New Roman" w:hAnsi="Times New Roman" w:cs="Times New Roman"/>
          <w:color w:val="000000" w:themeColor="text1"/>
          <w:sz w:val="24"/>
          <w:szCs w:val="24"/>
        </w:rPr>
        <w:t>000</w:t>
      </w:r>
      <w:r w:rsidR="0069304A" w:rsidRPr="00B76465">
        <w:rPr>
          <w:rFonts w:ascii="Times New Roman" w:hAnsi="Times New Roman" w:cs="Times New Roman"/>
          <w:color w:val="000000" w:themeColor="text1"/>
          <w:sz w:val="24"/>
          <w:szCs w:val="24"/>
        </w:rPr>
        <w:t>.</w:t>
      </w:r>
      <w:r w:rsidR="00E16D4B" w:rsidRPr="00B76465">
        <w:rPr>
          <w:rFonts w:ascii="Times New Roman" w:hAnsi="Times New Roman" w:cs="Times New Roman"/>
          <w:color w:val="000000" w:themeColor="text1"/>
          <w:sz w:val="24"/>
          <w:szCs w:val="24"/>
        </w:rPr>
        <w:t>00, de R$ 2</w:t>
      </w:r>
      <w:r w:rsidR="0069304A" w:rsidRPr="00B76465">
        <w:rPr>
          <w:rFonts w:ascii="Times New Roman" w:hAnsi="Times New Roman" w:cs="Times New Roman"/>
          <w:color w:val="000000" w:themeColor="text1"/>
          <w:sz w:val="24"/>
          <w:szCs w:val="24"/>
        </w:rPr>
        <w:t>,</w:t>
      </w:r>
      <w:r w:rsidR="00E16D4B" w:rsidRPr="00B76465">
        <w:rPr>
          <w:rFonts w:ascii="Times New Roman" w:hAnsi="Times New Roman" w:cs="Times New Roman"/>
          <w:color w:val="000000" w:themeColor="text1"/>
          <w:sz w:val="24"/>
          <w:szCs w:val="24"/>
        </w:rPr>
        <w:t>001</w:t>
      </w:r>
      <w:r w:rsidR="0069304A" w:rsidRPr="00B76465">
        <w:rPr>
          <w:rFonts w:ascii="Times New Roman" w:hAnsi="Times New Roman" w:cs="Times New Roman"/>
          <w:color w:val="000000" w:themeColor="text1"/>
          <w:sz w:val="24"/>
          <w:szCs w:val="24"/>
        </w:rPr>
        <w:t>.</w:t>
      </w:r>
      <w:r w:rsidR="00E16D4B" w:rsidRPr="00B76465">
        <w:rPr>
          <w:rFonts w:ascii="Times New Roman" w:hAnsi="Times New Roman" w:cs="Times New Roman"/>
          <w:color w:val="000000" w:themeColor="text1"/>
          <w:sz w:val="24"/>
          <w:szCs w:val="24"/>
        </w:rPr>
        <w:t>00 a R$ 3</w:t>
      </w:r>
      <w:r w:rsidR="0069304A" w:rsidRPr="00B76465">
        <w:rPr>
          <w:rFonts w:ascii="Times New Roman" w:hAnsi="Times New Roman" w:cs="Times New Roman"/>
          <w:color w:val="000000" w:themeColor="text1"/>
          <w:sz w:val="24"/>
          <w:szCs w:val="24"/>
        </w:rPr>
        <w:t>,</w:t>
      </w:r>
      <w:r w:rsidR="00E16D4B" w:rsidRPr="00B76465">
        <w:rPr>
          <w:rFonts w:ascii="Times New Roman" w:hAnsi="Times New Roman" w:cs="Times New Roman"/>
          <w:color w:val="000000" w:themeColor="text1"/>
          <w:sz w:val="24"/>
          <w:szCs w:val="24"/>
        </w:rPr>
        <w:t>800</w:t>
      </w:r>
      <w:r w:rsidR="0069304A" w:rsidRPr="00B76465">
        <w:rPr>
          <w:rFonts w:ascii="Times New Roman" w:hAnsi="Times New Roman" w:cs="Times New Roman"/>
          <w:color w:val="000000" w:themeColor="text1"/>
          <w:sz w:val="24"/>
          <w:szCs w:val="24"/>
        </w:rPr>
        <w:t>.</w:t>
      </w:r>
      <w:r w:rsidR="00E16D4B" w:rsidRPr="00B76465">
        <w:rPr>
          <w:rFonts w:ascii="Times New Roman" w:hAnsi="Times New Roman" w:cs="Times New Roman"/>
          <w:color w:val="000000" w:themeColor="text1"/>
          <w:sz w:val="24"/>
          <w:szCs w:val="24"/>
        </w:rPr>
        <w:t>00, de R$ 3</w:t>
      </w:r>
      <w:r w:rsidR="00916386" w:rsidRPr="00B76465">
        <w:rPr>
          <w:rFonts w:ascii="Times New Roman" w:hAnsi="Times New Roman" w:cs="Times New Roman"/>
          <w:color w:val="000000" w:themeColor="text1"/>
          <w:sz w:val="24"/>
          <w:szCs w:val="24"/>
        </w:rPr>
        <w:t>,</w:t>
      </w:r>
      <w:r w:rsidR="00E16D4B" w:rsidRPr="00B76465">
        <w:rPr>
          <w:rFonts w:ascii="Times New Roman" w:hAnsi="Times New Roman" w:cs="Times New Roman"/>
          <w:color w:val="000000" w:themeColor="text1"/>
          <w:sz w:val="24"/>
          <w:szCs w:val="24"/>
        </w:rPr>
        <w:t>801</w:t>
      </w:r>
      <w:r w:rsidR="00916386" w:rsidRPr="00B76465">
        <w:rPr>
          <w:rFonts w:ascii="Times New Roman" w:hAnsi="Times New Roman" w:cs="Times New Roman"/>
          <w:color w:val="000000" w:themeColor="text1"/>
          <w:sz w:val="24"/>
          <w:szCs w:val="24"/>
        </w:rPr>
        <w:t>.</w:t>
      </w:r>
      <w:r w:rsidR="00E16D4B" w:rsidRPr="00B76465">
        <w:rPr>
          <w:rFonts w:ascii="Times New Roman" w:hAnsi="Times New Roman" w:cs="Times New Roman"/>
          <w:color w:val="000000" w:themeColor="text1"/>
          <w:sz w:val="24"/>
          <w:szCs w:val="24"/>
        </w:rPr>
        <w:t xml:space="preserve">00 a R$ </w:t>
      </w:r>
      <w:r w:rsidR="001047FC" w:rsidRPr="00B76465">
        <w:rPr>
          <w:rFonts w:ascii="Times New Roman" w:hAnsi="Times New Roman" w:cs="Times New Roman"/>
          <w:color w:val="000000" w:themeColor="text1"/>
          <w:sz w:val="24"/>
          <w:szCs w:val="24"/>
        </w:rPr>
        <w:t>8</w:t>
      </w:r>
      <w:r w:rsidR="00916386" w:rsidRPr="00B76465">
        <w:rPr>
          <w:rFonts w:ascii="Times New Roman" w:hAnsi="Times New Roman" w:cs="Times New Roman"/>
          <w:color w:val="000000" w:themeColor="text1"/>
          <w:sz w:val="24"/>
          <w:szCs w:val="24"/>
        </w:rPr>
        <w:t>,</w:t>
      </w:r>
      <w:r w:rsidR="001047FC" w:rsidRPr="00B76465">
        <w:rPr>
          <w:rFonts w:ascii="Times New Roman" w:hAnsi="Times New Roman" w:cs="Times New Roman"/>
          <w:color w:val="000000" w:themeColor="text1"/>
          <w:sz w:val="24"/>
          <w:szCs w:val="24"/>
        </w:rPr>
        <w:t>000</w:t>
      </w:r>
      <w:r w:rsidR="00916386" w:rsidRPr="00B76465">
        <w:rPr>
          <w:rFonts w:ascii="Times New Roman" w:hAnsi="Times New Roman" w:cs="Times New Roman"/>
          <w:color w:val="000000" w:themeColor="text1"/>
          <w:sz w:val="24"/>
          <w:szCs w:val="24"/>
        </w:rPr>
        <w:t>.</w:t>
      </w:r>
      <w:r w:rsidR="001047FC" w:rsidRPr="00B76465">
        <w:rPr>
          <w:rFonts w:ascii="Times New Roman" w:hAnsi="Times New Roman" w:cs="Times New Roman"/>
          <w:color w:val="000000" w:themeColor="text1"/>
          <w:sz w:val="24"/>
          <w:szCs w:val="24"/>
        </w:rPr>
        <w:t>00, e acima de R$ 8</w:t>
      </w:r>
      <w:r w:rsidR="00916386" w:rsidRPr="00B76465">
        <w:rPr>
          <w:rFonts w:ascii="Times New Roman" w:hAnsi="Times New Roman" w:cs="Times New Roman"/>
          <w:color w:val="000000" w:themeColor="text1"/>
          <w:sz w:val="24"/>
          <w:szCs w:val="24"/>
        </w:rPr>
        <w:t>,</w:t>
      </w:r>
      <w:r w:rsidR="001047FC" w:rsidRPr="00B76465">
        <w:rPr>
          <w:rFonts w:ascii="Times New Roman" w:hAnsi="Times New Roman" w:cs="Times New Roman"/>
          <w:color w:val="000000" w:themeColor="text1"/>
          <w:sz w:val="24"/>
          <w:szCs w:val="24"/>
        </w:rPr>
        <w:t>001</w:t>
      </w:r>
      <w:r w:rsidR="00916386" w:rsidRPr="00B76465">
        <w:rPr>
          <w:rFonts w:ascii="Times New Roman" w:hAnsi="Times New Roman" w:cs="Times New Roman"/>
          <w:color w:val="000000" w:themeColor="text1"/>
          <w:sz w:val="24"/>
          <w:szCs w:val="24"/>
        </w:rPr>
        <w:t>.</w:t>
      </w:r>
      <w:r w:rsidR="001047FC" w:rsidRPr="00B76465">
        <w:rPr>
          <w:rFonts w:ascii="Times New Roman" w:hAnsi="Times New Roman" w:cs="Times New Roman"/>
          <w:color w:val="000000" w:themeColor="text1"/>
          <w:sz w:val="24"/>
          <w:szCs w:val="24"/>
        </w:rPr>
        <w:t xml:space="preserve">00), </w:t>
      </w:r>
      <w:r w:rsidRPr="00B76465">
        <w:rPr>
          <w:rFonts w:ascii="Times New Roman" w:hAnsi="Times New Roman" w:cs="Times New Roman"/>
          <w:color w:val="000000" w:themeColor="text1"/>
          <w:sz w:val="24"/>
          <w:szCs w:val="24"/>
        </w:rPr>
        <w:t xml:space="preserve">cor de pele autodeclarada (preta, parda, branca, amarela, indígena ou outras) e </w:t>
      </w:r>
      <w:r w:rsidRPr="00B76465">
        <w:rPr>
          <w:rFonts w:ascii="Times New Roman" w:hAnsi="Times New Roman" w:cs="Times New Roman"/>
          <w:color w:val="000000" w:themeColor="text1"/>
          <w:sz w:val="24"/>
          <w:szCs w:val="24"/>
        </w:rPr>
        <w:lastRenderedPageBreak/>
        <w:t>ocupação laboral (</w:t>
      </w:r>
      <w:r w:rsidR="00C81053" w:rsidRPr="00B76465">
        <w:rPr>
          <w:rFonts w:ascii="Times New Roman" w:hAnsi="Times New Roman" w:cs="Times New Roman"/>
          <w:color w:val="000000" w:themeColor="text1"/>
          <w:sz w:val="24"/>
          <w:szCs w:val="24"/>
        </w:rPr>
        <w:t>sim ou não</w:t>
      </w:r>
      <w:r w:rsidRPr="00B76465">
        <w:rPr>
          <w:rFonts w:ascii="Times New Roman" w:hAnsi="Times New Roman" w:cs="Times New Roman"/>
          <w:color w:val="000000" w:themeColor="text1"/>
          <w:sz w:val="24"/>
          <w:szCs w:val="24"/>
        </w:rPr>
        <w:t>). Outro questionário com questões referentes aos hábitos de saúde</w:t>
      </w:r>
      <w:r w:rsidR="00877C5B" w:rsidRPr="00B76465">
        <w:rPr>
          <w:rFonts w:ascii="Times New Roman" w:hAnsi="Times New Roman" w:cs="Times New Roman"/>
          <w:color w:val="000000" w:themeColor="text1"/>
          <w:sz w:val="24"/>
          <w:szCs w:val="24"/>
        </w:rPr>
        <w:t xml:space="preserve"> foi aplicado e contou com </w:t>
      </w:r>
      <w:proofErr w:type="gramStart"/>
      <w:r w:rsidR="00877C5B" w:rsidRPr="00B76465">
        <w:rPr>
          <w:rFonts w:ascii="Times New Roman" w:hAnsi="Times New Roman" w:cs="Times New Roman"/>
          <w:color w:val="000000" w:themeColor="text1"/>
          <w:sz w:val="24"/>
          <w:szCs w:val="24"/>
        </w:rPr>
        <w:t>a seguintes</w:t>
      </w:r>
      <w:proofErr w:type="gramEnd"/>
      <w:r w:rsidR="00877C5B" w:rsidRPr="00B76465">
        <w:rPr>
          <w:rFonts w:ascii="Times New Roman" w:hAnsi="Times New Roman" w:cs="Times New Roman"/>
          <w:color w:val="000000" w:themeColor="text1"/>
          <w:sz w:val="24"/>
          <w:szCs w:val="24"/>
        </w:rPr>
        <w:t xml:space="preserve"> questões</w:t>
      </w:r>
      <w:r w:rsidRPr="00B76465">
        <w:rPr>
          <w:rFonts w:ascii="Times New Roman" w:hAnsi="Times New Roman" w:cs="Times New Roman"/>
          <w:color w:val="000000" w:themeColor="text1"/>
          <w:sz w:val="24"/>
          <w:szCs w:val="24"/>
        </w:rPr>
        <w:t xml:space="preserve">: </w:t>
      </w:r>
      <w:r w:rsidR="00877C5B" w:rsidRPr="00B76465">
        <w:rPr>
          <w:rFonts w:ascii="Times New Roman" w:hAnsi="Times New Roman" w:cs="Times New Roman"/>
          <w:color w:val="000000" w:themeColor="text1"/>
          <w:sz w:val="24"/>
          <w:szCs w:val="24"/>
        </w:rPr>
        <w:t xml:space="preserve">peso e altura autodeclarados </w:t>
      </w:r>
      <w:r w:rsidR="00D85B9D" w:rsidRPr="00B76465">
        <w:rPr>
          <w:rFonts w:ascii="Times New Roman" w:hAnsi="Times New Roman" w:cs="Times New Roman"/>
          <w:color w:val="000000" w:themeColor="text1"/>
          <w:sz w:val="24"/>
          <w:szCs w:val="24"/>
        </w:rPr>
        <w:t>(</w:t>
      </w:r>
      <w:r w:rsidR="00877C5B" w:rsidRPr="00B76465">
        <w:rPr>
          <w:rFonts w:ascii="Times New Roman" w:hAnsi="Times New Roman" w:cs="Times New Roman"/>
          <w:color w:val="000000" w:themeColor="text1"/>
          <w:sz w:val="24"/>
          <w:szCs w:val="24"/>
        </w:rPr>
        <w:t>com os quais se calculou o Í</w:t>
      </w:r>
      <w:r w:rsidRPr="00B76465">
        <w:rPr>
          <w:rFonts w:ascii="Times New Roman" w:hAnsi="Times New Roman" w:cs="Times New Roman"/>
          <w:color w:val="000000" w:themeColor="text1"/>
          <w:sz w:val="24"/>
          <w:szCs w:val="24"/>
        </w:rPr>
        <w:t xml:space="preserve">ndice de </w:t>
      </w:r>
      <w:r w:rsidR="00877C5B" w:rsidRPr="00B76465">
        <w:rPr>
          <w:rFonts w:ascii="Times New Roman" w:hAnsi="Times New Roman" w:cs="Times New Roman"/>
          <w:color w:val="000000" w:themeColor="text1"/>
          <w:sz w:val="24"/>
          <w:szCs w:val="24"/>
        </w:rPr>
        <w:t>M</w:t>
      </w:r>
      <w:r w:rsidRPr="00B76465">
        <w:rPr>
          <w:rFonts w:ascii="Times New Roman" w:hAnsi="Times New Roman" w:cs="Times New Roman"/>
          <w:color w:val="000000" w:themeColor="text1"/>
          <w:sz w:val="24"/>
          <w:szCs w:val="24"/>
        </w:rPr>
        <w:t xml:space="preserve">assa </w:t>
      </w:r>
      <w:r w:rsidR="00877C5B" w:rsidRPr="00B76465">
        <w:rPr>
          <w:rFonts w:ascii="Times New Roman" w:hAnsi="Times New Roman" w:cs="Times New Roman"/>
          <w:color w:val="000000" w:themeColor="text1"/>
          <w:sz w:val="24"/>
          <w:szCs w:val="24"/>
        </w:rPr>
        <w:t>C</w:t>
      </w:r>
      <w:r w:rsidRPr="00B76465">
        <w:rPr>
          <w:rFonts w:ascii="Times New Roman" w:hAnsi="Times New Roman" w:cs="Times New Roman"/>
          <w:color w:val="000000" w:themeColor="text1"/>
          <w:sz w:val="24"/>
          <w:szCs w:val="24"/>
        </w:rPr>
        <w:t>orpórea</w:t>
      </w:r>
      <w:r w:rsidR="00D85B9D" w:rsidRPr="00B76465">
        <w:rPr>
          <w:rFonts w:ascii="Times New Roman" w:hAnsi="Times New Roman" w:cs="Times New Roman"/>
          <w:color w:val="000000" w:themeColor="text1"/>
          <w:sz w:val="24"/>
          <w:szCs w:val="24"/>
        </w:rPr>
        <w:t xml:space="preserve">, classificado em </w:t>
      </w:r>
      <w:r w:rsidRPr="00B76465">
        <w:rPr>
          <w:rFonts w:ascii="Times New Roman" w:hAnsi="Times New Roman" w:cs="Times New Roman"/>
          <w:color w:val="000000" w:themeColor="text1"/>
          <w:sz w:val="24"/>
          <w:szCs w:val="24"/>
        </w:rPr>
        <w:t xml:space="preserve">abaixo do peso, </w:t>
      </w:r>
      <w:proofErr w:type="spellStart"/>
      <w:r w:rsidRPr="00B76465">
        <w:rPr>
          <w:rFonts w:ascii="Times New Roman" w:hAnsi="Times New Roman" w:cs="Times New Roman"/>
          <w:color w:val="000000" w:themeColor="text1"/>
          <w:sz w:val="24"/>
          <w:szCs w:val="24"/>
        </w:rPr>
        <w:t>eutrófico</w:t>
      </w:r>
      <w:proofErr w:type="spellEnd"/>
      <w:r w:rsidRPr="00B76465">
        <w:rPr>
          <w:rFonts w:ascii="Times New Roman" w:hAnsi="Times New Roman" w:cs="Times New Roman"/>
          <w:color w:val="000000" w:themeColor="text1"/>
          <w:sz w:val="24"/>
          <w:szCs w:val="24"/>
        </w:rPr>
        <w:t xml:space="preserve">, sobrepeso ou obeso), tabagismo (fumante ou não fumante), doença crônica </w:t>
      </w:r>
      <w:r w:rsidR="00C81053" w:rsidRPr="00B76465">
        <w:rPr>
          <w:rFonts w:ascii="Times New Roman" w:hAnsi="Times New Roman" w:cs="Times New Roman"/>
          <w:color w:val="000000" w:themeColor="text1"/>
          <w:sz w:val="24"/>
          <w:szCs w:val="24"/>
        </w:rPr>
        <w:t>diagnosticada por médico (sim ou não</w:t>
      </w:r>
      <w:r w:rsidRPr="00B76465">
        <w:rPr>
          <w:rFonts w:ascii="Times New Roman" w:hAnsi="Times New Roman" w:cs="Times New Roman"/>
          <w:color w:val="000000" w:themeColor="text1"/>
          <w:sz w:val="24"/>
          <w:szCs w:val="24"/>
        </w:rPr>
        <w:t xml:space="preserve">) e remédio controlado </w:t>
      </w:r>
      <w:r w:rsidR="00C81053" w:rsidRPr="00B76465">
        <w:rPr>
          <w:rFonts w:ascii="Times New Roman" w:hAnsi="Times New Roman" w:cs="Times New Roman"/>
          <w:color w:val="000000" w:themeColor="text1"/>
          <w:sz w:val="24"/>
          <w:szCs w:val="24"/>
        </w:rPr>
        <w:t xml:space="preserve">prescrito por médico </w:t>
      </w:r>
      <w:r w:rsidRPr="00B76465">
        <w:rPr>
          <w:rFonts w:ascii="Times New Roman" w:hAnsi="Times New Roman" w:cs="Times New Roman"/>
          <w:color w:val="000000" w:themeColor="text1"/>
          <w:sz w:val="24"/>
          <w:szCs w:val="24"/>
        </w:rPr>
        <w:t>(</w:t>
      </w:r>
      <w:r w:rsidR="00C81053" w:rsidRPr="00B76465">
        <w:rPr>
          <w:rFonts w:ascii="Times New Roman" w:hAnsi="Times New Roman" w:cs="Times New Roman"/>
          <w:color w:val="000000" w:themeColor="text1"/>
          <w:sz w:val="24"/>
          <w:szCs w:val="24"/>
        </w:rPr>
        <w:t>sim ou não</w:t>
      </w:r>
      <w:r w:rsidRPr="00B76465">
        <w:rPr>
          <w:rFonts w:ascii="Times New Roman" w:hAnsi="Times New Roman" w:cs="Times New Roman"/>
          <w:color w:val="000000" w:themeColor="text1"/>
          <w:sz w:val="24"/>
          <w:szCs w:val="24"/>
        </w:rPr>
        <w:t xml:space="preserve">). </w:t>
      </w:r>
    </w:p>
    <w:p w14:paraId="4569434B" w14:textId="7D358E97" w:rsidR="00340E14" w:rsidRPr="00B76465" w:rsidRDefault="00340E14" w:rsidP="00B76465">
      <w:pPr>
        <w:spacing w:after="0" w:line="480" w:lineRule="auto"/>
        <w:ind w:firstLine="708"/>
        <w:jc w:val="both"/>
        <w:rPr>
          <w:rFonts w:ascii="Times New Roman" w:hAnsi="Times New Roman" w:cs="Times New Roman"/>
          <w:color w:val="000000" w:themeColor="text1"/>
          <w:sz w:val="24"/>
          <w:szCs w:val="24"/>
          <w:shd w:val="clear" w:color="auto" w:fill="FFFFFF"/>
        </w:rPr>
      </w:pPr>
      <w:r w:rsidRPr="00B76465">
        <w:rPr>
          <w:rFonts w:ascii="Times New Roman" w:hAnsi="Times New Roman" w:cs="Times New Roman"/>
          <w:color w:val="000000" w:themeColor="text1"/>
          <w:sz w:val="24"/>
          <w:szCs w:val="24"/>
        </w:rPr>
        <w:t>A mensuração do nível de distresse foi</w:t>
      </w:r>
      <w:r w:rsidR="00A03899" w:rsidRPr="00B76465">
        <w:rPr>
          <w:rFonts w:ascii="Times New Roman" w:hAnsi="Times New Roman" w:cs="Times New Roman"/>
          <w:color w:val="000000" w:themeColor="text1"/>
          <w:sz w:val="24"/>
          <w:szCs w:val="24"/>
        </w:rPr>
        <w:t xml:space="preserve"> realizada</w:t>
      </w:r>
      <w:r w:rsidRPr="00B76465">
        <w:rPr>
          <w:rFonts w:ascii="Times New Roman" w:hAnsi="Times New Roman" w:cs="Times New Roman"/>
          <w:color w:val="000000" w:themeColor="text1"/>
          <w:sz w:val="24"/>
          <w:szCs w:val="24"/>
        </w:rPr>
        <w:t xml:space="preserve"> por meio do instrumento </w:t>
      </w:r>
      <w:proofErr w:type="spellStart"/>
      <w:r w:rsidRPr="00B76465">
        <w:rPr>
          <w:rFonts w:ascii="Times New Roman" w:hAnsi="Times New Roman" w:cs="Times New Roman"/>
          <w:i/>
          <w:color w:val="000000" w:themeColor="text1"/>
          <w:sz w:val="24"/>
          <w:szCs w:val="24"/>
        </w:rPr>
        <w:t>Kessler</w:t>
      </w:r>
      <w:proofErr w:type="spellEnd"/>
      <w:r w:rsidRPr="00B76465">
        <w:rPr>
          <w:rFonts w:ascii="Times New Roman" w:hAnsi="Times New Roman" w:cs="Times New Roman"/>
          <w:i/>
          <w:color w:val="000000" w:themeColor="text1"/>
          <w:sz w:val="24"/>
          <w:szCs w:val="24"/>
        </w:rPr>
        <w:t xml:space="preserve"> Screening </w:t>
      </w:r>
      <w:proofErr w:type="spellStart"/>
      <w:r w:rsidRPr="00B76465">
        <w:rPr>
          <w:rFonts w:ascii="Times New Roman" w:hAnsi="Times New Roman" w:cs="Times New Roman"/>
          <w:i/>
          <w:color w:val="000000" w:themeColor="text1"/>
          <w:sz w:val="24"/>
          <w:szCs w:val="24"/>
        </w:rPr>
        <w:t>Scale</w:t>
      </w:r>
      <w:proofErr w:type="spellEnd"/>
      <w:r w:rsidRPr="00B76465">
        <w:rPr>
          <w:rFonts w:ascii="Times New Roman" w:hAnsi="Times New Roman" w:cs="Times New Roman"/>
          <w:i/>
          <w:color w:val="000000" w:themeColor="text1"/>
          <w:sz w:val="24"/>
          <w:szCs w:val="24"/>
        </w:rPr>
        <w:t xml:space="preserve"> for </w:t>
      </w:r>
      <w:proofErr w:type="spellStart"/>
      <w:r w:rsidRPr="00B76465">
        <w:rPr>
          <w:rFonts w:ascii="Times New Roman" w:hAnsi="Times New Roman" w:cs="Times New Roman"/>
          <w:i/>
          <w:color w:val="000000" w:themeColor="text1"/>
          <w:sz w:val="24"/>
          <w:szCs w:val="24"/>
        </w:rPr>
        <w:t>Psychological</w:t>
      </w:r>
      <w:proofErr w:type="spellEnd"/>
      <w:r w:rsidRPr="00B76465">
        <w:rPr>
          <w:rFonts w:ascii="Times New Roman" w:hAnsi="Times New Roman" w:cs="Times New Roman"/>
          <w:i/>
          <w:color w:val="000000" w:themeColor="text1"/>
          <w:sz w:val="24"/>
          <w:szCs w:val="24"/>
        </w:rPr>
        <w:t xml:space="preserve"> </w:t>
      </w:r>
      <w:proofErr w:type="spellStart"/>
      <w:r w:rsidRPr="00B76465">
        <w:rPr>
          <w:rFonts w:ascii="Times New Roman" w:hAnsi="Times New Roman" w:cs="Times New Roman"/>
          <w:i/>
          <w:color w:val="000000" w:themeColor="text1"/>
          <w:sz w:val="24"/>
          <w:szCs w:val="24"/>
        </w:rPr>
        <w:t>Distress</w:t>
      </w:r>
      <w:proofErr w:type="spellEnd"/>
      <w:r w:rsidRPr="00B76465">
        <w:rPr>
          <w:rFonts w:ascii="Times New Roman" w:hAnsi="Times New Roman" w:cs="Times New Roman"/>
          <w:i/>
          <w:color w:val="000000" w:themeColor="text1"/>
          <w:sz w:val="24"/>
          <w:szCs w:val="24"/>
        </w:rPr>
        <w:t xml:space="preserve"> </w:t>
      </w:r>
      <w:r w:rsidRPr="00B76465">
        <w:rPr>
          <w:rFonts w:ascii="Times New Roman" w:hAnsi="Times New Roman" w:cs="Times New Roman"/>
          <w:color w:val="000000" w:themeColor="text1"/>
          <w:sz w:val="24"/>
          <w:szCs w:val="24"/>
        </w:rPr>
        <w:t xml:space="preserve">(K10), elaborado por Ronald </w:t>
      </w:r>
      <w:proofErr w:type="spellStart"/>
      <w:r w:rsidRPr="00B76465">
        <w:rPr>
          <w:rFonts w:ascii="Times New Roman" w:hAnsi="Times New Roman" w:cs="Times New Roman"/>
          <w:color w:val="000000" w:themeColor="text1"/>
          <w:sz w:val="24"/>
          <w:szCs w:val="24"/>
        </w:rPr>
        <w:t>Kessler</w:t>
      </w:r>
      <w:proofErr w:type="spellEnd"/>
      <w:r w:rsidRPr="00B76465">
        <w:rPr>
          <w:rFonts w:ascii="Times New Roman" w:hAnsi="Times New Roman" w:cs="Times New Roman"/>
          <w:color w:val="000000" w:themeColor="text1"/>
          <w:sz w:val="24"/>
          <w:szCs w:val="24"/>
        </w:rPr>
        <w:t xml:space="preserve"> em 2001 e traduzido para o português em 2008 (</w:t>
      </w:r>
      <w:proofErr w:type="gramStart"/>
      <w:r w:rsidRPr="00B76465">
        <w:rPr>
          <w:rFonts w:ascii="Times New Roman" w:hAnsi="Times New Roman" w:cs="Times New Roman"/>
          <w:color w:val="000000" w:themeColor="text1"/>
          <w:sz w:val="24"/>
          <w:szCs w:val="24"/>
        </w:rPr>
        <w:t>https</w:t>
      </w:r>
      <w:proofErr w:type="gramEnd"/>
      <w:r w:rsidRPr="00B76465">
        <w:rPr>
          <w:rFonts w:ascii="Times New Roman" w:hAnsi="Times New Roman" w:cs="Times New Roman"/>
          <w:color w:val="000000" w:themeColor="text1"/>
          <w:sz w:val="24"/>
          <w:szCs w:val="24"/>
        </w:rPr>
        <w:t xml:space="preserve">://www.hcp.med.harvard.edu/ncs/k6_scales.php). O instrumento é composto por 10 itens objetivos, onde as respostas podem variar entre: o tempo todo, a maior parte do tempo, parte do tempo, um pouco e nunca. </w:t>
      </w:r>
      <w:r w:rsidR="003A624D" w:rsidRPr="00B76465">
        <w:rPr>
          <w:rFonts w:ascii="Times New Roman" w:hAnsi="Times New Roman" w:cs="Times New Roman"/>
          <w:color w:val="000000" w:themeColor="text1"/>
          <w:sz w:val="24"/>
          <w:szCs w:val="24"/>
        </w:rPr>
        <w:t>A K10</w:t>
      </w:r>
      <w:r w:rsidRPr="00B76465">
        <w:rPr>
          <w:rFonts w:ascii="Times New Roman" w:hAnsi="Times New Roman" w:cs="Times New Roman"/>
          <w:color w:val="000000" w:themeColor="text1"/>
          <w:sz w:val="24"/>
          <w:szCs w:val="24"/>
        </w:rPr>
        <w:t xml:space="preserve"> se caracteriza como de autorrelato</w:t>
      </w:r>
      <w:r w:rsidR="003A624D"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 respondida pelo sujeito referente aos últimos 30 dias</w:t>
      </w:r>
      <w:r w:rsidR="003A624D" w:rsidRPr="00B76465">
        <w:rPr>
          <w:rFonts w:ascii="Times New Roman" w:hAnsi="Times New Roman" w:cs="Times New Roman"/>
          <w:color w:val="000000" w:themeColor="text1"/>
          <w:sz w:val="24"/>
          <w:szCs w:val="24"/>
        </w:rPr>
        <w:t xml:space="preserve"> e sua </w:t>
      </w:r>
      <w:r w:rsidRPr="00B76465">
        <w:rPr>
          <w:rFonts w:ascii="Times New Roman" w:hAnsi="Times New Roman" w:cs="Times New Roman"/>
          <w:color w:val="000000" w:themeColor="text1"/>
          <w:sz w:val="24"/>
          <w:szCs w:val="24"/>
        </w:rPr>
        <w:t xml:space="preserve">pontuação </w:t>
      </w:r>
      <w:r w:rsidR="003A624D" w:rsidRPr="00B76465">
        <w:rPr>
          <w:rFonts w:ascii="Times New Roman" w:hAnsi="Times New Roman" w:cs="Times New Roman"/>
          <w:color w:val="000000" w:themeColor="text1"/>
          <w:sz w:val="24"/>
          <w:szCs w:val="24"/>
        </w:rPr>
        <w:t xml:space="preserve">varia entre 10 e </w:t>
      </w:r>
      <w:r w:rsidRPr="00B76465">
        <w:rPr>
          <w:rFonts w:ascii="Times New Roman" w:hAnsi="Times New Roman" w:cs="Times New Roman"/>
          <w:color w:val="000000" w:themeColor="text1"/>
          <w:sz w:val="24"/>
          <w:szCs w:val="24"/>
        </w:rPr>
        <w:t>50</w:t>
      </w:r>
      <w:r w:rsidR="003A624D" w:rsidRPr="00B76465">
        <w:rPr>
          <w:rFonts w:ascii="Times New Roman" w:hAnsi="Times New Roman" w:cs="Times New Roman"/>
          <w:color w:val="000000" w:themeColor="text1"/>
          <w:sz w:val="24"/>
          <w:szCs w:val="24"/>
        </w:rPr>
        <w:t xml:space="preserve"> pontos. </w:t>
      </w:r>
      <w:r w:rsidRPr="00B76465">
        <w:rPr>
          <w:rFonts w:ascii="Times New Roman" w:hAnsi="Times New Roman" w:cs="Times New Roman"/>
          <w:color w:val="000000" w:themeColor="text1"/>
          <w:sz w:val="24"/>
          <w:szCs w:val="24"/>
        </w:rPr>
        <w:t>Os critérios de classificação do nível de distres</w:t>
      </w:r>
      <w:r w:rsidR="009B7AC5" w:rsidRPr="00B76465">
        <w:rPr>
          <w:rFonts w:ascii="Times New Roman" w:hAnsi="Times New Roman" w:cs="Times New Roman"/>
          <w:color w:val="000000" w:themeColor="text1"/>
          <w:sz w:val="24"/>
          <w:szCs w:val="24"/>
        </w:rPr>
        <w:t xml:space="preserve">se são: </w:t>
      </w:r>
      <w:r w:rsidR="00B31D5B" w:rsidRPr="00B76465">
        <w:rPr>
          <w:rFonts w:ascii="Times New Roman" w:hAnsi="Times New Roman" w:cs="Times New Roman"/>
          <w:color w:val="000000" w:themeColor="text1"/>
          <w:sz w:val="24"/>
          <w:szCs w:val="24"/>
        </w:rPr>
        <w:t xml:space="preserve">ausente </w:t>
      </w:r>
      <w:r w:rsidR="00040365" w:rsidRPr="00B76465">
        <w:rPr>
          <w:rFonts w:ascii="Times New Roman" w:hAnsi="Times New Roman" w:cs="Times New Roman"/>
          <w:color w:val="000000" w:themeColor="text1"/>
          <w:sz w:val="24"/>
          <w:szCs w:val="24"/>
        </w:rPr>
        <w:t>ou</w:t>
      </w:r>
      <w:r w:rsidR="00B31D5B" w:rsidRPr="00B76465">
        <w:rPr>
          <w:rFonts w:ascii="Times New Roman" w:hAnsi="Times New Roman" w:cs="Times New Roman"/>
          <w:color w:val="000000" w:themeColor="text1"/>
          <w:sz w:val="24"/>
          <w:szCs w:val="24"/>
        </w:rPr>
        <w:t xml:space="preserve"> </w:t>
      </w:r>
      <w:r w:rsidR="009B7AC5" w:rsidRPr="00B76465">
        <w:rPr>
          <w:rFonts w:ascii="Times New Roman" w:hAnsi="Times New Roman" w:cs="Times New Roman"/>
          <w:color w:val="000000" w:themeColor="text1"/>
          <w:sz w:val="24"/>
          <w:szCs w:val="24"/>
        </w:rPr>
        <w:t>baixo (</w:t>
      </w:r>
      <w:r w:rsidR="00040365" w:rsidRPr="00B76465">
        <w:rPr>
          <w:rFonts w:ascii="Times New Roman" w:hAnsi="Times New Roman" w:cs="Times New Roman"/>
          <w:color w:val="000000" w:themeColor="text1"/>
          <w:sz w:val="24"/>
          <w:szCs w:val="24"/>
        </w:rPr>
        <w:t xml:space="preserve">até </w:t>
      </w:r>
      <w:r w:rsidR="009B7AC5" w:rsidRPr="00B76465">
        <w:rPr>
          <w:rFonts w:ascii="Times New Roman" w:hAnsi="Times New Roman" w:cs="Times New Roman"/>
          <w:color w:val="000000" w:themeColor="text1"/>
          <w:sz w:val="24"/>
          <w:szCs w:val="24"/>
        </w:rPr>
        <w:t>15</w:t>
      </w:r>
      <w:r w:rsidR="00040365" w:rsidRPr="00B76465">
        <w:rPr>
          <w:rFonts w:ascii="Times New Roman" w:hAnsi="Times New Roman" w:cs="Times New Roman"/>
          <w:color w:val="000000" w:themeColor="text1"/>
          <w:sz w:val="24"/>
          <w:szCs w:val="24"/>
        </w:rPr>
        <w:t xml:space="preserve"> pontos</w:t>
      </w:r>
      <w:r w:rsidR="009B7AC5" w:rsidRPr="00B76465">
        <w:rPr>
          <w:rFonts w:ascii="Times New Roman" w:hAnsi="Times New Roman" w:cs="Times New Roman"/>
          <w:color w:val="000000" w:themeColor="text1"/>
          <w:sz w:val="24"/>
          <w:szCs w:val="24"/>
        </w:rPr>
        <w:t>), moderado (16-21), grave</w:t>
      </w:r>
      <w:r w:rsidRPr="00B76465">
        <w:rPr>
          <w:rFonts w:ascii="Times New Roman" w:hAnsi="Times New Roman" w:cs="Times New Roman"/>
          <w:color w:val="000000" w:themeColor="text1"/>
          <w:sz w:val="24"/>
          <w:szCs w:val="24"/>
        </w:rPr>
        <w:t xml:space="preserve"> (22-29) e muito grave (30-50)</w:t>
      </w:r>
      <w:r w:rsidR="009B7AC5" w:rsidRPr="00B76465">
        <w:rPr>
          <w:rFonts w:ascii="Times New Roman" w:eastAsia="Times New Roman" w:hAnsi="Times New Roman" w:cs="Times New Roman"/>
          <w:color w:val="000000" w:themeColor="text1"/>
          <w:sz w:val="24"/>
          <w:szCs w:val="24"/>
          <w:lang w:eastAsia="pt-BR"/>
        </w:rPr>
        <w:t>.</w:t>
      </w:r>
      <w:r w:rsidRPr="00B76465">
        <w:rPr>
          <w:rFonts w:ascii="Times New Roman" w:hAnsi="Times New Roman" w:cs="Times New Roman"/>
          <w:color w:val="000000" w:themeColor="text1"/>
          <w:sz w:val="24"/>
          <w:szCs w:val="24"/>
        </w:rPr>
        <w:t xml:space="preserve"> </w:t>
      </w:r>
    </w:p>
    <w:p w14:paraId="72475D13" w14:textId="77777777" w:rsidR="00340E14" w:rsidRPr="00B76465" w:rsidRDefault="00340E14" w:rsidP="00B76465">
      <w:pPr>
        <w:pStyle w:val="Normal1"/>
        <w:shd w:val="clear" w:color="auto" w:fill="FFFFFF"/>
        <w:spacing w:before="0" w:beforeAutospacing="0" w:after="0" w:afterAutospacing="0" w:line="480" w:lineRule="auto"/>
        <w:jc w:val="both"/>
        <w:textAlignment w:val="baseline"/>
        <w:outlineLvl w:val="1"/>
        <w:rPr>
          <w:i/>
          <w:color w:val="000000" w:themeColor="text1"/>
          <w:shd w:val="clear" w:color="auto" w:fill="FFFFFF"/>
        </w:rPr>
      </w:pPr>
      <w:bookmarkStart w:id="7" w:name="_Toc480551180"/>
      <w:r w:rsidRPr="00B76465">
        <w:rPr>
          <w:i/>
          <w:color w:val="000000" w:themeColor="text1"/>
          <w:shd w:val="clear" w:color="auto" w:fill="FFFFFF"/>
        </w:rPr>
        <w:t>Aspectos éticos</w:t>
      </w:r>
      <w:bookmarkEnd w:id="7"/>
    </w:p>
    <w:p w14:paraId="36CA9106" w14:textId="704F46B7" w:rsidR="00340E14" w:rsidRPr="00B76465" w:rsidRDefault="00B313B8" w:rsidP="00B76465">
      <w:pPr>
        <w:pStyle w:val="Standard"/>
        <w:spacing w:line="480" w:lineRule="auto"/>
        <w:ind w:left="-17" w:right="-17" w:firstLine="850"/>
        <w:jc w:val="both"/>
        <w:rPr>
          <w:rFonts w:ascii="Times New Roman" w:eastAsia="Calibri" w:hAnsi="Times New Roman" w:cs="Times New Roman"/>
          <w:color w:val="000000" w:themeColor="text1"/>
          <w:sz w:val="24"/>
          <w:lang w:val="pt-BR"/>
        </w:rPr>
      </w:pPr>
      <w:r>
        <w:rPr>
          <w:rFonts w:ascii="Times New Roman" w:eastAsia="Calibri" w:hAnsi="Times New Roman" w:cs="Times New Roman"/>
          <w:color w:val="000000" w:themeColor="text1"/>
          <w:sz w:val="24"/>
          <w:lang w:val="pt-BR"/>
        </w:rPr>
        <w:t>Esta</w:t>
      </w:r>
      <w:r w:rsidR="00340E14" w:rsidRPr="00B76465">
        <w:rPr>
          <w:rFonts w:ascii="Times New Roman" w:eastAsia="Calibri" w:hAnsi="Times New Roman" w:cs="Times New Roman"/>
          <w:color w:val="000000" w:themeColor="text1"/>
          <w:sz w:val="24"/>
          <w:lang w:val="pt-BR"/>
        </w:rPr>
        <w:t xml:space="preserve"> pesquisa foi </w:t>
      </w:r>
      <w:r>
        <w:rPr>
          <w:rFonts w:ascii="Times New Roman" w:eastAsia="Calibri" w:hAnsi="Times New Roman" w:cs="Times New Roman"/>
          <w:color w:val="000000" w:themeColor="text1"/>
          <w:sz w:val="24"/>
          <w:lang w:val="pt-BR"/>
        </w:rPr>
        <w:t xml:space="preserve">aprovada pelo </w:t>
      </w:r>
      <w:r w:rsidR="00340E14" w:rsidRPr="00B76465">
        <w:rPr>
          <w:rFonts w:ascii="Times New Roman" w:eastAsia="Calibri" w:hAnsi="Times New Roman" w:cs="Times New Roman"/>
          <w:color w:val="000000" w:themeColor="text1"/>
          <w:sz w:val="24"/>
          <w:lang w:val="pt-BR"/>
        </w:rPr>
        <w:t>Co</w:t>
      </w:r>
      <w:r w:rsidR="00B224D6" w:rsidRPr="00B76465">
        <w:rPr>
          <w:rFonts w:ascii="Times New Roman" w:eastAsia="Calibri" w:hAnsi="Times New Roman" w:cs="Times New Roman"/>
          <w:color w:val="000000" w:themeColor="text1"/>
          <w:sz w:val="24"/>
          <w:lang w:val="pt-BR"/>
        </w:rPr>
        <w:t>mitê de Ética em Pesquisa (CEP)</w:t>
      </w:r>
      <w:r>
        <w:rPr>
          <w:rFonts w:ascii="Times New Roman" w:eastAsia="Calibri" w:hAnsi="Times New Roman" w:cs="Times New Roman"/>
          <w:color w:val="000000" w:themeColor="text1"/>
          <w:sz w:val="24"/>
          <w:lang w:val="pt-BR"/>
        </w:rPr>
        <w:t xml:space="preserve"> da Universidade Federal de Sergipe (CAAE XXXXXXX)</w:t>
      </w:r>
      <w:r w:rsidR="00B224D6" w:rsidRPr="00B76465">
        <w:rPr>
          <w:rFonts w:ascii="Times New Roman" w:eastAsia="Calibri" w:hAnsi="Times New Roman" w:cs="Times New Roman"/>
          <w:color w:val="000000" w:themeColor="text1"/>
          <w:sz w:val="24"/>
          <w:lang w:val="pt-BR"/>
        </w:rPr>
        <w:t xml:space="preserve">. </w:t>
      </w:r>
      <w:r w:rsidR="00340E14" w:rsidRPr="00B76465">
        <w:rPr>
          <w:rFonts w:ascii="Times New Roman" w:eastAsia="Calibri" w:hAnsi="Times New Roman" w:cs="Times New Roman"/>
          <w:color w:val="000000" w:themeColor="text1"/>
          <w:sz w:val="24"/>
          <w:shd w:val="clear" w:color="auto" w:fill="FFFFFF"/>
          <w:lang w:val="pt-BR"/>
        </w:rPr>
        <w:t xml:space="preserve">O tema e o objetivo da pesquisa foram apresentados a todos os participantes antes do início da aplicação, que só teve início após o aceite e assinatura do Termo de Consentimento Livre e Esclarecido (TCLE). </w:t>
      </w:r>
      <w:r w:rsidR="00340E14" w:rsidRPr="00B76465">
        <w:rPr>
          <w:rFonts w:ascii="Times New Roman" w:eastAsia="Calibri" w:hAnsi="Times New Roman" w:cs="Times New Roman"/>
          <w:color w:val="000000" w:themeColor="text1"/>
          <w:sz w:val="24"/>
          <w:lang w:val="pt-BR"/>
        </w:rPr>
        <w:t xml:space="preserve">O grupo de entrevistadores foi composto por </w:t>
      </w:r>
      <w:r w:rsidR="00E86EDA" w:rsidRPr="00B76465">
        <w:rPr>
          <w:rFonts w:ascii="Times New Roman" w:eastAsia="Calibri" w:hAnsi="Times New Roman" w:cs="Times New Roman"/>
          <w:color w:val="000000" w:themeColor="text1"/>
          <w:sz w:val="24"/>
          <w:lang w:val="pt-BR"/>
        </w:rPr>
        <w:t xml:space="preserve">10 </w:t>
      </w:r>
      <w:r w:rsidR="00340E14" w:rsidRPr="00B76465">
        <w:rPr>
          <w:rFonts w:ascii="Times New Roman" w:eastAsia="Calibri" w:hAnsi="Times New Roman" w:cs="Times New Roman"/>
          <w:color w:val="000000" w:themeColor="text1"/>
          <w:sz w:val="24"/>
          <w:lang w:val="pt-BR"/>
        </w:rPr>
        <w:t>duplas de estudantes de psicologia, previamente treinadas e</w:t>
      </w:r>
      <w:r w:rsidR="00586153">
        <w:rPr>
          <w:rFonts w:ascii="Times New Roman" w:eastAsia="Calibri" w:hAnsi="Times New Roman" w:cs="Times New Roman"/>
          <w:color w:val="000000" w:themeColor="text1"/>
          <w:sz w:val="24"/>
          <w:lang w:val="pt-BR"/>
        </w:rPr>
        <w:t xml:space="preserve"> também</w:t>
      </w:r>
      <w:r w:rsidR="00340E14" w:rsidRPr="00B76465">
        <w:rPr>
          <w:rFonts w:ascii="Times New Roman" w:eastAsia="Calibri" w:hAnsi="Times New Roman" w:cs="Times New Roman"/>
          <w:color w:val="000000" w:themeColor="text1"/>
          <w:sz w:val="24"/>
          <w:lang w:val="pt-BR"/>
        </w:rPr>
        <w:t xml:space="preserve"> supervisionadas ao longo da coleta. </w:t>
      </w:r>
    </w:p>
    <w:p w14:paraId="142A550B" w14:textId="77777777" w:rsidR="00340E14" w:rsidRPr="00B76465" w:rsidRDefault="00340E14" w:rsidP="00B76465">
      <w:pPr>
        <w:pStyle w:val="Normal1"/>
        <w:shd w:val="clear" w:color="auto" w:fill="FFFFFF"/>
        <w:spacing w:before="0" w:beforeAutospacing="0" w:after="0" w:afterAutospacing="0" w:line="480" w:lineRule="auto"/>
        <w:jc w:val="both"/>
        <w:textAlignment w:val="baseline"/>
        <w:outlineLvl w:val="1"/>
        <w:rPr>
          <w:i/>
          <w:color w:val="000000" w:themeColor="text1"/>
        </w:rPr>
      </w:pPr>
      <w:bookmarkStart w:id="8" w:name="_Toc480551181"/>
      <w:bookmarkStart w:id="9" w:name="_GoBack"/>
      <w:bookmarkEnd w:id="9"/>
      <w:r w:rsidRPr="00B76465">
        <w:rPr>
          <w:i/>
          <w:color w:val="000000" w:themeColor="text1"/>
          <w:shd w:val="clear" w:color="auto" w:fill="FFFFFF"/>
        </w:rPr>
        <w:t>Análise</w:t>
      </w:r>
      <w:r w:rsidRPr="00B76465">
        <w:rPr>
          <w:i/>
          <w:color w:val="000000" w:themeColor="text1"/>
        </w:rPr>
        <w:t xml:space="preserve"> dos dados</w:t>
      </w:r>
      <w:bookmarkEnd w:id="8"/>
    </w:p>
    <w:p w14:paraId="2BF4DE00" w14:textId="77777777" w:rsidR="0069270D" w:rsidRPr="00B76465" w:rsidRDefault="00340E14" w:rsidP="00B76465">
      <w:pPr>
        <w:pStyle w:val="NormalWeb"/>
        <w:spacing w:before="0" w:beforeAutospacing="0" w:after="0" w:afterAutospacing="0" w:line="480" w:lineRule="auto"/>
        <w:ind w:firstLine="697"/>
        <w:jc w:val="both"/>
        <w:rPr>
          <w:color w:val="000000" w:themeColor="text1"/>
        </w:rPr>
      </w:pPr>
      <w:r w:rsidRPr="00B76465">
        <w:rPr>
          <w:color w:val="000000" w:themeColor="text1"/>
        </w:rPr>
        <w:t xml:space="preserve">Os dados foram analisados pelo programa SPSS (versão 19). Após o preenchimento dos dados no programa, foram feitos os ajustes e limpeza necessários para a utilização dos mesmos. </w:t>
      </w:r>
      <w:r w:rsidR="00856753" w:rsidRPr="00B76465">
        <w:rPr>
          <w:color w:val="000000" w:themeColor="text1"/>
        </w:rPr>
        <w:t>Das variáveis sociodemográficas, de sa</w:t>
      </w:r>
      <w:r w:rsidR="009F4AB4" w:rsidRPr="00B76465">
        <w:rPr>
          <w:color w:val="000000" w:themeColor="text1"/>
        </w:rPr>
        <w:t>úde,</w:t>
      </w:r>
      <w:r w:rsidR="00856753" w:rsidRPr="00B76465">
        <w:rPr>
          <w:color w:val="000000" w:themeColor="text1"/>
        </w:rPr>
        <w:t xml:space="preserve"> do escore </w:t>
      </w:r>
      <w:r w:rsidR="009F4AB4" w:rsidRPr="00B76465">
        <w:rPr>
          <w:color w:val="000000" w:themeColor="text1"/>
        </w:rPr>
        <w:t xml:space="preserve">total e dos níveis de </w:t>
      </w:r>
      <w:r w:rsidR="009F4AB4" w:rsidRPr="00B76465">
        <w:rPr>
          <w:color w:val="000000" w:themeColor="text1"/>
        </w:rPr>
        <w:lastRenderedPageBreak/>
        <w:t xml:space="preserve">severidade </w:t>
      </w:r>
      <w:r w:rsidR="00856753" w:rsidRPr="00B76465">
        <w:rPr>
          <w:color w:val="000000" w:themeColor="text1"/>
        </w:rPr>
        <w:t>de distresse, foram obtidas as estatísticas descritivas (frequência percentual, médias e desvios-padrão).</w:t>
      </w:r>
      <w:r w:rsidR="008E3503" w:rsidRPr="00B76465">
        <w:rPr>
          <w:color w:val="000000" w:themeColor="text1"/>
        </w:rPr>
        <w:t xml:space="preserve"> </w:t>
      </w:r>
    </w:p>
    <w:p w14:paraId="6AD15490" w14:textId="047C3DA6" w:rsidR="00A14C38" w:rsidRPr="00B76465" w:rsidRDefault="0069270D" w:rsidP="00B76465">
      <w:pPr>
        <w:pStyle w:val="NormalWeb"/>
        <w:spacing w:before="0" w:beforeAutospacing="0" w:after="0" w:afterAutospacing="0" w:line="480" w:lineRule="auto"/>
        <w:ind w:firstLine="697"/>
        <w:jc w:val="both"/>
        <w:rPr>
          <w:color w:val="000000" w:themeColor="text1"/>
        </w:rPr>
      </w:pPr>
      <w:r w:rsidRPr="00B76465">
        <w:rPr>
          <w:color w:val="000000" w:themeColor="text1"/>
        </w:rPr>
        <w:t>Para a estatística inferencial foi conduzida uma</w:t>
      </w:r>
      <w:r w:rsidR="009F4AB4" w:rsidRPr="00B76465">
        <w:rPr>
          <w:color w:val="000000" w:themeColor="text1"/>
        </w:rPr>
        <w:t xml:space="preserve"> análise de regressão logística</w:t>
      </w:r>
      <w:r w:rsidRPr="00B76465">
        <w:rPr>
          <w:color w:val="000000" w:themeColor="text1"/>
        </w:rPr>
        <w:t>, que utilizou como V</w:t>
      </w:r>
      <w:r w:rsidR="009F4AB4" w:rsidRPr="00B76465">
        <w:rPr>
          <w:color w:val="000000" w:themeColor="text1"/>
        </w:rPr>
        <w:t xml:space="preserve">ariável </w:t>
      </w:r>
      <w:r w:rsidRPr="00B76465">
        <w:rPr>
          <w:color w:val="000000" w:themeColor="text1"/>
        </w:rPr>
        <w:t>D</w:t>
      </w:r>
      <w:r w:rsidR="009F4AB4" w:rsidRPr="00B76465">
        <w:rPr>
          <w:color w:val="000000" w:themeColor="text1"/>
        </w:rPr>
        <w:t>ependente</w:t>
      </w:r>
      <w:r w:rsidRPr="00B76465">
        <w:rPr>
          <w:color w:val="000000" w:themeColor="text1"/>
        </w:rPr>
        <w:t xml:space="preserve"> (VD)</w:t>
      </w:r>
      <w:r w:rsidR="009F4AB4" w:rsidRPr="00B76465">
        <w:rPr>
          <w:color w:val="000000" w:themeColor="text1"/>
        </w:rPr>
        <w:t xml:space="preserve"> o </w:t>
      </w:r>
      <w:r w:rsidRPr="00B76465">
        <w:rPr>
          <w:color w:val="000000" w:themeColor="text1"/>
        </w:rPr>
        <w:t xml:space="preserve">diagnóstico de </w:t>
      </w:r>
      <w:r w:rsidR="009F4AB4" w:rsidRPr="00B76465">
        <w:rPr>
          <w:color w:val="000000" w:themeColor="text1"/>
        </w:rPr>
        <w:t>distresse</w:t>
      </w:r>
      <w:r w:rsidR="0015697E" w:rsidRPr="00B76465">
        <w:rPr>
          <w:color w:val="000000" w:themeColor="text1"/>
        </w:rPr>
        <w:t xml:space="preserve"> nos </w:t>
      </w:r>
      <w:r w:rsidR="008E3503" w:rsidRPr="00B76465">
        <w:rPr>
          <w:color w:val="000000" w:themeColor="text1"/>
        </w:rPr>
        <w:t xml:space="preserve">dois </w:t>
      </w:r>
      <w:r w:rsidR="0015697E" w:rsidRPr="00B76465">
        <w:rPr>
          <w:color w:val="000000" w:themeColor="text1"/>
        </w:rPr>
        <w:t>mais altos níveis de severidade</w:t>
      </w:r>
      <w:r w:rsidR="008E3503" w:rsidRPr="00B76465">
        <w:rPr>
          <w:color w:val="000000" w:themeColor="text1"/>
        </w:rPr>
        <w:t xml:space="preserve"> fornecidos pela K10. </w:t>
      </w:r>
      <w:r w:rsidRPr="00B76465">
        <w:rPr>
          <w:color w:val="000000" w:themeColor="text1"/>
        </w:rPr>
        <w:t>O</w:t>
      </w:r>
      <w:r w:rsidR="008E3503" w:rsidRPr="00B76465">
        <w:rPr>
          <w:color w:val="000000" w:themeColor="text1"/>
        </w:rPr>
        <w:t xml:space="preserve"> agrupamento de estratos de severidade</w:t>
      </w:r>
      <w:r w:rsidRPr="00B76465">
        <w:rPr>
          <w:color w:val="000000" w:themeColor="text1"/>
        </w:rPr>
        <w:t xml:space="preserve"> que constituiu a VD</w:t>
      </w:r>
      <w:r w:rsidR="008E3503" w:rsidRPr="00B76465">
        <w:rPr>
          <w:color w:val="000000" w:themeColor="text1"/>
        </w:rPr>
        <w:t xml:space="preserve"> ficou </w:t>
      </w:r>
      <w:r w:rsidR="00B31D5B" w:rsidRPr="00B76465">
        <w:rPr>
          <w:color w:val="000000" w:themeColor="text1"/>
        </w:rPr>
        <w:t>da seguinte forma</w:t>
      </w:r>
      <w:r w:rsidR="009F4AB4" w:rsidRPr="00B76465">
        <w:rPr>
          <w:color w:val="000000" w:themeColor="text1"/>
        </w:rPr>
        <w:t>:</w:t>
      </w:r>
      <w:r w:rsidR="00B31D5B" w:rsidRPr="00B76465">
        <w:rPr>
          <w:color w:val="000000" w:themeColor="text1"/>
        </w:rPr>
        <w:t xml:space="preserve"> níveis ausente</w:t>
      </w:r>
      <w:r w:rsidR="00D379AB">
        <w:rPr>
          <w:color w:val="000000" w:themeColor="text1"/>
        </w:rPr>
        <w:t xml:space="preserve"> ou</w:t>
      </w:r>
      <w:r w:rsidR="00B31D5B" w:rsidRPr="00B76465">
        <w:rPr>
          <w:color w:val="000000" w:themeColor="text1"/>
        </w:rPr>
        <w:t xml:space="preserve"> baixo e moderado </w:t>
      </w:r>
      <w:r w:rsidR="008E3503" w:rsidRPr="00B76465">
        <w:rPr>
          <w:color w:val="000000" w:themeColor="text1"/>
        </w:rPr>
        <w:t>codificados como</w:t>
      </w:r>
      <w:r w:rsidR="00B31D5B" w:rsidRPr="00B76465">
        <w:rPr>
          <w:color w:val="000000" w:themeColor="text1"/>
        </w:rPr>
        <w:t xml:space="preserve"> </w:t>
      </w:r>
      <w:proofErr w:type="gramStart"/>
      <w:r w:rsidR="00E12DD6" w:rsidRPr="00B76465">
        <w:rPr>
          <w:color w:val="000000" w:themeColor="text1"/>
        </w:rPr>
        <w:t>0</w:t>
      </w:r>
      <w:proofErr w:type="gramEnd"/>
      <w:r w:rsidR="00E12DD6" w:rsidRPr="00B76465">
        <w:rPr>
          <w:color w:val="000000" w:themeColor="text1"/>
        </w:rPr>
        <w:t xml:space="preserve"> (zero</w:t>
      </w:r>
      <w:r w:rsidR="00B31D5B" w:rsidRPr="00B76465">
        <w:rPr>
          <w:color w:val="000000" w:themeColor="text1"/>
        </w:rPr>
        <w:t>) e grave ou muito grave</w:t>
      </w:r>
      <w:r w:rsidR="00E12DD6" w:rsidRPr="00B76465">
        <w:rPr>
          <w:color w:val="000000" w:themeColor="text1"/>
        </w:rPr>
        <w:t xml:space="preserve"> </w:t>
      </w:r>
      <w:r w:rsidR="008E3503" w:rsidRPr="00B76465">
        <w:rPr>
          <w:color w:val="000000" w:themeColor="text1"/>
        </w:rPr>
        <w:t xml:space="preserve">codificado </w:t>
      </w:r>
      <w:r w:rsidR="00E12DD6" w:rsidRPr="00B76465">
        <w:rPr>
          <w:color w:val="000000" w:themeColor="text1"/>
        </w:rPr>
        <w:t>como</w:t>
      </w:r>
      <w:r w:rsidR="00B31D5B" w:rsidRPr="00B76465">
        <w:rPr>
          <w:color w:val="000000" w:themeColor="text1"/>
        </w:rPr>
        <w:t xml:space="preserve"> 1</w:t>
      </w:r>
      <w:r w:rsidR="00E12DD6" w:rsidRPr="00B76465">
        <w:rPr>
          <w:color w:val="000000" w:themeColor="text1"/>
        </w:rPr>
        <w:t xml:space="preserve"> (um</w:t>
      </w:r>
      <w:r w:rsidR="00B31D5B" w:rsidRPr="00B76465">
        <w:rPr>
          <w:color w:val="000000" w:themeColor="text1"/>
        </w:rPr>
        <w:t>).</w:t>
      </w:r>
      <w:r w:rsidR="009F4AB4" w:rsidRPr="00B76465">
        <w:rPr>
          <w:color w:val="000000" w:themeColor="text1"/>
        </w:rPr>
        <w:t xml:space="preserve"> </w:t>
      </w:r>
      <w:proofErr w:type="gramStart"/>
      <w:r w:rsidR="00E12DD6" w:rsidRPr="00B76465">
        <w:rPr>
          <w:color w:val="000000" w:themeColor="text1"/>
        </w:rPr>
        <w:t xml:space="preserve">O método de análise </w:t>
      </w:r>
      <w:r w:rsidR="008E3503" w:rsidRPr="00B76465">
        <w:rPr>
          <w:color w:val="000000" w:themeColor="text1"/>
        </w:rPr>
        <w:t xml:space="preserve">aplicado </w:t>
      </w:r>
      <w:r w:rsidR="00E12DD6" w:rsidRPr="00B76465">
        <w:rPr>
          <w:color w:val="000000" w:themeColor="text1"/>
        </w:rPr>
        <w:t xml:space="preserve">foi o </w:t>
      </w:r>
      <w:proofErr w:type="spellStart"/>
      <w:r w:rsidR="008E3503" w:rsidRPr="00B76465">
        <w:rPr>
          <w:i/>
          <w:color w:val="000000" w:themeColor="text1"/>
        </w:rPr>
        <w:t>F</w:t>
      </w:r>
      <w:r w:rsidR="00340E14" w:rsidRPr="00B76465">
        <w:rPr>
          <w:i/>
          <w:color w:val="000000" w:themeColor="text1"/>
        </w:rPr>
        <w:t>orward</w:t>
      </w:r>
      <w:proofErr w:type="spellEnd"/>
      <w:r w:rsidR="00340E14" w:rsidRPr="00B76465">
        <w:rPr>
          <w:i/>
          <w:color w:val="000000" w:themeColor="text1"/>
        </w:rPr>
        <w:t xml:space="preserve"> </w:t>
      </w:r>
      <w:proofErr w:type="spellStart"/>
      <w:r w:rsidR="008E3503" w:rsidRPr="00B76465">
        <w:rPr>
          <w:i/>
          <w:color w:val="000000" w:themeColor="text1"/>
        </w:rPr>
        <w:t>S</w:t>
      </w:r>
      <w:r w:rsidR="00340E14" w:rsidRPr="00B76465">
        <w:rPr>
          <w:i/>
          <w:color w:val="000000" w:themeColor="text1"/>
        </w:rPr>
        <w:t>tepwise</w:t>
      </w:r>
      <w:proofErr w:type="spellEnd"/>
      <w:r w:rsidR="00340E14" w:rsidRPr="00B76465">
        <w:rPr>
          <w:color w:val="000000" w:themeColor="text1"/>
        </w:rPr>
        <w:t xml:space="preserve"> (Wald)]</w:t>
      </w:r>
      <w:proofErr w:type="gramEnd"/>
      <w:r w:rsidR="00340E14" w:rsidRPr="00B76465">
        <w:rPr>
          <w:color w:val="000000" w:themeColor="text1"/>
        </w:rPr>
        <w:t xml:space="preserve"> e </w:t>
      </w:r>
      <w:r w:rsidR="0015697E" w:rsidRPr="00B76465">
        <w:rPr>
          <w:color w:val="000000" w:themeColor="text1"/>
        </w:rPr>
        <w:t xml:space="preserve">os dados sociodemográficos e de saúde compuseram </w:t>
      </w:r>
      <w:r w:rsidR="00340E14" w:rsidRPr="00B76465">
        <w:rPr>
          <w:color w:val="000000" w:themeColor="text1"/>
        </w:rPr>
        <w:t xml:space="preserve">as variáveis </w:t>
      </w:r>
      <w:r w:rsidR="00E726FA" w:rsidRPr="00B76465">
        <w:rPr>
          <w:color w:val="000000" w:themeColor="text1"/>
        </w:rPr>
        <w:t xml:space="preserve">explicativas </w:t>
      </w:r>
      <w:r w:rsidR="00340E14" w:rsidRPr="00B76465">
        <w:rPr>
          <w:color w:val="000000" w:themeColor="text1"/>
        </w:rPr>
        <w:t>(</w:t>
      </w:r>
      <w:proofErr w:type="spellStart"/>
      <w:r w:rsidR="00340E14" w:rsidRPr="00B76465">
        <w:rPr>
          <w:color w:val="000000" w:themeColor="text1"/>
        </w:rPr>
        <w:t>VI´s</w:t>
      </w:r>
      <w:proofErr w:type="spellEnd"/>
      <w:r w:rsidR="00340E14" w:rsidRPr="00B76465">
        <w:rPr>
          <w:color w:val="000000" w:themeColor="text1"/>
        </w:rPr>
        <w:t>)</w:t>
      </w:r>
      <w:r w:rsidR="008E3503" w:rsidRPr="00B76465">
        <w:rPr>
          <w:color w:val="000000" w:themeColor="text1"/>
        </w:rPr>
        <w:t xml:space="preserve">, todas convertidas para formato </w:t>
      </w:r>
      <w:r w:rsidR="00D379AB">
        <w:rPr>
          <w:color w:val="000000" w:themeColor="text1"/>
        </w:rPr>
        <w:t>nominal</w:t>
      </w:r>
      <w:r w:rsidR="00340E14" w:rsidRPr="00B76465">
        <w:rPr>
          <w:color w:val="000000" w:themeColor="text1"/>
        </w:rPr>
        <w:t>.</w:t>
      </w:r>
    </w:p>
    <w:p w14:paraId="1B0725ED" w14:textId="77777777" w:rsidR="00593CE0" w:rsidRPr="00B76465" w:rsidRDefault="00593CE0" w:rsidP="00B76465">
      <w:pPr>
        <w:pStyle w:val="NormalWeb"/>
        <w:spacing w:before="0" w:beforeAutospacing="0" w:after="0" w:afterAutospacing="0" w:line="480" w:lineRule="auto"/>
        <w:jc w:val="center"/>
        <w:outlineLvl w:val="0"/>
        <w:rPr>
          <w:b/>
          <w:color w:val="000000" w:themeColor="text1"/>
        </w:rPr>
      </w:pPr>
      <w:bookmarkStart w:id="10" w:name="_Toc480551182"/>
    </w:p>
    <w:p w14:paraId="155779CA" w14:textId="1F150229" w:rsidR="00340E14" w:rsidRPr="00B76465" w:rsidRDefault="00340E14" w:rsidP="00B76465">
      <w:pPr>
        <w:pStyle w:val="NormalWeb"/>
        <w:spacing w:before="0" w:beforeAutospacing="0" w:after="0" w:afterAutospacing="0" w:line="480" w:lineRule="auto"/>
        <w:jc w:val="center"/>
        <w:outlineLvl w:val="0"/>
        <w:rPr>
          <w:b/>
          <w:color w:val="000000" w:themeColor="text1"/>
        </w:rPr>
      </w:pPr>
      <w:r w:rsidRPr="00B76465">
        <w:rPr>
          <w:b/>
          <w:color w:val="000000" w:themeColor="text1"/>
        </w:rPr>
        <w:t>Resultados</w:t>
      </w:r>
      <w:bookmarkEnd w:id="10"/>
    </w:p>
    <w:p w14:paraId="0F44EC93" w14:textId="29580FD1" w:rsidR="00340E14" w:rsidRPr="00B76465" w:rsidRDefault="00D57D39" w:rsidP="00B76465">
      <w:pPr>
        <w:spacing w:after="0" w:line="480" w:lineRule="auto"/>
        <w:ind w:firstLine="708"/>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Neste estudo</w:t>
      </w:r>
      <w:r w:rsidR="00340E14" w:rsidRPr="00B76465">
        <w:rPr>
          <w:rFonts w:ascii="Times New Roman" w:hAnsi="Times New Roman" w:cs="Times New Roman"/>
          <w:color w:val="000000" w:themeColor="text1"/>
          <w:sz w:val="24"/>
          <w:szCs w:val="24"/>
        </w:rPr>
        <w:t xml:space="preserve"> </w:t>
      </w:r>
      <w:r w:rsidR="00AE2AC7" w:rsidRPr="00B76465">
        <w:rPr>
          <w:rFonts w:ascii="Times New Roman" w:hAnsi="Times New Roman" w:cs="Times New Roman"/>
          <w:color w:val="000000" w:themeColor="text1"/>
          <w:sz w:val="24"/>
          <w:szCs w:val="24"/>
        </w:rPr>
        <w:t>56</w:t>
      </w:r>
      <w:r w:rsidR="00916386" w:rsidRPr="00B76465">
        <w:rPr>
          <w:rFonts w:ascii="Times New Roman" w:hAnsi="Times New Roman" w:cs="Times New Roman"/>
          <w:color w:val="000000" w:themeColor="text1"/>
          <w:sz w:val="24"/>
          <w:szCs w:val="24"/>
        </w:rPr>
        <w:t>.</w:t>
      </w:r>
      <w:r w:rsidR="00AE2AC7" w:rsidRPr="00B76465">
        <w:rPr>
          <w:rFonts w:ascii="Times New Roman" w:hAnsi="Times New Roman" w:cs="Times New Roman"/>
          <w:color w:val="000000" w:themeColor="text1"/>
          <w:sz w:val="24"/>
          <w:szCs w:val="24"/>
        </w:rPr>
        <w:t>4%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382)</w:t>
      </w:r>
      <w:r w:rsidR="00AE2AC7" w:rsidRPr="00B76465">
        <w:rPr>
          <w:rFonts w:ascii="Times New Roman" w:hAnsi="Times New Roman" w:cs="Times New Roman"/>
          <w:color w:val="000000" w:themeColor="text1"/>
          <w:sz w:val="24"/>
          <w:szCs w:val="24"/>
        </w:rPr>
        <w:t xml:space="preserve"> da amostra foi composto por mulheres, com 43</w:t>
      </w:r>
      <w:r w:rsidR="00916386" w:rsidRPr="00B76465">
        <w:rPr>
          <w:rFonts w:ascii="Times New Roman" w:hAnsi="Times New Roman" w:cs="Times New Roman"/>
          <w:color w:val="000000" w:themeColor="text1"/>
          <w:sz w:val="24"/>
          <w:szCs w:val="24"/>
        </w:rPr>
        <w:t>.</w:t>
      </w:r>
      <w:r w:rsidR="00AE2AC7" w:rsidRPr="00B76465">
        <w:rPr>
          <w:rFonts w:ascii="Times New Roman" w:hAnsi="Times New Roman" w:cs="Times New Roman"/>
          <w:color w:val="000000" w:themeColor="text1"/>
          <w:sz w:val="24"/>
          <w:szCs w:val="24"/>
        </w:rPr>
        <w:t>6% (</w:t>
      </w:r>
      <w:r w:rsidR="00AE2AC7" w:rsidRPr="00B76465">
        <w:rPr>
          <w:rFonts w:ascii="Times New Roman" w:hAnsi="Times New Roman" w:cs="Times New Roman"/>
          <w:i/>
          <w:color w:val="000000" w:themeColor="text1"/>
          <w:sz w:val="24"/>
          <w:szCs w:val="24"/>
        </w:rPr>
        <w:t>n</w:t>
      </w:r>
      <w:r w:rsidR="00AE2AC7" w:rsidRPr="00B76465">
        <w:rPr>
          <w:rFonts w:ascii="Times New Roman" w:hAnsi="Times New Roman" w:cs="Times New Roman"/>
          <w:color w:val="000000" w:themeColor="text1"/>
          <w:sz w:val="24"/>
          <w:szCs w:val="24"/>
        </w:rPr>
        <w:t xml:space="preserve"> = 295) de homens. </w:t>
      </w:r>
      <w:r w:rsidR="00B4087A" w:rsidRPr="00B76465">
        <w:rPr>
          <w:rFonts w:ascii="Times New Roman" w:hAnsi="Times New Roman" w:cs="Times New Roman"/>
          <w:color w:val="000000" w:themeColor="text1"/>
          <w:sz w:val="24"/>
          <w:szCs w:val="24"/>
        </w:rPr>
        <w:t xml:space="preserve">A idade média foi de </w:t>
      </w:r>
      <w:r w:rsidR="00CE4FE5" w:rsidRPr="00B76465">
        <w:rPr>
          <w:rFonts w:ascii="Times New Roman" w:hAnsi="Times New Roman" w:cs="Times New Roman"/>
          <w:color w:val="000000" w:themeColor="text1"/>
          <w:sz w:val="24"/>
          <w:szCs w:val="24"/>
        </w:rPr>
        <w:t>36</w:t>
      </w:r>
      <w:r w:rsidR="00B4087A" w:rsidRPr="00B76465">
        <w:rPr>
          <w:rFonts w:ascii="Times New Roman" w:hAnsi="Times New Roman" w:cs="Times New Roman"/>
          <w:color w:val="000000" w:themeColor="text1"/>
          <w:sz w:val="24"/>
          <w:szCs w:val="24"/>
        </w:rPr>
        <w:t xml:space="preserve"> anos (</w:t>
      </w:r>
      <w:r w:rsidR="00B4087A" w:rsidRPr="00B76465">
        <w:rPr>
          <w:rFonts w:ascii="Times New Roman" w:hAnsi="Times New Roman" w:cs="Times New Roman"/>
          <w:i/>
          <w:color w:val="000000" w:themeColor="text1"/>
          <w:sz w:val="24"/>
          <w:szCs w:val="24"/>
        </w:rPr>
        <w:t xml:space="preserve">D.P. </w:t>
      </w:r>
      <w:r w:rsidR="00B4087A" w:rsidRPr="00B76465">
        <w:rPr>
          <w:rFonts w:ascii="Times New Roman" w:hAnsi="Times New Roman" w:cs="Times New Roman"/>
          <w:color w:val="000000" w:themeColor="text1"/>
          <w:sz w:val="24"/>
          <w:szCs w:val="24"/>
        </w:rPr>
        <w:t xml:space="preserve">= </w:t>
      </w:r>
      <w:r w:rsidR="00CE4FE5" w:rsidRPr="00B76465">
        <w:rPr>
          <w:rFonts w:ascii="Times New Roman" w:hAnsi="Times New Roman" w:cs="Times New Roman"/>
          <w:color w:val="000000" w:themeColor="text1"/>
          <w:sz w:val="24"/>
          <w:szCs w:val="24"/>
        </w:rPr>
        <w:t>4</w:t>
      </w:r>
      <w:r w:rsidR="00916386" w:rsidRPr="00B76465">
        <w:rPr>
          <w:rFonts w:ascii="Times New Roman" w:hAnsi="Times New Roman" w:cs="Times New Roman"/>
          <w:color w:val="000000" w:themeColor="text1"/>
          <w:sz w:val="24"/>
          <w:szCs w:val="24"/>
        </w:rPr>
        <w:t>.</w:t>
      </w:r>
      <w:r w:rsidR="00CE4FE5" w:rsidRPr="00B76465">
        <w:rPr>
          <w:rFonts w:ascii="Times New Roman" w:hAnsi="Times New Roman" w:cs="Times New Roman"/>
          <w:color w:val="000000" w:themeColor="text1"/>
          <w:sz w:val="24"/>
          <w:szCs w:val="24"/>
        </w:rPr>
        <w:t>38</w:t>
      </w:r>
      <w:r w:rsidR="00B4087A" w:rsidRPr="00B76465">
        <w:rPr>
          <w:rFonts w:ascii="Times New Roman" w:hAnsi="Times New Roman" w:cs="Times New Roman"/>
          <w:color w:val="000000" w:themeColor="text1"/>
          <w:sz w:val="24"/>
          <w:szCs w:val="24"/>
        </w:rPr>
        <w:t>) e as faixas etárias ficaram da seguinte forma: de 18 a 28 anos com 35</w:t>
      </w:r>
      <w:r w:rsidR="00916386" w:rsidRPr="00B76465">
        <w:rPr>
          <w:rFonts w:ascii="Times New Roman" w:hAnsi="Times New Roman" w:cs="Times New Roman"/>
          <w:color w:val="000000" w:themeColor="text1"/>
          <w:sz w:val="24"/>
          <w:szCs w:val="24"/>
        </w:rPr>
        <w:t>.</w:t>
      </w:r>
      <w:r w:rsidR="00B4087A" w:rsidRPr="00B76465">
        <w:rPr>
          <w:rFonts w:ascii="Times New Roman" w:hAnsi="Times New Roman" w:cs="Times New Roman"/>
          <w:color w:val="000000" w:themeColor="text1"/>
          <w:sz w:val="24"/>
          <w:szCs w:val="24"/>
        </w:rPr>
        <w:t>2% (</w:t>
      </w:r>
      <w:r w:rsidR="00B4087A" w:rsidRPr="00B76465">
        <w:rPr>
          <w:rFonts w:ascii="Times New Roman" w:hAnsi="Times New Roman" w:cs="Times New Roman"/>
          <w:i/>
          <w:color w:val="000000" w:themeColor="text1"/>
          <w:sz w:val="24"/>
          <w:szCs w:val="24"/>
        </w:rPr>
        <w:t xml:space="preserve">n </w:t>
      </w:r>
      <w:r w:rsidR="00B4087A" w:rsidRPr="00B76465">
        <w:rPr>
          <w:rFonts w:ascii="Times New Roman" w:hAnsi="Times New Roman" w:cs="Times New Roman"/>
          <w:color w:val="000000" w:themeColor="text1"/>
          <w:sz w:val="24"/>
          <w:szCs w:val="24"/>
        </w:rPr>
        <w:t>= 239), de 29 a 42 anos com 33</w:t>
      </w:r>
      <w:r w:rsidR="00916386" w:rsidRPr="00B76465">
        <w:rPr>
          <w:rFonts w:ascii="Times New Roman" w:hAnsi="Times New Roman" w:cs="Times New Roman"/>
          <w:color w:val="000000" w:themeColor="text1"/>
          <w:sz w:val="24"/>
          <w:szCs w:val="24"/>
        </w:rPr>
        <w:t>.</w:t>
      </w:r>
      <w:r w:rsidR="00B4087A" w:rsidRPr="00B76465">
        <w:rPr>
          <w:rFonts w:ascii="Times New Roman" w:hAnsi="Times New Roman" w:cs="Times New Roman"/>
          <w:color w:val="000000" w:themeColor="text1"/>
          <w:sz w:val="24"/>
          <w:szCs w:val="24"/>
        </w:rPr>
        <w:t>2% (</w:t>
      </w:r>
      <w:r w:rsidR="00B4087A" w:rsidRPr="00B76465">
        <w:rPr>
          <w:rFonts w:ascii="Times New Roman" w:hAnsi="Times New Roman" w:cs="Times New Roman"/>
          <w:i/>
          <w:color w:val="000000" w:themeColor="text1"/>
          <w:sz w:val="24"/>
          <w:szCs w:val="24"/>
        </w:rPr>
        <w:t xml:space="preserve">n </w:t>
      </w:r>
      <w:r w:rsidR="00B4087A" w:rsidRPr="00B76465">
        <w:rPr>
          <w:rFonts w:ascii="Times New Roman" w:hAnsi="Times New Roman" w:cs="Times New Roman"/>
          <w:color w:val="000000" w:themeColor="text1"/>
          <w:sz w:val="24"/>
          <w:szCs w:val="24"/>
        </w:rPr>
        <w:t>= 225) e de 43 a 65 anos com 31</w:t>
      </w:r>
      <w:r w:rsidR="00916386" w:rsidRPr="00B76465">
        <w:rPr>
          <w:rFonts w:ascii="Times New Roman" w:hAnsi="Times New Roman" w:cs="Times New Roman"/>
          <w:color w:val="000000" w:themeColor="text1"/>
          <w:sz w:val="24"/>
          <w:szCs w:val="24"/>
        </w:rPr>
        <w:t>.</w:t>
      </w:r>
      <w:r w:rsidR="00B4087A" w:rsidRPr="00B76465">
        <w:rPr>
          <w:rFonts w:ascii="Times New Roman" w:hAnsi="Times New Roman" w:cs="Times New Roman"/>
          <w:color w:val="000000" w:themeColor="text1"/>
          <w:sz w:val="24"/>
          <w:szCs w:val="24"/>
        </w:rPr>
        <w:t>5% (</w:t>
      </w:r>
      <w:r w:rsidR="00B4087A" w:rsidRPr="00B76465">
        <w:rPr>
          <w:rFonts w:ascii="Times New Roman" w:hAnsi="Times New Roman" w:cs="Times New Roman"/>
          <w:i/>
          <w:color w:val="000000" w:themeColor="text1"/>
          <w:sz w:val="24"/>
          <w:szCs w:val="24"/>
        </w:rPr>
        <w:t xml:space="preserve">n </w:t>
      </w:r>
      <w:r w:rsidR="00EE2F03" w:rsidRPr="00B76465">
        <w:rPr>
          <w:rFonts w:ascii="Times New Roman" w:hAnsi="Times New Roman" w:cs="Times New Roman"/>
          <w:color w:val="000000" w:themeColor="text1"/>
          <w:sz w:val="24"/>
          <w:szCs w:val="24"/>
        </w:rPr>
        <w:t>= 213).</w:t>
      </w:r>
      <w:r w:rsidR="00B4087A" w:rsidRPr="00B76465">
        <w:rPr>
          <w:rFonts w:ascii="Times New Roman" w:hAnsi="Times New Roman" w:cs="Times New Roman"/>
          <w:color w:val="000000" w:themeColor="text1"/>
          <w:sz w:val="24"/>
          <w:szCs w:val="24"/>
        </w:rPr>
        <w:t xml:space="preserve"> </w:t>
      </w:r>
      <w:r w:rsidR="00AE2AC7" w:rsidRPr="00B76465">
        <w:rPr>
          <w:rFonts w:ascii="Times New Roman" w:hAnsi="Times New Roman" w:cs="Times New Roman"/>
          <w:color w:val="000000" w:themeColor="text1"/>
          <w:sz w:val="24"/>
          <w:szCs w:val="24"/>
        </w:rPr>
        <w:t>A</w:t>
      </w:r>
      <w:r w:rsidR="00340E14" w:rsidRPr="00B76465">
        <w:rPr>
          <w:rFonts w:ascii="Times New Roman" w:hAnsi="Times New Roman" w:cs="Times New Roman"/>
          <w:color w:val="000000" w:themeColor="text1"/>
          <w:sz w:val="24"/>
          <w:szCs w:val="24"/>
        </w:rPr>
        <w:t xml:space="preserve"> cor de pele parda (45</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1%;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305)</w:t>
      </w:r>
      <w:r w:rsidR="00C734EE" w:rsidRPr="00B76465">
        <w:rPr>
          <w:rFonts w:ascii="Times New Roman" w:hAnsi="Times New Roman" w:cs="Times New Roman"/>
          <w:color w:val="000000" w:themeColor="text1"/>
          <w:sz w:val="24"/>
          <w:szCs w:val="24"/>
        </w:rPr>
        <w:t xml:space="preserve"> foi predominante, seguida das cores de pele branca (28</w:t>
      </w:r>
      <w:r w:rsidR="00916386" w:rsidRPr="00B76465">
        <w:rPr>
          <w:rFonts w:ascii="Times New Roman" w:hAnsi="Times New Roman" w:cs="Times New Roman"/>
          <w:color w:val="000000" w:themeColor="text1"/>
          <w:sz w:val="24"/>
          <w:szCs w:val="24"/>
        </w:rPr>
        <w:t>.</w:t>
      </w:r>
      <w:r w:rsidR="00C734EE" w:rsidRPr="00B76465">
        <w:rPr>
          <w:rFonts w:ascii="Times New Roman" w:hAnsi="Times New Roman" w:cs="Times New Roman"/>
          <w:color w:val="000000" w:themeColor="text1"/>
          <w:sz w:val="24"/>
          <w:szCs w:val="24"/>
        </w:rPr>
        <w:t xml:space="preserve">4%; </w:t>
      </w:r>
      <w:r w:rsidR="00C734EE" w:rsidRPr="00B76465">
        <w:rPr>
          <w:rFonts w:ascii="Times New Roman" w:hAnsi="Times New Roman" w:cs="Times New Roman"/>
          <w:i/>
          <w:color w:val="000000" w:themeColor="text1"/>
          <w:sz w:val="24"/>
          <w:szCs w:val="24"/>
        </w:rPr>
        <w:t>n</w:t>
      </w:r>
      <w:r w:rsidR="00C734EE" w:rsidRPr="00B76465">
        <w:rPr>
          <w:rFonts w:ascii="Times New Roman" w:hAnsi="Times New Roman" w:cs="Times New Roman"/>
          <w:color w:val="000000" w:themeColor="text1"/>
          <w:sz w:val="24"/>
          <w:szCs w:val="24"/>
        </w:rPr>
        <w:t xml:space="preserve"> = 192), preta (13</w:t>
      </w:r>
      <w:r w:rsidR="00916386" w:rsidRPr="00B76465">
        <w:rPr>
          <w:rFonts w:ascii="Times New Roman" w:hAnsi="Times New Roman" w:cs="Times New Roman"/>
          <w:color w:val="000000" w:themeColor="text1"/>
          <w:sz w:val="24"/>
          <w:szCs w:val="24"/>
        </w:rPr>
        <w:t>.</w:t>
      </w:r>
      <w:r w:rsidR="00C734EE" w:rsidRPr="00B76465">
        <w:rPr>
          <w:rFonts w:ascii="Times New Roman" w:hAnsi="Times New Roman" w:cs="Times New Roman"/>
          <w:color w:val="000000" w:themeColor="text1"/>
          <w:sz w:val="24"/>
          <w:szCs w:val="24"/>
        </w:rPr>
        <w:t xml:space="preserve">7%; </w:t>
      </w:r>
      <w:r w:rsidR="00C734EE" w:rsidRPr="00B76465">
        <w:rPr>
          <w:rFonts w:ascii="Times New Roman" w:hAnsi="Times New Roman" w:cs="Times New Roman"/>
          <w:i/>
          <w:color w:val="000000" w:themeColor="text1"/>
          <w:sz w:val="24"/>
          <w:szCs w:val="24"/>
        </w:rPr>
        <w:t>n</w:t>
      </w:r>
      <w:r w:rsidR="00C734EE" w:rsidRPr="00B76465">
        <w:rPr>
          <w:rFonts w:ascii="Times New Roman" w:hAnsi="Times New Roman" w:cs="Times New Roman"/>
          <w:color w:val="000000" w:themeColor="text1"/>
          <w:sz w:val="24"/>
          <w:szCs w:val="24"/>
        </w:rPr>
        <w:t xml:space="preserve"> = 93) e amarela, indígena e outras (12</w:t>
      </w:r>
      <w:r w:rsidR="00916386" w:rsidRPr="00B76465">
        <w:rPr>
          <w:rFonts w:ascii="Times New Roman" w:hAnsi="Times New Roman" w:cs="Times New Roman"/>
          <w:color w:val="000000" w:themeColor="text1"/>
          <w:sz w:val="24"/>
          <w:szCs w:val="24"/>
        </w:rPr>
        <w:t>.</w:t>
      </w:r>
      <w:r w:rsidR="00C734EE" w:rsidRPr="00B76465">
        <w:rPr>
          <w:rFonts w:ascii="Times New Roman" w:hAnsi="Times New Roman" w:cs="Times New Roman"/>
          <w:color w:val="000000" w:themeColor="text1"/>
          <w:sz w:val="24"/>
          <w:szCs w:val="24"/>
        </w:rPr>
        <w:t xml:space="preserve">9%; </w:t>
      </w:r>
      <w:r w:rsidR="00C734EE" w:rsidRPr="00B76465">
        <w:rPr>
          <w:rFonts w:ascii="Times New Roman" w:hAnsi="Times New Roman" w:cs="Times New Roman"/>
          <w:i/>
          <w:color w:val="000000" w:themeColor="text1"/>
          <w:sz w:val="24"/>
          <w:szCs w:val="24"/>
        </w:rPr>
        <w:t>n</w:t>
      </w:r>
      <w:r w:rsidR="00C734EE" w:rsidRPr="00B76465">
        <w:rPr>
          <w:rFonts w:ascii="Times New Roman" w:hAnsi="Times New Roman" w:cs="Times New Roman"/>
          <w:color w:val="000000" w:themeColor="text1"/>
          <w:sz w:val="24"/>
          <w:szCs w:val="24"/>
        </w:rPr>
        <w:t xml:space="preserve"> = 87). A maior </w:t>
      </w:r>
      <w:r w:rsidR="00CE4FE5" w:rsidRPr="00B76465">
        <w:rPr>
          <w:rFonts w:ascii="Times New Roman" w:hAnsi="Times New Roman" w:cs="Times New Roman"/>
          <w:color w:val="000000" w:themeColor="text1"/>
          <w:sz w:val="24"/>
          <w:szCs w:val="24"/>
        </w:rPr>
        <w:t>parcela</w:t>
      </w:r>
      <w:r w:rsidR="00C734EE" w:rsidRPr="00B76465">
        <w:rPr>
          <w:rFonts w:ascii="Times New Roman" w:hAnsi="Times New Roman" w:cs="Times New Roman"/>
          <w:color w:val="000000" w:themeColor="text1"/>
          <w:sz w:val="24"/>
          <w:szCs w:val="24"/>
        </w:rPr>
        <w:t xml:space="preserve"> </w:t>
      </w:r>
      <w:r w:rsidR="00CE4FE5" w:rsidRPr="00B76465">
        <w:rPr>
          <w:rFonts w:ascii="Times New Roman" w:hAnsi="Times New Roman" w:cs="Times New Roman"/>
          <w:color w:val="000000" w:themeColor="text1"/>
          <w:sz w:val="24"/>
          <w:szCs w:val="24"/>
        </w:rPr>
        <w:t xml:space="preserve">dos participantes </w:t>
      </w:r>
      <w:r w:rsidR="00C734EE" w:rsidRPr="00B76465">
        <w:rPr>
          <w:rFonts w:ascii="Times New Roman" w:hAnsi="Times New Roman" w:cs="Times New Roman"/>
          <w:color w:val="000000" w:themeColor="text1"/>
          <w:sz w:val="24"/>
          <w:szCs w:val="24"/>
        </w:rPr>
        <w:t>tinha</w:t>
      </w:r>
      <w:r w:rsidR="00340E14" w:rsidRPr="00B76465">
        <w:rPr>
          <w:rFonts w:ascii="Times New Roman" w:hAnsi="Times New Roman" w:cs="Times New Roman"/>
          <w:color w:val="000000" w:themeColor="text1"/>
          <w:sz w:val="24"/>
          <w:szCs w:val="24"/>
        </w:rPr>
        <w:t xml:space="preserve"> escolaridade </w:t>
      </w:r>
      <w:r w:rsidR="00C734EE" w:rsidRPr="00B76465">
        <w:rPr>
          <w:rFonts w:ascii="Times New Roman" w:hAnsi="Times New Roman" w:cs="Times New Roman"/>
          <w:color w:val="000000" w:themeColor="text1"/>
          <w:sz w:val="24"/>
          <w:szCs w:val="24"/>
        </w:rPr>
        <w:t xml:space="preserve">em </w:t>
      </w:r>
      <w:r w:rsidR="00340E14" w:rsidRPr="00B76465">
        <w:rPr>
          <w:rFonts w:ascii="Times New Roman" w:hAnsi="Times New Roman" w:cs="Times New Roman"/>
          <w:color w:val="000000" w:themeColor="text1"/>
          <w:sz w:val="24"/>
          <w:szCs w:val="24"/>
        </w:rPr>
        <w:t>nível médio (44</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2%;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299)</w:t>
      </w:r>
      <w:r w:rsidR="00C734EE" w:rsidRPr="00B76465">
        <w:rPr>
          <w:rFonts w:ascii="Times New Roman" w:hAnsi="Times New Roman" w:cs="Times New Roman"/>
          <w:color w:val="000000" w:themeColor="text1"/>
          <w:sz w:val="24"/>
          <w:szCs w:val="24"/>
        </w:rPr>
        <w:t>, seguido do superior (42</w:t>
      </w:r>
      <w:r w:rsidR="00916386" w:rsidRPr="00B76465">
        <w:rPr>
          <w:rFonts w:ascii="Times New Roman" w:hAnsi="Times New Roman" w:cs="Times New Roman"/>
          <w:color w:val="000000" w:themeColor="text1"/>
          <w:sz w:val="24"/>
          <w:szCs w:val="24"/>
        </w:rPr>
        <w:t>.</w:t>
      </w:r>
      <w:r w:rsidR="00972B6A" w:rsidRPr="00B76465">
        <w:rPr>
          <w:rFonts w:ascii="Times New Roman" w:hAnsi="Times New Roman" w:cs="Times New Roman"/>
          <w:color w:val="000000" w:themeColor="text1"/>
          <w:sz w:val="24"/>
          <w:szCs w:val="24"/>
        </w:rPr>
        <w:t>7</w:t>
      </w:r>
      <w:r w:rsidR="00C734EE" w:rsidRPr="00B76465">
        <w:rPr>
          <w:rFonts w:ascii="Times New Roman" w:hAnsi="Times New Roman" w:cs="Times New Roman"/>
          <w:color w:val="000000" w:themeColor="text1"/>
          <w:sz w:val="24"/>
          <w:szCs w:val="24"/>
        </w:rPr>
        <w:t xml:space="preserve">%; </w:t>
      </w:r>
      <w:r w:rsidR="00C734EE" w:rsidRPr="00B76465">
        <w:rPr>
          <w:rFonts w:ascii="Times New Roman" w:hAnsi="Times New Roman" w:cs="Times New Roman"/>
          <w:i/>
          <w:color w:val="000000" w:themeColor="text1"/>
          <w:sz w:val="24"/>
          <w:szCs w:val="24"/>
        </w:rPr>
        <w:t>n</w:t>
      </w:r>
      <w:r w:rsidR="00C734EE" w:rsidRPr="00B76465">
        <w:rPr>
          <w:rFonts w:ascii="Times New Roman" w:hAnsi="Times New Roman" w:cs="Times New Roman"/>
          <w:color w:val="000000" w:themeColor="text1"/>
          <w:sz w:val="24"/>
          <w:szCs w:val="24"/>
        </w:rPr>
        <w:t xml:space="preserve"> = 2</w:t>
      </w:r>
      <w:r w:rsidR="00972B6A" w:rsidRPr="00B76465">
        <w:rPr>
          <w:rFonts w:ascii="Times New Roman" w:hAnsi="Times New Roman" w:cs="Times New Roman"/>
          <w:color w:val="000000" w:themeColor="text1"/>
          <w:sz w:val="24"/>
          <w:szCs w:val="24"/>
        </w:rPr>
        <w:t>8</w:t>
      </w:r>
      <w:r w:rsidR="00C734EE" w:rsidRPr="00B76465">
        <w:rPr>
          <w:rFonts w:ascii="Times New Roman" w:hAnsi="Times New Roman" w:cs="Times New Roman"/>
          <w:color w:val="000000" w:themeColor="text1"/>
          <w:sz w:val="24"/>
          <w:szCs w:val="24"/>
        </w:rPr>
        <w:t xml:space="preserve">9) </w:t>
      </w:r>
      <w:r w:rsidR="00972B6A" w:rsidRPr="00B76465">
        <w:rPr>
          <w:rFonts w:ascii="Times New Roman" w:hAnsi="Times New Roman" w:cs="Times New Roman"/>
          <w:color w:val="000000" w:themeColor="text1"/>
          <w:sz w:val="24"/>
          <w:szCs w:val="24"/>
        </w:rPr>
        <w:t>e fundamental (13</w:t>
      </w:r>
      <w:r w:rsidR="00916386" w:rsidRPr="00B76465">
        <w:rPr>
          <w:rFonts w:ascii="Times New Roman" w:hAnsi="Times New Roman" w:cs="Times New Roman"/>
          <w:color w:val="000000" w:themeColor="text1"/>
          <w:sz w:val="24"/>
          <w:szCs w:val="24"/>
        </w:rPr>
        <w:t>.</w:t>
      </w:r>
      <w:r w:rsidR="00972B6A" w:rsidRPr="00B76465">
        <w:rPr>
          <w:rFonts w:ascii="Times New Roman" w:hAnsi="Times New Roman" w:cs="Times New Roman"/>
          <w:color w:val="000000" w:themeColor="text1"/>
          <w:sz w:val="24"/>
          <w:szCs w:val="24"/>
        </w:rPr>
        <w:t xml:space="preserve">1%; </w:t>
      </w:r>
      <w:r w:rsidR="00972B6A" w:rsidRPr="00B76465">
        <w:rPr>
          <w:rFonts w:ascii="Times New Roman" w:hAnsi="Times New Roman" w:cs="Times New Roman"/>
          <w:i/>
          <w:color w:val="000000" w:themeColor="text1"/>
          <w:sz w:val="24"/>
          <w:szCs w:val="24"/>
        </w:rPr>
        <w:t>n</w:t>
      </w:r>
      <w:r w:rsidR="00972B6A" w:rsidRPr="00B76465">
        <w:rPr>
          <w:rFonts w:ascii="Times New Roman" w:hAnsi="Times New Roman" w:cs="Times New Roman"/>
          <w:color w:val="000000" w:themeColor="text1"/>
          <w:sz w:val="24"/>
          <w:szCs w:val="24"/>
        </w:rPr>
        <w:t xml:space="preserve"> = 89).</w:t>
      </w:r>
      <w:r w:rsidR="00C734EE" w:rsidRPr="00B76465">
        <w:rPr>
          <w:rFonts w:ascii="Times New Roman" w:hAnsi="Times New Roman" w:cs="Times New Roman"/>
          <w:color w:val="000000" w:themeColor="text1"/>
          <w:sz w:val="24"/>
          <w:szCs w:val="24"/>
        </w:rPr>
        <w:t xml:space="preserve"> </w:t>
      </w:r>
      <w:r w:rsidR="00340E14" w:rsidRPr="00B76465">
        <w:rPr>
          <w:rFonts w:ascii="Times New Roman" w:hAnsi="Times New Roman" w:cs="Times New Roman"/>
          <w:color w:val="000000" w:themeColor="text1"/>
          <w:sz w:val="24"/>
          <w:szCs w:val="24"/>
        </w:rPr>
        <w:t xml:space="preserve">A maioria </w:t>
      </w:r>
      <w:r w:rsidR="00CE4FE5" w:rsidRPr="00B76465">
        <w:rPr>
          <w:rFonts w:ascii="Times New Roman" w:hAnsi="Times New Roman" w:cs="Times New Roman"/>
          <w:color w:val="000000" w:themeColor="text1"/>
          <w:sz w:val="24"/>
          <w:szCs w:val="24"/>
        </w:rPr>
        <w:t>deles</w:t>
      </w:r>
      <w:r w:rsidR="00340E14" w:rsidRPr="00B76465">
        <w:rPr>
          <w:rFonts w:ascii="Times New Roman" w:hAnsi="Times New Roman" w:cs="Times New Roman"/>
          <w:color w:val="000000" w:themeColor="text1"/>
          <w:sz w:val="24"/>
          <w:szCs w:val="24"/>
        </w:rPr>
        <w:t xml:space="preserve"> se encontra em algum relacionamento</w:t>
      </w:r>
      <w:r w:rsidR="00CE4FE5" w:rsidRPr="00B76465">
        <w:rPr>
          <w:rFonts w:ascii="Times New Roman" w:hAnsi="Times New Roman" w:cs="Times New Roman"/>
          <w:color w:val="000000" w:themeColor="text1"/>
          <w:sz w:val="24"/>
          <w:szCs w:val="24"/>
        </w:rPr>
        <w:t xml:space="preserve"> conjugal</w:t>
      </w:r>
      <w:r w:rsidR="00340E14" w:rsidRPr="00B76465">
        <w:rPr>
          <w:rFonts w:ascii="Times New Roman" w:hAnsi="Times New Roman" w:cs="Times New Roman"/>
          <w:color w:val="000000" w:themeColor="text1"/>
          <w:sz w:val="24"/>
          <w:szCs w:val="24"/>
        </w:rPr>
        <w:t xml:space="preserve"> (68</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4%;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463), não </w:t>
      </w:r>
      <w:r w:rsidR="00CE4FE5" w:rsidRPr="00B76465">
        <w:rPr>
          <w:rFonts w:ascii="Times New Roman" w:hAnsi="Times New Roman" w:cs="Times New Roman"/>
          <w:color w:val="000000" w:themeColor="text1"/>
          <w:sz w:val="24"/>
          <w:szCs w:val="24"/>
        </w:rPr>
        <w:t xml:space="preserve">tinha </w:t>
      </w:r>
      <w:r w:rsidR="00340E14" w:rsidRPr="00B76465">
        <w:rPr>
          <w:rFonts w:ascii="Times New Roman" w:hAnsi="Times New Roman" w:cs="Times New Roman"/>
          <w:color w:val="000000" w:themeColor="text1"/>
          <w:sz w:val="24"/>
          <w:szCs w:val="24"/>
        </w:rPr>
        <w:t>filho (54</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8%;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371)</w:t>
      </w:r>
      <w:r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 est</w:t>
      </w:r>
      <w:r w:rsidRPr="00B76465">
        <w:rPr>
          <w:rFonts w:ascii="Times New Roman" w:hAnsi="Times New Roman" w:cs="Times New Roman"/>
          <w:color w:val="000000" w:themeColor="text1"/>
          <w:sz w:val="24"/>
          <w:szCs w:val="24"/>
        </w:rPr>
        <w:t xml:space="preserve">avam ocupados </w:t>
      </w:r>
      <w:proofErr w:type="spellStart"/>
      <w:r w:rsidRPr="00B76465">
        <w:rPr>
          <w:rFonts w:ascii="Times New Roman" w:hAnsi="Times New Roman" w:cs="Times New Roman"/>
          <w:color w:val="000000" w:themeColor="text1"/>
          <w:sz w:val="24"/>
          <w:szCs w:val="24"/>
        </w:rPr>
        <w:t>laboralmente</w:t>
      </w:r>
      <w:proofErr w:type="spellEnd"/>
      <w:r w:rsidR="00340E14" w:rsidRPr="00B76465">
        <w:rPr>
          <w:rFonts w:ascii="Times New Roman" w:hAnsi="Times New Roman" w:cs="Times New Roman"/>
          <w:color w:val="000000" w:themeColor="text1"/>
          <w:sz w:val="24"/>
          <w:szCs w:val="24"/>
        </w:rPr>
        <w:t xml:space="preserve"> (80</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5%;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545)</w:t>
      </w:r>
      <w:r w:rsidRPr="00B76465">
        <w:rPr>
          <w:rFonts w:ascii="Times New Roman" w:hAnsi="Times New Roman" w:cs="Times New Roman"/>
          <w:color w:val="000000" w:themeColor="text1"/>
          <w:sz w:val="24"/>
          <w:szCs w:val="24"/>
        </w:rPr>
        <w:t xml:space="preserve"> e</w:t>
      </w:r>
      <w:r w:rsidR="00340E14" w:rsidRPr="00B76465">
        <w:rPr>
          <w:rFonts w:ascii="Times New Roman" w:hAnsi="Times New Roman" w:cs="Times New Roman"/>
          <w:color w:val="000000" w:themeColor="text1"/>
          <w:sz w:val="24"/>
          <w:szCs w:val="24"/>
        </w:rPr>
        <w:t xml:space="preserve"> professa</w:t>
      </w:r>
      <w:r w:rsidRPr="00B76465">
        <w:rPr>
          <w:rFonts w:ascii="Times New Roman" w:hAnsi="Times New Roman" w:cs="Times New Roman"/>
          <w:color w:val="000000" w:themeColor="text1"/>
          <w:sz w:val="24"/>
          <w:szCs w:val="24"/>
        </w:rPr>
        <w:t>va</w:t>
      </w:r>
      <w:r w:rsidR="00340E14" w:rsidRPr="00B76465">
        <w:rPr>
          <w:rFonts w:ascii="Times New Roman" w:hAnsi="Times New Roman" w:cs="Times New Roman"/>
          <w:color w:val="000000" w:themeColor="text1"/>
          <w:sz w:val="24"/>
          <w:szCs w:val="24"/>
        </w:rPr>
        <w:t>m alguma religião (71</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8%;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486). A renda média familiar nos últimos </w:t>
      </w:r>
      <w:proofErr w:type="gramStart"/>
      <w:r w:rsidR="00340E14" w:rsidRPr="00B76465">
        <w:rPr>
          <w:rFonts w:ascii="Times New Roman" w:hAnsi="Times New Roman" w:cs="Times New Roman"/>
          <w:color w:val="000000" w:themeColor="text1"/>
          <w:sz w:val="24"/>
          <w:szCs w:val="24"/>
        </w:rPr>
        <w:t>3</w:t>
      </w:r>
      <w:proofErr w:type="gramEnd"/>
      <w:r w:rsidR="00340E14" w:rsidRPr="00B76465">
        <w:rPr>
          <w:rFonts w:ascii="Times New Roman" w:hAnsi="Times New Roman" w:cs="Times New Roman"/>
          <w:color w:val="000000" w:themeColor="text1"/>
          <w:sz w:val="24"/>
          <w:szCs w:val="24"/>
        </w:rPr>
        <w:t xml:space="preserve"> meses foi de R$ 6</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308</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57 (</w:t>
      </w:r>
      <w:r w:rsidR="00340E14" w:rsidRPr="00B76465">
        <w:rPr>
          <w:rFonts w:ascii="Times New Roman" w:hAnsi="Times New Roman" w:cs="Times New Roman"/>
          <w:i/>
          <w:color w:val="000000" w:themeColor="text1"/>
          <w:sz w:val="24"/>
          <w:szCs w:val="24"/>
        </w:rPr>
        <w:t>DP</w:t>
      </w:r>
      <w:r w:rsidR="00D948AA" w:rsidRPr="00B76465">
        <w:rPr>
          <w:rFonts w:ascii="Times New Roman" w:hAnsi="Times New Roman" w:cs="Times New Roman"/>
          <w:i/>
          <w:color w:val="000000" w:themeColor="text1"/>
          <w:sz w:val="24"/>
          <w:szCs w:val="24"/>
        </w:rPr>
        <w:t xml:space="preserve"> </w:t>
      </w:r>
      <w:r w:rsidR="00340E14" w:rsidRPr="00B76465">
        <w:rPr>
          <w:rFonts w:ascii="Times New Roman" w:hAnsi="Times New Roman" w:cs="Times New Roman"/>
          <w:i/>
          <w:color w:val="000000" w:themeColor="text1"/>
          <w:sz w:val="24"/>
          <w:szCs w:val="24"/>
        </w:rPr>
        <w:t xml:space="preserve">= </w:t>
      </w:r>
      <w:r w:rsidR="00340E14" w:rsidRPr="00B76465">
        <w:rPr>
          <w:rFonts w:ascii="Times New Roman" w:hAnsi="Times New Roman" w:cs="Times New Roman"/>
          <w:color w:val="000000" w:themeColor="text1"/>
          <w:sz w:val="24"/>
          <w:szCs w:val="24"/>
        </w:rPr>
        <w:t>6</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763</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35)</w:t>
      </w:r>
      <w:r w:rsidR="00E70673" w:rsidRPr="00B76465">
        <w:rPr>
          <w:rFonts w:ascii="Times New Roman" w:hAnsi="Times New Roman" w:cs="Times New Roman"/>
          <w:color w:val="000000" w:themeColor="text1"/>
          <w:sz w:val="24"/>
          <w:szCs w:val="24"/>
        </w:rPr>
        <w:t xml:space="preserve"> e por</w:t>
      </w:r>
      <w:r w:rsidR="00E518F3" w:rsidRPr="00B76465">
        <w:rPr>
          <w:rFonts w:ascii="Times New Roman" w:hAnsi="Times New Roman" w:cs="Times New Roman"/>
          <w:color w:val="000000" w:themeColor="text1"/>
          <w:sz w:val="24"/>
          <w:szCs w:val="24"/>
        </w:rPr>
        <w:t xml:space="preserve"> intervalos de renda </w:t>
      </w:r>
      <w:r w:rsidR="00E70673" w:rsidRPr="00B76465">
        <w:rPr>
          <w:rFonts w:ascii="Times New Roman" w:hAnsi="Times New Roman" w:cs="Times New Roman"/>
          <w:color w:val="000000" w:themeColor="text1"/>
          <w:sz w:val="24"/>
          <w:szCs w:val="24"/>
        </w:rPr>
        <w:t>ficou assim distribuído</w:t>
      </w:r>
      <w:r w:rsidR="00E518F3" w:rsidRPr="00B76465">
        <w:rPr>
          <w:rFonts w:ascii="Times New Roman" w:hAnsi="Times New Roman" w:cs="Times New Roman"/>
          <w:color w:val="000000" w:themeColor="text1"/>
          <w:sz w:val="24"/>
          <w:szCs w:val="24"/>
        </w:rPr>
        <w:t xml:space="preserve">: </w:t>
      </w:r>
      <w:r w:rsidR="00E70673" w:rsidRPr="00B76465">
        <w:rPr>
          <w:rFonts w:ascii="Times New Roman" w:hAnsi="Times New Roman" w:cs="Times New Roman"/>
          <w:color w:val="000000" w:themeColor="text1"/>
          <w:sz w:val="24"/>
          <w:szCs w:val="24"/>
        </w:rPr>
        <w:t>abaixo de</w:t>
      </w:r>
      <w:r w:rsidR="00340E14" w:rsidRPr="00B76465">
        <w:rPr>
          <w:rFonts w:ascii="Times New Roman" w:hAnsi="Times New Roman" w:cs="Times New Roman"/>
          <w:color w:val="000000" w:themeColor="text1"/>
          <w:sz w:val="24"/>
          <w:szCs w:val="24"/>
        </w:rPr>
        <w:t xml:space="preserve"> R$ 2</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000</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00 (29</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8%;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202), </w:t>
      </w:r>
      <w:r w:rsidR="00E70673" w:rsidRPr="00B76465">
        <w:rPr>
          <w:rFonts w:ascii="Times New Roman" w:hAnsi="Times New Roman" w:cs="Times New Roman"/>
          <w:color w:val="000000" w:themeColor="text1"/>
          <w:sz w:val="24"/>
          <w:szCs w:val="24"/>
        </w:rPr>
        <w:t xml:space="preserve">de </w:t>
      </w:r>
      <w:r w:rsidR="00340E14" w:rsidRPr="00B76465">
        <w:rPr>
          <w:rFonts w:ascii="Times New Roman" w:hAnsi="Times New Roman" w:cs="Times New Roman"/>
          <w:color w:val="000000" w:themeColor="text1"/>
          <w:sz w:val="24"/>
          <w:szCs w:val="24"/>
        </w:rPr>
        <w:t>R$ 2</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00</w:t>
      </w:r>
      <w:r w:rsidRPr="00B76465">
        <w:rPr>
          <w:rFonts w:ascii="Times New Roman" w:hAnsi="Times New Roman" w:cs="Times New Roman"/>
          <w:color w:val="000000" w:themeColor="text1"/>
          <w:sz w:val="24"/>
          <w:szCs w:val="24"/>
        </w:rPr>
        <w:t>1</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00 </w:t>
      </w:r>
      <w:r w:rsidR="00E70673" w:rsidRPr="00B76465">
        <w:rPr>
          <w:rFonts w:ascii="Times New Roman" w:hAnsi="Times New Roman" w:cs="Times New Roman"/>
          <w:color w:val="000000" w:themeColor="text1"/>
          <w:sz w:val="24"/>
          <w:szCs w:val="24"/>
        </w:rPr>
        <w:t>até</w:t>
      </w:r>
      <w:r w:rsidR="00340E14" w:rsidRPr="00B76465">
        <w:rPr>
          <w:rFonts w:ascii="Times New Roman" w:hAnsi="Times New Roman" w:cs="Times New Roman"/>
          <w:color w:val="000000" w:themeColor="text1"/>
          <w:sz w:val="24"/>
          <w:szCs w:val="24"/>
        </w:rPr>
        <w:t xml:space="preserve"> R$ 3</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800</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00 (20</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4%;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138), </w:t>
      </w:r>
      <w:r w:rsidR="00E70673" w:rsidRPr="00B76465">
        <w:rPr>
          <w:rFonts w:ascii="Times New Roman" w:hAnsi="Times New Roman" w:cs="Times New Roman"/>
          <w:color w:val="000000" w:themeColor="text1"/>
          <w:sz w:val="24"/>
          <w:szCs w:val="24"/>
        </w:rPr>
        <w:t xml:space="preserve">a partir de </w:t>
      </w:r>
      <w:r w:rsidR="00340E14" w:rsidRPr="00B76465">
        <w:rPr>
          <w:rFonts w:ascii="Times New Roman" w:hAnsi="Times New Roman" w:cs="Times New Roman"/>
          <w:color w:val="000000" w:themeColor="text1"/>
          <w:sz w:val="24"/>
          <w:szCs w:val="24"/>
        </w:rPr>
        <w:t>R$ 3</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80</w:t>
      </w:r>
      <w:r w:rsidRPr="00B76465">
        <w:rPr>
          <w:rFonts w:ascii="Times New Roman" w:hAnsi="Times New Roman" w:cs="Times New Roman"/>
          <w:color w:val="000000" w:themeColor="text1"/>
          <w:sz w:val="24"/>
          <w:szCs w:val="24"/>
        </w:rPr>
        <w:t>1</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00 </w:t>
      </w:r>
      <w:r w:rsidR="00E70673" w:rsidRPr="00B76465">
        <w:rPr>
          <w:rFonts w:ascii="Times New Roman" w:hAnsi="Times New Roman" w:cs="Times New Roman"/>
          <w:color w:val="000000" w:themeColor="text1"/>
          <w:sz w:val="24"/>
          <w:szCs w:val="24"/>
        </w:rPr>
        <w:t>até</w:t>
      </w:r>
      <w:r w:rsidR="00340E14" w:rsidRPr="00B76465">
        <w:rPr>
          <w:rFonts w:ascii="Times New Roman" w:hAnsi="Times New Roman" w:cs="Times New Roman"/>
          <w:color w:val="000000" w:themeColor="text1"/>
          <w:sz w:val="24"/>
          <w:szCs w:val="24"/>
        </w:rPr>
        <w:t xml:space="preserve"> R$ 8</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000</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00 (26</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9%;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182) e acima de R$ 8</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00</w:t>
      </w:r>
      <w:r w:rsidRPr="00B76465">
        <w:rPr>
          <w:rFonts w:ascii="Times New Roman" w:hAnsi="Times New Roman" w:cs="Times New Roman"/>
          <w:color w:val="000000" w:themeColor="text1"/>
          <w:sz w:val="24"/>
          <w:szCs w:val="24"/>
        </w:rPr>
        <w:t>1</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00 (22</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9%; </w:t>
      </w:r>
      <w:r w:rsidR="00340E14" w:rsidRPr="00B76465">
        <w:rPr>
          <w:rFonts w:ascii="Times New Roman" w:hAnsi="Times New Roman" w:cs="Times New Roman"/>
          <w:i/>
          <w:color w:val="000000" w:themeColor="text1"/>
          <w:sz w:val="24"/>
          <w:szCs w:val="24"/>
        </w:rPr>
        <w:t>n</w:t>
      </w:r>
      <w:r w:rsidR="00961B1D" w:rsidRPr="00B76465">
        <w:rPr>
          <w:rFonts w:ascii="Times New Roman" w:hAnsi="Times New Roman" w:cs="Times New Roman"/>
          <w:color w:val="000000" w:themeColor="text1"/>
          <w:sz w:val="24"/>
          <w:szCs w:val="24"/>
        </w:rPr>
        <w:t xml:space="preserve"> = </w:t>
      </w:r>
      <w:r w:rsidR="00961B1D" w:rsidRPr="00B76465">
        <w:rPr>
          <w:rFonts w:ascii="Times New Roman" w:hAnsi="Times New Roman" w:cs="Times New Roman"/>
          <w:color w:val="000000" w:themeColor="text1"/>
          <w:sz w:val="24"/>
          <w:szCs w:val="24"/>
        </w:rPr>
        <w:lastRenderedPageBreak/>
        <w:t xml:space="preserve">155). </w:t>
      </w:r>
      <w:r w:rsidRPr="00B76465">
        <w:rPr>
          <w:rFonts w:ascii="Times New Roman" w:hAnsi="Times New Roman" w:cs="Times New Roman"/>
          <w:color w:val="000000" w:themeColor="text1"/>
          <w:sz w:val="24"/>
          <w:szCs w:val="24"/>
        </w:rPr>
        <w:t>A</w:t>
      </w:r>
      <w:r w:rsidR="00E70673" w:rsidRPr="00B76465">
        <w:rPr>
          <w:rFonts w:ascii="Times New Roman" w:hAnsi="Times New Roman" w:cs="Times New Roman"/>
          <w:color w:val="000000" w:themeColor="text1"/>
          <w:sz w:val="24"/>
          <w:szCs w:val="24"/>
        </w:rPr>
        <w:t xml:space="preserve"> maioria não fumava</w:t>
      </w:r>
      <w:r w:rsidR="00340E14" w:rsidRPr="00B76465">
        <w:rPr>
          <w:rFonts w:ascii="Times New Roman" w:hAnsi="Times New Roman" w:cs="Times New Roman"/>
          <w:color w:val="000000" w:themeColor="text1"/>
          <w:sz w:val="24"/>
          <w:szCs w:val="24"/>
        </w:rPr>
        <w:t xml:space="preserve"> (89</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4%;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605), não possu</w:t>
      </w:r>
      <w:r w:rsidR="00E70673" w:rsidRPr="00B76465">
        <w:rPr>
          <w:rFonts w:ascii="Times New Roman" w:hAnsi="Times New Roman" w:cs="Times New Roman"/>
          <w:color w:val="000000" w:themeColor="text1"/>
          <w:sz w:val="24"/>
          <w:szCs w:val="24"/>
        </w:rPr>
        <w:t>ía</w:t>
      </w:r>
      <w:r w:rsidR="00340E14" w:rsidRPr="00B76465">
        <w:rPr>
          <w:rFonts w:ascii="Times New Roman" w:hAnsi="Times New Roman" w:cs="Times New Roman"/>
          <w:color w:val="000000" w:themeColor="text1"/>
          <w:sz w:val="24"/>
          <w:szCs w:val="24"/>
        </w:rPr>
        <w:t xml:space="preserve"> doença crônica (80</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9%;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548) e </w:t>
      </w:r>
      <w:r w:rsidR="00E70673" w:rsidRPr="00B76465">
        <w:rPr>
          <w:rFonts w:ascii="Times New Roman" w:hAnsi="Times New Roman" w:cs="Times New Roman"/>
          <w:color w:val="000000" w:themeColor="text1"/>
          <w:sz w:val="24"/>
          <w:szCs w:val="24"/>
        </w:rPr>
        <w:t>não fazia</w:t>
      </w:r>
      <w:r w:rsidR="00340E14" w:rsidRPr="00B76465">
        <w:rPr>
          <w:rFonts w:ascii="Times New Roman" w:hAnsi="Times New Roman" w:cs="Times New Roman"/>
          <w:color w:val="000000" w:themeColor="text1"/>
          <w:sz w:val="24"/>
          <w:szCs w:val="24"/>
        </w:rPr>
        <w:t xml:space="preserve"> uso de remédio controlado (81</w:t>
      </w:r>
      <w:r w:rsidR="00916386" w:rsidRPr="00B76465">
        <w:rPr>
          <w:rFonts w:ascii="Times New Roman" w:hAnsi="Times New Roman" w:cs="Times New Roman"/>
          <w:color w:val="000000" w:themeColor="text1"/>
          <w:sz w:val="24"/>
          <w:szCs w:val="24"/>
        </w:rPr>
        <w:t>.</w:t>
      </w:r>
      <w:r w:rsidR="00340E14" w:rsidRPr="00B76465">
        <w:rPr>
          <w:rFonts w:ascii="Times New Roman" w:hAnsi="Times New Roman" w:cs="Times New Roman"/>
          <w:color w:val="000000" w:themeColor="text1"/>
          <w:sz w:val="24"/>
          <w:szCs w:val="24"/>
        </w:rPr>
        <w:t xml:space="preserve">7%; </w:t>
      </w:r>
      <w:r w:rsidR="00340E14" w:rsidRPr="00B76465">
        <w:rPr>
          <w:rFonts w:ascii="Times New Roman" w:hAnsi="Times New Roman" w:cs="Times New Roman"/>
          <w:i/>
          <w:color w:val="000000" w:themeColor="text1"/>
          <w:sz w:val="24"/>
          <w:szCs w:val="24"/>
        </w:rPr>
        <w:t>n</w:t>
      </w:r>
      <w:r w:rsidR="00340E14" w:rsidRPr="00B76465">
        <w:rPr>
          <w:rFonts w:ascii="Times New Roman" w:hAnsi="Times New Roman" w:cs="Times New Roman"/>
          <w:color w:val="000000" w:themeColor="text1"/>
          <w:sz w:val="24"/>
          <w:szCs w:val="24"/>
        </w:rPr>
        <w:t xml:space="preserve"> = 553). </w:t>
      </w:r>
    </w:p>
    <w:p w14:paraId="03A3D8D5" w14:textId="03C7082F" w:rsidR="00340E14" w:rsidRPr="00B76465" w:rsidRDefault="00340E14" w:rsidP="00B76465">
      <w:pPr>
        <w:pStyle w:val="NormalWeb"/>
        <w:spacing w:before="0" w:beforeAutospacing="0" w:after="0" w:afterAutospacing="0" w:line="480" w:lineRule="auto"/>
        <w:jc w:val="both"/>
        <w:rPr>
          <w:rFonts w:eastAsiaTheme="minorHAnsi"/>
          <w:color w:val="000000" w:themeColor="text1"/>
          <w:lang w:eastAsia="en-US"/>
        </w:rPr>
      </w:pPr>
      <w:r w:rsidRPr="00B76465">
        <w:rPr>
          <w:rFonts w:eastAsiaTheme="minorHAnsi"/>
          <w:color w:val="000000" w:themeColor="text1"/>
          <w:lang w:eastAsia="en-US"/>
        </w:rPr>
        <w:t xml:space="preserve">          Quanto ao distresse, a média geral de pontuação na K10 foi de 19</w:t>
      </w:r>
      <w:r w:rsidR="00916386" w:rsidRPr="00B76465">
        <w:rPr>
          <w:rFonts w:eastAsiaTheme="minorHAnsi"/>
          <w:color w:val="000000" w:themeColor="text1"/>
          <w:lang w:eastAsia="en-US"/>
        </w:rPr>
        <w:t>.</w:t>
      </w:r>
      <w:r w:rsidRPr="00B76465">
        <w:rPr>
          <w:rFonts w:eastAsiaTheme="minorHAnsi"/>
          <w:color w:val="000000" w:themeColor="text1"/>
          <w:lang w:eastAsia="en-US"/>
        </w:rPr>
        <w:t>2 (</w:t>
      </w:r>
      <w:r w:rsidRPr="00B76465">
        <w:rPr>
          <w:rFonts w:eastAsiaTheme="minorHAnsi"/>
          <w:i/>
          <w:color w:val="000000" w:themeColor="text1"/>
          <w:lang w:eastAsia="en-US"/>
        </w:rPr>
        <w:t>DP</w:t>
      </w:r>
      <w:r w:rsidRPr="00B76465">
        <w:rPr>
          <w:rFonts w:eastAsiaTheme="minorHAnsi"/>
          <w:color w:val="000000" w:themeColor="text1"/>
          <w:lang w:eastAsia="en-US"/>
        </w:rPr>
        <w:t xml:space="preserve"> = 7</w:t>
      </w:r>
      <w:r w:rsidR="00916386" w:rsidRPr="00B76465">
        <w:rPr>
          <w:rFonts w:eastAsiaTheme="minorHAnsi"/>
          <w:color w:val="000000" w:themeColor="text1"/>
          <w:lang w:eastAsia="en-US"/>
        </w:rPr>
        <w:t>.</w:t>
      </w:r>
      <w:r w:rsidRPr="00B76465">
        <w:rPr>
          <w:rFonts w:eastAsiaTheme="minorHAnsi"/>
          <w:color w:val="000000" w:themeColor="text1"/>
          <w:lang w:eastAsia="en-US"/>
        </w:rPr>
        <w:t xml:space="preserve">58; </w:t>
      </w:r>
      <w:proofErr w:type="spellStart"/>
      <w:r w:rsidRPr="00B76465">
        <w:rPr>
          <w:rFonts w:eastAsiaTheme="minorHAnsi"/>
          <w:i/>
          <w:color w:val="000000" w:themeColor="text1"/>
          <w:lang w:eastAsia="en-US"/>
        </w:rPr>
        <w:t>Mín</w:t>
      </w:r>
      <w:proofErr w:type="spellEnd"/>
      <w:r w:rsidRPr="00B76465">
        <w:rPr>
          <w:rFonts w:eastAsiaTheme="minorHAnsi"/>
          <w:color w:val="000000" w:themeColor="text1"/>
          <w:lang w:eastAsia="en-US"/>
        </w:rPr>
        <w:t xml:space="preserve"> = 10 e </w:t>
      </w:r>
      <w:proofErr w:type="spellStart"/>
      <w:r w:rsidRPr="00B76465">
        <w:rPr>
          <w:rFonts w:eastAsiaTheme="minorHAnsi"/>
          <w:i/>
          <w:color w:val="000000" w:themeColor="text1"/>
          <w:lang w:eastAsia="en-US"/>
        </w:rPr>
        <w:t>Máx</w:t>
      </w:r>
      <w:proofErr w:type="spellEnd"/>
      <w:r w:rsidRPr="00B76465">
        <w:rPr>
          <w:rFonts w:eastAsiaTheme="minorHAnsi"/>
          <w:color w:val="000000" w:themeColor="text1"/>
          <w:lang w:eastAsia="en-US"/>
        </w:rPr>
        <w:t xml:space="preserve"> = 46 pontos). </w:t>
      </w:r>
      <w:r w:rsidR="00383389" w:rsidRPr="00B76465">
        <w:rPr>
          <w:rFonts w:eastAsiaTheme="minorHAnsi"/>
          <w:color w:val="000000" w:themeColor="text1"/>
          <w:lang w:eastAsia="en-US"/>
        </w:rPr>
        <w:t xml:space="preserve">Por níveis de severidade, constatou-se que </w:t>
      </w:r>
      <w:r w:rsidR="003E4657" w:rsidRPr="00B76465">
        <w:rPr>
          <w:rFonts w:eastAsiaTheme="minorHAnsi"/>
          <w:color w:val="000000" w:themeColor="text1"/>
          <w:lang w:eastAsia="en-US"/>
        </w:rPr>
        <w:t>41.5</w:t>
      </w:r>
      <w:r w:rsidR="00383389" w:rsidRPr="00B76465">
        <w:rPr>
          <w:rFonts w:eastAsiaTheme="minorHAnsi"/>
          <w:color w:val="000000" w:themeColor="text1"/>
          <w:lang w:eastAsia="en-US"/>
        </w:rPr>
        <w:t>% (</w:t>
      </w:r>
      <w:r w:rsidR="00383389" w:rsidRPr="00B76465">
        <w:rPr>
          <w:rFonts w:eastAsiaTheme="minorHAnsi"/>
          <w:i/>
          <w:color w:val="000000" w:themeColor="text1"/>
          <w:lang w:eastAsia="en-US"/>
        </w:rPr>
        <w:t xml:space="preserve">n </w:t>
      </w:r>
      <w:r w:rsidR="00383389" w:rsidRPr="00B76465">
        <w:rPr>
          <w:rFonts w:eastAsiaTheme="minorHAnsi"/>
          <w:color w:val="000000" w:themeColor="text1"/>
          <w:lang w:eastAsia="en-US"/>
        </w:rPr>
        <w:t xml:space="preserve">= </w:t>
      </w:r>
      <w:r w:rsidR="003203AD" w:rsidRPr="00B76465">
        <w:rPr>
          <w:rFonts w:eastAsiaTheme="minorHAnsi"/>
          <w:color w:val="000000" w:themeColor="text1"/>
          <w:lang w:eastAsia="en-US"/>
        </w:rPr>
        <w:t>281</w:t>
      </w:r>
      <w:r w:rsidR="00956CB8" w:rsidRPr="00B76465">
        <w:rPr>
          <w:rFonts w:eastAsiaTheme="minorHAnsi"/>
          <w:color w:val="000000" w:themeColor="text1"/>
          <w:lang w:eastAsia="en-US"/>
        </w:rPr>
        <w:t xml:space="preserve">; </w:t>
      </w:r>
      <w:r w:rsidR="00956CB8" w:rsidRPr="00B76465">
        <w:rPr>
          <w:rFonts w:eastAsiaTheme="minorHAnsi"/>
          <w:i/>
          <w:color w:val="000000" w:themeColor="text1"/>
          <w:lang w:eastAsia="en-US"/>
        </w:rPr>
        <w:t xml:space="preserve">M </w:t>
      </w:r>
      <w:r w:rsidR="00956CB8" w:rsidRPr="00B76465">
        <w:rPr>
          <w:rFonts w:eastAsiaTheme="minorHAnsi"/>
          <w:color w:val="000000" w:themeColor="text1"/>
          <w:lang w:eastAsia="en-US"/>
        </w:rPr>
        <w:t xml:space="preserve">= </w:t>
      </w:r>
      <w:r w:rsidR="003E4657" w:rsidRPr="00B76465">
        <w:rPr>
          <w:rFonts w:eastAsiaTheme="minorHAnsi"/>
          <w:color w:val="000000" w:themeColor="text1"/>
          <w:lang w:eastAsia="en-US"/>
        </w:rPr>
        <w:t xml:space="preserve">12.9 </w:t>
      </w:r>
      <w:r w:rsidR="00956CB8" w:rsidRPr="00B76465">
        <w:rPr>
          <w:rFonts w:eastAsiaTheme="minorHAnsi"/>
          <w:color w:val="000000" w:themeColor="text1"/>
          <w:lang w:eastAsia="en-US"/>
        </w:rPr>
        <w:t xml:space="preserve">e </w:t>
      </w:r>
      <w:r w:rsidR="00956CB8" w:rsidRPr="00B76465">
        <w:rPr>
          <w:rFonts w:eastAsiaTheme="minorHAnsi"/>
          <w:i/>
          <w:color w:val="000000" w:themeColor="text1"/>
          <w:lang w:eastAsia="en-US"/>
        </w:rPr>
        <w:t>DP</w:t>
      </w:r>
      <w:r w:rsidR="00956CB8" w:rsidRPr="00B76465">
        <w:rPr>
          <w:rFonts w:eastAsiaTheme="minorHAnsi"/>
          <w:color w:val="000000" w:themeColor="text1"/>
          <w:lang w:eastAsia="en-US"/>
        </w:rPr>
        <w:t xml:space="preserve"> = </w:t>
      </w:r>
      <w:r w:rsidR="003E4657" w:rsidRPr="00B76465">
        <w:rPr>
          <w:rFonts w:eastAsiaTheme="minorHAnsi"/>
          <w:color w:val="000000" w:themeColor="text1"/>
          <w:lang w:eastAsia="en-US"/>
        </w:rPr>
        <w:t>1.64</w:t>
      </w:r>
      <w:r w:rsidR="00383389" w:rsidRPr="00B76465">
        <w:rPr>
          <w:rFonts w:eastAsiaTheme="minorHAnsi"/>
          <w:color w:val="000000" w:themeColor="text1"/>
          <w:lang w:eastAsia="en-US"/>
        </w:rPr>
        <w:t>) ficou equivalente à classificação como ausente</w:t>
      </w:r>
      <w:r w:rsidR="00040365" w:rsidRPr="00B76465">
        <w:rPr>
          <w:rFonts w:eastAsiaTheme="minorHAnsi"/>
          <w:color w:val="000000" w:themeColor="text1"/>
          <w:lang w:eastAsia="en-US"/>
        </w:rPr>
        <w:t xml:space="preserve"> ou baixo, </w:t>
      </w:r>
      <w:r w:rsidR="003E4657" w:rsidRPr="00B76465">
        <w:rPr>
          <w:rFonts w:eastAsiaTheme="minorHAnsi"/>
          <w:color w:val="000000" w:themeColor="text1"/>
          <w:lang w:eastAsia="en-US"/>
        </w:rPr>
        <w:t>28.8</w:t>
      </w:r>
      <w:r w:rsidR="00040365" w:rsidRPr="00B76465">
        <w:rPr>
          <w:rFonts w:eastAsiaTheme="minorHAnsi"/>
          <w:color w:val="000000" w:themeColor="text1"/>
          <w:lang w:eastAsia="en-US"/>
        </w:rPr>
        <w:t>%</w:t>
      </w:r>
      <w:r w:rsidR="00383389" w:rsidRPr="00B76465">
        <w:rPr>
          <w:rFonts w:eastAsiaTheme="minorHAnsi"/>
          <w:color w:val="000000" w:themeColor="text1"/>
          <w:lang w:eastAsia="en-US"/>
        </w:rPr>
        <w:t xml:space="preserve"> </w:t>
      </w:r>
      <w:r w:rsidR="00040365" w:rsidRPr="00B76465">
        <w:rPr>
          <w:rFonts w:eastAsiaTheme="minorHAnsi"/>
          <w:color w:val="000000" w:themeColor="text1"/>
          <w:lang w:eastAsia="en-US"/>
        </w:rPr>
        <w:t xml:space="preserve">moderado </w:t>
      </w:r>
      <w:r w:rsidR="00956CB8" w:rsidRPr="00B76465">
        <w:rPr>
          <w:rFonts w:eastAsiaTheme="minorHAnsi"/>
          <w:color w:val="000000" w:themeColor="text1"/>
          <w:lang w:eastAsia="en-US"/>
        </w:rPr>
        <w:t>(</w:t>
      </w:r>
      <w:r w:rsidR="00956CB8" w:rsidRPr="00B76465">
        <w:rPr>
          <w:rFonts w:eastAsiaTheme="minorHAnsi"/>
          <w:i/>
          <w:color w:val="000000" w:themeColor="text1"/>
          <w:lang w:eastAsia="en-US"/>
        </w:rPr>
        <w:t xml:space="preserve">n </w:t>
      </w:r>
      <w:r w:rsidR="00956CB8" w:rsidRPr="00B76465">
        <w:rPr>
          <w:rFonts w:eastAsiaTheme="minorHAnsi"/>
          <w:color w:val="000000" w:themeColor="text1"/>
          <w:lang w:eastAsia="en-US"/>
        </w:rPr>
        <w:t xml:space="preserve">= </w:t>
      </w:r>
      <w:r w:rsidR="003203AD" w:rsidRPr="00B76465">
        <w:rPr>
          <w:rFonts w:eastAsiaTheme="minorHAnsi"/>
          <w:color w:val="000000" w:themeColor="text1"/>
          <w:lang w:eastAsia="en-US"/>
        </w:rPr>
        <w:t>195</w:t>
      </w:r>
      <w:r w:rsidR="00956CB8" w:rsidRPr="00B76465">
        <w:rPr>
          <w:rFonts w:eastAsiaTheme="minorHAnsi"/>
          <w:color w:val="000000" w:themeColor="text1"/>
          <w:lang w:eastAsia="en-US"/>
        </w:rPr>
        <w:t xml:space="preserve">; </w:t>
      </w:r>
      <w:r w:rsidR="00956CB8" w:rsidRPr="00B76465">
        <w:rPr>
          <w:rFonts w:eastAsiaTheme="minorHAnsi"/>
          <w:i/>
          <w:color w:val="000000" w:themeColor="text1"/>
          <w:lang w:eastAsia="en-US"/>
        </w:rPr>
        <w:t xml:space="preserve">M </w:t>
      </w:r>
      <w:r w:rsidR="00956CB8" w:rsidRPr="00B76465">
        <w:rPr>
          <w:rFonts w:eastAsiaTheme="minorHAnsi"/>
          <w:color w:val="000000" w:themeColor="text1"/>
          <w:lang w:eastAsia="en-US"/>
        </w:rPr>
        <w:t xml:space="preserve">= </w:t>
      </w:r>
      <w:r w:rsidR="003E4657" w:rsidRPr="00B76465">
        <w:rPr>
          <w:rFonts w:eastAsiaTheme="minorHAnsi"/>
          <w:color w:val="000000" w:themeColor="text1"/>
          <w:lang w:eastAsia="en-US"/>
        </w:rPr>
        <w:t xml:space="preserve">18.3 </w:t>
      </w:r>
      <w:r w:rsidR="00956CB8" w:rsidRPr="00B76465">
        <w:rPr>
          <w:rFonts w:eastAsiaTheme="minorHAnsi"/>
          <w:color w:val="000000" w:themeColor="text1"/>
          <w:lang w:eastAsia="en-US"/>
        </w:rPr>
        <w:t xml:space="preserve">e </w:t>
      </w:r>
      <w:r w:rsidR="00956CB8" w:rsidRPr="00B76465">
        <w:rPr>
          <w:rFonts w:eastAsiaTheme="minorHAnsi"/>
          <w:i/>
          <w:color w:val="000000" w:themeColor="text1"/>
          <w:lang w:eastAsia="en-US"/>
        </w:rPr>
        <w:t>DP</w:t>
      </w:r>
      <w:r w:rsidR="00956CB8" w:rsidRPr="00B76465">
        <w:rPr>
          <w:rFonts w:eastAsiaTheme="minorHAnsi"/>
          <w:color w:val="000000" w:themeColor="text1"/>
          <w:lang w:eastAsia="en-US"/>
        </w:rPr>
        <w:t xml:space="preserve"> = </w:t>
      </w:r>
      <w:r w:rsidR="003E4657" w:rsidRPr="00B76465">
        <w:rPr>
          <w:rFonts w:eastAsiaTheme="minorHAnsi"/>
          <w:color w:val="000000" w:themeColor="text1"/>
          <w:lang w:eastAsia="en-US"/>
        </w:rPr>
        <w:t>1.79</w:t>
      </w:r>
      <w:r w:rsidR="00956CB8" w:rsidRPr="00B76465">
        <w:rPr>
          <w:rFonts w:eastAsiaTheme="minorHAnsi"/>
          <w:color w:val="000000" w:themeColor="text1"/>
          <w:lang w:eastAsia="en-US"/>
        </w:rPr>
        <w:t>)</w:t>
      </w:r>
      <w:r w:rsidR="00383389" w:rsidRPr="00B76465">
        <w:rPr>
          <w:rFonts w:eastAsiaTheme="minorHAnsi"/>
          <w:color w:val="000000" w:themeColor="text1"/>
          <w:lang w:eastAsia="en-US"/>
        </w:rPr>
        <w:t>,</w:t>
      </w:r>
      <w:r w:rsidR="00040365" w:rsidRPr="00B76465">
        <w:rPr>
          <w:rFonts w:eastAsiaTheme="minorHAnsi"/>
          <w:color w:val="000000" w:themeColor="text1"/>
          <w:lang w:eastAsia="en-US"/>
        </w:rPr>
        <w:t xml:space="preserve"> </w:t>
      </w:r>
      <w:r w:rsidR="00F02FDC" w:rsidRPr="00B76465">
        <w:rPr>
          <w:rFonts w:eastAsiaTheme="minorHAnsi"/>
          <w:color w:val="000000" w:themeColor="text1"/>
          <w:lang w:eastAsia="en-US"/>
        </w:rPr>
        <w:t>16.5</w:t>
      </w:r>
      <w:r w:rsidR="00040365" w:rsidRPr="00B76465">
        <w:rPr>
          <w:rFonts w:eastAsiaTheme="minorHAnsi"/>
          <w:color w:val="000000" w:themeColor="text1"/>
          <w:lang w:eastAsia="en-US"/>
        </w:rPr>
        <w:t>% grave</w:t>
      </w:r>
      <w:r w:rsidR="00383389" w:rsidRPr="00B76465">
        <w:rPr>
          <w:rFonts w:eastAsiaTheme="minorHAnsi"/>
          <w:color w:val="000000" w:themeColor="text1"/>
          <w:lang w:eastAsia="en-US"/>
        </w:rPr>
        <w:t xml:space="preserve"> </w:t>
      </w:r>
      <w:r w:rsidR="00956CB8" w:rsidRPr="00B76465">
        <w:rPr>
          <w:rFonts w:eastAsiaTheme="minorHAnsi"/>
          <w:color w:val="000000" w:themeColor="text1"/>
          <w:lang w:eastAsia="en-US"/>
        </w:rPr>
        <w:t>(</w:t>
      </w:r>
      <w:r w:rsidR="00956CB8" w:rsidRPr="00B76465">
        <w:rPr>
          <w:rFonts w:eastAsiaTheme="minorHAnsi"/>
          <w:i/>
          <w:color w:val="000000" w:themeColor="text1"/>
          <w:lang w:eastAsia="en-US"/>
        </w:rPr>
        <w:t xml:space="preserve">n </w:t>
      </w:r>
      <w:r w:rsidR="00956CB8" w:rsidRPr="00B76465">
        <w:rPr>
          <w:rFonts w:eastAsiaTheme="minorHAnsi"/>
          <w:color w:val="000000" w:themeColor="text1"/>
          <w:lang w:eastAsia="en-US"/>
        </w:rPr>
        <w:t xml:space="preserve">= </w:t>
      </w:r>
      <w:r w:rsidR="003203AD" w:rsidRPr="00B76465">
        <w:rPr>
          <w:rFonts w:eastAsiaTheme="minorHAnsi"/>
          <w:color w:val="000000" w:themeColor="text1"/>
          <w:lang w:eastAsia="en-US"/>
        </w:rPr>
        <w:t>112</w:t>
      </w:r>
      <w:r w:rsidR="00956CB8" w:rsidRPr="00B76465">
        <w:rPr>
          <w:rFonts w:eastAsiaTheme="minorHAnsi"/>
          <w:color w:val="000000" w:themeColor="text1"/>
          <w:lang w:eastAsia="en-US"/>
        </w:rPr>
        <w:t xml:space="preserve">; </w:t>
      </w:r>
      <w:r w:rsidR="00956CB8" w:rsidRPr="00B76465">
        <w:rPr>
          <w:rFonts w:eastAsiaTheme="minorHAnsi"/>
          <w:i/>
          <w:color w:val="000000" w:themeColor="text1"/>
          <w:lang w:eastAsia="en-US"/>
        </w:rPr>
        <w:t xml:space="preserve">M </w:t>
      </w:r>
      <w:r w:rsidR="00956CB8" w:rsidRPr="00B76465">
        <w:rPr>
          <w:rFonts w:eastAsiaTheme="minorHAnsi"/>
          <w:color w:val="000000" w:themeColor="text1"/>
          <w:lang w:eastAsia="en-US"/>
        </w:rPr>
        <w:t xml:space="preserve">= </w:t>
      </w:r>
      <w:r w:rsidR="003E4657" w:rsidRPr="00B76465">
        <w:rPr>
          <w:rFonts w:eastAsiaTheme="minorHAnsi"/>
          <w:color w:val="000000" w:themeColor="text1"/>
          <w:lang w:eastAsia="en-US"/>
        </w:rPr>
        <w:t xml:space="preserve">24.8 </w:t>
      </w:r>
      <w:r w:rsidR="00956CB8" w:rsidRPr="00B76465">
        <w:rPr>
          <w:rFonts w:eastAsiaTheme="minorHAnsi"/>
          <w:color w:val="000000" w:themeColor="text1"/>
          <w:lang w:eastAsia="en-US"/>
        </w:rPr>
        <w:t xml:space="preserve">e </w:t>
      </w:r>
      <w:r w:rsidR="00956CB8" w:rsidRPr="00B76465">
        <w:rPr>
          <w:rFonts w:eastAsiaTheme="minorHAnsi"/>
          <w:i/>
          <w:color w:val="000000" w:themeColor="text1"/>
          <w:lang w:eastAsia="en-US"/>
        </w:rPr>
        <w:t>DP</w:t>
      </w:r>
      <w:r w:rsidR="00956CB8" w:rsidRPr="00B76465">
        <w:rPr>
          <w:rFonts w:eastAsiaTheme="minorHAnsi"/>
          <w:color w:val="000000" w:themeColor="text1"/>
          <w:lang w:eastAsia="en-US"/>
        </w:rPr>
        <w:t xml:space="preserve"> = </w:t>
      </w:r>
      <w:r w:rsidR="003E4657" w:rsidRPr="00B76465">
        <w:rPr>
          <w:rFonts w:eastAsiaTheme="minorHAnsi"/>
          <w:color w:val="000000" w:themeColor="text1"/>
          <w:lang w:eastAsia="en-US"/>
        </w:rPr>
        <w:t>2.35</w:t>
      </w:r>
      <w:r w:rsidR="00956CB8" w:rsidRPr="00B76465">
        <w:rPr>
          <w:rFonts w:eastAsiaTheme="minorHAnsi"/>
          <w:color w:val="000000" w:themeColor="text1"/>
          <w:lang w:eastAsia="en-US"/>
        </w:rPr>
        <w:t>)</w:t>
      </w:r>
      <w:r w:rsidR="00383389" w:rsidRPr="00B76465">
        <w:rPr>
          <w:rFonts w:eastAsiaTheme="minorHAnsi"/>
          <w:color w:val="000000" w:themeColor="text1"/>
          <w:lang w:eastAsia="en-US"/>
        </w:rPr>
        <w:t xml:space="preserve"> e </w:t>
      </w:r>
      <w:r w:rsidR="00F02FDC" w:rsidRPr="00B76465">
        <w:rPr>
          <w:rFonts w:eastAsiaTheme="minorHAnsi"/>
          <w:color w:val="000000" w:themeColor="text1"/>
          <w:lang w:eastAsia="en-US"/>
        </w:rPr>
        <w:t>13.1</w:t>
      </w:r>
      <w:r w:rsidR="00040365" w:rsidRPr="00B76465">
        <w:rPr>
          <w:rFonts w:eastAsiaTheme="minorHAnsi"/>
          <w:color w:val="000000" w:themeColor="text1"/>
          <w:lang w:eastAsia="en-US"/>
        </w:rPr>
        <w:t xml:space="preserve">% muito grave </w:t>
      </w:r>
      <w:r w:rsidR="00956CB8" w:rsidRPr="00B76465">
        <w:rPr>
          <w:rFonts w:eastAsiaTheme="minorHAnsi"/>
          <w:color w:val="000000" w:themeColor="text1"/>
          <w:lang w:eastAsia="en-US"/>
        </w:rPr>
        <w:t>(</w:t>
      </w:r>
      <w:r w:rsidR="00956CB8" w:rsidRPr="00B76465">
        <w:rPr>
          <w:rFonts w:eastAsiaTheme="minorHAnsi"/>
          <w:i/>
          <w:color w:val="000000" w:themeColor="text1"/>
          <w:lang w:eastAsia="en-US"/>
        </w:rPr>
        <w:t xml:space="preserve">n </w:t>
      </w:r>
      <w:r w:rsidR="00956CB8" w:rsidRPr="00B76465">
        <w:rPr>
          <w:rFonts w:eastAsiaTheme="minorHAnsi"/>
          <w:color w:val="000000" w:themeColor="text1"/>
          <w:lang w:eastAsia="en-US"/>
        </w:rPr>
        <w:t xml:space="preserve">= </w:t>
      </w:r>
      <w:r w:rsidR="003203AD" w:rsidRPr="00B76465">
        <w:rPr>
          <w:rFonts w:eastAsiaTheme="minorHAnsi"/>
          <w:color w:val="000000" w:themeColor="text1"/>
          <w:lang w:eastAsia="en-US"/>
        </w:rPr>
        <w:t>89</w:t>
      </w:r>
      <w:r w:rsidR="00956CB8" w:rsidRPr="00B76465">
        <w:rPr>
          <w:rFonts w:eastAsiaTheme="minorHAnsi"/>
          <w:color w:val="000000" w:themeColor="text1"/>
          <w:lang w:eastAsia="en-US"/>
        </w:rPr>
        <w:t xml:space="preserve">; </w:t>
      </w:r>
      <w:r w:rsidR="00956CB8" w:rsidRPr="00B76465">
        <w:rPr>
          <w:rFonts w:eastAsiaTheme="minorHAnsi"/>
          <w:i/>
          <w:color w:val="000000" w:themeColor="text1"/>
          <w:lang w:eastAsia="en-US"/>
        </w:rPr>
        <w:t xml:space="preserve">M </w:t>
      </w:r>
      <w:r w:rsidR="00956CB8" w:rsidRPr="00B76465">
        <w:rPr>
          <w:rFonts w:eastAsiaTheme="minorHAnsi"/>
          <w:color w:val="000000" w:themeColor="text1"/>
          <w:lang w:eastAsia="en-US"/>
        </w:rPr>
        <w:t xml:space="preserve">= </w:t>
      </w:r>
      <w:r w:rsidR="003E4657" w:rsidRPr="00B76465">
        <w:rPr>
          <w:rFonts w:eastAsiaTheme="minorHAnsi"/>
          <w:color w:val="000000" w:themeColor="text1"/>
          <w:lang w:eastAsia="en-US"/>
        </w:rPr>
        <w:t xml:space="preserve">34.3 </w:t>
      </w:r>
      <w:r w:rsidR="00956CB8" w:rsidRPr="00B76465">
        <w:rPr>
          <w:rFonts w:eastAsiaTheme="minorHAnsi"/>
          <w:color w:val="000000" w:themeColor="text1"/>
          <w:lang w:eastAsia="en-US"/>
        </w:rPr>
        <w:t xml:space="preserve">e </w:t>
      </w:r>
      <w:r w:rsidR="00956CB8" w:rsidRPr="00B76465">
        <w:rPr>
          <w:rFonts w:eastAsiaTheme="minorHAnsi"/>
          <w:i/>
          <w:color w:val="000000" w:themeColor="text1"/>
          <w:lang w:eastAsia="en-US"/>
        </w:rPr>
        <w:t>DP</w:t>
      </w:r>
      <w:r w:rsidR="00956CB8" w:rsidRPr="00B76465">
        <w:rPr>
          <w:rFonts w:eastAsiaTheme="minorHAnsi"/>
          <w:color w:val="000000" w:themeColor="text1"/>
          <w:lang w:eastAsia="en-US"/>
        </w:rPr>
        <w:t xml:space="preserve"> = </w:t>
      </w:r>
      <w:r w:rsidR="003E4657" w:rsidRPr="00B76465">
        <w:rPr>
          <w:rFonts w:eastAsiaTheme="minorHAnsi"/>
          <w:color w:val="000000" w:themeColor="text1"/>
          <w:lang w:eastAsia="en-US"/>
        </w:rPr>
        <w:t>4.43</w:t>
      </w:r>
      <w:r w:rsidR="00956CB8" w:rsidRPr="00B76465">
        <w:rPr>
          <w:rFonts w:eastAsiaTheme="minorHAnsi"/>
          <w:color w:val="000000" w:themeColor="text1"/>
          <w:lang w:eastAsia="en-US"/>
        </w:rPr>
        <w:t>)</w:t>
      </w:r>
      <w:r w:rsidR="00C428DE" w:rsidRPr="00B76465">
        <w:rPr>
          <w:rFonts w:eastAsiaTheme="minorHAnsi"/>
          <w:color w:val="000000" w:themeColor="text1"/>
          <w:lang w:eastAsia="en-US"/>
        </w:rPr>
        <w:t xml:space="preserve">. </w:t>
      </w:r>
      <w:r w:rsidR="002D25D8" w:rsidRPr="00B76465">
        <w:rPr>
          <w:rFonts w:eastAsiaTheme="minorHAnsi"/>
          <w:color w:val="000000" w:themeColor="text1"/>
          <w:lang w:eastAsia="en-US"/>
        </w:rPr>
        <w:t xml:space="preserve">Ao </w:t>
      </w:r>
      <w:r w:rsidRPr="00B76465">
        <w:rPr>
          <w:rFonts w:eastAsiaTheme="minorHAnsi"/>
          <w:color w:val="000000" w:themeColor="text1"/>
          <w:lang w:eastAsia="en-US"/>
        </w:rPr>
        <w:t xml:space="preserve">se aplicar o ponto de corte </w:t>
      </w:r>
      <w:r w:rsidR="004B5E93" w:rsidRPr="00B76465">
        <w:rPr>
          <w:rFonts w:eastAsiaTheme="minorHAnsi"/>
          <w:color w:val="000000" w:themeColor="text1"/>
          <w:lang w:eastAsia="en-US"/>
        </w:rPr>
        <w:t xml:space="preserve">que divide a amostra </w:t>
      </w:r>
      <w:r w:rsidR="000767F3" w:rsidRPr="00B76465">
        <w:rPr>
          <w:rFonts w:eastAsiaTheme="minorHAnsi"/>
          <w:color w:val="000000" w:themeColor="text1"/>
          <w:lang w:eastAsia="en-US"/>
        </w:rPr>
        <w:t>no</w:t>
      </w:r>
      <w:r w:rsidR="004B5E93" w:rsidRPr="00B76465">
        <w:rPr>
          <w:rFonts w:eastAsiaTheme="minorHAnsi"/>
          <w:color w:val="000000" w:themeColor="text1"/>
          <w:lang w:eastAsia="en-US"/>
        </w:rPr>
        <w:t xml:space="preserve"> nível moderado</w:t>
      </w:r>
      <w:r w:rsidR="000767F3" w:rsidRPr="00B76465">
        <w:rPr>
          <w:rFonts w:eastAsiaTheme="minorHAnsi"/>
          <w:color w:val="000000" w:themeColor="text1"/>
          <w:lang w:eastAsia="en-US"/>
        </w:rPr>
        <w:t xml:space="preserve"> (2</w:t>
      </w:r>
      <w:r w:rsidR="00B67823" w:rsidRPr="00B76465">
        <w:rPr>
          <w:rFonts w:eastAsiaTheme="minorHAnsi"/>
          <w:color w:val="000000" w:themeColor="text1"/>
          <w:lang w:eastAsia="en-US"/>
        </w:rPr>
        <w:t>1</w:t>
      </w:r>
      <w:r w:rsidR="000767F3" w:rsidRPr="00B76465">
        <w:rPr>
          <w:rFonts w:eastAsiaTheme="minorHAnsi"/>
          <w:color w:val="000000" w:themeColor="text1"/>
          <w:lang w:eastAsia="en-US"/>
        </w:rPr>
        <w:t xml:space="preserve"> pontos)</w:t>
      </w:r>
      <w:r w:rsidRPr="00B76465">
        <w:rPr>
          <w:rFonts w:eastAsiaTheme="minorHAnsi"/>
          <w:color w:val="000000" w:themeColor="text1"/>
          <w:lang w:eastAsia="en-US"/>
        </w:rPr>
        <w:t xml:space="preserve">, </w:t>
      </w:r>
      <w:r w:rsidR="00AA2450" w:rsidRPr="00B76465">
        <w:rPr>
          <w:rFonts w:eastAsiaTheme="minorHAnsi"/>
          <w:color w:val="000000" w:themeColor="text1"/>
          <w:lang w:eastAsia="en-US"/>
        </w:rPr>
        <w:t>o diagnóstico do distresse</w:t>
      </w:r>
      <w:r w:rsidRPr="00B76465">
        <w:rPr>
          <w:rFonts w:eastAsiaTheme="minorHAnsi"/>
          <w:color w:val="000000" w:themeColor="text1"/>
          <w:lang w:eastAsia="en-US"/>
        </w:rPr>
        <w:t xml:space="preserve"> ficou da seguinte forma: 7</w:t>
      </w:r>
      <w:r w:rsidR="008A30AF" w:rsidRPr="00B76465">
        <w:rPr>
          <w:rFonts w:eastAsiaTheme="minorHAnsi"/>
          <w:color w:val="000000" w:themeColor="text1"/>
          <w:lang w:eastAsia="en-US"/>
        </w:rPr>
        <w:t>0</w:t>
      </w:r>
      <w:r w:rsidR="00916386" w:rsidRPr="00B76465">
        <w:rPr>
          <w:rFonts w:eastAsiaTheme="minorHAnsi"/>
          <w:color w:val="000000" w:themeColor="text1"/>
          <w:lang w:eastAsia="en-US"/>
        </w:rPr>
        <w:t>.</w:t>
      </w:r>
      <w:r w:rsidR="008A30AF" w:rsidRPr="00B76465">
        <w:rPr>
          <w:rFonts w:eastAsiaTheme="minorHAnsi"/>
          <w:color w:val="000000" w:themeColor="text1"/>
          <w:lang w:eastAsia="en-US"/>
        </w:rPr>
        <w:t>3</w:t>
      </w:r>
      <w:r w:rsidRPr="00B76465">
        <w:rPr>
          <w:rFonts w:eastAsiaTheme="minorHAnsi"/>
          <w:color w:val="000000" w:themeColor="text1"/>
          <w:lang w:eastAsia="en-US"/>
        </w:rPr>
        <w:t>% abaixo ou igual a 2</w:t>
      </w:r>
      <w:r w:rsidR="00B67823" w:rsidRPr="00B76465">
        <w:rPr>
          <w:rFonts w:eastAsiaTheme="minorHAnsi"/>
          <w:color w:val="000000" w:themeColor="text1"/>
          <w:lang w:eastAsia="en-US"/>
        </w:rPr>
        <w:t>1</w:t>
      </w:r>
      <w:r w:rsidRPr="00B76465">
        <w:rPr>
          <w:rFonts w:eastAsiaTheme="minorHAnsi"/>
          <w:color w:val="000000" w:themeColor="text1"/>
          <w:lang w:eastAsia="en-US"/>
        </w:rPr>
        <w:t xml:space="preserve"> pontos (</w:t>
      </w:r>
      <w:r w:rsidR="00B67823" w:rsidRPr="00B76465">
        <w:rPr>
          <w:rFonts w:eastAsiaTheme="minorHAnsi"/>
          <w:color w:val="000000" w:themeColor="text1"/>
          <w:lang w:eastAsia="en-US"/>
        </w:rPr>
        <w:t xml:space="preserve">níveis </w:t>
      </w:r>
      <w:r w:rsidR="004B5E93" w:rsidRPr="00B76465">
        <w:rPr>
          <w:rFonts w:eastAsiaTheme="minorHAnsi"/>
          <w:color w:val="000000" w:themeColor="text1"/>
          <w:lang w:eastAsia="en-US"/>
        </w:rPr>
        <w:t>ausente</w:t>
      </w:r>
      <w:r w:rsidR="008A30AF" w:rsidRPr="00B76465">
        <w:rPr>
          <w:rFonts w:eastAsiaTheme="minorHAnsi"/>
          <w:color w:val="000000" w:themeColor="text1"/>
          <w:lang w:eastAsia="en-US"/>
        </w:rPr>
        <w:t xml:space="preserve"> ou</w:t>
      </w:r>
      <w:r w:rsidR="004B5E93" w:rsidRPr="00B76465">
        <w:rPr>
          <w:rFonts w:eastAsiaTheme="minorHAnsi"/>
          <w:color w:val="000000" w:themeColor="text1"/>
          <w:lang w:eastAsia="en-US"/>
        </w:rPr>
        <w:t xml:space="preserve"> baixo e </w:t>
      </w:r>
      <w:r w:rsidR="00E518F3" w:rsidRPr="00B76465">
        <w:rPr>
          <w:rFonts w:eastAsiaTheme="minorHAnsi"/>
          <w:color w:val="000000" w:themeColor="text1"/>
          <w:lang w:eastAsia="en-US"/>
        </w:rPr>
        <w:t>moderado</w:t>
      </w:r>
      <w:r w:rsidR="00A166A2" w:rsidRPr="00B76465">
        <w:rPr>
          <w:rFonts w:eastAsiaTheme="minorHAnsi"/>
          <w:color w:val="000000" w:themeColor="text1"/>
          <w:lang w:eastAsia="en-US"/>
        </w:rPr>
        <w:t xml:space="preserve">; </w:t>
      </w:r>
      <w:r w:rsidR="00A166A2" w:rsidRPr="00B76465">
        <w:rPr>
          <w:rFonts w:eastAsiaTheme="minorHAnsi"/>
          <w:i/>
          <w:color w:val="000000" w:themeColor="text1"/>
          <w:lang w:eastAsia="en-US"/>
        </w:rPr>
        <w:t xml:space="preserve">M </w:t>
      </w:r>
      <w:r w:rsidR="00A166A2" w:rsidRPr="00B76465">
        <w:rPr>
          <w:rFonts w:eastAsiaTheme="minorHAnsi"/>
          <w:color w:val="000000" w:themeColor="text1"/>
          <w:lang w:eastAsia="en-US"/>
        </w:rPr>
        <w:t xml:space="preserve">= </w:t>
      </w:r>
      <w:r w:rsidR="00E234F9" w:rsidRPr="00B76465">
        <w:rPr>
          <w:rFonts w:eastAsiaTheme="minorHAnsi"/>
          <w:color w:val="000000" w:themeColor="text1"/>
          <w:lang w:eastAsia="en-US"/>
        </w:rPr>
        <w:t xml:space="preserve">15.1 </w:t>
      </w:r>
      <w:r w:rsidR="00A166A2" w:rsidRPr="00B76465">
        <w:rPr>
          <w:rFonts w:eastAsiaTheme="minorHAnsi"/>
          <w:color w:val="000000" w:themeColor="text1"/>
          <w:lang w:eastAsia="en-US"/>
        </w:rPr>
        <w:t xml:space="preserve">e </w:t>
      </w:r>
      <w:r w:rsidR="00A166A2" w:rsidRPr="00B76465">
        <w:rPr>
          <w:rFonts w:eastAsiaTheme="minorHAnsi"/>
          <w:i/>
          <w:color w:val="000000" w:themeColor="text1"/>
          <w:lang w:eastAsia="en-US"/>
        </w:rPr>
        <w:t>DP</w:t>
      </w:r>
      <w:r w:rsidR="00A166A2" w:rsidRPr="00B76465">
        <w:rPr>
          <w:rFonts w:eastAsiaTheme="minorHAnsi"/>
          <w:color w:val="000000" w:themeColor="text1"/>
          <w:lang w:eastAsia="en-US"/>
        </w:rPr>
        <w:t xml:space="preserve"> = </w:t>
      </w:r>
      <w:r w:rsidR="00E234F9" w:rsidRPr="00B76465">
        <w:rPr>
          <w:rFonts w:eastAsiaTheme="minorHAnsi"/>
          <w:color w:val="000000" w:themeColor="text1"/>
          <w:lang w:eastAsia="en-US"/>
        </w:rPr>
        <w:t>3.18</w:t>
      </w:r>
      <w:r w:rsidR="00E518F3" w:rsidRPr="00B76465">
        <w:rPr>
          <w:rFonts w:eastAsiaTheme="minorHAnsi"/>
          <w:color w:val="000000" w:themeColor="text1"/>
          <w:lang w:eastAsia="en-US"/>
        </w:rPr>
        <w:t>) e 29</w:t>
      </w:r>
      <w:r w:rsidR="008A30AF" w:rsidRPr="00B76465">
        <w:rPr>
          <w:rFonts w:eastAsiaTheme="minorHAnsi"/>
          <w:color w:val="000000" w:themeColor="text1"/>
          <w:lang w:eastAsia="en-US"/>
        </w:rPr>
        <w:t>.7</w:t>
      </w:r>
      <w:r w:rsidR="00E518F3" w:rsidRPr="00B76465">
        <w:rPr>
          <w:rFonts w:eastAsiaTheme="minorHAnsi"/>
          <w:color w:val="000000" w:themeColor="text1"/>
          <w:lang w:eastAsia="en-US"/>
        </w:rPr>
        <w:t>% acima</w:t>
      </w:r>
      <w:r w:rsidRPr="00B76465">
        <w:rPr>
          <w:rFonts w:eastAsiaTheme="minorHAnsi"/>
          <w:color w:val="000000" w:themeColor="text1"/>
          <w:lang w:eastAsia="en-US"/>
        </w:rPr>
        <w:t xml:space="preserve"> de 2</w:t>
      </w:r>
      <w:r w:rsidR="00B67823" w:rsidRPr="00B76465">
        <w:rPr>
          <w:rFonts w:eastAsiaTheme="minorHAnsi"/>
          <w:color w:val="000000" w:themeColor="text1"/>
          <w:lang w:eastAsia="en-US"/>
        </w:rPr>
        <w:t>1</w:t>
      </w:r>
      <w:r w:rsidRPr="00B76465">
        <w:rPr>
          <w:rFonts w:eastAsiaTheme="minorHAnsi"/>
          <w:color w:val="000000" w:themeColor="text1"/>
          <w:lang w:eastAsia="en-US"/>
        </w:rPr>
        <w:t xml:space="preserve"> pontos (</w:t>
      </w:r>
      <w:proofErr w:type="gramStart"/>
      <w:r w:rsidRPr="00B76465">
        <w:rPr>
          <w:rFonts w:eastAsiaTheme="minorHAnsi"/>
          <w:color w:val="000000" w:themeColor="text1"/>
          <w:lang w:eastAsia="en-US"/>
        </w:rPr>
        <w:t>níveis grave</w:t>
      </w:r>
      <w:proofErr w:type="gramEnd"/>
      <w:r w:rsidRPr="00B76465">
        <w:rPr>
          <w:rFonts w:eastAsiaTheme="minorHAnsi"/>
          <w:color w:val="000000" w:themeColor="text1"/>
          <w:lang w:eastAsia="en-US"/>
        </w:rPr>
        <w:t xml:space="preserve"> ou muito grave</w:t>
      </w:r>
      <w:r w:rsidR="00A166A2" w:rsidRPr="00B76465">
        <w:rPr>
          <w:rFonts w:eastAsiaTheme="minorHAnsi"/>
          <w:color w:val="000000" w:themeColor="text1"/>
          <w:lang w:eastAsia="en-US"/>
        </w:rPr>
        <w:t xml:space="preserve">; </w:t>
      </w:r>
      <w:r w:rsidR="00A166A2" w:rsidRPr="00B76465">
        <w:rPr>
          <w:rFonts w:eastAsiaTheme="minorHAnsi"/>
          <w:i/>
          <w:color w:val="000000" w:themeColor="text1"/>
          <w:lang w:eastAsia="en-US"/>
        </w:rPr>
        <w:t xml:space="preserve">M </w:t>
      </w:r>
      <w:r w:rsidR="00A166A2" w:rsidRPr="00B76465">
        <w:rPr>
          <w:rFonts w:eastAsiaTheme="minorHAnsi"/>
          <w:color w:val="000000" w:themeColor="text1"/>
          <w:lang w:eastAsia="en-US"/>
        </w:rPr>
        <w:t xml:space="preserve">= </w:t>
      </w:r>
      <w:r w:rsidR="00E234F9" w:rsidRPr="00B76465">
        <w:rPr>
          <w:rFonts w:eastAsiaTheme="minorHAnsi"/>
          <w:color w:val="000000" w:themeColor="text1"/>
          <w:lang w:eastAsia="en-US"/>
        </w:rPr>
        <w:t xml:space="preserve">30.0 </w:t>
      </w:r>
      <w:r w:rsidR="00A166A2" w:rsidRPr="00B76465">
        <w:rPr>
          <w:rFonts w:eastAsiaTheme="minorHAnsi"/>
          <w:color w:val="000000" w:themeColor="text1"/>
          <w:lang w:eastAsia="en-US"/>
        </w:rPr>
        <w:t xml:space="preserve">e </w:t>
      </w:r>
      <w:r w:rsidR="00A166A2" w:rsidRPr="00B76465">
        <w:rPr>
          <w:rFonts w:eastAsiaTheme="minorHAnsi"/>
          <w:i/>
          <w:color w:val="000000" w:themeColor="text1"/>
          <w:lang w:eastAsia="en-US"/>
        </w:rPr>
        <w:t>DP</w:t>
      </w:r>
      <w:r w:rsidR="00A166A2" w:rsidRPr="00B76465">
        <w:rPr>
          <w:rFonts w:eastAsiaTheme="minorHAnsi"/>
          <w:color w:val="000000" w:themeColor="text1"/>
          <w:lang w:eastAsia="en-US"/>
        </w:rPr>
        <w:t xml:space="preserve"> = </w:t>
      </w:r>
      <w:r w:rsidR="00E234F9" w:rsidRPr="00B76465">
        <w:rPr>
          <w:rFonts w:eastAsiaTheme="minorHAnsi"/>
          <w:color w:val="000000" w:themeColor="text1"/>
          <w:lang w:eastAsia="en-US"/>
        </w:rPr>
        <w:t>5.82</w:t>
      </w:r>
      <w:r w:rsidRPr="00B76465">
        <w:rPr>
          <w:rFonts w:eastAsiaTheme="minorHAnsi"/>
          <w:color w:val="000000" w:themeColor="text1"/>
          <w:lang w:eastAsia="en-US"/>
        </w:rPr>
        <w:t xml:space="preserve">). </w:t>
      </w:r>
    </w:p>
    <w:p w14:paraId="5F112BEE" w14:textId="3CA3E4A8" w:rsidR="00340E14" w:rsidRPr="00B76465" w:rsidRDefault="00340E14" w:rsidP="00B76465">
      <w:pPr>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Nos resultados das análises de regressão logística</w:t>
      </w:r>
      <w:r w:rsidR="00D529FB" w:rsidRPr="00B76465">
        <w:rPr>
          <w:rFonts w:ascii="Times New Roman" w:hAnsi="Times New Roman" w:cs="Times New Roman"/>
          <w:color w:val="000000" w:themeColor="text1"/>
          <w:sz w:val="24"/>
          <w:szCs w:val="24"/>
        </w:rPr>
        <w:t xml:space="preserve"> (Tabela 1)</w:t>
      </w:r>
      <w:r w:rsidRPr="00B76465">
        <w:rPr>
          <w:rFonts w:ascii="Times New Roman" w:hAnsi="Times New Roman" w:cs="Times New Roman"/>
          <w:color w:val="000000" w:themeColor="text1"/>
          <w:sz w:val="24"/>
          <w:szCs w:val="24"/>
        </w:rPr>
        <w:t>, o modelo preditivo respeitou os critérios de adequação da solução (</w:t>
      </w:r>
      <w:proofErr w:type="spellStart"/>
      <w:r w:rsidRPr="00B76465">
        <w:rPr>
          <w:rFonts w:ascii="Times New Roman" w:hAnsi="Times New Roman" w:cs="Times New Roman"/>
          <w:i/>
          <w:color w:val="000000" w:themeColor="text1"/>
          <w:sz w:val="24"/>
          <w:szCs w:val="24"/>
        </w:rPr>
        <w:t>Omnibus</w:t>
      </w:r>
      <w:proofErr w:type="spellEnd"/>
      <w:r w:rsidRPr="00B76465">
        <w:rPr>
          <w:rFonts w:ascii="Times New Roman" w:hAnsi="Times New Roman" w:cs="Times New Roman"/>
          <w:i/>
          <w:color w:val="000000" w:themeColor="text1"/>
          <w:sz w:val="24"/>
          <w:szCs w:val="24"/>
        </w:rPr>
        <w:t xml:space="preserve"> </w:t>
      </w:r>
      <w:proofErr w:type="spellStart"/>
      <w:r w:rsidRPr="00B76465">
        <w:rPr>
          <w:rFonts w:ascii="Times New Roman" w:hAnsi="Times New Roman" w:cs="Times New Roman"/>
          <w:i/>
          <w:color w:val="000000" w:themeColor="text1"/>
          <w:sz w:val="24"/>
          <w:szCs w:val="24"/>
        </w:rPr>
        <w:t>test</w:t>
      </w:r>
      <w:proofErr w:type="spellEnd"/>
      <w:r w:rsidRPr="00B76465">
        <w:rPr>
          <w:rFonts w:ascii="Times New Roman" w:hAnsi="Times New Roman" w:cs="Times New Roman"/>
          <w:color w:val="000000" w:themeColor="text1"/>
          <w:sz w:val="24"/>
          <w:szCs w:val="24"/>
        </w:rPr>
        <w:t xml:space="preserve"> = 9</w:t>
      </w:r>
      <w:r w:rsidR="00F67F3E" w:rsidRPr="00B76465">
        <w:rPr>
          <w:rFonts w:ascii="Times New Roman" w:hAnsi="Times New Roman" w:cs="Times New Roman"/>
          <w:color w:val="000000" w:themeColor="text1"/>
          <w:sz w:val="24"/>
          <w:szCs w:val="24"/>
        </w:rPr>
        <w:t>8.784</w:t>
      </w:r>
      <w:r w:rsidR="00130014" w:rsidRPr="00B76465">
        <w:rPr>
          <w:rFonts w:ascii="Times New Roman" w:hAnsi="Times New Roman" w:cs="Times New Roman"/>
          <w:color w:val="000000" w:themeColor="text1"/>
          <w:sz w:val="24"/>
          <w:szCs w:val="24"/>
        </w:rPr>
        <w:t xml:space="preserve">, </w:t>
      </w:r>
      <w:r w:rsidR="00130014" w:rsidRPr="00B76465">
        <w:rPr>
          <w:rFonts w:ascii="Times New Roman" w:hAnsi="Times New Roman" w:cs="Times New Roman"/>
          <w:i/>
          <w:color w:val="000000" w:themeColor="text1"/>
          <w:sz w:val="24"/>
          <w:szCs w:val="24"/>
        </w:rPr>
        <w:t xml:space="preserve">p </w:t>
      </w:r>
      <w:r w:rsidR="00130014" w:rsidRPr="00B76465">
        <w:rPr>
          <w:rFonts w:ascii="Times New Roman" w:hAnsi="Times New Roman" w:cs="Times New Roman"/>
          <w:color w:val="000000" w:themeColor="text1"/>
          <w:sz w:val="24"/>
          <w:szCs w:val="24"/>
        </w:rPr>
        <w:t>&lt;</w:t>
      </w:r>
      <w:proofErr w:type="gramStart"/>
      <w:r w:rsidR="00130014" w:rsidRPr="00B76465">
        <w:rPr>
          <w:rFonts w:ascii="Times New Roman" w:hAnsi="Times New Roman" w:cs="Times New Roman"/>
          <w:color w:val="000000" w:themeColor="text1"/>
          <w:sz w:val="24"/>
          <w:szCs w:val="24"/>
        </w:rPr>
        <w:t xml:space="preserve"> </w:t>
      </w:r>
      <w:r w:rsidR="00916386" w:rsidRPr="00B76465">
        <w:rPr>
          <w:rFonts w:ascii="Times New Roman" w:hAnsi="Times New Roman" w:cs="Times New Roman"/>
          <w:color w:val="000000" w:themeColor="text1"/>
          <w:sz w:val="24"/>
          <w:szCs w:val="24"/>
        </w:rPr>
        <w:t>.</w:t>
      </w:r>
      <w:proofErr w:type="gramEnd"/>
      <w:r w:rsidR="00130014" w:rsidRPr="00B76465">
        <w:rPr>
          <w:rFonts w:ascii="Times New Roman" w:hAnsi="Times New Roman" w:cs="Times New Roman"/>
          <w:color w:val="000000" w:themeColor="text1"/>
          <w:sz w:val="24"/>
          <w:szCs w:val="24"/>
        </w:rPr>
        <w:t>001</w:t>
      </w:r>
      <w:r w:rsidRPr="00B76465">
        <w:rPr>
          <w:rFonts w:ascii="Times New Roman" w:hAnsi="Times New Roman" w:cs="Times New Roman"/>
          <w:color w:val="000000" w:themeColor="text1"/>
          <w:sz w:val="24"/>
          <w:szCs w:val="24"/>
        </w:rPr>
        <w:t>;</w:t>
      </w:r>
      <w:r w:rsidR="00130014" w:rsidRPr="00B76465">
        <w:rPr>
          <w:rFonts w:ascii="Times New Roman" w:hAnsi="Times New Roman" w:cs="Times New Roman"/>
          <w:color w:val="000000" w:themeColor="text1"/>
          <w:sz w:val="24"/>
          <w:szCs w:val="24"/>
        </w:rPr>
        <w:t xml:space="preserve"> </w:t>
      </w:r>
      <w:proofErr w:type="spellStart"/>
      <w:r w:rsidR="00130014" w:rsidRPr="00B76465">
        <w:rPr>
          <w:rFonts w:ascii="Times New Roman" w:hAnsi="Times New Roman" w:cs="Times New Roman"/>
          <w:color w:val="000000" w:themeColor="text1"/>
          <w:sz w:val="24"/>
          <w:szCs w:val="24"/>
        </w:rPr>
        <w:t>Hosmer</w:t>
      </w:r>
      <w:proofErr w:type="spellEnd"/>
      <w:r w:rsidR="00130014" w:rsidRPr="00B76465">
        <w:rPr>
          <w:rFonts w:ascii="Times New Roman" w:hAnsi="Times New Roman" w:cs="Times New Roman"/>
          <w:color w:val="000000" w:themeColor="text1"/>
          <w:sz w:val="24"/>
          <w:szCs w:val="24"/>
        </w:rPr>
        <w:t xml:space="preserve"> e </w:t>
      </w:r>
      <w:proofErr w:type="spellStart"/>
      <w:r w:rsidR="00130014" w:rsidRPr="00B76465">
        <w:rPr>
          <w:rFonts w:ascii="Times New Roman" w:hAnsi="Times New Roman" w:cs="Times New Roman"/>
          <w:color w:val="000000" w:themeColor="text1"/>
          <w:sz w:val="24"/>
          <w:szCs w:val="24"/>
        </w:rPr>
        <w:t>Lemeshow</w:t>
      </w:r>
      <w:proofErr w:type="spellEnd"/>
      <w:r w:rsidR="00130014" w:rsidRPr="00B76465">
        <w:rPr>
          <w:rFonts w:ascii="Times New Roman" w:hAnsi="Times New Roman" w:cs="Times New Roman"/>
          <w:color w:val="000000" w:themeColor="text1"/>
          <w:sz w:val="24"/>
          <w:szCs w:val="24"/>
        </w:rPr>
        <w:t xml:space="preserve">, </w:t>
      </w:r>
      <w:r w:rsidR="00130014" w:rsidRPr="00B76465">
        <w:rPr>
          <w:rFonts w:ascii="Times New Roman" w:hAnsi="Times New Roman" w:cs="Times New Roman"/>
          <w:i/>
          <w:color w:val="000000" w:themeColor="text1"/>
          <w:sz w:val="24"/>
          <w:szCs w:val="24"/>
        </w:rPr>
        <w:t>X</w:t>
      </w:r>
      <w:r w:rsidR="00130014" w:rsidRPr="00B76465">
        <w:rPr>
          <w:rFonts w:ascii="Times New Roman" w:hAnsi="Times New Roman" w:cs="Times New Roman"/>
          <w:color w:val="000000" w:themeColor="text1"/>
          <w:sz w:val="24"/>
          <w:szCs w:val="24"/>
        </w:rPr>
        <w:t xml:space="preserve">² = </w:t>
      </w:r>
      <w:r w:rsidR="00F67F3E" w:rsidRPr="00B76465">
        <w:rPr>
          <w:rFonts w:ascii="Times New Roman" w:hAnsi="Times New Roman" w:cs="Times New Roman"/>
          <w:color w:val="000000" w:themeColor="text1"/>
          <w:sz w:val="24"/>
          <w:szCs w:val="24"/>
        </w:rPr>
        <w:t>3.351</w:t>
      </w:r>
      <w:r w:rsidR="00130014" w:rsidRPr="00B76465">
        <w:rPr>
          <w:rFonts w:ascii="Times New Roman" w:hAnsi="Times New Roman" w:cs="Times New Roman"/>
          <w:color w:val="000000" w:themeColor="text1"/>
          <w:sz w:val="24"/>
          <w:szCs w:val="24"/>
        </w:rPr>
        <w:t xml:space="preserve">, </w:t>
      </w:r>
      <w:r w:rsidR="00130014" w:rsidRPr="00B76465">
        <w:rPr>
          <w:rFonts w:ascii="Times New Roman" w:hAnsi="Times New Roman" w:cs="Times New Roman"/>
          <w:i/>
          <w:color w:val="000000" w:themeColor="text1"/>
          <w:sz w:val="24"/>
          <w:szCs w:val="24"/>
        </w:rPr>
        <w:t xml:space="preserve">p </w:t>
      </w:r>
      <w:r w:rsidR="00130014" w:rsidRPr="00B76465">
        <w:rPr>
          <w:rFonts w:ascii="Times New Roman" w:hAnsi="Times New Roman" w:cs="Times New Roman"/>
          <w:color w:val="000000" w:themeColor="text1"/>
          <w:sz w:val="24"/>
          <w:szCs w:val="24"/>
        </w:rPr>
        <w:t xml:space="preserve">= </w:t>
      </w:r>
      <w:r w:rsidR="00F67F3E" w:rsidRPr="00B76465">
        <w:rPr>
          <w:rFonts w:ascii="Times New Roman" w:hAnsi="Times New Roman" w:cs="Times New Roman"/>
          <w:color w:val="000000" w:themeColor="text1"/>
          <w:sz w:val="24"/>
          <w:szCs w:val="24"/>
        </w:rPr>
        <w:t>.895</w:t>
      </w:r>
      <w:r w:rsidR="00130014"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 -</w:t>
      </w:r>
      <w:r w:rsidRPr="00B76465">
        <w:rPr>
          <w:rFonts w:ascii="Times New Roman" w:hAnsi="Times New Roman" w:cs="Times New Roman"/>
          <w:i/>
          <w:color w:val="000000" w:themeColor="text1"/>
          <w:sz w:val="24"/>
          <w:szCs w:val="24"/>
        </w:rPr>
        <w:t>2ll</w:t>
      </w:r>
      <w:r w:rsidRPr="00B76465">
        <w:rPr>
          <w:rFonts w:ascii="Times New Roman" w:hAnsi="Times New Roman" w:cs="Times New Roman"/>
          <w:color w:val="000000" w:themeColor="text1"/>
          <w:sz w:val="24"/>
          <w:szCs w:val="24"/>
        </w:rPr>
        <w:t xml:space="preserve"> inicial = </w:t>
      </w:r>
      <w:r w:rsidR="00F67F3E" w:rsidRPr="00B76465">
        <w:rPr>
          <w:rFonts w:ascii="Times New Roman" w:hAnsi="Times New Roman" w:cs="Times New Roman"/>
          <w:color w:val="000000" w:themeColor="text1"/>
          <w:sz w:val="24"/>
          <w:szCs w:val="24"/>
        </w:rPr>
        <w:t>769</w:t>
      </w:r>
      <w:r w:rsidR="007A1A26" w:rsidRPr="00B76465">
        <w:rPr>
          <w:rFonts w:ascii="Times New Roman" w:hAnsi="Times New Roman" w:cs="Times New Roman"/>
          <w:color w:val="000000" w:themeColor="text1"/>
          <w:sz w:val="24"/>
          <w:szCs w:val="24"/>
        </w:rPr>
        <w:t>.</w:t>
      </w:r>
      <w:r w:rsidR="00F67F3E" w:rsidRPr="00B76465">
        <w:rPr>
          <w:rFonts w:ascii="Times New Roman" w:hAnsi="Times New Roman" w:cs="Times New Roman"/>
          <w:color w:val="000000" w:themeColor="text1"/>
          <w:sz w:val="24"/>
          <w:szCs w:val="24"/>
        </w:rPr>
        <w:t xml:space="preserve">717 </w:t>
      </w:r>
      <w:r w:rsidRPr="00B76465">
        <w:rPr>
          <w:rFonts w:ascii="Times New Roman" w:hAnsi="Times New Roman" w:cs="Times New Roman"/>
          <w:color w:val="000000" w:themeColor="text1"/>
          <w:sz w:val="24"/>
          <w:szCs w:val="24"/>
        </w:rPr>
        <w:t>e -</w:t>
      </w:r>
      <w:r w:rsidRPr="00B76465">
        <w:rPr>
          <w:rFonts w:ascii="Times New Roman" w:hAnsi="Times New Roman" w:cs="Times New Roman"/>
          <w:i/>
          <w:color w:val="000000" w:themeColor="text1"/>
          <w:sz w:val="24"/>
          <w:szCs w:val="24"/>
        </w:rPr>
        <w:t>2ll</w:t>
      </w:r>
      <w:r w:rsidRPr="00B76465">
        <w:rPr>
          <w:rFonts w:ascii="Times New Roman" w:hAnsi="Times New Roman" w:cs="Times New Roman"/>
          <w:color w:val="000000" w:themeColor="text1"/>
          <w:sz w:val="24"/>
          <w:szCs w:val="24"/>
        </w:rPr>
        <w:t xml:space="preserve"> final = </w:t>
      </w:r>
      <w:r w:rsidR="00F67F3E" w:rsidRPr="00B76465">
        <w:rPr>
          <w:rFonts w:ascii="Times New Roman" w:hAnsi="Times New Roman" w:cs="Times New Roman"/>
          <w:color w:val="000000" w:themeColor="text1"/>
          <w:sz w:val="24"/>
          <w:szCs w:val="24"/>
        </w:rPr>
        <w:t>724</w:t>
      </w:r>
      <w:r w:rsidR="007A1A26" w:rsidRPr="00B76465">
        <w:rPr>
          <w:rFonts w:ascii="Times New Roman" w:hAnsi="Times New Roman" w:cs="Times New Roman"/>
          <w:color w:val="000000" w:themeColor="text1"/>
          <w:sz w:val="24"/>
          <w:szCs w:val="24"/>
        </w:rPr>
        <w:t>.</w:t>
      </w:r>
      <w:r w:rsidR="00F67F3E" w:rsidRPr="00B76465">
        <w:rPr>
          <w:rFonts w:ascii="Times New Roman" w:hAnsi="Times New Roman" w:cs="Times New Roman"/>
          <w:color w:val="000000" w:themeColor="text1"/>
          <w:sz w:val="24"/>
          <w:szCs w:val="24"/>
        </w:rPr>
        <w:t>736</w:t>
      </w:r>
      <w:r w:rsidR="00B67823" w:rsidRPr="00B76465">
        <w:rPr>
          <w:rFonts w:ascii="Times New Roman" w:hAnsi="Times New Roman" w:cs="Times New Roman"/>
          <w:color w:val="000000" w:themeColor="text1"/>
          <w:sz w:val="24"/>
          <w:szCs w:val="24"/>
        </w:rPr>
        <w:t xml:space="preserve">, </w:t>
      </w:r>
      <w:r w:rsidR="002101BE" w:rsidRPr="00B76465">
        <w:rPr>
          <w:rFonts w:ascii="Times New Roman" w:hAnsi="Times New Roman" w:cs="Times New Roman"/>
          <w:color w:val="000000" w:themeColor="text1"/>
          <w:sz w:val="24"/>
          <w:szCs w:val="24"/>
        </w:rPr>
        <w:t>∆ -</w:t>
      </w:r>
      <w:r w:rsidR="002101BE" w:rsidRPr="00B76465">
        <w:rPr>
          <w:rFonts w:ascii="Times New Roman" w:hAnsi="Times New Roman" w:cs="Times New Roman"/>
          <w:i/>
          <w:color w:val="000000" w:themeColor="text1"/>
          <w:sz w:val="24"/>
          <w:szCs w:val="24"/>
        </w:rPr>
        <w:t>2ll</w:t>
      </w:r>
      <w:r w:rsidR="002101BE" w:rsidRPr="00B76465">
        <w:rPr>
          <w:rFonts w:ascii="Times New Roman" w:hAnsi="Times New Roman" w:cs="Times New Roman"/>
          <w:color w:val="000000" w:themeColor="text1"/>
          <w:sz w:val="24"/>
          <w:szCs w:val="24"/>
        </w:rPr>
        <w:t xml:space="preserve"> = </w:t>
      </w:r>
      <w:r w:rsidR="00F67F3E" w:rsidRPr="00B76465">
        <w:rPr>
          <w:rFonts w:ascii="Times New Roman" w:hAnsi="Times New Roman" w:cs="Times New Roman"/>
          <w:color w:val="000000" w:themeColor="text1"/>
          <w:sz w:val="24"/>
          <w:szCs w:val="24"/>
        </w:rPr>
        <w:t>44</w:t>
      </w:r>
      <w:r w:rsidR="007A1A26" w:rsidRPr="00B76465">
        <w:rPr>
          <w:rFonts w:ascii="Times New Roman" w:hAnsi="Times New Roman" w:cs="Times New Roman"/>
          <w:color w:val="000000" w:themeColor="text1"/>
          <w:sz w:val="24"/>
          <w:szCs w:val="24"/>
        </w:rPr>
        <w:t>.</w:t>
      </w:r>
      <w:r w:rsidR="00F67F3E" w:rsidRPr="00B76465">
        <w:rPr>
          <w:rFonts w:ascii="Times New Roman" w:hAnsi="Times New Roman" w:cs="Times New Roman"/>
          <w:color w:val="000000" w:themeColor="text1"/>
          <w:sz w:val="24"/>
          <w:szCs w:val="24"/>
        </w:rPr>
        <w:t>981</w:t>
      </w:r>
      <w:r w:rsidRPr="00B76465">
        <w:rPr>
          <w:rFonts w:ascii="Times New Roman" w:hAnsi="Times New Roman" w:cs="Times New Roman"/>
          <w:color w:val="000000" w:themeColor="text1"/>
          <w:sz w:val="24"/>
          <w:szCs w:val="24"/>
        </w:rPr>
        <w:t xml:space="preserve">), com variância explicada em </w:t>
      </w:r>
      <w:r w:rsidR="007E7E5A" w:rsidRPr="00B76465">
        <w:rPr>
          <w:rFonts w:ascii="Times New Roman" w:hAnsi="Times New Roman" w:cs="Times New Roman"/>
          <w:color w:val="000000" w:themeColor="text1"/>
          <w:sz w:val="24"/>
          <w:szCs w:val="24"/>
        </w:rPr>
        <w:t>19</w:t>
      </w:r>
      <w:r w:rsidR="007A1A26" w:rsidRPr="00B76465">
        <w:rPr>
          <w:rFonts w:ascii="Times New Roman" w:hAnsi="Times New Roman" w:cs="Times New Roman"/>
          <w:color w:val="000000" w:themeColor="text1"/>
          <w:sz w:val="24"/>
          <w:szCs w:val="24"/>
        </w:rPr>
        <w:t>.</w:t>
      </w:r>
      <w:r w:rsidR="007E7E5A" w:rsidRPr="00B76465">
        <w:rPr>
          <w:rFonts w:ascii="Times New Roman" w:hAnsi="Times New Roman" w:cs="Times New Roman"/>
          <w:color w:val="000000" w:themeColor="text1"/>
          <w:sz w:val="24"/>
          <w:szCs w:val="24"/>
        </w:rPr>
        <w:t>3</w:t>
      </w:r>
      <w:r w:rsidRPr="00B76465">
        <w:rPr>
          <w:rFonts w:ascii="Times New Roman" w:hAnsi="Times New Roman" w:cs="Times New Roman"/>
          <w:color w:val="000000" w:themeColor="text1"/>
          <w:sz w:val="24"/>
          <w:szCs w:val="24"/>
        </w:rPr>
        <w:t>% (</w:t>
      </w:r>
      <w:proofErr w:type="spellStart"/>
      <w:r w:rsidRPr="00B76465">
        <w:rPr>
          <w:rFonts w:ascii="Times New Roman" w:hAnsi="Times New Roman" w:cs="Times New Roman"/>
          <w:i/>
          <w:color w:val="000000" w:themeColor="text1"/>
          <w:sz w:val="24"/>
          <w:szCs w:val="24"/>
        </w:rPr>
        <w:t>Nagelkerke</w:t>
      </w:r>
      <w:proofErr w:type="spellEnd"/>
      <w:r w:rsidRPr="00B76465">
        <w:rPr>
          <w:rFonts w:ascii="Times New Roman" w:hAnsi="Times New Roman" w:cs="Times New Roman"/>
          <w:color w:val="000000" w:themeColor="text1"/>
          <w:sz w:val="24"/>
          <w:szCs w:val="24"/>
        </w:rPr>
        <w:t xml:space="preserve"> = </w:t>
      </w:r>
      <w:r w:rsidR="007A1A26" w:rsidRPr="00B76465">
        <w:rPr>
          <w:rFonts w:ascii="Times New Roman" w:hAnsi="Times New Roman" w:cs="Times New Roman"/>
          <w:color w:val="000000" w:themeColor="text1"/>
          <w:sz w:val="24"/>
          <w:szCs w:val="24"/>
        </w:rPr>
        <w:t>.</w:t>
      </w:r>
      <w:r w:rsidR="007E7E5A" w:rsidRPr="00B76465">
        <w:rPr>
          <w:rFonts w:ascii="Times New Roman" w:hAnsi="Times New Roman" w:cs="Times New Roman"/>
          <w:color w:val="000000" w:themeColor="text1"/>
          <w:sz w:val="24"/>
          <w:szCs w:val="24"/>
        </w:rPr>
        <w:t>193</w:t>
      </w:r>
      <w:r w:rsidRPr="00B76465">
        <w:rPr>
          <w:rFonts w:ascii="Times New Roman" w:hAnsi="Times New Roman" w:cs="Times New Roman"/>
          <w:color w:val="000000" w:themeColor="text1"/>
          <w:sz w:val="24"/>
          <w:szCs w:val="24"/>
        </w:rPr>
        <w:t xml:space="preserve">) e capacidade preditiva de casos corretos em </w:t>
      </w:r>
      <w:r w:rsidR="00C428DE" w:rsidRPr="00B76465">
        <w:rPr>
          <w:rFonts w:ascii="Times New Roman" w:hAnsi="Times New Roman" w:cs="Times New Roman"/>
          <w:color w:val="000000" w:themeColor="text1"/>
          <w:sz w:val="24"/>
          <w:szCs w:val="24"/>
        </w:rPr>
        <w:t xml:space="preserve">aproximadamente </w:t>
      </w:r>
      <w:r w:rsidR="007E7E5A" w:rsidRPr="00B76465">
        <w:rPr>
          <w:rFonts w:ascii="Times New Roman" w:hAnsi="Times New Roman" w:cs="Times New Roman"/>
          <w:color w:val="000000" w:themeColor="text1"/>
          <w:sz w:val="24"/>
          <w:szCs w:val="24"/>
        </w:rPr>
        <w:t>75</w:t>
      </w:r>
      <w:r w:rsidR="00C428DE"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w:t>
      </w:r>
      <w:r w:rsidR="00C428DE" w:rsidRPr="00B76465">
        <w:rPr>
          <w:rFonts w:ascii="Times New Roman" w:hAnsi="Times New Roman" w:cs="Times New Roman"/>
          <w:color w:val="000000" w:themeColor="text1"/>
          <w:sz w:val="24"/>
          <w:szCs w:val="24"/>
        </w:rPr>
        <w:t xml:space="preserve"> O</w:t>
      </w:r>
      <w:r w:rsidRPr="00B76465">
        <w:rPr>
          <w:rFonts w:ascii="Times New Roman" w:hAnsi="Times New Roman" w:cs="Times New Roman"/>
          <w:color w:val="000000" w:themeColor="text1"/>
          <w:sz w:val="24"/>
          <w:szCs w:val="24"/>
        </w:rPr>
        <w:t xml:space="preserve">s </w:t>
      </w:r>
      <w:r w:rsidR="00C428DE" w:rsidRPr="00B76465">
        <w:rPr>
          <w:rFonts w:ascii="Times New Roman" w:hAnsi="Times New Roman" w:cs="Times New Roman"/>
          <w:color w:val="000000" w:themeColor="text1"/>
          <w:sz w:val="24"/>
          <w:szCs w:val="24"/>
        </w:rPr>
        <w:t xml:space="preserve">preditores </w:t>
      </w:r>
      <w:r w:rsidRPr="00B76465">
        <w:rPr>
          <w:rFonts w:ascii="Times New Roman" w:hAnsi="Times New Roman" w:cs="Times New Roman"/>
          <w:color w:val="000000" w:themeColor="text1"/>
          <w:sz w:val="24"/>
          <w:szCs w:val="24"/>
        </w:rPr>
        <w:t>significativ</w:t>
      </w:r>
      <w:r w:rsidR="00C428DE" w:rsidRPr="00B76465">
        <w:rPr>
          <w:rFonts w:ascii="Times New Roman" w:hAnsi="Times New Roman" w:cs="Times New Roman"/>
          <w:color w:val="000000" w:themeColor="text1"/>
          <w:sz w:val="24"/>
          <w:szCs w:val="24"/>
        </w:rPr>
        <w:t>os</w:t>
      </w:r>
      <w:r w:rsidRPr="00B76465">
        <w:rPr>
          <w:rFonts w:ascii="Times New Roman" w:hAnsi="Times New Roman" w:cs="Times New Roman"/>
          <w:color w:val="000000" w:themeColor="text1"/>
          <w:sz w:val="24"/>
          <w:szCs w:val="24"/>
        </w:rPr>
        <w:t xml:space="preserve"> </w:t>
      </w:r>
      <w:r w:rsidR="002101BE" w:rsidRPr="00B76465">
        <w:rPr>
          <w:rFonts w:ascii="Times New Roman" w:hAnsi="Times New Roman" w:cs="Times New Roman"/>
          <w:color w:val="000000" w:themeColor="text1"/>
          <w:sz w:val="24"/>
          <w:szCs w:val="24"/>
        </w:rPr>
        <w:t xml:space="preserve">obtidos com a regressão logística </w:t>
      </w:r>
      <w:r w:rsidRPr="00B76465">
        <w:rPr>
          <w:rFonts w:ascii="Times New Roman" w:hAnsi="Times New Roman" w:cs="Times New Roman"/>
          <w:color w:val="000000" w:themeColor="text1"/>
          <w:sz w:val="24"/>
          <w:szCs w:val="24"/>
        </w:rPr>
        <w:t xml:space="preserve">foram: </w:t>
      </w:r>
      <w:r w:rsidR="004428FB" w:rsidRPr="00B76465">
        <w:rPr>
          <w:rFonts w:ascii="Times New Roman" w:hAnsi="Times New Roman" w:cs="Times New Roman"/>
          <w:color w:val="000000" w:themeColor="text1"/>
          <w:sz w:val="24"/>
          <w:szCs w:val="24"/>
        </w:rPr>
        <w:t>r</w:t>
      </w:r>
      <w:r w:rsidRPr="00B76465">
        <w:rPr>
          <w:rFonts w:ascii="Times New Roman" w:hAnsi="Times New Roman" w:cs="Times New Roman"/>
          <w:color w:val="000000" w:themeColor="text1"/>
          <w:sz w:val="24"/>
          <w:szCs w:val="24"/>
        </w:rPr>
        <w:t>egião de residência</w:t>
      </w:r>
      <w:r w:rsidR="000277CC" w:rsidRPr="00B76465">
        <w:rPr>
          <w:rFonts w:ascii="Times New Roman" w:hAnsi="Times New Roman" w:cs="Times New Roman"/>
          <w:color w:val="000000" w:themeColor="text1"/>
          <w:sz w:val="24"/>
          <w:szCs w:val="24"/>
        </w:rPr>
        <w:t xml:space="preserve"> (Centro e Leste, </w:t>
      </w:r>
      <w:r w:rsidR="000277CC" w:rsidRPr="00B76465">
        <w:rPr>
          <w:rFonts w:ascii="Times New Roman" w:hAnsi="Times New Roman" w:cs="Times New Roman"/>
          <w:i/>
          <w:color w:val="000000" w:themeColor="text1"/>
          <w:sz w:val="24"/>
          <w:szCs w:val="24"/>
        </w:rPr>
        <w:t xml:space="preserve">OR </w:t>
      </w:r>
      <w:r w:rsidR="000277CC" w:rsidRPr="00B76465">
        <w:rPr>
          <w:rFonts w:ascii="Times New Roman" w:hAnsi="Times New Roman" w:cs="Times New Roman"/>
          <w:color w:val="000000" w:themeColor="text1"/>
          <w:sz w:val="24"/>
          <w:szCs w:val="24"/>
        </w:rPr>
        <w:t xml:space="preserve">= </w:t>
      </w:r>
      <w:r w:rsidR="007E7E5A" w:rsidRPr="00B76465">
        <w:rPr>
          <w:rFonts w:ascii="Times New Roman" w:hAnsi="Times New Roman" w:cs="Times New Roman"/>
          <w:color w:val="000000" w:themeColor="text1"/>
          <w:sz w:val="24"/>
          <w:szCs w:val="24"/>
        </w:rPr>
        <w:t xml:space="preserve">5.7, Oeste, </w:t>
      </w:r>
      <w:r w:rsidR="007E7E5A" w:rsidRPr="00B76465">
        <w:rPr>
          <w:rFonts w:ascii="Times New Roman" w:hAnsi="Times New Roman" w:cs="Times New Roman"/>
          <w:i/>
          <w:color w:val="000000" w:themeColor="text1"/>
          <w:sz w:val="24"/>
          <w:szCs w:val="24"/>
        </w:rPr>
        <w:t>OR</w:t>
      </w:r>
      <w:r w:rsidR="007E7E5A" w:rsidRPr="00B76465">
        <w:rPr>
          <w:rFonts w:ascii="Times New Roman" w:hAnsi="Times New Roman" w:cs="Times New Roman"/>
          <w:color w:val="000000" w:themeColor="text1"/>
          <w:sz w:val="24"/>
          <w:szCs w:val="24"/>
        </w:rPr>
        <w:t xml:space="preserve"> = 3.1, Norte, </w:t>
      </w:r>
      <w:r w:rsidR="007E7E5A" w:rsidRPr="00B76465">
        <w:rPr>
          <w:rFonts w:ascii="Times New Roman" w:hAnsi="Times New Roman" w:cs="Times New Roman"/>
          <w:i/>
          <w:color w:val="000000" w:themeColor="text1"/>
          <w:sz w:val="24"/>
          <w:szCs w:val="24"/>
        </w:rPr>
        <w:t>OR</w:t>
      </w:r>
      <w:r w:rsidR="007E7E5A" w:rsidRPr="00B76465">
        <w:rPr>
          <w:rFonts w:ascii="Times New Roman" w:hAnsi="Times New Roman" w:cs="Times New Roman"/>
          <w:color w:val="000000" w:themeColor="text1"/>
          <w:sz w:val="24"/>
          <w:szCs w:val="24"/>
        </w:rPr>
        <w:t xml:space="preserve"> = 2.4, em comparação à Região Sul</w:t>
      </w:r>
      <w:r w:rsidR="000277CC" w:rsidRPr="00B76465">
        <w:rPr>
          <w:rFonts w:ascii="Times New Roman" w:hAnsi="Times New Roman" w:cs="Times New Roman"/>
          <w:color w:val="000000" w:themeColor="text1"/>
          <w:sz w:val="24"/>
          <w:szCs w:val="24"/>
        </w:rPr>
        <w:t xml:space="preserve">), </w:t>
      </w:r>
      <w:r w:rsidRPr="00B76465">
        <w:rPr>
          <w:rFonts w:ascii="Times New Roman" w:hAnsi="Times New Roman" w:cs="Times New Roman"/>
          <w:color w:val="000000" w:themeColor="text1"/>
          <w:sz w:val="24"/>
          <w:szCs w:val="24"/>
        </w:rPr>
        <w:t>sexo</w:t>
      </w:r>
      <w:r w:rsidR="000277CC" w:rsidRPr="00B76465">
        <w:rPr>
          <w:rFonts w:ascii="Times New Roman" w:hAnsi="Times New Roman" w:cs="Times New Roman"/>
          <w:color w:val="000000" w:themeColor="text1"/>
          <w:sz w:val="24"/>
          <w:szCs w:val="24"/>
        </w:rPr>
        <w:t xml:space="preserve"> (feminino, </w:t>
      </w:r>
      <w:r w:rsidR="000277CC" w:rsidRPr="00B76465">
        <w:rPr>
          <w:rFonts w:ascii="Times New Roman" w:hAnsi="Times New Roman" w:cs="Times New Roman"/>
          <w:i/>
          <w:color w:val="000000" w:themeColor="text1"/>
          <w:sz w:val="24"/>
          <w:szCs w:val="24"/>
        </w:rPr>
        <w:t>OR</w:t>
      </w:r>
      <w:r w:rsidR="000277CC" w:rsidRPr="00B76465">
        <w:rPr>
          <w:rFonts w:ascii="Times New Roman" w:hAnsi="Times New Roman" w:cs="Times New Roman"/>
          <w:color w:val="000000" w:themeColor="text1"/>
          <w:sz w:val="24"/>
          <w:szCs w:val="24"/>
        </w:rPr>
        <w:t xml:space="preserve"> = </w:t>
      </w:r>
      <w:r w:rsidR="00751DB6" w:rsidRPr="00B76465">
        <w:rPr>
          <w:rFonts w:ascii="Times New Roman" w:hAnsi="Times New Roman" w:cs="Times New Roman"/>
          <w:color w:val="000000" w:themeColor="text1"/>
          <w:sz w:val="24"/>
          <w:szCs w:val="24"/>
        </w:rPr>
        <w:t>2</w:t>
      </w:r>
      <w:r w:rsidR="007A1A26" w:rsidRPr="00B76465">
        <w:rPr>
          <w:rFonts w:ascii="Times New Roman" w:hAnsi="Times New Roman" w:cs="Times New Roman"/>
          <w:color w:val="000000" w:themeColor="text1"/>
          <w:sz w:val="24"/>
          <w:szCs w:val="24"/>
        </w:rPr>
        <w:t>.</w:t>
      </w:r>
      <w:r w:rsidR="00751DB6" w:rsidRPr="00B76465">
        <w:rPr>
          <w:rFonts w:ascii="Times New Roman" w:hAnsi="Times New Roman" w:cs="Times New Roman"/>
          <w:color w:val="000000" w:themeColor="text1"/>
          <w:sz w:val="24"/>
          <w:szCs w:val="24"/>
        </w:rPr>
        <w:t>1</w:t>
      </w:r>
      <w:r w:rsidR="000277CC" w:rsidRPr="00B76465">
        <w:rPr>
          <w:rFonts w:ascii="Times New Roman" w:hAnsi="Times New Roman" w:cs="Times New Roman"/>
          <w:color w:val="000000" w:themeColor="text1"/>
          <w:sz w:val="24"/>
          <w:szCs w:val="24"/>
        </w:rPr>
        <w:t>)</w:t>
      </w:r>
      <w:r w:rsidR="00D529FB"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 </w:t>
      </w:r>
      <w:r w:rsidR="000277CC" w:rsidRPr="00B76465">
        <w:rPr>
          <w:rFonts w:ascii="Times New Roman" w:hAnsi="Times New Roman" w:cs="Times New Roman"/>
          <w:color w:val="000000" w:themeColor="text1"/>
          <w:sz w:val="24"/>
          <w:szCs w:val="24"/>
        </w:rPr>
        <w:t>faixa etária (</w:t>
      </w:r>
      <w:r w:rsidR="00751DB6" w:rsidRPr="00B76465">
        <w:rPr>
          <w:rFonts w:ascii="Times New Roman" w:hAnsi="Times New Roman" w:cs="Times New Roman"/>
          <w:color w:val="000000" w:themeColor="text1"/>
          <w:sz w:val="24"/>
          <w:szCs w:val="24"/>
        </w:rPr>
        <w:t xml:space="preserve">até 28 anos, </w:t>
      </w:r>
      <w:r w:rsidR="00751DB6" w:rsidRPr="00B76465">
        <w:rPr>
          <w:rFonts w:ascii="Times New Roman" w:hAnsi="Times New Roman" w:cs="Times New Roman"/>
          <w:i/>
          <w:color w:val="000000" w:themeColor="text1"/>
          <w:sz w:val="24"/>
          <w:szCs w:val="24"/>
        </w:rPr>
        <w:t xml:space="preserve">OR </w:t>
      </w:r>
      <w:r w:rsidR="00751DB6" w:rsidRPr="00B76465">
        <w:rPr>
          <w:rFonts w:ascii="Times New Roman" w:hAnsi="Times New Roman" w:cs="Times New Roman"/>
          <w:color w:val="000000" w:themeColor="text1"/>
          <w:sz w:val="24"/>
          <w:szCs w:val="24"/>
        </w:rPr>
        <w:t xml:space="preserve">= 1.8; </w:t>
      </w:r>
      <w:r w:rsidR="000277CC" w:rsidRPr="00B76465">
        <w:rPr>
          <w:rFonts w:ascii="Times New Roman" w:hAnsi="Times New Roman" w:cs="Times New Roman"/>
          <w:color w:val="000000" w:themeColor="text1"/>
          <w:sz w:val="24"/>
          <w:szCs w:val="24"/>
        </w:rPr>
        <w:t xml:space="preserve">de 29 a 42 anos, </w:t>
      </w:r>
      <w:r w:rsidR="000277CC" w:rsidRPr="00B76465">
        <w:rPr>
          <w:rFonts w:ascii="Times New Roman" w:hAnsi="Times New Roman" w:cs="Times New Roman"/>
          <w:i/>
          <w:color w:val="000000" w:themeColor="text1"/>
          <w:sz w:val="24"/>
          <w:szCs w:val="24"/>
        </w:rPr>
        <w:t>OR</w:t>
      </w:r>
      <w:r w:rsidR="000277CC" w:rsidRPr="00B76465">
        <w:rPr>
          <w:rFonts w:ascii="Times New Roman" w:hAnsi="Times New Roman" w:cs="Times New Roman"/>
          <w:color w:val="000000" w:themeColor="text1"/>
          <w:sz w:val="24"/>
          <w:szCs w:val="24"/>
        </w:rPr>
        <w:t xml:space="preserve"> = 2</w:t>
      </w:r>
      <w:r w:rsidR="007A1A26" w:rsidRPr="00B76465">
        <w:rPr>
          <w:rFonts w:ascii="Times New Roman" w:hAnsi="Times New Roman" w:cs="Times New Roman"/>
          <w:color w:val="000000" w:themeColor="text1"/>
          <w:sz w:val="24"/>
          <w:szCs w:val="24"/>
        </w:rPr>
        <w:t>.</w:t>
      </w:r>
      <w:r w:rsidR="00751DB6" w:rsidRPr="00B76465">
        <w:rPr>
          <w:rFonts w:ascii="Times New Roman" w:hAnsi="Times New Roman" w:cs="Times New Roman"/>
          <w:color w:val="000000" w:themeColor="text1"/>
          <w:sz w:val="24"/>
          <w:szCs w:val="24"/>
        </w:rPr>
        <w:t>4, em comparação à faixa a partir de 43 anos</w:t>
      </w:r>
      <w:r w:rsidR="000277CC" w:rsidRPr="00B76465">
        <w:rPr>
          <w:rFonts w:ascii="Times New Roman" w:hAnsi="Times New Roman" w:cs="Times New Roman"/>
          <w:color w:val="000000" w:themeColor="text1"/>
          <w:sz w:val="24"/>
          <w:szCs w:val="24"/>
        </w:rPr>
        <w:t>)</w:t>
      </w:r>
      <w:r w:rsidR="00D529FB" w:rsidRPr="00B76465">
        <w:rPr>
          <w:rFonts w:ascii="Times New Roman" w:hAnsi="Times New Roman" w:cs="Times New Roman"/>
          <w:color w:val="000000" w:themeColor="text1"/>
          <w:sz w:val="24"/>
          <w:szCs w:val="24"/>
        </w:rPr>
        <w:t>, doença crônica</w:t>
      </w:r>
      <w:r w:rsidR="000277CC" w:rsidRPr="00B76465">
        <w:rPr>
          <w:rFonts w:ascii="Times New Roman" w:hAnsi="Times New Roman" w:cs="Times New Roman"/>
          <w:color w:val="000000" w:themeColor="text1"/>
          <w:sz w:val="24"/>
          <w:szCs w:val="24"/>
        </w:rPr>
        <w:t xml:space="preserve"> (sim, </w:t>
      </w:r>
      <w:r w:rsidR="000277CC" w:rsidRPr="00B76465">
        <w:rPr>
          <w:rFonts w:ascii="Times New Roman" w:hAnsi="Times New Roman" w:cs="Times New Roman"/>
          <w:i/>
          <w:color w:val="000000" w:themeColor="text1"/>
          <w:sz w:val="24"/>
          <w:szCs w:val="24"/>
        </w:rPr>
        <w:t xml:space="preserve">OR </w:t>
      </w:r>
      <w:r w:rsidR="000277CC" w:rsidRPr="00B76465">
        <w:rPr>
          <w:rFonts w:ascii="Times New Roman" w:hAnsi="Times New Roman" w:cs="Times New Roman"/>
          <w:color w:val="000000" w:themeColor="text1"/>
          <w:sz w:val="24"/>
          <w:szCs w:val="24"/>
        </w:rPr>
        <w:t>= 2</w:t>
      </w:r>
      <w:r w:rsidR="007A1A26" w:rsidRPr="00B76465">
        <w:rPr>
          <w:rFonts w:ascii="Times New Roman" w:hAnsi="Times New Roman" w:cs="Times New Roman"/>
          <w:color w:val="000000" w:themeColor="text1"/>
          <w:sz w:val="24"/>
          <w:szCs w:val="24"/>
        </w:rPr>
        <w:t>.</w:t>
      </w:r>
      <w:r w:rsidR="00751DB6" w:rsidRPr="00B76465">
        <w:rPr>
          <w:rFonts w:ascii="Times New Roman" w:hAnsi="Times New Roman" w:cs="Times New Roman"/>
          <w:color w:val="000000" w:themeColor="text1"/>
          <w:sz w:val="24"/>
          <w:szCs w:val="24"/>
        </w:rPr>
        <w:t>4</w:t>
      </w:r>
      <w:r w:rsidR="000277CC" w:rsidRPr="00B76465">
        <w:rPr>
          <w:rFonts w:ascii="Times New Roman" w:hAnsi="Times New Roman" w:cs="Times New Roman"/>
          <w:color w:val="000000" w:themeColor="text1"/>
          <w:sz w:val="24"/>
          <w:szCs w:val="24"/>
        </w:rPr>
        <w:t xml:space="preserve">) </w:t>
      </w:r>
      <w:r w:rsidR="00D529FB" w:rsidRPr="00B76465">
        <w:rPr>
          <w:rFonts w:ascii="Times New Roman" w:hAnsi="Times New Roman" w:cs="Times New Roman"/>
          <w:color w:val="000000" w:themeColor="text1"/>
          <w:sz w:val="24"/>
          <w:szCs w:val="24"/>
        </w:rPr>
        <w:t>e tabagismo</w:t>
      </w:r>
      <w:r w:rsidR="000277CC" w:rsidRPr="00B76465">
        <w:rPr>
          <w:rFonts w:ascii="Times New Roman" w:hAnsi="Times New Roman" w:cs="Times New Roman"/>
          <w:color w:val="000000" w:themeColor="text1"/>
          <w:sz w:val="24"/>
          <w:szCs w:val="24"/>
        </w:rPr>
        <w:t xml:space="preserve"> (sim, </w:t>
      </w:r>
      <w:r w:rsidR="000277CC" w:rsidRPr="00B76465">
        <w:rPr>
          <w:rFonts w:ascii="Times New Roman" w:hAnsi="Times New Roman" w:cs="Times New Roman"/>
          <w:i/>
          <w:color w:val="000000" w:themeColor="text1"/>
          <w:sz w:val="24"/>
          <w:szCs w:val="24"/>
        </w:rPr>
        <w:t>OR</w:t>
      </w:r>
      <w:r w:rsidR="000277CC" w:rsidRPr="00B76465">
        <w:rPr>
          <w:rFonts w:ascii="Times New Roman" w:hAnsi="Times New Roman" w:cs="Times New Roman"/>
          <w:color w:val="000000" w:themeColor="text1"/>
          <w:sz w:val="24"/>
          <w:szCs w:val="24"/>
        </w:rPr>
        <w:t xml:space="preserve"> = 2</w:t>
      </w:r>
      <w:r w:rsidR="007A1A26" w:rsidRPr="00B76465">
        <w:rPr>
          <w:rFonts w:ascii="Times New Roman" w:hAnsi="Times New Roman" w:cs="Times New Roman"/>
          <w:color w:val="000000" w:themeColor="text1"/>
          <w:sz w:val="24"/>
          <w:szCs w:val="24"/>
        </w:rPr>
        <w:t>.</w:t>
      </w:r>
      <w:r w:rsidR="00751DB6" w:rsidRPr="00B76465">
        <w:rPr>
          <w:rFonts w:ascii="Times New Roman" w:hAnsi="Times New Roman" w:cs="Times New Roman"/>
          <w:color w:val="000000" w:themeColor="text1"/>
          <w:sz w:val="24"/>
          <w:szCs w:val="24"/>
        </w:rPr>
        <w:t>4</w:t>
      </w:r>
      <w:r w:rsidR="000277CC" w:rsidRPr="00B76465">
        <w:rPr>
          <w:rFonts w:ascii="Times New Roman" w:hAnsi="Times New Roman" w:cs="Times New Roman"/>
          <w:color w:val="000000" w:themeColor="text1"/>
          <w:sz w:val="24"/>
          <w:szCs w:val="24"/>
        </w:rPr>
        <w:t>)</w:t>
      </w:r>
      <w:r w:rsidR="00D63085" w:rsidRPr="00B76465">
        <w:rPr>
          <w:rFonts w:ascii="Times New Roman" w:hAnsi="Times New Roman" w:cs="Times New Roman"/>
          <w:color w:val="000000" w:themeColor="text1"/>
          <w:sz w:val="24"/>
          <w:szCs w:val="24"/>
        </w:rPr>
        <w:t xml:space="preserve"> </w:t>
      </w:r>
      <w:r w:rsidRPr="00B76465">
        <w:rPr>
          <w:rFonts w:ascii="Times New Roman" w:hAnsi="Times New Roman" w:cs="Times New Roman"/>
          <w:color w:val="000000" w:themeColor="text1"/>
          <w:sz w:val="24"/>
          <w:szCs w:val="24"/>
        </w:rPr>
        <w:t xml:space="preserve">exibiram mais chances em compor o grupo pertencente a níveis grave e muito grave de distresse. </w:t>
      </w:r>
    </w:p>
    <w:p w14:paraId="3611D398" w14:textId="77777777" w:rsidR="00593CE0" w:rsidRPr="00B76465" w:rsidRDefault="00593CE0" w:rsidP="00B76465">
      <w:pPr>
        <w:spacing w:after="0" w:line="480" w:lineRule="auto"/>
        <w:jc w:val="center"/>
        <w:outlineLvl w:val="0"/>
        <w:rPr>
          <w:rFonts w:ascii="Times New Roman" w:hAnsi="Times New Roman" w:cs="Times New Roman"/>
          <w:b/>
          <w:color w:val="000000" w:themeColor="text1"/>
          <w:sz w:val="24"/>
          <w:szCs w:val="24"/>
        </w:rPr>
      </w:pPr>
      <w:bookmarkStart w:id="11" w:name="_Toc480551184"/>
    </w:p>
    <w:p w14:paraId="4269AB8B" w14:textId="77777777" w:rsidR="00426757" w:rsidRPr="00B76465" w:rsidRDefault="00426757" w:rsidP="00B76465">
      <w:pPr>
        <w:spacing w:after="0" w:line="480" w:lineRule="auto"/>
        <w:jc w:val="center"/>
        <w:outlineLvl w:val="0"/>
        <w:rPr>
          <w:rFonts w:ascii="Times New Roman" w:hAnsi="Times New Roman" w:cs="Times New Roman"/>
          <w:b/>
          <w:color w:val="000000" w:themeColor="text1"/>
          <w:sz w:val="24"/>
          <w:szCs w:val="24"/>
        </w:rPr>
      </w:pPr>
      <w:r w:rsidRPr="00B76465">
        <w:rPr>
          <w:rFonts w:ascii="Times New Roman" w:hAnsi="Times New Roman" w:cs="Times New Roman"/>
          <w:b/>
          <w:color w:val="000000" w:themeColor="text1"/>
          <w:sz w:val="24"/>
          <w:szCs w:val="24"/>
        </w:rPr>
        <w:t>Discussão</w:t>
      </w:r>
      <w:bookmarkEnd w:id="11"/>
    </w:p>
    <w:p w14:paraId="6AE6C252" w14:textId="740A699D" w:rsidR="00426757" w:rsidRPr="00B76465" w:rsidRDefault="00426757"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Quanto ao perfil sociodemográfico, constatou-se que a maior parte das variáveis teve uma distribuição próxima ao que se observ</w:t>
      </w:r>
      <w:r w:rsidR="00E1780A" w:rsidRPr="00B76465">
        <w:rPr>
          <w:rFonts w:ascii="Times New Roman" w:hAnsi="Times New Roman" w:cs="Times New Roman"/>
          <w:color w:val="000000" w:themeColor="text1"/>
          <w:sz w:val="24"/>
          <w:szCs w:val="24"/>
        </w:rPr>
        <w:t>ou</w:t>
      </w:r>
      <w:r w:rsidRPr="00B76465">
        <w:rPr>
          <w:rFonts w:ascii="Times New Roman" w:hAnsi="Times New Roman" w:cs="Times New Roman"/>
          <w:color w:val="000000" w:themeColor="text1"/>
          <w:sz w:val="24"/>
          <w:szCs w:val="24"/>
        </w:rPr>
        <w:t xml:space="preserve"> </w:t>
      </w:r>
      <w:r w:rsidR="00E1780A" w:rsidRPr="00B76465">
        <w:rPr>
          <w:rFonts w:ascii="Times New Roman" w:hAnsi="Times New Roman" w:cs="Times New Roman"/>
          <w:color w:val="000000" w:themeColor="text1"/>
          <w:sz w:val="24"/>
          <w:szCs w:val="24"/>
        </w:rPr>
        <w:t>n</w:t>
      </w:r>
      <w:r w:rsidRPr="00B76465">
        <w:rPr>
          <w:rFonts w:ascii="Times New Roman" w:hAnsi="Times New Roman" w:cs="Times New Roman"/>
          <w:color w:val="000000" w:themeColor="text1"/>
          <w:sz w:val="24"/>
          <w:szCs w:val="24"/>
        </w:rPr>
        <w:t xml:space="preserve">o Censo do IBGE </w:t>
      </w:r>
      <w:r w:rsidR="003D466C" w:rsidRPr="00B76465">
        <w:rPr>
          <w:rFonts w:ascii="Times New Roman" w:hAnsi="Times New Roman" w:cs="Times New Roman"/>
          <w:color w:val="000000" w:themeColor="text1"/>
          <w:sz w:val="24"/>
          <w:szCs w:val="24"/>
        </w:rPr>
        <w:t xml:space="preserve">(Instituto Brasileiro de Geografia e Estatística) </w:t>
      </w:r>
      <w:r w:rsidRPr="00B76465">
        <w:rPr>
          <w:rFonts w:ascii="Times New Roman" w:hAnsi="Times New Roman" w:cs="Times New Roman"/>
          <w:color w:val="000000" w:themeColor="text1"/>
          <w:sz w:val="24"/>
          <w:szCs w:val="24"/>
        </w:rPr>
        <w:t xml:space="preserve">de 2010 para a cidade de Aracaju. </w:t>
      </w:r>
      <w:r w:rsidR="006F3EB7" w:rsidRPr="00B76465">
        <w:rPr>
          <w:rFonts w:ascii="Times New Roman" w:hAnsi="Times New Roman" w:cs="Times New Roman"/>
          <w:color w:val="000000" w:themeColor="text1"/>
          <w:sz w:val="24"/>
          <w:szCs w:val="24"/>
        </w:rPr>
        <w:t>Especificamente e</w:t>
      </w:r>
      <w:r w:rsidRPr="00B76465">
        <w:rPr>
          <w:rFonts w:ascii="Times New Roman" w:hAnsi="Times New Roman" w:cs="Times New Roman"/>
          <w:color w:val="000000" w:themeColor="text1"/>
          <w:sz w:val="24"/>
          <w:szCs w:val="24"/>
        </w:rPr>
        <w:t>m relação</w:t>
      </w:r>
      <w:r w:rsidR="006F3EB7" w:rsidRPr="00B76465">
        <w:rPr>
          <w:rFonts w:ascii="Times New Roman" w:hAnsi="Times New Roman" w:cs="Times New Roman"/>
          <w:color w:val="000000" w:themeColor="text1"/>
          <w:sz w:val="24"/>
          <w:szCs w:val="24"/>
        </w:rPr>
        <w:t xml:space="preserve"> a </w:t>
      </w:r>
      <w:r w:rsidR="00B70627" w:rsidRPr="00B76465">
        <w:rPr>
          <w:rFonts w:ascii="Times New Roman" w:hAnsi="Times New Roman" w:cs="Times New Roman"/>
          <w:color w:val="000000" w:themeColor="text1"/>
          <w:sz w:val="24"/>
          <w:szCs w:val="24"/>
        </w:rPr>
        <w:lastRenderedPageBreak/>
        <w:t>algumas</w:t>
      </w:r>
      <w:r w:rsidR="006F3EB7" w:rsidRPr="00B76465">
        <w:rPr>
          <w:rFonts w:ascii="Times New Roman" w:hAnsi="Times New Roman" w:cs="Times New Roman"/>
          <w:color w:val="000000" w:themeColor="text1"/>
          <w:sz w:val="24"/>
          <w:szCs w:val="24"/>
        </w:rPr>
        <w:t xml:space="preserve"> variáveis centrais </w:t>
      </w:r>
      <w:r w:rsidR="00B70627" w:rsidRPr="00B76465">
        <w:rPr>
          <w:rFonts w:ascii="Times New Roman" w:hAnsi="Times New Roman" w:cs="Times New Roman"/>
          <w:color w:val="000000" w:themeColor="text1"/>
          <w:sz w:val="24"/>
          <w:szCs w:val="24"/>
        </w:rPr>
        <w:t xml:space="preserve">na composição populacional e para </w:t>
      </w:r>
      <w:r w:rsidR="006F3EB7" w:rsidRPr="00B76465">
        <w:rPr>
          <w:rFonts w:ascii="Times New Roman" w:hAnsi="Times New Roman" w:cs="Times New Roman"/>
          <w:color w:val="000000" w:themeColor="text1"/>
          <w:sz w:val="24"/>
          <w:szCs w:val="24"/>
        </w:rPr>
        <w:t>a análise de distribuição social,</w:t>
      </w:r>
      <w:r w:rsidR="00B70627" w:rsidRPr="00B76465">
        <w:rPr>
          <w:rFonts w:ascii="Times New Roman" w:hAnsi="Times New Roman" w:cs="Times New Roman"/>
          <w:color w:val="000000" w:themeColor="text1"/>
          <w:sz w:val="24"/>
          <w:szCs w:val="24"/>
        </w:rPr>
        <w:t xml:space="preserve"> </w:t>
      </w:r>
      <w:r w:rsidR="006F3EB7" w:rsidRPr="00B76465">
        <w:rPr>
          <w:rFonts w:ascii="Times New Roman" w:hAnsi="Times New Roman" w:cs="Times New Roman"/>
          <w:color w:val="000000" w:themeColor="text1"/>
          <w:sz w:val="24"/>
          <w:szCs w:val="24"/>
        </w:rPr>
        <w:t>fez-se uma comparação dos valores do IBGE e deste estudo. Quanto</w:t>
      </w:r>
      <w:r w:rsidRPr="00B76465">
        <w:rPr>
          <w:rFonts w:ascii="Times New Roman" w:hAnsi="Times New Roman" w:cs="Times New Roman"/>
          <w:color w:val="000000" w:themeColor="text1"/>
          <w:sz w:val="24"/>
          <w:szCs w:val="24"/>
        </w:rPr>
        <w:t xml:space="preserve"> ao sexo, houve um pequeno predomínio de mulheres (56%), o que se assemelhou ao que consta no Censo, com 54% do sexo feminino e 46% do masculino na população aracajuana. Na variável idade, as porcentagens obtidas com a amostra da pesquisa foram: 18-28 anos (35</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3%), 29-42 anos (33</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2%) e 4</w:t>
      </w:r>
      <w:r w:rsidR="00130014" w:rsidRPr="00B76465">
        <w:rPr>
          <w:rFonts w:ascii="Times New Roman" w:hAnsi="Times New Roman" w:cs="Times New Roman"/>
          <w:color w:val="000000" w:themeColor="text1"/>
          <w:sz w:val="24"/>
          <w:szCs w:val="24"/>
        </w:rPr>
        <w:t>3</w:t>
      </w:r>
      <w:r w:rsidRPr="00B76465">
        <w:rPr>
          <w:rFonts w:ascii="Times New Roman" w:hAnsi="Times New Roman" w:cs="Times New Roman"/>
          <w:color w:val="000000" w:themeColor="text1"/>
          <w:sz w:val="24"/>
          <w:szCs w:val="24"/>
        </w:rPr>
        <w:t>-65 anos (31</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5%), ao passo que no Censo constam: 15-29 (40%), 30-49 (41%) e 50-69 (19%). Assim, apesar de não terem sido valores iguais, já que a distribuição de faixa</w:t>
      </w:r>
      <w:r w:rsidR="00A14C38" w:rsidRPr="00B76465">
        <w:rPr>
          <w:rFonts w:ascii="Times New Roman" w:hAnsi="Times New Roman" w:cs="Times New Roman"/>
          <w:color w:val="000000" w:themeColor="text1"/>
          <w:sz w:val="24"/>
          <w:szCs w:val="24"/>
        </w:rPr>
        <w:t>s</w:t>
      </w:r>
      <w:r w:rsidRPr="00B76465">
        <w:rPr>
          <w:rFonts w:ascii="Times New Roman" w:hAnsi="Times New Roman" w:cs="Times New Roman"/>
          <w:color w:val="000000" w:themeColor="text1"/>
          <w:sz w:val="24"/>
          <w:szCs w:val="24"/>
        </w:rPr>
        <w:t xml:space="preserve"> etárias não foi </w:t>
      </w:r>
      <w:proofErr w:type="gramStart"/>
      <w:r w:rsidRPr="00B76465">
        <w:rPr>
          <w:rFonts w:ascii="Times New Roman" w:hAnsi="Times New Roman" w:cs="Times New Roman"/>
          <w:color w:val="000000" w:themeColor="text1"/>
          <w:sz w:val="24"/>
          <w:szCs w:val="24"/>
        </w:rPr>
        <w:t>a</w:t>
      </w:r>
      <w:proofErr w:type="gramEnd"/>
      <w:r w:rsidRPr="00B76465">
        <w:rPr>
          <w:rFonts w:ascii="Times New Roman" w:hAnsi="Times New Roman" w:cs="Times New Roman"/>
          <w:color w:val="000000" w:themeColor="text1"/>
          <w:sz w:val="24"/>
          <w:szCs w:val="24"/>
        </w:rPr>
        <w:t xml:space="preserve"> mesma entre o Censo e a amostra, podemos afirmar que a proporção foi aproximadamente similar.  </w:t>
      </w:r>
    </w:p>
    <w:p w14:paraId="31B9A0ED" w14:textId="77BF8CCD" w:rsidR="00426757" w:rsidRPr="00B76465" w:rsidRDefault="00426757"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Referente à variável religião, a proximidade das informações se manteve. </w:t>
      </w:r>
      <w:r w:rsidR="00A86C57" w:rsidRPr="00B76465">
        <w:rPr>
          <w:rFonts w:ascii="Times New Roman" w:hAnsi="Times New Roman" w:cs="Times New Roman"/>
          <w:color w:val="000000" w:themeColor="text1"/>
          <w:sz w:val="24"/>
          <w:szCs w:val="24"/>
        </w:rPr>
        <w:t>Nesta investigação</w:t>
      </w:r>
      <w:r w:rsidRPr="00B76465">
        <w:rPr>
          <w:rFonts w:ascii="Times New Roman" w:hAnsi="Times New Roman" w:cs="Times New Roman"/>
          <w:color w:val="000000" w:themeColor="text1"/>
          <w:sz w:val="24"/>
          <w:szCs w:val="24"/>
        </w:rPr>
        <w:t xml:space="preserve"> a distribuição se apresentou da seguinte forma: católica (49</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9%), evangélico (17</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4%) e umbanda/espírita/candomblé (4</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7%). Já na população aracajuana, conforme o Censo 2010, a maioria </w:t>
      </w:r>
      <w:r w:rsidR="00A86C57" w:rsidRPr="00B76465">
        <w:rPr>
          <w:rFonts w:ascii="Times New Roman" w:hAnsi="Times New Roman" w:cs="Times New Roman"/>
          <w:color w:val="000000" w:themeColor="text1"/>
          <w:sz w:val="24"/>
          <w:szCs w:val="24"/>
        </w:rPr>
        <w:t>era</w:t>
      </w:r>
      <w:r w:rsidRPr="00B76465">
        <w:rPr>
          <w:rFonts w:ascii="Times New Roman" w:hAnsi="Times New Roman" w:cs="Times New Roman"/>
          <w:color w:val="000000" w:themeColor="text1"/>
          <w:sz w:val="24"/>
          <w:szCs w:val="24"/>
        </w:rPr>
        <w:t xml:space="preserve"> de católicos (71%), seguindo-se os evangélicos (15%), umbanda/espírita/candomblé (3%) e outras (11%). Outra característica da amostra que corrobor</w:t>
      </w:r>
      <w:r w:rsidR="00A86C57" w:rsidRPr="00B76465">
        <w:rPr>
          <w:rFonts w:ascii="Times New Roman" w:hAnsi="Times New Roman" w:cs="Times New Roman"/>
          <w:color w:val="000000" w:themeColor="text1"/>
          <w:sz w:val="24"/>
          <w:szCs w:val="24"/>
        </w:rPr>
        <w:t>ou</w:t>
      </w:r>
      <w:r w:rsidRPr="00B76465">
        <w:rPr>
          <w:rFonts w:ascii="Times New Roman" w:hAnsi="Times New Roman" w:cs="Times New Roman"/>
          <w:color w:val="000000" w:themeColor="text1"/>
          <w:sz w:val="24"/>
          <w:szCs w:val="24"/>
        </w:rPr>
        <w:t xml:space="preserve"> com o Censo, ainda que tenha ficado um pouco acima, é a predominância de participantes economicamente ativos. Neste estudo, viu-se que aproximadamente 80% exerciam algum tipo de atividade laboral, enquanto que, segundo o IBGE (2010), 67</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1% dos indivíduos na cidade de Aracaju possu</w:t>
      </w:r>
      <w:r w:rsidR="00A86C57" w:rsidRPr="00B76465">
        <w:rPr>
          <w:rFonts w:ascii="Times New Roman" w:hAnsi="Times New Roman" w:cs="Times New Roman"/>
          <w:color w:val="000000" w:themeColor="text1"/>
          <w:sz w:val="24"/>
          <w:szCs w:val="24"/>
        </w:rPr>
        <w:t>ía</w:t>
      </w:r>
      <w:r w:rsidRPr="00B76465">
        <w:rPr>
          <w:rFonts w:ascii="Times New Roman" w:hAnsi="Times New Roman" w:cs="Times New Roman"/>
          <w:color w:val="000000" w:themeColor="text1"/>
          <w:sz w:val="24"/>
          <w:szCs w:val="24"/>
        </w:rPr>
        <w:t xml:space="preserve">m algum tipo de vínculo </w:t>
      </w:r>
      <w:r w:rsidR="00A86C57" w:rsidRPr="00B76465">
        <w:rPr>
          <w:rFonts w:ascii="Times New Roman" w:hAnsi="Times New Roman" w:cs="Times New Roman"/>
          <w:color w:val="000000" w:themeColor="text1"/>
          <w:sz w:val="24"/>
          <w:szCs w:val="24"/>
        </w:rPr>
        <w:t>laboral</w:t>
      </w:r>
      <w:r w:rsidRPr="00B76465">
        <w:rPr>
          <w:rFonts w:ascii="Times New Roman" w:hAnsi="Times New Roman" w:cs="Times New Roman"/>
          <w:color w:val="000000" w:themeColor="text1"/>
          <w:sz w:val="24"/>
          <w:szCs w:val="24"/>
        </w:rPr>
        <w:t xml:space="preserve">. No entanto, ao se verificar dados mais recente obtidos pela Secretaria de Estado de Planejamento, Orçamento e Gestão (SEPLOG) de Sergipe, realizado em 2016, em Aracaju a taxa de ocupados </w:t>
      </w:r>
      <w:r w:rsidR="007A1A26" w:rsidRPr="00B76465">
        <w:rPr>
          <w:rFonts w:ascii="Times New Roman" w:hAnsi="Times New Roman" w:cs="Times New Roman"/>
          <w:color w:val="000000" w:themeColor="text1"/>
          <w:sz w:val="24"/>
          <w:szCs w:val="24"/>
        </w:rPr>
        <w:t>era de</w:t>
      </w:r>
      <w:r w:rsidRPr="00B76465">
        <w:rPr>
          <w:rFonts w:ascii="Times New Roman" w:hAnsi="Times New Roman" w:cs="Times New Roman"/>
          <w:color w:val="000000" w:themeColor="text1"/>
          <w:sz w:val="24"/>
          <w:szCs w:val="24"/>
        </w:rPr>
        <w:t xml:space="preserve"> 83</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9%, semelhante ao encontrado nesta pesquisa. </w:t>
      </w:r>
    </w:p>
    <w:p w14:paraId="5E3B6A59" w14:textId="399B5145" w:rsidR="00A01C1F" w:rsidRPr="00B76465" w:rsidRDefault="00426757"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A amostra pode ser considerada como saudável no geral, já que obtivemos uma maior quantidade de </w:t>
      </w:r>
      <w:r w:rsidR="006A77A1" w:rsidRPr="00B76465">
        <w:rPr>
          <w:rFonts w:ascii="Times New Roman" w:hAnsi="Times New Roman" w:cs="Times New Roman"/>
          <w:color w:val="000000" w:themeColor="text1"/>
          <w:sz w:val="24"/>
          <w:szCs w:val="24"/>
        </w:rPr>
        <w:t xml:space="preserve">participantes </w:t>
      </w:r>
      <w:r w:rsidRPr="00B76465">
        <w:rPr>
          <w:rFonts w:ascii="Times New Roman" w:hAnsi="Times New Roman" w:cs="Times New Roman"/>
          <w:color w:val="000000" w:themeColor="text1"/>
          <w:sz w:val="24"/>
          <w:szCs w:val="24"/>
        </w:rPr>
        <w:t>que não apresentavam doenças crônicas (80</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9%) e não faziam uso de remédio controlado (81</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7%). Além de apresentar um maior número de não fumantes </w:t>
      </w:r>
      <w:r w:rsidRPr="00B76465">
        <w:rPr>
          <w:rFonts w:ascii="Times New Roman" w:hAnsi="Times New Roman" w:cs="Times New Roman"/>
          <w:color w:val="000000" w:themeColor="text1"/>
          <w:sz w:val="24"/>
          <w:szCs w:val="24"/>
        </w:rPr>
        <w:lastRenderedPageBreak/>
        <w:t>(89</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4%), que segundo Nunes (2006), </w:t>
      </w:r>
      <w:r w:rsidR="00A03899" w:rsidRPr="00B76465">
        <w:rPr>
          <w:rFonts w:ascii="Times New Roman" w:hAnsi="Times New Roman" w:cs="Times New Roman"/>
          <w:color w:val="000000" w:themeColor="text1"/>
          <w:sz w:val="24"/>
          <w:szCs w:val="24"/>
        </w:rPr>
        <w:t>em um</w:t>
      </w:r>
      <w:r w:rsidRPr="00B76465">
        <w:rPr>
          <w:rFonts w:ascii="Times New Roman" w:hAnsi="Times New Roman" w:cs="Times New Roman"/>
          <w:color w:val="000000" w:themeColor="text1"/>
          <w:sz w:val="24"/>
          <w:szCs w:val="24"/>
        </w:rPr>
        <w:t xml:space="preserve"> dossiê realizado sobre tabagismo, verificou-se nos estudos encontrados uma relação entre tabagistas e problemas de saúde mental. </w:t>
      </w:r>
    </w:p>
    <w:p w14:paraId="1E2D4059" w14:textId="687F6BC8" w:rsidR="00426757" w:rsidRPr="00B76465" w:rsidRDefault="00426757"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eastAsia="Times New Roman" w:hAnsi="Times New Roman" w:cs="Times New Roman"/>
          <w:color w:val="000000" w:themeColor="text1"/>
          <w:sz w:val="24"/>
          <w:szCs w:val="24"/>
          <w:lang w:eastAsia="pt-BR"/>
        </w:rPr>
        <w:t>Na</w:t>
      </w:r>
      <w:r w:rsidRPr="00B76465">
        <w:rPr>
          <w:rFonts w:ascii="Times New Roman" w:hAnsi="Times New Roman" w:cs="Times New Roman"/>
          <w:color w:val="000000" w:themeColor="text1"/>
          <w:sz w:val="24"/>
          <w:szCs w:val="24"/>
        </w:rPr>
        <w:t xml:space="preserve"> variável cor de pele, segundo o informe epidemiológico Ano II Nº VII realizado em 2010, a proporção em Aracaju era correspondente a aproximadamente 36% de brancos e 64% de negros (pretos e pardos somados) (</w:t>
      </w:r>
      <w:r w:rsidR="00CD0B52" w:rsidRPr="00B76465">
        <w:rPr>
          <w:rFonts w:ascii="Times New Roman" w:hAnsi="Times New Roman" w:cs="Times New Roman"/>
          <w:color w:val="000000" w:themeColor="text1"/>
          <w:sz w:val="24"/>
          <w:szCs w:val="24"/>
        </w:rPr>
        <w:t>Secretaria de</w:t>
      </w:r>
      <w:r w:rsidRPr="00B76465">
        <w:rPr>
          <w:rFonts w:ascii="Times New Roman" w:hAnsi="Times New Roman" w:cs="Times New Roman"/>
          <w:color w:val="000000" w:themeColor="text1"/>
          <w:sz w:val="24"/>
          <w:szCs w:val="24"/>
        </w:rPr>
        <w:t xml:space="preserve"> Estado</w:t>
      </w:r>
      <w:r w:rsidR="00CD0B52" w:rsidRPr="00B76465">
        <w:rPr>
          <w:rFonts w:ascii="Times New Roman" w:hAnsi="Times New Roman" w:cs="Times New Roman"/>
          <w:color w:val="000000" w:themeColor="text1"/>
          <w:sz w:val="24"/>
          <w:szCs w:val="24"/>
        </w:rPr>
        <w:t xml:space="preserve"> da Saúde</w:t>
      </w:r>
      <w:r w:rsidRPr="00B76465">
        <w:rPr>
          <w:rFonts w:ascii="Times New Roman" w:hAnsi="Times New Roman" w:cs="Times New Roman"/>
          <w:color w:val="000000" w:themeColor="text1"/>
          <w:sz w:val="24"/>
          <w:szCs w:val="24"/>
        </w:rPr>
        <w:t xml:space="preserve"> de Sergipe, 2016). Nesta pesquisa a porcentagem de pretos e pardos (58</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7%) foi maior que a de brancos (28</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4%).</w:t>
      </w:r>
      <w:r w:rsidR="00A14C38" w:rsidRPr="00B76465">
        <w:rPr>
          <w:rFonts w:ascii="Times New Roman" w:hAnsi="Times New Roman" w:cs="Times New Roman"/>
          <w:color w:val="000000" w:themeColor="text1"/>
          <w:sz w:val="24"/>
          <w:szCs w:val="24"/>
        </w:rPr>
        <w:t xml:space="preserve"> Apesar da porcentagem de pretos e pardos na amostra da pesquisa ter sido menor, devemos levar em consideração a presença de mais estratos, como indígena, amarel</w:t>
      </w:r>
      <w:r w:rsidR="005E23C3" w:rsidRPr="00B76465">
        <w:rPr>
          <w:rFonts w:ascii="Times New Roman" w:hAnsi="Times New Roman" w:cs="Times New Roman"/>
          <w:color w:val="000000" w:themeColor="text1"/>
          <w:sz w:val="24"/>
          <w:szCs w:val="24"/>
        </w:rPr>
        <w:t>a</w:t>
      </w:r>
      <w:r w:rsidR="00A14C38" w:rsidRPr="00B76465">
        <w:rPr>
          <w:rFonts w:ascii="Times New Roman" w:hAnsi="Times New Roman" w:cs="Times New Roman"/>
          <w:color w:val="000000" w:themeColor="text1"/>
          <w:sz w:val="24"/>
          <w:szCs w:val="24"/>
        </w:rPr>
        <w:t xml:space="preserve"> e outros, que juntos corresponderam a 12</w:t>
      </w:r>
      <w:r w:rsidR="007A1A26" w:rsidRPr="00B76465">
        <w:rPr>
          <w:rFonts w:ascii="Times New Roman" w:hAnsi="Times New Roman" w:cs="Times New Roman"/>
          <w:color w:val="000000" w:themeColor="text1"/>
          <w:sz w:val="24"/>
          <w:szCs w:val="24"/>
        </w:rPr>
        <w:t>.</w:t>
      </w:r>
      <w:r w:rsidR="00A14C38" w:rsidRPr="00B76465">
        <w:rPr>
          <w:rFonts w:ascii="Times New Roman" w:hAnsi="Times New Roman" w:cs="Times New Roman"/>
          <w:color w:val="000000" w:themeColor="text1"/>
          <w:sz w:val="24"/>
          <w:szCs w:val="24"/>
        </w:rPr>
        <w:t>9%</w:t>
      </w:r>
      <w:r w:rsidRPr="00B76465">
        <w:rPr>
          <w:rFonts w:ascii="Times New Roman" w:hAnsi="Times New Roman" w:cs="Times New Roman"/>
          <w:color w:val="000000" w:themeColor="text1"/>
          <w:sz w:val="24"/>
          <w:szCs w:val="24"/>
        </w:rPr>
        <w:t xml:space="preserve">. Assim, constata-se </w:t>
      </w:r>
      <w:r w:rsidR="00A01C1F" w:rsidRPr="00B76465">
        <w:rPr>
          <w:rFonts w:ascii="Times New Roman" w:hAnsi="Times New Roman" w:cs="Times New Roman"/>
          <w:color w:val="000000" w:themeColor="text1"/>
          <w:sz w:val="24"/>
          <w:szCs w:val="24"/>
        </w:rPr>
        <w:t xml:space="preserve">também </w:t>
      </w:r>
      <w:r w:rsidRPr="00B76465">
        <w:rPr>
          <w:rFonts w:ascii="Times New Roman" w:hAnsi="Times New Roman" w:cs="Times New Roman"/>
          <w:color w:val="000000" w:themeColor="text1"/>
          <w:sz w:val="24"/>
          <w:szCs w:val="24"/>
        </w:rPr>
        <w:t>a proximidade entre os valores.</w:t>
      </w:r>
    </w:p>
    <w:p w14:paraId="5776AA52" w14:textId="2B5F3F14" w:rsidR="00A85AC7" w:rsidRPr="00B76465" w:rsidRDefault="00705778"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A principal diferença encontrada nesta pesquisa se referiu à variável renda média familiar, pois</w:t>
      </w:r>
      <w:r w:rsidR="002F2E72" w:rsidRPr="00B76465">
        <w:rPr>
          <w:rFonts w:ascii="Times New Roman" w:hAnsi="Times New Roman" w:cs="Times New Roman"/>
          <w:color w:val="000000" w:themeColor="text1"/>
          <w:sz w:val="24"/>
          <w:szCs w:val="24"/>
        </w:rPr>
        <w:t>, mesmo sendo em relação à família e não somente ao entrevistado,</w:t>
      </w:r>
      <w:r w:rsidRPr="00B76465">
        <w:rPr>
          <w:rFonts w:ascii="Times New Roman" w:hAnsi="Times New Roman" w:cs="Times New Roman"/>
          <w:color w:val="000000" w:themeColor="text1"/>
          <w:sz w:val="24"/>
          <w:szCs w:val="24"/>
        </w:rPr>
        <w:t xml:space="preserve"> </w:t>
      </w:r>
      <w:r w:rsidR="00510DD3" w:rsidRPr="00B76465">
        <w:rPr>
          <w:rFonts w:ascii="Times New Roman" w:hAnsi="Times New Roman" w:cs="Times New Roman"/>
          <w:color w:val="000000" w:themeColor="text1"/>
          <w:sz w:val="24"/>
          <w:szCs w:val="24"/>
        </w:rPr>
        <w:t xml:space="preserve">a média obtida pode ser considerada elevada (R$ </w:t>
      </w:r>
      <w:proofErr w:type="gramStart"/>
      <w:r w:rsidR="00510DD3" w:rsidRPr="00B76465">
        <w:rPr>
          <w:rFonts w:ascii="Times New Roman" w:hAnsi="Times New Roman" w:cs="Times New Roman"/>
          <w:color w:val="000000" w:themeColor="text1"/>
          <w:sz w:val="24"/>
          <w:szCs w:val="24"/>
        </w:rPr>
        <w:t>6</w:t>
      </w:r>
      <w:r w:rsidR="007A1A26" w:rsidRPr="00B76465">
        <w:rPr>
          <w:rFonts w:ascii="Times New Roman" w:hAnsi="Times New Roman" w:cs="Times New Roman"/>
          <w:color w:val="000000" w:themeColor="text1"/>
          <w:sz w:val="24"/>
          <w:szCs w:val="24"/>
        </w:rPr>
        <w:t>,</w:t>
      </w:r>
      <w:r w:rsidR="00510DD3" w:rsidRPr="00B76465">
        <w:rPr>
          <w:rFonts w:ascii="Times New Roman" w:hAnsi="Times New Roman" w:cs="Times New Roman"/>
          <w:color w:val="000000" w:themeColor="text1"/>
          <w:sz w:val="24"/>
          <w:szCs w:val="24"/>
        </w:rPr>
        <w:t>308</w:t>
      </w:r>
      <w:r w:rsidR="007A1A26" w:rsidRPr="00B76465">
        <w:rPr>
          <w:rFonts w:ascii="Times New Roman" w:hAnsi="Times New Roman" w:cs="Times New Roman"/>
          <w:color w:val="000000" w:themeColor="text1"/>
          <w:sz w:val="24"/>
          <w:szCs w:val="24"/>
        </w:rPr>
        <w:t>.</w:t>
      </w:r>
      <w:proofErr w:type="gramEnd"/>
      <w:r w:rsidR="00510DD3" w:rsidRPr="00B76465">
        <w:rPr>
          <w:rFonts w:ascii="Times New Roman" w:hAnsi="Times New Roman" w:cs="Times New Roman"/>
          <w:color w:val="000000" w:themeColor="text1"/>
          <w:sz w:val="24"/>
          <w:szCs w:val="24"/>
        </w:rPr>
        <w:t xml:space="preserve">57) para padrões brasileiros. </w:t>
      </w:r>
      <w:r w:rsidR="00426757" w:rsidRPr="00B76465">
        <w:rPr>
          <w:rFonts w:ascii="Times New Roman" w:hAnsi="Times New Roman" w:cs="Times New Roman"/>
          <w:color w:val="000000" w:themeColor="text1"/>
          <w:sz w:val="24"/>
          <w:szCs w:val="24"/>
        </w:rPr>
        <w:t>Uma das justificativa</w:t>
      </w:r>
      <w:r w:rsidR="00A14C38" w:rsidRPr="00B76465">
        <w:rPr>
          <w:rFonts w:ascii="Times New Roman" w:hAnsi="Times New Roman" w:cs="Times New Roman"/>
          <w:color w:val="000000" w:themeColor="text1"/>
          <w:sz w:val="24"/>
          <w:szCs w:val="24"/>
        </w:rPr>
        <w:t>s</w:t>
      </w:r>
      <w:r w:rsidR="00426757" w:rsidRPr="00B76465">
        <w:rPr>
          <w:rFonts w:ascii="Times New Roman" w:hAnsi="Times New Roman" w:cs="Times New Roman"/>
          <w:color w:val="000000" w:themeColor="text1"/>
          <w:sz w:val="24"/>
          <w:szCs w:val="24"/>
        </w:rPr>
        <w:t xml:space="preserve"> desta discrepância seria o fato de que a amostra contou com uma maior parte de pessoas da região sul de Aracaju (37</w:t>
      </w:r>
      <w:r w:rsidR="007A1A26" w:rsidRPr="00B76465">
        <w:rPr>
          <w:rFonts w:ascii="Times New Roman" w:hAnsi="Times New Roman" w:cs="Times New Roman"/>
          <w:color w:val="000000" w:themeColor="text1"/>
          <w:sz w:val="24"/>
          <w:szCs w:val="24"/>
        </w:rPr>
        <w:t>.</w:t>
      </w:r>
      <w:r w:rsidR="00426757" w:rsidRPr="00B76465">
        <w:rPr>
          <w:rFonts w:ascii="Times New Roman" w:hAnsi="Times New Roman" w:cs="Times New Roman"/>
          <w:color w:val="000000" w:themeColor="text1"/>
          <w:sz w:val="24"/>
          <w:szCs w:val="24"/>
        </w:rPr>
        <w:t>7%), considerada nobre e de maior poder aquisitivo. Os bairros localizados na região Sul, como Jardins e 13 de Julho, por exemplo, são os bairros com maior renda mensal média por domicílio (acima de 10 salários mínimos)</w:t>
      </w:r>
      <w:r w:rsidR="007728EB" w:rsidRPr="00B76465">
        <w:rPr>
          <w:rFonts w:ascii="Times New Roman" w:hAnsi="Times New Roman" w:cs="Times New Roman"/>
          <w:color w:val="000000" w:themeColor="text1"/>
          <w:sz w:val="24"/>
          <w:szCs w:val="24"/>
        </w:rPr>
        <w:t xml:space="preserve"> (Prefeitura Municipal de Aracaju, 2015).</w:t>
      </w:r>
      <w:r w:rsidR="00426757" w:rsidRPr="00B76465">
        <w:rPr>
          <w:rFonts w:ascii="Times New Roman" w:hAnsi="Times New Roman" w:cs="Times New Roman"/>
          <w:color w:val="000000" w:themeColor="text1"/>
          <w:sz w:val="24"/>
          <w:szCs w:val="24"/>
        </w:rPr>
        <w:t xml:space="preserve"> Torna-se pertinente destacar, então, que a distribuição de renda pode ter criado uma maior discrepância entre os dados obtidos com esta pesquisa e o que se observa quanto ao distresse na realidade aracajuana. Tal ressalva não anula a credibilidade do estudo, mas evidencia um elemento de ponderação em relação</w:t>
      </w:r>
      <w:r w:rsidR="002D25D8" w:rsidRPr="00B76465">
        <w:rPr>
          <w:rFonts w:ascii="Times New Roman" w:hAnsi="Times New Roman" w:cs="Times New Roman"/>
          <w:color w:val="000000" w:themeColor="text1"/>
          <w:sz w:val="24"/>
          <w:szCs w:val="24"/>
        </w:rPr>
        <w:t xml:space="preserve"> às interpretações aqui feitas. </w:t>
      </w:r>
    </w:p>
    <w:p w14:paraId="3297764F" w14:textId="0B9A937B" w:rsidR="00426757" w:rsidRPr="00B76465" w:rsidRDefault="00A907D2"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Em suma</w:t>
      </w:r>
      <w:r w:rsidR="007728EB" w:rsidRPr="00B76465">
        <w:rPr>
          <w:rFonts w:ascii="Times New Roman" w:hAnsi="Times New Roman" w:cs="Times New Roman"/>
          <w:color w:val="000000" w:themeColor="text1"/>
          <w:sz w:val="24"/>
          <w:szCs w:val="24"/>
        </w:rPr>
        <w:t>,</w:t>
      </w:r>
      <w:r w:rsidR="002D25D8" w:rsidRPr="00B76465">
        <w:rPr>
          <w:rFonts w:ascii="Times New Roman" w:hAnsi="Times New Roman" w:cs="Times New Roman"/>
          <w:color w:val="000000" w:themeColor="text1"/>
          <w:sz w:val="24"/>
          <w:szCs w:val="24"/>
        </w:rPr>
        <w:t xml:space="preserve"> </w:t>
      </w:r>
      <w:r w:rsidRPr="00B76465">
        <w:rPr>
          <w:rFonts w:ascii="Times New Roman" w:hAnsi="Times New Roman" w:cs="Times New Roman"/>
          <w:color w:val="000000" w:themeColor="text1"/>
          <w:sz w:val="24"/>
          <w:szCs w:val="24"/>
        </w:rPr>
        <w:t xml:space="preserve">vê-se </w:t>
      </w:r>
      <w:r w:rsidR="00426757" w:rsidRPr="00B76465">
        <w:rPr>
          <w:rFonts w:ascii="Times New Roman" w:hAnsi="Times New Roman" w:cs="Times New Roman"/>
          <w:color w:val="000000" w:themeColor="text1"/>
          <w:sz w:val="24"/>
          <w:szCs w:val="24"/>
        </w:rPr>
        <w:t>que, apesar de haver ressalvas,</w:t>
      </w:r>
      <w:r w:rsidR="007728EB" w:rsidRPr="00B76465">
        <w:rPr>
          <w:rFonts w:ascii="Times New Roman" w:hAnsi="Times New Roman" w:cs="Times New Roman"/>
          <w:color w:val="000000" w:themeColor="text1"/>
          <w:sz w:val="24"/>
          <w:szCs w:val="24"/>
        </w:rPr>
        <w:t xml:space="preserve"> especialmente quanto à renda média familiar,</w:t>
      </w:r>
      <w:r w:rsidR="00426757" w:rsidRPr="00B76465">
        <w:rPr>
          <w:rFonts w:ascii="Times New Roman" w:hAnsi="Times New Roman" w:cs="Times New Roman"/>
          <w:color w:val="000000" w:themeColor="text1"/>
          <w:sz w:val="24"/>
          <w:szCs w:val="24"/>
        </w:rPr>
        <w:t xml:space="preserve"> a amostra da pesquisa conseguiu se aproximar de um retrato da distribuição social da realidade aracajuana. </w:t>
      </w:r>
      <w:r w:rsidR="00C6178B" w:rsidRPr="00B76465">
        <w:rPr>
          <w:rFonts w:ascii="Times New Roman" w:hAnsi="Times New Roman" w:cs="Times New Roman"/>
          <w:color w:val="000000" w:themeColor="text1"/>
          <w:sz w:val="24"/>
          <w:szCs w:val="24"/>
        </w:rPr>
        <w:t>Entende-se que t</w:t>
      </w:r>
      <w:r w:rsidR="00426757" w:rsidRPr="00B76465">
        <w:rPr>
          <w:rFonts w:ascii="Times New Roman" w:hAnsi="Times New Roman" w:cs="Times New Roman"/>
          <w:color w:val="000000" w:themeColor="text1"/>
          <w:sz w:val="24"/>
          <w:szCs w:val="24"/>
        </w:rPr>
        <w:t xml:space="preserve">al aspecto contribui para a maior robustez à representatividade dos resultados </w:t>
      </w:r>
      <w:r w:rsidR="00A366E5" w:rsidRPr="00B76465">
        <w:rPr>
          <w:rFonts w:ascii="Times New Roman" w:hAnsi="Times New Roman" w:cs="Times New Roman"/>
          <w:color w:val="000000" w:themeColor="text1"/>
          <w:sz w:val="24"/>
          <w:szCs w:val="24"/>
        </w:rPr>
        <w:t>a respeito do distresse</w:t>
      </w:r>
      <w:r w:rsidR="00A85AC7" w:rsidRPr="00B76465">
        <w:rPr>
          <w:rFonts w:ascii="Times New Roman" w:hAnsi="Times New Roman" w:cs="Times New Roman"/>
          <w:color w:val="000000" w:themeColor="text1"/>
          <w:sz w:val="24"/>
          <w:szCs w:val="24"/>
        </w:rPr>
        <w:t>, conforme se discute a seguir</w:t>
      </w:r>
      <w:r w:rsidR="002D25D8" w:rsidRPr="00B76465">
        <w:rPr>
          <w:rFonts w:ascii="Times New Roman" w:hAnsi="Times New Roman" w:cs="Times New Roman"/>
          <w:color w:val="000000" w:themeColor="text1"/>
          <w:sz w:val="24"/>
          <w:szCs w:val="24"/>
        </w:rPr>
        <w:t>.</w:t>
      </w:r>
    </w:p>
    <w:p w14:paraId="2E5F93AF" w14:textId="20FE5A24" w:rsidR="00EA7123" w:rsidRPr="00B76465" w:rsidRDefault="00426757" w:rsidP="00B76465">
      <w:pPr>
        <w:shd w:val="clear" w:color="auto" w:fill="FFFFFF"/>
        <w:spacing w:after="0" w:line="480" w:lineRule="auto"/>
        <w:ind w:firstLine="709"/>
        <w:jc w:val="both"/>
        <w:rPr>
          <w:rFonts w:ascii="Times New Roman" w:hAnsi="Times New Roman" w:cs="Times New Roman"/>
          <w:color w:val="000000" w:themeColor="text1"/>
          <w:sz w:val="24"/>
          <w:szCs w:val="24"/>
          <w:shd w:val="clear" w:color="auto" w:fill="FFFFFF"/>
        </w:rPr>
      </w:pPr>
      <w:r w:rsidRPr="00B76465">
        <w:rPr>
          <w:rFonts w:ascii="Times New Roman" w:hAnsi="Times New Roman" w:cs="Times New Roman"/>
          <w:color w:val="000000" w:themeColor="text1"/>
          <w:sz w:val="24"/>
          <w:szCs w:val="24"/>
        </w:rPr>
        <w:lastRenderedPageBreak/>
        <w:t>Referente ao escore médio na K10, a amostra obteve uma pontuação de 19</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2 (</w:t>
      </w:r>
      <w:r w:rsidRPr="00B76465">
        <w:rPr>
          <w:rFonts w:ascii="Times New Roman" w:hAnsi="Times New Roman" w:cs="Times New Roman"/>
          <w:i/>
          <w:color w:val="000000" w:themeColor="text1"/>
          <w:sz w:val="24"/>
          <w:szCs w:val="24"/>
        </w:rPr>
        <w:t>DP</w:t>
      </w:r>
      <w:r w:rsidRPr="00B76465">
        <w:rPr>
          <w:rFonts w:ascii="Times New Roman" w:hAnsi="Times New Roman" w:cs="Times New Roman"/>
          <w:color w:val="000000" w:themeColor="text1"/>
          <w:sz w:val="24"/>
          <w:szCs w:val="24"/>
        </w:rPr>
        <w:t xml:space="preserve"> = 7</w:t>
      </w:r>
      <w:r w:rsidR="007A1A26"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58; </w:t>
      </w:r>
      <w:proofErr w:type="spellStart"/>
      <w:r w:rsidRPr="00B76465">
        <w:rPr>
          <w:rFonts w:ascii="Times New Roman" w:hAnsi="Times New Roman" w:cs="Times New Roman"/>
          <w:i/>
          <w:color w:val="000000" w:themeColor="text1"/>
          <w:sz w:val="24"/>
          <w:szCs w:val="24"/>
        </w:rPr>
        <w:t>Mín</w:t>
      </w:r>
      <w:proofErr w:type="spellEnd"/>
      <w:r w:rsidRPr="00B76465">
        <w:rPr>
          <w:rFonts w:ascii="Times New Roman" w:hAnsi="Times New Roman" w:cs="Times New Roman"/>
          <w:color w:val="000000" w:themeColor="text1"/>
          <w:sz w:val="24"/>
          <w:szCs w:val="24"/>
        </w:rPr>
        <w:t xml:space="preserve"> = 10 e </w:t>
      </w:r>
      <w:proofErr w:type="spellStart"/>
      <w:r w:rsidRPr="00B76465">
        <w:rPr>
          <w:rFonts w:ascii="Times New Roman" w:hAnsi="Times New Roman" w:cs="Times New Roman"/>
          <w:i/>
          <w:color w:val="000000" w:themeColor="text1"/>
          <w:sz w:val="24"/>
          <w:szCs w:val="24"/>
        </w:rPr>
        <w:t>Máx</w:t>
      </w:r>
      <w:proofErr w:type="spellEnd"/>
      <w:r w:rsidRPr="00B76465">
        <w:rPr>
          <w:rFonts w:ascii="Times New Roman" w:hAnsi="Times New Roman" w:cs="Times New Roman"/>
          <w:color w:val="000000" w:themeColor="text1"/>
          <w:sz w:val="24"/>
          <w:szCs w:val="24"/>
        </w:rPr>
        <w:t xml:space="preserve"> = 46 pontos). Ao</w:t>
      </w:r>
      <w:r w:rsidRPr="00B76465">
        <w:rPr>
          <w:rFonts w:ascii="Times New Roman" w:hAnsi="Times New Roman" w:cs="Times New Roman"/>
          <w:color w:val="000000" w:themeColor="text1"/>
          <w:sz w:val="24"/>
          <w:szCs w:val="24"/>
          <w:shd w:val="clear" w:color="auto" w:fill="FFFFFF"/>
        </w:rPr>
        <w:t xml:space="preserve"> consideramos que a escala varia de 10 a 50 na pontuação, </w:t>
      </w:r>
      <w:r w:rsidR="0039625C" w:rsidRPr="00B76465">
        <w:rPr>
          <w:rFonts w:ascii="Times New Roman" w:hAnsi="Times New Roman" w:cs="Times New Roman"/>
          <w:color w:val="000000" w:themeColor="text1"/>
          <w:sz w:val="24"/>
          <w:szCs w:val="24"/>
          <w:shd w:val="clear" w:color="auto" w:fill="FFFFFF"/>
        </w:rPr>
        <w:t xml:space="preserve">30 </w:t>
      </w:r>
      <w:r w:rsidRPr="00B76465">
        <w:rPr>
          <w:rFonts w:ascii="Times New Roman" w:hAnsi="Times New Roman" w:cs="Times New Roman"/>
          <w:color w:val="000000" w:themeColor="text1"/>
          <w:sz w:val="24"/>
          <w:szCs w:val="24"/>
          <w:shd w:val="clear" w:color="auto" w:fill="FFFFFF"/>
        </w:rPr>
        <w:t xml:space="preserve">seria </w:t>
      </w:r>
      <w:r w:rsidR="0039625C" w:rsidRPr="00B76465">
        <w:rPr>
          <w:rFonts w:ascii="Times New Roman" w:hAnsi="Times New Roman" w:cs="Times New Roman"/>
          <w:color w:val="000000" w:themeColor="text1"/>
          <w:sz w:val="24"/>
          <w:szCs w:val="24"/>
          <w:shd w:val="clear" w:color="auto" w:fill="FFFFFF"/>
        </w:rPr>
        <w:t xml:space="preserve">então </w:t>
      </w:r>
      <w:r w:rsidRPr="00B76465">
        <w:rPr>
          <w:rFonts w:ascii="Times New Roman" w:hAnsi="Times New Roman" w:cs="Times New Roman"/>
          <w:color w:val="000000" w:themeColor="text1"/>
          <w:sz w:val="24"/>
          <w:szCs w:val="24"/>
          <w:shd w:val="clear" w:color="auto" w:fill="FFFFFF"/>
        </w:rPr>
        <w:t>o ponto médio na escala e, portanto, esta pesquisa se encontraria abaixo des</w:t>
      </w:r>
      <w:r w:rsidR="0039625C" w:rsidRPr="00B76465">
        <w:rPr>
          <w:rFonts w:ascii="Times New Roman" w:hAnsi="Times New Roman" w:cs="Times New Roman"/>
          <w:color w:val="000000" w:themeColor="text1"/>
          <w:sz w:val="24"/>
          <w:szCs w:val="24"/>
          <w:shd w:val="clear" w:color="auto" w:fill="FFFFFF"/>
        </w:rPr>
        <w:t>s</w:t>
      </w:r>
      <w:r w:rsidRPr="00B76465">
        <w:rPr>
          <w:rFonts w:ascii="Times New Roman" w:hAnsi="Times New Roman" w:cs="Times New Roman"/>
          <w:color w:val="000000" w:themeColor="text1"/>
          <w:sz w:val="24"/>
          <w:szCs w:val="24"/>
          <w:shd w:val="clear" w:color="auto" w:fill="FFFFFF"/>
        </w:rPr>
        <w:t>e</w:t>
      </w:r>
      <w:r w:rsidR="0039625C" w:rsidRPr="00B76465">
        <w:rPr>
          <w:rFonts w:ascii="Times New Roman" w:hAnsi="Times New Roman" w:cs="Times New Roman"/>
          <w:color w:val="000000" w:themeColor="text1"/>
          <w:sz w:val="24"/>
          <w:szCs w:val="24"/>
          <w:shd w:val="clear" w:color="auto" w:fill="FFFFFF"/>
        </w:rPr>
        <w:t xml:space="preserve"> valor</w:t>
      </w:r>
      <w:r w:rsidRPr="00B76465">
        <w:rPr>
          <w:rFonts w:ascii="Times New Roman" w:hAnsi="Times New Roman" w:cs="Times New Roman"/>
          <w:color w:val="000000" w:themeColor="text1"/>
          <w:sz w:val="24"/>
          <w:szCs w:val="24"/>
          <w:shd w:val="clear" w:color="auto" w:fill="FFFFFF"/>
        </w:rPr>
        <w:t xml:space="preserve">. Essa média também se encontra abaixo quando comparada ao estudo realizado em Brasília, com </w:t>
      </w:r>
      <w:r w:rsidR="002D25D8" w:rsidRPr="00B76465">
        <w:rPr>
          <w:rFonts w:ascii="Times New Roman" w:hAnsi="Times New Roman" w:cs="Times New Roman"/>
          <w:color w:val="000000" w:themeColor="text1"/>
          <w:sz w:val="24"/>
          <w:szCs w:val="24"/>
          <w:shd w:val="clear" w:color="auto" w:fill="FFFFFF"/>
        </w:rPr>
        <w:t xml:space="preserve">usuários de drogas, que obteve média de </w:t>
      </w:r>
      <w:r w:rsidRPr="00B76465">
        <w:rPr>
          <w:rFonts w:ascii="Times New Roman" w:hAnsi="Times New Roman" w:cs="Times New Roman"/>
          <w:color w:val="000000" w:themeColor="text1"/>
          <w:sz w:val="24"/>
          <w:szCs w:val="24"/>
          <w:shd w:val="clear" w:color="auto" w:fill="FFFFFF"/>
        </w:rPr>
        <w:t>26</w:t>
      </w:r>
      <w:r w:rsidR="007A1A26" w:rsidRPr="00B76465">
        <w:rPr>
          <w:rFonts w:ascii="Times New Roman" w:hAnsi="Times New Roman" w:cs="Times New Roman"/>
          <w:color w:val="000000" w:themeColor="text1"/>
          <w:sz w:val="24"/>
          <w:szCs w:val="24"/>
          <w:shd w:val="clear" w:color="auto" w:fill="FFFFFF"/>
        </w:rPr>
        <w:t>.</w:t>
      </w:r>
      <w:r w:rsidRPr="00B76465">
        <w:rPr>
          <w:rFonts w:ascii="Times New Roman" w:hAnsi="Times New Roman" w:cs="Times New Roman"/>
          <w:color w:val="000000" w:themeColor="text1"/>
          <w:sz w:val="24"/>
          <w:szCs w:val="24"/>
          <w:shd w:val="clear" w:color="auto" w:fill="FFFFFF"/>
        </w:rPr>
        <w:t>4 (</w:t>
      </w:r>
      <w:proofErr w:type="spellStart"/>
      <w:r w:rsidR="00C06D7F" w:rsidRPr="00B76465">
        <w:rPr>
          <w:rFonts w:ascii="Times New Roman" w:hAnsi="Times New Roman" w:cs="Times New Roman"/>
          <w:color w:val="000000" w:themeColor="text1"/>
          <w:sz w:val="24"/>
          <w:szCs w:val="24"/>
          <w:shd w:val="clear" w:color="auto" w:fill="FFFFFF"/>
        </w:rPr>
        <w:t>Merchán-Hamann</w:t>
      </w:r>
      <w:proofErr w:type="spellEnd"/>
      <w:r w:rsidR="00C06D7F" w:rsidRPr="00B76465">
        <w:rPr>
          <w:rFonts w:ascii="Times New Roman" w:hAnsi="Times New Roman" w:cs="Times New Roman"/>
          <w:color w:val="000000" w:themeColor="text1"/>
          <w:sz w:val="24"/>
          <w:szCs w:val="24"/>
          <w:shd w:val="clear" w:color="auto" w:fill="FFFFFF"/>
        </w:rPr>
        <w:t xml:space="preserve"> </w:t>
      </w:r>
      <w:proofErr w:type="gramStart"/>
      <w:r w:rsidR="00C06D7F" w:rsidRPr="00B76465">
        <w:rPr>
          <w:rFonts w:ascii="Times New Roman" w:hAnsi="Times New Roman" w:cs="Times New Roman"/>
          <w:color w:val="000000" w:themeColor="text1"/>
          <w:sz w:val="24"/>
          <w:szCs w:val="24"/>
          <w:shd w:val="clear" w:color="auto" w:fill="FFFFFF"/>
        </w:rPr>
        <w:t>et</w:t>
      </w:r>
      <w:proofErr w:type="gramEnd"/>
      <w:r w:rsidR="00C06D7F" w:rsidRPr="00B76465">
        <w:rPr>
          <w:rFonts w:ascii="Times New Roman" w:hAnsi="Times New Roman" w:cs="Times New Roman"/>
          <w:color w:val="000000" w:themeColor="text1"/>
          <w:sz w:val="24"/>
          <w:szCs w:val="24"/>
          <w:shd w:val="clear" w:color="auto" w:fill="FFFFFF"/>
        </w:rPr>
        <w:t xml:space="preserve"> al., 2012a; </w:t>
      </w:r>
      <w:proofErr w:type="spellStart"/>
      <w:r w:rsidR="003B16D5" w:rsidRPr="00B76465">
        <w:rPr>
          <w:rFonts w:ascii="Times New Roman" w:hAnsi="Times New Roman" w:cs="Times New Roman"/>
          <w:color w:val="000000" w:themeColor="text1"/>
          <w:sz w:val="24"/>
          <w:szCs w:val="24"/>
          <w:shd w:val="clear" w:color="auto" w:fill="FFFFFF"/>
        </w:rPr>
        <w:t>Merchán-Hamann</w:t>
      </w:r>
      <w:proofErr w:type="spellEnd"/>
      <w:r w:rsidR="003B16D5" w:rsidRPr="00B76465">
        <w:rPr>
          <w:rFonts w:ascii="Times New Roman" w:hAnsi="Times New Roman" w:cs="Times New Roman"/>
          <w:color w:val="000000" w:themeColor="text1"/>
          <w:sz w:val="24"/>
          <w:szCs w:val="24"/>
          <w:shd w:val="clear" w:color="auto" w:fill="FFFFFF"/>
        </w:rPr>
        <w:t xml:space="preserve"> et al., 2012</w:t>
      </w:r>
      <w:r w:rsidR="00C06D7F" w:rsidRPr="00B76465">
        <w:rPr>
          <w:rFonts w:ascii="Times New Roman" w:hAnsi="Times New Roman" w:cs="Times New Roman"/>
          <w:color w:val="000000" w:themeColor="text1"/>
          <w:sz w:val="24"/>
          <w:szCs w:val="24"/>
          <w:shd w:val="clear" w:color="auto" w:fill="FFFFFF"/>
        </w:rPr>
        <w:t>b</w:t>
      </w:r>
      <w:r w:rsidRPr="00B76465">
        <w:rPr>
          <w:rFonts w:ascii="Times New Roman" w:hAnsi="Times New Roman" w:cs="Times New Roman"/>
          <w:color w:val="000000" w:themeColor="text1"/>
          <w:sz w:val="24"/>
          <w:szCs w:val="24"/>
          <w:shd w:val="clear" w:color="auto" w:fill="FFFFFF"/>
        </w:rPr>
        <w:t>). Porém, apesar de ser um estudo realizado no Brasil, não pode ser considerado o mais apropriado para comparação com os presentes dados, pois além de não se tratar de um estudo epidemiológico, foi realizado com uma população específica. Isto fica ainda mais claro</w:t>
      </w:r>
      <w:r w:rsidR="0039625C" w:rsidRPr="00B76465">
        <w:rPr>
          <w:rFonts w:ascii="Times New Roman" w:hAnsi="Times New Roman" w:cs="Times New Roman"/>
          <w:color w:val="000000" w:themeColor="text1"/>
          <w:sz w:val="24"/>
          <w:szCs w:val="24"/>
          <w:shd w:val="clear" w:color="auto" w:fill="FFFFFF"/>
        </w:rPr>
        <w:t xml:space="preserve"> quando avaliados os dados de </w:t>
      </w:r>
      <w:r w:rsidRPr="00B76465">
        <w:rPr>
          <w:rFonts w:ascii="Times New Roman" w:hAnsi="Times New Roman" w:cs="Times New Roman"/>
          <w:color w:val="000000" w:themeColor="text1"/>
          <w:sz w:val="24"/>
          <w:szCs w:val="24"/>
          <w:shd w:val="clear" w:color="auto" w:fill="FFFFFF"/>
        </w:rPr>
        <w:t>um estudo realizado numa cidade do Canadá, com usuários de cocaína</w:t>
      </w:r>
      <w:r w:rsidR="006F0FC9" w:rsidRPr="00B76465">
        <w:rPr>
          <w:rFonts w:ascii="Times New Roman" w:hAnsi="Times New Roman" w:cs="Times New Roman"/>
          <w:color w:val="000000" w:themeColor="text1"/>
          <w:sz w:val="24"/>
          <w:szCs w:val="24"/>
          <w:shd w:val="clear" w:color="auto" w:fill="FFFFFF"/>
        </w:rPr>
        <w:t xml:space="preserve"> (</w:t>
      </w:r>
      <w:proofErr w:type="spellStart"/>
      <w:r w:rsidR="006F0FC9" w:rsidRPr="00B76465">
        <w:rPr>
          <w:rFonts w:ascii="Times New Roman" w:hAnsi="Times New Roman" w:cs="Times New Roman"/>
          <w:color w:val="000000" w:themeColor="text1"/>
          <w:sz w:val="24"/>
          <w:szCs w:val="24"/>
          <w:shd w:val="clear" w:color="auto" w:fill="FFFFFF"/>
        </w:rPr>
        <w:t>Lévesque</w:t>
      </w:r>
      <w:proofErr w:type="spellEnd"/>
      <w:r w:rsidR="006F0FC9" w:rsidRPr="00B76465" w:rsidDel="00456D81">
        <w:rPr>
          <w:rFonts w:ascii="Times New Roman" w:hAnsi="Times New Roman" w:cs="Times New Roman"/>
          <w:color w:val="000000" w:themeColor="text1"/>
          <w:sz w:val="24"/>
          <w:szCs w:val="24"/>
          <w:shd w:val="clear" w:color="auto" w:fill="FFFFFF"/>
        </w:rPr>
        <w:t xml:space="preserve"> </w:t>
      </w:r>
      <w:proofErr w:type="gramStart"/>
      <w:r w:rsidR="006F0FC9" w:rsidRPr="00B76465">
        <w:rPr>
          <w:rFonts w:ascii="Times New Roman" w:hAnsi="Times New Roman" w:cs="Times New Roman"/>
          <w:color w:val="000000" w:themeColor="text1"/>
          <w:sz w:val="24"/>
          <w:szCs w:val="24"/>
          <w:shd w:val="clear" w:color="auto" w:fill="FFFFFF"/>
        </w:rPr>
        <w:t>et</w:t>
      </w:r>
      <w:proofErr w:type="gramEnd"/>
      <w:r w:rsidR="006F0FC9" w:rsidRPr="00B76465">
        <w:rPr>
          <w:rFonts w:ascii="Times New Roman" w:hAnsi="Times New Roman" w:cs="Times New Roman"/>
          <w:color w:val="000000" w:themeColor="text1"/>
          <w:sz w:val="24"/>
          <w:szCs w:val="24"/>
          <w:shd w:val="clear" w:color="auto" w:fill="FFFFFF"/>
        </w:rPr>
        <w:t xml:space="preserve"> al., 2016)</w:t>
      </w:r>
      <w:r w:rsidRPr="00B76465">
        <w:rPr>
          <w:rFonts w:ascii="Times New Roman" w:hAnsi="Times New Roman" w:cs="Times New Roman"/>
          <w:color w:val="000000" w:themeColor="text1"/>
          <w:sz w:val="24"/>
          <w:szCs w:val="24"/>
          <w:shd w:val="clear" w:color="auto" w:fill="FFFFFF"/>
        </w:rPr>
        <w:t xml:space="preserve">, </w:t>
      </w:r>
      <w:r w:rsidR="00B32691" w:rsidRPr="00B76465">
        <w:rPr>
          <w:rFonts w:ascii="Times New Roman" w:hAnsi="Times New Roman" w:cs="Times New Roman"/>
          <w:color w:val="000000" w:themeColor="text1"/>
          <w:sz w:val="24"/>
          <w:szCs w:val="24"/>
          <w:shd w:val="clear" w:color="auto" w:fill="FFFFFF"/>
        </w:rPr>
        <w:t xml:space="preserve">no qual se </w:t>
      </w:r>
      <w:r w:rsidRPr="00B76465">
        <w:rPr>
          <w:rFonts w:ascii="Times New Roman" w:hAnsi="Times New Roman" w:cs="Times New Roman"/>
          <w:color w:val="000000" w:themeColor="text1"/>
          <w:sz w:val="24"/>
          <w:szCs w:val="24"/>
          <w:shd w:val="clear" w:color="auto" w:fill="FFFFFF"/>
        </w:rPr>
        <w:t>encontrou a mesma média (</w:t>
      </w:r>
      <w:r w:rsidRPr="00B76465">
        <w:rPr>
          <w:rFonts w:ascii="Times New Roman" w:hAnsi="Times New Roman" w:cs="Times New Roman"/>
          <w:i/>
          <w:color w:val="000000" w:themeColor="text1"/>
          <w:sz w:val="24"/>
          <w:szCs w:val="24"/>
          <w:shd w:val="clear" w:color="auto" w:fill="FFFFFF"/>
        </w:rPr>
        <w:t>M</w:t>
      </w:r>
      <w:r w:rsidRPr="00B76465">
        <w:rPr>
          <w:rFonts w:ascii="Times New Roman" w:hAnsi="Times New Roman" w:cs="Times New Roman"/>
          <w:color w:val="000000" w:themeColor="text1"/>
          <w:sz w:val="24"/>
          <w:szCs w:val="24"/>
          <w:shd w:val="clear" w:color="auto" w:fill="FFFFFF"/>
        </w:rPr>
        <w:t xml:space="preserve"> = 26</w:t>
      </w:r>
      <w:r w:rsidR="007A1A26" w:rsidRPr="00B76465">
        <w:rPr>
          <w:rFonts w:ascii="Times New Roman" w:hAnsi="Times New Roman" w:cs="Times New Roman"/>
          <w:color w:val="000000" w:themeColor="text1"/>
          <w:sz w:val="24"/>
          <w:szCs w:val="24"/>
          <w:shd w:val="clear" w:color="auto" w:fill="FFFFFF"/>
        </w:rPr>
        <w:t>.</w:t>
      </w:r>
      <w:r w:rsidRPr="00B76465">
        <w:rPr>
          <w:rFonts w:ascii="Times New Roman" w:hAnsi="Times New Roman" w:cs="Times New Roman"/>
          <w:color w:val="000000" w:themeColor="text1"/>
          <w:sz w:val="24"/>
          <w:szCs w:val="24"/>
          <w:shd w:val="clear" w:color="auto" w:fill="FFFFFF"/>
        </w:rPr>
        <w:t>4) do estudo realizado em Brasília, ainda que o contexto socioeconômico dos dois países seja</w:t>
      </w:r>
      <w:r w:rsidR="00A14C38" w:rsidRPr="00B76465">
        <w:rPr>
          <w:rFonts w:ascii="Times New Roman" w:hAnsi="Times New Roman" w:cs="Times New Roman"/>
          <w:color w:val="000000" w:themeColor="text1"/>
          <w:sz w:val="24"/>
          <w:szCs w:val="24"/>
          <w:shd w:val="clear" w:color="auto" w:fill="FFFFFF"/>
        </w:rPr>
        <w:t xml:space="preserve"> distinto</w:t>
      </w:r>
      <w:r w:rsidRPr="00B76465">
        <w:rPr>
          <w:rFonts w:ascii="Times New Roman" w:hAnsi="Times New Roman" w:cs="Times New Roman"/>
          <w:color w:val="000000" w:themeColor="text1"/>
          <w:sz w:val="24"/>
          <w:szCs w:val="24"/>
          <w:shd w:val="clear" w:color="auto" w:fill="FFFFFF"/>
        </w:rPr>
        <w:t xml:space="preserve">. </w:t>
      </w:r>
    </w:p>
    <w:p w14:paraId="77A286AB" w14:textId="6F8AA88E" w:rsidR="00426757" w:rsidRPr="00B76465" w:rsidRDefault="00426757"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Por outro lado, a</w:t>
      </w:r>
      <w:r w:rsidRPr="00B76465">
        <w:rPr>
          <w:rFonts w:ascii="Times New Roman" w:hAnsi="Times New Roman" w:cs="Times New Roman"/>
          <w:color w:val="000000" w:themeColor="text1"/>
          <w:sz w:val="24"/>
          <w:szCs w:val="24"/>
          <w:shd w:val="clear" w:color="auto" w:fill="FFFFFF"/>
        </w:rPr>
        <w:t xml:space="preserve">o se comparar </w:t>
      </w:r>
      <w:r w:rsidR="00A14C38" w:rsidRPr="00B76465">
        <w:rPr>
          <w:rFonts w:ascii="Times New Roman" w:hAnsi="Times New Roman" w:cs="Times New Roman"/>
          <w:color w:val="000000" w:themeColor="text1"/>
          <w:sz w:val="24"/>
          <w:szCs w:val="24"/>
          <w:shd w:val="clear" w:color="auto" w:fill="FFFFFF"/>
        </w:rPr>
        <w:t xml:space="preserve">com </w:t>
      </w:r>
      <w:r w:rsidRPr="00B76465">
        <w:rPr>
          <w:rFonts w:ascii="Times New Roman" w:hAnsi="Times New Roman" w:cs="Times New Roman"/>
          <w:color w:val="000000" w:themeColor="text1"/>
          <w:sz w:val="24"/>
          <w:szCs w:val="24"/>
          <w:shd w:val="clear" w:color="auto" w:fill="FFFFFF"/>
        </w:rPr>
        <w:t xml:space="preserve">as médias obtidas por um estudo epidemiológico realizado pela OMS </w:t>
      </w:r>
      <w:r w:rsidR="009F2F36" w:rsidRPr="00B76465">
        <w:rPr>
          <w:rFonts w:ascii="Times New Roman" w:hAnsi="Times New Roman" w:cs="Times New Roman"/>
          <w:color w:val="000000" w:themeColor="text1"/>
          <w:sz w:val="24"/>
          <w:szCs w:val="24"/>
          <w:shd w:val="clear" w:color="auto" w:fill="FFFFFF"/>
        </w:rPr>
        <w:t xml:space="preserve">(Organização Mundial de Saúde) </w:t>
      </w:r>
      <w:r w:rsidRPr="00B76465">
        <w:rPr>
          <w:rFonts w:ascii="Times New Roman" w:hAnsi="Times New Roman" w:cs="Times New Roman"/>
          <w:color w:val="000000" w:themeColor="text1"/>
          <w:sz w:val="24"/>
          <w:szCs w:val="24"/>
          <w:shd w:val="clear" w:color="auto" w:fill="FFFFFF"/>
        </w:rPr>
        <w:t>na Austrália em 2007, que obteve média de 14</w:t>
      </w:r>
      <w:r w:rsidR="007A1A26" w:rsidRPr="00B76465">
        <w:rPr>
          <w:rFonts w:ascii="Times New Roman" w:hAnsi="Times New Roman" w:cs="Times New Roman"/>
          <w:color w:val="000000" w:themeColor="text1"/>
          <w:sz w:val="24"/>
          <w:szCs w:val="24"/>
          <w:shd w:val="clear" w:color="auto" w:fill="FFFFFF"/>
        </w:rPr>
        <w:t>.</w:t>
      </w:r>
      <w:r w:rsidRPr="00B76465">
        <w:rPr>
          <w:rFonts w:ascii="Times New Roman" w:hAnsi="Times New Roman" w:cs="Times New Roman"/>
          <w:color w:val="000000" w:themeColor="text1"/>
          <w:sz w:val="24"/>
          <w:szCs w:val="24"/>
          <w:shd w:val="clear" w:color="auto" w:fill="FFFFFF"/>
        </w:rPr>
        <w:t>5 pontos, a média desta pesquisa foi um pouco mais alta (</w:t>
      </w:r>
      <w:proofErr w:type="spellStart"/>
      <w:r w:rsidR="007E7B0F" w:rsidRPr="00B76465">
        <w:rPr>
          <w:rFonts w:ascii="Times New Roman" w:hAnsi="Times New Roman" w:cs="Times New Roman"/>
          <w:color w:val="000000" w:themeColor="text1"/>
          <w:sz w:val="24"/>
          <w:szCs w:val="24"/>
          <w:shd w:val="clear" w:color="auto" w:fill="FFFFFF"/>
        </w:rPr>
        <w:t>Slade</w:t>
      </w:r>
      <w:proofErr w:type="spellEnd"/>
      <w:r w:rsidR="002C2ABE" w:rsidRPr="00B76465">
        <w:rPr>
          <w:rFonts w:ascii="Times New Roman" w:hAnsi="Times New Roman" w:cs="Times New Roman"/>
          <w:color w:val="000000" w:themeColor="text1"/>
          <w:sz w:val="24"/>
          <w:szCs w:val="24"/>
          <w:shd w:val="clear" w:color="auto" w:fill="FFFFFF"/>
        </w:rPr>
        <w:t xml:space="preserve"> </w:t>
      </w:r>
      <w:proofErr w:type="gramStart"/>
      <w:r w:rsidR="002C2ABE" w:rsidRPr="00B76465">
        <w:rPr>
          <w:rFonts w:ascii="Times New Roman" w:hAnsi="Times New Roman" w:cs="Times New Roman"/>
          <w:color w:val="000000" w:themeColor="text1"/>
          <w:sz w:val="24"/>
          <w:szCs w:val="24"/>
          <w:shd w:val="clear" w:color="auto" w:fill="FFFFFF"/>
        </w:rPr>
        <w:t>et</w:t>
      </w:r>
      <w:proofErr w:type="gramEnd"/>
      <w:r w:rsidR="002C2ABE" w:rsidRPr="00B76465">
        <w:rPr>
          <w:rFonts w:ascii="Times New Roman" w:hAnsi="Times New Roman" w:cs="Times New Roman"/>
          <w:color w:val="000000" w:themeColor="text1"/>
          <w:sz w:val="24"/>
          <w:szCs w:val="24"/>
          <w:shd w:val="clear" w:color="auto" w:fill="FFFFFF"/>
        </w:rPr>
        <w:t xml:space="preserve"> al.</w:t>
      </w:r>
      <w:r w:rsidRPr="00B76465">
        <w:rPr>
          <w:rFonts w:ascii="Times New Roman" w:hAnsi="Times New Roman" w:cs="Times New Roman"/>
          <w:color w:val="000000" w:themeColor="text1"/>
          <w:sz w:val="24"/>
          <w:szCs w:val="24"/>
          <w:shd w:val="clear" w:color="auto" w:fill="FFFFFF"/>
        </w:rPr>
        <w:t>, 2011).</w:t>
      </w:r>
      <w:r w:rsidR="00EA7123" w:rsidRPr="00B76465">
        <w:rPr>
          <w:rFonts w:ascii="Times New Roman" w:hAnsi="Times New Roman" w:cs="Times New Roman"/>
          <w:color w:val="000000" w:themeColor="text1"/>
          <w:sz w:val="24"/>
          <w:szCs w:val="24"/>
          <w:shd w:val="clear" w:color="auto" w:fill="FFFFFF"/>
        </w:rPr>
        <w:t xml:space="preserve"> Já em comparação a </w:t>
      </w:r>
      <w:proofErr w:type="spellStart"/>
      <w:r w:rsidR="00EA7123" w:rsidRPr="00B76465">
        <w:rPr>
          <w:rFonts w:ascii="Times New Roman" w:hAnsi="Times New Roman" w:cs="Times New Roman"/>
          <w:color w:val="000000" w:themeColor="text1"/>
          <w:sz w:val="24"/>
          <w:szCs w:val="24"/>
          <w:shd w:val="clear" w:color="auto" w:fill="FFFFFF"/>
        </w:rPr>
        <w:t>Myer</w:t>
      </w:r>
      <w:proofErr w:type="spellEnd"/>
      <w:r w:rsidR="00EA7123" w:rsidRPr="00B76465">
        <w:rPr>
          <w:rFonts w:ascii="Times New Roman" w:hAnsi="Times New Roman" w:cs="Times New Roman"/>
          <w:color w:val="000000" w:themeColor="text1"/>
          <w:sz w:val="24"/>
          <w:szCs w:val="24"/>
          <w:shd w:val="clear" w:color="auto" w:fill="FFFFFF"/>
        </w:rPr>
        <w:t xml:space="preserve"> </w:t>
      </w:r>
      <w:proofErr w:type="gramStart"/>
      <w:r w:rsidR="00EA7123" w:rsidRPr="00B76465">
        <w:rPr>
          <w:rFonts w:ascii="Times New Roman" w:hAnsi="Times New Roman" w:cs="Times New Roman"/>
          <w:color w:val="000000" w:themeColor="text1"/>
          <w:sz w:val="24"/>
          <w:szCs w:val="24"/>
          <w:shd w:val="clear" w:color="auto" w:fill="FFFFFF"/>
        </w:rPr>
        <w:t>et</w:t>
      </w:r>
      <w:proofErr w:type="gramEnd"/>
      <w:r w:rsidR="00EA7123" w:rsidRPr="00B76465">
        <w:rPr>
          <w:rFonts w:ascii="Times New Roman" w:hAnsi="Times New Roman" w:cs="Times New Roman"/>
          <w:color w:val="000000" w:themeColor="text1"/>
          <w:sz w:val="24"/>
          <w:szCs w:val="24"/>
          <w:shd w:val="clear" w:color="auto" w:fill="FFFFFF"/>
        </w:rPr>
        <w:t xml:space="preserve"> al. (2008), embora esses autores não tenham discriminado a pontuação média em seu trabalho, viu-se que 73% dos participantes adultos Sul-Africanos pontuaram entre 10 e 19 pontos (nível baixo de distresse)</w:t>
      </w:r>
      <w:r w:rsidR="00EA7123" w:rsidRPr="00B76465">
        <w:rPr>
          <w:rFonts w:ascii="Times New Roman" w:hAnsi="Times New Roman" w:cs="Times New Roman"/>
          <w:color w:val="000000" w:themeColor="text1"/>
          <w:sz w:val="24"/>
          <w:szCs w:val="24"/>
        </w:rPr>
        <w:t>, o que é similar ao que fora detectado em Aracaju.</w:t>
      </w:r>
    </w:p>
    <w:p w14:paraId="6CFAA5DB" w14:textId="06B068E3" w:rsidR="001975AE" w:rsidRPr="00B76465" w:rsidRDefault="00426757"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shd w:val="clear" w:color="auto" w:fill="FFFFFF"/>
        </w:rPr>
        <w:t>Ao se analisar o distresse a partir dos níveis de severidade, percebeu-se que somando os níveis grave</w:t>
      </w:r>
      <w:r w:rsidR="00C12649" w:rsidRPr="00B76465">
        <w:rPr>
          <w:rFonts w:ascii="Times New Roman" w:hAnsi="Times New Roman" w:cs="Times New Roman"/>
          <w:color w:val="000000" w:themeColor="text1"/>
          <w:sz w:val="24"/>
          <w:szCs w:val="24"/>
          <w:shd w:val="clear" w:color="auto" w:fill="FFFFFF"/>
        </w:rPr>
        <w:t xml:space="preserve"> e muito</w:t>
      </w:r>
      <w:r w:rsidR="00C9254F" w:rsidRPr="00B76465">
        <w:rPr>
          <w:rFonts w:ascii="Times New Roman" w:hAnsi="Times New Roman" w:cs="Times New Roman"/>
          <w:color w:val="000000" w:themeColor="text1"/>
          <w:sz w:val="24"/>
          <w:szCs w:val="24"/>
          <w:shd w:val="clear" w:color="auto" w:fill="FFFFFF"/>
        </w:rPr>
        <w:t xml:space="preserve"> grave</w:t>
      </w:r>
      <w:r w:rsidRPr="00B76465">
        <w:rPr>
          <w:rFonts w:ascii="Times New Roman" w:hAnsi="Times New Roman" w:cs="Times New Roman"/>
          <w:color w:val="000000" w:themeColor="text1"/>
          <w:sz w:val="24"/>
          <w:szCs w:val="24"/>
          <w:shd w:val="clear" w:color="auto" w:fill="FFFFFF"/>
        </w:rPr>
        <w:t xml:space="preserve">, </w:t>
      </w:r>
      <w:r w:rsidR="002F1FD8" w:rsidRPr="00B76465">
        <w:rPr>
          <w:rFonts w:ascii="Times New Roman" w:hAnsi="Times New Roman" w:cs="Times New Roman"/>
          <w:color w:val="000000" w:themeColor="text1"/>
          <w:sz w:val="24"/>
          <w:szCs w:val="24"/>
          <w:shd w:val="clear" w:color="auto" w:fill="FFFFFF"/>
        </w:rPr>
        <w:t>exatamente 3</w:t>
      </w:r>
      <w:r w:rsidR="00C9254F" w:rsidRPr="00B76465">
        <w:rPr>
          <w:rFonts w:ascii="Times New Roman" w:hAnsi="Times New Roman" w:cs="Times New Roman"/>
          <w:color w:val="000000" w:themeColor="text1"/>
          <w:sz w:val="24"/>
          <w:szCs w:val="24"/>
          <w:shd w:val="clear" w:color="auto" w:fill="FFFFFF"/>
        </w:rPr>
        <w:t xml:space="preserve">0% da amostra </w:t>
      </w:r>
      <w:r w:rsidR="00C17BC6" w:rsidRPr="00B76465">
        <w:rPr>
          <w:rFonts w:ascii="Times New Roman" w:hAnsi="Times New Roman" w:cs="Times New Roman"/>
          <w:color w:val="000000" w:themeColor="text1"/>
          <w:sz w:val="24"/>
          <w:szCs w:val="24"/>
          <w:shd w:val="clear" w:color="auto" w:fill="FFFFFF"/>
        </w:rPr>
        <w:t>foi</w:t>
      </w:r>
      <w:r w:rsidR="00C9254F" w:rsidRPr="00B76465">
        <w:rPr>
          <w:rFonts w:ascii="Times New Roman" w:hAnsi="Times New Roman" w:cs="Times New Roman"/>
          <w:color w:val="000000" w:themeColor="text1"/>
          <w:sz w:val="24"/>
          <w:szCs w:val="24"/>
          <w:shd w:val="clear" w:color="auto" w:fill="FFFFFF"/>
        </w:rPr>
        <w:t xml:space="preserve"> constituíd</w:t>
      </w:r>
      <w:r w:rsidR="00C17BC6" w:rsidRPr="00B76465">
        <w:rPr>
          <w:rFonts w:ascii="Times New Roman" w:hAnsi="Times New Roman" w:cs="Times New Roman"/>
          <w:color w:val="000000" w:themeColor="text1"/>
          <w:sz w:val="24"/>
          <w:szCs w:val="24"/>
          <w:shd w:val="clear" w:color="auto" w:fill="FFFFFF"/>
        </w:rPr>
        <w:t>o</w:t>
      </w:r>
      <w:r w:rsidR="00C9254F" w:rsidRPr="00B76465">
        <w:rPr>
          <w:rFonts w:ascii="Times New Roman" w:hAnsi="Times New Roman" w:cs="Times New Roman"/>
          <w:color w:val="000000" w:themeColor="text1"/>
          <w:sz w:val="24"/>
          <w:szCs w:val="24"/>
          <w:shd w:val="clear" w:color="auto" w:fill="FFFFFF"/>
        </w:rPr>
        <w:t xml:space="preserve"> por</w:t>
      </w:r>
      <w:r w:rsidR="00C12649" w:rsidRPr="00B76465">
        <w:rPr>
          <w:rFonts w:ascii="Times New Roman" w:hAnsi="Times New Roman" w:cs="Times New Roman"/>
          <w:color w:val="000000" w:themeColor="text1"/>
          <w:sz w:val="24"/>
          <w:szCs w:val="24"/>
          <w:shd w:val="clear" w:color="auto" w:fill="FFFFFF"/>
        </w:rPr>
        <w:t xml:space="preserve"> casos </w:t>
      </w:r>
      <w:r w:rsidRPr="00B76465">
        <w:rPr>
          <w:rFonts w:ascii="Times New Roman" w:hAnsi="Times New Roman" w:cs="Times New Roman"/>
          <w:color w:val="000000" w:themeColor="text1"/>
          <w:sz w:val="24"/>
          <w:szCs w:val="24"/>
          <w:shd w:val="clear" w:color="auto" w:fill="FFFFFF"/>
        </w:rPr>
        <w:t xml:space="preserve">de maior desgaste adaptativo, ou seja, </w:t>
      </w:r>
      <w:proofErr w:type="gramStart"/>
      <w:r w:rsidR="002F1FD8" w:rsidRPr="00B76465">
        <w:rPr>
          <w:rFonts w:ascii="Times New Roman" w:hAnsi="Times New Roman" w:cs="Times New Roman"/>
          <w:color w:val="000000" w:themeColor="text1"/>
          <w:sz w:val="24"/>
          <w:szCs w:val="24"/>
          <w:shd w:val="clear" w:color="auto" w:fill="FFFFFF"/>
        </w:rPr>
        <w:t>3</w:t>
      </w:r>
      <w:proofErr w:type="gramEnd"/>
      <w:r w:rsidR="002F1FD8" w:rsidRPr="00B76465">
        <w:rPr>
          <w:rFonts w:ascii="Times New Roman" w:hAnsi="Times New Roman" w:cs="Times New Roman"/>
          <w:color w:val="000000" w:themeColor="text1"/>
          <w:sz w:val="24"/>
          <w:szCs w:val="24"/>
          <w:shd w:val="clear" w:color="auto" w:fill="FFFFFF"/>
        </w:rPr>
        <w:t xml:space="preserve"> a cada 10</w:t>
      </w:r>
      <w:r w:rsidRPr="00B76465">
        <w:rPr>
          <w:rFonts w:ascii="Times New Roman" w:hAnsi="Times New Roman" w:cs="Times New Roman"/>
          <w:color w:val="000000" w:themeColor="text1"/>
          <w:sz w:val="24"/>
          <w:szCs w:val="24"/>
          <w:shd w:val="clear" w:color="auto" w:fill="FFFFFF"/>
        </w:rPr>
        <w:t xml:space="preserve"> pessoas encontram-se na faixa de maior risco do distresse. </w:t>
      </w:r>
      <w:r w:rsidR="00532453" w:rsidRPr="00B76465">
        <w:rPr>
          <w:rFonts w:ascii="Times New Roman" w:hAnsi="Times New Roman" w:cs="Times New Roman"/>
          <w:color w:val="000000" w:themeColor="text1"/>
          <w:sz w:val="24"/>
          <w:szCs w:val="24"/>
        </w:rPr>
        <w:t xml:space="preserve">Tal proporção, por exemplo, foi praticamente o dobro da encontrada por </w:t>
      </w:r>
      <w:proofErr w:type="spellStart"/>
      <w:r w:rsidR="00532453" w:rsidRPr="00B76465">
        <w:rPr>
          <w:rFonts w:ascii="Times New Roman" w:hAnsi="Times New Roman" w:cs="Times New Roman"/>
          <w:color w:val="000000" w:themeColor="text1"/>
          <w:sz w:val="24"/>
          <w:szCs w:val="24"/>
        </w:rPr>
        <w:t>Myer</w:t>
      </w:r>
      <w:proofErr w:type="spellEnd"/>
      <w:r w:rsidR="00532453" w:rsidRPr="00B76465">
        <w:rPr>
          <w:rFonts w:ascii="Times New Roman" w:hAnsi="Times New Roman" w:cs="Times New Roman"/>
          <w:color w:val="000000" w:themeColor="text1"/>
          <w:sz w:val="24"/>
          <w:szCs w:val="24"/>
        </w:rPr>
        <w:t xml:space="preserve"> </w:t>
      </w:r>
      <w:proofErr w:type="gramStart"/>
      <w:r w:rsidR="00532453" w:rsidRPr="00B76465">
        <w:rPr>
          <w:rFonts w:ascii="Times New Roman" w:hAnsi="Times New Roman" w:cs="Times New Roman"/>
          <w:color w:val="000000" w:themeColor="text1"/>
          <w:sz w:val="24"/>
          <w:szCs w:val="24"/>
        </w:rPr>
        <w:t>et</w:t>
      </w:r>
      <w:proofErr w:type="gramEnd"/>
      <w:r w:rsidR="00532453" w:rsidRPr="00B76465">
        <w:rPr>
          <w:rFonts w:ascii="Times New Roman" w:hAnsi="Times New Roman" w:cs="Times New Roman"/>
          <w:color w:val="000000" w:themeColor="text1"/>
          <w:sz w:val="24"/>
          <w:szCs w:val="24"/>
        </w:rPr>
        <w:t xml:space="preserve"> al (2008) na África do Sul, com amostragem similar à conduzida na presente pesquisa. </w:t>
      </w:r>
      <w:r w:rsidR="00C9254F" w:rsidRPr="00B76465">
        <w:rPr>
          <w:rFonts w:ascii="Times New Roman" w:hAnsi="Times New Roman" w:cs="Times New Roman"/>
          <w:color w:val="000000" w:themeColor="text1"/>
          <w:sz w:val="24"/>
          <w:szCs w:val="24"/>
        </w:rPr>
        <w:t>Como ilustração desse impacto</w:t>
      </w:r>
      <w:r w:rsidRPr="00B76465">
        <w:rPr>
          <w:rFonts w:ascii="Times New Roman" w:hAnsi="Times New Roman" w:cs="Times New Roman"/>
          <w:color w:val="000000" w:themeColor="text1"/>
          <w:sz w:val="24"/>
          <w:szCs w:val="24"/>
        </w:rPr>
        <w:t xml:space="preserve">, estar no nível alto de distresse significa que estão mais expostos à </w:t>
      </w:r>
      <w:r w:rsidRPr="00B76465">
        <w:rPr>
          <w:rFonts w:ascii="Times New Roman" w:hAnsi="Times New Roman" w:cs="Times New Roman"/>
          <w:color w:val="000000" w:themeColor="text1"/>
          <w:sz w:val="24"/>
          <w:szCs w:val="24"/>
        </w:rPr>
        <w:lastRenderedPageBreak/>
        <w:t xml:space="preserve">presença de um transtorno mental (Andrews &amp; </w:t>
      </w:r>
      <w:proofErr w:type="spellStart"/>
      <w:r w:rsidRPr="00B76465">
        <w:rPr>
          <w:rFonts w:ascii="Times New Roman" w:hAnsi="Times New Roman" w:cs="Times New Roman"/>
          <w:color w:val="000000" w:themeColor="text1"/>
          <w:sz w:val="24"/>
          <w:szCs w:val="24"/>
        </w:rPr>
        <w:t>Slade</w:t>
      </w:r>
      <w:proofErr w:type="spellEnd"/>
      <w:r w:rsidRPr="00B76465">
        <w:rPr>
          <w:rFonts w:ascii="Times New Roman" w:hAnsi="Times New Roman" w:cs="Times New Roman"/>
          <w:color w:val="000000" w:themeColor="text1"/>
          <w:sz w:val="24"/>
          <w:szCs w:val="24"/>
        </w:rPr>
        <w:t xml:space="preserve">, 2001), além de apresentarem maior risco de mortalidade e maior vulnerabilidade social </w:t>
      </w:r>
      <w:r w:rsidRPr="00B76465">
        <w:rPr>
          <w:rFonts w:ascii="Times New Roman" w:hAnsi="Times New Roman" w:cs="Times New Roman"/>
          <w:color w:val="000000" w:themeColor="text1"/>
          <w:sz w:val="24"/>
          <w:szCs w:val="24"/>
          <w:shd w:val="clear" w:color="auto" w:fill="FFFFFF"/>
        </w:rPr>
        <w:t>(</w:t>
      </w:r>
      <w:r w:rsidR="004A4A7F" w:rsidRPr="00B76465">
        <w:rPr>
          <w:rFonts w:ascii="Times New Roman" w:hAnsi="Times New Roman" w:cs="Times New Roman"/>
          <w:color w:val="000000" w:themeColor="text1"/>
          <w:sz w:val="24"/>
          <w:szCs w:val="24"/>
          <w:shd w:val="clear" w:color="auto" w:fill="FFFFFF"/>
        </w:rPr>
        <w:t>Forman-Hoffman</w:t>
      </w:r>
      <w:r w:rsidR="004A4A7F" w:rsidRPr="00B76465" w:rsidDel="004A4A7F">
        <w:rPr>
          <w:rFonts w:ascii="Times New Roman" w:hAnsi="Times New Roman" w:cs="Times New Roman"/>
          <w:color w:val="000000" w:themeColor="text1"/>
          <w:sz w:val="24"/>
          <w:szCs w:val="24"/>
          <w:shd w:val="clear" w:color="auto" w:fill="FFFFFF"/>
        </w:rPr>
        <w:t xml:space="preserve"> </w:t>
      </w:r>
      <w:proofErr w:type="gramStart"/>
      <w:r w:rsidRPr="00B76465">
        <w:rPr>
          <w:rFonts w:ascii="Times New Roman" w:hAnsi="Times New Roman" w:cs="Times New Roman"/>
          <w:color w:val="000000" w:themeColor="text1"/>
          <w:sz w:val="24"/>
          <w:szCs w:val="24"/>
          <w:shd w:val="clear" w:color="auto" w:fill="FFFFFF"/>
        </w:rPr>
        <w:t>et</w:t>
      </w:r>
      <w:proofErr w:type="gramEnd"/>
      <w:r w:rsidRPr="00B76465">
        <w:rPr>
          <w:rFonts w:ascii="Times New Roman" w:hAnsi="Times New Roman" w:cs="Times New Roman"/>
          <w:color w:val="000000" w:themeColor="text1"/>
          <w:sz w:val="24"/>
          <w:szCs w:val="24"/>
          <w:shd w:val="clear" w:color="auto" w:fill="FFFFFF"/>
        </w:rPr>
        <w:t xml:space="preserve"> al., 2014)</w:t>
      </w:r>
      <w:r w:rsidRPr="00B76465">
        <w:rPr>
          <w:rFonts w:ascii="Times New Roman" w:hAnsi="Times New Roman" w:cs="Times New Roman"/>
          <w:color w:val="000000" w:themeColor="text1"/>
          <w:sz w:val="24"/>
          <w:szCs w:val="24"/>
        </w:rPr>
        <w:t>.</w:t>
      </w:r>
      <w:r w:rsidR="008C76E3" w:rsidRPr="00B76465">
        <w:rPr>
          <w:rFonts w:ascii="Times New Roman" w:hAnsi="Times New Roman" w:cs="Times New Roman"/>
          <w:color w:val="000000" w:themeColor="text1"/>
          <w:sz w:val="24"/>
          <w:szCs w:val="24"/>
        </w:rPr>
        <w:t xml:space="preserve"> </w:t>
      </w:r>
    </w:p>
    <w:p w14:paraId="6DB0833E" w14:textId="4386B18B" w:rsidR="00A70CAE" w:rsidRPr="00B76465" w:rsidRDefault="001975AE"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O</w:t>
      </w:r>
      <w:r w:rsidR="00253E85" w:rsidRPr="00B76465">
        <w:rPr>
          <w:rFonts w:ascii="Times New Roman" w:hAnsi="Times New Roman" w:cs="Times New Roman"/>
          <w:color w:val="000000" w:themeColor="text1"/>
          <w:sz w:val="24"/>
          <w:szCs w:val="24"/>
        </w:rPr>
        <w:t xml:space="preserve"> modelo final da regressão logística</w:t>
      </w:r>
      <w:r w:rsidR="008C76E3" w:rsidRPr="00B76465">
        <w:rPr>
          <w:rFonts w:ascii="Times New Roman" w:hAnsi="Times New Roman" w:cs="Times New Roman"/>
          <w:color w:val="000000" w:themeColor="text1"/>
          <w:sz w:val="24"/>
          <w:szCs w:val="24"/>
        </w:rPr>
        <w:t xml:space="preserve">, que avaliou a chance de compor esse grupo de maior risco </w:t>
      </w:r>
      <w:r w:rsidR="00A70CAE" w:rsidRPr="00B76465">
        <w:rPr>
          <w:rFonts w:ascii="Times New Roman" w:hAnsi="Times New Roman" w:cs="Times New Roman"/>
          <w:color w:val="000000" w:themeColor="text1"/>
          <w:sz w:val="24"/>
          <w:szCs w:val="24"/>
        </w:rPr>
        <w:t xml:space="preserve">(níveis grave ou muito grave de distresse) </w:t>
      </w:r>
      <w:r w:rsidR="008C76E3" w:rsidRPr="00B76465">
        <w:rPr>
          <w:rFonts w:ascii="Times New Roman" w:hAnsi="Times New Roman" w:cs="Times New Roman"/>
          <w:color w:val="000000" w:themeColor="text1"/>
          <w:sz w:val="24"/>
          <w:szCs w:val="24"/>
        </w:rPr>
        <w:t>ao adoecimento segundo a distribuição social da amostra,</w:t>
      </w:r>
      <w:r w:rsidR="00253E85" w:rsidRPr="00B76465">
        <w:rPr>
          <w:rFonts w:ascii="Times New Roman" w:hAnsi="Times New Roman" w:cs="Times New Roman"/>
          <w:color w:val="000000" w:themeColor="text1"/>
          <w:sz w:val="24"/>
          <w:szCs w:val="24"/>
        </w:rPr>
        <w:t xml:space="preserve"> </w:t>
      </w:r>
      <w:r w:rsidR="00C17BC6" w:rsidRPr="00B76465">
        <w:rPr>
          <w:rFonts w:ascii="Times New Roman" w:hAnsi="Times New Roman" w:cs="Times New Roman"/>
          <w:color w:val="000000" w:themeColor="text1"/>
          <w:sz w:val="24"/>
          <w:szCs w:val="24"/>
        </w:rPr>
        <w:t>detectou</w:t>
      </w:r>
      <w:r w:rsidR="00253E85" w:rsidRPr="00B76465">
        <w:rPr>
          <w:rFonts w:ascii="Times New Roman" w:hAnsi="Times New Roman" w:cs="Times New Roman"/>
          <w:color w:val="000000" w:themeColor="text1"/>
          <w:sz w:val="24"/>
          <w:szCs w:val="24"/>
        </w:rPr>
        <w:t xml:space="preserve"> associações significativas com </w:t>
      </w:r>
      <w:proofErr w:type="gramStart"/>
      <w:r w:rsidR="00253E85" w:rsidRPr="00B76465">
        <w:rPr>
          <w:rFonts w:ascii="Times New Roman" w:hAnsi="Times New Roman" w:cs="Times New Roman"/>
          <w:color w:val="000000" w:themeColor="text1"/>
          <w:sz w:val="24"/>
          <w:szCs w:val="24"/>
        </w:rPr>
        <w:t>as variáveis</w:t>
      </w:r>
      <w:r w:rsidR="0075055E" w:rsidRPr="00B76465">
        <w:rPr>
          <w:rFonts w:ascii="Times New Roman" w:hAnsi="Times New Roman" w:cs="Times New Roman"/>
          <w:color w:val="000000" w:themeColor="text1"/>
          <w:sz w:val="24"/>
          <w:szCs w:val="24"/>
        </w:rPr>
        <w:t xml:space="preserve"> </w:t>
      </w:r>
      <w:r w:rsidR="00253E85" w:rsidRPr="00B76465">
        <w:rPr>
          <w:rFonts w:ascii="Times New Roman" w:hAnsi="Times New Roman" w:cs="Times New Roman"/>
          <w:color w:val="000000" w:themeColor="text1"/>
          <w:sz w:val="24"/>
          <w:szCs w:val="24"/>
        </w:rPr>
        <w:t>sexo</w:t>
      </w:r>
      <w:proofErr w:type="gramEnd"/>
      <w:r w:rsidR="00253E85" w:rsidRPr="00B76465">
        <w:rPr>
          <w:rFonts w:ascii="Times New Roman" w:hAnsi="Times New Roman" w:cs="Times New Roman"/>
          <w:color w:val="000000" w:themeColor="text1"/>
          <w:sz w:val="24"/>
          <w:szCs w:val="24"/>
        </w:rPr>
        <w:t>,</w:t>
      </w:r>
      <w:r w:rsidR="0075055E" w:rsidRPr="00B76465">
        <w:rPr>
          <w:rFonts w:ascii="Times New Roman" w:hAnsi="Times New Roman" w:cs="Times New Roman"/>
          <w:color w:val="000000" w:themeColor="text1"/>
          <w:sz w:val="24"/>
          <w:szCs w:val="24"/>
        </w:rPr>
        <w:t xml:space="preserve"> região</w:t>
      </w:r>
      <w:r w:rsidR="00A70CAE" w:rsidRPr="00B76465">
        <w:rPr>
          <w:rFonts w:ascii="Times New Roman" w:hAnsi="Times New Roman" w:cs="Times New Roman"/>
          <w:color w:val="000000" w:themeColor="text1"/>
          <w:sz w:val="24"/>
          <w:szCs w:val="24"/>
        </w:rPr>
        <w:t xml:space="preserve"> geográfica</w:t>
      </w:r>
      <w:r w:rsidR="0075055E" w:rsidRPr="00B76465">
        <w:rPr>
          <w:rFonts w:ascii="Times New Roman" w:hAnsi="Times New Roman" w:cs="Times New Roman"/>
          <w:color w:val="000000" w:themeColor="text1"/>
          <w:sz w:val="24"/>
          <w:szCs w:val="24"/>
        </w:rPr>
        <w:t>,</w:t>
      </w:r>
      <w:r w:rsidR="00253E85" w:rsidRPr="00B76465">
        <w:rPr>
          <w:rFonts w:ascii="Times New Roman" w:hAnsi="Times New Roman" w:cs="Times New Roman"/>
          <w:color w:val="000000" w:themeColor="text1"/>
          <w:sz w:val="24"/>
          <w:szCs w:val="24"/>
        </w:rPr>
        <w:t xml:space="preserve"> </w:t>
      </w:r>
      <w:r w:rsidR="00A70CAE" w:rsidRPr="00B76465">
        <w:rPr>
          <w:rFonts w:ascii="Times New Roman" w:hAnsi="Times New Roman" w:cs="Times New Roman"/>
          <w:color w:val="000000" w:themeColor="text1"/>
          <w:sz w:val="24"/>
          <w:szCs w:val="24"/>
        </w:rPr>
        <w:t>faixa etária</w:t>
      </w:r>
      <w:r w:rsidR="00253E85" w:rsidRPr="00B76465">
        <w:rPr>
          <w:rFonts w:ascii="Times New Roman" w:hAnsi="Times New Roman" w:cs="Times New Roman"/>
          <w:color w:val="000000" w:themeColor="text1"/>
          <w:sz w:val="24"/>
          <w:szCs w:val="24"/>
        </w:rPr>
        <w:t xml:space="preserve">, </w:t>
      </w:r>
      <w:r w:rsidR="00A70CAE" w:rsidRPr="00B76465">
        <w:rPr>
          <w:rFonts w:ascii="Times New Roman" w:hAnsi="Times New Roman" w:cs="Times New Roman"/>
          <w:color w:val="000000" w:themeColor="text1"/>
          <w:sz w:val="24"/>
          <w:szCs w:val="24"/>
        </w:rPr>
        <w:t xml:space="preserve">presença de </w:t>
      </w:r>
      <w:r w:rsidR="00253E85" w:rsidRPr="00B76465">
        <w:rPr>
          <w:rFonts w:ascii="Times New Roman" w:hAnsi="Times New Roman" w:cs="Times New Roman"/>
          <w:color w:val="000000" w:themeColor="text1"/>
          <w:sz w:val="24"/>
          <w:szCs w:val="24"/>
        </w:rPr>
        <w:t xml:space="preserve">doenças crônicas e tabagismo. </w:t>
      </w:r>
    </w:p>
    <w:p w14:paraId="08B96403" w14:textId="1FE0A3ED" w:rsidR="001A1BA4" w:rsidRPr="00B76465" w:rsidRDefault="00253E85"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Em relação ao sexo, viu-se que as mulheres apresentaram 8</w:t>
      </w:r>
      <w:r w:rsidR="00426757" w:rsidRPr="00B76465">
        <w:rPr>
          <w:rFonts w:ascii="Times New Roman" w:hAnsi="Times New Roman" w:cs="Times New Roman"/>
          <w:color w:val="000000" w:themeColor="text1"/>
          <w:sz w:val="24"/>
          <w:szCs w:val="24"/>
        </w:rPr>
        <w:t>0% mais chanc</w:t>
      </w:r>
      <w:r w:rsidRPr="00B76465">
        <w:rPr>
          <w:rFonts w:ascii="Times New Roman" w:hAnsi="Times New Roman" w:cs="Times New Roman"/>
          <w:color w:val="000000" w:themeColor="text1"/>
          <w:sz w:val="24"/>
          <w:szCs w:val="24"/>
        </w:rPr>
        <w:t xml:space="preserve">e do que os homens </w:t>
      </w:r>
      <w:r w:rsidR="00426757" w:rsidRPr="00B76465">
        <w:rPr>
          <w:rFonts w:ascii="Times New Roman" w:hAnsi="Times New Roman" w:cs="Times New Roman"/>
          <w:color w:val="000000" w:themeColor="text1"/>
          <w:sz w:val="24"/>
          <w:szCs w:val="24"/>
        </w:rPr>
        <w:t>(</w:t>
      </w:r>
      <w:r w:rsidR="00426757" w:rsidRPr="00B76465">
        <w:rPr>
          <w:rFonts w:ascii="Times New Roman" w:hAnsi="Times New Roman" w:cs="Times New Roman"/>
          <w:i/>
          <w:color w:val="000000" w:themeColor="text1"/>
          <w:sz w:val="24"/>
          <w:szCs w:val="24"/>
        </w:rPr>
        <w:t>OR</w:t>
      </w:r>
      <w:r w:rsidR="004772E4" w:rsidRPr="00B76465">
        <w:rPr>
          <w:rFonts w:ascii="Times New Roman" w:hAnsi="Times New Roman" w:cs="Times New Roman"/>
          <w:color w:val="000000" w:themeColor="text1"/>
          <w:sz w:val="24"/>
          <w:szCs w:val="24"/>
        </w:rPr>
        <w:t xml:space="preserve"> =</w:t>
      </w:r>
      <w:r w:rsidRPr="00B76465">
        <w:rPr>
          <w:rFonts w:ascii="Times New Roman" w:hAnsi="Times New Roman" w:cs="Times New Roman"/>
          <w:color w:val="000000" w:themeColor="text1"/>
          <w:sz w:val="24"/>
          <w:szCs w:val="24"/>
        </w:rPr>
        <w:t xml:space="preserve"> </w:t>
      </w:r>
      <w:r w:rsidR="002F1FD8" w:rsidRPr="00B76465">
        <w:rPr>
          <w:rFonts w:ascii="Times New Roman" w:hAnsi="Times New Roman" w:cs="Times New Roman"/>
          <w:color w:val="000000" w:themeColor="text1"/>
          <w:sz w:val="24"/>
          <w:szCs w:val="24"/>
        </w:rPr>
        <w:t>2.1</w:t>
      </w:r>
      <w:r w:rsidRPr="00B76465">
        <w:rPr>
          <w:rFonts w:ascii="Times New Roman" w:hAnsi="Times New Roman" w:cs="Times New Roman"/>
          <w:color w:val="000000" w:themeColor="text1"/>
          <w:sz w:val="24"/>
          <w:szCs w:val="24"/>
        </w:rPr>
        <w:t>)</w:t>
      </w:r>
      <w:r w:rsidR="00426757" w:rsidRPr="00B76465">
        <w:rPr>
          <w:rFonts w:ascii="Times New Roman" w:hAnsi="Times New Roman" w:cs="Times New Roman"/>
          <w:color w:val="000000" w:themeColor="text1"/>
          <w:sz w:val="24"/>
          <w:szCs w:val="24"/>
        </w:rPr>
        <w:t>. A literatura encontrada corrobor</w:t>
      </w:r>
      <w:r w:rsidR="008C76E3" w:rsidRPr="00B76465">
        <w:rPr>
          <w:rFonts w:ascii="Times New Roman" w:hAnsi="Times New Roman" w:cs="Times New Roman"/>
          <w:color w:val="000000" w:themeColor="text1"/>
          <w:sz w:val="24"/>
          <w:szCs w:val="24"/>
        </w:rPr>
        <w:t>a</w:t>
      </w:r>
      <w:r w:rsidR="009D3B27" w:rsidRPr="00B76465">
        <w:rPr>
          <w:rFonts w:ascii="Times New Roman" w:hAnsi="Times New Roman" w:cs="Times New Roman"/>
          <w:color w:val="000000" w:themeColor="text1"/>
          <w:sz w:val="24"/>
          <w:szCs w:val="24"/>
        </w:rPr>
        <w:t xml:space="preserve"> com</w:t>
      </w:r>
      <w:r w:rsidRPr="00B76465">
        <w:rPr>
          <w:rFonts w:ascii="Times New Roman" w:hAnsi="Times New Roman" w:cs="Times New Roman"/>
          <w:color w:val="000000" w:themeColor="text1"/>
          <w:sz w:val="24"/>
          <w:szCs w:val="24"/>
        </w:rPr>
        <w:t xml:space="preserve"> o dado achado</w:t>
      </w:r>
      <w:r w:rsidR="00B110B6" w:rsidRPr="00B76465">
        <w:rPr>
          <w:rFonts w:ascii="Times New Roman" w:hAnsi="Times New Roman" w:cs="Times New Roman"/>
          <w:color w:val="000000" w:themeColor="text1"/>
          <w:sz w:val="24"/>
          <w:szCs w:val="24"/>
        </w:rPr>
        <w:t>, ou seja, também se verificou uma maior taxa de mulheres com altos níveis de distresse em relação aos homens (</w:t>
      </w:r>
      <w:proofErr w:type="spellStart"/>
      <w:r w:rsidR="00EC14D8" w:rsidRPr="00B76465">
        <w:rPr>
          <w:rFonts w:ascii="Times New Roman" w:hAnsi="Times New Roman" w:cs="Times New Roman"/>
          <w:color w:val="000000" w:themeColor="text1"/>
          <w:sz w:val="24"/>
          <w:szCs w:val="24"/>
        </w:rPr>
        <w:t>Caron</w:t>
      </w:r>
      <w:proofErr w:type="spellEnd"/>
      <w:r w:rsidR="00B110B6" w:rsidRPr="00B76465">
        <w:rPr>
          <w:rFonts w:ascii="Times New Roman" w:hAnsi="Times New Roman" w:cs="Times New Roman"/>
          <w:color w:val="000000" w:themeColor="text1"/>
          <w:sz w:val="24"/>
          <w:szCs w:val="24"/>
        </w:rPr>
        <w:t xml:space="preserve"> </w:t>
      </w:r>
      <w:proofErr w:type="gramStart"/>
      <w:r w:rsidR="00B110B6" w:rsidRPr="00B76465">
        <w:rPr>
          <w:rFonts w:ascii="Times New Roman" w:hAnsi="Times New Roman" w:cs="Times New Roman"/>
          <w:color w:val="000000" w:themeColor="text1"/>
          <w:sz w:val="24"/>
          <w:szCs w:val="24"/>
        </w:rPr>
        <w:t>et</w:t>
      </w:r>
      <w:proofErr w:type="gramEnd"/>
      <w:r w:rsidR="00B110B6" w:rsidRPr="00B76465">
        <w:rPr>
          <w:rFonts w:ascii="Times New Roman" w:hAnsi="Times New Roman" w:cs="Times New Roman"/>
          <w:color w:val="000000" w:themeColor="text1"/>
          <w:sz w:val="24"/>
          <w:szCs w:val="24"/>
        </w:rPr>
        <w:t xml:space="preserve"> al., 2012; </w:t>
      </w:r>
      <w:proofErr w:type="spellStart"/>
      <w:r w:rsidR="002845E8" w:rsidRPr="00B76465">
        <w:rPr>
          <w:rFonts w:ascii="Times New Roman" w:hAnsi="Times New Roman" w:cs="Times New Roman"/>
          <w:color w:val="000000" w:themeColor="text1"/>
          <w:sz w:val="24"/>
          <w:szCs w:val="24"/>
        </w:rPr>
        <w:t>Slade</w:t>
      </w:r>
      <w:proofErr w:type="spellEnd"/>
      <w:r w:rsidR="002845E8" w:rsidRPr="00B76465">
        <w:rPr>
          <w:rFonts w:ascii="Times New Roman" w:hAnsi="Times New Roman" w:cs="Times New Roman"/>
          <w:color w:val="000000" w:themeColor="text1"/>
          <w:sz w:val="24"/>
          <w:szCs w:val="24"/>
        </w:rPr>
        <w:t xml:space="preserve"> et al., 2011; </w:t>
      </w:r>
      <w:proofErr w:type="spellStart"/>
      <w:r w:rsidR="00A907D2" w:rsidRPr="00B76465">
        <w:rPr>
          <w:rFonts w:ascii="Times New Roman" w:hAnsi="Times New Roman" w:cs="Times New Roman"/>
          <w:color w:val="000000" w:themeColor="text1"/>
          <w:sz w:val="24"/>
          <w:szCs w:val="24"/>
        </w:rPr>
        <w:t>Terrez</w:t>
      </w:r>
      <w:proofErr w:type="spellEnd"/>
      <w:r w:rsidR="00A907D2" w:rsidRPr="00B76465">
        <w:rPr>
          <w:rFonts w:ascii="Times New Roman" w:hAnsi="Times New Roman" w:cs="Times New Roman"/>
          <w:color w:val="000000" w:themeColor="text1"/>
          <w:sz w:val="24"/>
          <w:szCs w:val="24"/>
        </w:rPr>
        <w:t xml:space="preserve"> et al., 2011; </w:t>
      </w:r>
      <w:proofErr w:type="spellStart"/>
      <w:r w:rsidR="006760A2" w:rsidRPr="00B76465">
        <w:rPr>
          <w:rFonts w:ascii="Times New Roman" w:eastAsia="Times New Roman" w:hAnsi="Times New Roman" w:cs="Times New Roman"/>
          <w:sz w:val="24"/>
          <w:szCs w:val="24"/>
          <w:lang w:eastAsia="pt-BR"/>
        </w:rPr>
        <w:t>Vasiliadis</w:t>
      </w:r>
      <w:proofErr w:type="spellEnd"/>
      <w:r w:rsidR="006760A2" w:rsidRPr="00B76465">
        <w:rPr>
          <w:rFonts w:ascii="Times New Roman" w:eastAsia="Times New Roman" w:hAnsi="Times New Roman" w:cs="Times New Roman"/>
          <w:sz w:val="24"/>
          <w:szCs w:val="24"/>
          <w:lang w:eastAsia="pt-BR"/>
        </w:rPr>
        <w:t xml:space="preserve"> </w:t>
      </w:r>
      <w:r w:rsidR="00B110B6" w:rsidRPr="00B76465">
        <w:rPr>
          <w:rFonts w:ascii="Times New Roman" w:eastAsia="Times New Roman" w:hAnsi="Times New Roman" w:cs="Times New Roman"/>
          <w:sz w:val="24"/>
          <w:szCs w:val="24"/>
          <w:lang w:eastAsia="pt-BR"/>
        </w:rPr>
        <w:t>et al., 2015)</w:t>
      </w:r>
      <w:r w:rsidR="00426757" w:rsidRPr="00B76465">
        <w:rPr>
          <w:rFonts w:ascii="Times New Roman" w:hAnsi="Times New Roman" w:cs="Times New Roman"/>
          <w:color w:val="000000" w:themeColor="text1"/>
          <w:sz w:val="24"/>
          <w:szCs w:val="24"/>
        </w:rPr>
        <w:t xml:space="preserve">. </w:t>
      </w:r>
      <w:proofErr w:type="spellStart"/>
      <w:r w:rsidR="00DB499D" w:rsidRPr="00B76465">
        <w:rPr>
          <w:rFonts w:ascii="Times New Roman" w:hAnsi="Times New Roman" w:cs="Times New Roman"/>
          <w:color w:val="000000" w:themeColor="text1"/>
          <w:sz w:val="24"/>
          <w:szCs w:val="24"/>
        </w:rPr>
        <w:t>Drapeau</w:t>
      </w:r>
      <w:proofErr w:type="spellEnd"/>
      <w:r w:rsidR="00DB499D" w:rsidRPr="00B76465">
        <w:rPr>
          <w:rFonts w:ascii="Times New Roman" w:hAnsi="Times New Roman" w:cs="Times New Roman"/>
          <w:color w:val="000000" w:themeColor="text1"/>
          <w:sz w:val="24"/>
          <w:szCs w:val="24"/>
        </w:rPr>
        <w:t xml:space="preserve"> </w:t>
      </w:r>
      <w:proofErr w:type="gramStart"/>
      <w:r w:rsidR="00DB499D" w:rsidRPr="00B76465">
        <w:rPr>
          <w:rFonts w:ascii="Times New Roman" w:hAnsi="Times New Roman" w:cs="Times New Roman"/>
          <w:color w:val="000000" w:themeColor="text1"/>
          <w:sz w:val="24"/>
          <w:szCs w:val="24"/>
        </w:rPr>
        <w:t>et</w:t>
      </w:r>
      <w:proofErr w:type="gramEnd"/>
      <w:r w:rsidR="00DB499D" w:rsidRPr="00B76465">
        <w:rPr>
          <w:rFonts w:ascii="Times New Roman" w:hAnsi="Times New Roman" w:cs="Times New Roman"/>
          <w:color w:val="000000" w:themeColor="text1"/>
          <w:sz w:val="24"/>
          <w:szCs w:val="24"/>
        </w:rPr>
        <w:t xml:space="preserve"> al.</w:t>
      </w:r>
      <w:r w:rsidR="00CC20B5" w:rsidRPr="00B76465">
        <w:rPr>
          <w:rFonts w:ascii="Times New Roman" w:hAnsi="Times New Roman" w:cs="Times New Roman"/>
          <w:color w:val="000000" w:themeColor="text1"/>
          <w:sz w:val="24"/>
          <w:szCs w:val="24"/>
        </w:rPr>
        <w:t xml:space="preserve"> (</w:t>
      </w:r>
      <w:r w:rsidR="002D7A85" w:rsidRPr="00B76465">
        <w:rPr>
          <w:rFonts w:ascii="Times New Roman" w:hAnsi="Times New Roman" w:cs="Times New Roman"/>
          <w:color w:val="000000" w:themeColor="text1"/>
          <w:sz w:val="24"/>
          <w:szCs w:val="24"/>
        </w:rPr>
        <w:t>2012)</w:t>
      </w:r>
      <w:r w:rsidR="00CC20B5" w:rsidRPr="00B76465">
        <w:rPr>
          <w:rFonts w:ascii="Times New Roman" w:hAnsi="Times New Roman" w:cs="Times New Roman"/>
          <w:color w:val="000000" w:themeColor="text1"/>
          <w:sz w:val="24"/>
          <w:szCs w:val="24"/>
        </w:rPr>
        <w:t xml:space="preserve"> </w:t>
      </w:r>
      <w:r w:rsidR="00B110B6" w:rsidRPr="00B76465">
        <w:rPr>
          <w:rFonts w:ascii="Times New Roman" w:hAnsi="Times New Roman" w:cs="Times New Roman"/>
          <w:color w:val="000000" w:themeColor="text1"/>
          <w:sz w:val="24"/>
          <w:szCs w:val="24"/>
        </w:rPr>
        <w:t xml:space="preserve">em sua revisão ainda apontou como </w:t>
      </w:r>
      <w:r w:rsidR="00CC20B5" w:rsidRPr="00B76465">
        <w:rPr>
          <w:rFonts w:ascii="Times New Roman" w:hAnsi="Times New Roman" w:cs="Times New Roman"/>
          <w:color w:val="000000" w:themeColor="text1"/>
          <w:sz w:val="24"/>
          <w:szCs w:val="24"/>
        </w:rPr>
        <w:t>possíve</w:t>
      </w:r>
      <w:r w:rsidR="00B110B6" w:rsidRPr="00B76465">
        <w:rPr>
          <w:rFonts w:ascii="Times New Roman" w:hAnsi="Times New Roman" w:cs="Times New Roman"/>
          <w:color w:val="000000" w:themeColor="text1"/>
          <w:sz w:val="24"/>
          <w:szCs w:val="24"/>
        </w:rPr>
        <w:t>is</w:t>
      </w:r>
      <w:r w:rsidR="00CC20B5" w:rsidRPr="00B76465">
        <w:rPr>
          <w:rFonts w:ascii="Times New Roman" w:hAnsi="Times New Roman" w:cs="Times New Roman"/>
          <w:color w:val="000000" w:themeColor="text1"/>
          <w:sz w:val="24"/>
          <w:szCs w:val="24"/>
        </w:rPr>
        <w:t xml:space="preserve"> justificativa</w:t>
      </w:r>
      <w:r w:rsidR="00B110B6" w:rsidRPr="00B76465">
        <w:rPr>
          <w:rFonts w:ascii="Times New Roman" w:hAnsi="Times New Roman" w:cs="Times New Roman"/>
          <w:color w:val="000000" w:themeColor="text1"/>
          <w:sz w:val="24"/>
          <w:szCs w:val="24"/>
        </w:rPr>
        <w:t>s</w:t>
      </w:r>
      <w:r w:rsidR="00CC20B5" w:rsidRPr="00B76465">
        <w:rPr>
          <w:rFonts w:ascii="Times New Roman" w:hAnsi="Times New Roman" w:cs="Times New Roman"/>
          <w:color w:val="000000" w:themeColor="text1"/>
          <w:sz w:val="24"/>
          <w:szCs w:val="24"/>
        </w:rPr>
        <w:t xml:space="preserve"> para tal fenômeno, a genética</w:t>
      </w:r>
      <w:r w:rsidR="00B110B6" w:rsidRPr="00B76465">
        <w:rPr>
          <w:rFonts w:ascii="Times New Roman" w:hAnsi="Times New Roman" w:cs="Times New Roman"/>
          <w:color w:val="000000" w:themeColor="text1"/>
          <w:sz w:val="24"/>
          <w:szCs w:val="24"/>
        </w:rPr>
        <w:t xml:space="preserve"> e </w:t>
      </w:r>
      <w:r w:rsidR="00CC20B5" w:rsidRPr="00B76465">
        <w:rPr>
          <w:rFonts w:ascii="Times New Roman" w:hAnsi="Times New Roman" w:cs="Times New Roman"/>
          <w:color w:val="000000" w:themeColor="text1"/>
          <w:sz w:val="24"/>
          <w:szCs w:val="24"/>
        </w:rPr>
        <w:t>uma vulnerabilização da</w:t>
      </w:r>
      <w:r w:rsidR="00B110B6" w:rsidRPr="00B76465">
        <w:rPr>
          <w:rFonts w:ascii="Times New Roman" w:hAnsi="Times New Roman" w:cs="Times New Roman"/>
          <w:color w:val="000000" w:themeColor="text1"/>
          <w:sz w:val="24"/>
          <w:szCs w:val="24"/>
        </w:rPr>
        <w:t>s</w:t>
      </w:r>
      <w:r w:rsidR="00CC20B5" w:rsidRPr="00B76465">
        <w:rPr>
          <w:rFonts w:ascii="Times New Roman" w:hAnsi="Times New Roman" w:cs="Times New Roman"/>
          <w:color w:val="000000" w:themeColor="text1"/>
          <w:sz w:val="24"/>
          <w:szCs w:val="24"/>
        </w:rPr>
        <w:t xml:space="preserve"> </w:t>
      </w:r>
      <w:r w:rsidR="00B110B6" w:rsidRPr="00B76465">
        <w:rPr>
          <w:rFonts w:ascii="Times New Roman" w:hAnsi="Times New Roman" w:cs="Times New Roman"/>
          <w:color w:val="000000" w:themeColor="text1"/>
          <w:sz w:val="24"/>
          <w:szCs w:val="24"/>
        </w:rPr>
        <w:t>mulheres</w:t>
      </w:r>
      <w:r w:rsidR="00CC20B5" w:rsidRPr="00B76465">
        <w:rPr>
          <w:rFonts w:ascii="Times New Roman" w:hAnsi="Times New Roman" w:cs="Times New Roman"/>
          <w:color w:val="000000" w:themeColor="text1"/>
          <w:sz w:val="24"/>
          <w:szCs w:val="24"/>
        </w:rPr>
        <w:t xml:space="preserve"> frente a</w:t>
      </w:r>
      <w:r w:rsidR="00B110B6" w:rsidRPr="00B76465">
        <w:rPr>
          <w:rFonts w:ascii="Times New Roman" w:hAnsi="Times New Roman" w:cs="Times New Roman"/>
          <w:color w:val="000000" w:themeColor="text1"/>
          <w:sz w:val="24"/>
          <w:szCs w:val="24"/>
        </w:rPr>
        <w:t>os</w:t>
      </w:r>
      <w:r w:rsidR="00CC20B5" w:rsidRPr="00B76465">
        <w:rPr>
          <w:rFonts w:ascii="Times New Roman" w:hAnsi="Times New Roman" w:cs="Times New Roman"/>
          <w:color w:val="000000" w:themeColor="text1"/>
          <w:sz w:val="24"/>
          <w:szCs w:val="24"/>
        </w:rPr>
        <w:t xml:space="preserve"> fatores de risco socioculturais</w:t>
      </w:r>
      <w:r w:rsidR="009831DF" w:rsidRPr="00B76465">
        <w:rPr>
          <w:rFonts w:ascii="Times New Roman" w:hAnsi="Times New Roman" w:cs="Times New Roman"/>
          <w:color w:val="000000" w:themeColor="text1"/>
          <w:sz w:val="24"/>
          <w:szCs w:val="24"/>
        </w:rPr>
        <w:t xml:space="preserve">. </w:t>
      </w:r>
    </w:p>
    <w:p w14:paraId="3DE84FC2" w14:textId="08DD9F27" w:rsidR="0075055E" w:rsidRPr="00B76465" w:rsidRDefault="001A1BA4"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A</w:t>
      </w:r>
      <w:r w:rsidR="0075055E" w:rsidRPr="00B76465">
        <w:rPr>
          <w:rFonts w:ascii="Times New Roman" w:hAnsi="Times New Roman" w:cs="Times New Roman"/>
          <w:color w:val="000000" w:themeColor="text1"/>
          <w:sz w:val="24"/>
          <w:szCs w:val="24"/>
        </w:rPr>
        <w:t xml:space="preserve"> região Centro-Leste foi a que evidenciou </w:t>
      </w:r>
      <w:r w:rsidR="00101B15" w:rsidRPr="00B76465">
        <w:rPr>
          <w:rFonts w:ascii="Times New Roman" w:hAnsi="Times New Roman" w:cs="Times New Roman"/>
          <w:color w:val="000000" w:themeColor="text1"/>
          <w:sz w:val="24"/>
          <w:szCs w:val="24"/>
        </w:rPr>
        <w:t xml:space="preserve">mais forte </w:t>
      </w:r>
      <w:r w:rsidR="0075055E" w:rsidRPr="00B76465">
        <w:rPr>
          <w:rFonts w:ascii="Times New Roman" w:hAnsi="Times New Roman" w:cs="Times New Roman"/>
          <w:color w:val="000000" w:themeColor="text1"/>
          <w:sz w:val="24"/>
          <w:szCs w:val="24"/>
        </w:rPr>
        <w:t>associação com o distresse (</w:t>
      </w:r>
      <w:r w:rsidR="0075055E" w:rsidRPr="00B76465">
        <w:rPr>
          <w:rFonts w:ascii="Times New Roman" w:hAnsi="Times New Roman" w:cs="Times New Roman"/>
          <w:i/>
          <w:color w:val="000000" w:themeColor="text1"/>
          <w:sz w:val="24"/>
          <w:szCs w:val="24"/>
        </w:rPr>
        <w:t>OR</w:t>
      </w:r>
      <w:r w:rsidR="0075055E" w:rsidRPr="00B76465">
        <w:rPr>
          <w:rFonts w:ascii="Times New Roman" w:hAnsi="Times New Roman" w:cs="Times New Roman"/>
          <w:color w:val="000000" w:themeColor="text1"/>
          <w:sz w:val="24"/>
          <w:szCs w:val="24"/>
        </w:rPr>
        <w:t xml:space="preserve"> = </w:t>
      </w:r>
      <w:r w:rsidR="00101B15" w:rsidRPr="00B76465">
        <w:rPr>
          <w:rFonts w:ascii="Times New Roman" w:hAnsi="Times New Roman" w:cs="Times New Roman"/>
          <w:color w:val="000000" w:themeColor="text1"/>
          <w:sz w:val="24"/>
          <w:szCs w:val="24"/>
        </w:rPr>
        <w:t>5.7</w:t>
      </w:r>
      <w:r w:rsidR="0075055E" w:rsidRPr="00B76465">
        <w:rPr>
          <w:rFonts w:ascii="Times New Roman" w:hAnsi="Times New Roman" w:cs="Times New Roman"/>
          <w:color w:val="000000" w:themeColor="text1"/>
          <w:sz w:val="24"/>
          <w:szCs w:val="24"/>
        </w:rPr>
        <w:t>)</w:t>
      </w:r>
      <w:r w:rsidR="00101B15" w:rsidRPr="00B76465">
        <w:rPr>
          <w:rFonts w:ascii="Times New Roman" w:hAnsi="Times New Roman" w:cs="Times New Roman"/>
          <w:color w:val="000000" w:themeColor="text1"/>
          <w:sz w:val="24"/>
          <w:szCs w:val="24"/>
        </w:rPr>
        <w:t>, mas as regiões Oeste (</w:t>
      </w:r>
      <w:r w:rsidR="00101B15" w:rsidRPr="00B76465">
        <w:rPr>
          <w:rFonts w:ascii="Times New Roman" w:hAnsi="Times New Roman" w:cs="Times New Roman"/>
          <w:i/>
          <w:color w:val="000000" w:themeColor="text1"/>
          <w:sz w:val="24"/>
          <w:szCs w:val="24"/>
        </w:rPr>
        <w:t xml:space="preserve">OR </w:t>
      </w:r>
      <w:r w:rsidR="00101B15" w:rsidRPr="00B76465">
        <w:rPr>
          <w:rFonts w:ascii="Times New Roman" w:hAnsi="Times New Roman" w:cs="Times New Roman"/>
          <w:color w:val="000000" w:themeColor="text1"/>
          <w:sz w:val="24"/>
          <w:szCs w:val="24"/>
        </w:rPr>
        <w:t>= 3.1) e Norte (</w:t>
      </w:r>
      <w:r w:rsidR="00101B15" w:rsidRPr="00B76465">
        <w:rPr>
          <w:rFonts w:ascii="Times New Roman" w:hAnsi="Times New Roman" w:cs="Times New Roman"/>
          <w:i/>
          <w:color w:val="000000" w:themeColor="text1"/>
          <w:sz w:val="24"/>
          <w:szCs w:val="24"/>
        </w:rPr>
        <w:t xml:space="preserve">OR </w:t>
      </w:r>
      <w:r w:rsidR="00101B15" w:rsidRPr="00B76465">
        <w:rPr>
          <w:rFonts w:ascii="Times New Roman" w:hAnsi="Times New Roman" w:cs="Times New Roman"/>
          <w:color w:val="000000" w:themeColor="text1"/>
          <w:sz w:val="24"/>
          <w:szCs w:val="24"/>
        </w:rPr>
        <w:t>= 2.4) também revelaram significância estatística</w:t>
      </w:r>
      <w:r w:rsidR="0075055E" w:rsidRPr="00B76465">
        <w:rPr>
          <w:rFonts w:ascii="Times New Roman" w:hAnsi="Times New Roman" w:cs="Times New Roman"/>
          <w:color w:val="000000" w:themeColor="text1"/>
          <w:sz w:val="24"/>
          <w:szCs w:val="24"/>
        </w:rPr>
        <w:t>. Ou seja, esta</w:t>
      </w:r>
      <w:r w:rsidR="008A21AA" w:rsidRPr="00B76465">
        <w:rPr>
          <w:rFonts w:ascii="Times New Roman" w:hAnsi="Times New Roman" w:cs="Times New Roman"/>
          <w:color w:val="000000" w:themeColor="text1"/>
          <w:sz w:val="24"/>
          <w:szCs w:val="24"/>
        </w:rPr>
        <w:t>s</w:t>
      </w:r>
      <w:r w:rsidR="0075055E" w:rsidRPr="00B76465">
        <w:rPr>
          <w:rFonts w:ascii="Times New Roman" w:hAnsi="Times New Roman" w:cs="Times New Roman"/>
          <w:color w:val="000000" w:themeColor="text1"/>
          <w:sz w:val="24"/>
          <w:szCs w:val="24"/>
        </w:rPr>
        <w:t xml:space="preserve"> fo</w:t>
      </w:r>
      <w:r w:rsidR="008A21AA" w:rsidRPr="00B76465">
        <w:rPr>
          <w:rFonts w:ascii="Times New Roman" w:hAnsi="Times New Roman" w:cs="Times New Roman"/>
          <w:color w:val="000000" w:themeColor="text1"/>
          <w:sz w:val="24"/>
          <w:szCs w:val="24"/>
        </w:rPr>
        <w:t>ram</w:t>
      </w:r>
      <w:r w:rsidR="0075055E" w:rsidRPr="00B76465">
        <w:rPr>
          <w:rFonts w:ascii="Times New Roman" w:hAnsi="Times New Roman" w:cs="Times New Roman"/>
          <w:color w:val="000000" w:themeColor="text1"/>
          <w:sz w:val="24"/>
          <w:szCs w:val="24"/>
        </w:rPr>
        <w:t xml:space="preserve"> regi</w:t>
      </w:r>
      <w:r w:rsidR="008A21AA" w:rsidRPr="00B76465">
        <w:rPr>
          <w:rFonts w:ascii="Times New Roman" w:hAnsi="Times New Roman" w:cs="Times New Roman"/>
          <w:color w:val="000000" w:themeColor="text1"/>
          <w:sz w:val="24"/>
          <w:szCs w:val="24"/>
        </w:rPr>
        <w:t>ões</w:t>
      </w:r>
      <w:r w:rsidR="0075055E" w:rsidRPr="00B76465">
        <w:rPr>
          <w:rFonts w:ascii="Times New Roman" w:hAnsi="Times New Roman" w:cs="Times New Roman"/>
          <w:color w:val="000000" w:themeColor="text1"/>
          <w:sz w:val="24"/>
          <w:szCs w:val="24"/>
        </w:rPr>
        <w:t xml:space="preserve"> com </w:t>
      </w:r>
      <w:r w:rsidR="008A21AA" w:rsidRPr="00B76465">
        <w:rPr>
          <w:rFonts w:ascii="Times New Roman" w:hAnsi="Times New Roman" w:cs="Times New Roman"/>
          <w:color w:val="000000" w:themeColor="text1"/>
          <w:sz w:val="24"/>
          <w:szCs w:val="24"/>
        </w:rPr>
        <w:t xml:space="preserve">maior </w:t>
      </w:r>
      <w:r w:rsidR="0075055E" w:rsidRPr="00B76465">
        <w:rPr>
          <w:rFonts w:ascii="Times New Roman" w:hAnsi="Times New Roman" w:cs="Times New Roman"/>
          <w:color w:val="000000" w:themeColor="text1"/>
          <w:sz w:val="24"/>
          <w:szCs w:val="24"/>
        </w:rPr>
        <w:t>probabilidade de compor os grupos de maior severidade do distresse</w:t>
      </w:r>
      <w:r w:rsidR="001B1F14" w:rsidRPr="00B76465">
        <w:rPr>
          <w:rFonts w:ascii="Times New Roman" w:hAnsi="Times New Roman" w:cs="Times New Roman"/>
          <w:color w:val="000000" w:themeColor="text1"/>
          <w:sz w:val="24"/>
          <w:szCs w:val="24"/>
        </w:rPr>
        <w:t xml:space="preserve"> nesta pesquisa</w:t>
      </w:r>
      <w:r w:rsidR="0075055E" w:rsidRPr="00B76465">
        <w:rPr>
          <w:rFonts w:ascii="Times New Roman" w:hAnsi="Times New Roman" w:cs="Times New Roman"/>
          <w:color w:val="000000" w:themeColor="text1"/>
          <w:sz w:val="24"/>
          <w:szCs w:val="24"/>
        </w:rPr>
        <w:t>. Apesar de não se ter uma</w:t>
      </w:r>
      <w:r w:rsidR="008C76E3" w:rsidRPr="00B76465">
        <w:rPr>
          <w:rFonts w:ascii="Times New Roman" w:hAnsi="Times New Roman" w:cs="Times New Roman"/>
          <w:color w:val="000000" w:themeColor="text1"/>
          <w:sz w:val="24"/>
          <w:szCs w:val="24"/>
        </w:rPr>
        <w:t xml:space="preserve"> clara</w:t>
      </w:r>
      <w:r w:rsidR="0075055E" w:rsidRPr="00B76465">
        <w:rPr>
          <w:rFonts w:ascii="Times New Roman" w:hAnsi="Times New Roman" w:cs="Times New Roman"/>
          <w:color w:val="000000" w:themeColor="text1"/>
          <w:sz w:val="24"/>
          <w:szCs w:val="24"/>
        </w:rPr>
        <w:t xml:space="preserve"> explicação para tal associação</w:t>
      </w:r>
      <w:r w:rsidR="001B1F14" w:rsidRPr="00B76465">
        <w:rPr>
          <w:rFonts w:ascii="Times New Roman" w:hAnsi="Times New Roman" w:cs="Times New Roman"/>
          <w:color w:val="000000" w:themeColor="text1"/>
          <w:sz w:val="24"/>
          <w:szCs w:val="24"/>
        </w:rPr>
        <w:t xml:space="preserve"> (região x distresse)</w:t>
      </w:r>
      <w:r w:rsidR="0075055E" w:rsidRPr="00B76465">
        <w:rPr>
          <w:rFonts w:ascii="Times New Roman" w:hAnsi="Times New Roman" w:cs="Times New Roman"/>
          <w:color w:val="000000" w:themeColor="text1"/>
          <w:sz w:val="24"/>
          <w:szCs w:val="24"/>
        </w:rPr>
        <w:t xml:space="preserve">, é interessante notar que os bairros que se encontram </w:t>
      </w:r>
      <w:r w:rsidR="008A21AA" w:rsidRPr="00B76465">
        <w:rPr>
          <w:rFonts w:ascii="Times New Roman" w:hAnsi="Times New Roman" w:cs="Times New Roman"/>
          <w:color w:val="000000" w:themeColor="text1"/>
          <w:sz w:val="24"/>
          <w:szCs w:val="24"/>
        </w:rPr>
        <w:t xml:space="preserve">nessas </w:t>
      </w:r>
      <w:r w:rsidR="0075055E" w:rsidRPr="00B76465">
        <w:rPr>
          <w:rFonts w:ascii="Times New Roman" w:hAnsi="Times New Roman" w:cs="Times New Roman"/>
          <w:color w:val="000000" w:themeColor="text1"/>
          <w:sz w:val="24"/>
          <w:szCs w:val="24"/>
        </w:rPr>
        <w:t>regi</w:t>
      </w:r>
      <w:r w:rsidR="008A21AA" w:rsidRPr="00B76465">
        <w:rPr>
          <w:rFonts w:ascii="Times New Roman" w:hAnsi="Times New Roman" w:cs="Times New Roman"/>
          <w:color w:val="000000" w:themeColor="text1"/>
          <w:sz w:val="24"/>
          <w:szCs w:val="24"/>
        </w:rPr>
        <w:t>ões</w:t>
      </w:r>
      <w:r w:rsidR="0075055E" w:rsidRPr="00B76465">
        <w:rPr>
          <w:rFonts w:ascii="Times New Roman" w:hAnsi="Times New Roman" w:cs="Times New Roman"/>
          <w:color w:val="000000" w:themeColor="text1"/>
          <w:sz w:val="24"/>
          <w:szCs w:val="24"/>
        </w:rPr>
        <w:t xml:space="preserve"> são </w:t>
      </w:r>
      <w:r w:rsidR="008A21AA" w:rsidRPr="00B76465">
        <w:rPr>
          <w:rFonts w:ascii="Times New Roman" w:hAnsi="Times New Roman" w:cs="Times New Roman"/>
          <w:color w:val="000000" w:themeColor="text1"/>
          <w:sz w:val="24"/>
          <w:szCs w:val="24"/>
        </w:rPr>
        <w:t>menos</w:t>
      </w:r>
      <w:r w:rsidR="0075055E" w:rsidRPr="00B76465">
        <w:rPr>
          <w:rFonts w:ascii="Times New Roman" w:hAnsi="Times New Roman" w:cs="Times New Roman"/>
          <w:color w:val="000000" w:themeColor="text1"/>
          <w:sz w:val="24"/>
          <w:szCs w:val="24"/>
        </w:rPr>
        <w:t xml:space="preserve"> privilegiados economicamente </w:t>
      </w:r>
      <w:r w:rsidR="008A21AA" w:rsidRPr="00B76465">
        <w:rPr>
          <w:rFonts w:ascii="Times New Roman" w:hAnsi="Times New Roman" w:cs="Times New Roman"/>
          <w:color w:val="000000" w:themeColor="text1"/>
          <w:sz w:val="24"/>
          <w:szCs w:val="24"/>
        </w:rPr>
        <w:t xml:space="preserve">em comparação à Região Sul de Aracaju </w:t>
      </w:r>
      <w:r w:rsidR="0075055E" w:rsidRPr="00B76465">
        <w:rPr>
          <w:rFonts w:ascii="Times New Roman" w:hAnsi="Times New Roman" w:cs="Times New Roman"/>
          <w:color w:val="000000" w:themeColor="text1"/>
          <w:sz w:val="24"/>
          <w:szCs w:val="24"/>
        </w:rPr>
        <w:t>(Prefeitura Municipal de Aracaju, 2015)</w:t>
      </w:r>
      <w:r w:rsidR="001368C1" w:rsidRPr="00B76465">
        <w:rPr>
          <w:rFonts w:ascii="Times New Roman" w:hAnsi="Times New Roman" w:cs="Times New Roman"/>
          <w:color w:val="000000" w:themeColor="text1"/>
          <w:sz w:val="24"/>
          <w:szCs w:val="24"/>
        </w:rPr>
        <w:t>. Logo, entende-se que isso possa ser potencialmente explicado pela relação entre o status socioeconômico e o estresse, visto que há evidências robustas que apontam na direção de</w:t>
      </w:r>
      <w:r w:rsidR="0075055E" w:rsidRPr="00B76465">
        <w:rPr>
          <w:rFonts w:ascii="Times New Roman" w:hAnsi="Times New Roman" w:cs="Times New Roman"/>
          <w:color w:val="000000" w:themeColor="text1"/>
          <w:sz w:val="24"/>
          <w:szCs w:val="24"/>
        </w:rPr>
        <w:t xml:space="preserve"> uma forte </w:t>
      </w:r>
      <w:r w:rsidR="001368C1" w:rsidRPr="00B76465">
        <w:rPr>
          <w:rFonts w:ascii="Times New Roman" w:hAnsi="Times New Roman" w:cs="Times New Roman"/>
          <w:color w:val="000000" w:themeColor="text1"/>
          <w:sz w:val="24"/>
          <w:szCs w:val="24"/>
        </w:rPr>
        <w:t xml:space="preserve">interação </w:t>
      </w:r>
      <w:r w:rsidR="0075055E" w:rsidRPr="00B76465">
        <w:rPr>
          <w:rFonts w:ascii="Times New Roman" w:hAnsi="Times New Roman" w:cs="Times New Roman"/>
          <w:color w:val="000000" w:themeColor="text1"/>
          <w:sz w:val="24"/>
          <w:szCs w:val="24"/>
        </w:rPr>
        <w:t>entre piores níveis socioeconômicos e maiores taxas de estresse (</w:t>
      </w:r>
      <w:proofErr w:type="spellStart"/>
      <w:r w:rsidR="00D379AB" w:rsidRPr="00B76465">
        <w:rPr>
          <w:rFonts w:ascii="Times New Roman" w:hAnsi="Times New Roman" w:cs="Times New Roman"/>
          <w:color w:val="000000" w:themeColor="text1"/>
          <w:sz w:val="24"/>
          <w:szCs w:val="24"/>
        </w:rPr>
        <w:t>Caron</w:t>
      </w:r>
      <w:proofErr w:type="spellEnd"/>
      <w:r w:rsidR="00D379AB" w:rsidRPr="00B76465">
        <w:rPr>
          <w:rFonts w:ascii="Times New Roman" w:hAnsi="Times New Roman" w:cs="Times New Roman"/>
          <w:color w:val="000000" w:themeColor="text1"/>
          <w:sz w:val="24"/>
          <w:szCs w:val="24"/>
        </w:rPr>
        <w:t xml:space="preserve"> </w:t>
      </w:r>
      <w:proofErr w:type="gramStart"/>
      <w:r w:rsidR="00D379AB" w:rsidRPr="00B76465">
        <w:rPr>
          <w:rFonts w:ascii="Times New Roman" w:hAnsi="Times New Roman" w:cs="Times New Roman"/>
          <w:color w:val="000000" w:themeColor="text1"/>
          <w:sz w:val="24"/>
          <w:szCs w:val="24"/>
        </w:rPr>
        <w:t>et</w:t>
      </w:r>
      <w:proofErr w:type="gramEnd"/>
      <w:r w:rsidR="00D379AB" w:rsidRPr="00B76465">
        <w:rPr>
          <w:rFonts w:ascii="Times New Roman" w:hAnsi="Times New Roman" w:cs="Times New Roman"/>
          <w:color w:val="000000" w:themeColor="text1"/>
          <w:sz w:val="24"/>
          <w:szCs w:val="24"/>
        </w:rPr>
        <w:t xml:space="preserve"> al., 2012; </w:t>
      </w:r>
      <w:proofErr w:type="spellStart"/>
      <w:r w:rsidR="001368C1" w:rsidRPr="00B76465">
        <w:rPr>
          <w:rFonts w:ascii="Times New Roman" w:hAnsi="Times New Roman" w:cs="Times New Roman"/>
          <w:color w:val="000000" w:themeColor="text1"/>
          <w:sz w:val="24"/>
          <w:szCs w:val="24"/>
        </w:rPr>
        <w:t>Drapeau</w:t>
      </w:r>
      <w:proofErr w:type="spellEnd"/>
      <w:r w:rsidR="00DB499D" w:rsidRPr="00B76465">
        <w:rPr>
          <w:rFonts w:ascii="Times New Roman" w:hAnsi="Times New Roman" w:cs="Times New Roman"/>
          <w:color w:val="000000" w:themeColor="text1"/>
          <w:sz w:val="24"/>
          <w:szCs w:val="24"/>
        </w:rPr>
        <w:t xml:space="preserve"> et al.</w:t>
      </w:r>
      <w:r w:rsidR="001368C1" w:rsidRPr="00B76465">
        <w:rPr>
          <w:rFonts w:ascii="Times New Roman" w:hAnsi="Times New Roman" w:cs="Times New Roman"/>
          <w:color w:val="000000" w:themeColor="text1"/>
          <w:sz w:val="24"/>
          <w:szCs w:val="24"/>
        </w:rPr>
        <w:t xml:space="preserve">, 2012; </w:t>
      </w:r>
      <w:proofErr w:type="spellStart"/>
      <w:r w:rsidR="009D0245" w:rsidRPr="00B76465">
        <w:rPr>
          <w:rFonts w:ascii="Times New Roman" w:hAnsi="Times New Roman" w:cs="Times New Roman"/>
          <w:color w:val="000000" w:themeColor="text1"/>
          <w:sz w:val="24"/>
          <w:szCs w:val="24"/>
        </w:rPr>
        <w:t>Myer</w:t>
      </w:r>
      <w:proofErr w:type="spellEnd"/>
      <w:r w:rsidR="009D0245" w:rsidRPr="00B76465">
        <w:rPr>
          <w:rFonts w:ascii="Times New Roman" w:hAnsi="Times New Roman" w:cs="Times New Roman"/>
          <w:color w:val="000000" w:themeColor="text1"/>
          <w:sz w:val="24"/>
          <w:szCs w:val="24"/>
        </w:rPr>
        <w:t xml:space="preserve"> et al., 2008</w:t>
      </w:r>
      <w:bookmarkStart w:id="12" w:name="_Hlk485683560"/>
      <w:r w:rsidR="00963B79" w:rsidRPr="00B76465">
        <w:rPr>
          <w:rFonts w:ascii="Times New Roman" w:hAnsi="Times New Roman" w:cs="Times New Roman"/>
          <w:color w:val="000000" w:themeColor="text1"/>
          <w:sz w:val="24"/>
          <w:szCs w:val="24"/>
        </w:rPr>
        <w:t>)</w:t>
      </w:r>
      <w:bookmarkEnd w:id="12"/>
      <w:r w:rsidR="0075055E" w:rsidRPr="00B76465">
        <w:rPr>
          <w:rFonts w:ascii="Times New Roman" w:hAnsi="Times New Roman" w:cs="Times New Roman"/>
          <w:color w:val="000000" w:themeColor="text1"/>
          <w:sz w:val="24"/>
          <w:szCs w:val="24"/>
        </w:rPr>
        <w:t xml:space="preserve">.  </w:t>
      </w:r>
    </w:p>
    <w:p w14:paraId="32408A73" w14:textId="5DC47BC6" w:rsidR="00426757" w:rsidRPr="00B76465" w:rsidRDefault="00426757" w:rsidP="00B76465">
      <w:pPr>
        <w:pStyle w:val="PargrafodaLista"/>
        <w:spacing w:after="0" w:line="480" w:lineRule="auto"/>
        <w:ind w:left="0"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A idade demonstrou associação significativa </w:t>
      </w:r>
      <w:r w:rsidR="001A1BA4" w:rsidRPr="00B76465">
        <w:rPr>
          <w:rFonts w:ascii="Times New Roman" w:hAnsi="Times New Roman" w:cs="Times New Roman"/>
          <w:color w:val="000000" w:themeColor="text1"/>
          <w:sz w:val="24"/>
          <w:szCs w:val="24"/>
        </w:rPr>
        <w:t>tanto na faixa até 28 anos (</w:t>
      </w:r>
      <w:r w:rsidR="001A1BA4" w:rsidRPr="00B76465">
        <w:rPr>
          <w:rFonts w:ascii="Times New Roman" w:hAnsi="Times New Roman" w:cs="Times New Roman"/>
          <w:i/>
          <w:color w:val="000000" w:themeColor="text1"/>
          <w:sz w:val="24"/>
          <w:szCs w:val="24"/>
        </w:rPr>
        <w:t xml:space="preserve">OR </w:t>
      </w:r>
      <w:r w:rsidR="001A1BA4" w:rsidRPr="00B76465">
        <w:rPr>
          <w:rFonts w:ascii="Times New Roman" w:hAnsi="Times New Roman" w:cs="Times New Roman"/>
          <w:color w:val="000000" w:themeColor="text1"/>
          <w:sz w:val="24"/>
          <w:szCs w:val="24"/>
        </w:rPr>
        <w:t xml:space="preserve">= 1.8), </w:t>
      </w:r>
      <w:r w:rsidRPr="00B76465">
        <w:rPr>
          <w:rFonts w:ascii="Times New Roman" w:hAnsi="Times New Roman" w:cs="Times New Roman"/>
          <w:color w:val="000000" w:themeColor="text1"/>
          <w:sz w:val="24"/>
          <w:szCs w:val="24"/>
        </w:rPr>
        <w:t>com</w:t>
      </w:r>
      <w:r w:rsidR="001A1BA4" w:rsidRPr="00B76465">
        <w:rPr>
          <w:rFonts w:ascii="Times New Roman" w:hAnsi="Times New Roman" w:cs="Times New Roman"/>
          <w:color w:val="000000" w:themeColor="text1"/>
          <w:sz w:val="24"/>
          <w:szCs w:val="24"/>
        </w:rPr>
        <w:t>o</w:t>
      </w:r>
      <w:r w:rsidRPr="00B76465">
        <w:rPr>
          <w:rFonts w:ascii="Times New Roman" w:hAnsi="Times New Roman" w:cs="Times New Roman"/>
          <w:color w:val="000000" w:themeColor="text1"/>
          <w:sz w:val="24"/>
          <w:szCs w:val="24"/>
        </w:rPr>
        <w:t xml:space="preserve"> </w:t>
      </w:r>
      <w:r w:rsidR="001A1BA4" w:rsidRPr="00B76465">
        <w:rPr>
          <w:rFonts w:ascii="Times New Roman" w:hAnsi="Times New Roman" w:cs="Times New Roman"/>
          <w:color w:val="000000" w:themeColor="text1"/>
          <w:sz w:val="24"/>
          <w:szCs w:val="24"/>
        </w:rPr>
        <w:t>n</w:t>
      </w:r>
      <w:r w:rsidRPr="00B76465">
        <w:rPr>
          <w:rFonts w:ascii="Times New Roman" w:hAnsi="Times New Roman" w:cs="Times New Roman"/>
          <w:color w:val="000000" w:themeColor="text1"/>
          <w:sz w:val="24"/>
          <w:szCs w:val="24"/>
        </w:rPr>
        <w:t>a faixa etária 29-42 anos</w:t>
      </w:r>
      <w:r w:rsidR="001A1BA4" w:rsidRPr="00B76465">
        <w:rPr>
          <w:rFonts w:ascii="Times New Roman" w:hAnsi="Times New Roman" w:cs="Times New Roman"/>
          <w:color w:val="000000" w:themeColor="text1"/>
          <w:sz w:val="24"/>
          <w:szCs w:val="24"/>
        </w:rPr>
        <w:t xml:space="preserve"> (</w:t>
      </w:r>
      <w:r w:rsidR="001A1BA4" w:rsidRPr="00B76465">
        <w:rPr>
          <w:rFonts w:ascii="Times New Roman" w:hAnsi="Times New Roman" w:cs="Times New Roman"/>
          <w:i/>
          <w:color w:val="000000" w:themeColor="text1"/>
          <w:sz w:val="24"/>
          <w:szCs w:val="24"/>
        </w:rPr>
        <w:t>OR</w:t>
      </w:r>
      <w:r w:rsidR="001A1BA4" w:rsidRPr="00B76465">
        <w:rPr>
          <w:rFonts w:ascii="Times New Roman" w:hAnsi="Times New Roman" w:cs="Times New Roman"/>
          <w:color w:val="000000" w:themeColor="text1"/>
          <w:sz w:val="24"/>
          <w:szCs w:val="24"/>
        </w:rPr>
        <w:t xml:space="preserve"> = 2.2)</w:t>
      </w:r>
      <w:r w:rsidRPr="00B76465">
        <w:rPr>
          <w:rFonts w:ascii="Times New Roman" w:hAnsi="Times New Roman" w:cs="Times New Roman"/>
          <w:color w:val="000000" w:themeColor="text1"/>
          <w:sz w:val="24"/>
          <w:szCs w:val="24"/>
        </w:rPr>
        <w:t xml:space="preserve">. </w:t>
      </w:r>
      <w:r w:rsidR="001C0973" w:rsidRPr="00B76465">
        <w:rPr>
          <w:rFonts w:ascii="Times New Roman" w:hAnsi="Times New Roman" w:cs="Times New Roman"/>
          <w:color w:val="000000" w:themeColor="text1"/>
          <w:sz w:val="24"/>
          <w:szCs w:val="24"/>
        </w:rPr>
        <w:t>Noutras palavras, o</w:t>
      </w:r>
      <w:r w:rsidRPr="00B76465">
        <w:rPr>
          <w:rFonts w:ascii="Times New Roman" w:hAnsi="Times New Roman" w:cs="Times New Roman"/>
          <w:color w:val="000000" w:themeColor="text1"/>
          <w:sz w:val="24"/>
          <w:szCs w:val="24"/>
        </w:rPr>
        <w:t>s resultados apontaram que as intensidades da associação</w:t>
      </w:r>
      <w:r w:rsidR="00253E85" w:rsidRPr="00B76465">
        <w:rPr>
          <w:rFonts w:ascii="Times New Roman" w:hAnsi="Times New Roman" w:cs="Times New Roman"/>
          <w:color w:val="000000" w:themeColor="text1"/>
          <w:sz w:val="24"/>
          <w:szCs w:val="24"/>
        </w:rPr>
        <w:t>, i</w:t>
      </w:r>
      <w:r w:rsidRPr="00B76465">
        <w:rPr>
          <w:rFonts w:ascii="Times New Roman" w:hAnsi="Times New Roman" w:cs="Times New Roman"/>
          <w:color w:val="000000" w:themeColor="text1"/>
          <w:sz w:val="24"/>
          <w:szCs w:val="24"/>
        </w:rPr>
        <w:t xml:space="preserve">sto é, os indivíduos </w:t>
      </w:r>
      <w:r w:rsidR="001C0973" w:rsidRPr="00B76465">
        <w:rPr>
          <w:rFonts w:ascii="Times New Roman" w:hAnsi="Times New Roman" w:cs="Times New Roman"/>
          <w:color w:val="000000" w:themeColor="text1"/>
          <w:sz w:val="24"/>
          <w:szCs w:val="24"/>
        </w:rPr>
        <w:t xml:space="preserve">até </w:t>
      </w:r>
      <w:r w:rsidRPr="00B76465">
        <w:rPr>
          <w:rFonts w:ascii="Times New Roman" w:hAnsi="Times New Roman" w:cs="Times New Roman"/>
          <w:color w:val="000000" w:themeColor="text1"/>
          <w:sz w:val="24"/>
          <w:szCs w:val="24"/>
        </w:rPr>
        <w:t>42 anos obti</w:t>
      </w:r>
      <w:r w:rsidR="00253E85" w:rsidRPr="00B76465">
        <w:rPr>
          <w:rFonts w:ascii="Times New Roman" w:hAnsi="Times New Roman" w:cs="Times New Roman"/>
          <w:color w:val="000000" w:themeColor="text1"/>
          <w:sz w:val="24"/>
          <w:szCs w:val="24"/>
        </w:rPr>
        <w:t xml:space="preserve">veram aproximadamente </w:t>
      </w:r>
      <w:proofErr w:type="gramStart"/>
      <w:r w:rsidR="00253E85" w:rsidRPr="00B76465">
        <w:rPr>
          <w:rFonts w:ascii="Times New Roman" w:hAnsi="Times New Roman" w:cs="Times New Roman"/>
          <w:color w:val="000000" w:themeColor="text1"/>
          <w:sz w:val="24"/>
          <w:szCs w:val="24"/>
        </w:rPr>
        <w:t>2</w:t>
      </w:r>
      <w:proofErr w:type="gramEnd"/>
      <w:r w:rsidR="00253E85" w:rsidRPr="00B76465">
        <w:rPr>
          <w:rFonts w:ascii="Times New Roman" w:hAnsi="Times New Roman" w:cs="Times New Roman"/>
          <w:color w:val="000000" w:themeColor="text1"/>
          <w:sz w:val="24"/>
          <w:szCs w:val="24"/>
        </w:rPr>
        <w:t xml:space="preserve"> </w:t>
      </w:r>
      <w:r w:rsidR="00253E85" w:rsidRPr="00B76465">
        <w:rPr>
          <w:rFonts w:ascii="Times New Roman" w:hAnsi="Times New Roman" w:cs="Times New Roman"/>
          <w:color w:val="000000" w:themeColor="text1"/>
          <w:sz w:val="24"/>
          <w:szCs w:val="24"/>
        </w:rPr>
        <w:lastRenderedPageBreak/>
        <w:t>vezes</w:t>
      </w:r>
      <w:r w:rsidRPr="00B76465">
        <w:rPr>
          <w:rFonts w:ascii="Times New Roman" w:hAnsi="Times New Roman" w:cs="Times New Roman"/>
          <w:color w:val="000000" w:themeColor="text1"/>
          <w:sz w:val="24"/>
          <w:szCs w:val="24"/>
        </w:rPr>
        <w:t xml:space="preserve"> mais chances de compor o grupo </w:t>
      </w:r>
      <w:r w:rsidR="00253E85" w:rsidRPr="00B76465">
        <w:rPr>
          <w:rFonts w:ascii="Times New Roman" w:hAnsi="Times New Roman" w:cs="Times New Roman"/>
          <w:color w:val="000000" w:themeColor="text1"/>
          <w:sz w:val="24"/>
          <w:szCs w:val="24"/>
        </w:rPr>
        <w:t>entre os níveis mais graves</w:t>
      </w:r>
      <w:r w:rsidRPr="00B76465">
        <w:rPr>
          <w:rFonts w:ascii="Times New Roman" w:hAnsi="Times New Roman" w:cs="Times New Roman"/>
          <w:color w:val="000000" w:themeColor="text1"/>
          <w:sz w:val="24"/>
          <w:szCs w:val="24"/>
        </w:rPr>
        <w:t xml:space="preserve"> da K10.</w:t>
      </w:r>
      <w:r w:rsidR="00253E85" w:rsidRPr="00B76465">
        <w:rPr>
          <w:rFonts w:ascii="Times New Roman" w:hAnsi="Times New Roman" w:cs="Times New Roman"/>
          <w:color w:val="000000" w:themeColor="text1"/>
          <w:sz w:val="24"/>
          <w:szCs w:val="24"/>
        </w:rPr>
        <w:t xml:space="preserve"> </w:t>
      </w:r>
      <w:r w:rsidRPr="00B76465">
        <w:rPr>
          <w:rFonts w:ascii="Times New Roman" w:hAnsi="Times New Roman" w:cs="Times New Roman"/>
          <w:color w:val="000000" w:themeColor="text1"/>
          <w:sz w:val="24"/>
          <w:szCs w:val="24"/>
        </w:rPr>
        <w:t xml:space="preserve">Este resultado </w:t>
      </w:r>
      <w:r w:rsidR="00EF5D70" w:rsidRPr="00B76465">
        <w:rPr>
          <w:rFonts w:ascii="Times New Roman" w:hAnsi="Times New Roman" w:cs="Times New Roman"/>
          <w:color w:val="000000" w:themeColor="text1"/>
          <w:sz w:val="24"/>
          <w:szCs w:val="24"/>
        </w:rPr>
        <w:t>diferiu d</w:t>
      </w:r>
      <w:r w:rsidRPr="00B76465">
        <w:rPr>
          <w:rFonts w:ascii="Times New Roman" w:hAnsi="Times New Roman" w:cs="Times New Roman"/>
          <w:color w:val="000000" w:themeColor="text1"/>
          <w:sz w:val="24"/>
          <w:szCs w:val="24"/>
        </w:rPr>
        <w:t xml:space="preserve">o encontrado em Montreal, pois lá as taxas mais altas ocorreram </w:t>
      </w:r>
      <w:r w:rsidR="001C0973" w:rsidRPr="00B76465">
        <w:rPr>
          <w:rFonts w:ascii="Times New Roman" w:hAnsi="Times New Roman" w:cs="Times New Roman"/>
          <w:color w:val="000000" w:themeColor="text1"/>
          <w:sz w:val="24"/>
          <w:szCs w:val="24"/>
        </w:rPr>
        <w:t xml:space="preserve">somente </w:t>
      </w:r>
      <w:r w:rsidRPr="00B76465">
        <w:rPr>
          <w:rFonts w:ascii="Times New Roman" w:hAnsi="Times New Roman" w:cs="Times New Roman"/>
          <w:color w:val="000000" w:themeColor="text1"/>
          <w:sz w:val="24"/>
          <w:szCs w:val="24"/>
        </w:rPr>
        <w:t>na faixa etári</w:t>
      </w:r>
      <w:r w:rsidR="00796722" w:rsidRPr="00B76465">
        <w:rPr>
          <w:rFonts w:ascii="Times New Roman" w:hAnsi="Times New Roman" w:cs="Times New Roman"/>
          <w:color w:val="000000" w:themeColor="text1"/>
          <w:sz w:val="24"/>
          <w:szCs w:val="24"/>
        </w:rPr>
        <w:t>a mais nova 15-</w:t>
      </w:r>
      <w:r w:rsidR="004772E4" w:rsidRPr="00B76465">
        <w:rPr>
          <w:rFonts w:ascii="Times New Roman" w:hAnsi="Times New Roman" w:cs="Times New Roman"/>
          <w:color w:val="000000" w:themeColor="text1"/>
          <w:sz w:val="24"/>
          <w:szCs w:val="24"/>
        </w:rPr>
        <w:t>24</w:t>
      </w:r>
      <w:r w:rsidR="00796722" w:rsidRPr="00B76465">
        <w:rPr>
          <w:rFonts w:ascii="Times New Roman" w:hAnsi="Times New Roman" w:cs="Times New Roman"/>
          <w:color w:val="000000" w:themeColor="text1"/>
          <w:sz w:val="24"/>
          <w:szCs w:val="24"/>
        </w:rPr>
        <w:t xml:space="preserve"> </w:t>
      </w:r>
      <w:r w:rsidR="004772E4" w:rsidRPr="00B76465">
        <w:rPr>
          <w:rFonts w:ascii="Times New Roman" w:hAnsi="Times New Roman" w:cs="Times New Roman"/>
          <w:color w:val="000000" w:themeColor="text1"/>
          <w:sz w:val="24"/>
          <w:szCs w:val="24"/>
        </w:rPr>
        <w:t>(</w:t>
      </w:r>
      <w:proofErr w:type="spellStart"/>
      <w:r w:rsidR="00EC14D8" w:rsidRPr="00B76465">
        <w:rPr>
          <w:rFonts w:ascii="Times New Roman" w:hAnsi="Times New Roman" w:cs="Times New Roman"/>
          <w:color w:val="000000" w:themeColor="text1"/>
          <w:sz w:val="24"/>
          <w:szCs w:val="24"/>
        </w:rPr>
        <w:t>Caron</w:t>
      </w:r>
      <w:proofErr w:type="spellEnd"/>
      <w:r w:rsidR="00EC14D8" w:rsidRPr="00B76465">
        <w:rPr>
          <w:rFonts w:ascii="Times New Roman" w:hAnsi="Times New Roman" w:cs="Times New Roman"/>
          <w:color w:val="000000" w:themeColor="text1"/>
          <w:sz w:val="24"/>
          <w:szCs w:val="24"/>
        </w:rPr>
        <w:t xml:space="preserve"> </w:t>
      </w:r>
      <w:proofErr w:type="gramStart"/>
      <w:r w:rsidRPr="00B76465">
        <w:rPr>
          <w:rFonts w:ascii="Times New Roman" w:hAnsi="Times New Roman" w:cs="Times New Roman"/>
          <w:color w:val="000000" w:themeColor="text1"/>
          <w:sz w:val="24"/>
          <w:szCs w:val="24"/>
        </w:rPr>
        <w:t>et</w:t>
      </w:r>
      <w:proofErr w:type="gramEnd"/>
      <w:r w:rsidRPr="00B76465">
        <w:rPr>
          <w:rFonts w:ascii="Times New Roman" w:hAnsi="Times New Roman" w:cs="Times New Roman"/>
          <w:color w:val="000000" w:themeColor="text1"/>
          <w:sz w:val="24"/>
          <w:szCs w:val="24"/>
        </w:rPr>
        <w:t xml:space="preserve"> al., 2012). Vale destacar que </w:t>
      </w:r>
      <w:r w:rsidR="00031EBA" w:rsidRPr="00B76465">
        <w:rPr>
          <w:rFonts w:ascii="Times New Roman" w:hAnsi="Times New Roman" w:cs="Times New Roman"/>
          <w:color w:val="000000" w:themeColor="text1"/>
          <w:sz w:val="24"/>
          <w:szCs w:val="24"/>
        </w:rPr>
        <w:t>no começo da idade adulta (época aqui compreendida desde os 18 anos, até os 42 anos, conforme categorização realizada nesta pesquisa)</w:t>
      </w:r>
      <w:r w:rsidRPr="00B76465">
        <w:rPr>
          <w:rFonts w:ascii="Times New Roman" w:hAnsi="Times New Roman" w:cs="Times New Roman"/>
          <w:color w:val="000000" w:themeColor="text1"/>
          <w:sz w:val="24"/>
          <w:szCs w:val="24"/>
        </w:rPr>
        <w:t xml:space="preserve"> </w:t>
      </w:r>
      <w:r w:rsidR="001C0973" w:rsidRPr="00B76465">
        <w:rPr>
          <w:rFonts w:ascii="Times New Roman" w:hAnsi="Times New Roman" w:cs="Times New Roman"/>
          <w:color w:val="000000" w:themeColor="text1"/>
          <w:sz w:val="24"/>
          <w:szCs w:val="24"/>
        </w:rPr>
        <w:t>ocorre um período de alta produtividade funcional</w:t>
      </w:r>
      <w:r w:rsidRPr="00B76465">
        <w:rPr>
          <w:rFonts w:ascii="Times New Roman" w:hAnsi="Times New Roman" w:cs="Times New Roman"/>
          <w:color w:val="000000" w:themeColor="text1"/>
          <w:sz w:val="24"/>
          <w:szCs w:val="24"/>
        </w:rPr>
        <w:t xml:space="preserve"> do ser humano e que o distresse elevado pode implicar problemas </w:t>
      </w:r>
      <w:r w:rsidR="001C0973" w:rsidRPr="00B76465">
        <w:rPr>
          <w:rFonts w:ascii="Times New Roman" w:hAnsi="Times New Roman" w:cs="Times New Roman"/>
          <w:color w:val="000000" w:themeColor="text1"/>
          <w:sz w:val="24"/>
          <w:szCs w:val="24"/>
        </w:rPr>
        <w:t>tanto na vida laboral</w:t>
      </w:r>
      <w:r w:rsidRPr="00B76465">
        <w:rPr>
          <w:rFonts w:ascii="Times New Roman" w:hAnsi="Times New Roman" w:cs="Times New Roman"/>
          <w:color w:val="000000" w:themeColor="text1"/>
          <w:sz w:val="24"/>
          <w:szCs w:val="24"/>
        </w:rPr>
        <w:t>,</w:t>
      </w:r>
      <w:r w:rsidR="001C0973" w:rsidRPr="00B76465">
        <w:rPr>
          <w:rFonts w:ascii="Times New Roman" w:hAnsi="Times New Roman" w:cs="Times New Roman"/>
          <w:color w:val="000000" w:themeColor="text1"/>
          <w:sz w:val="24"/>
          <w:szCs w:val="24"/>
        </w:rPr>
        <w:t xml:space="preserve"> como na vida pessoal,</w:t>
      </w:r>
      <w:r w:rsidRPr="00B76465">
        <w:rPr>
          <w:rFonts w:ascii="Times New Roman" w:hAnsi="Times New Roman" w:cs="Times New Roman"/>
          <w:color w:val="000000" w:themeColor="text1"/>
          <w:sz w:val="24"/>
          <w:szCs w:val="24"/>
        </w:rPr>
        <w:t xml:space="preserve"> tais como níveis altos de ansiedade (Sunderland</w:t>
      </w:r>
      <w:r w:rsidR="003F2E15" w:rsidRPr="00B76465">
        <w:rPr>
          <w:rFonts w:ascii="Times New Roman" w:hAnsi="Times New Roman" w:cs="Times New Roman"/>
          <w:color w:val="000000" w:themeColor="text1"/>
          <w:sz w:val="24"/>
          <w:szCs w:val="24"/>
        </w:rPr>
        <w:t xml:space="preserve"> </w:t>
      </w:r>
      <w:proofErr w:type="gramStart"/>
      <w:r w:rsidR="003F2E15" w:rsidRPr="00B76465">
        <w:rPr>
          <w:rFonts w:ascii="Times New Roman" w:hAnsi="Times New Roman" w:cs="Times New Roman"/>
          <w:color w:val="000000" w:themeColor="text1"/>
          <w:sz w:val="24"/>
          <w:szCs w:val="24"/>
        </w:rPr>
        <w:t>et</w:t>
      </w:r>
      <w:proofErr w:type="gramEnd"/>
      <w:r w:rsidR="003F2E15" w:rsidRPr="00B76465">
        <w:rPr>
          <w:rFonts w:ascii="Times New Roman" w:hAnsi="Times New Roman" w:cs="Times New Roman"/>
          <w:color w:val="000000" w:themeColor="text1"/>
          <w:sz w:val="24"/>
          <w:szCs w:val="24"/>
        </w:rPr>
        <w:t xml:space="preserve"> al.</w:t>
      </w:r>
      <w:r w:rsidRPr="00B76465">
        <w:rPr>
          <w:rFonts w:ascii="Times New Roman" w:hAnsi="Times New Roman" w:cs="Times New Roman"/>
          <w:color w:val="000000" w:themeColor="text1"/>
          <w:sz w:val="24"/>
          <w:szCs w:val="24"/>
        </w:rPr>
        <w:t>, 201</w:t>
      </w:r>
      <w:r w:rsidR="0080702F" w:rsidRPr="00B76465">
        <w:rPr>
          <w:rFonts w:ascii="Times New Roman" w:hAnsi="Times New Roman" w:cs="Times New Roman"/>
          <w:color w:val="000000" w:themeColor="text1"/>
          <w:sz w:val="24"/>
          <w:szCs w:val="24"/>
        </w:rPr>
        <w:t>2</w:t>
      </w:r>
      <w:r w:rsidRPr="00B76465">
        <w:rPr>
          <w:rFonts w:ascii="Times New Roman" w:hAnsi="Times New Roman" w:cs="Times New Roman"/>
          <w:color w:val="000000" w:themeColor="text1"/>
          <w:sz w:val="24"/>
          <w:szCs w:val="24"/>
        </w:rPr>
        <w:t>), transtornos afetivos (Andrews</w:t>
      </w:r>
      <w:r w:rsidR="00796722" w:rsidRPr="00B76465">
        <w:rPr>
          <w:rFonts w:ascii="Times New Roman" w:hAnsi="Times New Roman" w:cs="Times New Roman"/>
          <w:color w:val="000000" w:themeColor="text1"/>
          <w:sz w:val="24"/>
          <w:szCs w:val="24"/>
        </w:rPr>
        <w:t xml:space="preserve"> &amp; </w:t>
      </w:r>
      <w:proofErr w:type="spellStart"/>
      <w:r w:rsidR="00796722" w:rsidRPr="00B76465">
        <w:rPr>
          <w:rFonts w:ascii="Times New Roman" w:hAnsi="Times New Roman" w:cs="Times New Roman"/>
          <w:color w:val="000000" w:themeColor="text1"/>
          <w:sz w:val="24"/>
          <w:szCs w:val="24"/>
        </w:rPr>
        <w:t>Slade</w:t>
      </w:r>
      <w:proofErr w:type="spellEnd"/>
      <w:r w:rsidR="00796722" w:rsidRPr="00B76465">
        <w:rPr>
          <w:rFonts w:ascii="Times New Roman" w:hAnsi="Times New Roman" w:cs="Times New Roman"/>
          <w:color w:val="000000" w:themeColor="text1"/>
          <w:sz w:val="24"/>
          <w:szCs w:val="24"/>
        </w:rPr>
        <w:t>, 2001),</w:t>
      </w:r>
      <w:r w:rsidRPr="00B76465">
        <w:rPr>
          <w:rFonts w:ascii="Times New Roman" w:hAnsi="Times New Roman" w:cs="Times New Roman"/>
          <w:color w:val="000000" w:themeColor="text1"/>
          <w:sz w:val="24"/>
          <w:szCs w:val="24"/>
        </w:rPr>
        <w:t xml:space="preserve"> no domínio social (</w:t>
      </w:r>
      <w:proofErr w:type="spellStart"/>
      <w:r w:rsidR="00051D13" w:rsidRPr="00B76465">
        <w:rPr>
          <w:rFonts w:ascii="Times New Roman" w:hAnsi="Times New Roman" w:cs="Times New Roman"/>
          <w:color w:val="000000" w:themeColor="text1"/>
          <w:sz w:val="24"/>
          <w:szCs w:val="24"/>
        </w:rPr>
        <w:t>Feng</w:t>
      </w:r>
      <w:proofErr w:type="spellEnd"/>
      <w:r w:rsidR="00051D13" w:rsidRPr="00B76465">
        <w:rPr>
          <w:rFonts w:ascii="Times New Roman" w:hAnsi="Times New Roman" w:cs="Times New Roman"/>
          <w:color w:val="000000" w:themeColor="text1"/>
          <w:sz w:val="24"/>
          <w:szCs w:val="24"/>
        </w:rPr>
        <w:t xml:space="preserve"> &amp; </w:t>
      </w:r>
      <w:proofErr w:type="spellStart"/>
      <w:r w:rsidRPr="00B76465">
        <w:rPr>
          <w:rFonts w:ascii="Times New Roman" w:hAnsi="Times New Roman" w:cs="Times New Roman"/>
          <w:color w:val="000000" w:themeColor="text1"/>
          <w:sz w:val="24"/>
          <w:szCs w:val="24"/>
          <w:shd w:val="clear" w:color="auto" w:fill="FFFFFF"/>
        </w:rPr>
        <w:t>Astell</w:t>
      </w:r>
      <w:proofErr w:type="spellEnd"/>
      <w:r w:rsidRPr="00B76465">
        <w:rPr>
          <w:rFonts w:ascii="Times New Roman" w:hAnsi="Times New Roman" w:cs="Times New Roman"/>
          <w:color w:val="000000" w:themeColor="text1"/>
          <w:sz w:val="24"/>
          <w:szCs w:val="24"/>
          <w:shd w:val="clear" w:color="auto" w:fill="FFFFFF"/>
        </w:rPr>
        <w:t>-Burt</w:t>
      </w:r>
      <w:r w:rsidR="00051D13" w:rsidRPr="00B76465">
        <w:rPr>
          <w:rFonts w:ascii="Times New Roman" w:hAnsi="Times New Roman" w:cs="Times New Roman"/>
          <w:color w:val="000000" w:themeColor="text1"/>
          <w:sz w:val="24"/>
          <w:szCs w:val="24"/>
          <w:shd w:val="clear" w:color="auto" w:fill="FFFFFF"/>
        </w:rPr>
        <w:t>,</w:t>
      </w:r>
      <w:r w:rsidRPr="00B76465">
        <w:rPr>
          <w:rFonts w:ascii="Times New Roman" w:hAnsi="Times New Roman" w:cs="Times New Roman"/>
          <w:color w:val="000000" w:themeColor="text1"/>
          <w:sz w:val="24"/>
          <w:szCs w:val="24"/>
          <w:shd w:val="clear" w:color="auto" w:fill="FFFFFF"/>
        </w:rPr>
        <w:t xml:space="preserve"> 2016)</w:t>
      </w:r>
      <w:r w:rsidRPr="00B76465">
        <w:rPr>
          <w:rFonts w:ascii="Times New Roman" w:hAnsi="Times New Roman" w:cs="Times New Roman"/>
          <w:color w:val="000000" w:themeColor="text1"/>
          <w:sz w:val="24"/>
          <w:szCs w:val="24"/>
        </w:rPr>
        <w:t xml:space="preserve">. Por esses motivos, acredita-se que a detecção de uma maior chance de distresse </w:t>
      </w:r>
      <w:r w:rsidR="00C235DF" w:rsidRPr="00B76465">
        <w:rPr>
          <w:rFonts w:ascii="Times New Roman" w:hAnsi="Times New Roman" w:cs="Times New Roman"/>
          <w:color w:val="000000" w:themeColor="text1"/>
          <w:sz w:val="24"/>
          <w:szCs w:val="24"/>
        </w:rPr>
        <w:t>entre adultos, considerando-se a diferenciação entre os períodos iniciais, transição e término,</w:t>
      </w:r>
      <w:r w:rsidR="00490204" w:rsidRPr="00B76465">
        <w:rPr>
          <w:rFonts w:ascii="Times New Roman" w:hAnsi="Times New Roman" w:cs="Times New Roman"/>
          <w:color w:val="000000" w:themeColor="text1"/>
          <w:sz w:val="24"/>
          <w:szCs w:val="24"/>
        </w:rPr>
        <w:t xml:space="preserve"> </w:t>
      </w:r>
      <w:r w:rsidRPr="00B76465">
        <w:rPr>
          <w:rFonts w:ascii="Times New Roman" w:hAnsi="Times New Roman" w:cs="Times New Roman"/>
          <w:color w:val="000000" w:themeColor="text1"/>
          <w:sz w:val="24"/>
          <w:szCs w:val="24"/>
        </w:rPr>
        <w:t xml:space="preserve">é </w:t>
      </w:r>
      <w:r w:rsidR="00EF5D70" w:rsidRPr="00B76465">
        <w:rPr>
          <w:rFonts w:ascii="Times New Roman" w:hAnsi="Times New Roman" w:cs="Times New Roman"/>
          <w:color w:val="000000" w:themeColor="text1"/>
          <w:sz w:val="24"/>
          <w:szCs w:val="24"/>
        </w:rPr>
        <w:t xml:space="preserve">importante </w:t>
      </w:r>
      <w:r w:rsidRPr="00B76465">
        <w:rPr>
          <w:rFonts w:ascii="Times New Roman" w:hAnsi="Times New Roman" w:cs="Times New Roman"/>
          <w:color w:val="000000" w:themeColor="text1"/>
          <w:sz w:val="24"/>
          <w:szCs w:val="24"/>
        </w:rPr>
        <w:t>em virtude de seu impacto ostensivo em diferentes facetas da vida, com importante reverberação social.</w:t>
      </w:r>
    </w:p>
    <w:p w14:paraId="6270EF0E" w14:textId="04A986A9" w:rsidR="00052DE0" w:rsidRPr="00B76465" w:rsidRDefault="00426757" w:rsidP="00B76465">
      <w:pPr>
        <w:pStyle w:val="PargrafodaLista"/>
        <w:spacing w:after="0" w:line="480" w:lineRule="auto"/>
        <w:ind w:left="0"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Os portadores de doenças crônicas também </w:t>
      </w:r>
      <w:r w:rsidR="00052DE0" w:rsidRPr="00B76465">
        <w:rPr>
          <w:rFonts w:ascii="Times New Roman" w:hAnsi="Times New Roman" w:cs="Times New Roman"/>
          <w:color w:val="000000" w:themeColor="text1"/>
          <w:sz w:val="24"/>
          <w:szCs w:val="24"/>
        </w:rPr>
        <w:t xml:space="preserve">exibiram </w:t>
      </w:r>
      <w:r w:rsidRPr="00B76465">
        <w:rPr>
          <w:rFonts w:ascii="Times New Roman" w:hAnsi="Times New Roman" w:cs="Times New Roman"/>
          <w:color w:val="000000" w:themeColor="text1"/>
          <w:sz w:val="24"/>
          <w:szCs w:val="24"/>
        </w:rPr>
        <w:t xml:space="preserve">maior probabilidade em se encontrar dentre </w:t>
      </w:r>
      <w:r w:rsidR="007A395E" w:rsidRPr="00B76465">
        <w:rPr>
          <w:rFonts w:ascii="Times New Roman" w:hAnsi="Times New Roman" w:cs="Times New Roman"/>
          <w:color w:val="000000" w:themeColor="text1"/>
          <w:sz w:val="24"/>
          <w:szCs w:val="24"/>
        </w:rPr>
        <w:t>os</w:t>
      </w:r>
      <w:r w:rsidRPr="00B76465">
        <w:rPr>
          <w:rFonts w:ascii="Times New Roman" w:hAnsi="Times New Roman" w:cs="Times New Roman"/>
          <w:color w:val="000000" w:themeColor="text1"/>
          <w:sz w:val="24"/>
          <w:szCs w:val="24"/>
        </w:rPr>
        <w:t xml:space="preserve"> indivíduos com níveis mais </w:t>
      </w:r>
      <w:r w:rsidR="007A395E" w:rsidRPr="00B76465">
        <w:rPr>
          <w:rFonts w:ascii="Times New Roman" w:hAnsi="Times New Roman" w:cs="Times New Roman"/>
          <w:color w:val="000000" w:themeColor="text1"/>
          <w:sz w:val="24"/>
          <w:szCs w:val="24"/>
        </w:rPr>
        <w:t>severos de distresse</w:t>
      </w:r>
      <w:r w:rsidRPr="00B76465">
        <w:rPr>
          <w:rFonts w:ascii="Times New Roman" w:hAnsi="Times New Roman" w:cs="Times New Roman"/>
          <w:color w:val="000000" w:themeColor="text1"/>
          <w:sz w:val="24"/>
          <w:szCs w:val="24"/>
        </w:rPr>
        <w:t xml:space="preserve"> (</w:t>
      </w:r>
      <w:r w:rsidRPr="00B76465">
        <w:rPr>
          <w:rFonts w:ascii="Times New Roman" w:hAnsi="Times New Roman" w:cs="Times New Roman"/>
          <w:i/>
          <w:color w:val="000000" w:themeColor="text1"/>
          <w:sz w:val="24"/>
          <w:szCs w:val="24"/>
        </w:rPr>
        <w:t>OR</w:t>
      </w:r>
      <w:r w:rsidRPr="00B76465">
        <w:rPr>
          <w:rFonts w:ascii="Times New Roman" w:hAnsi="Times New Roman" w:cs="Times New Roman"/>
          <w:color w:val="000000" w:themeColor="text1"/>
          <w:sz w:val="24"/>
          <w:szCs w:val="24"/>
        </w:rPr>
        <w:t xml:space="preserve"> = 2</w:t>
      </w:r>
      <w:r w:rsidR="00880A37" w:rsidRPr="00B76465">
        <w:rPr>
          <w:rFonts w:ascii="Times New Roman" w:hAnsi="Times New Roman" w:cs="Times New Roman"/>
          <w:color w:val="000000" w:themeColor="text1"/>
          <w:sz w:val="24"/>
          <w:szCs w:val="24"/>
        </w:rPr>
        <w:t>.</w:t>
      </w:r>
      <w:r w:rsidR="00490204" w:rsidRPr="00B76465">
        <w:rPr>
          <w:rFonts w:ascii="Times New Roman" w:hAnsi="Times New Roman" w:cs="Times New Roman"/>
          <w:color w:val="000000" w:themeColor="text1"/>
          <w:sz w:val="24"/>
          <w:szCs w:val="24"/>
        </w:rPr>
        <w:t>4</w:t>
      </w:r>
      <w:r w:rsidRPr="00B76465">
        <w:rPr>
          <w:rFonts w:ascii="Times New Roman" w:hAnsi="Times New Roman" w:cs="Times New Roman"/>
          <w:color w:val="000000" w:themeColor="text1"/>
          <w:sz w:val="24"/>
          <w:szCs w:val="24"/>
        </w:rPr>
        <w:t>)</w:t>
      </w:r>
      <w:r w:rsidR="00052DE0" w:rsidRPr="00B76465">
        <w:rPr>
          <w:rFonts w:ascii="Times New Roman" w:hAnsi="Times New Roman" w:cs="Times New Roman"/>
          <w:color w:val="000000" w:themeColor="text1"/>
          <w:sz w:val="24"/>
          <w:szCs w:val="24"/>
        </w:rPr>
        <w:t xml:space="preserve">, confirmando que </w:t>
      </w:r>
      <w:r w:rsidRPr="00B76465">
        <w:rPr>
          <w:rFonts w:ascii="Times New Roman" w:hAnsi="Times New Roman" w:cs="Times New Roman"/>
          <w:color w:val="000000" w:themeColor="text1"/>
          <w:sz w:val="24"/>
          <w:szCs w:val="24"/>
        </w:rPr>
        <w:t>é mais comum que pessoas que sofrem de</w:t>
      </w:r>
      <w:r w:rsidR="00AC122A">
        <w:rPr>
          <w:rFonts w:ascii="Times New Roman" w:hAnsi="Times New Roman" w:cs="Times New Roman"/>
          <w:color w:val="000000" w:themeColor="text1"/>
          <w:sz w:val="24"/>
          <w:szCs w:val="24"/>
        </w:rPr>
        <w:t>ssas</w:t>
      </w:r>
      <w:r w:rsidRPr="00B76465">
        <w:rPr>
          <w:rFonts w:ascii="Times New Roman" w:hAnsi="Times New Roman" w:cs="Times New Roman"/>
          <w:color w:val="000000" w:themeColor="text1"/>
          <w:sz w:val="24"/>
          <w:szCs w:val="24"/>
        </w:rPr>
        <w:t xml:space="preserve"> doenças </w:t>
      </w:r>
      <w:r w:rsidR="00C20DAE" w:rsidRPr="00B76465">
        <w:rPr>
          <w:rFonts w:ascii="Times New Roman" w:hAnsi="Times New Roman" w:cs="Times New Roman"/>
          <w:color w:val="000000" w:themeColor="text1"/>
          <w:sz w:val="24"/>
          <w:szCs w:val="24"/>
        </w:rPr>
        <w:t xml:space="preserve">apresentem </w:t>
      </w:r>
      <w:r w:rsidRPr="00B76465">
        <w:rPr>
          <w:rFonts w:ascii="Times New Roman" w:hAnsi="Times New Roman" w:cs="Times New Roman"/>
          <w:color w:val="000000" w:themeColor="text1"/>
          <w:sz w:val="24"/>
          <w:szCs w:val="24"/>
        </w:rPr>
        <w:t xml:space="preserve">mais altas taxas de distresse. </w:t>
      </w:r>
      <w:r w:rsidR="00AC122A">
        <w:rPr>
          <w:rFonts w:ascii="Times New Roman" w:hAnsi="Times New Roman" w:cs="Times New Roman"/>
          <w:color w:val="000000" w:themeColor="text1"/>
          <w:sz w:val="24"/>
          <w:szCs w:val="24"/>
        </w:rPr>
        <w:t>Sobre isso, reforça-se a evidência de que n</w:t>
      </w:r>
      <w:r w:rsidR="007A395E" w:rsidRPr="00B76465">
        <w:rPr>
          <w:rFonts w:ascii="Times New Roman" w:hAnsi="Times New Roman" w:cs="Times New Roman"/>
          <w:color w:val="000000" w:themeColor="text1"/>
          <w:sz w:val="24"/>
          <w:szCs w:val="24"/>
        </w:rPr>
        <w:t>íveis severos de distresse</w:t>
      </w:r>
      <w:r w:rsidRPr="00B76465">
        <w:rPr>
          <w:rFonts w:ascii="Times New Roman" w:hAnsi="Times New Roman" w:cs="Times New Roman"/>
          <w:color w:val="000000" w:themeColor="text1"/>
          <w:sz w:val="24"/>
          <w:szCs w:val="24"/>
        </w:rPr>
        <w:t xml:space="preserve"> pode</w:t>
      </w:r>
      <w:r w:rsidR="007A395E" w:rsidRPr="00B76465">
        <w:rPr>
          <w:rFonts w:ascii="Times New Roman" w:hAnsi="Times New Roman" w:cs="Times New Roman"/>
          <w:color w:val="000000" w:themeColor="text1"/>
          <w:sz w:val="24"/>
          <w:szCs w:val="24"/>
        </w:rPr>
        <w:t>m estar ligados</w:t>
      </w:r>
      <w:r w:rsidRPr="00B76465">
        <w:rPr>
          <w:rFonts w:ascii="Times New Roman" w:hAnsi="Times New Roman" w:cs="Times New Roman"/>
          <w:color w:val="000000" w:themeColor="text1"/>
          <w:sz w:val="24"/>
          <w:szCs w:val="24"/>
        </w:rPr>
        <w:t xml:space="preserve"> ao desencadeamento ou ao agr</w:t>
      </w:r>
      <w:r w:rsidR="007A395E" w:rsidRPr="00B76465">
        <w:rPr>
          <w:rFonts w:ascii="Times New Roman" w:hAnsi="Times New Roman" w:cs="Times New Roman"/>
          <w:color w:val="000000" w:themeColor="text1"/>
          <w:sz w:val="24"/>
          <w:szCs w:val="24"/>
        </w:rPr>
        <w:t xml:space="preserve">avamento dessas </w:t>
      </w:r>
      <w:r w:rsidR="005A2DE5" w:rsidRPr="00B76465">
        <w:rPr>
          <w:rFonts w:ascii="Times New Roman" w:hAnsi="Times New Roman" w:cs="Times New Roman"/>
          <w:color w:val="000000" w:themeColor="text1"/>
          <w:sz w:val="24"/>
          <w:szCs w:val="24"/>
        </w:rPr>
        <w:t>enfermidades, tanto físicas, quanto mentais</w:t>
      </w:r>
      <w:r w:rsidR="006715A0" w:rsidRPr="00B76465">
        <w:rPr>
          <w:rFonts w:ascii="Times New Roman" w:hAnsi="Times New Roman" w:cs="Times New Roman"/>
          <w:color w:val="000000" w:themeColor="text1"/>
          <w:sz w:val="24"/>
          <w:szCs w:val="24"/>
        </w:rPr>
        <w:t xml:space="preserve"> (</w:t>
      </w:r>
      <w:proofErr w:type="spellStart"/>
      <w:r w:rsidR="006715A0" w:rsidRPr="00B76465">
        <w:rPr>
          <w:rFonts w:ascii="Times New Roman" w:hAnsi="Times New Roman" w:cs="Times New Roman"/>
          <w:color w:val="000000" w:themeColor="text1"/>
          <w:sz w:val="24"/>
          <w:szCs w:val="24"/>
        </w:rPr>
        <w:t>Drapeau</w:t>
      </w:r>
      <w:proofErr w:type="spellEnd"/>
      <w:r w:rsidR="006715A0" w:rsidRPr="00B76465">
        <w:rPr>
          <w:rFonts w:ascii="Times New Roman" w:hAnsi="Times New Roman" w:cs="Times New Roman"/>
          <w:color w:val="000000" w:themeColor="text1"/>
          <w:sz w:val="24"/>
          <w:szCs w:val="24"/>
        </w:rPr>
        <w:t xml:space="preserve"> </w:t>
      </w:r>
      <w:proofErr w:type="gramStart"/>
      <w:r w:rsidR="006715A0" w:rsidRPr="00B76465">
        <w:rPr>
          <w:rFonts w:ascii="Times New Roman" w:hAnsi="Times New Roman" w:cs="Times New Roman"/>
          <w:color w:val="000000" w:themeColor="text1"/>
          <w:sz w:val="24"/>
          <w:szCs w:val="24"/>
        </w:rPr>
        <w:t>et</w:t>
      </w:r>
      <w:proofErr w:type="gramEnd"/>
      <w:r w:rsidR="006715A0" w:rsidRPr="00B76465">
        <w:rPr>
          <w:rFonts w:ascii="Times New Roman" w:hAnsi="Times New Roman" w:cs="Times New Roman"/>
          <w:color w:val="000000" w:themeColor="text1"/>
          <w:sz w:val="24"/>
          <w:szCs w:val="24"/>
        </w:rPr>
        <w:t xml:space="preserve"> al., 2012</w:t>
      </w:r>
      <w:r w:rsidR="005A2DE5" w:rsidRPr="00B76465">
        <w:rPr>
          <w:rFonts w:ascii="Times New Roman" w:hAnsi="Times New Roman" w:cs="Times New Roman"/>
          <w:color w:val="000000" w:themeColor="text1"/>
          <w:sz w:val="24"/>
          <w:szCs w:val="24"/>
        </w:rPr>
        <w:t xml:space="preserve">; </w:t>
      </w:r>
      <w:proofErr w:type="spellStart"/>
      <w:r w:rsidR="00052DE0" w:rsidRPr="00B76465">
        <w:rPr>
          <w:rFonts w:ascii="Times New Roman" w:hAnsi="Times New Roman" w:cs="Times New Roman"/>
          <w:color w:val="000000" w:themeColor="text1"/>
          <w:sz w:val="24"/>
          <w:szCs w:val="24"/>
        </w:rPr>
        <w:t>Slade</w:t>
      </w:r>
      <w:proofErr w:type="spellEnd"/>
      <w:r w:rsidR="00052DE0" w:rsidRPr="00B76465">
        <w:rPr>
          <w:rFonts w:ascii="Times New Roman" w:hAnsi="Times New Roman" w:cs="Times New Roman"/>
          <w:color w:val="000000" w:themeColor="text1"/>
          <w:sz w:val="24"/>
          <w:szCs w:val="24"/>
        </w:rPr>
        <w:t xml:space="preserve"> et al., 2011)</w:t>
      </w:r>
      <w:r w:rsidR="007A395E"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 </w:t>
      </w:r>
    </w:p>
    <w:p w14:paraId="6DFF237E" w14:textId="79855C1D" w:rsidR="00426757" w:rsidRPr="00B76465" w:rsidRDefault="007A395E" w:rsidP="00B76465">
      <w:pPr>
        <w:pStyle w:val="PargrafodaLista"/>
        <w:spacing w:after="0" w:line="480" w:lineRule="auto"/>
        <w:ind w:left="0"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Tabagistas apresentaram</w:t>
      </w:r>
      <w:r w:rsidR="00426757" w:rsidRPr="00B76465">
        <w:rPr>
          <w:rFonts w:ascii="Times New Roman" w:hAnsi="Times New Roman" w:cs="Times New Roman"/>
          <w:color w:val="000000" w:themeColor="text1"/>
          <w:sz w:val="24"/>
          <w:szCs w:val="24"/>
        </w:rPr>
        <w:t xml:space="preserve"> </w:t>
      </w:r>
      <w:r w:rsidRPr="00B76465">
        <w:rPr>
          <w:rFonts w:ascii="Times New Roman" w:hAnsi="Times New Roman" w:cs="Times New Roman"/>
          <w:color w:val="000000" w:themeColor="text1"/>
          <w:sz w:val="24"/>
          <w:szCs w:val="24"/>
        </w:rPr>
        <w:t xml:space="preserve">quase três vezes mais chances de estar dentre aqueles que estavam nos quadros grave e muito grave de distresse </w:t>
      </w:r>
      <w:r w:rsidR="00426757" w:rsidRPr="00B76465">
        <w:rPr>
          <w:rFonts w:ascii="Times New Roman" w:hAnsi="Times New Roman" w:cs="Times New Roman"/>
          <w:color w:val="000000" w:themeColor="text1"/>
          <w:sz w:val="24"/>
          <w:szCs w:val="24"/>
        </w:rPr>
        <w:t>(</w:t>
      </w:r>
      <w:r w:rsidR="00426757" w:rsidRPr="00B76465">
        <w:rPr>
          <w:rFonts w:ascii="Times New Roman" w:hAnsi="Times New Roman" w:cs="Times New Roman"/>
          <w:i/>
          <w:color w:val="000000" w:themeColor="text1"/>
          <w:sz w:val="24"/>
          <w:szCs w:val="24"/>
        </w:rPr>
        <w:t>OR</w:t>
      </w:r>
      <w:r w:rsidR="004772E4" w:rsidRPr="00B76465">
        <w:rPr>
          <w:rFonts w:ascii="Times New Roman" w:hAnsi="Times New Roman" w:cs="Times New Roman"/>
          <w:color w:val="000000" w:themeColor="text1"/>
          <w:sz w:val="24"/>
          <w:szCs w:val="24"/>
        </w:rPr>
        <w:t xml:space="preserve"> =</w:t>
      </w:r>
      <w:r w:rsidRPr="00B76465">
        <w:rPr>
          <w:rFonts w:ascii="Times New Roman" w:hAnsi="Times New Roman" w:cs="Times New Roman"/>
          <w:color w:val="000000" w:themeColor="text1"/>
          <w:sz w:val="24"/>
          <w:szCs w:val="24"/>
        </w:rPr>
        <w:t xml:space="preserve"> 2</w:t>
      </w:r>
      <w:r w:rsidR="00880A37" w:rsidRPr="00B76465">
        <w:rPr>
          <w:rFonts w:ascii="Times New Roman" w:hAnsi="Times New Roman" w:cs="Times New Roman"/>
          <w:color w:val="000000" w:themeColor="text1"/>
          <w:sz w:val="24"/>
          <w:szCs w:val="24"/>
        </w:rPr>
        <w:t>.</w:t>
      </w:r>
      <w:r w:rsidR="00490204" w:rsidRPr="00B76465">
        <w:rPr>
          <w:rFonts w:ascii="Times New Roman" w:hAnsi="Times New Roman" w:cs="Times New Roman"/>
          <w:color w:val="000000" w:themeColor="text1"/>
          <w:sz w:val="24"/>
          <w:szCs w:val="24"/>
        </w:rPr>
        <w:t>4</w:t>
      </w:r>
      <w:r w:rsidRPr="00B76465">
        <w:rPr>
          <w:rFonts w:ascii="Times New Roman" w:hAnsi="Times New Roman" w:cs="Times New Roman"/>
          <w:color w:val="000000" w:themeColor="text1"/>
          <w:sz w:val="24"/>
          <w:szCs w:val="24"/>
        </w:rPr>
        <w:t xml:space="preserve">). </w:t>
      </w:r>
      <w:r w:rsidR="00426757" w:rsidRPr="00B76465">
        <w:rPr>
          <w:rFonts w:ascii="Times New Roman" w:hAnsi="Times New Roman" w:cs="Times New Roman"/>
          <w:color w:val="000000" w:themeColor="text1"/>
          <w:sz w:val="24"/>
          <w:szCs w:val="24"/>
        </w:rPr>
        <w:t xml:space="preserve">Este resultado corroborou com outro estudo realizado em Aracaju, porém, com a escala de faces e não com a K10 (Faro, 2015). Apesar dos instrumentos distintos, os resultados obtidos foram próximos. </w:t>
      </w:r>
      <w:r w:rsidR="00426757" w:rsidRPr="00B76465">
        <w:rPr>
          <w:rFonts w:ascii="Times New Roman" w:hAnsi="Times New Roman" w:cs="Times New Roman"/>
          <w:color w:val="000000" w:themeColor="text1"/>
          <w:sz w:val="24"/>
          <w:szCs w:val="24"/>
          <w:shd w:val="clear" w:color="auto" w:fill="FFFFFF"/>
        </w:rPr>
        <w:t xml:space="preserve">Tal resultado é reforçado também por </w:t>
      </w:r>
      <w:r w:rsidR="00426757" w:rsidRPr="00B76465">
        <w:rPr>
          <w:rFonts w:ascii="Times New Roman" w:hAnsi="Times New Roman" w:cs="Times New Roman"/>
          <w:color w:val="000000" w:themeColor="text1"/>
          <w:sz w:val="24"/>
          <w:szCs w:val="24"/>
        </w:rPr>
        <w:t xml:space="preserve">um estudo epidemiológico realizado nos Estados Unidos, que verificou uma forte associação entre tabagismo e distresse (Lawrence, Mitrou, &amp; </w:t>
      </w:r>
      <w:proofErr w:type="spellStart"/>
      <w:r w:rsidR="00426757" w:rsidRPr="00B76465">
        <w:rPr>
          <w:rFonts w:ascii="Times New Roman" w:hAnsi="Times New Roman" w:cs="Times New Roman"/>
          <w:color w:val="000000" w:themeColor="text1"/>
          <w:sz w:val="24"/>
          <w:szCs w:val="24"/>
        </w:rPr>
        <w:t>Zubrick</w:t>
      </w:r>
      <w:proofErr w:type="spellEnd"/>
      <w:r w:rsidR="00426757" w:rsidRPr="00B76465">
        <w:rPr>
          <w:rFonts w:ascii="Times New Roman" w:hAnsi="Times New Roman" w:cs="Times New Roman"/>
          <w:color w:val="000000" w:themeColor="text1"/>
          <w:sz w:val="24"/>
          <w:szCs w:val="24"/>
        </w:rPr>
        <w:t xml:space="preserve">, 2011). Uma possível justificativa para essa associação é o caráter </w:t>
      </w:r>
      <w:proofErr w:type="spellStart"/>
      <w:r w:rsidR="00426757" w:rsidRPr="00B76465">
        <w:rPr>
          <w:rFonts w:ascii="Times New Roman" w:hAnsi="Times New Roman" w:cs="Times New Roman"/>
          <w:color w:val="000000" w:themeColor="text1"/>
          <w:sz w:val="24"/>
          <w:szCs w:val="24"/>
        </w:rPr>
        <w:t>ansiogênico</w:t>
      </w:r>
      <w:proofErr w:type="spellEnd"/>
      <w:r w:rsidR="00426757" w:rsidRPr="00B76465">
        <w:rPr>
          <w:rFonts w:ascii="Times New Roman" w:hAnsi="Times New Roman" w:cs="Times New Roman"/>
          <w:color w:val="000000" w:themeColor="text1"/>
          <w:sz w:val="24"/>
          <w:szCs w:val="24"/>
        </w:rPr>
        <w:t xml:space="preserve"> do tabagismo, </w:t>
      </w:r>
      <w:r w:rsidR="00775833" w:rsidRPr="00B76465">
        <w:rPr>
          <w:rFonts w:ascii="Times New Roman" w:hAnsi="Times New Roman" w:cs="Times New Roman"/>
          <w:color w:val="000000" w:themeColor="text1"/>
          <w:sz w:val="24"/>
          <w:szCs w:val="24"/>
        </w:rPr>
        <w:lastRenderedPageBreak/>
        <w:t>sendo que</w:t>
      </w:r>
      <w:r w:rsidR="00426757" w:rsidRPr="00B76465">
        <w:rPr>
          <w:rFonts w:ascii="Times New Roman" w:hAnsi="Times New Roman" w:cs="Times New Roman"/>
          <w:color w:val="000000" w:themeColor="text1"/>
          <w:sz w:val="24"/>
          <w:szCs w:val="24"/>
        </w:rPr>
        <w:t xml:space="preserve"> o distresse </w:t>
      </w:r>
      <w:r w:rsidR="00503009" w:rsidRPr="00B76465">
        <w:rPr>
          <w:rFonts w:ascii="Times New Roman" w:hAnsi="Times New Roman" w:cs="Times New Roman"/>
          <w:color w:val="000000" w:themeColor="text1"/>
          <w:sz w:val="24"/>
          <w:szCs w:val="24"/>
        </w:rPr>
        <w:t>tende a estar</w:t>
      </w:r>
      <w:r w:rsidR="00426757" w:rsidRPr="00B76465">
        <w:rPr>
          <w:rFonts w:ascii="Times New Roman" w:hAnsi="Times New Roman" w:cs="Times New Roman"/>
          <w:color w:val="000000" w:themeColor="text1"/>
          <w:sz w:val="24"/>
          <w:szCs w:val="24"/>
        </w:rPr>
        <w:t xml:space="preserve"> associado ao diagnóstico positivo de </w:t>
      </w:r>
      <w:r w:rsidR="00503009" w:rsidRPr="00B76465">
        <w:rPr>
          <w:rFonts w:ascii="Times New Roman" w:hAnsi="Times New Roman" w:cs="Times New Roman"/>
          <w:color w:val="000000" w:themeColor="text1"/>
          <w:sz w:val="24"/>
          <w:szCs w:val="24"/>
        </w:rPr>
        <w:t xml:space="preserve">transtornos de </w:t>
      </w:r>
      <w:r w:rsidR="00426757" w:rsidRPr="00B76465">
        <w:rPr>
          <w:rFonts w:ascii="Times New Roman" w:hAnsi="Times New Roman" w:cs="Times New Roman"/>
          <w:color w:val="000000" w:themeColor="text1"/>
          <w:sz w:val="24"/>
          <w:szCs w:val="24"/>
        </w:rPr>
        <w:t xml:space="preserve">ansiedade (Andrews &amp; </w:t>
      </w:r>
      <w:proofErr w:type="spellStart"/>
      <w:r w:rsidR="00426757" w:rsidRPr="00B76465">
        <w:rPr>
          <w:rFonts w:ascii="Times New Roman" w:hAnsi="Times New Roman" w:cs="Times New Roman"/>
          <w:color w:val="000000" w:themeColor="text1"/>
          <w:sz w:val="24"/>
          <w:szCs w:val="24"/>
        </w:rPr>
        <w:t>Slade</w:t>
      </w:r>
      <w:proofErr w:type="spellEnd"/>
      <w:r w:rsidR="00426757" w:rsidRPr="00B76465">
        <w:rPr>
          <w:rFonts w:ascii="Times New Roman" w:hAnsi="Times New Roman" w:cs="Times New Roman"/>
          <w:color w:val="000000" w:themeColor="text1"/>
          <w:sz w:val="24"/>
          <w:szCs w:val="24"/>
        </w:rPr>
        <w:t>, 2001</w:t>
      </w:r>
      <w:r w:rsidR="003F2E15" w:rsidRPr="00B76465">
        <w:rPr>
          <w:rFonts w:ascii="Times New Roman" w:hAnsi="Times New Roman" w:cs="Times New Roman"/>
          <w:color w:val="000000" w:themeColor="text1"/>
          <w:sz w:val="24"/>
          <w:szCs w:val="24"/>
        </w:rPr>
        <w:t xml:space="preserve">; Sunderland </w:t>
      </w:r>
      <w:proofErr w:type="gramStart"/>
      <w:r w:rsidR="003F2E15" w:rsidRPr="00B76465">
        <w:rPr>
          <w:rFonts w:ascii="Times New Roman" w:hAnsi="Times New Roman" w:cs="Times New Roman"/>
          <w:color w:val="000000" w:themeColor="text1"/>
          <w:sz w:val="24"/>
          <w:szCs w:val="24"/>
        </w:rPr>
        <w:t>et</w:t>
      </w:r>
      <w:proofErr w:type="gramEnd"/>
      <w:r w:rsidR="003F2E15" w:rsidRPr="00B76465">
        <w:rPr>
          <w:rFonts w:ascii="Times New Roman" w:hAnsi="Times New Roman" w:cs="Times New Roman"/>
          <w:color w:val="000000" w:themeColor="text1"/>
          <w:sz w:val="24"/>
          <w:szCs w:val="24"/>
        </w:rPr>
        <w:t xml:space="preserve"> al., 201</w:t>
      </w:r>
      <w:r w:rsidR="0080702F" w:rsidRPr="00B76465">
        <w:rPr>
          <w:rFonts w:ascii="Times New Roman" w:hAnsi="Times New Roman" w:cs="Times New Roman"/>
          <w:color w:val="000000" w:themeColor="text1"/>
          <w:sz w:val="24"/>
          <w:szCs w:val="24"/>
        </w:rPr>
        <w:t>2</w:t>
      </w:r>
      <w:r w:rsidR="00426757" w:rsidRPr="00B76465">
        <w:rPr>
          <w:rFonts w:ascii="Times New Roman" w:hAnsi="Times New Roman" w:cs="Times New Roman"/>
          <w:color w:val="000000" w:themeColor="text1"/>
          <w:sz w:val="24"/>
          <w:szCs w:val="24"/>
        </w:rPr>
        <w:t xml:space="preserve">). </w:t>
      </w:r>
    </w:p>
    <w:p w14:paraId="700179CE" w14:textId="0C2BC830" w:rsidR="00426757" w:rsidRPr="00B76465" w:rsidRDefault="00426757" w:rsidP="00B76465">
      <w:pPr>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Em resumo, </w:t>
      </w:r>
      <w:r w:rsidR="00503009" w:rsidRPr="00B76465">
        <w:rPr>
          <w:rFonts w:ascii="Times New Roman" w:hAnsi="Times New Roman" w:cs="Times New Roman"/>
          <w:color w:val="000000" w:themeColor="text1"/>
          <w:sz w:val="24"/>
          <w:szCs w:val="24"/>
        </w:rPr>
        <w:t>viu</w:t>
      </w:r>
      <w:r w:rsidRPr="00B76465">
        <w:rPr>
          <w:rFonts w:ascii="Times New Roman" w:hAnsi="Times New Roman" w:cs="Times New Roman"/>
          <w:color w:val="000000" w:themeColor="text1"/>
          <w:sz w:val="24"/>
          <w:szCs w:val="24"/>
        </w:rPr>
        <w:t xml:space="preserve">-se que </w:t>
      </w:r>
      <w:r w:rsidR="00503009" w:rsidRPr="00B76465">
        <w:rPr>
          <w:rFonts w:ascii="Times New Roman" w:hAnsi="Times New Roman" w:cs="Times New Roman"/>
          <w:color w:val="000000" w:themeColor="text1"/>
          <w:sz w:val="24"/>
          <w:szCs w:val="24"/>
        </w:rPr>
        <w:t xml:space="preserve">com a identificação dos </w:t>
      </w:r>
      <w:r w:rsidRPr="00B76465">
        <w:rPr>
          <w:rFonts w:ascii="Times New Roman" w:hAnsi="Times New Roman" w:cs="Times New Roman"/>
          <w:color w:val="000000" w:themeColor="text1"/>
          <w:sz w:val="24"/>
          <w:szCs w:val="24"/>
        </w:rPr>
        <w:t xml:space="preserve">principais preditores do distresse </w:t>
      </w:r>
      <w:r w:rsidR="00503009" w:rsidRPr="00B76465">
        <w:rPr>
          <w:rFonts w:ascii="Times New Roman" w:hAnsi="Times New Roman" w:cs="Times New Roman"/>
          <w:color w:val="000000" w:themeColor="text1"/>
          <w:sz w:val="24"/>
          <w:szCs w:val="24"/>
        </w:rPr>
        <w:t>é possível prover um maior</w:t>
      </w:r>
      <w:r w:rsidRPr="00B76465">
        <w:rPr>
          <w:rFonts w:ascii="Times New Roman" w:hAnsi="Times New Roman" w:cs="Times New Roman"/>
          <w:color w:val="000000" w:themeColor="text1"/>
          <w:sz w:val="24"/>
          <w:szCs w:val="24"/>
        </w:rPr>
        <w:t xml:space="preserve"> entendimento da distribuição social do </w:t>
      </w:r>
      <w:r w:rsidR="00503009" w:rsidRPr="00B76465">
        <w:rPr>
          <w:rFonts w:ascii="Times New Roman" w:hAnsi="Times New Roman" w:cs="Times New Roman"/>
          <w:color w:val="000000" w:themeColor="text1"/>
          <w:sz w:val="24"/>
          <w:szCs w:val="24"/>
        </w:rPr>
        <w:t>fenômeno</w:t>
      </w:r>
      <w:r w:rsidRPr="00B76465">
        <w:rPr>
          <w:rFonts w:ascii="Times New Roman" w:hAnsi="Times New Roman" w:cs="Times New Roman"/>
          <w:color w:val="000000" w:themeColor="text1"/>
          <w:sz w:val="24"/>
          <w:szCs w:val="24"/>
        </w:rPr>
        <w:t xml:space="preserve">; ou seja, diferenças na condição de </w:t>
      </w:r>
      <w:r w:rsidR="00503009" w:rsidRPr="00B76465">
        <w:rPr>
          <w:rFonts w:ascii="Times New Roman" w:hAnsi="Times New Roman" w:cs="Times New Roman"/>
          <w:color w:val="000000" w:themeColor="text1"/>
          <w:sz w:val="24"/>
          <w:szCs w:val="24"/>
        </w:rPr>
        <w:t>vulnerabilidade</w:t>
      </w:r>
      <w:r w:rsidRPr="00B76465">
        <w:rPr>
          <w:rFonts w:ascii="Times New Roman" w:hAnsi="Times New Roman" w:cs="Times New Roman"/>
          <w:color w:val="000000" w:themeColor="text1"/>
          <w:sz w:val="24"/>
          <w:szCs w:val="24"/>
        </w:rPr>
        <w:t xml:space="preserve"> ao </w:t>
      </w:r>
      <w:r w:rsidR="00503009" w:rsidRPr="00B76465">
        <w:rPr>
          <w:rFonts w:ascii="Times New Roman" w:hAnsi="Times New Roman" w:cs="Times New Roman"/>
          <w:color w:val="000000" w:themeColor="text1"/>
          <w:sz w:val="24"/>
          <w:szCs w:val="24"/>
        </w:rPr>
        <w:t>distresse</w:t>
      </w:r>
      <w:r w:rsidRPr="00B76465">
        <w:rPr>
          <w:rFonts w:ascii="Times New Roman" w:hAnsi="Times New Roman" w:cs="Times New Roman"/>
          <w:color w:val="000000" w:themeColor="text1"/>
          <w:sz w:val="24"/>
          <w:szCs w:val="24"/>
        </w:rPr>
        <w:t>. Nesta pesquisa também se identificou uma média de 19</w:t>
      </w:r>
      <w:r w:rsidR="00880A37"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2 pontos para o distresse na população aracajuana, o que representa um nível </w:t>
      </w:r>
      <w:r w:rsidR="001F6046" w:rsidRPr="00B76465">
        <w:rPr>
          <w:rFonts w:ascii="Times New Roman" w:hAnsi="Times New Roman" w:cs="Times New Roman"/>
          <w:color w:val="000000" w:themeColor="text1"/>
          <w:sz w:val="24"/>
          <w:szCs w:val="24"/>
        </w:rPr>
        <w:t xml:space="preserve">médio </w:t>
      </w:r>
      <w:r w:rsidRPr="00B76465">
        <w:rPr>
          <w:rFonts w:ascii="Times New Roman" w:hAnsi="Times New Roman" w:cs="Times New Roman"/>
          <w:color w:val="000000" w:themeColor="text1"/>
          <w:sz w:val="24"/>
          <w:szCs w:val="24"/>
        </w:rPr>
        <w:t xml:space="preserve">de severidade </w:t>
      </w:r>
      <w:r w:rsidR="001F6046" w:rsidRPr="00B76465">
        <w:rPr>
          <w:rFonts w:ascii="Times New Roman" w:hAnsi="Times New Roman" w:cs="Times New Roman"/>
          <w:color w:val="000000" w:themeColor="text1"/>
          <w:sz w:val="24"/>
          <w:szCs w:val="24"/>
        </w:rPr>
        <w:t xml:space="preserve">classificado como </w:t>
      </w:r>
      <w:r w:rsidRPr="00B76465">
        <w:rPr>
          <w:rFonts w:ascii="Times New Roman" w:hAnsi="Times New Roman" w:cs="Times New Roman"/>
          <w:color w:val="000000" w:themeColor="text1"/>
          <w:sz w:val="24"/>
          <w:szCs w:val="24"/>
        </w:rPr>
        <w:t xml:space="preserve">moderado. </w:t>
      </w:r>
    </w:p>
    <w:p w14:paraId="03AAB65F" w14:textId="0500EAD8" w:rsidR="00426757" w:rsidRPr="00B76465" w:rsidRDefault="00426757" w:rsidP="00B76465">
      <w:pPr>
        <w:shd w:val="clear" w:color="auto" w:fill="FFFFFF"/>
        <w:spacing w:after="0" w:line="480" w:lineRule="auto"/>
        <w:ind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Como limitação desta pesquisa, </w:t>
      </w:r>
      <w:r w:rsidR="00C21A69" w:rsidRPr="00B76465">
        <w:rPr>
          <w:rFonts w:ascii="Times New Roman" w:hAnsi="Times New Roman" w:cs="Times New Roman"/>
          <w:color w:val="000000" w:themeColor="text1"/>
          <w:sz w:val="24"/>
          <w:szCs w:val="24"/>
        </w:rPr>
        <w:t>não foi possível obter dados</w:t>
      </w:r>
      <w:r w:rsidRPr="00B76465">
        <w:rPr>
          <w:rFonts w:ascii="Times New Roman" w:hAnsi="Times New Roman" w:cs="Times New Roman"/>
          <w:color w:val="000000" w:themeColor="text1"/>
          <w:sz w:val="24"/>
          <w:szCs w:val="24"/>
        </w:rPr>
        <w:t xml:space="preserve"> mais aprofundados para explicar a associação entre a variável região e o distresse, sendo que </w:t>
      </w:r>
      <w:r w:rsidR="00A34F5F" w:rsidRPr="00B76465">
        <w:rPr>
          <w:rFonts w:ascii="Times New Roman" w:hAnsi="Times New Roman" w:cs="Times New Roman"/>
          <w:color w:val="000000" w:themeColor="text1"/>
          <w:sz w:val="24"/>
          <w:szCs w:val="24"/>
        </w:rPr>
        <w:t xml:space="preserve">se acredita que </w:t>
      </w:r>
      <w:r w:rsidRPr="00B76465">
        <w:rPr>
          <w:rFonts w:ascii="Times New Roman" w:hAnsi="Times New Roman" w:cs="Times New Roman"/>
          <w:color w:val="000000" w:themeColor="text1"/>
          <w:sz w:val="24"/>
          <w:szCs w:val="24"/>
        </w:rPr>
        <w:t>esta informação ter</w:t>
      </w:r>
      <w:r w:rsidR="00A34F5F" w:rsidRPr="00B76465">
        <w:rPr>
          <w:rFonts w:ascii="Times New Roman" w:hAnsi="Times New Roman" w:cs="Times New Roman"/>
          <w:color w:val="000000" w:themeColor="text1"/>
          <w:sz w:val="24"/>
          <w:szCs w:val="24"/>
        </w:rPr>
        <w:t>ia diferenciada</w:t>
      </w:r>
      <w:r w:rsidRPr="00B76465">
        <w:rPr>
          <w:rFonts w:ascii="Times New Roman" w:hAnsi="Times New Roman" w:cs="Times New Roman"/>
          <w:color w:val="000000" w:themeColor="text1"/>
          <w:sz w:val="24"/>
          <w:szCs w:val="24"/>
        </w:rPr>
        <w:t xml:space="preserve"> relevância para agentes governamentais. Outro ponto limitante foi ocasionado pela variável renda, pois sua distribuição não retratou de modo próximo o que se esperava a partir do Censo 2010. Isso pode ter enviesado certos achados aqui obtidos em alguma medida (por exemplo, na questão das regiões censitárias), </w:t>
      </w:r>
      <w:r w:rsidR="003D3FAA" w:rsidRPr="00B76465">
        <w:rPr>
          <w:rFonts w:ascii="Times New Roman" w:hAnsi="Times New Roman" w:cs="Times New Roman"/>
          <w:color w:val="000000" w:themeColor="text1"/>
          <w:sz w:val="24"/>
          <w:szCs w:val="24"/>
        </w:rPr>
        <w:t xml:space="preserve">o que impacta </w:t>
      </w:r>
      <w:r w:rsidRPr="00B76465">
        <w:rPr>
          <w:rFonts w:ascii="Times New Roman" w:hAnsi="Times New Roman" w:cs="Times New Roman"/>
          <w:color w:val="000000" w:themeColor="text1"/>
          <w:sz w:val="24"/>
          <w:szCs w:val="24"/>
        </w:rPr>
        <w:t xml:space="preserve">especificamente </w:t>
      </w:r>
      <w:r w:rsidR="003D3FAA" w:rsidRPr="00B76465">
        <w:rPr>
          <w:rFonts w:ascii="Times New Roman" w:hAnsi="Times New Roman" w:cs="Times New Roman"/>
          <w:color w:val="000000" w:themeColor="text1"/>
          <w:sz w:val="24"/>
          <w:szCs w:val="24"/>
        </w:rPr>
        <w:t>n</w:t>
      </w:r>
      <w:r w:rsidRPr="00B76465">
        <w:rPr>
          <w:rFonts w:ascii="Times New Roman" w:hAnsi="Times New Roman" w:cs="Times New Roman"/>
          <w:color w:val="000000" w:themeColor="text1"/>
          <w:sz w:val="24"/>
          <w:szCs w:val="24"/>
        </w:rPr>
        <w:t xml:space="preserve">a </w:t>
      </w:r>
      <w:r w:rsidR="0058334D" w:rsidRPr="00B76465">
        <w:rPr>
          <w:rFonts w:ascii="Times New Roman" w:hAnsi="Times New Roman" w:cs="Times New Roman"/>
          <w:color w:val="000000" w:themeColor="text1"/>
          <w:sz w:val="24"/>
          <w:szCs w:val="24"/>
        </w:rPr>
        <w:t xml:space="preserve">capacidade de </w:t>
      </w:r>
      <w:r w:rsidRPr="00B76465">
        <w:rPr>
          <w:rFonts w:ascii="Times New Roman" w:hAnsi="Times New Roman" w:cs="Times New Roman"/>
          <w:color w:val="000000" w:themeColor="text1"/>
          <w:sz w:val="24"/>
          <w:szCs w:val="24"/>
        </w:rPr>
        <w:t xml:space="preserve">generalização das informações </w:t>
      </w:r>
      <w:r w:rsidR="0058334D" w:rsidRPr="00B76465">
        <w:rPr>
          <w:rFonts w:ascii="Times New Roman" w:hAnsi="Times New Roman" w:cs="Times New Roman"/>
          <w:color w:val="000000" w:themeColor="text1"/>
          <w:sz w:val="24"/>
          <w:szCs w:val="24"/>
        </w:rPr>
        <w:t>então obtidas</w:t>
      </w:r>
      <w:r w:rsidRPr="00B76465">
        <w:rPr>
          <w:rFonts w:ascii="Times New Roman" w:hAnsi="Times New Roman" w:cs="Times New Roman"/>
          <w:color w:val="000000" w:themeColor="text1"/>
          <w:sz w:val="24"/>
          <w:szCs w:val="24"/>
        </w:rPr>
        <w:t xml:space="preserve">.  </w:t>
      </w:r>
    </w:p>
    <w:p w14:paraId="5582C1C6" w14:textId="614D0C19" w:rsidR="00340E14" w:rsidRPr="00B76465" w:rsidRDefault="00426757" w:rsidP="00B76465">
      <w:pPr>
        <w:pStyle w:val="PargrafodaLista"/>
        <w:spacing w:after="0" w:line="480" w:lineRule="auto"/>
        <w:ind w:left="0" w:firstLine="709"/>
        <w:jc w:val="both"/>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Finalmente, entende-se que a</w:t>
      </w:r>
      <w:r w:rsidRPr="00B76465">
        <w:rPr>
          <w:rFonts w:ascii="Times New Roman" w:eastAsia="Times New Roman" w:hAnsi="Times New Roman" w:cs="Times New Roman"/>
          <w:color w:val="000000" w:themeColor="text1"/>
          <w:sz w:val="24"/>
          <w:szCs w:val="24"/>
          <w:lang w:eastAsia="pt-BR"/>
        </w:rPr>
        <w:t xml:space="preserve"> e</w:t>
      </w:r>
      <w:r w:rsidRPr="00B76465">
        <w:rPr>
          <w:rFonts w:ascii="Times New Roman" w:hAnsi="Times New Roman" w:cs="Times New Roman"/>
          <w:color w:val="000000" w:themeColor="text1"/>
          <w:sz w:val="24"/>
          <w:szCs w:val="24"/>
        </w:rPr>
        <w:t>scassez de estudos no Brasil utilizando a escala K10 e/ou com pesquisas epidemiológicas com o distresse inviabilizou maiores comparações nacionais ou regionais. Com efeito, para a continuidade de pesquisas na temática, sugere-se a realização de estudos</w:t>
      </w:r>
      <w:r w:rsidR="00697302" w:rsidRPr="00B76465">
        <w:rPr>
          <w:rFonts w:ascii="Times New Roman" w:hAnsi="Times New Roman" w:cs="Times New Roman"/>
          <w:color w:val="000000" w:themeColor="text1"/>
          <w:sz w:val="24"/>
          <w:szCs w:val="24"/>
        </w:rPr>
        <w:t xml:space="preserve"> sobre o distresse</w:t>
      </w:r>
      <w:r w:rsidRPr="00B76465">
        <w:rPr>
          <w:rFonts w:ascii="Times New Roman" w:hAnsi="Times New Roman" w:cs="Times New Roman"/>
          <w:color w:val="000000" w:themeColor="text1"/>
          <w:sz w:val="24"/>
          <w:szCs w:val="24"/>
        </w:rPr>
        <w:t xml:space="preserve"> com amostras representativas em outras cidades do Brasil (capitais e municí</w:t>
      </w:r>
      <w:r w:rsidR="00766607" w:rsidRPr="00B76465">
        <w:rPr>
          <w:rFonts w:ascii="Times New Roman" w:hAnsi="Times New Roman" w:cs="Times New Roman"/>
          <w:color w:val="000000" w:themeColor="text1"/>
          <w:sz w:val="24"/>
          <w:szCs w:val="24"/>
        </w:rPr>
        <w:t>pios do interior</w:t>
      </w:r>
      <w:r w:rsidR="0069730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 Tais ações </w:t>
      </w:r>
      <w:r w:rsidR="00697302" w:rsidRPr="00B76465">
        <w:rPr>
          <w:rFonts w:ascii="Times New Roman" w:hAnsi="Times New Roman" w:cs="Times New Roman"/>
          <w:color w:val="000000" w:themeColor="text1"/>
          <w:sz w:val="24"/>
          <w:szCs w:val="24"/>
        </w:rPr>
        <w:t xml:space="preserve">certamente </w:t>
      </w:r>
      <w:r w:rsidRPr="00B76465">
        <w:rPr>
          <w:rFonts w:ascii="Times New Roman" w:hAnsi="Times New Roman" w:cs="Times New Roman"/>
          <w:color w:val="000000" w:themeColor="text1"/>
          <w:sz w:val="24"/>
          <w:szCs w:val="24"/>
        </w:rPr>
        <w:t xml:space="preserve">permitiriam um melhor acompanhamento da saúde pública no Brasil, já que o distresse se configura como um importante preditor de saúde física e mental.  </w:t>
      </w:r>
      <w:bookmarkEnd w:id="0"/>
    </w:p>
    <w:p w14:paraId="059D2EC9" w14:textId="77777777" w:rsidR="00D069D9" w:rsidRPr="00B76465" w:rsidRDefault="00D069D9" w:rsidP="00B76465">
      <w:pPr>
        <w:spacing w:after="0" w:line="480" w:lineRule="auto"/>
        <w:jc w:val="center"/>
        <w:outlineLvl w:val="0"/>
        <w:rPr>
          <w:rFonts w:ascii="Times New Roman" w:hAnsi="Times New Roman" w:cs="Times New Roman"/>
          <w:b/>
          <w:color w:val="000000" w:themeColor="text1"/>
          <w:sz w:val="24"/>
          <w:szCs w:val="24"/>
        </w:rPr>
      </w:pPr>
      <w:bookmarkStart w:id="13" w:name="_Toc480551185"/>
      <w:bookmarkStart w:id="14" w:name="_Hlk480459913"/>
    </w:p>
    <w:p w14:paraId="02DD5CD4" w14:textId="05674389" w:rsidR="0051483D" w:rsidRPr="00B76465" w:rsidRDefault="0051483D" w:rsidP="00B76465">
      <w:pPr>
        <w:spacing w:after="0" w:line="480" w:lineRule="auto"/>
        <w:jc w:val="center"/>
        <w:outlineLvl w:val="0"/>
        <w:rPr>
          <w:rFonts w:ascii="Times New Roman" w:hAnsi="Times New Roman" w:cs="Times New Roman"/>
          <w:b/>
          <w:color w:val="000000" w:themeColor="text1"/>
          <w:sz w:val="24"/>
          <w:szCs w:val="24"/>
        </w:rPr>
      </w:pPr>
      <w:r w:rsidRPr="00B76465">
        <w:rPr>
          <w:rFonts w:ascii="Times New Roman" w:hAnsi="Times New Roman" w:cs="Times New Roman"/>
          <w:b/>
          <w:color w:val="000000" w:themeColor="text1"/>
          <w:sz w:val="24"/>
          <w:szCs w:val="24"/>
        </w:rPr>
        <w:t>Referências</w:t>
      </w:r>
      <w:bookmarkEnd w:id="13"/>
    </w:p>
    <w:bookmarkEnd w:id="14"/>
    <w:p w14:paraId="51567E85" w14:textId="2C4AFA9F"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r w:rsidRPr="00B76465">
        <w:rPr>
          <w:rFonts w:ascii="Times New Roman" w:hAnsi="Times New Roman" w:cs="Times New Roman"/>
          <w:color w:val="000000" w:themeColor="text1"/>
          <w:sz w:val="24"/>
          <w:szCs w:val="24"/>
          <w:shd w:val="clear" w:color="auto" w:fill="FFFFFF"/>
        </w:rPr>
        <w:t xml:space="preserve">Andrews G., &amp; </w:t>
      </w:r>
      <w:proofErr w:type="spellStart"/>
      <w:r w:rsidRPr="00B76465">
        <w:rPr>
          <w:rFonts w:ascii="Times New Roman" w:hAnsi="Times New Roman" w:cs="Times New Roman"/>
          <w:color w:val="000000" w:themeColor="text1"/>
          <w:sz w:val="24"/>
          <w:szCs w:val="24"/>
          <w:shd w:val="clear" w:color="auto" w:fill="FFFFFF"/>
        </w:rPr>
        <w:t>Slade</w:t>
      </w:r>
      <w:proofErr w:type="spellEnd"/>
      <w:r w:rsidRPr="00B76465">
        <w:rPr>
          <w:rFonts w:ascii="Times New Roman" w:hAnsi="Times New Roman" w:cs="Times New Roman"/>
          <w:color w:val="000000" w:themeColor="text1"/>
          <w:sz w:val="24"/>
          <w:szCs w:val="24"/>
          <w:shd w:val="clear" w:color="auto" w:fill="FFFFFF"/>
        </w:rPr>
        <w:t xml:space="preserve">, T. (2001). </w:t>
      </w:r>
      <w:r w:rsidRPr="00B76465">
        <w:rPr>
          <w:rFonts w:ascii="Times New Roman" w:hAnsi="Times New Roman" w:cs="Times New Roman"/>
          <w:color w:val="000000" w:themeColor="text1"/>
          <w:sz w:val="24"/>
          <w:szCs w:val="24"/>
          <w:shd w:val="clear" w:color="auto" w:fill="FFFFFF"/>
          <w:lang w:val="en-US"/>
        </w:rPr>
        <w:t xml:space="preserve">Interpreting scores on the Kessler psychological distress scale (K10). </w:t>
      </w:r>
      <w:r w:rsidRPr="00B76465">
        <w:rPr>
          <w:rFonts w:ascii="Times New Roman" w:hAnsi="Times New Roman" w:cs="Times New Roman"/>
          <w:i/>
          <w:color w:val="000000" w:themeColor="text1"/>
          <w:sz w:val="24"/>
          <w:szCs w:val="24"/>
          <w:shd w:val="clear" w:color="auto" w:fill="FFFFFF"/>
          <w:lang w:val="en-US"/>
        </w:rPr>
        <w:t>Australian and New Zealand Journal of Psychiatry, 5</w:t>
      </w:r>
      <w:r w:rsidRPr="00B76465">
        <w:rPr>
          <w:rFonts w:ascii="Times New Roman" w:hAnsi="Times New Roman" w:cs="Times New Roman"/>
          <w:color w:val="000000" w:themeColor="text1"/>
          <w:sz w:val="24"/>
          <w:szCs w:val="24"/>
          <w:shd w:val="clear" w:color="auto" w:fill="FFFFFF"/>
          <w:lang w:val="en-US"/>
        </w:rPr>
        <w:t xml:space="preserve"> (6), 494-497.</w:t>
      </w:r>
    </w:p>
    <w:p w14:paraId="7E40A4EE" w14:textId="6EE2E5F3"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proofErr w:type="spellStart"/>
      <w:proofErr w:type="gramStart"/>
      <w:r w:rsidRPr="00B76465">
        <w:rPr>
          <w:rFonts w:ascii="Times New Roman" w:hAnsi="Times New Roman" w:cs="Times New Roman"/>
          <w:color w:val="000000" w:themeColor="text1"/>
          <w:sz w:val="24"/>
          <w:szCs w:val="24"/>
          <w:shd w:val="clear" w:color="auto" w:fill="FFFFFF"/>
          <w:lang w:val="en-US"/>
        </w:rPr>
        <w:lastRenderedPageBreak/>
        <w:t>Astell</w:t>
      </w:r>
      <w:proofErr w:type="spellEnd"/>
      <w:r w:rsidRPr="00B76465">
        <w:rPr>
          <w:rFonts w:ascii="Times New Roman" w:hAnsi="Times New Roman" w:cs="Times New Roman"/>
          <w:color w:val="000000" w:themeColor="text1"/>
          <w:sz w:val="24"/>
          <w:szCs w:val="24"/>
          <w:shd w:val="clear" w:color="auto" w:fill="FFFFFF"/>
          <w:lang w:val="en-US"/>
        </w:rPr>
        <w:t>-Burt, T., &amp; (2016).</w:t>
      </w:r>
      <w:proofErr w:type="gramEnd"/>
      <w:r w:rsidRPr="00B76465">
        <w:rPr>
          <w:rFonts w:ascii="Times New Roman" w:hAnsi="Times New Roman" w:cs="Times New Roman"/>
          <w:color w:val="000000" w:themeColor="text1"/>
          <w:sz w:val="24"/>
          <w:szCs w:val="24"/>
          <w:shd w:val="clear" w:color="auto" w:fill="FFFFFF"/>
          <w:lang w:val="en-US"/>
        </w:rPr>
        <w:t xml:space="preserve"> What types of social interactions reduce the risk of psychological distress? Fixed effects longitudinal analysis of a cohort of 30,271 middle-to-older aged Australians. </w:t>
      </w:r>
      <w:r w:rsidRPr="00B76465">
        <w:rPr>
          <w:rFonts w:ascii="Times New Roman" w:hAnsi="Times New Roman" w:cs="Times New Roman"/>
          <w:i/>
          <w:color w:val="000000" w:themeColor="text1"/>
          <w:sz w:val="24"/>
          <w:szCs w:val="24"/>
          <w:shd w:val="clear" w:color="auto" w:fill="FFFFFF"/>
          <w:lang w:val="en-US"/>
        </w:rPr>
        <w:t>Journal of Affective Disorders, 204</w:t>
      </w:r>
      <w:r w:rsidRPr="00B76465">
        <w:rPr>
          <w:rFonts w:ascii="Times New Roman" w:hAnsi="Times New Roman" w:cs="Times New Roman"/>
          <w:color w:val="000000" w:themeColor="text1"/>
          <w:sz w:val="24"/>
          <w:szCs w:val="24"/>
          <w:shd w:val="clear" w:color="auto" w:fill="FFFFFF"/>
          <w:lang w:val="en-US"/>
        </w:rPr>
        <w:t xml:space="preserve">, 99-102. </w:t>
      </w:r>
      <w:proofErr w:type="spellStart"/>
      <w:proofErr w:type="gramStart"/>
      <w:r w:rsidRPr="00B76465">
        <w:rPr>
          <w:rFonts w:ascii="Times New Roman" w:hAnsi="Times New Roman" w:cs="Times New Roman"/>
          <w:color w:val="000000" w:themeColor="text1"/>
          <w:sz w:val="24"/>
          <w:szCs w:val="24"/>
          <w:shd w:val="clear" w:color="auto" w:fill="FFFFFF"/>
          <w:lang w:val="en-US"/>
        </w:rPr>
        <w:t>doi</w:t>
      </w:r>
      <w:proofErr w:type="spellEnd"/>
      <w:proofErr w:type="gramEnd"/>
      <w:r w:rsidRPr="00B76465">
        <w:rPr>
          <w:rFonts w:ascii="Times New Roman" w:hAnsi="Times New Roman" w:cs="Times New Roman"/>
          <w:color w:val="000000" w:themeColor="text1"/>
          <w:sz w:val="24"/>
          <w:szCs w:val="24"/>
          <w:shd w:val="clear" w:color="auto" w:fill="FFFFFF"/>
          <w:lang w:val="en-US"/>
        </w:rPr>
        <w:t>: 10.1016/j.jad.2016.06.041</w:t>
      </w:r>
    </w:p>
    <w:p w14:paraId="11043EE4" w14:textId="3E67A20E"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lang w:val="en-US"/>
        </w:rPr>
      </w:pPr>
      <w:r w:rsidRPr="00B76465">
        <w:rPr>
          <w:rFonts w:ascii="Times New Roman" w:hAnsi="Times New Roman" w:cs="Times New Roman"/>
          <w:color w:val="000000" w:themeColor="text1"/>
          <w:sz w:val="24"/>
          <w:szCs w:val="24"/>
          <w:lang w:val="en-US"/>
        </w:rPr>
        <w:t xml:space="preserve">Barker, P. R., </w:t>
      </w:r>
      <w:proofErr w:type="spellStart"/>
      <w:r w:rsidRPr="00B76465">
        <w:rPr>
          <w:rFonts w:ascii="Times New Roman" w:hAnsi="Times New Roman" w:cs="Times New Roman"/>
          <w:color w:val="000000" w:themeColor="text1"/>
          <w:sz w:val="24"/>
          <w:szCs w:val="24"/>
          <w:lang w:val="en-US"/>
        </w:rPr>
        <w:t>Colpe</w:t>
      </w:r>
      <w:proofErr w:type="spellEnd"/>
      <w:r w:rsidRPr="00B76465">
        <w:rPr>
          <w:rFonts w:ascii="Times New Roman" w:hAnsi="Times New Roman" w:cs="Times New Roman"/>
          <w:color w:val="000000" w:themeColor="text1"/>
          <w:sz w:val="24"/>
          <w:szCs w:val="24"/>
          <w:lang w:val="en-US"/>
        </w:rPr>
        <w:t xml:space="preserve">, L. J., Epstein, J. F., </w:t>
      </w:r>
      <w:proofErr w:type="spellStart"/>
      <w:r w:rsidRPr="00B76465">
        <w:rPr>
          <w:rFonts w:ascii="Times New Roman" w:hAnsi="Times New Roman" w:cs="Times New Roman"/>
          <w:color w:val="000000" w:themeColor="text1"/>
          <w:sz w:val="24"/>
          <w:szCs w:val="24"/>
          <w:lang w:val="en-US"/>
        </w:rPr>
        <w:t>Gfroerer</w:t>
      </w:r>
      <w:proofErr w:type="spellEnd"/>
      <w:r w:rsidRPr="00B76465">
        <w:rPr>
          <w:rFonts w:ascii="Times New Roman" w:hAnsi="Times New Roman" w:cs="Times New Roman"/>
          <w:color w:val="000000" w:themeColor="text1"/>
          <w:sz w:val="24"/>
          <w:szCs w:val="24"/>
          <w:lang w:val="en-US"/>
        </w:rPr>
        <w:t xml:space="preserve">, J. C., </w:t>
      </w:r>
      <w:proofErr w:type="spellStart"/>
      <w:r w:rsidRPr="00B76465">
        <w:rPr>
          <w:rFonts w:ascii="Times New Roman" w:hAnsi="Times New Roman" w:cs="Times New Roman"/>
          <w:color w:val="000000" w:themeColor="text1"/>
          <w:sz w:val="24"/>
          <w:szCs w:val="24"/>
          <w:lang w:val="en-US"/>
        </w:rPr>
        <w:t>Hiripi</w:t>
      </w:r>
      <w:proofErr w:type="spellEnd"/>
      <w:r w:rsidRPr="00B76465">
        <w:rPr>
          <w:rFonts w:ascii="Times New Roman" w:hAnsi="Times New Roman" w:cs="Times New Roman"/>
          <w:color w:val="000000" w:themeColor="text1"/>
          <w:sz w:val="24"/>
          <w:szCs w:val="24"/>
          <w:lang w:val="en-US"/>
        </w:rPr>
        <w:t xml:space="preserve">, E., </w:t>
      </w:r>
      <w:proofErr w:type="spellStart"/>
      <w:r w:rsidRPr="00B76465">
        <w:rPr>
          <w:rFonts w:ascii="Times New Roman" w:hAnsi="Times New Roman" w:cs="Times New Roman"/>
          <w:color w:val="000000" w:themeColor="text1"/>
          <w:sz w:val="24"/>
          <w:szCs w:val="24"/>
          <w:lang w:val="en-US"/>
        </w:rPr>
        <w:t>Howes</w:t>
      </w:r>
      <w:proofErr w:type="spellEnd"/>
      <w:r w:rsidRPr="00B76465">
        <w:rPr>
          <w:rFonts w:ascii="Times New Roman" w:hAnsi="Times New Roman" w:cs="Times New Roman"/>
          <w:color w:val="000000" w:themeColor="text1"/>
          <w:sz w:val="24"/>
          <w:szCs w:val="24"/>
          <w:lang w:val="en-US"/>
        </w:rPr>
        <w:t xml:space="preserve">, M. J., Normand, S. T., </w:t>
      </w:r>
      <w:proofErr w:type="spellStart"/>
      <w:r w:rsidRPr="00B76465">
        <w:rPr>
          <w:rFonts w:ascii="Times New Roman" w:hAnsi="Times New Roman" w:cs="Times New Roman"/>
          <w:color w:val="000000" w:themeColor="text1"/>
          <w:sz w:val="24"/>
          <w:szCs w:val="24"/>
          <w:lang w:val="en-US"/>
        </w:rPr>
        <w:t>Manderscheid</w:t>
      </w:r>
      <w:proofErr w:type="spellEnd"/>
      <w:r w:rsidRPr="00B76465">
        <w:rPr>
          <w:rFonts w:ascii="Times New Roman" w:hAnsi="Times New Roman" w:cs="Times New Roman"/>
          <w:color w:val="000000" w:themeColor="text1"/>
          <w:sz w:val="24"/>
          <w:szCs w:val="24"/>
          <w:lang w:val="en-US"/>
        </w:rPr>
        <w:t xml:space="preserve">, R. W., Walters, E. E., &amp; </w:t>
      </w:r>
      <w:proofErr w:type="spellStart"/>
      <w:r w:rsidRPr="00B76465">
        <w:rPr>
          <w:rFonts w:ascii="Times New Roman" w:hAnsi="Times New Roman" w:cs="Times New Roman"/>
          <w:color w:val="000000" w:themeColor="text1"/>
          <w:sz w:val="24"/>
          <w:szCs w:val="24"/>
          <w:lang w:val="en-US"/>
        </w:rPr>
        <w:t>Zaslavsky</w:t>
      </w:r>
      <w:proofErr w:type="spellEnd"/>
      <w:r w:rsidRPr="00B76465">
        <w:rPr>
          <w:rFonts w:ascii="Times New Roman" w:hAnsi="Times New Roman" w:cs="Times New Roman"/>
          <w:color w:val="000000" w:themeColor="text1"/>
          <w:sz w:val="24"/>
          <w:szCs w:val="24"/>
          <w:lang w:val="en-US"/>
        </w:rPr>
        <w:t xml:space="preserve">, A. M. (2003). </w:t>
      </w:r>
      <w:proofErr w:type="gramStart"/>
      <w:r w:rsidRPr="00B76465">
        <w:rPr>
          <w:rFonts w:ascii="Times New Roman" w:hAnsi="Times New Roman" w:cs="Times New Roman"/>
          <w:color w:val="000000" w:themeColor="text1"/>
          <w:sz w:val="24"/>
          <w:szCs w:val="24"/>
          <w:lang w:val="en-US"/>
        </w:rPr>
        <w:t>Screening for serious mental illness in the general population.</w:t>
      </w:r>
      <w:proofErr w:type="gramEnd"/>
      <w:r w:rsidRPr="00B76465">
        <w:rPr>
          <w:rFonts w:ascii="Times New Roman" w:hAnsi="Times New Roman" w:cs="Times New Roman"/>
          <w:color w:val="000000" w:themeColor="text1"/>
          <w:sz w:val="24"/>
          <w:szCs w:val="24"/>
          <w:lang w:val="en-US"/>
        </w:rPr>
        <w:t xml:space="preserve"> </w:t>
      </w:r>
      <w:r w:rsidRPr="00B76465">
        <w:rPr>
          <w:rFonts w:ascii="Times New Roman" w:hAnsi="Times New Roman" w:cs="Times New Roman"/>
          <w:i/>
          <w:color w:val="000000" w:themeColor="text1"/>
          <w:sz w:val="24"/>
          <w:szCs w:val="24"/>
          <w:lang w:val="en-US"/>
        </w:rPr>
        <w:t>Arch</w:t>
      </w:r>
      <w:r w:rsidR="005030D7" w:rsidRPr="00B76465">
        <w:rPr>
          <w:rFonts w:ascii="Times New Roman" w:hAnsi="Times New Roman" w:cs="Times New Roman"/>
          <w:i/>
          <w:color w:val="000000" w:themeColor="text1"/>
          <w:sz w:val="24"/>
          <w:szCs w:val="24"/>
          <w:lang w:val="en-US"/>
        </w:rPr>
        <w:t>ives</w:t>
      </w:r>
      <w:r w:rsidRPr="00B76465">
        <w:rPr>
          <w:rFonts w:ascii="Times New Roman" w:hAnsi="Times New Roman" w:cs="Times New Roman"/>
          <w:i/>
          <w:color w:val="000000" w:themeColor="text1"/>
          <w:sz w:val="24"/>
          <w:szCs w:val="24"/>
          <w:lang w:val="en-US"/>
        </w:rPr>
        <w:t xml:space="preserve"> </w:t>
      </w:r>
      <w:r w:rsidR="005030D7" w:rsidRPr="00B76465">
        <w:rPr>
          <w:rFonts w:ascii="Times New Roman" w:hAnsi="Times New Roman" w:cs="Times New Roman"/>
          <w:i/>
          <w:color w:val="000000" w:themeColor="text1"/>
          <w:sz w:val="24"/>
          <w:szCs w:val="24"/>
          <w:lang w:val="en-US"/>
        </w:rPr>
        <w:t xml:space="preserve">of </w:t>
      </w:r>
      <w:r w:rsidRPr="00B76465">
        <w:rPr>
          <w:rFonts w:ascii="Times New Roman" w:hAnsi="Times New Roman" w:cs="Times New Roman"/>
          <w:i/>
          <w:color w:val="000000" w:themeColor="text1"/>
          <w:sz w:val="24"/>
          <w:szCs w:val="24"/>
          <w:lang w:val="en-US"/>
        </w:rPr>
        <w:t>Gen</w:t>
      </w:r>
      <w:r w:rsidR="005030D7" w:rsidRPr="00B76465">
        <w:rPr>
          <w:rFonts w:ascii="Times New Roman" w:hAnsi="Times New Roman" w:cs="Times New Roman"/>
          <w:i/>
          <w:color w:val="000000" w:themeColor="text1"/>
          <w:sz w:val="24"/>
          <w:szCs w:val="24"/>
          <w:lang w:val="en-US"/>
        </w:rPr>
        <w:t>eral</w:t>
      </w:r>
      <w:r w:rsidRPr="00B76465">
        <w:rPr>
          <w:rFonts w:ascii="Times New Roman" w:hAnsi="Times New Roman" w:cs="Times New Roman"/>
          <w:i/>
          <w:color w:val="000000" w:themeColor="text1"/>
          <w:sz w:val="24"/>
          <w:szCs w:val="24"/>
          <w:lang w:val="en-US"/>
        </w:rPr>
        <w:t xml:space="preserve"> Psychiatry, 60, </w:t>
      </w:r>
      <w:r w:rsidRPr="00B76465">
        <w:rPr>
          <w:rFonts w:ascii="Times New Roman" w:hAnsi="Times New Roman" w:cs="Times New Roman"/>
          <w:color w:val="000000" w:themeColor="text1"/>
          <w:sz w:val="24"/>
          <w:szCs w:val="24"/>
          <w:lang w:val="en-US"/>
        </w:rPr>
        <w:t xml:space="preserve">184-189. </w:t>
      </w:r>
    </w:p>
    <w:p w14:paraId="6AED7130" w14:textId="4A38613C" w:rsidR="008B4F79" w:rsidRPr="00B76465" w:rsidRDefault="00061C37" w:rsidP="00B76465">
      <w:pPr>
        <w:spacing w:after="0" w:line="480" w:lineRule="auto"/>
        <w:ind w:left="426" w:hanging="426"/>
        <w:jc w:val="both"/>
        <w:rPr>
          <w:rFonts w:ascii="Times New Roman" w:hAnsi="Times New Roman" w:cs="Times New Roman"/>
          <w:color w:val="000000" w:themeColor="text1"/>
          <w:sz w:val="24"/>
          <w:szCs w:val="24"/>
          <w:lang w:val="en-US"/>
        </w:rPr>
      </w:pPr>
      <w:proofErr w:type="spellStart"/>
      <w:proofErr w:type="gramStart"/>
      <w:r w:rsidRPr="00B76465">
        <w:rPr>
          <w:rFonts w:ascii="Times New Roman" w:hAnsi="Times New Roman" w:cs="Times New Roman"/>
          <w:color w:val="000000" w:themeColor="text1"/>
          <w:sz w:val="24"/>
          <w:szCs w:val="24"/>
          <w:lang w:val="en-US"/>
        </w:rPr>
        <w:t>Drapeau</w:t>
      </w:r>
      <w:proofErr w:type="spellEnd"/>
      <w:r w:rsidRPr="00B76465">
        <w:rPr>
          <w:rFonts w:ascii="Times New Roman" w:hAnsi="Times New Roman" w:cs="Times New Roman"/>
          <w:color w:val="000000" w:themeColor="text1"/>
          <w:sz w:val="24"/>
          <w:szCs w:val="24"/>
          <w:lang w:val="en-US"/>
        </w:rPr>
        <w:t xml:space="preserve">, A., </w:t>
      </w:r>
      <w:proofErr w:type="spellStart"/>
      <w:r w:rsidRPr="00B76465">
        <w:rPr>
          <w:rFonts w:ascii="Times New Roman" w:hAnsi="Times New Roman" w:cs="Times New Roman"/>
          <w:color w:val="000000" w:themeColor="text1"/>
          <w:sz w:val="24"/>
          <w:szCs w:val="24"/>
          <w:lang w:val="en-US"/>
        </w:rPr>
        <w:t>Marchand</w:t>
      </w:r>
      <w:proofErr w:type="spellEnd"/>
      <w:r w:rsidRPr="00B76465">
        <w:rPr>
          <w:rFonts w:ascii="Times New Roman" w:hAnsi="Times New Roman" w:cs="Times New Roman"/>
          <w:color w:val="000000" w:themeColor="text1"/>
          <w:sz w:val="24"/>
          <w:szCs w:val="24"/>
          <w:lang w:val="en-US"/>
        </w:rPr>
        <w:t xml:space="preserve">, A., &amp; </w:t>
      </w:r>
      <w:r w:rsidR="008B4F79" w:rsidRPr="00B76465">
        <w:rPr>
          <w:rFonts w:ascii="Times New Roman" w:hAnsi="Times New Roman" w:cs="Times New Roman"/>
          <w:color w:val="000000" w:themeColor="text1"/>
          <w:sz w:val="24"/>
          <w:szCs w:val="24"/>
          <w:lang w:val="en-US"/>
        </w:rPr>
        <w:t>Beaulieu-</w:t>
      </w:r>
      <w:proofErr w:type="spellStart"/>
      <w:r w:rsidR="008B4F79" w:rsidRPr="00B76465">
        <w:rPr>
          <w:rFonts w:ascii="Times New Roman" w:hAnsi="Times New Roman" w:cs="Times New Roman"/>
          <w:color w:val="000000" w:themeColor="text1"/>
          <w:sz w:val="24"/>
          <w:szCs w:val="24"/>
          <w:lang w:val="en-US"/>
        </w:rPr>
        <w:t>Prévost</w:t>
      </w:r>
      <w:proofErr w:type="spellEnd"/>
      <w:r w:rsidR="008B4F79" w:rsidRPr="00B76465">
        <w:rPr>
          <w:rFonts w:ascii="Times New Roman" w:hAnsi="Times New Roman" w:cs="Times New Roman"/>
          <w:color w:val="000000" w:themeColor="text1"/>
          <w:sz w:val="24"/>
          <w:szCs w:val="24"/>
          <w:lang w:val="en-US"/>
        </w:rPr>
        <w:t>, D. (2012).</w:t>
      </w:r>
      <w:proofErr w:type="gramEnd"/>
      <w:r w:rsidR="008B4F79" w:rsidRPr="00B76465">
        <w:rPr>
          <w:rFonts w:ascii="Times New Roman" w:hAnsi="Times New Roman" w:cs="Times New Roman"/>
          <w:color w:val="000000" w:themeColor="text1"/>
          <w:sz w:val="24"/>
          <w:szCs w:val="24"/>
          <w:lang w:val="en-US"/>
        </w:rPr>
        <w:t xml:space="preserve"> </w:t>
      </w:r>
      <w:proofErr w:type="gramStart"/>
      <w:r w:rsidR="008B4F79" w:rsidRPr="00B76465">
        <w:rPr>
          <w:rFonts w:ascii="Times New Roman" w:hAnsi="Times New Roman" w:cs="Times New Roman"/>
          <w:color w:val="000000" w:themeColor="text1"/>
          <w:sz w:val="24"/>
          <w:szCs w:val="24"/>
          <w:lang w:val="en-US"/>
        </w:rPr>
        <w:t>Epidemiology of psychological distress.</w:t>
      </w:r>
      <w:proofErr w:type="gramEnd"/>
      <w:r w:rsidR="008B4F79" w:rsidRPr="00B76465">
        <w:rPr>
          <w:rFonts w:ascii="Times New Roman" w:hAnsi="Times New Roman" w:cs="Times New Roman"/>
          <w:color w:val="000000" w:themeColor="text1"/>
          <w:sz w:val="24"/>
          <w:szCs w:val="24"/>
          <w:lang w:val="en-US"/>
        </w:rPr>
        <w:t xml:space="preserve"> </w:t>
      </w:r>
      <w:r w:rsidR="008B4F79" w:rsidRPr="00B76465">
        <w:rPr>
          <w:rFonts w:ascii="Times New Roman" w:hAnsi="Times New Roman" w:cs="Times New Roman"/>
          <w:i/>
          <w:color w:val="000000" w:themeColor="text1"/>
          <w:sz w:val="24"/>
          <w:szCs w:val="24"/>
          <w:lang w:val="en-US"/>
        </w:rPr>
        <w:t>Mental Illnesses - Understanding, Prediction and Control</w:t>
      </w:r>
      <w:r w:rsidR="008B4F79" w:rsidRPr="00B76465">
        <w:rPr>
          <w:rFonts w:ascii="Times New Roman" w:hAnsi="Times New Roman" w:cs="Times New Roman"/>
          <w:color w:val="000000" w:themeColor="text1"/>
          <w:sz w:val="24"/>
          <w:szCs w:val="24"/>
          <w:lang w:val="en-US"/>
        </w:rPr>
        <w:t xml:space="preserve">, 105-134. </w:t>
      </w:r>
      <w:proofErr w:type="gramStart"/>
      <w:r w:rsidR="003473E5">
        <w:rPr>
          <w:rFonts w:ascii="Times New Roman" w:hAnsi="Times New Roman" w:cs="Times New Roman"/>
          <w:color w:val="000000" w:themeColor="text1"/>
          <w:sz w:val="24"/>
          <w:szCs w:val="24"/>
          <w:lang w:val="en-US"/>
        </w:rPr>
        <w:t>Retrieved from:</w:t>
      </w:r>
      <w:r w:rsidR="003473E5" w:rsidRPr="003473E5">
        <w:rPr>
          <w:rFonts w:ascii="Times New Roman" w:hAnsi="Times New Roman" w:cs="Times New Roman"/>
          <w:color w:val="000000" w:themeColor="text1"/>
          <w:sz w:val="24"/>
          <w:szCs w:val="24"/>
          <w:lang w:val="en-US"/>
        </w:rPr>
        <w:t xml:space="preserve"> http://www.intechopen.com/books/mental-illnesses-understanding-prediction-and-control/epidemiology-of-psychological-distress.</w:t>
      </w:r>
      <w:proofErr w:type="gramEnd"/>
      <w:r w:rsidR="003473E5" w:rsidRPr="003473E5">
        <w:rPr>
          <w:rFonts w:ascii="Times New Roman" w:hAnsi="Times New Roman" w:cs="Times New Roman"/>
          <w:color w:val="000000" w:themeColor="text1"/>
          <w:sz w:val="24"/>
          <w:szCs w:val="24"/>
          <w:lang w:val="en-US"/>
        </w:rPr>
        <w:t xml:space="preserve"> </w:t>
      </w:r>
      <w:proofErr w:type="spellStart"/>
      <w:r w:rsidR="008B4F79" w:rsidRPr="00B76465">
        <w:rPr>
          <w:rFonts w:ascii="Times New Roman" w:hAnsi="Times New Roman" w:cs="Times New Roman"/>
          <w:color w:val="000000" w:themeColor="text1"/>
          <w:sz w:val="24"/>
          <w:szCs w:val="24"/>
          <w:lang w:val="en-US"/>
        </w:rPr>
        <w:t>doi</w:t>
      </w:r>
      <w:proofErr w:type="spellEnd"/>
      <w:r w:rsidR="008B4F79" w:rsidRPr="00B76465">
        <w:rPr>
          <w:rFonts w:ascii="Times New Roman" w:hAnsi="Times New Roman" w:cs="Times New Roman"/>
          <w:color w:val="000000" w:themeColor="text1"/>
          <w:sz w:val="24"/>
          <w:szCs w:val="24"/>
          <w:lang w:val="en-US"/>
        </w:rPr>
        <w:t>: 10.5772/30872</w:t>
      </w:r>
    </w:p>
    <w:p w14:paraId="321C3FC4" w14:textId="65C0B04F"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proofErr w:type="gramStart"/>
      <w:r w:rsidRPr="00B76465">
        <w:rPr>
          <w:rFonts w:ascii="Times New Roman" w:hAnsi="Times New Roman" w:cs="Times New Roman"/>
          <w:color w:val="000000" w:themeColor="text1"/>
          <w:sz w:val="24"/>
          <w:szCs w:val="24"/>
          <w:shd w:val="clear" w:color="auto" w:fill="FFFFFF"/>
          <w:lang w:val="en-US"/>
        </w:rPr>
        <w:t xml:space="preserve">Caron, J., </w:t>
      </w:r>
      <w:proofErr w:type="spellStart"/>
      <w:r w:rsidRPr="00B76465">
        <w:rPr>
          <w:rFonts w:ascii="Times New Roman" w:hAnsi="Times New Roman" w:cs="Times New Roman"/>
          <w:color w:val="000000" w:themeColor="text1"/>
          <w:sz w:val="24"/>
          <w:szCs w:val="24"/>
          <w:shd w:val="clear" w:color="auto" w:fill="FFFFFF"/>
          <w:lang w:val="en-US"/>
        </w:rPr>
        <w:t>Fleury</w:t>
      </w:r>
      <w:proofErr w:type="spellEnd"/>
      <w:r w:rsidRPr="00B76465">
        <w:rPr>
          <w:rFonts w:ascii="Times New Roman" w:hAnsi="Times New Roman" w:cs="Times New Roman"/>
          <w:color w:val="000000" w:themeColor="text1"/>
          <w:sz w:val="24"/>
          <w:szCs w:val="24"/>
          <w:shd w:val="clear" w:color="auto" w:fill="FFFFFF"/>
          <w:lang w:val="en-US"/>
        </w:rPr>
        <w:t xml:space="preserve">, M., </w:t>
      </w:r>
      <w:proofErr w:type="spellStart"/>
      <w:r w:rsidRPr="00B76465">
        <w:rPr>
          <w:rFonts w:ascii="Times New Roman" w:hAnsi="Times New Roman" w:cs="Times New Roman"/>
          <w:color w:val="000000" w:themeColor="text1"/>
          <w:sz w:val="24"/>
          <w:szCs w:val="24"/>
          <w:shd w:val="clear" w:color="auto" w:fill="FFFFFF"/>
          <w:lang w:val="en-US"/>
        </w:rPr>
        <w:t>Perreault</w:t>
      </w:r>
      <w:proofErr w:type="spellEnd"/>
      <w:r w:rsidRPr="00B76465">
        <w:rPr>
          <w:rFonts w:ascii="Times New Roman" w:hAnsi="Times New Roman" w:cs="Times New Roman"/>
          <w:color w:val="000000" w:themeColor="text1"/>
          <w:sz w:val="24"/>
          <w:szCs w:val="24"/>
          <w:shd w:val="clear" w:color="auto" w:fill="FFFFFF"/>
          <w:lang w:val="en-US"/>
        </w:rPr>
        <w:t xml:space="preserve">, M., Crocker, A., Tremblay, J., </w:t>
      </w:r>
      <w:proofErr w:type="spellStart"/>
      <w:r w:rsidRPr="00B76465">
        <w:rPr>
          <w:rFonts w:ascii="Times New Roman" w:hAnsi="Times New Roman" w:cs="Times New Roman"/>
          <w:color w:val="000000" w:themeColor="text1"/>
          <w:sz w:val="24"/>
          <w:szCs w:val="24"/>
          <w:shd w:val="clear" w:color="auto" w:fill="FFFFFF"/>
          <w:lang w:val="en-US"/>
        </w:rPr>
        <w:t>Tousignant</w:t>
      </w:r>
      <w:proofErr w:type="spellEnd"/>
      <w:r w:rsidRPr="00B76465">
        <w:rPr>
          <w:rFonts w:ascii="Times New Roman" w:hAnsi="Times New Roman" w:cs="Times New Roman"/>
          <w:color w:val="000000" w:themeColor="text1"/>
          <w:sz w:val="24"/>
          <w:szCs w:val="24"/>
          <w:shd w:val="clear" w:color="auto" w:fill="FFFFFF"/>
          <w:lang w:val="en-US"/>
        </w:rPr>
        <w:t xml:space="preserve">, M., </w:t>
      </w:r>
      <w:proofErr w:type="spellStart"/>
      <w:r w:rsidRPr="00B76465">
        <w:rPr>
          <w:rFonts w:ascii="Times New Roman" w:hAnsi="Times New Roman" w:cs="Times New Roman"/>
          <w:color w:val="000000" w:themeColor="text1"/>
          <w:sz w:val="24"/>
          <w:szCs w:val="24"/>
          <w:shd w:val="clear" w:color="auto" w:fill="FFFFFF"/>
          <w:lang w:val="en-US"/>
        </w:rPr>
        <w:t>Kestens</w:t>
      </w:r>
      <w:proofErr w:type="spellEnd"/>
      <w:r w:rsidRPr="00B76465">
        <w:rPr>
          <w:rFonts w:ascii="Times New Roman" w:hAnsi="Times New Roman" w:cs="Times New Roman"/>
          <w:color w:val="000000" w:themeColor="text1"/>
          <w:sz w:val="24"/>
          <w:szCs w:val="24"/>
          <w:shd w:val="clear" w:color="auto" w:fill="FFFFFF"/>
          <w:lang w:val="en-US"/>
        </w:rPr>
        <w:t>, Y., Cargo, M., &amp; Daniel, M. (2012).</w:t>
      </w:r>
      <w:proofErr w:type="gramEnd"/>
      <w:r w:rsidRPr="00B76465">
        <w:rPr>
          <w:rFonts w:ascii="Times New Roman" w:hAnsi="Times New Roman" w:cs="Times New Roman"/>
          <w:color w:val="000000" w:themeColor="text1"/>
          <w:sz w:val="24"/>
          <w:szCs w:val="24"/>
          <w:shd w:val="clear" w:color="auto" w:fill="FFFFFF"/>
          <w:lang w:val="en-US"/>
        </w:rPr>
        <w:t xml:space="preserve"> Prevalence of psychological distresse and mental disorders, and use of mental health services in the epidemiological catchment area of Montreal South-West. </w:t>
      </w:r>
      <w:r w:rsidRPr="00B76465">
        <w:rPr>
          <w:rFonts w:ascii="Times New Roman" w:hAnsi="Times New Roman" w:cs="Times New Roman"/>
          <w:i/>
          <w:color w:val="000000" w:themeColor="text1"/>
          <w:sz w:val="24"/>
          <w:szCs w:val="24"/>
          <w:shd w:val="clear" w:color="auto" w:fill="FFFFFF"/>
          <w:lang w:val="en-US"/>
        </w:rPr>
        <w:t>BMC Psychiatry</w:t>
      </w:r>
      <w:r w:rsidRPr="00B76465">
        <w:rPr>
          <w:rFonts w:ascii="Times New Roman" w:hAnsi="Times New Roman" w:cs="Times New Roman"/>
          <w:color w:val="000000" w:themeColor="text1"/>
          <w:sz w:val="24"/>
          <w:szCs w:val="24"/>
          <w:shd w:val="clear" w:color="auto" w:fill="FFFFFF"/>
          <w:lang w:val="en-US"/>
        </w:rPr>
        <w:t xml:space="preserve">, 1-12. </w:t>
      </w:r>
      <w:proofErr w:type="spellStart"/>
      <w:proofErr w:type="gramStart"/>
      <w:r w:rsidRPr="00B76465">
        <w:rPr>
          <w:rFonts w:ascii="Times New Roman" w:hAnsi="Times New Roman" w:cs="Times New Roman"/>
          <w:color w:val="000000" w:themeColor="text1"/>
          <w:sz w:val="24"/>
          <w:szCs w:val="24"/>
          <w:shd w:val="clear" w:color="auto" w:fill="FFFFFF"/>
          <w:lang w:val="en-US"/>
        </w:rPr>
        <w:t>doi</w:t>
      </w:r>
      <w:proofErr w:type="spellEnd"/>
      <w:proofErr w:type="gramEnd"/>
      <w:r w:rsidRPr="00B76465">
        <w:rPr>
          <w:rFonts w:ascii="Times New Roman" w:hAnsi="Times New Roman" w:cs="Times New Roman"/>
          <w:color w:val="000000" w:themeColor="text1"/>
          <w:sz w:val="24"/>
          <w:szCs w:val="24"/>
          <w:shd w:val="clear" w:color="auto" w:fill="FFFFFF"/>
          <w:lang w:val="en-US"/>
        </w:rPr>
        <w:t>: 10.1186/1471-244X-12-183</w:t>
      </w:r>
    </w:p>
    <w:p w14:paraId="000C543D" w14:textId="7F763915" w:rsidR="00D10268" w:rsidRPr="00B76465" w:rsidRDefault="00D10268" w:rsidP="00B76465">
      <w:pPr>
        <w:spacing w:after="0" w:line="480" w:lineRule="auto"/>
        <w:ind w:left="425" w:hanging="425"/>
        <w:jc w:val="both"/>
        <w:rPr>
          <w:rFonts w:ascii="Times New Roman" w:hAnsi="Times New Roman" w:cs="Times New Roman"/>
          <w:color w:val="000000" w:themeColor="text1"/>
          <w:sz w:val="24"/>
          <w:szCs w:val="24"/>
          <w:lang w:val="en-US"/>
        </w:rPr>
      </w:pPr>
      <w:proofErr w:type="gramStart"/>
      <w:r w:rsidRPr="00B76465">
        <w:rPr>
          <w:rFonts w:ascii="Times New Roman" w:hAnsi="Times New Roman" w:cs="Times New Roman"/>
          <w:color w:val="000000" w:themeColor="text1"/>
          <w:sz w:val="24"/>
          <w:szCs w:val="24"/>
          <w:lang w:val="en-US"/>
        </w:rPr>
        <w:t xml:space="preserve">Cohen S., </w:t>
      </w:r>
      <w:proofErr w:type="spellStart"/>
      <w:r w:rsidRPr="00B76465">
        <w:rPr>
          <w:rFonts w:ascii="Times New Roman" w:hAnsi="Times New Roman" w:cs="Times New Roman"/>
          <w:color w:val="000000" w:themeColor="text1"/>
          <w:sz w:val="24"/>
          <w:szCs w:val="24"/>
          <w:lang w:val="en-US"/>
        </w:rPr>
        <w:t>Janicki-Deverts</w:t>
      </w:r>
      <w:proofErr w:type="spellEnd"/>
      <w:r w:rsidRPr="00B76465">
        <w:rPr>
          <w:rFonts w:ascii="Times New Roman" w:hAnsi="Times New Roman" w:cs="Times New Roman"/>
          <w:color w:val="000000" w:themeColor="text1"/>
          <w:sz w:val="24"/>
          <w:szCs w:val="24"/>
          <w:lang w:val="en-US"/>
        </w:rPr>
        <w:t xml:space="preserve"> D., Miller G.E. (2007).</w:t>
      </w:r>
      <w:proofErr w:type="gramEnd"/>
      <w:r w:rsidRPr="00B76465">
        <w:rPr>
          <w:rFonts w:ascii="Times New Roman" w:hAnsi="Times New Roman" w:cs="Times New Roman"/>
          <w:color w:val="000000" w:themeColor="text1"/>
          <w:sz w:val="24"/>
          <w:szCs w:val="24"/>
          <w:lang w:val="en-US"/>
        </w:rPr>
        <w:t xml:space="preserve"> </w:t>
      </w:r>
      <w:proofErr w:type="gramStart"/>
      <w:r w:rsidRPr="00B76465">
        <w:rPr>
          <w:rFonts w:ascii="Times New Roman" w:hAnsi="Times New Roman" w:cs="Times New Roman"/>
          <w:color w:val="000000" w:themeColor="text1"/>
          <w:sz w:val="24"/>
          <w:szCs w:val="24"/>
          <w:lang w:val="en-US"/>
        </w:rPr>
        <w:t>Psychological stress and disease.</w:t>
      </w:r>
      <w:proofErr w:type="gramEnd"/>
      <w:r w:rsidRPr="00B76465">
        <w:rPr>
          <w:rFonts w:ascii="Times New Roman" w:hAnsi="Times New Roman" w:cs="Times New Roman"/>
          <w:color w:val="000000" w:themeColor="text1"/>
          <w:sz w:val="24"/>
          <w:szCs w:val="24"/>
          <w:lang w:val="en-US"/>
        </w:rPr>
        <w:t xml:space="preserve"> </w:t>
      </w:r>
      <w:r w:rsidRPr="00B76465">
        <w:rPr>
          <w:rFonts w:ascii="Times New Roman" w:hAnsi="Times New Roman" w:cs="Times New Roman"/>
          <w:i/>
          <w:color w:val="000000" w:themeColor="text1"/>
          <w:sz w:val="24"/>
          <w:szCs w:val="24"/>
          <w:lang w:val="en-US"/>
        </w:rPr>
        <w:t>JAMA, 298</w:t>
      </w:r>
      <w:r w:rsidRPr="00B76465">
        <w:rPr>
          <w:rFonts w:ascii="Times New Roman" w:hAnsi="Times New Roman" w:cs="Times New Roman"/>
          <w:color w:val="000000" w:themeColor="text1"/>
          <w:sz w:val="24"/>
          <w:szCs w:val="24"/>
          <w:lang w:val="en-US"/>
        </w:rPr>
        <w:t>(14), 1685-1687. doi:10.1001/jama.298.14.1685</w:t>
      </w:r>
    </w:p>
    <w:p w14:paraId="6EC2C3BD" w14:textId="4A62DF83"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rPr>
      </w:pPr>
      <w:proofErr w:type="gramStart"/>
      <w:r w:rsidRPr="00B76465">
        <w:rPr>
          <w:rFonts w:ascii="Times New Roman" w:hAnsi="Times New Roman" w:cs="Times New Roman"/>
          <w:color w:val="000000" w:themeColor="text1"/>
          <w:sz w:val="24"/>
          <w:szCs w:val="24"/>
          <w:shd w:val="clear" w:color="auto" w:fill="FFFFFF"/>
          <w:lang w:val="en-US"/>
        </w:rPr>
        <w:t>Faro, A. (2015).</w:t>
      </w:r>
      <w:proofErr w:type="gramEnd"/>
      <w:r w:rsidRPr="00B76465">
        <w:rPr>
          <w:rFonts w:ascii="Times New Roman" w:hAnsi="Times New Roman" w:cs="Times New Roman"/>
          <w:color w:val="000000" w:themeColor="text1"/>
          <w:sz w:val="24"/>
          <w:szCs w:val="24"/>
          <w:shd w:val="clear" w:color="auto" w:fill="FFFFFF"/>
          <w:lang w:val="en-US"/>
        </w:rPr>
        <w:t xml:space="preserve"> </w:t>
      </w:r>
      <w:r w:rsidRPr="00B76465">
        <w:rPr>
          <w:rFonts w:ascii="Times New Roman" w:hAnsi="Times New Roman" w:cs="Times New Roman"/>
          <w:color w:val="000000" w:themeColor="text1"/>
          <w:sz w:val="24"/>
          <w:szCs w:val="24"/>
          <w:shd w:val="clear" w:color="auto" w:fill="FFFFFF"/>
        </w:rPr>
        <w:t xml:space="preserve">Estresse e distresse: Estudo com a escala de faces em Aracaju (SE). </w:t>
      </w:r>
      <w:r w:rsidRPr="00B76465">
        <w:rPr>
          <w:rFonts w:ascii="Times New Roman" w:hAnsi="Times New Roman" w:cs="Times New Roman"/>
          <w:i/>
          <w:color w:val="000000" w:themeColor="text1"/>
          <w:sz w:val="24"/>
          <w:szCs w:val="24"/>
          <w:shd w:val="clear" w:color="auto" w:fill="FFFFFF"/>
        </w:rPr>
        <w:t>Temas em Psicologia, 23</w:t>
      </w:r>
      <w:r w:rsidRPr="00B76465">
        <w:rPr>
          <w:rFonts w:ascii="Times New Roman" w:hAnsi="Times New Roman" w:cs="Times New Roman"/>
          <w:color w:val="000000" w:themeColor="text1"/>
          <w:sz w:val="24"/>
          <w:szCs w:val="24"/>
          <w:shd w:val="clear" w:color="auto" w:fill="FFFFFF"/>
        </w:rPr>
        <w:t xml:space="preserve"> (2), 341-354. </w:t>
      </w:r>
      <w:proofErr w:type="spellStart"/>
      <w:proofErr w:type="gramStart"/>
      <w:r w:rsidRPr="00B76465">
        <w:rPr>
          <w:rFonts w:ascii="Times New Roman" w:hAnsi="Times New Roman" w:cs="Times New Roman"/>
          <w:color w:val="000000" w:themeColor="text1"/>
          <w:sz w:val="24"/>
          <w:szCs w:val="24"/>
          <w:shd w:val="clear" w:color="auto" w:fill="FFFFFF"/>
        </w:rPr>
        <w:t>doi</w:t>
      </w:r>
      <w:proofErr w:type="spellEnd"/>
      <w:proofErr w:type="gramEnd"/>
      <w:r w:rsidRPr="00B76465">
        <w:rPr>
          <w:rFonts w:ascii="Times New Roman" w:hAnsi="Times New Roman" w:cs="Times New Roman"/>
          <w:color w:val="000000" w:themeColor="text1"/>
          <w:sz w:val="24"/>
          <w:szCs w:val="24"/>
          <w:shd w:val="clear" w:color="auto" w:fill="FFFFFF"/>
        </w:rPr>
        <w:t>: 10.9788/TP2015.2-08</w:t>
      </w:r>
    </w:p>
    <w:p w14:paraId="571CB924" w14:textId="4D6339D7"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proofErr w:type="spellStart"/>
      <w:r w:rsidRPr="00B76465">
        <w:rPr>
          <w:rFonts w:ascii="Times New Roman" w:hAnsi="Times New Roman" w:cs="Times New Roman"/>
          <w:color w:val="000000" w:themeColor="text1"/>
          <w:sz w:val="24"/>
          <w:szCs w:val="24"/>
          <w:shd w:val="clear" w:color="auto" w:fill="FFFFFF"/>
        </w:rPr>
        <w:t>Feng</w:t>
      </w:r>
      <w:proofErr w:type="spellEnd"/>
      <w:r w:rsidRPr="00B76465">
        <w:rPr>
          <w:rFonts w:ascii="Times New Roman" w:hAnsi="Times New Roman" w:cs="Times New Roman"/>
          <w:color w:val="000000" w:themeColor="text1"/>
          <w:sz w:val="24"/>
          <w:szCs w:val="24"/>
          <w:shd w:val="clear" w:color="auto" w:fill="FFFFFF"/>
        </w:rPr>
        <w:t>, X</w:t>
      </w:r>
      <w:proofErr w:type="gramStart"/>
      <w:r w:rsidRPr="00B76465">
        <w:rPr>
          <w:rFonts w:ascii="Times New Roman" w:hAnsi="Times New Roman" w:cs="Times New Roman"/>
          <w:color w:val="000000" w:themeColor="text1"/>
          <w:sz w:val="24"/>
          <w:szCs w:val="24"/>
          <w:shd w:val="clear" w:color="auto" w:fill="FFFFFF"/>
        </w:rPr>
        <w:t>.,</w:t>
      </w:r>
      <w:proofErr w:type="gramEnd"/>
      <w:r w:rsidRPr="00B76465">
        <w:rPr>
          <w:rFonts w:ascii="Times New Roman" w:hAnsi="Times New Roman" w:cs="Times New Roman"/>
          <w:color w:val="000000" w:themeColor="text1"/>
          <w:sz w:val="24"/>
          <w:szCs w:val="24"/>
          <w:shd w:val="clear" w:color="auto" w:fill="FFFFFF"/>
        </w:rPr>
        <w:t xml:space="preserve"> &amp; Forman-Hoffman, V. L., </w:t>
      </w:r>
      <w:proofErr w:type="spellStart"/>
      <w:r w:rsidRPr="00B76465">
        <w:rPr>
          <w:rFonts w:ascii="Times New Roman" w:hAnsi="Times New Roman" w:cs="Times New Roman"/>
          <w:color w:val="000000" w:themeColor="text1"/>
          <w:sz w:val="24"/>
          <w:szCs w:val="24"/>
          <w:shd w:val="clear" w:color="auto" w:fill="FFFFFF"/>
        </w:rPr>
        <w:t>Muhuri</w:t>
      </w:r>
      <w:proofErr w:type="spellEnd"/>
      <w:r w:rsidRPr="00B76465">
        <w:rPr>
          <w:rFonts w:ascii="Times New Roman" w:hAnsi="Times New Roman" w:cs="Times New Roman"/>
          <w:color w:val="000000" w:themeColor="text1"/>
          <w:sz w:val="24"/>
          <w:szCs w:val="24"/>
          <w:shd w:val="clear" w:color="auto" w:fill="FFFFFF"/>
        </w:rPr>
        <w:t xml:space="preserve">, P. K., Novak, S. P., </w:t>
      </w:r>
      <w:proofErr w:type="spellStart"/>
      <w:r w:rsidRPr="00B76465">
        <w:rPr>
          <w:rFonts w:ascii="Times New Roman" w:hAnsi="Times New Roman" w:cs="Times New Roman"/>
          <w:color w:val="000000" w:themeColor="text1"/>
          <w:sz w:val="24"/>
          <w:szCs w:val="24"/>
          <w:shd w:val="clear" w:color="auto" w:fill="FFFFFF"/>
        </w:rPr>
        <w:t>Pemberton</w:t>
      </w:r>
      <w:proofErr w:type="spellEnd"/>
      <w:r w:rsidRPr="00B76465">
        <w:rPr>
          <w:rFonts w:ascii="Times New Roman" w:hAnsi="Times New Roman" w:cs="Times New Roman"/>
          <w:color w:val="000000" w:themeColor="text1"/>
          <w:sz w:val="24"/>
          <w:szCs w:val="24"/>
          <w:shd w:val="clear" w:color="auto" w:fill="FFFFFF"/>
        </w:rPr>
        <w:t xml:space="preserve">, M. R. </w:t>
      </w:r>
      <w:proofErr w:type="spellStart"/>
      <w:r w:rsidRPr="00B76465">
        <w:rPr>
          <w:rFonts w:ascii="Times New Roman" w:hAnsi="Times New Roman" w:cs="Times New Roman"/>
          <w:color w:val="000000" w:themeColor="text1"/>
          <w:sz w:val="24"/>
          <w:szCs w:val="24"/>
          <w:shd w:val="clear" w:color="auto" w:fill="FFFFFF"/>
        </w:rPr>
        <w:t>Ault</w:t>
      </w:r>
      <w:proofErr w:type="spellEnd"/>
      <w:r w:rsidRPr="00B76465">
        <w:rPr>
          <w:rFonts w:ascii="Times New Roman" w:hAnsi="Times New Roman" w:cs="Times New Roman"/>
          <w:color w:val="000000" w:themeColor="text1"/>
          <w:sz w:val="24"/>
          <w:szCs w:val="24"/>
          <w:shd w:val="clear" w:color="auto" w:fill="FFFFFF"/>
        </w:rPr>
        <w:t xml:space="preserve">, K. L., &amp; </w:t>
      </w:r>
      <w:proofErr w:type="spellStart"/>
      <w:r w:rsidRPr="00B76465">
        <w:rPr>
          <w:rFonts w:ascii="Times New Roman" w:hAnsi="Times New Roman" w:cs="Times New Roman"/>
          <w:color w:val="000000" w:themeColor="text1"/>
          <w:sz w:val="24"/>
          <w:szCs w:val="24"/>
          <w:shd w:val="clear" w:color="auto" w:fill="FFFFFF"/>
        </w:rPr>
        <w:t>Mannix</w:t>
      </w:r>
      <w:proofErr w:type="spellEnd"/>
      <w:r w:rsidRPr="00B76465">
        <w:rPr>
          <w:rFonts w:ascii="Times New Roman" w:hAnsi="Times New Roman" w:cs="Times New Roman"/>
          <w:color w:val="000000" w:themeColor="text1"/>
          <w:sz w:val="24"/>
          <w:szCs w:val="24"/>
          <w:shd w:val="clear" w:color="auto" w:fill="FFFFFF"/>
        </w:rPr>
        <w:t xml:space="preserve">, </w:t>
      </w:r>
      <w:proofErr w:type="gramStart"/>
      <w:r w:rsidRPr="00B76465">
        <w:rPr>
          <w:rFonts w:ascii="Times New Roman" w:hAnsi="Times New Roman" w:cs="Times New Roman"/>
          <w:color w:val="000000" w:themeColor="text1"/>
          <w:sz w:val="24"/>
          <w:szCs w:val="24"/>
          <w:shd w:val="clear" w:color="auto" w:fill="FFFFFF"/>
        </w:rPr>
        <w:t>D.</w:t>
      </w:r>
      <w:proofErr w:type="gramEnd"/>
      <w:r w:rsidRPr="00B76465">
        <w:rPr>
          <w:rFonts w:ascii="Times New Roman" w:hAnsi="Times New Roman" w:cs="Times New Roman"/>
          <w:color w:val="000000" w:themeColor="text1"/>
          <w:sz w:val="24"/>
          <w:szCs w:val="24"/>
          <w:shd w:val="clear" w:color="auto" w:fill="FFFFFF"/>
        </w:rPr>
        <w:t xml:space="preserve"> (2014). </w:t>
      </w:r>
      <w:proofErr w:type="gramStart"/>
      <w:r w:rsidRPr="00B76465">
        <w:rPr>
          <w:rFonts w:ascii="Times New Roman" w:hAnsi="Times New Roman" w:cs="Times New Roman"/>
          <w:color w:val="000000" w:themeColor="text1"/>
          <w:sz w:val="24"/>
          <w:szCs w:val="24"/>
          <w:shd w:val="clear" w:color="auto" w:fill="FFFFFF"/>
          <w:lang w:val="en-US"/>
        </w:rPr>
        <w:t>Psychological distress and mortality among adults in the U.S. household population.</w:t>
      </w:r>
      <w:proofErr w:type="gramEnd"/>
      <w:r w:rsidRPr="00B76465">
        <w:rPr>
          <w:rFonts w:ascii="Times New Roman" w:hAnsi="Times New Roman" w:cs="Times New Roman"/>
          <w:color w:val="000000" w:themeColor="text1"/>
          <w:sz w:val="24"/>
          <w:szCs w:val="24"/>
          <w:shd w:val="clear" w:color="auto" w:fill="FFFFFF"/>
          <w:lang w:val="en-US"/>
        </w:rPr>
        <w:t xml:space="preserve"> </w:t>
      </w:r>
      <w:proofErr w:type="gramStart"/>
      <w:r w:rsidRPr="00B76465">
        <w:rPr>
          <w:rFonts w:ascii="Times New Roman" w:hAnsi="Times New Roman" w:cs="Times New Roman"/>
          <w:i/>
          <w:color w:val="000000" w:themeColor="text1"/>
          <w:sz w:val="24"/>
          <w:szCs w:val="24"/>
          <w:shd w:val="clear" w:color="auto" w:fill="FFFFFF"/>
          <w:lang w:val="en-US"/>
        </w:rPr>
        <w:t>Center for Behavioral Health Statistics and Quality</w:t>
      </w:r>
      <w:r w:rsidRPr="00B76465">
        <w:rPr>
          <w:rFonts w:ascii="Times New Roman" w:hAnsi="Times New Roman" w:cs="Times New Roman"/>
          <w:color w:val="000000" w:themeColor="text1"/>
          <w:sz w:val="24"/>
          <w:szCs w:val="24"/>
          <w:shd w:val="clear" w:color="auto" w:fill="FFFFFF"/>
          <w:lang w:val="en-US"/>
        </w:rPr>
        <w:t>, In: The CBHSQ Report.</w:t>
      </w:r>
      <w:proofErr w:type="gramEnd"/>
      <w:r w:rsidRPr="00B76465">
        <w:rPr>
          <w:rFonts w:ascii="Times New Roman" w:hAnsi="Times New Roman" w:cs="Times New Roman"/>
          <w:color w:val="000000" w:themeColor="text1"/>
          <w:sz w:val="24"/>
          <w:szCs w:val="24"/>
          <w:shd w:val="clear" w:color="auto" w:fill="FFFFFF"/>
          <w:lang w:val="en-US"/>
        </w:rPr>
        <w:t xml:space="preserve"> Rockville (MD): Substance Abuse and Mental Health Services Administration (US); 2013-. Available from: https://www.ncbi.nlm.nih.gov/books/NBK385058/</w:t>
      </w:r>
    </w:p>
    <w:p w14:paraId="3DC60585" w14:textId="5DA6314A" w:rsidR="006A6926" w:rsidRPr="00B76465" w:rsidRDefault="006A6926"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proofErr w:type="spellStart"/>
      <w:proofErr w:type="gramStart"/>
      <w:r w:rsidRPr="00B76465">
        <w:rPr>
          <w:rFonts w:ascii="Times New Roman" w:hAnsi="Times New Roman" w:cs="Times New Roman"/>
          <w:color w:val="000000" w:themeColor="text1"/>
          <w:sz w:val="24"/>
          <w:szCs w:val="24"/>
          <w:shd w:val="clear" w:color="auto" w:fill="FFFFFF"/>
          <w:lang w:val="en-US"/>
        </w:rPr>
        <w:lastRenderedPageBreak/>
        <w:t>Gouin</w:t>
      </w:r>
      <w:proofErr w:type="spellEnd"/>
      <w:r w:rsidRPr="00B76465">
        <w:rPr>
          <w:rFonts w:ascii="Times New Roman" w:hAnsi="Times New Roman" w:cs="Times New Roman"/>
          <w:color w:val="000000" w:themeColor="text1"/>
          <w:sz w:val="24"/>
          <w:szCs w:val="24"/>
          <w:shd w:val="clear" w:color="auto" w:fill="FFFFFF"/>
          <w:lang w:val="en-US"/>
        </w:rPr>
        <w:t xml:space="preserve">, J.-P., &amp; </w:t>
      </w:r>
      <w:proofErr w:type="spellStart"/>
      <w:r w:rsidRPr="00B76465">
        <w:rPr>
          <w:rFonts w:ascii="Times New Roman" w:hAnsi="Times New Roman" w:cs="Times New Roman"/>
          <w:color w:val="000000" w:themeColor="text1"/>
          <w:sz w:val="24"/>
          <w:szCs w:val="24"/>
          <w:shd w:val="clear" w:color="auto" w:fill="FFFFFF"/>
          <w:lang w:val="en-US"/>
        </w:rPr>
        <w:t>Kiecolt</w:t>
      </w:r>
      <w:proofErr w:type="spellEnd"/>
      <w:r w:rsidRPr="00B76465">
        <w:rPr>
          <w:rFonts w:ascii="Times New Roman" w:hAnsi="Times New Roman" w:cs="Times New Roman"/>
          <w:color w:val="000000" w:themeColor="text1"/>
          <w:sz w:val="24"/>
          <w:szCs w:val="24"/>
          <w:shd w:val="clear" w:color="auto" w:fill="FFFFFF"/>
          <w:lang w:val="en-US"/>
        </w:rPr>
        <w:t>-Glaser, J. K. (2011).</w:t>
      </w:r>
      <w:proofErr w:type="gramEnd"/>
      <w:r w:rsidRPr="00B76465">
        <w:rPr>
          <w:rFonts w:ascii="Times New Roman" w:hAnsi="Times New Roman" w:cs="Times New Roman"/>
          <w:color w:val="000000" w:themeColor="text1"/>
          <w:sz w:val="24"/>
          <w:szCs w:val="24"/>
          <w:shd w:val="clear" w:color="auto" w:fill="FFFFFF"/>
          <w:lang w:val="en-US"/>
        </w:rPr>
        <w:t xml:space="preserve"> The impact of psychological stress on wound healing: Methods and mechanisms. </w:t>
      </w:r>
      <w:r w:rsidRPr="00B76465">
        <w:rPr>
          <w:rFonts w:ascii="Times New Roman" w:hAnsi="Times New Roman" w:cs="Times New Roman"/>
          <w:i/>
          <w:color w:val="000000" w:themeColor="text1"/>
          <w:sz w:val="24"/>
          <w:szCs w:val="24"/>
          <w:shd w:val="clear" w:color="auto" w:fill="FFFFFF"/>
          <w:lang w:val="en-US"/>
        </w:rPr>
        <w:t>Immunology and Allergy Clinics of North America, 31</w:t>
      </w:r>
      <w:r w:rsidRPr="00B76465">
        <w:rPr>
          <w:rFonts w:ascii="Times New Roman" w:hAnsi="Times New Roman" w:cs="Times New Roman"/>
          <w:color w:val="000000" w:themeColor="text1"/>
          <w:sz w:val="24"/>
          <w:szCs w:val="24"/>
          <w:shd w:val="clear" w:color="auto" w:fill="FFFFFF"/>
          <w:lang w:val="en-US"/>
        </w:rPr>
        <w:t xml:space="preserve">(1), 81–93. http://doi.org/10.1016/j.iac.2010.09.010 </w:t>
      </w:r>
    </w:p>
    <w:p w14:paraId="03F78920" w14:textId="22B16EE5"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proofErr w:type="spellStart"/>
      <w:r w:rsidRPr="00B76465">
        <w:rPr>
          <w:rFonts w:ascii="Times New Roman" w:hAnsi="Times New Roman" w:cs="Times New Roman"/>
          <w:color w:val="000000" w:themeColor="text1"/>
          <w:sz w:val="24"/>
          <w:szCs w:val="24"/>
          <w:shd w:val="clear" w:color="auto" w:fill="FFFFFF"/>
          <w:lang w:val="es-ES_tradnl"/>
        </w:rPr>
        <w:t>Haroz</w:t>
      </w:r>
      <w:proofErr w:type="spellEnd"/>
      <w:r w:rsidRPr="00B76465">
        <w:rPr>
          <w:rFonts w:ascii="Times New Roman" w:hAnsi="Times New Roman" w:cs="Times New Roman"/>
          <w:color w:val="000000" w:themeColor="text1"/>
          <w:sz w:val="24"/>
          <w:szCs w:val="24"/>
          <w:shd w:val="clear" w:color="auto" w:fill="FFFFFF"/>
          <w:lang w:val="es-ES_tradnl"/>
        </w:rPr>
        <w:t xml:space="preserve">, E. E., </w:t>
      </w:r>
      <w:proofErr w:type="spellStart"/>
      <w:r w:rsidRPr="00B76465">
        <w:rPr>
          <w:rFonts w:ascii="Times New Roman" w:hAnsi="Times New Roman" w:cs="Times New Roman"/>
          <w:color w:val="000000" w:themeColor="text1"/>
          <w:sz w:val="24"/>
          <w:szCs w:val="24"/>
          <w:shd w:val="clear" w:color="auto" w:fill="FFFFFF"/>
          <w:lang w:val="es-ES_tradnl"/>
        </w:rPr>
        <w:t>Maharjan</w:t>
      </w:r>
      <w:proofErr w:type="spellEnd"/>
      <w:r w:rsidRPr="00B76465">
        <w:rPr>
          <w:rFonts w:ascii="Times New Roman" w:hAnsi="Times New Roman" w:cs="Times New Roman"/>
          <w:color w:val="000000" w:themeColor="text1"/>
          <w:sz w:val="24"/>
          <w:szCs w:val="24"/>
          <w:shd w:val="clear" w:color="auto" w:fill="FFFFFF"/>
          <w:lang w:val="es-ES_tradnl"/>
        </w:rPr>
        <w:t xml:space="preserve">, S. M., </w:t>
      </w:r>
      <w:proofErr w:type="spellStart"/>
      <w:r w:rsidRPr="00B76465">
        <w:rPr>
          <w:rFonts w:ascii="Times New Roman" w:hAnsi="Times New Roman" w:cs="Times New Roman"/>
          <w:color w:val="000000" w:themeColor="text1"/>
          <w:sz w:val="24"/>
          <w:szCs w:val="24"/>
          <w:shd w:val="clear" w:color="auto" w:fill="FFFFFF"/>
          <w:lang w:val="es-ES_tradnl"/>
        </w:rPr>
        <w:t>Mutamba</w:t>
      </w:r>
      <w:proofErr w:type="spellEnd"/>
      <w:r w:rsidRPr="00B76465">
        <w:rPr>
          <w:rFonts w:ascii="Times New Roman" w:hAnsi="Times New Roman" w:cs="Times New Roman"/>
          <w:color w:val="000000" w:themeColor="text1"/>
          <w:sz w:val="24"/>
          <w:szCs w:val="24"/>
          <w:shd w:val="clear" w:color="auto" w:fill="FFFFFF"/>
          <w:lang w:val="es-ES_tradnl"/>
        </w:rPr>
        <w:t xml:space="preserve">, B. B., de </w:t>
      </w:r>
      <w:proofErr w:type="spellStart"/>
      <w:r w:rsidRPr="00B76465">
        <w:rPr>
          <w:rFonts w:ascii="Times New Roman" w:hAnsi="Times New Roman" w:cs="Times New Roman"/>
          <w:color w:val="000000" w:themeColor="text1"/>
          <w:sz w:val="24"/>
          <w:szCs w:val="24"/>
          <w:shd w:val="clear" w:color="auto" w:fill="FFFFFF"/>
          <w:lang w:val="es-ES_tradnl"/>
        </w:rPr>
        <w:t>Jong</w:t>
      </w:r>
      <w:proofErr w:type="spellEnd"/>
      <w:r w:rsidRPr="00B76465">
        <w:rPr>
          <w:rFonts w:ascii="Times New Roman" w:hAnsi="Times New Roman" w:cs="Times New Roman"/>
          <w:color w:val="000000" w:themeColor="text1"/>
          <w:sz w:val="24"/>
          <w:szCs w:val="24"/>
          <w:shd w:val="clear" w:color="auto" w:fill="FFFFFF"/>
          <w:lang w:val="es-ES_tradnl"/>
        </w:rPr>
        <w:t xml:space="preserve">, J. T. V. M., &amp; Hilton, D. E. (2014). </w:t>
      </w:r>
      <w:r w:rsidRPr="00B76465">
        <w:rPr>
          <w:rFonts w:ascii="Times New Roman" w:hAnsi="Times New Roman" w:cs="Times New Roman"/>
          <w:color w:val="000000" w:themeColor="text1"/>
          <w:sz w:val="24"/>
          <w:szCs w:val="24"/>
          <w:shd w:val="clear" w:color="auto" w:fill="FFFFFF"/>
          <w:lang w:val="en-US"/>
        </w:rPr>
        <w:t xml:space="preserve">Cultural concepts of distress and psychiatric disorders: Literature review and research recommendations for global mental health epidemiology. </w:t>
      </w:r>
      <w:r w:rsidRPr="00B76465">
        <w:rPr>
          <w:rFonts w:ascii="Times New Roman" w:hAnsi="Times New Roman" w:cs="Times New Roman"/>
          <w:i/>
          <w:color w:val="000000" w:themeColor="text1"/>
          <w:sz w:val="24"/>
          <w:szCs w:val="24"/>
          <w:shd w:val="clear" w:color="auto" w:fill="FFFFFF"/>
          <w:lang w:val="en-US"/>
        </w:rPr>
        <w:t>International Journal of Epidemiology</w:t>
      </w:r>
      <w:r w:rsidRPr="00B76465">
        <w:rPr>
          <w:rFonts w:ascii="Times New Roman" w:hAnsi="Times New Roman" w:cs="Times New Roman"/>
          <w:color w:val="000000" w:themeColor="text1"/>
          <w:sz w:val="24"/>
          <w:szCs w:val="24"/>
          <w:shd w:val="clear" w:color="auto" w:fill="FFFFFF"/>
          <w:lang w:val="en-US"/>
        </w:rPr>
        <w:t xml:space="preserve">, </w:t>
      </w:r>
      <w:r w:rsidRPr="00B76465">
        <w:rPr>
          <w:rFonts w:ascii="Times New Roman" w:hAnsi="Times New Roman" w:cs="Times New Roman"/>
          <w:i/>
          <w:color w:val="000000" w:themeColor="text1"/>
          <w:sz w:val="24"/>
          <w:szCs w:val="24"/>
          <w:shd w:val="clear" w:color="auto" w:fill="FFFFFF"/>
          <w:lang w:val="en-US"/>
        </w:rPr>
        <w:t>43</w:t>
      </w:r>
      <w:r w:rsidRPr="00B76465">
        <w:rPr>
          <w:rFonts w:ascii="Times New Roman" w:hAnsi="Times New Roman" w:cs="Times New Roman"/>
          <w:color w:val="000000" w:themeColor="text1"/>
          <w:sz w:val="24"/>
          <w:szCs w:val="24"/>
          <w:shd w:val="clear" w:color="auto" w:fill="FFFFFF"/>
          <w:lang w:val="en-US"/>
        </w:rPr>
        <w:t xml:space="preserve">, 365-406. </w:t>
      </w:r>
      <w:proofErr w:type="spellStart"/>
      <w:proofErr w:type="gramStart"/>
      <w:r w:rsidRPr="00B76465">
        <w:rPr>
          <w:rFonts w:ascii="Times New Roman" w:hAnsi="Times New Roman" w:cs="Times New Roman"/>
          <w:color w:val="000000" w:themeColor="text1"/>
          <w:sz w:val="24"/>
          <w:szCs w:val="24"/>
          <w:shd w:val="clear" w:color="auto" w:fill="FFFFFF"/>
          <w:lang w:val="en-US"/>
        </w:rPr>
        <w:t>doi</w:t>
      </w:r>
      <w:proofErr w:type="spellEnd"/>
      <w:proofErr w:type="gramEnd"/>
      <w:r w:rsidRPr="00B76465">
        <w:rPr>
          <w:rFonts w:ascii="Times New Roman" w:hAnsi="Times New Roman" w:cs="Times New Roman"/>
          <w:color w:val="000000" w:themeColor="text1"/>
          <w:sz w:val="24"/>
          <w:szCs w:val="24"/>
          <w:shd w:val="clear" w:color="auto" w:fill="FFFFFF"/>
          <w:lang w:val="en-US"/>
        </w:rPr>
        <w:t>: 10.1093/</w:t>
      </w:r>
      <w:proofErr w:type="spellStart"/>
      <w:r w:rsidRPr="00B76465">
        <w:rPr>
          <w:rFonts w:ascii="Times New Roman" w:hAnsi="Times New Roman" w:cs="Times New Roman"/>
          <w:color w:val="000000" w:themeColor="text1"/>
          <w:sz w:val="24"/>
          <w:szCs w:val="24"/>
          <w:shd w:val="clear" w:color="auto" w:fill="FFFFFF"/>
          <w:lang w:val="en-US"/>
        </w:rPr>
        <w:t>ije</w:t>
      </w:r>
      <w:proofErr w:type="spellEnd"/>
      <w:r w:rsidRPr="00B76465">
        <w:rPr>
          <w:rFonts w:ascii="Times New Roman" w:hAnsi="Times New Roman" w:cs="Times New Roman"/>
          <w:color w:val="000000" w:themeColor="text1"/>
          <w:sz w:val="24"/>
          <w:szCs w:val="24"/>
          <w:shd w:val="clear" w:color="auto" w:fill="FFFFFF"/>
          <w:lang w:val="en-US"/>
        </w:rPr>
        <w:t>/dyt227</w:t>
      </w:r>
    </w:p>
    <w:p w14:paraId="4A544B72" w14:textId="463822AF"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lang w:val="en-US"/>
        </w:rPr>
      </w:pPr>
      <w:proofErr w:type="gramStart"/>
      <w:r w:rsidRPr="00B76465">
        <w:rPr>
          <w:rFonts w:ascii="Times New Roman" w:hAnsi="Times New Roman" w:cs="Times New Roman"/>
          <w:color w:val="000000" w:themeColor="text1"/>
          <w:sz w:val="24"/>
          <w:szCs w:val="24"/>
          <w:lang w:val="en-US"/>
        </w:rPr>
        <w:t>Harvard Medical School.</w:t>
      </w:r>
      <w:proofErr w:type="gramEnd"/>
      <w:r w:rsidRPr="00B76465">
        <w:rPr>
          <w:rFonts w:ascii="Times New Roman" w:hAnsi="Times New Roman" w:cs="Times New Roman"/>
          <w:color w:val="000000" w:themeColor="text1"/>
          <w:sz w:val="24"/>
          <w:szCs w:val="24"/>
          <w:lang w:val="en-US"/>
        </w:rPr>
        <w:t xml:space="preserve"> </w:t>
      </w:r>
      <w:proofErr w:type="gramStart"/>
      <w:r w:rsidRPr="00B76465">
        <w:rPr>
          <w:rFonts w:ascii="Times New Roman" w:hAnsi="Times New Roman" w:cs="Times New Roman"/>
          <w:color w:val="000000" w:themeColor="text1"/>
          <w:sz w:val="24"/>
          <w:szCs w:val="24"/>
          <w:lang w:val="en-US"/>
        </w:rPr>
        <w:t>(2005). National Comorbidity Survey.</w:t>
      </w:r>
      <w:proofErr w:type="gramEnd"/>
      <w:r w:rsidRPr="00B76465">
        <w:rPr>
          <w:rFonts w:ascii="Times New Roman" w:hAnsi="Times New Roman" w:cs="Times New Roman"/>
          <w:color w:val="000000" w:themeColor="text1"/>
          <w:sz w:val="24"/>
          <w:szCs w:val="24"/>
          <w:lang w:val="en-US"/>
        </w:rPr>
        <w:t xml:space="preserve"> Retrieved from </w:t>
      </w:r>
      <w:hyperlink r:id="rId9" w:history="1">
        <w:r w:rsidRPr="00B76465">
          <w:rPr>
            <w:rStyle w:val="Hyperlink"/>
            <w:rFonts w:ascii="Times New Roman" w:hAnsi="Times New Roman" w:cs="Times New Roman"/>
            <w:color w:val="000000" w:themeColor="text1"/>
            <w:sz w:val="24"/>
            <w:szCs w:val="24"/>
            <w:u w:val="none"/>
            <w:lang w:val="en-US"/>
          </w:rPr>
          <w:t>https://www.hcp.med.harvard.edu/ncs/k6_scales.php</w:t>
        </w:r>
      </w:hyperlink>
    </w:p>
    <w:p w14:paraId="1EDF1E72" w14:textId="77777777"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rPr>
      </w:pPr>
      <w:r w:rsidRPr="00B76465">
        <w:rPr>
          <w:rFonts w:ascii="Times New Roman" w:hAnsi="Times New Roman" w:cs="Times New Roman"/>
          <w:color w:val="000000" w:themeColor="text1"/>
          <w:sz w:val="24"/>
          <w:szCs w:val="24"/>
          <w:shd w:val="clear" w:color="auto" w:fill="FFFFFF"/>
        </w:rPr>
        <w:t xml:space="preserve">IBGE. (2010). Censo demográfico do Município de Aracaju – Sergipe. Disponível em </w:t>
      </w:r>
      <w:hyperlink r:id="rId10" w:history="1">
        <w:r w:rsidRPr="00B76465">
          <w:rPr>
            <w:rStyle w:val="Hyperlink"/>
            <w:rFonts w:ascii="Times New Roman" w:hAnsi="Times New Roman" w:cs="Times New Roman"/>
            <w:color w:val="000000" w:themeColor="text1"/>
            <w:sz w:val="24"/>
            <w:szCs w:val="24"/>
            <w:u w:val="none"/>
            <w:shd w:val="clear" w:color="auto" w:fill="FFFFFF"/>
          </w:rPr>
          <w:t>http://cod.ibge.gov.br/4IB</w:t>
        </w:r>
      </w:hyperlink>
    </w:p>
    <w:p w14:paraId="709FC092" w14:textId="391BECD9"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r w:rsidRPr="00061C37">
        <w:rPr>
          <w:rFonts w:ascii="Times New Roman" w:hAnsi="Times New Roman" w:cs="Times New Roman"/>
          <w:color w:val="000000" w:themeColor="text1"/>
          <w:sz w:val="24"/>
          <w:szCs w:val="24"/>
          <w:shd w:val="clear" w:color="auto" w:fill="FFFFFF"/>
          <w:lang w:val="en-US"/>
        </w:rPr>
        <w:t xml:space="preserve">Kessler R.C., Andrews G., </w:t>
      </w:r>
      <w:proofErr w:type="spellStart"/>
      <w:r w:rsidRPr="00061C37">
        <w:rPr>
          <w:rFonts w:ascii="Times New Roman" w:hAnsi="Times New Roman" w:cs="Times New Roman"/>
          <w:color w:val="000000" w:themeColor="text1"/>
          <w:sz w:val="24"/>
          <w:szCs w:val="24"/>
          <w:shd w:val="clear" w:color="auto" w:fill="FFFFFF"/>
          <w:lang w:val="en-US"/>
        </w:rPr>
        <w:t>Colpe</w:t>
      </w:r>
      <w:proofErr w:type="spellEnd"/>
      <w:r w:rsidRPr="00061C37">
        <w:rPr>
          <w:rFonts w:ascii="Times New Roman" w:hAnsi="Times New Roman" w:cs="Times New Roman"/>
          <w:color w:val="000000" w:themeColor="text1"/>
          <w:sz w:val="24"/>
          <w:szCs w:val="24"/>
          <w:shd w:val="clear" w:color="auto" w:fill="FFFFFF"/>
          <w:lang w:val="en-US"/>
        </w:rPr>
        <w:t xml:space="preserve"> L. J., </w:t>
      </w:r>
      <w:proofErr w:type="spellStart"/>
      <w:r w:rsidRPr="00061C37">
        <w:rPr>
          <w:rFonts w:ascii="Times New Roman" w:hAnsi="Times New Roman" w:cs="Times New Roman"/>
          <w:color w:val="000000" w:themeColor="text1"/>
          <w:sz w:val="24"/>
          <w:szCs w:val="24"/>
          <w:shd w:val="clear" w:color="auto" w:fill="FFFFFF"/>
          <w:lang w:val="en-US"/>
        </w:rPr>
        <w:t>Hiripi</w:t>
      </w:r>
      <w:proofErr w:type="spellEnd"/>
      <w:r w:rsidRPr="00061C37">
        <w:rPr>
          <w:rFonts w:ascii="Times New Roman" w:hAnsi="Times New Roman" w:cs="Times New Roman"/>
          <w:color w:val="000000" w:themeColor="text1"/>
          <w:sz w:val="24"/>
          <w:szCs w:val="24"/>
          <w:shd w:val="clear" w:color="auto" w:fill="FFFFFF"/>
          <w:lang w:val="en-US"/>
        </w:rPr>
        <w:t xml:space="preserve"> E., </w:t>
      </w:r>
      <w:proofErr w:type="spellStart"/>
      <w:r w:rsidRPr="00061C37">
        <w:rPr>
          <w:rFonts w:ascii="Times New Roman" w:hAnsi="Times New Roman" w:cs="Times New Roman"/>
          <w:color w:val="000000" w:themeColor="text1"/>
          <w:sz w:val="24"/>
          <w:szCs w:val="24"/>
          <w:shd w:val="clear" w:color="auto" w:fill="FFFFFF"/>
          <w:lang w:val="en-US"/>
        </w:rPr>
        <w:t>Mroczek</w:t>
      </w:r>
      <w:proofErr w:type="spellEnd"/>
      <w:r w:rsidRPr="00061C37">
        <w:rPr>
          <w:rFonts w:ascii="Times New Roman" w:hAnsi="Times New Roman" w:cs="Times New Roman"/>
          <w:color w:val="000000" w:themeColor="text1"/>
          <w:sz w:val="24"/>
          <w:szCs w:val="24"/>
          <w:shd w:val="clear" w:color="auto" w:fill="FFFFFF"/>
          <w:lang w:val="en-US"/>
        </w:rPr>
        <w:t xml:space="preserve"> D. K., Normand S. L., Walters, E. E., &amp; </w:t>
      </w:r>
      <w:proofErr w:type="spellStart"/>
      <w:r w:rsidRPr="00061C37">
        <w:rPr>
          <w:rFonts w:ascii="Times New Roman" w:hAnsi="Times New Roman" w:cs="Times New Roman"/>
          <w:color w:val="000000" w:themeColor="text1"/>
          <w:sz w:val="24"/>
          <w:szCs w:val="24"/>
          <w:shd w:val="clear" w:color="auto" w:fill="FFFFFF"/>
          <w:lang w:val="en-US"/>
        </w:rPr>
        <w:t>Zaslavsky</w:t>
      </w:r>
      <w:proofErr w:type="spellEnd"/>
      <w:r w:rsidRPr="00061C37">
        <w:rPr>
          <w:rFonts w:ascii="Times New Roman" w:hAnsi="Times New Roman" w:cs="Times New Roman"/>
          <w:color w:val="000000" w:themeColor="text1"/>
          <w:sz w:val="24"/>
          <w:szCs w:val="24"/>
          <w:shd w:val="clear" w:color="auto" w:fill="FFFFFF"/>
          <w:lang w:val="en-US"/>
        </w:rPr>
        <w:t xml:space="preserve"> A. M. (2002). </w:t>
      </w:r>
      <w:r w:rsidRPr="00B76465">
        <w:rPr>
          <w:rFonts w:ascii="Times New Roman" w:hAnsi="Times New Roman" w:cs="Times New Roman"/>
          <w:color w:val="000000" w:themeColor="text1"/>
          <w:sz w:val="24"/>
          <w:szCs w:val="24"/>
          <w:shd w:val="clear" w:color="auto" w:fill="FFFFFF"/>
          <w:lang w:val="en-US"/>
        </w:rPr>
        <w:t xml:space="preserve">Short screening scales to monitor population prevalence and trends in non-specific psychological distress. </w:t>
      </w:r>
      <w:r w:rsidRPr="00B76465">
        <w:rPr>
          <w:rFonts w:ascii="Times New Roman" w:hAnsi="Times New Roman" w:cs="Times New Roman"/>
          <w:i/>
          <w:color w:val="000000" w:themeColor="text1"/>
          <w:sz w:val="24"/>
          <w:szCs w:val="24"/>
          <w:shd w:val="clear" w:color="auto" w:fill="FFFFFF"/>
          <w:lang w:val="en-US"/>
        </w:rPr>
        <w:t>Psychological Medicine, 32</w:t>
      </w:r>
      <w:r w:rsidRPr="00B76465">
        <w:rPr>
          <w:rFonts w:ascii="Times New Roman" w:hAnsi="Times New Roman" w:cs="Times New Roman"/>
          <w:color w:val="000000" w:themeColor="text1"/>
          <w:sz w:val="24"/>
          <w:szCs w:val="24"/>
          <w:shd w:val="clear" w:color="auto" w:fill="FFFFFF"/>
          <w:lang w:val="en-US"/>
        </w:rPr>
        <w:t xml:space="preserve">, 959-976. </w:t>
      </w:r>
      <w:proofErr w:type="spellStart"/>
      <w:proofErr w:type="gramStart"/>
      <w:r w:rsidRPr="00B76465">
        <w:rPr>
          <w:rFonts w:ascii="Times New Roman" w:hAnsi="Times New Roman" w:cs="Times New Roman"/>
          <w:color w:val="000000" w:themeColor="text1"/>
          <w:sz w:val="24"/>
          <w:szCs w:val="24"/>
          <w:shd w:val="clear" w:color="auto" w:fill="FFFFFF"/>
          <w:lang w:val="en-US"/>
        </w:rPr>
        <w:t>doi</w:t>
      </w:r>
      <w:proofErr w:type="spellEnd"/>
      <w:proofErr w:type="gramEnd"/>
      <w:r w:rsidRPr="00B76465">
        <w:rPr>
          <w:rFonts w:ascii="Times New Roman" w:hAnsi="Times New Roman" w:cs="Times New Roman"/>
          <w:color w:val="000000" w:themeColor="text1"/>
          <w:sz w:val="24"/>
          <w:szCs w:val="24"/>
          <w:shd w:val="clear" w:color="auto" w:fill="FFFFFF"/>
          <w:lang w:val="en-US"/>
        </w:rPr>
        <w:t>: 10.1017/S0033291702006074</w:t>
      </w:r>
    </w:p>
    <w:p w14:paraId="2A3975A6" w14:textId="437E2C62" w:rsidR="008B4F79" w:rsidRPr="003158AA"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proofErr w:type="gramStart"/>
      <w:r w:rsidRPr="00B76465">
        <w:rPr>
          <w:rFonts w:ascii="Times New Roman" w:hAnsi="Times New Roman" w:cs="Times New Roman"/>
          <w:color w:val="000000" w:themeColor="text1"/>
          <w:sz w:val="24"/>
          <w:szCs w:val="24"/>
          <w:shd w:val="clear" w:color="auto" w:fill="FFFFFF"/>
          <w:lang w:val="en-US"/>
        </w:rPr>
        <w:t xml:space="preserve">Kessler, R., </w:t>
      </w:r>
      <w:proofErr w:type="spellStart"/>
      <w:r w:rsidRPr="00B76465">
        <w:rPr>
          <w:rFonts w:ascii="Times New Roman" w:hAnsi="Times New Roman" w:cs="Times New Roman"/>
          <w:color w:val="000000" w:themeColor="text1"/>
          <w:sz w:val="24"/>
          <w:szCs w:val="24"/>
          <w:shd w:val="clear" w:color="auto" w:fill="FFFFFF"/>
          <w:lang w:val="en-US"/>
        </w:rPr>
        <w:t>Kohrt</w:t>
      </w:r>
      <w:proofErr w:type="spellEnd"/>
      <w:r w:rsidRPr="00B76465">
        <w:rPr>
          <w:rFonts w:ascii="Times New Roman" w:hAnsi="Times New Roman" w:cs="Times New Roman"/>
          <w:color w:val="000000" w:themeColor="text1"/>
          <w:sz w:val="24"/>
          <w:szCs w:val="24"/>
          <w:shd w:val="clear" w:color="auto" w:fill="FFFFFF"/>
          <w:lang w:val="en-US"/>
        </w:rPr>
        <w:t xml:space="preserve">, B. A., Rasmussen A.; Kaiser, B. N., Lawrence, D., </w:t>
      </w:r>
      <w:proofErr w:type="spellStart"/>
      <w:r w:rsidRPr="00B76465">
        <w:rPr>
          <w:rFonts w:ascii="Times New Roman" w:hAnsi="Times New Roman" w:cs="Times New Roman"/>
          <w:color w:val="000000" w:themeColor="text1"/>
          <w:sz w:val="24"/>
          <w:szCs w:val="24"/>
          <w:shd w:val="clear" w:color="auto" w:fill="FFFFFF"/>
          <w:lang w:val="en-US"/>
        </w:rPr>
        <w:t>Mitrou</w:t>
      </w:r>
      <w:proofErr w:type="spellEnd"/>
      <w:r w:rsidRPr="00B76465">
        <w:rPr>
          <w:rFonts w:ascii="Times New Roman" w:hAnsi="Times New Roman" w:cs="Times New Roman"/>
          <w:color w:val="000000" w:themeColor="text1"/>
          <w:sz w:val="24"/>
          <w:szCs w:val="24"/>
          <w:shd w:val="clear" w:color="auto" w:fill="FFFFFF"/>
          <w:lang w:val="en-US"/>
        </w:rPr>
        <w:t xml:space="preserve">, F., &amp; </w:t>
      </w:r>
      <w:proofErr w:type="spellStart"/>
      <w:r w:rsidRPr="00B76465">
        <w:rPr>
          <w:rFonts w:ascii="Times New Roman" w:hAnsi="Times New Roman" w:cs="Times New Roman"/>
          <w:color w:val="000000" w:themeColor="text1"/>
          <w:sz w:val="24"/>
          <w:szCs w:val="24"/>
          <w:shd w:val="clear" w:color="auto" w:fill="FFFFFF"/>
          <w:lang w:val="en-US"/>
        </w:rPr>
        <w:t>Zubrick</w:t>
      </w:r>
      <w:proofErr w:type="spellEnd"/>
      <w:r w:rsidRPr="00B76465">
        <w:rPr>
          <w:rFonts w:ascii="Times New Roman" w:hAnsi="Times New Roman" w:cs="Times New Roman"/>
          <w:color w:val="000000" w:themeColor="text1"/>
          <w:sz w:val="24"/>
          <w:szCs w:val="24"/>
          <w:shd w:val="clear" w:color="auto" w:fill="FFFFFF"/>
          <w:lang w:val="en-US"/>
        </w:rPr>
        <w:t>, S. R. (2011).</w:t>
      </w:r>
      <w:proofErr w:type="gramEnd"/>
      <w:r w:rsidRPr="00B76465">
        <w:rPr>
          <w:rFonts w:ascii="Times New Roman" w:hAnsi="Times New Roman" w:cs="Times New Roman"/>
          <w:color w:val="000000" w:themeColor="text1"/>
          <w:sz w:val="24"/>
          <w:szCs w:val="24"/>
          <w:shd w:val="clear" w:color="auto" w:fill="FFFFFF"/>
          <w:lang w:val="en-US"/>
        </w:rPr>
        <w:t xml:space="preserve"> Non-specific psychological distress, smoking status and smoking cessation: United States National Health Interview Survey. </w:t>
      </w:r>
      <w:r w:rsidRPr="003158AA">
        <w:rPr>
          <w:rFonts w:ascii="Times New Roman" w:hAnsi="Times New Roman" w:cs="Times New Roman"/>
          <w:i/>
          <w:color w:val="000000" w:themeColor="text1"/>
          <w:sz w:val="24"/>
          <w:szCs w:val="24"/>
          <w:shd w:val="clear" w:color="auto" w:fill="FFFFFF"/>
          <w:lang w:val="en-US"/>
        </w:rPr>
        <w:t>BMC Psychiatry, 11</w:t>
      </w:r>
      <w:r w:rsidRPr="003158AA">
        <w:rPr>
          <w:rFonts w:ascii="Times New Roman" w:hAnsi="Times New Roman" w:cs="Times New Roman"/>
          <w:color w:val="000000" w:themeColor="text1"/>
          <w:sz w:val="24"/>
          <w:szCs w:val="24"/>
          <w:shd w:val="clear" w:color="auto" w:fill="FFFFFF"/>
          <w:lang w:val="en-US"/>
        </w:rPr>
        <w:t xml:space="preserve"> (256), 1-13.</w:t>
      </w:r>
    </w:p>
    <w:p w14:paraId="796331B3" w14:textId="14F304E3"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rPr>
      </w:pPr>
      <w:proofErr w:type="gramStart"/>
      <w:r w:rsidRPr="00B76465">
        <w:rPr>
          <w:rFonts w:ascii="Times New Roman" w:hAnsi="Times New Roman" w:cs="Times New Roman"/>
          <w:color w:val="000000" w:themeColor="text1"/>
          <w:sz w:val="24"/>
          <w:szCs w:val="24"/>
          <w:shd w:val="clear" w:color="auto" w:fill="FFFFFF"/>
          <w:lang w:val="en-US"/>
        </w:rPr>
        <w:t xml:space="preserve">Leal, E.M., Delgado, P. G. G., Mann, R., Strike, C., Brands, B., </w:t>
      </w:r>
      <w:proofErr w:type="spellStart"/>
      <w:r w:rsidRPr="00B76465">
        <w:rPr>
          <w:rFonts w:ascii="Times New Roman" w:hAnsi="Times New Roman" w:cs="Times New Roman"/>
          <w:color w:val="000000" w:themeColor="text1"/>
          <w:sz w:val="24"/>
          <w:szCs w:val="24"/>
          <w:shd w:val="clear" w:color="auto" w:fill="FFFFFF"/>
          <w:lang w:val="en-US"/>
        </w:rPr>
        <w:t>Khenti</w:t>
      </w:r>
      <w:proofErr w:type="spellEnd"/>
      <w:r w:rsidRPr="00B76465">
        <w:rPr>
          <w:rFonts w:ascii="Times New Roman" w:hAnsi="Times New Roman" w:cs="Times New Roman"/>
          <w:color w:val="000000" w:themeColor="text1"/>
          <w:sz w:val="24"/>
          <w:szCs w:val="24"/>
          <w:shd w:val="clear" w:color="auto" w:fill="FFFFFF"/>
          <w:lang w:val="en-US"/>
        </w:rPr>
        <w:t>, A. (2012).</w:t>
      </w:r>
      <w:proofErr w:type="gramEnd"/>
      <w:r w:rsidRPr="00B76465">
        <w:rPr>
          <w:rFonts w:ascii="Times New Roman" w:hAnsi="Times New Roman" w:cs="Times New Roman"/>
          <w:color w:val="000000" w:themeColor="text1"/>
          <w:sz w:val="24"/>
          <w:szCs w:val="24"/>
          <w:shd w:val="clear" w:color="auto" w:fill="FFFFFF"/>
          <w:lang w:val="en-US"/>
        </w:rPr>
        <w:t xml:space="preserve"> </w:t>
      </w:r>
      <w:r w:rsidRPr="00B76465">
        <w:rPr>
          <w:rFonts w:ascii="Times New Roman" w:hAnsi="Times New Roman" w:cs="Times New Roman"/>
          <w:color w:val="000000" w:themeColor="text1"/>
          <w:sz w:val="24"/>
          <w:szCs w:val="24"/>
          <w:shd w:val="clear" w:color="auto" w:fill="FFFFFF"/>
        </w:rPr>
        <w:t xml:space="preserve">Estudo de </w:t>
      </w:r>
      <w:proofErr w:type="spellStart"/>
      <w:r w:rsidRPr="00B76465">
        <w:rPr>
          <w:rFonts w:ascii="Times New Roman" w:hAnsi="Times New Roman" w:cs="Times New Roman"/>
          <w:color w:val="000000" w:themeColor="text1"/>
          <w:sz w:val="24"/>
          <w:szCs w:val="24"/>
          <w:shd w:val="clear" w:color="auto" w:fill="FFFFFF"/>
        </w:rPr>
        <w:t>comorbidade</w:t>
      </w:r>
      <w:proofErr w:type="spellEnd"/>
      <w:r w:rsidRPr="00B76465">
        <w:rPr>
          <w:rFonts w:ascii="Times New Roman" w:hAnsi="Times New Roman" w:cs="Times New Roman"/>
          <w:color w:val="000000" w:themeColor="text1"/>
          <w:sz w:val="24"/>
          <w:szCs w:val="24"/>
          <w:shd w:val="clear" w:color="auto" w:fill="FFFFFF"/>
        </w:rPr>
        <w:t xml:space="preserve">: Sofrimento psíquico e abuso de drogas em pessoas em centros de tratamento, Macaé – Brasil. </w:t>
      </w:r>
      <w:r w:rsidRPr="00B76465">
        <w:rPr>
          <w:rFonts w:ascii="Times New Roman" w:hAnsi="Times New Roman" w:cs="Times New Roman"/>
          <w:i/>
          <w:color w:val="000000" w:themeColor="text1"/>
          <w:sz w:val="24"/>
          <w:szCs w:val="24"/>
          <w:shd w:val="clear" w:color="auto" w:fill="FFFFFF"/>
        </w:rPr>
        <w:t>Texto e Contexto Enfermagem</w:t>
      </w:r>
      <w:r w:rsidRPr="00B76465">
        <w:rPr>
          <w:rFonts w:ascii="Times New Roman" w:hAnsi="Times New Roman" w:cs="Times New Roman"/>
          <w:color w:val="000000" w:themeColor="text1"/>
          <w:sz w:val="24"/>
          <w:szCs w:val="24"/>
          <w:shd w:val="clear" w:color="auto" w:fill="FFFFFF"/>
        </w:rPr>
        <w:t xml:space="preserve">, </w:t>
      </w:r>
      <w:r w:rsidRPr="00B76465">
        <w:rPr>
          <w:rFonts w:ascii="Times New Roman" w:hAnsi="Times New Roman" w:cs="Times New Roman"/>
          <w:i/>
          <w:color w:val="000000" w:themeColor="text1"/>
          <w:sz w:val="24"/>
          <w:szCs w:val="24"/>
          <w:shd w:val="clear" w:color="auto" w:fill="FFFFFF"/>
        </w:rPr>
        <w:t>21</w:t>
      </w:r>
      <w:r w:rsidRPr="00B76465">
        <w:rPr>
          <w:rFonts w:ascii="Times New Roman" w:hAnsi="Times New Roman" w:cs="Times New Roman"/>
          <w:color w:val="000000" w:themeColor="text1"/>
          <w:sz w:val="24"/>
          <w:szCs w:val="24"/>
          <w:shd w:val="clear" w:color="auto" w:fill="FFFFFF"/>
        </w:rPr>
        <w:t>, 96-104.</w:t>
      </w:r>
    </w:p>
    <w:p w14:paraId="6D769C68" w14:textId="08215594"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r w:rsidRPr="00D379AB">
        <w:rPr>
          <w:rFonts w:ascii="Times New Roman" w:hAnsi="Times New Roman" w:cs="Times New Roman"/>
          <w:color w:val="000000" w:themeColor="text1"/>
          <w:sz w:val="24"/>
          <w:szCs w:val="24"/>
          <w:shd w:val="clear" w:color="auto" w:fill="FFFFFF"/>
          <w:lang w:val="en-US"/>
        </w:rPr>
        <w:t xml:space="preserve">Lévesque, A., Roy, </w:t>
      </w:r>
      <w:proofErr w:type="gramStart"/>
      <w:r w:rsidRPr="00D379AB">
        <w:rPr>
          <w:rFonts w:ascii="Times New Roman" w:hAnsi="Times New Roman" w:cs="Times New Roman"/>
          <w:color w:val="000000" w:themeColor="text1"/>
          <w:sz w:val="24"/>
          <w:szCs w:val="24"/>
          <w:shd w:val="clear" w:color="auto" w:fill="FFFFFF"/>
          <w:lang w:val="en-US"/>
        </w:rPr>
        <w:t>É.,</w:t>
      </w:r>
      <w:proofErr w:type="gramEnd"/>
      <w:r w:rsidRPr="00D379AB">
        <w:rPr>
          <w:rFonts w:ascii="Times New Roman" w:hAnsi="Times New Roman" w:cs="Times New Roman"/>
          <w:color w:val="000000" w:themeColor="text1"/>
          <w:sz w:val="24"/>
          <w:szCs w:val="24"/>
          <w:shd w:val="clear" w:color="auto" w:fill="FFFFFF"/>
          <w:lang w:val="en-US"/>
        </w:rPr>
        <w:t xml:space="preserve"> </w:t>
      </w:r>
      <w:proofErr w:type="spellStart"/>
      <w:r w:rsidRPr="00D379AB">
        <w:rPr>
          <w:rFonts w:ascii="Times New Roman" w:hAnsi="Times New Roman" w:cs="Times New Roman"/>
          <w:color w:val="000000" w:themeColor="text1"/>
          <w:sz w:val="24"/>
          <w:szCs w:val="24"/>
          <w:shd w:val="clear" w:color="auto" w:fill="FFFFFF"/>
          <w:lang w:val="en-US"/>
        </w:rPr>
        <w:t>Jutras-Aswad</w:t>
      </w:r>
      <w:proofErr w:type="spellEnd"/>
      <w:r w:rsidRPr="00D379AB">
        <w:rPr>
          <w:rFonts w:ascii="Times New Roman" w:hAnsi="Times New Roman" w:cs="Times New Roman"/>
          <w:color w:val="000000" w:themeColor="text1"/>
          <w:sz w:val="24"/>
          <w:szCs w:val="24"/>
          <w:shd w:val="clear" w:color="auto" w:fill="FFFFFF"/>
          <w:lang w:val="en-US"/>
        </w:rPr>
        <w:t xml:space="preserve">, D., </w:t>
      </w:r>
      <w:proofErr w:type="spellStart"/>
      <w:r w:rsidRPr="00D379AB">
        <w:rPr>
          <w:rFonts w:ascii="Times New Roman" w:hAnsi="Times New Roman" w:cs="Times New Roman"/>
          <w:color w:val="000000" w:themeColor="text1"/>
          <w:sz w:val="24"/>
          <w:szCs w:val="24"/>
          <w:shd w:val="clear" w:color="auto" w:fill="FFFFFF"/>
          <w:lang w:val="en-US"/>
        </w:rPr>
        <w:t>Zang</w:t>
      </w:r>
      <w:proofErr w:type="spellEnd"/>
      <w:r w:rsidRPr="00D379AB">
        <w:rPr>
          <w:rFonts w:ascii="Times New Roman" w:hAnsi="Times New Roman" w:cs="Times New Roman"/>
          <w:color w:val="000000" w:themeColor="text1"/>
          <w:sz w:val="24"/>
          <w:szCs w:val="24"/>
          <w:shd w:val="clear" w:color="auto" w:fill="FFFFFF"/>
          <w:lang w:val="en-US"/>
        </w:rPr>
        <w:t xml:space="preserve">, G., </w:t>
      </w:r>
      <w:proofErr w:type="spellStart"/>
      <w:r w:rsidRPr="00D379AB">
        <w:rPr>
          <w:rFonts w:ascii="Times New Roman" w:hAnsi="Times New Roman" w:cs="Times New Roman"/>
          <w:color w:val="000000" w:themeColor="text1"/>
          <w:sz w:val="24"/>
          <w:szCs w:val="24"/>
          <w:shd w:val="clear" w:color="auto" w:fill="FFFFFF"/>
          <w:lang w:val="en-US"/>
        </w:rPr>
        <w:t>Artenie</w:t>
      </w:r>
      <w:proofErr w:type="spellEnd"/>
      <w:r w:rsidRPr="00D379AB">
        <w:rPr>
          <w:rFonts w:ascii="Times New Roman" w:hAnsi="Times New Roman" w:cs="Times New Roman"/>
          <w:color w:val="000000" w:themeColor="text1"/>
          <w:sz w:val="24"/>
          <w:szCs w:val="24"/>
          <w:shd w:val="clear" w:color="auto" w:fill="FFFFFF"/>
          <w:lang w:val="en-US"/>
        </w:rPr>
        <w:t xml:space="preserve">, A. A., &amp; </w:t>
      </w:r>
      <w:proofErr w:type="spellStart"/>
      <w:r w:rsidRPr="00D379AB">
        <w:rPr>
          <w:rFonts w:ascii="Times New Roman" w:hAnsi="Times New Roman" w:cs="Times New Roman"/>
          <w:color w:val="000000" w:themeColor="text1"/>
          <w:sz w:val="24"/>
          <w:szCs w:val="24"/>
          <w:shd w:val="clear" w:color="auto" w:fill="FFFFFF"/>
          <w:lang w:val="en-US"/>
        </w:rPr>
        <w:t>Bruneau</w:t>
      </w:r>
      <w:proofErr w:type="spellEnd"/>
      <w:r w:rsidRPr="00D379AB">
        <w:rPr>
          <w:rFonts w:ascii="Times New Roman" w:hAnsi="Times New Roman" w:cs="Times New Roman"/>
          <w:color w:val="000000" w:themeColor="text1"/>
          <w:sz w:val="24"/>
          <w:szCs w:val="24"/>
          <w:shd w:val="clear" w:color="auto" w:fill="FFFFFF"/>
          <w:lang w:val="en-US"/>
        </w:rPr>
        <w:t xml:space="preserve">, J. (2016). </w:t>
      </w:r>
      <w:r w:rsidRPr="00B76465">
        <w:rPr>
          <w:rFonts w:ascii="Times New Roman" w:hAnsi="Times New Roman" w:cs="Times New Roman"/>
          <w:color w:val="000000" w:themeColor="text1"/>
          <w:sz w:val="24"/>
          <w:szCs w:val="24"/>
          <w:shd w:val="clear" w:color="auto" w:fill="FFFFFF"/>
          <w:lang w:val="en-US"/>
        </w:rPr>
        <w:t xml:space="preserve">Examining the link between psychological </w:t>
      </w:r>
      <w:proofErr w:type="gramStart"/>
      <w:r w:rsidRPr="00B76465">
        <w:rPr>
          <w:rFonts w:ascii="Times New Roman" w:hAnsi="Times New Roman" w:cs="Times New Roman"/>
          <w:color w:val="000000" w:themeColor="text1"/>
          <w:sz w:val="24"/>
          <w:szCs w:val="24"/>
          <w:shd w:val="clear" w:color="auto" w:fill="FFFFFF"/>
          <w:lang w:val="en-US"/>
        </w:rPr>
        <w:t>distress</w:t>
      </w:r>
      <w:proofErr w:type="gramEnd"/>
      <w:r w:rsidRPr="00B76465">
        <w:rPr>
          <w:rFonts w:ascii="Times New Roman" w:hAnsi="Times New Roman" w:cs="Times New Roman"/>
          <w:color w:val="000000" w:themeColor="text1"/>
          <w:sz w:val="24"/>
          <w:szCs w:val="24"/>
          <w:shd w:val="clear" w:color="auto" w:fill="FFFFFF"/>
          <w:lang w:val="en-US"/>
        </w:rPr>
        <w:t xml:space="preserve">, mental health disorders and sharing behaviors among cocaine users. </w:t>
      </w:r>
      <w:r w:rsidRPr="00B76465">
        <w:rPr>
          <w:rFonts w:ascii="Times New Roman" w:hAnsi="Times New Roman" w:cs="Times New Roman"/>
          <w:i/>
          <w:color w:val="000000" w:themeColor="text1"/>
          <w:sz w:val="24"/>
          <w:szCs w:val="24"/>
          <w:shd w:val="clear" w:color="auto" w:fill="FFFFFF"/>
          <w:lang w:val="en-US"/>
        </w:rPr>
        <w:t>Addictive Behaviors, 62</w:t>
      </w:r>
      <w:r w:rsidRPr="00B76465">
        <w:rPr>
          <w:rFonts w:ascii="Times New Roman" w:hAnsi="Times New Roman" w:cs="Times New Roman"/>
          <w:color w:val="000000" w:themeColor="text1"/>
          <w:sz w:val="24"/>
          <w:szCs w:val="24"/>
          <w:shd w:val="clear" w:color="auto" w:fill="FFFFFF"/>
          <w:lang w:val="en-US"/>
        </w:rPr>
        <w:t xml:space="preserve">, 54-59. </w:t>
      </w:r>
      <w:proofErr w:type="spellStart"/>
      <w:proofErr w:type="gramStart"/>
      <w:r w:rsidRPr="00B76465">
        <w:rPr>
          <w:rFonts w:ascii="Times New Roman" w:hAnsi="Times New Roman" w:cs="Times New Roman"/>
          <w:color w:val="000000" w:themeColor="text1"/>
          <w:sz w:val="24"/>
          <w:szCs w:val="24"/>
          <w:shd w:val="clear" w:color="auto" w:fill="FFFFFF"/>
          <w:lang w:val="en-US"/>
        </w:rPr>
        <w:t>doi</w:t>
      </w:r>
      <w:proofErr w:type="spellEnd"/>
      <w:proofErr w:type="gramEnd"/>
      <w:r w:rsidRPr="00B76465">
        <w:rPr>
          <w:rFonts w:ascii="Times New Roman" w:hAnsi="Times New Roman" w:cs="Times New Roman"/>
          <w:color w:val="000000" w:themeColor="text1"/>
          <w:sz w:val="24"/>
          <w:szCs w:val="24"/>
          <w:shd w:val="clear" w:color="auto" w:fill="FFFFFF"/>
          <w:lang w:val="en-US"/>
        </w:rPr>
        <w:t>: 10.1016/j.addbeh.2016.06.004</w:t>
      </w:r>
    </w:p>
    <w:p w14:paraId="7A5B2FB3" w14:textId="3678C502"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proofErr w:type="spellStart"/>
      <w:proofErr w:type="gramStart"/>
      <w:r w:rsidRPr="00B76465">
        <w:rPr>
          <w:rFonts w:ascii="Times New Roman" w:hAnsi="Times New Roman" w:cs="Times New Roman"/>
          <w:color w:val="000000" w:themeColor="text1"/>
          <w:sz w:val="24"/>
          <w:szCs w:val="24"/>
          <w:shd w:val="clear" w:color="auto" w:fill="FFFFFF"/>
          <w:lang w:val="en-US"/>
        </w:rPr>
        <w:lastRenderedPageBreak/>
        <w:t>Merchán-Hamann</w:t>
      </w:r>
      <w:proofErr w:type="spellEnd"/>
      <w:r w:rsidRPr="00B76465">
        <w:rPr>
          <w:rFonts w:ascii="Times New Roman" w:hAnsi="Times New Roman" w:cs="Times New Roman"/>
          <w:color w:val="000000" w:themeColor="text1"/>
          <w:sz w:val="24"/>
          <w:szCs w:val="24"/>
          <w:shd w:val="clear" w:color="auto" w:fill="FFFFFF"/>
          <w:lang w:val="en-US"/>
        </w:rPr>
        <w:t xml:space="preserve">, E., Brands, B., Strike, C., Mann, R., &amp; </w:t>
      </w:r>
      <w:proofErr w:type="spellStart"/>
      <w:r w:rsidRPr="00B76465">
        <w:rPr>
          <w:rFonts w:ascii="Times New Roman" w:hAnsi="Times New Roman" w:cs="Times New Roman"/>
          <w:color w:val="000000" w:themeColor="text1"/>
          <w:sz w:val="24"/>
          <w:szCs w:val="24"/>
          <w:shd w:val="clear" w:color="auto" w:fill="FFFFFF"/>
          <w:lang w:val="en-US"/>
        </w:rPr>
        <w:t>Khenti</w:t>
      </w:r>
      <w:proofErr w:type="spellEnd"/>
      <w:r w:rsidRPr="00B76465">
        <w:rPr>
          <w:rFonts w:ascii="Times New Roman" w:hAnsi="Times New Roman" w:cs="Times New Roman"/>
          <w:color w:val="000000" w:themeColor="text1"/>
          <w:sz w:val="24"/>
          <w:szCs w:val="24"/>
          <w:shd w:val="clear" w:color="auto" w:fill="FFFFFF"/>
          <w:lang w:val="en-US"/>
        </w:rPr>
        <w:t>, A. (2012b).</w:t>
      </w:r>
      <w:proofErr w:type="gramEnd"/>
      <w:r w:rsidRPr="00B76465">
        <w:rPr>
          <w:rFonts w:ascii="Times New Roman" w:hAnsi="Times New Roman" w:cs="Times New Roman"/>
          <w:color w:val="000000" w:themeColor="text1"/>
          <w:sz w:val="24"/>
          <w:szCs w:val="24"/>
          <w:shd w:val="clear" w:color="auto" w:fill="FFFFFF"/>
          <w:lang w:val="en-US"/>
        </w:rPr>
        <w:t xml:space="preserve"> </w:t>
      </w:r>
      <w:proofErr w:type="spellStart"/>
      <w:proofErr w:type="gramStart"/>
      <w:r w:rsidRPr="00B76465">
        <w:rPr>
          <w:rFonts w:ascii="Times New Roman" w:hAnsi="Times New Roman" w:cs="Times New Roman"/>
          <w:color w:val="000000" w:themeColor="text1"/>
          <w:sz w:val="24"/>
          <w:szCs w:val="24"/>
          <w:shd w:val="clear" w:color="auto" w:fill="FFFFFF"/>
          <w:lang w:val="en-US"/>
        </w:rPr>
        <w:t>Comorbilidad</w:t>
      </w:r>
      <w:proofErr w:type="spellEnd"/>
      <w:r w:rsidRPr="00B76465">
        <w:rPr>
          <w:rFonts w:ascii="Times New Roman" w:hAnsi="Times New Roman" w:cs="Times New Roman"/>
          <w:color w:val="000000" w:themeColor="text1"/>
          <w:sz w:val="24"/>
          <w:szCs w:val="24"/>
          <w:shd w:val="clear" w:color="auto" w:fill="FFFFFF"/>
          <w:lang w:val="en-US"/>
        </w:rPr>
        <w:t xml:space="preserve"> entre </w:t>
      </w:r>
      <w:proofErr w:type="spellStart"/>
      <w:r w:rsidRPr="00B76465">
        <w:rPr>
          <w:rFonts w:ascii="Times New Roman" w:hAnsi="Times New Roman" w:cs="Times New Roman"/>
          <w:color w:val="000000" w:themeColor="text1"/>
          <w:sz w:val="24"/>
          <w:szCs w:val="24"/>
          <w:shd w:val="clear" w:color="auto" w:fill="FFFFFF"/>
          <w:lang w:val="en-US"/>
        </w:rPr>
        <w:t>abuso</w:t>
      </w:r>
      <w:proofErr w:type="spellEnd"/>
      <w:r w:rsidRPr="00B76465">
        <w:rPr>
          <w:rFonts w:ascii="Times New Roman" w:hAnsi="Times New Roman" w:cs="Times New Roman"/>
          <w:color w:val="000000" w:themeColor="text1"/>
          <w:sz w:val="24"/>
          <w:szCs w:val="24"/>
          <w:shd w:val="clear" w:color="auto" w:fill="FFFFFF"/>
          <w:lang w:val="en-US"/>
        </w:rPr>
        <w:t>/</w:t>
      </w:r>
      <w:proofErr w:type="spellStart"/>
      <w:r w:rsidRPr="00B76465">
        <w:rPr>
          <w:rFonts w:ascii="Times New Roman" w:hAnsi="Times New Roman" w:cs="Times New Roman"/>
          <w:color w:val="000000" w:themeColor="text1"/>
          <w:sz w:val="24"/>
          <w:szCs w:val="24"/>
          <w:shd w:val="clear" w:color="auto" w:fill="FFFFFF"/>
          <w:lang w:val="en-US"/>
        </w:rPr>
        <w:t>dependencia</w:t>
      </w:r>
      <w:proofErr w:type="spellEnd"/>
      <w:r w:rsidRPr="00B76465">
        <w:rPr>
          <w:rFonts w:ascii="Times New Roman" w:hAnsi="Times New Roman" w:cs="Times New Roman"/>
          <w:color w:val="000000" w:themeColor="text1"/>
          <w:sz w:val="24"/>
          <w:szCs w:val="24"/>
          <w:shd w:val="clear" w:color="auto" w:fill="FFFFFF"/>
          <w:lang w:val="en-US"/>
        </w:rPr>
        <w:t xml:space="preserve"> de </w:t>
      </w:r>
      <w:proofErr w:type="spellStart"/>
      <w:r w:rsidRPr="00B76465">
        <w:rPr>
          <w:rFonts w:ascii="Times New Roman" w:hAnsi="Times New Roman" w:cs="Times New Roman"/>
          <w:color w:val="000000" w:themeColor="text1"/>
          <w:sz w:val="24"/>
          <w:szCs w:val="24"/>
          <w:shd w:val="clear" w:color="auto" w:fill="FFFFFF"/>
          <w:lang w:val="en-US"/>
        </w:rPr>
        <w:t>drogas</w:t>
      </w:r>
      <w:proofErr w:type="spellEnd"/>
      <w:r w:rsidRPr="00B76465">
        <w:rPr>
          <w:rFonts w:ascii="Times New Roman" w:hAnsi="Times New Roman" w:cs="Times New Roman"/>
          <w:color w:val="000000" w:themeColor="text1"/>
          <w:sz w:val="24"/>
          <w:szCs w:val="24"/>
          <w:shd w:val="clear" w:color="auto" w:fill="FFFFFF"/>
          <w:lang w:val="en-US"/>
        </w:rPr>
        <w:t xml:space="preserve"> y el distrés </w:t>
      </w:r>
      <w:proofErr w:type="spellStart"/>
      <w:r w:rsidRPr="00B76465">
        <w:rPr>
          <w:rFonts w:ascii="Times New Roman" w:hAnsi="Times New Roman" w:cs="Times New Roman"/>
          <w:color w:val="000000" w:themeColor="text1"/>
          <w:sz w:val="24"/>
          <w:szCs w:val="24"/>
          <w:shd w:val="clear" w:color="auto" w:fill="FFFFFF"/>
          <w:lang w:val="en-US"/>
        </w:rPr>
        <w:t>psicológico</w:t>
      </w:r>
      <w:proofErr w:type="spellEnd"/>
      <w:r w:rsidRPr="00B76465">
        <w:rPr>
          <w:rFonts w:ascii="Times New Roman" w:hAnsi="Times New Roman" w:cs="Times New Roman"/>
          <w:color w:val="000000" w:themeColor="text1"/>
          <w:sz w:val="24"/>
          <w:szCs w:val="24"/>
          <w:shd w:val="clear" w:color="auto" w:fill="FFFFFF"/>
          <w:lang w:val="en-US"/>
        </w:rPr>
        <w:t xml:space="preserve">, Brasília – </w:t>
      </w:r>
      <w:proofErr w:type="spellStart"/>
      <w:r w:rsidRPr="00B76465">
        <w:rPr>
          <w:rFonts w:ascii="Times New Roman" w:hAnsi="Times New Roman" w:cs="Times New Roman"/>
          <w:color w:val="000000" w:themeColor="text1"/>
          <w:sz w:val="24"/>
          <w:szCs w:val="24"/>
          <w:shd w:val="clear" w:color="auto" w:fill="FFFFFF"/>
          <w:lang w:val="en-US"/>
        </w:rPr>
        <w:t>Brasil</w:t>
      </w:r>
      <w:proofErr w:type="spellEnd"/>
      <w:r w:rsidRPr="00B76465">
        <w:rPr>
          <w:rFonts w:ascii="Times New Roman" w:hAnsi="Times New Roman" w:cs="Times New Roman"/>
          <w:color w:val="000000" w:themeColor="text1"/>
          <w:sz w:val="24"/>
          <w:szCs w:val="24"/>
          <w:shd w:val="clear" w:color="auto" w:fill="FFFFFF"/>
          <w:lang w:val="en-US"/>
        </w:rPr>
        <w:t>.</w:t>
      </w:r>
      <w:proofErr w:type="gramEnd"/>
      <w:r w:rsidRPr="00B76465">
        <w:rPr>
          <w:rFonts w:ascii="Times New Roman" w:hAnsi="Times New Roman" w:cs="Times New Roman"/>
          <w:color w:val="000000" w:themeColor="text1"/>
          <w:sz w:val="24"/>
          <w:szCs w:val="24"/>
          <w:shd w:val="clear" w:color="auto" w:fill="FFFFFF"/>
          <w:lang w:val="en-US"/>
        </w:rPr>
        <w:t xml:space="preserve"> </w:t>
      </w:r>
      <w:proofErr w:type="spellStart"/>
      <w:r w:rsidRPr="00B76465">
        <w:rPr>
          <w:rFonts w:ascii="Times New Roman" w:hAnsi="Times New Roman" w:cs="Times New Roman"/>
          <w:i/>
          <w:color w:val="000000" w:themeColor="text1"/>
          <w:sz w:val="24"/>
          <w:szCs w:val="24"/>
          <w:shd w:val="clear" w:color="auto" w:fill="FFFFFF"/>
          <w:lang w:val="en-US"/>
        </w:rPr>
        <w:t>Texto</w:t>
      </w:r>
      <w:proofErr w:type="spellEnd"/>
      <w:r w:rsidRPr="00B76465">
        <w:rPr>
          <w:rFonts w:ascii="Times New Roman" w:hAnsi="Times New Roman" w:cs="Times New Roman"/>
          <w:i/>
          <w:color w:val="000000" w:themeColor="text1"/>
          <w:sz w:val="24"/>
          <w:szCs w:val="24"/>
          <w:shd w:val="clear" w:color="auto" w:fill="FFFFFF"/>
          <w:lang w:val="en-US"/>
        </w:rPr>
        <w:t xml:space="preserve"> e </w:t>
      </w:r>
      <w:proofErr w:type="spellStart"/>
      <w:r w:rsidRPr="00B76465">
        <w:rPr>
          <w:rFonts w:ascii="Times New Roman" w:hAnsi="Times New Roman" w:cs="Times New Roman"/>
          <w:i/>
          <w:color w:val="000000" w:themeColor="text1"/>
          <w:sz w:val="24"/>
          <w:szCs w:val="24"/>
          <w:shd w:val="clear" w:color="auto" w:fill="FFFFFF"/>
          <w:lang w:val="en-US"/>
        </w:rPr>
        <w:t>Contexto</w:t>
      </w:r>
      <w:proofErr w:type="spellEnd"/>
      <w:r w:rsidRPr="00B76465">
        <w:rPr>
          <w:rFonts w:ascii="Times New Roman" w:hAnsi="Times New Roman" w:cs="Times New Roman"/>
          <w:i/>
          <w:color w:val="000000" w:themeColor="text1"/>
          <w:sz w:val="24"/>
          <w:szCs w:val="24"/>
          <w:shd w:val="clear" w:color="auto" w:fill="FFFFFF"/>
          <w:lang w:val="en-US"/>
        </w:rPr>
        <w:t xml:space="preserve"> </w:t>
      </w:r>
      <w:proofErr w:type="spellStart"/>
      <w:r w:rsidRPr="00B76465">
        <w:rPr>
          <w:rFonts w:ascii="Times New Roman" w:hAnsi="Times New Roman" w:cs="Times New Roman"/>
          <w:i/>
          <w:color w:val="000000" w:themeColor="text1"/>
          <w:sz w:val="24"/>
          <w:szCs w:val="24"/>
          <w:shd w:val="clear" w:color="auto" w:fill="FFFFFF"/>
          <w:lang w:val="en-US"/>
        </w:rPr>
        <w:t>Enfermagem</w:t>
      </w:r>
      <w:proofErr w:type="spellEnd"/>
      <w:r w:rsidRPr="00B76465">
        <w:rPr>
          <w:rFonts w:ascii="Times New Roman" w:hAnsi="Times New Roman" w:cs="Times New Roman"/>
          <w:i/>
          <w:color w:val="000000" w:themeColor="text1"/>
          <w:sz w:val="24"/>
          <w:szCs w:val="24"/>
          <w:shd w:val="clear" w:color="auto" w:fill="FFFFFF"/>
          <w:lang w:val="en-US"/>
        </w:rPr>
        <w:t>, 21</w:t>
      </w:r>
      <w:r w:rsidRPr="00B76465">
        <w:rPr>
          <w:rFonts w:ascii="Times New Roman" w:hAnsi="Times New Roman" w:cs="Times New Roman"/>
          <w:color w:val="000000" w:themeColor="text1"/>
          <w:sz w:val="24"/>
          <w:szCs w:val="24"/>
          <w:shd w:val="clear" w:color="auto" w:fill="FFFFFF"/>
          <w:lang w:val="en-US"/>
        </w:rPr>
        <w:t>, 87-95.</w:t>
      </w:r>
    </w:p>
    <w:p w14:paraId="1741D1DA" w14:textId="16D9F688"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proofErr w:type="spellStart"/>
      <w:r w:rsidRPr="00B76465">
        <w:rPr>
          <w:rFonts w:ascii="Times New Roman" w:hAnsi="Times New Roman" w:cs="Times New Roman"/>
          <w:color w:val="000000" w:themeColor="text1"/>
          <w:sz w:val="24"/>
          <w:szCs w:val="24"/>
          <w:shd w:val="clear" w:color="auto" w:fill="FFFFFF"/>
          <w:lang w:val="en-US"/>
        </w:rPr>
        <w:t>Merchán-Hamann</w:t>
      </w:r>
      <w:proofErr w:type="spellEnd"/>
      <w:r w:rsidRPr="00B76465">
        <w:rPr>
          <w:rFonts w:ascii="Times New Roman" w:hAnsi="Times New Roman" w:cs="Times New Roman"/>
          <w:color w:val="000000" w:themeColor="text1"/>
          <w:sz w:val="24"/>
          <w:szCs w:val="24"/>
          <w:shd w:val="clear" w:color="auto" w:fill="FFFFFF"/>
          <w:lang w:val="en-US"/>
        </w:rPr>
        <w:t xml:space="preserve">, E., Leal, E. M., </w:t>
      </w:r>
      <w:moveToRangeStart w:id="15" w:author="Casa" w:date="2017-06-21T00:33:00Z" w:name="move485768517"/>
      <w:proofErr w:type="spellStart"/>
      <w:r w:rsidRPr="00B76465">
        <w:rPr>
          <w:rFonts w:ascii="Times New Roman" w:hAnsi="Times New Roman" w:cs="Times New Roman"/>
          <w:color w:val="000000" w:themeColor="text1"/>
          <w:sz w:val="24"/>
          <w:szCs w:val="24"/>
          <w:shd w:val="clear" w:color="auto" w:fill="FFFFFF"/>
          <w:lang w:val="en-US"/>
        </w:rPr>
        <w:t>Musso</w:t>
      </w:r>
      <w:proofErr w:type="spellEnd"/>
      <w:r w:rsidRPr="00B76465">
        <w:rPr>
          <w:rFonts w:ascii="Times New Roman" w:hAnsi="Times New Roman" w:cs="Times New Roman"/>
          <w:color w:val="000000" w:themeColor="text1"/>
          <w:sz w:val="24"/>
          <w:szCs w:val="24"/>
          <w:shd w:val="clear" w:color="auto" w:fill="FFFFFF"/>
          <w:lang w:val="en-US"/>
        </w:rPr>
        <w:t xml:space="preserve">, L. B., </w:t>
      </w:r>
      <w:moveToRangeStart w:id="16" w:author="Casa" w:date="2017-06-21T00:33:00Z" w:name="move485768526"/>
      <w:moveToRangeEnd w:id="15"/>
      <w:r w:rsidRPr="00B76465">
        <w:rPr>
          <w:rFonts w:ascii="Times New Roman" w:hAnsi="Times New Roman" w:cs="Times New Roman"/>
          <w:color w:val="000000" w:themeColor="text1"/>
          <w:sz w:val="24"/>
          <w:szCs w:val="24"/>
          <w:shd w:val="clear" w:color="auto" w:fill="FFFFFF"/>
          <w:lang w:val="en-US"/>
        </w:rPr>
        <w:t xml:space="preserve">Estrada, M. G., </w:t>
      </w:r>
      <w:moveToRangeEnd w:id="16"/>
      <w:r w:rsidRPr="00B76465">
        <w:rPr>
          <w:rFonts w:ascii="Times New Roman" w:hAnsi="Times New Roman" w:cs="Times New Roman"/>
          <w:color w:val="000000" w:themeColor="text1"/>
          <w:sz w:val="24"/>
          <w:szCs w:val="24"/>
          <w:shd w:val="clear" w:color="auto" w:fill="FFFFFF"/>
          <w:lang w:val="en-US"/>
        </w:rPr>
        <w:t xml:space="preserve">Reid, P., </w:t>
      </w:r>
      <w:proofErr w:type="spellStart"/>
      <w:r w:rsidRPr="00B76465">
        <w:rPr>
          <w:rFonts w:ascii="Times New Roman" w:hAnsi="Times New Roman" w:cs="Times New Roman"/>
          <w:color w:val="000000" w:themeColor="text1"/>
          <w:sz w:val="24"/>
          <w:szCs w:val="24"/>
          <w:shd w:val="clear" w:color="auto" w:fill="FFFFFF"/>
          <w:lang w:val="en-US"/>
        </w:rPr>
        <w:t>Kulakova</w:t>
      </w:r>
      <w:proofErr w:type="spellEnd"/>
      <w:r w:rsidRPr="00B76465">
        <w:rPr>
          <w:rFonts w:ascii="Times New Roman" w:hAnsi="Times New Roman" w:cs="Times New Roman"/>
          <w:color w:val="000000" w:themeColor="text1"/>
          <w:sz w:val="24"/>
          <w:szCs w:val="24"/>
          <w:shd w:val="clear" w:color="auto" w:fill="FFFFFF"/>
          <w:lang w:val="en-US"/>
        </w:rPr>
        <w:t xml:space="preserve">, O. V., Espinoza, E. V., Willis, O. J.; </w:t>
      </w:r>
      <w:proofErr w:type="spellStart"/>
      <w:r w:rsidRPr="00B76465">
        <w:rPr>
          <w:rFonts w:ascii="Times New Roman" w:hAnsi="Times New Roman" w:cs="Times New Roman"/>
          <w:color w:val="000000" w:themeColor="text1"/>
          <w:sz w:val="24"/>
          <w:szCs w:val="24"/>
          <w:shd w:val="clear" w:color="auto" w:fill="FFFFFF"/>
          <w:lang w:val="en-US"/>
        </w:rPr>
        <w:t>López</w:t>
      </w:r>
      <w:proofErr w:type="spellEnd"/>
      <w:r w:rsidRPr="00B76465">
        <w:rPr>
          <w:rFonts w:ascii="Times New Roman" w:hAnsi="Times New Roman" w:cs="Times New Roman"/>
          <w:color w:val="000000" w:themeColor="text1"/>
          <w:sz w:val="24"/>
          <w:szCs w:val="24"/>
          <w:shd w:val="clear" w:color="auto" w:fill="FFFFFF"/>
          <w:lang w:val="en-US"/>
        </w:rPr>
        <w:t xml:space="preserve">, R. P., &amp; </w:t>
      </w:r>
      <w:proofErr w:type="spellStart"/>
      <w:r w:rsidRPr="00B76465">
        <w:rPr>
          <w:rFonts w:ascii="Times New Roman" w:hAnsi="Times New Roman" w:cs="Times New Roman"/>
          <w:color w:val="000000" w:themeColor="text1"/>
          <w:sz w:val="24"/>
          <w:szCs w:val="24"/>
          <w:shd w:val="clear" w:color="auto" w:fill="FFFFFF"/>
          <w:lang w:val="en-US"/>
        </w:rPr>
        <w:t>Domenech</w:t>
      </w:r>
      <w:proofErr w:type="spellEnd"/>
      <w:r w:rsidRPr="00B76465">
        <w:rPr>
          <w:rFonts w:ascii="Times New Roman" w:hAnsi="Times New Roman" w:cs="Times New Roman"/>
          <w:color w:val="000000" w:themeColor="text1"/>
          <w:sz w:val="24"/>
          <w:szCs w:val="24"/>
          <w:shd w:val="clear" w:color="auto" w:fill="FFFFFF"/>
          <w:lang w:val="en-US"/>
        </w:rPr>
        <w:t xml:space="preserve">, D. (2012a). </w:t>
      </w:r>
      <w:r w:rsidRPr="00B76465">
        <w:rPr>
          <w:rFonts w:ascii="Times New Roman" w:hAnsi="Times New Roman" w:cs="Times New Roman"/>
          <w:color w:val="000000" w:themeColor="text1"/>
          <w:sz w:val="24"/>
          <w:szCs w:val="24"/>
          <w:shd w:val="clear" w:color="auto" w:fill="FFFFFF"/>
          <w:lang w:val="es-ES_tradnl"/>
        </w:rPr>
        <w:t xml:space="preserve">Comorbilidad entre abuso/dependencia de drogas y el distrés psicológico en siete países de </w:t>
      </w:r>
      <w:proofErr w:type="spellStart"/>
      <w:r w:rsidRPr="00B76465">
        <w:rPr>
          <w:rFonts w:ascii="Times New Roman" w:hAnsi="Times New Roman" w:cs="Times New Roman"/>
          <w:color w:val="000000" w:themeColor="text1"/>
          <w:sz w:val="24"/>
          <w:szCs w:val="24"/>
          <w:shd w:val="clear" w:color="auto" w:fill="FFFFFF"/>
          <w:lang w:val="es-ES_tradnl"/>
        </w:rPr>
        <w:t>latinoamérica</w:t>
      </w:r>
      <w:proofErr w:type="spellEnd"/>
      <w:r w:rsidRPr="00B76465">
        <w:rPr>
          <w:rFonts w:ascii="Times New Roman" w:hAnsi="Times New Roman" w:cs="Times New Roman"/>
          <w:color w:val="000000" w:themeColor="text1"/>
          <w:sz w:val="24"/>
          <w:szCs w:val="24"/>
          <w:shd w:val="clear" w:color="auto" w:fill="FFFFFF"/>
          <w:lang w:val="es-ES_tradnl"/>
        </w:rPr>
        <w:t xml:space="preserve"> y uno del Caribe. </w:t>
      </w:r>
      <w:proofErr w:type="spellStart"/>
      <w:r w:rsidRPr="00B76465">
        <w:rPr>
          <w:rFonts w:ascii="Times New Roman" w:hAnsi="Times New Roman" w:cs="Times New Roman"/>
          <w:i/>
          <w:color w:val="000000" w:themeColor="text1"/>
          <w:sz w:val="24"/>
          <w:szCs w:val="24"/>
          <w:shd w:val="clear" w:color="auto" w:fill="FFFFFF"/>
          <w:lang w:val="en-US"/>
        </w:rPr>
        <w:t>Texto</w:t>
      </w:r>
      <w:proofErr w:type="spellEnd"/>
      <w:r w:rsidRPr="00B76465">
        <w:rPr>
          <w:rFonts w:ascii="Times New Roman" w:hAnsi="Times New Roman" w:cs="Times New Roman"/>
          <w:i/>
          <w:color w:val="000000" w:themeColor="text1"/>
          <w:sz w:val="24"/>
          <w:szCs w:val="24"/>
          <w:shd w:val="clear" w:color="auto" w:fill="FFFFFF"/>
          <w:lang w:val="en-US"/>
        </w:rPr>
        <w:t xml:space="preserve"> e </w:t>
      </w:r>
      <w:proofErr w:type="spellStart"/>
      <w:r w:rsidRPr="00B76465">
        <w:rPr>
          <w:rFonts w:ascii="Times New Roman" w:hAnsi="Times New Roman" w:cs="Times New Roman"/>
          <w:i/>
          <w:color w:val="000000" w:themeColor="text1"/>
          <w:sz w:val="24"/>
          <w:szCs w:val="24"/>
          <w:shd w:val="clear" w:color="auto" w:fill="FFFFFF"/>
          <w:lang w:val="en-US"/>
        </w:rPr>
        <w:t>Contexto</w:t>
      </w:r>
      <w:proofErr w:type="spellEnd"/>
      <w:r w:rsidRPr="00B76465">
        <w:rPr>
          <w:rFonts w:ascii="Times New Roman" w:hAnsi="Times New Roman" w:cs="Times New Roman"/>
          <w:i/>
          <w:color w:val="000000" w:themeColor="text1"/>
          <w:sz w:val="24"/>
          <w:szCs w:val="24"/>
          <w:shd w:val="clear" w:color="auto" w:fill="FFFFFF"/>
          <w:lang w:val="en-US"/>
        </w:rPr>
        <w:t xml:space="preserve"> </w:t>
      </w:r>
      <w:proofErr w:type="spellStart"/>
      <w:r w:rsidRPr="00B76465">
        <w:rPr>
          <w:rFonts w:ascii="Times New Roman" w:hAnsi="Times New Roman" w:cs="Times New Roman"/>
          <w:i/>
          <w:color w:val="000000" w:themeColor="text1"/>
          <w:sz w:val="24"/>
          <w:szCs w:val="24"/>
          <w:shd w:val="clear" w:color="auto" w:fill="FFFFFF"/>
          <w:lang w:val="en-US"/>
        </w:rPr>
        <w:t>Enfermagem</w:t>
      </w:r>
      <w:proofErr w:type="spellEnd"/>
      <w:r w:rsidRPr="00B76465">
        <w:rPr>
          <w:rFonts w:ascii="Times New Roman" w:hAnsi="Times New Roman" w:cs="Times New Roman"/>
          <w:i/>
          <w:color w:val="000000" w:themeColor="text1"/>
          <w:sz w:val="24"/>
          <w:szCs w:val="24"/>
          <w:shd w:val="clear" w:color="auto" w:fill="FFFFFF"/>
          <w:lang w:val="en-US"/>
        </w:rPr>
        <w:t>, 21,</w:t>
      </w:r>
      <w:r w:rsidRPr="00B76465">
        <w:rPr>
          <w:rFonts w:ascii="Times New Roman" w:hAnsi="Times New Roman" w:cs="Times New Roman"/>
          <w:color w:val="000000" w:themeColor="text1"/>
          <w:sz w:val="24"/>
          <w:szCs w:val="24"/>
          <w:shd w:val="clear" w:color="auto" w:fill="FFFFFF"/>
          <w:lang w:val="en-US"/>
        </w:rPr>
        <w:t xml:space="preserve"> 87-95.</w:t>
      </w:r>
    </w:p>
    <w:p w14:paraId="01C33DD0" w14:textId="370000A5"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lang w:val="en-US"/>
        </w:rPr>
      </w:pPr>
      <w:proofErr w:type="gramStart"/>
      <w:r w:rsidRPr="00B76465">
        <w:rPr>
          <w:rFonts w:ascii="Times New Roman" w:hAnsi="Times New Roman" w:cs="Times New Roman"/>
          <w:color w:val="000000" w:themeColor="text1"/>
          <w:sz w:val="24"/>
          <w:szCs w:val="24"/>
          <w:lang w:val="en-US"/>
        </w:rPr>
        <w:t xml:space="preserve">Mitchell, C., &amp; </w:t>
      </w:r>
      <w:proofErr w:type="spellStart"/>
      <w:r w:rsidRPr="00B76465">
        <w:rPr>
          <w:rFonts w:ascii="Times New Roman" w:hAnsi="Times New Roman" w:cs="Times New Roman"/>
          <w:color w:val="000000" w:themeColor="text1"/>
          <w:sz w:val="24"/>
          <w:szCs w:val="24"/>
          <w:lang w:val="en-US"/>
        </w:rPr>
        <w:t>Beals</w:t>
      </w:r>
      <w:proofErr w:type="spellEnd"/>
      <w:r w:rsidRPr="00B76465">
        <w:rPr>
          <w:rFonts w:ascii="Times New Roman" w:hAnsi="Times New Roman" w:cs="Times New Roman"/>
          <w:color w:val="000000" w:themeColor="text1"/>
          <w:sz w:val="24"/>
          <w:szCs w:val="24"/>
          <w:lang w:val="en-US"/>
        </w:rPr>
        <w:t>, J. (2011).</w:t>
      </w:r>
      <w:proofErr w:type="gramEnd"/>
      <w:r w:rsidRPr="00B76465">
        <w:rPr>
          <w:rFonts w:ascii="Times New Roman" w:hAnsi="Times New Roman" w:cs="Times New Roman"/>
          <w:color w:val="000000" w:themeColor="text1"/>
          <w:sz w:val="24"/>
          <w:szCs w:val="24"/>
          <w:lang w:val="en-US"/>
        </w:rPr>
        <w:t xml:space="preserve"> </w:t>
      </w:r>
      <w:proofErr w:type="gramStart"/>
      <w:r w:rsidRPr="00B76465">
        <w:rPr>
          <w:rFonts w:ascii="Times New Roman" w:hAnsi="Times New Roman" w:cs="Times New Roman"/>
          <w:color w:val="000000" w:themeColor="text1"/>
          <w:sz w:val="24"/>
          <w:szCs w:val="24"/>
          <w:lang w:val="en-US"/>
        </w:rPr>
        <w:t>The utility of the Kessler Screening Scale for Psychological Distress (K6) in two American Indian communities.</w:t>
      </w:r>
      <w:proofErr w:type="gramEnd"/>
      <w:r w:rsidRPr="00B76465">
        <w:rPr>
          <w:rFonts w:ascii="Times New Roman" w:hAnsi="Times New Roman" w:cs="Times New Roman"/>
          <w:color w:val="000000" w:themeColor="text1"/>
          <w:sz w:val="24"/>
          <w:szCs w:val="24"/>
          <w:lang w:val="en-US"/>
        </w:rPr>
        <w:t xml:space="preserve"> </w:t>
      </w:r>
      <w:r w:rsidRPr="00B76465">
        <w:rPr>
          <w:rFonts w:ascii="Times New Roman" w:hAnsi="Times New Roman" w:cs="Times New Roman"/>
          <w:i/>
          <w:color w:val="000000" w:themeColor="text1"/>
          <w:sz w:val="24"/>
          <w:szCs w:val="24"/>
          <w:lang w:val="en-US"/>
        </w:rPr>
        <w:t>Psychological Assessment</w:t>
      </w:r>
      <w:r w:rsidRPr="00B76465">
        <w:rPr>
          <w:rFonts w:ascii="Times New Roman" w:hAnsi="Times New Roman" w:cs="Times New Roman"/>
          <w:color w:val="000000" w:themeColor="text1"/>
          <w:sz w:val="24"/>
          <w:szCs w:val="24"/>
          <w:lang w:val="en-US"/>
        </w:rPr>
        <w:t xml:space="preserve">, 1-11. </w:t>
      </w:r>
      <w:proofErr w:type="spellStart"/>
      <w:proofErr w:type="gramStart"/>
      <w:r w:rsidRPr="00B76465">
        <w:rPr>
          <w:rFonts w:ascii="Times New Roman" w:hAnsi="Times New Roman" w:cs="Times New Roman"/>
          <w:color w:val="000000" w:themeColor="text1"/>
          <w:sz w:val="24"/>
          <w:szCs w:val="24"/>
          <w:lang w:val="en-US"/>
        </w:rPr>
        <w:t>doi</w:t>
      </w:r>
      <w:proofErr w:type="spellEnd"/>
      <w:proofErr w:type="gramEnd"/>
      <w:r w:rsidRPr="00B76465">
        <w:rPr>
          <w:rFonts w:ascii="Times New Roman" w:hAnsi="Times New Roman" w:cs="Times New Roman"/>
          <w:color w:val="000000" w:themeColor="text1"/>
          <w:sz w:val="24"/>
          <w:szCs w:val="24"/>
          <w:lang w:val="en-US"/>
        </w:rPr>
        <w:t xml:space="preserve">: 10.1037/a0023288.Muhuri, P.K. (2014). Serious Psychological Distress and Mortality among Adults in the U.S. Household Population: Highlights. </w:t>
      </w:r>
      <w:proofErr w:type="gramStart"/>
      <w:r w:rsidRPr="00B76465">
        <w:rPr>
          <w:rFonts w:ascii="Times New Roman" w:hAnsi="Times New Roman" w:cs="Times New Roman"/>
          <w:color w:val="000000" w:themeColor="text1"/>
          <w:sz w:val="24"/>
          <w:szCs w:val="24"/>
          <w:lang w:val="en-US"/>
        </w:rPr>
        <w:t>2014 Aug 7.</w:t>
      </w:r>
      <w:proofErr w:type="gramEnd"/>
      <w:r w:rsidRPr="00B76465">
        <w:rPr>
          <w:rFonts w:ascii="Times New Roman" w:hAnsi="Times New Roman" w:cs="Times New Roman"/>
          <w:color w:val="000000" w:themeColor="text1"/>
          <w:sz w:val="24"/>
          <w:szCs w:val="24"/>
          <w:lang w:val="en-US"/>
        </w:rPr>
        <w:t xml:space="preserve"> In: </w:t>
      </w:r>
      <w:r w:rsidRPr="00B76465">
        <w:rPr>
          <w:rFonts w:ascii="Times New Roman" w:hAnsi="Times New Roman" w:cs="Times New Roman"/>
          <w:i/>
          <w:color w:val="000000" w:themeColor="text1"/>
          <w:sz w:val="24"/>
          <w:szCs w:val="24"/>
          <w:lang w:val="en-US"/>
        </w:rPr>
        <w:t>The CBHSQ Report. Rockville (MD): Substance Abuse and Mental Health Services Administration (US)</w:t>
      </w:r>
      <w:r w:rsidRPr="00B76465">
        <w:rPr>
          <w:rFonts w:ascii="Times New Roman" w:hAnsi="Times New Roman" w:cs="Times New Roman"/>
          <w:color w:val="000000" w:themeColor="text1"/>
          <w:sz w:val="24"/>
          <w:szCs w:val="24"/>
          <w:lang w:val="en-US"/>
        </w:rPr>
        <w:t>; 2013-. Available from: https://www.ncbi.nlm.nih.gov/books/NBK385058/</w:t>
      </w:r>
    </w:p>
    <w:p w14:paraId="3A27057E" w14:textId="38F124DB"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rPr>
      </w:pPr>
      <w:proofErr w:type="gramStart"/>
      <w:r w:rsidRPr="00B76465">
        <w:rPr>
          <w:rFonts w:ascii="Times New Roman" w:hAnsi="Times New Roman" w:cs="Times New Roman"/>
          <w:color w:val="000000" w:themeColor="text1"/>
          <w:sz w:val="24"/>
          <w:szCs w:val="24"/>
          <w:shd w:val="clear" w:color="auto" w:fill="FFFFFF"/>
          <w:lang w:val="en-US"/>
        </w:rPr>
        <w:t xml:space="preserve">Myer, L., Stein, D., </w:t>
      </w:r>
      <w:proofErr w:type="spellStart"/>
      <w:r w:rsidRPr="00B76465">
        <w:rPr>
          <w:rFonts w:ascii="Times New Roman" w:hAnsi="Times New Roman" w:cs="Times New Roman"/>
          <w:color w:val="000000" w:themeColor="text1"/>
          <w:sz w:val="24"/>
          <w:szCs w:val="24"/>
          <w:shd w:val="clear" w:color="auto" w:fill="FFFFFF"/>
          <w:lang w:val="en-US"/>
        </w:rPr>
        <w:t>Grimsrud</w:t>
      </w:r>
      <w:proofErr w:type="spellEnd"/>
      <w:r w:rsidRPr="00B76465">
        <w:rPr>
          <w:rFonts w:ascii="Times New Roman" w:hAnsi="Times New Roman" w:cs="Times New Roman"/>
          <w:color w:val="000000" w:themeColor="text1"/>
          <w:sz w:val="24"/>
          <w:szCs w:val="24"/>
          <w:shd w:val="clear" w:color="auto" w:fill="FFFFFF"/>
          <w:lang w:val="en-US"/>
        </w:rPr>
        <w:t xml:space="preserve">, A., </w:t>
      </w:r>
      <w:proofErr w:type="spellStart"/>
      <w:r w:rsidRPr="00B76465">
        <w:rPr>
          <w:rFonts w:ascii="Times New Roman" w:hAnsi="Times New Roman" w:cs="Times New Roman"/>
          <w:color w:val="000000" w:themeColor="text1"/>
          <w:sz w:val="24"/>
          <w:szCs w:val="24"/>
          <w:shd w:val="clear" w:color="auto" w:fill="FFFFFF"/>
          <w:lang w:val="en-US"/>
        </w:rPr>
        <w:t>Seedat</w:t>
      </w:r>
      <w:proofErr w:type="spellEnd"/>
      <w:r w:rsidRPr="00B76465">
        <w:rPr>
          <w:rFonts w:ascii="Times New Roman" w:hAnsi="Times New Roman" w:cs="Times New Roman"/>
          <w:color w:val="000000" w:themeColor="text1"/>
          <w:sz w:val="24"/>
          <w:szCs w:val="24"/>
          <w:shd w:val="clear" w:color="auto" w:fill="FFFFFF"/>
          <w:lang w:val="en-US"/>
        </w:rPr>
        <w:t>, S., &amp; Williams, D. R. (2008).</w:t>
      </w:r>
      <w:proofErr w:type="gramEnd"/>
      <w:r w:rsidRPr="00B76465">
        <w:rPr>
          <w:rFonts w:ascii="Times New Roman" w:hAnsi="Times New Roman" w:cs="Times New Roman"/>
          <w:color w:val="000000" w:themeColor="text1"/>
          <w:sz w:val="24"/>
          <w:szCs w:val="24"/>
          <w:shd w:val="clear" w:color="auto" w:fill="FFFFFF"/>
          <w:lang w:val="en-US"/>
        </w:rPr>
        <w:t xml:space="preserve"> </w:t>
      </w:r>
      <w:proofErr w:type="gramStart"/>
      <w:r w:rsidRPr="00B76465">
        <w:rPr>
          <w:rFonts w:ascii="Times New Roman" w:hAnsi="Times New Roman" w:cs="Times New Roman"/>
          <w:color w:val="000000" w:themeColor="text1"/>
          <w:sz w:val="24"/>
          <w:szCs w:val="24"/>
          <w:shd w:val="clear" w:color="auto" w:fill="FFFFFF"/>
          <w:lang w:val="en-US"/>
        </w:rPr>
        <w:t>Social determinants of psychological distress in a nationally-representative sample of South African adults.</w:t>
      </w:r>
      <w:proofErr w:type="gramEnd"/>
      <w:r w:rsidRPr="00B76465">
        <w:rPr>
          <w:rFonts w:ascii="Times New Roman" w:hAnsi="Times New Roman" w:cs="Times New Roman"/>
          <w:color w:val="000000" w:themeColor="text1"/>
          <w:sz w:val="24"/>
          <w:szCs w:val="24"/>
          <w:shd w:val="clear" w:color="auto" w:fill="FFFFFF"/>
          <w:lang w:val="en-US"/>
        </w:rPr>
        <w:t xml:space="preserve"> </w:t>
      </w:r>
      <w:r w:rsidRPr="00B76465">
        <w:rPr>
          <w:rFonts w:ascii="Times New Roman" w:hAnsi="Times New Roman" w:cs="Times New Roman"/>
          <w:i/>
          <w:color w:val="000000" w:themeColor="text1"/>
          <w:sz w:val="24"/>
          <w:szCs w:val="24"/>
          <w:shd w:val="clear" w:color="auto" w:fill="FFFFFF"/>
        </w:rPr>
        <w:t>Social Science &amp; Medicine, 66</w:t>
      </w:r>
      <w:r w:rsidRPr="00B76465">
        <w:rPr>
          <w:rFonts w:ascii="Times New Roman" w:hAnsi="Times New Roman" w:cs="Times New Roman"/>
          <w:color w:val="000000" w:themeColor="text1"/>
          <w:sz w:val="24"/>
          <w:szCs w:val="24"/>
          <w:shd w:val="clear" w:color="auto" w:fill="FFFFFF"/>
        </w:rPr>
        <w:t xml:space="preserve">, 1828-1840. </w:t>
      </w:r>
      <w:proofErr w:type="spellStart"/>
      <w:proofErr w:type="gramStart"/>
      <w:r w:rsidRPr="00B76465">
        <w:rPr>
          <w:rFonts w:ascii="Times New Roman" w:hAnsi="Times New Roman" w:cs="Times New Roman"/>
          <w:color w:val="000000" w:themeColor="text1"/>
          <w:sz w:val="24"/>
          <w:szCs w:val="24"/>
          <w:shd w:val="clear" w:color="auto" w:fill="FFFFFF"/>
        </w:rPr>
        <w:t>doi</w:t>
      </w:r>
      <w:proofErr w:type="spellEnd"/>
      <w:proofErr w:type="gramEnd"/>
      <w:r w:rsidRPr="00B76465">
        <w:rPr>
          <w:rFonts w:ascii="Times New Roman" w:hAnsi="Times New Roman" w:cs="Times New Roman"/>
          <w:color w:val="000000" w:themeColor="text1"/>
          <w:sz w:val="24"/>
          <w:szCs w:val="24"/>
          <w:shd w:val="clear" w:color="auto" w:fill="FFFFFF"/>
        </w:rPr>
        <w:t>: 10.1016/j.socscimed.2008.01.025</w:t>
      </w:r>
    </w:p>
    <w:p w14:paraId="060A7DB5" w14:textId="7C4B2E49"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rPr>
      </w:pPr>
      <w:r w:rsidRPr="00B76465">
        <w:rPr>
          <w:rFonts w:ascii="Times New Roman" w:hAnsi="Times New Roman" w:cs="Times New Roman"/>
          <w:color w:val="000000" w:themeColor="text1"/>
          <w:sz w:val="24"/>
          <w:szCs w:val="24"/>
          <w:shd w:val="clear" w:color="auto" w:fill="FFFFFF"/>
        </w:rPr>
        <w:t xml:space="preserve">Prefeitura Municipal de Aracaju. (2015). Aspectos socioeconômicos. In Prefeitura Municipal de Aracaju, </w:t>
      </w:r>
      <w:r w:rsidRPr="00B76465">
        <w:rPr>
          <w:rFonts w:ascii="Times New Roman" w:hAnsi="Times New Roman" w:cs="Times New Roman"/>
          <w:i/>
          <w:color w:val="000000" w:themeColor="text1"/>
          <w:sz w:val="24"/>
          <w:szCs w:val="24"/>
          <w:shd w:val="clear" w:color="auto" w:fill="FFFFFF"/>
        </w:rPr>
        <w:t>Plano diretor de desenvolvimento urbano de Aracaju – diagnóstico municipal</w:t>
      </w:r>
      <w:r w:rsidRPr="00B76465">
        <w:rPr>
          <w:rFonts w:ascii="Times New Roman" w:hAnsi="Times New Roman" w:cs="Times New Roman"/>
          <w:color w:val="000000" w:themeColor="text1"/>
          <w:sz w:val="24"/>
          <w:szCs w:val="24"/>
          <w:shd w:val="clear" w:color="auto" w:fill="FFFFFF"/>
        </w:rPr>
        <w:t xml:space="preserve"> (pp. 1-35). Aracaju, Sergipe/ Brasil. Disponível em </w:t>
      </w:r>
      <w:hyperlink r:id="rId11" w:history="1">
        <w:r w:rsidRPr="00B76465">
          <w:rPr>
            <w:rStyle w:val="Hyperlink"/>
            <w:rFonts w:ascii="Times New Roman" w:hAnsi="Times New Roman" w:cs="Times New Roman"/>
            <w:color w:val="000000" w:themeColor="text1"/>
            <w:sz w:val="24"/>
            <w:szCs w:val="24"/>
            <w:u w:val="none"/>
            <w:shd w:val="clear" w:color="auto" w:fill="FFFFFF"/>
          </w:rPr>
          <w:t>http://aracaju.se.gov.br/userfiles/plano-diretor-vpreliminiar-jul2015/CAPITULO-II-ASPECTOS-SOCIO-ECONOMICOS.pdf</w:t>
        </w:r>
      </w:hyperlink>
    </w:p>
    <w:p w14:paraId="5B854572" w14:textId="42CD6C7F" w:rsidR="008B4F79" w:rsidRPr="00B76465" w:rsidRDefault="008B4F79" w:rsidP="00B76465">
      <w:pPr>
        <w:spacing w:after="0" w:line="480" w:lineRule="auto"/>
        <w:ind w:left="425" w:hanging="425"/>
        <w:jc w:val="both"/>
        <w:rPr>
          <w:rStyle w:val="Hyperlink"/>
          <w:rFonts w:ascii="Times New Roman" w:hAnsi="Times New Roman" w:cs="Times New Roman"/>
          <w:color w:val="000000" w:themeColor="text1"/>
          <w:sz w:val="24"/>
          <w:szCs w:val="24"/>
          <w:u w:val="none"/>
          <w:shd w:val="clear" w:color="auto" w:fill="FFFFFF"/>
        </w:rPr>
      </w:pPr>
      <w:r w:rsidRPr="00B76465">
        <w:rPr>
          <w:rFonts w:ascii="Times New Roman" w:hAnsi="Times New Roman" w:cs="Times New Roman"/>
          <w:color w:val="000000" w:themeColor="text1"/>
          <w:sz w:val="24"/>
          <w:szCs w:val="24"/>
          <w:shd w:val="clear" w:color="auto" w:fill="FFFFFF"/>
        </w:rPr>
        <w:t xml:space="preserve">Secretaria de Estado da Saúde de Sergipe. (2016). </w:t>
      </w:r>
      <w:r w:rsidRPr="00B76465">
        <w:rPr>
          <w:rFonts w:ascii="Times New Roman" w:hAnsi="Times New Roman" w:cs="Times New Roman"/>
          <w:i/>
          <w:color w:val="000000" w:themeColor="text1"/>
          <w:sz w:val="24"/>
          <w:szCs w:val="24"/>
          <w:shd w:val="clear" w:color="auto" w:fill="FFFFFF"/>
        </w:rPr>
        <w:t xml:space="preserve">Análise do resultado do indicador proporção de Internamentos por Causas Sensíveis à Atenção Básica (ICSAB) em Sergipe. </w:t>
      </w:r>
      <w:r w:rsidRPr="00B76465">
        <w:rPr>
          <w:rFonts w:ascii="Times New Roman" w:hAnsi="Times New Roman" w:cs="Times New Roman"/>
          <w:color w:val="000000" w:themeColor="text1"/>
          <w:sz w:val="24"/>
          <w:szCs w:val="24"/>
          <w:shd w:val="clear" w:color="auto" w:fill="FFFFFF"/>
        </w:rPr>
        <w:t>Núcleo Estratégico da SES- NEST. Informe Epidemiológico Ano II</w:t>
      </w:r>
      <w:r w:rsidR="00171BFC">
        <w:rPr>
          <w:rFonts w:ascii="Times New Roman" w:hAnsi="Times New Roman" w:cs="Times New Roman"/>
          <w:color w:val="000000" w:themeColor="text1"/>
          <w:sz w:val="24"/>
          <w:szCs w:val="24"/>
          <w:shd w:val="clear" w:color="auto" w:fill="FFFFFF"/>
        </w:rPr>
        <w:t>,</w:t>
      </w:r>
      <w:r w:rsidRPr="00B76465">
        <w:rPr>
          <w:rFonts w:ascii="Times New Roman" w:hAnsi="Times New Roman" w:cs="Times New Roman"/>
          <w:color w:val="000000" w:themeColor="text1"/>
          <w:sz w:val="24"/>
          <w:szCs w:val="24"/>
          <w:shd w:val="clear" w:color="auto" w:fill="FFFFFF"/>
        </w:rPr>
        <w:t xml:space="preserve"> Nº VII. </w:t>
      </w:r>
      <w:r w:rsidRPr="00B76465">
        <w:rPr>
          <w:rFonts w:ascii="Times New Roman" w:hAnsi="Times New Roman" w:cs="Times New Roman"/>
          <w:color w:val="000000" w:themeColor="text1"/>
          <w:sz w:val="24"/>
          <w:szCs w:val="24"/>
          <w:shd w:val="clear" w:color="auto" w:fill="FFFFFF"/>
        </w:rPr>
        <w:lastRenderedPageBreak/>
        <w:t xml:space="preserve">Disponível em </w:t>
      </w:r>
      <w:hyperlink r:id="rId12" w:history="1">
        <w:r w:rsidRPr="00B76465">
          <w:rPr>
            <w:rStyle w:val="Hyperlink"/>
            <w:rFonts w:ascii="Times New Roman" w:hAnsi="Times New Roman" w:cs="Times New Roman"/>
            <w:color w:val="000000" w:themeColor="text1"/>
            <w:sz w:val="24"/>
            <w:szCs w:val="24"/>
            <w:u w:val="none"/>
            <w:shd w:val="clear" w:color="auto" w:fill="FFFFFF"/>
          </w:rPr>
          <w:t>http://observatorio.se.gov.br/saude/images/Informe_Epidemiológico_07_Saúde_da_população_negra_em_Sergipe.pdf</w:t>
        </w:r>
      </w:hyperlink>
    </w:p>
    <w:p w14:paraId="22C60533" w14:textId="1ACA2E84" w:rsidR="008B4F79" w:rsidRPr="00B76465" w:rsidRDefault="008B4F79" w:rsidP="00B76465">
      <w:pPr>
        <w:spacing w:after="0" w:line="480" w:lineRule="auto"/>
        <w:ind w:left="425" w:hanging="425"/>
        <w:jc w:val="both"/>
        <w:rPr>
          <w:rStyle w:val="Hyperlink"/>
          <w:rFonts w:ascii="Times New Roman" w:hAnsi="Times New Roman" w:cs="Times New Roman"/>
          <w:color w:val="000000" w:themeColor="text1"/>
          <w:sz w:val="24"/>
          <w:szCs w:val="24"/>
          <w:u w:val="none"/>
        </w:rPr>
      </w:pPr>
      <w:r w:rsidRPr="00B76465">
        <w:rPr>
          <w:rFonts w:ascii="Times New Roman" w:hAnsi="Times New Roman" w:cs="Times New Roman"/>
          <w:color w:val="000000" w:themeColor="text1"/>
          <w:sz w:val="24"/>
          <w:szCs w:val="24"/>
        </w:rPr>
        <w:t xml:space="preserve">Secretaria de Estado de Planejamento, Orçamento e Gestão (SEPLOG) de Sergipe. (2016). </w:t>
      </w:r>
      <w:r w:rsidRPr="00B76465">
        <w:rPr>
          <w:rFonts w:ascii="Times New Roman" w:hAnsi="Times New Roman" w:cs="Times New Roman"/>
          <w:i/>
          <w:color w:val="000000" w:themeColor="text1"/>
          <w:sz w:val="24"/>
          <w:szCs w:val="24"/>
        </w:rPr>
        <w:t>Aracaju em dados.</w:t>
      </w:r>
      <w:r w:rsidRPr="00B76465">
        <w:rPr>
          <w:rFonts w:ascii="Times New Roman" w:hAnsi="Times New Roman" w:cs="Times New Roman"/>
          <w:color w:val="000000" w:themeColor="text1"/>
          <w:sz w:val="24"/>
          <w:szCs w:val="24"/>
        </w:rPr>
        <w:t xml:space="preserve"> Prefeitura Municipal de Aracaju. </w:t>
      </w:r>
      <w:r w:rsidRPr="00B76465">
        <w:rPr>
          <w:rFonts w:ascii="Times New Roman" w:hAnsi="Times New Roman" w:cs="Times New Roman"/>
          <w:color w:val="000000" w:themeColor="text1"/>
          <w:sz w:val="24"/>
          <w:szCs w:val="24"/>
          <w:shd w:val="clear" w:color="auto" w:fill="FFFFFF"/>
        </w:rPr>
        <w:t xml:space="preserve">Disponível em </w:t>
      </w:r>
      <w:hyperlink r:id="rId13" w:history="1">
        <w:r w:rsidRPr="00B76465">
          <w:rPr>
            <w:rStyle w:val="Hyperlink"/>
            <w:rFonts w:ascii="Times New Roman" w:hAnsi="Times New Roman" w:cs="Times New Roman"/>
            <w:color w:val="000000" w:themeColor="text1"/>
            <w:sz w:val="24"/>
            <w:szCs w:val="24"/>
            <w:u w:val="none"/>
          </w:rPr>
          <w:t>http://transparencia.aracaju.se.gov.br/archives/documentos_diversos/aracaju_em_dados.pdf</w:t>
        </w:r>
      </w:hyperlink>
    </w:p>
    <w:p w14:paraId="5E8C7E2A" w14:textId="53A956A6" w:rsidR="009C2973" w:rsidRPr="00B76465" w:rsidRDefault="009C2973"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proofErr w:type="spellStart"/>
      <w:proofErr w:type="gramStart"/>
      <w:r w:rsidRPr="00B76465">
        <w:rPr>
          <w:rFonts w:ascii="Times New Roman" w:hAnsi="Times New Roman" w:cs="Times New Roman"/>
          <w:color w:val="000000" w:themeColor="text1"/>
          <w:sz w:val="24"/>
          <w:szCs w:val="24"/>
          <w:shd w:val="clear" w:color="auto" w:fill="FFFFFF"/>
          <w:lang w:val="en-US"/>
        </w:rPr>
        <w:t>Segerstrom</w:t>
      </w:r>
      <w:proofErr w:type="spellEnd"/>
      <w:r w:rsidRPr="00B76465">
        <w:rPr>
          <w:rFonts w:ascii="Times New Roman" w:hAnsi="Times New Roman" w:cs="Times New Roman"/>
          <w:color w:val="000000" w:themeColor="text1"/>
          <w:sz w:val="24"/>
          <w:szCs w:val="24"/>
          <w:shd w:val="clear" w:color="auto" w:fill="FFFFFF"/>
          <w:lang w:val="en-US"/>
        </w:rPr>
        <w:t>, S. C., &amp; Miller, G. E. (2004).</w:t>
      </w:r>
      <w:proofErr w:type="gramEnd"/>
      <w:r w:rsidRPr="00B76465">
        <w:rPr>
          <w:rFonts w:ascii="Times New Roman" w:hAnsi="Times New Roman" w:cs="Times New Roman"/>
          <w:color w:val="000000" w:themeColor="text1"/>
          <w:sz w:val="24"/>
          <w:szCs w:val="24"/>
          <w:shd w:val="clear" w:color="auto" w:fill="FFFFFF"/>
          <w:lang w:val="en-US"/>
        </w:rPr>
        <w:t xml:space="preserve"> Psychological stress and the human immune system: A meta-analytic study of 30 years of inquiry. </w:t>
      </w:r>
      <w:r w:rsidRPr="00B76465">
        <w:rPr>
          <w:rFonts w:ascii="Times New Roman" w:hAnsi="Times New Roman" w:cs="Times New Roman"/>
          <w:i/>
          <w:color w:val="000000" w:themeColor="text1"/>
          <w:sz w:val="24"/>
          <w:szCs w:val="24"/>
          <w:shd w:val="clear" w:color="auto" w:fill="FFFFFF"/>
          <w:lang w:val="en-US"/>
        </w:rPr>
        <w:t>Psychological Bulletin, 130</w:t>
      </w:r>
      <w:r w:rsidRPr="00B76465">
        <w:rPr>
          <w:rFonts w:ascii="Times New Roman" w:hAnsi="Times New Roman" w:cs="Times New Roman"/>
          <w:color w:val="000000" w:themeColor="text1"/>
          <w:sz w:val="24"/>
          <w:szCs w:val="24"/>
          <w:shd w:val="clear" w:color="auto" w:fill="FFFFFF"/>
          <w:lang w:val="en-US"/>
        </w:rPr>
        <w:t>(4), 601–630. http://doi.org/10.1037/0033-2909.130.4.601</w:t>
      </w:r>
    </w:p>
    <w:p w14:paraId="21C246C0" w14:textId="40709369"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proofErr w:type="gramStart"/>
      <w:r w:rsidRPr="00B76465">
        <w:rPr>
          <w:rFonts w:ascii="Times New Roman" w:hAnsi="Times New Roman" w:cs="Times New Roman"/>
          <w:color w:val="000000" w:themeColor="text1"/>
          <w:sz w:val="24"/>
          <w:szCs w:val="24"/>
          <w:shd w:val="clear" w:color="auto" w:fill="FFFFFF"/>
          <w:lang w:val="en-US"/>
        </w:rPr>
        <w:t>Slade T., Grove, R., &amp; Burgess, P. (2011).</w:t>
      </w:r>
      <w:proofErr w:type="gramEnd"/>
      <w:r w:rsidRPr="00B76465">
        <w:rPr>
          <w:rFonts w:ascii="Times New Roman" w:hAnsi="Times New Roman" w:cs="Times New Roman"/>
          <w:color w:val="000000" w:themeColor="text1"/>
          <w:sz w:val="24"/>
          <w:szCs w:val="24"/>
          <w:shd w:val="clear" w:color="auto" w:fill="FFFFFF"/>
          <w:lang w:val="en-US"/>
        </w:rPr>
        <w:t xml:space="preserve"> Kessler Psychological Distress Scale: Normative data from the 2007 Australian National Survey of Mental Health and Wellbeing. </w:t>
      </w:r>
      <w:r w:rsidRPr="00B76465">
        <w:rPr>
          <w:rFonts w:ascii="Times New Roman" w:hAnsi="Times New Roman" w:cs="Times New Roman"/>
          <w:i/>
          <w:color w:val="000000" w:themeColor="text1"/>
          <w:sz w:val="24"/>
          <w:szCs w:val="24"/>
          <w:shd w:val="clear" w:color="auto" w:fill="FFFFFF"/>
          <w:lang w:val="en-US"/>
        </w:rPr>
        <w:t>Australian and New Zealand Journal of Psychiatry, 45,</w:t>
      </w:r>
      <w:r w:rsidRPr="00B76465">
        <w:rPr>
          <w:rFonts w:ascii="Times New Roman" w:hAnsi="Times New Roman" w:cs="Times New Roman"/>
          <w:color w:val="000000" w:themeColor="text1"/>
          <w:sz w:val="24"/>
          <w:szCs w:val="24"/>
          <w:shd w:val="clear" w:color="auto" w:fill="FFFFFF"/>
          <w:lang w:val="en-US"/>
        </w:rPr>
        <w:t xml:space="preserve"> 308-316. </w:t>
      </w:r>
    </w:p>
    <w:p w14:paraId="352109B2" w14:textId="23DC7783"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lang w:val="en-US"/>
        </w:rPr>
      </w:pPr>
      <w:proofErr w:type="gramStart"/>
      <w:r w:rsidRPr="00B76465">
        <w:rPr>
          <w:rFonts w:ascii="Times New Roman" w:hAnsi="Times New Roman" w:cs="Times New Roman"/>
          <w:color w:val="000000" w:themeColor="text1"/>
          <w:sz w:val="24"/>
          <w:szCs w:val="24"/>
          <w:shd w:val="clear" w:color="auto" w:fill="FFFFFF"/>
          <w:lang w:val="en-US"/>
        </w:rPr>
        <w:t>Sunderland, M., Newby, J. M., &amp; Andrews, G. (2012).</w:t>
      </w:r>
      <w:proofErr w:type="gramEnd"/>
      <w:r w:rsidRPr="00B76465">
        <w:rPr>
          <w:rFonts w:ascii="Times New Roman" w:hAnsi="Times New Roman" w:cs="Times New Roman"/>
          <w:color w:val="000000" w:themeColor="text1"/>
          <w:sz w:val="24"/>
          <w:szCs w:val="24"/>
          <w:shd w:val="clear" w:color="auto" w:fill="FFFFFF"/>
          <w:lang w:val="en-US"/>
        </w:rPr>
        <w:t xml:space="preserve"> Health anxiety in Australia: Prevalence, comorbidity, disability and service use. </w:t>
      </w:r>
      <w:r w:rsidRPr="00B76465">
        <w:rPr>
          <w:rFonts w:ascii="Times New Roman" w:hAnsi="Times New Roman" w:cs="Times New Roman"/>
          <w:i/>
          <w:color w:val="000000" w:themeColor="text1"/>
          <w:sz w:val="24"/>
          <w:szCs w:val="24"/>
          <w:shd w:val="clear" w:color="auto" w:fill="FFFFFF"/>
          <w:lang w:val="en-US"/>
        </w:rPr>
        <w:t>The British Journal of Psychiatry</w:t>
      </w:r>
      <w:r w:rsidRPr="00B76465">
        <w:rPr>
          <w:rFonts w:ascii="Times New Roman" w:hAnsi="Times New Roman" w:cs="Times New Roman"/>
          <w:color w:val="000000" w:themeColor="text1"/>
          <w:sz w:val="24"/>
          <w:szCs w:val="24"/>
          <w:shd w:val="clear" w:color="auto" w:fill="FFFFFF"/>
          <w:lang w:val="en-US"/>
        </w:rPr>
        <w:t xml:space="preserve">, </w:t>
      </w:r>
      <w:r w:rsidRPr="00B76465">
        <w:rPr>
          <w:rFonts w:ascii="Times New Roman" w:hAnsi="Times New Roman" w:cs="Times New Roman"/>
          <w:i/>
          <w:color w:val="000000" w:themeColor="text1"/>
          <w:sz w:val="24"/>
          <w:szCs w:val="24"/>
          <w:shd w:val="clear" w:color="auto" w:fill="FFFFFF"/>
          <w:lang w:val="en-US"/>
        </w:rPr>
        <w:t>202</w:t>
      </w:r>
      <w:r w:rsidRPr="00B76465">
        <w:rPr>
          <w:rFonts w:ascii="Times New Roman" w:hAnsi="Times New Roman" w:cs="Times New Roman"/>
          <w:color w:val="000000" w:themeColor="text1"/>
          <w:sz w:val="24"/>
          <w:szCs w:val="24"/>
          <w:shd w:val="clear" w:color="auto" w:fill="FFFFFF"/>
          <w:lang w:val="en-US"/>
        </w:rPr>
        <w:t xml:space="preserve">, 56-61. </w:t>
      </w:r>
      <w:proofErr w:type="spellStart"/>
      <w:proofErr w:type="gramStart"/>
      <w:r w:rsidRPr="00B76465">
        <w:rPr>
          <w:rFonts w:ascii="Times New Roman" w:hAnsi="Times New Roman" w:cs="Times New Roman"/>
          <w:color w:val="000000" w:themeColor="text1"/>
          <w:sz w:val="24"/>
          <w:szCs w:val="24"/>
          <w:shd w:val="clear" w:color="auto" w:fill="FFFFFF"/>
          <w:lang w:val="en-US"/>
        </w:rPr>
        <w:t>doi</w:t>
      </w:r>
      <w:proofErr w:type="spellEnd"/>
      <w:proofErr w:type="gramEnd"/>
      <w:r w:rsidRPr="00B76465">
        <w:rPr>
          <w:rFonts w:ascii="Times New Roman" w:hAnsi="Times New Roman" w:cs="Times New Roman"/>
          <w:color w:val="000000" w:themeColor="text1"/>
          <w:sz w:val="24"/>
          <w:szCs w:val="24"/>
          <w:shd w:val="clear" w:color="auto" w:fill="FFFFFF"/>
          <w:lang w:val="en-US"/>
        </w:rPr>
        <w:t>: 10.1192/bjp.bp.111.103960</w:t>
      </w:r>
    </w:p>
    <w:p w14:paraId="4F7DB240" w14:textId="77777777" w:rsidR="008B4F79" w:rsidRPr="00B76465" w:rsidRDefault="008B4F79" w:rsidP="00B76465">
      <w:pPr>
        <w:spacing w:after="0" w:line="480" w:lineRule="auto"/>
        <w:ind w:left="425" w:hanging="425"/>
        <w:jc w:val="both"/>
        <w:rPr>
          <w:rStyle w:val="Hyperlink"/>
          <w:rFonts w:ascii="Times New Roman" w:hAnsi="Times New Roman" w:cs="Times New Roman"/>
          <w:color w:val="000000" w:themeColor="text1"/>
          <w:sz w:val="24"/>
          <w:szCs w:val="24"/>
          <w:u w:val="none"/>
          <w:lang w:val="en-US"/>
        </w:rPr>
      </w:pPr>
      <w:proofErr w:type="spellStart"/>
      <w:proofErr w:type="gramStart"/>
      <w:r w:rsidRPr="00B76465">
        <w:rPr>
          <w:rStyle w:val="Hyperlink"/>
          <w:rFonts w:ascii="Times New Roman" w:hAnsi="Times New Roman" w:cs="Times New Roman"/>
          <w:color w:val="000000" w:themeColor="text1"/>
          <w:sz w:val="24"/>
          <w:szCs w:val="24"/>
          <w:u w:val="none"/>
          <w:lang w:val="en-US"/>
        </w:rPr>
        <w:t>Terrez</w:t>
      </w:r>
      <w:proofErr w:type="spellEnd"/>
      <w:r w:rsidRPr="00B76465">
        <w:rPr>
          <w:rStyle w:val="Hyperlink"/>
          <w:rFonts w:ascii="Times New Roman" w:hAnsi="Times New Roman" w:cs="Times New Roman"/>
          <w:color w:val="000000" w:themeColor="text1"/>
          <w:sz w:val="24"/>
          <w:szCs w:val="24"/>
          <w:u w:val="none"/>
          <w:lang w:val="en-US"/>
        </w:rPr>
        <w:t xml:space="preserve">, B.E.V., Salcedo, V.V., Estrada, C.R., Romero, J.P., &amp; </w:t>
      </w:r>
      <w:proofErr w:type="spellStart"/>
      <w:r w:rsidRPr="00B76465">
        <w:rPr>
          <w:rStyle w:val="Hyperlink"/>
          <w:rFonts w:ascii="Times New Roman" w:hAnsi="Times New Roman" w:cs="Times New Roman"/>
          <w:color w:val="000000" w:themeColor="text1"/>
          <w:sz w:val="24"/>
          <w:szCs w:val="24"/>
          <w:u w:val="none"/>
          <w:lang w:val="en-US"/>
        </w:rPr>
        <w:t>Sotres</w:t>
      </w:r>
      <w:proofErr w:type="spellEnd"/>
      <w:r w:rsidRPr="00B76465">
        <w:rPr>
          <w:rStyle w:val="Hyperlink"/>
          <w:rFonts w:ascii="Times New Roman" w:hAnsi="Times New Roman" w:cs="Times New Roman"/>
          <w:color w:val="000000" w:themeColor="text1"/>
          <w:sz w:val="24"/>
          <w:szCs w:val="24"/>
          <w:u w:val="none"/>
          <w:lang w:val="en-US"/>
        </w:rPr>
        <w:t>, J.C. (2011).</w:t>
      </w:r>
      <w:proofErr w:type="gramEnd"/>
      <w:r w:rsidRPr="00B76465">
        <w:rPr>
          <w:rStyle w:val="Hyperlink"/>
          <w:rFonts w:ascii="Times New Roman" w:hAnsi="Times New Roman" w:cs="Times New Roman"/>
          <w:color w:val="000000" w:themeColor="text1"/>
          <w:sz w:val="24"/>
          <w:szCs w:val="24"/>
          <w:u w:val="none"/>
          <w:lang w:val="en-US"/>
        </w:rPr>
        <w:t xml:space="preserve"> </w:t>
      </w:r>
      <w:r w:rsidRPr="00B76465">
        <w:rPr>
          <w:rStyle w:val="Hyperlink"/>
          <w:rFonts w:ascii="Times New Roman" w:hAnsi="Times New Roman" w:cs="Times New Roman"/>
          <w:color w:val="000000" w:themeColor="text1"/>
          <w:sz w:val="24"/>
          <w:szCs w:val="24"/>
          <w:u w:val="none"/>
          <w:lang w:val="es-ES_tradnl"/>
        </w:rPr>
        <w:t xml:space="preserve">Validación de la escala </w:t>
      </w:r>
      <w:proofErr w:type="spellStart"/>
      <w:r w:rsidRPr="00B76465">
        <w:rPr>
          <w:rStyle w:val="Hyperlink"/>
          <w:rFonts w:ascii="Times New Roman" w:hAnsi="Times New Roman" w:cs="Times New Roman"/>
          <w:color w:val="000000" w:themeColor="text1"/>
          <w:sz w:val="24"/>
          <w:szCs w:val="24"/>
          <w:u w:val="none"/>
          <w:lang w:val="es-ES_tradnl"/>
        </w:rPr>
        <w:t>Kessler</w:t>
      </w:r>
      <w:proofErr w:type="spellEnd"/>
      <w:r w:rsidRPr="00B76465">
        <w:rPr>
          <w:rStyle w:val="Hyperlink"/>
          <w:rFonts w:ascii="Times New Roman" w:hAnsi="Times New Roman" w:cs="Times New Roman"/>
          <w:color w:val="000000" w:themeColor="text1"/>
          <w:sz w:val="24"/>
          <w:szCs w:val="24"/>
          <w:u w:val="none"/>
          <w:lang w:val="es-ES_tradnl"/>
        </w:rPr>
        <w:t xml:space="preserve"> 10 (k-10) </w:t>
      </w:r>
      <w:proofErr w:type="spellStart"/>
      <w:r w:rsidRPr="00B76465">
        <w:rPr>
          <w:rStyle w:val="Hyperlink"/>
          <w:rFonts w:ascii="Times New Roman" w:hAnsi="Times New Roman" w:cs="Times New Roman"/>
          <w:color w:val="000000" w:themeColor="text1"/>
          <w:sz w:val="24"/>
          <w:szCs w:val="24"/>
          <w:u w:val="none"/>
          <w:lang w:val="es-ES_tradnl"/>
        </w:rPr>
        <w:t>em</w:t>
      </w:r>
      <w:proofErr w:type="spellEnd"/>
      <w:r w:rsidRPr="00B76465">
        <w:rPr>
          <w:rStyle w:val="Hyperlink"/>
          <w:rFonts w:ascii="Times New Roman" w:hAnsi="Times New Roman" w:cs="Times New Roman"/>
          <w:color w:val="000000" w:themeColor="text1"/>
          <w:sz w:val="24"/>
          <w:szCs w:val="24"/>
          <w:u w:val="none"/>
          <w:lang w:val="es-ES_tradnl"/>
        </w:rPr>
        <w:t xml:space="preserve"> la detección de depresión y ansiedad en el primer nivel de atención: Propiedades psicométricas. </w:t>
      </w:r>
      <w:proofErr w:type="spellStart"/>
      <w:r w:rsidRPr="00B76465">
        <w:rPr>
          <w:rStyle w:val="Hyperlink"/>
          <w:rFonts w:ascii="Times New Roman" w:hAnsi="Times New Roman" w:cs="Times New Roman"/>
          <w:i/>
          <w:color w:val="000000" w:themeColor="text1"/>
          <w:sz w:val="24"/>
          <w:szCs w:val="24"/>
          <w:u w:val="none"/>
          <w:lang w:val="en-US"/>
        </w:rPr>
        <w:t>Salud</w:t>
      </w:r>
      <w:proofErr w:type="spellEnd"/>
      <w:r w:rsidRPr="00B76465">
        <w:rPr>
          <w:rStyle w:val="Hyperlink"/>
          <w:rFonts w:ascii="Times New Roman" w:hAnsi="Times New Roman" w:cs="Times New Roman"/>
          <w:i/>
          <w:color w:val="000000" w:themeColor="text1"/>
          <w:sz w:val="24"/>
          <w:szCs w:val="24"/>
          <w:u w:val="none"/>
          <w:lang w:val="en-US"/>
        </w:rPr>
        <w:t xml:space="preserve"> Mental, 34, </w:t>
      </w:r>
      <w:r w:rsidRPr="00B76465">
        <w:rPr>
          <w:rStyle w:val="Hyperlink"/>
          <w:rFonts w:ascii="Times New Roman" w:hAnsi="Times New Roman" w:cs="Times New Roman"/>
          <w:color w:val="000000" w:themeColor="text1"/>
          <w:sz w:val="24"/>
          <w:szCs w:val="24"/>
          <w:u w:val="none"/>
          <w:lang w:val="en-US"/>
        </w:rPr>
        <w:t>323-331.</w:t>
      </w:r>
    </w:p>
    <w:p w14:paraId="242C311F" w14:textId="4E5EABEB" w:rsidR="008B4F79" w:rsidRPr="00B76465" w:rsidRDefault="008B4F79" w:rsidP="00B76465">
      <w:pPr>
        <w:spacing w:after="0" w:line="480" w:lineRule="auto"/>
        <w:ind w:left="425" w:hanging="425"/>
        <w:jc w:val="both"/>
        <w:rPr>
          <w:rFonts w:ascii="Times New Roman" w:hAnsi="Times New Roman" w:cs="Times New Roman"/>
          <w:color w:val="000000" w:themeColor="text1"/>
          <w:sz w:val="24"/>
          <w:szCs w:val="24"/>
          <w:shd w:val="clear" w:color="auto" w:fill="FFFFFF"/>
        </w:rPr>
      </w:pPr>
      <w:proofErr w:type="spellStart"/>
      <w:proofErr w:type="gramStart"/>
      <w:r w:rsidRPr="00B76465">
        <w:rPr>
          <w:rFonts w:ascii="Times New Roman" w:hAnsi="Times New Roman" w:cs="Times New Roman"/>
          <w:color w:val="000000" w:themeColor="text1"/>
          <w:sz w:val="24"/>
          <w:szCs w:val="24"/>
          <w:shd w:val="clear" w:color="auto" w:fill="FFFFFF"/>
          <w:lang w:val="en-US"/>
        </w:rPr>
        <w:t>Vasiliadis</w:t>
      </w:r>
      <w:proofErr w:type="spellEnd"/>
      <w:r w:rsidRPr="00B76465">
        <w:rPr>
          <w:rFonts w:ascii="Times New Roman" w:hAnsi="Times New Roman" w:cs="Times New Roman"/>
          <w:color w:val="000000" w:themeColor="text1"/>
          <w:sz w:val="24"/>
          <w:szCs w:val="24"/>
          <w:shd w:val="clear" w:color="auto" w:fill="FFFFFF"/>
          <w:lang w:val="en-US"/>
        </w:rPr>
        <w:t xml:space="preserve">, H-M., </w:t>
      </w:r>
      <w:proofErr w:type="spellStart"/>
      <w:r w:rsidRPr="00B76465">
        <w:rPr>
          <w:rFonts w:ascii="Times New Roman" w:hAnsi="Times New Roman" w:cs="Times New Roman"/>
          <w:color w:val="000000" w:themeColor="text1"/>
          <w:sz w:val="24"/>
          <w:szCs w:val="24"/>
          <w:shd w:val="clear" w:color="auto" w:fill="FFFFFF"/>
          <w:lang w:val="en-US"/>
        </w:rPr>
        <w:t>Chudzinski</w:t>
      </w:r>
      <w:proofErr w:type="spellEnd"/>
      <w:r w:rsidRPr="00B76465">
        <w:rPr>
          <w:rFonts w:ascii="Times New Roman" w:hAnsi="Times New Roman" w:cs="Times New Roman"/>
          <w:color w:val="000000" w:themeColor="text1"/>
          <w:sz w:val="24"/>
          <w:szCs w:val="24"/>
          <w:shd w:val="clear" w:color="auto" w:fill="FFFFFF"/>
          <w:lang w:val="en-US"/>
        </w:rPr>
        <w:t xml:space="preserve">, V., </w:t>
      </w:r>
      <w:proofErr w:type="spellStart"/>
      <w:r w:rsidRPr="00B76465">
        <w:rPr>
          <w:rFonts w:ascii="Times New Roman" w:hAnsi="Times New Roman" w:cs="Times New Roman"/>
          <w:color w:val="000000" w:themeColor="text1"/>
          <w:sz w:val="24"/>
          <w:szCs w:val="24"/>
          <w:shd w:val="clear" w:color="auto" w:fill="FFFFFF"/>
          <w:lang w:val="en-US"/>
        </w:rPr>
        <w:t>Gontijo</w:t>
      </w:r>
      <w:proofErr w:type="spellEnd"/>
      <w:r w:rsidRPr="00B76465">
        <w:rPr>
          <w:rFonts w:ascii="Times New Roman" w:hAnsi="Times New Roman" w:cs="Times New Roman"/>
          <w:color w:val="000000" w:themeColor="text1"/>
          <w:sz w:val="24"/>
          <w:szCs w:val="24"/>
          <w:shd w:val="clear" w:color="auto" w:fill="FFFFFF"/>
          <w:lang w:val="en-US"/>
        </w:rPr>
        <w:t xml:space="preserve">-Guerra, S., &amp; </w:t>
      </w:r>
      <w:proofErr w:type="spellStart"/>
      <w:r w:rsidRPr="00B76465">
        <w:rPr>
          <w:rFonts w:ascii="Times New Roman" w:hAnsi="Times New Roman" w:cs="Times New Roman"/>
          <w:color w:val="000000" w:themeColor="text1"/>
          <w:sz w:val="24"/>
          <w:szCs w:val="24"/>
          <w:shd w:val="clear" w:color="auto" w:fill="FFFFFF"/>
          <w:lang w:val="en-US"/>
        </w:rPr>
        <w:t>Préville</w:t>
      </w:r>
      <w:proofErr w:type="spellEnd"/>
      <w:r w:rsidRPr="00B76465">
        <w:rPr>
          <w:rFonts w:ascii="Times New Roman" w:hAnsi="Times New Roman" w:cs="Times New Roman"/>
          <w:color w:val="000000" w:themeColor="text1"/>
          <w:sz w:val="24"/>
          <w:szCs w:val="24"/>
          <w:shd w:val="clear" w:color="auto" w:fill="FFFFFF"/>
          <w:lang w:val="en-US"/>
        </w:rPr>
        <w:t>, M. (2015).</w:t>
      </w:r>
      <w:proofErr w:type="gramEnd"/>
      <w:r w:rsidRPr="00B76465">
        <w:rPr>
          <w:rFonts w:ascii="Times New Roman" w:hAnsi="Times New Roman" w:cs="Times New Roman"/>
          <w:color w:val="000000" w:themeColor="text1"/>
          <w:sz w:val="24"/>
          <w:szCs w:val="24"/>
          <w:shd w:val="clear" w:color="auto" w:fill="FFFFFF"/>
          <w:lang w:val="en-US"/>
        </w:rPr>
        <w:t xml:space="preserve"> Screening instruments for a population of older adults: The 10-item Kessler Psychological Distress Scale (K10) and the 7-item Generalized Anxiety Disorder Scale (GAD- 7). </w:t>
      </w:r>
      <w:proofErr w:type="spellStart"/>
      <w:r w:rsidRPr="00B76465">
        <w:rPr>
          <w:rFonts w:ascii="Times New Roman" w:hAnsi="Times New Roman" w:cs="Times New Roman"/>
          <w:i/>
          <w:color w:val="000000" w:themeColor="text1"/>
          <w:sz w:val="24"/>
          <w:szCs w:val="24"/>
          <w:shd w:val="clear" w:color="auto" w:fill="FFFFFF"/>
        </w:rPr>
        <w:t>Psychiatry</w:t>
      </w:r>
      <w:proofErr w:type="spellEnd"/>
      <w:r w:rsidRPr="00B76465">
        <w:rPr>
          <w:rFonts w:ascii="Times New Roman" w:hAnsi="Times New Roman" w:cs="Times New Roman"/>
          <w:i/>
          <w:color w:val="000000" w:themeColor="text1"/>
          <w:sz w:val="24"/>
          <w:szCs w:val="24"/>
          <w:shd w:val="clear" w:color="auto" w:fill="FFFFFF"/>
        </w:rPr>
        <w:t xml:space="preserve"> </w:t>
      </w:r>
      <w:proofErr w:type="spellStart"/>
      <w:r w:rsidRPr="00B76465">
        <w:rPr>
          <w:rFonts w:ascii="Times New Roman" w:hAnsi="Times New Roman" w:cs="Times New Roman"/>
          <w:i/>
          <w:color w:val="000000" w:themeColor="text1"/>
          <w:sz w:val="24"/>
          <w:szCs w:val="24"/>
          <w:shd w:val="clear" w:color="auto" w:fill="FFFFFF"/>
        </w:rPr>
        <w:t>Research</w:t>
      </w:r>
      <w:proofErr w:type="spellEnd"/>
      <w:r w:rsidRPr="00B76465">
        <w:rPr>
          <w:rFonts w:ascii="Times New Roman" w:hAnsi="Times New Roman" w:cs="Times New Roman"/>
          <w:i/>
          <w:color w:val="000000" w:themeColor="text1"/>
          <w:sz w:val="24"/>
          <w:szCs w:val="24"/>
          <w:shd w:val="clear" w:color="auto" w:fill="FFFFFF"/>
        </w:rPr>
        <w:t>, 228</w:t>
      </w:r>
      <w:r w:rsidRPr="00B76465">
        <w:rPr>
          <w:rFonts w:ascii="Times New Roman" w:hAnsi="Times New Roman" w:cs="Times New Roman"/>
          <w:color w:val="000000" w:themeColor="text1"/>
          <w:sz w:val="24"/>
          <w:szCs w:val="24"/>
          <w:shd w:val="clear" w:color="auto" w:fill="FFFFFF"/>
        </w:rPr>
        <w:t>, 89-94.</w:t>
      </w:r>
      <w:r w:rsidRPr="00B76465">
        <w:rPr>
          <w:rFonts w:ascii="Times New Roman" w:hAnsi="Times New Roman" w:cs="Times New Roman"/>
          <w:color w:val="000000" w:themeColor="text1"/>
          <w:sz w:val="24"/>
          <w:szCs w:val="24"/>
        </w:rPr>
        <w:t xml:space="preserve"> </w:t>
      </w:r>
      <w:proofErr w:type="spellStart"/>
      <w:proofErr w:type="gramStart"/>
      <w:r w:rsidRPr="00B76465">
        <w:rPr>
          <w:rFonts w:ascii="Times New Roman" w:hAnsi="Times New Roman" w:cs="Times New Roman"/>
          <w:color w:val="000000" w:themeColor="text1"/>
          <w:sz w:val="24"/>
          <w:szCs w:val="24"/>
          <w:shd w:val="clear" w:color="auto" w:fill="FFFFFF"/>
        </w:rPr>
        <w:t>doi</w:t>
      </w:r>
      <w:proofErr w:type="spellEnd"/>
      <w:proofErr w:type="gramEnd"/>
      <w:r w:rsidRPr="00B76465">
        <w:rPr>
          <w:rFonts w:ascii="Times New Roman" w:hAnsi="Times New Roman" w:cs="Times New Roman"/>
          <w:color w:val="000000" w:themeColor="text1"/>
          <w:sz w:val="24"/>
          <w:szCs w:val="24"/>
          <w:shd w:val="clear" w:color="auto" w:fill="FFFFFF"/>
        </w:rPr>
        <w:t>: 10.1016/j.psychres.2015.04.019</w:t>
      </w:r>
    </w:p>
    <w:p w14:paraId="46254A02" w14:textId="77777777" w:rsidR="004A15C7" w:rsidRPr="00B76465" w:rsidRDefault="004A15C7" w:rsidP="00B76465">
      <w:pPr>
        <w:spacing w:after="0" w:line="480" w:lineRule="auto"/>
        <w:ind w:left="425" w:hanging="425"/>
        <w:jc w:val="both"/>
        <w:rPr>
          <w:rFonts w:ascii="Times New Roman" w:hAnsi="Times New Roman" w:cs="Times New Roman"/>
          <w:color w:val="000000" w:themeColor="text1"/>
          <w:sz w:val="24"/>
          <w:szCs w:val="24"/>
          <w:shd w:val="clear" w:color="auto" w:fill="FFFFFF"/>
        </w:rPr>
      </w:pPr>
    </w:p>
    <w:p w14:paraId="08EA54D2" w14:textId="77777777" w:rsidR="007D1068" w:rsidRPr="00B76465" w:rsidRDefault="007D1068" w:rsidP="00B76465">
      <w:pPr>
        <w:pStyle w:val="Legenda"/>
        <w:keepNext/>
        <w:spacing w:after="0" w:line="480" w:lineRule="auto"/>
        <w:rPr>
          <w:rFonts w:ascii="Times New Roman" w:hAnsi="Times New Roman" w:cs="Times New Roman"/>
          <w:color w:val="000000" w:themeColor="text1"/>
          <w:sz w:val="24"/>
          <w:szCs w:val="24"/>
        </w:rPr>
        <w:sectPr w:rsidR="007D1068" w:rsidRPr="00B76465" w:rsidSect="003505C5">
          <w:headerReference w:type="default" r:id="rId14"/>
          <w:pgSz w:w="11900" w:h="16840"/>
          <w:pgMar w:top="1418" w:right="1418" w:bottom="1418" w:left="1418" w:header="709" w:footer="709" w:gutter="0"/>
          <w:cols w:space="720"/>
          <w:docGrid w:linePitch="299"/>
        </w:sectPr>
      </w:pPr>
    </w:p>
    <w:p w14:paraId="332AC4CF" w14:textId="1FACBAE4" w:rsidR="008F4A8D" w:rsidRPr="00B76465" w:rsidRDefault="008F4A8D" w:rsidP="00B76465">
      <w:pPr>
        <w:pStyle w:val="Legenda"/>
        <w:keepNext/>
        <w:spacing w:after="0"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lastRenderedPageBreak/>
        <w:t xml:space="preserve">Tabela </w:t>
      </w:r>
      <w:r w:rsidR="00167EE6" w:rsidRPr="00B76465">
        <w:rPr>
          <w:rFonts w:ascii="Times New Roman" w:hAnsi="Times New Roman" w:cs="Times New Roman"/>
          <w:color w:val="000000" w:themeColor="text1"/>
          <w:sz w:val="24"/>
          <w:szCs w:val="24"/>
        </w:rPr>
        <w:t>1</w:t>
      </w:r>
    </w:p>
    <w:p w14:paraId="0ACCFA3E" w14:textId="6F60805B" w:rsidR="008F4A8D" w:rsidRPr="00B76465" w:rsidRDefault="0047386C" w:rsidP="00B76465">
      <w:pPr>
        <w:spacing w:after="0"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Análise de Regressão Logí</w:t>
      </w:r>
      <w:r w:rsidR="00C3097A" w:rsidRPr="00B76465">
        <w:rPr>
          <w:rFonts w:ascii="Times New Roman" w:hAnsi="Times New Roman" w:cs="Times New Roman"/>
          <w:color w:val="000000" w:themeColor="text1"/>
          <w:sz w:val="24"/>
          <w:szCs w:val="24"/>
        </w:rPr>
        <w:t>s</w:t>
      </w:r>
      <w:r w:rsidRPr="00B76465">
        <w:rPr>
          <w:rFonts w:ascii="Times New Roman" w:hAnsi="Times New Roman" w:cs="Times New Roman"/>
          <w:color w:val="000000" w:themeColor="text1"/>
          <w:sz w:val="24"/>
          <w:szCs w:val="24"/>
        </w:rPr>
        <w:t>tica</w:t>
      </w:r>
      <w:r w:rsidR="00C3097A" w:rsidRPr="00B76465">
        <w:rPr>
          <w:rFonts w:ascii="Times New Roman" w:hAnsi="Times New Roman" w:cs="Times New Roman"/>
          <w:color w:val="000000" w:themeColor="text1"/>
          <w:sz w:val="24"/>
          <w:szCs w:val="24"/>
        </w:rPr>
        <w:t xml:space="preserve"> para o Distresse</w:t>
      </w:r>
      <w:r w:rsidR="006D1D58" w:rsidRPr="00B76465">
        <w:rPr>
          <w:rFonts w:ascii="Times New Roman" w:hAnsi="Times New Roman" w:cs="Times New Roman"/>
          <w:color w:val="000000" w:themeColor="text1"/>
          <w:sz w:val="24"/>
          <w:szCs w:val="24"/>
        </w:rPr>
        <w:t xml:space="preserve"> (níveis grave e muito grave de severidade na K10)</w:t>
      </w:r>
      <w:r w:rsidR="00C3097A" w:rsidRPr="00B76465">
        <w:rPr>
          <w:rFonts w:ascii="Times New Roman" w:hAnsi="Times New Roman" w:cs="Times New Roman"/>
          <w:color w:val="000000" w:themeColor="text1"/>
          <w:sz w:val="24"/>
          <w:szCs w:val="24"/>
        </w:rPr>
        <w:t xml:space="preserve"> segundo o Perfil Sociodemográfico e </w:t>
      </w:r>
      <w:r w:rsidR="004C4A61">
        <w:rPr>
          <w:rFonts w:ascii="Times New Roman" w:hAnsi="Times New Roman" w:cs="Times New Roman"/>
          <w:color w:val="000000" w:themeColor="text1"/>
          <w:sz w:val="24"/>
          <w:szCs w:val="24"/>
        </w:rPr>
        <w:t xml:space="preserve">Hábitos de </w:t>
      </w:r>
      <w:r w:rsidR="006D1D58" w:rsidRPr="00B76465">
        <w:rPr>
          <w:rFonts w:ascii="Times New Roman" w:hAnsi="Times New Roman" w:cs="Times New Roman"/>
          <w:color w:val="000000" w:themeColor="text1"/>
          <w:sz w:val="24"/>
          <w:szCs w:val="24"/>
        </w:rPr>
        <w:t>Saúde</w:t>
      </w:r>
      <w:r w:rsidR="00C3097A" w:rsidRPr="00B76465">
        <w:rPr>
          <w:rFonts w:ascii="Times New Roman" w:hAnsi="Times New Roman" w:cs="Times New Roman"/>
          <w:color w:val="000000" w:themeColor="text1"/>
          <w:sz w:val="24"/>
          <w:szCs w:val="24"/>
        </w:rPr>
        <w:t>, Aracaju, S</w:t>
      </w:r>
      <w:r w:rsidR="006D1D58" w:rsidRPr="00B76465">
        <w:rPr>
          <w:rFonts w:ascii="Times New Roman" w:hAnsi="Times New Roman" w:cs="Times New Roman"/>
          <w:color w:val="000000" w:themeColor="text1"/>
          <w:sz w:val="24"/>
          <w:szCs w:val="24"/>
        </w:rPr>
        <w:t>E, Brasil</w:t>
      </w:r>
      <w:r w:rsidR="00C3097A" w:rsidRPr="00B76465">
        <w:rPr>
          <w:rFonts w:ascii="Times New Roman" w:hAnsi="Times New Roman" w:cs="Times New Roman"/>
          <w:color w:val="000000" w:themeColor="text1"/>
          <w:sz w:val="24"/>
          <w:szCs w:val="24"/>
        </w:rPr>
        <w:t xml:space="preserve"> (</w:t>
      </w:r>
      <w:r w:rsidR="00C3097A" w:rsidRPr="00B76465">
        <w:rPr>
          <w:rFonts w:ascii="Times New Roman" w:hAnsi="Times New Roman" w:cs="Times New Roman"/>
          <w:i/>
          <w:color w:val="000000" w:themeColor="text1"/>
          <w:sz w:val="24"/>
          <w:szCs w:val="24"/>
        </w:rPr>
        <w:t xml:space="preserve">n </w:t>
      </w:r>
      <w:r w:rsidR="00C3097A" w:rsidRPr="00B76465">
        <w:rPr>
          <w:rFonts w:ascii="Times New Roman" w:hAnsi="Times New Roman" w:cs="Times New Roman"/>
          <w:color w:val="000000" w:themeColor="text1"/>
          <w:sz w:val="24"/>
          <w:szCs w:val="24"/>
        </w:rPr>
        <w:t>= 677</w:t>
      </w:r>
      <w:proofErr w:type="gramStart"/>
      <w:r w:rsidR="00C3097A" w:rsidRPr="00B76465">
        <w:rPr>
          <w:rFonts w:ascii="Times New Roman" w:hAnsi="Times New Roman" w:cs="Times New Roman"/>
          <w:color w:val="000000" w:themeColor="text1"/>
          <w:sz w:val="24"/>
          <w:szCs w:val="24"/>
        </w:rPr>
        <w:t>)</w:t>
      </w:r>
      <w:proofErr w:type="gramEnd"/>
    </w:p>
    <w:tbl>
      <w:tblPr>
        <w:tblStyle w:val="Tabelacomgrade"/>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007"/>
        <w:gridCol w:w="2493"/>
        <w:gridCol w:w="1463"/>
        <w:gridCol w:w="286"/>
        <w:gridCol w:w="744"/>
        <w:gridCol w:w="1134"/>
        <w:gridCol w:w="1153"/>
      </w:tblGrid>
      <w:tr w:rsidR="007F59E2" w:rsidRPr="00B76465" w14:paraId="18483181" w14:textId="77777777" w:rsidTr="00952B80">
        <w:trPr>
          <w:trHeight w:val="442"/>
        </w:trPr>
        <w:tc>
          <w:tcPr>
            <w:tcW w:w="2404" w:type="pct"/>
            <w:gridSpan w:val="2"/>
            <w:vMerge w:val="restart"/>
            <w:shd w:val="clear" w:color="auto" w:fill="auto"/>
            <w:vAlign w:val="center"/>
          </w:tcPr>
          <w:p w14:paraId="74A8C31C" w14:textId="5FBF4256" w:rsidR="007F59E2" w:rsidRPr="00B76465" w:rsidRDefault="007F59E2" w:rsidP="00B76465">
            <w:pPr>
              <w:spacing w:line="480" w:lineRule="auto"/>
              <w:jc w:val="center"/>
              <w:rPr>
                <w:rFonts w:ascii="Times New Roman" w:hAnsi="Times New Roman" w:cs="Times New Roman"/>
                <w:b/>
                <w:color w:val="000000" w:themeColor="text1"/>
                <w:sz w:val="24"/>
                <w:szCs w:val="24"/>
              </w:rPr>
            </w:pPr>
            <w:r w:rsidRPr="00B76465">
              <w:rPr>
                <w:rFonts w:ascii="Times New Roman" w:hAnsi="Times New Roman" w:cs="Times New Roman"/>
                <w:b/>
                <w:color w:val="000000" w:themeColor="text1"/>
                <w:sz w:val="24"/>
                <w:szCs w:val="24"/>
              </w:rPr>
              <w:t>Variáveis</w:t>
            </w:r>
          </w:p>
        </w:tc>
        <w:tc>
          <w:tcPr>
            <w:tcW w:w="778" w:type="pct"/>
            <w:vMerge w:val="restart"/>
            <w:shd w:val="clear" w:color="auto" w:fill="auto"/>
            <w:vAlign w:val="center"/>
          </w:tcPr>
          <w:p w14:paraId="0951F7EB" w14:textId="39B6C938" w:rsidR="007F59E2" w:rsidRPr="00B76465" w:rsidRDefault="007F59E2" w:rsidP="00B76465">
            <w:pPr>
              <w:spacing w:line="480" w:lineRule="auto"/>
              <w:ind w:left="-534"/>
              <w:jc w:val="center"/>
              <w:rPr>
                <w:rFonts w:ascii="Times New Roman" w:hAnsi="Times New Roman" w:cs="Times New Roman"/>
                <w:b/>
                <w:color w:val="000000" w:themeColor="text1"/>
                <w:sz w:val="24"/>
                <w:szCs w:val="24"/>
              </w:rPr>
            </w:pPr>
            <w:r w:rsidRPr="00B76465">
              <w:rPr>
                <w:rFonts w:ascii="Times New Roman" w:hAnsi="Times New Roman" w:cs="Times New Roman"/>
                <w:b/>
                <w:color w:val="000000" w:themeColor="text1"/>
                <w:sz w:val="24"/>
                <w:szCs w:val="24"/>
              </w:rPr>
              <w:t>F% (n)</w:t>
            </w:r>
          </w:p>
        </w:tc>
        <w:tc>
          <w:tcPr>
            <w:tcW w:w="144" w:type="pct"/>
            <w:tcBorders>
              <w:bottom w:val="single" w:sz="4" w:space="0" w:color="auto"/>
            </w:tcBorders>
            <w:shd w:val="clear" w:color="auto" w:fill="auto"/>
          </w:tcPr>
          <w:p w14:paraId="38B92877" w14:textId="77777777" w:rsidR="007F59E2" w:rsidRPr="00B76465" w:rsidRDefault="007F59E2" w:rsidP="00B76465">
            <w:pPr>
              <w:spacing w:line="480" w:lineRule="auto"/>
              <w:jc w:val="center"/>
              <w:rPr>
                <w:rFonts w:ascii="Times New Roman" w:hAnsi="Times New Roman" w:cs="Times New Roman"/>
                <w:b/>
                <w:color w:val="000000" w:themeColor="text1"/>
                <w:sz w:val="24"/>
                <w:szCs w:val="24"/>
              </w:rPr>
            </w:pPr>
          </w:p>
        </w:tc>
        <w:tc>
          <w:tcPr>
            <w:tcW w:w="1674" w:type="pct"/>
            <w:gridSpan w:val="3"/>
            <w:tcBorders>
              <w:bottom w:val="single" w:sz="4" w:space="0" w:color="auto"/>
            </w:tcBorders>
            <w:shd w:val="clear" w:color="auto" w:fill="auto"/>
          </w:tcPr>
          <w:p w14:paraId="32523F03" w14:textId="2E87EBBA" w:rsidR="007F59E2" w:rsidRPr="00B76465" w:rsidRDefault="004A15C7" w:rsidP="00B76465">
            <w:pPr>
              <w:spacing w:line="480" w:lineRule="auto"/>
              <w:ind w:left="-155"/>
              <w:jc w:val="center"/>
              <w:rPr>
                <w:rFonts w:ascii="Times New Roman" w:hAnsi="Times New Roman" w:cs="Times New Roman"/>
                <w:b/>
                <w:color w:val="000000" w:themeColor="text1"/>
                <w:sz w:val="24"/>
                <w:szCs w:val="24"/>
              </w:rPr>
            </w:pPr>
            <w:r w:rsidRPr="00B76465">
              <w:rPr>
                <w:rFonts w:ascii="Times New Roman" w:hAnsi="Times New Roman" w:cs="Times New Roman"/>
                <w:b/>
                <w:color w:val="000000" w:themeColor="text1"/>
                <w:sz w:val="24"/>
                <w:szCs w:val="24"/>
              </w:rPr>
              <w:t>K10</w:t>
            </w:r>
          </w:p>
        </w:tc>
      </w:tr>
      <w:tr w:rsidR="007F59E2" w:rsidRPr="00B76465" w14:paraId="26442A96" w14:textId="77777777" w:rsidTr="00DC000C">
        <w:trPr>
          <w:trHeight w:val="442"/>
        </w:trPr>
        <w:tc>
          <w:tcPr>
            <w:tcW w:w="2426" w:type="pct"/>
            <w:gridSpan w:val="2"/>
            <w:vMerge/>
            <w:tcBorders>
              <w:bottom w:val="single" w:sz="4" w:space="0" w:color="auto"/>
            </w:tcBorders>
            <w:shd w:val="clear" w:color="auto" w:fill="auto"/>
          </w:tcPr>
          <w:p w14:paraId="249FEC6B" w14:textId="3D8984FA" w:rsidR="007F59E2" w:rsidRPr="00B76465" w:rsidRDefault="007F59E2" w:rsidP="00B76465">
            <w:pPr>
              <w:spacing w:line="480" w:lineRule="auto"/>
              <w:jc w:val="center"/>
              <w:rPr>
                <w:rFonts w:ascii="Times New Roman" w:hAnsi="Times New Roman" w:cs="Times New Roman"/>
                <w:b/>
                <w:color w:val="000000" w:themeColor="text1"/>
                <w:sz w:val="24"/>
                <w:szCs w:val="24"/>
              </w:rPr>
            </w:pPr>
          </w:p>
        </w:tc>
        <w:tc>
          <w:tcPr>
            <w:tcW w:w="788" w:type="pct"/>
            <w:vMerge/>
            <w:tcBorders>
              <w:bottom w:val="single" w:sz="4" w:space="0" w:color="auto"/>
            </w:tcBorders>
            <w:shd w:val="clear" w:color="auto" w:fill="auto"/>
          </w:tcPr>
          <w:p w14:paraId="263D9472" w14:textId="096B05A8" w:rsidR="007F59E2" w:rsidRPr="00B76465" w:rsidRDefault="007F59E2" w:rsidP="00B76465">
            <w:pPr>
              <w:spacing w:line="480" w:lineRule="auto"/>
              <w:ind w:left="-534"/>
              <w:jc w:val="center"/>
              <w:rPr>
                <w:rFonts w:ascii="Times New Roman" w:hAnsi="Times New Roman" w:cs="Times New Roman"/>
                <w:b/>
                <w:color w:val="000000" w:themeColor="text1"/>
                <w:sz w:val="24"/>
                <w:szCs w:val="24"/>
              </w:rPr>
            </w:pPr>
          </w:p>
        </w:tc>
        <w:tc>
          <w:tcPr>
            <w:tcW w:w="154" w:type="pct"/>
            <w:tcBorders>
              <w:top w:val="single" w:sz="4" w:space="0" w:color="auto"/>
              <w:bottom w:val="single" w:sz="4" w:space="0" w:color="auto"/>
            </w:tcBorders>
            <w:shd w:val="clear" w:color="auto" w:fill="auto"/>
          </w:tcPr>
          <w:p w14:paraId="592AD9BB" w14:textId="77777777" w:rsidR="007F59E2" w:rsidRPr="00B76465" w:rsidRDefault="007F59E2" w:rsidP="00B76465">
            <w:pPr>
              <w:spacing w:line="480" w:lineRule="auto"/>
              <w:jc w:val="center"/>
              <w:rPr>
                <w:rFonts w:ascii="Times New Roman" w:hAnsi="Times New Roman" w:cs="Times New Roman"/>
                <w:b/>
                <w:color w:val="000000" w:themeColor="text1"/>
                <w:sz w:val="24"/>
                <w:szCs w:val="24"/>
              </w:rPr>
            </w:pPr>
          </w:p>
        </w:tc>
        <w:tc>
          <w:tcPr>
            <w:tcW w:w="401" w:type="pct"/>
            <w:tcBorders>
              <w:top w:val="single" w:sz="4" w:space="0" w:color="auto"/>
              <w:bottom w:val="single" w:sz="4" w:space="0" w:color="auto"/>
            </w:tcBorders>
            <w:shd w:val="clear" w:color="auto" w:fill="auto"/>
          </w:tcPr>
          <w:p w14:paraId="5BEFBD50" w14:textId="77777777" w:rsidR="007F59E2" w:rsidRPr="00B76465" w:rsidRDefault="007F59E2" w:rsidP="00B76465">
            <w:pPr>
              <w:spacing w:line="480" w:lineRule="auto"/>
              <w:jc w:val="center"/>
              <w:rPr>
                <w:rFonts w:ascii="Times New Roman" w:hAnsi="Times New Roman" w:cs="Times New Roman"/>
                <w:b/>
                <w:color w:val="000000" w:themeColor="text1"/>
                <w:sz w:val="24"/>
                <w:szCs w:val="24"/>
              </w:rPr>
            </w:pPr>
            <w:r w:rsidRPr="00B76465">
              <w:rPr>
                <w:rFonts w:ascii="Times New Roman" w:hAnsi="Times New Roman" w:cs="Times New Roman"/>
                <w:b/>
                <w:color w:val="000000" w:themeColor="text1"/>
                <w:sz w:val="24"/>
                <w:szCs w:val="24"/>
              </w:rPr>
              <w:t>OR</w:t>
            </w:r>
          </w:p>
        </w:tc>
        <w:tc>
          <w:tcPr>
            <w:tcW w:w="611" w:type="pct"/>
            <w:tcBorders>
              <w:top w:val="single" w:sz="4" w:space="0" w:color="auto"/>
              <w:bottom w:val="single" w:sz="4" w:space="0" w:color="auto"/>
            </w:tcBorders>
            <w:shd w:val="clear" w:color="auto" w:fill="auto"/>
          </w:tcPr>
          <w:p w14:paraId="173E92DC" w14:textId="77777777" w:rsidR="007F59E2" w:rsidRPr="00B76465" w:rsidRDefault="007F59E2" w:rsidP="00B76465">
            <w:pPr>
              <w:spacing w:line="480" w:lineRule="auto"/>
              <w:jc w:val="center"/>
              <w:rPr>
                <w:rFonts w:ascii="Times New Roman" w:hAnsi="Times New Roman" w:cs="Times New Roman"/>
                <w:b/>
                <w:color w:val="000000" w:themeColor="text1"/>
                <w:sz w:val="24"/>
                <w:szCs w:val="24"/>
              </w:rPr>
            </w:pPr>
            <w:r w:rsidRPr="00B76465">
              <w:rPr>
                <w:rFonts w:ascii="Times New Roman" w:hAnsi="Times New Roman" w:cs="Times New Roman"/>
                <w:b/>
                <w:color w:val="000000" w:themeColor="text1"/>
                <w:sz w:val="24"/>
                <w:szCs w:val="24"/>
              </w:rPr>
              <w:t>IC 95%</w:t>
            </w:r>
          </w:p>
        </w:tc>
        <w:tc>
          <w:tcPr>
            <w:tcW w:w="620" w:type="pct"/>
            <w:tcBorders>
              <w:top w:val="single" w:sz="4" w:space="0" w:color="auto"/>
              <w:bottom w:val="single" w:sz="4" w:space="0" w:color="auto"/>
            </w:tcBorders>
            <w:shd w:val="clear" w:color="auto" w:fill="auto"/>
          </w:tcPr>
          <w:p w14:paraId="5694D1DF" w14:textId="77777777" w:rsidR="007F59E2" w:rsidRPr="00B76465" w:rsidRDefault="007F59E2" w:rsidP="00B76465">
            <w:pPr>
              <w:spacing w:line="480" w:lineRule="auto"/>
              <w:jc w:val="center"/>
              <w:rPr>
                <w:rFonts w:ascii="Times New Roman" w:hAnsi="Times New Roman" w:cs="Times New Roman"/>
                <w:b/>
                <w:color w:val="000000" w:themeColor="text1"/>
                <w:sz w:val="24"/>
                <w:szCs w:val="24"/>
              </w:rPr>
            </w:pPr>
            <w:proofErr w:type="gramStart"/>
            <w:r w:rsidRPr="00B76465">
              <w:rPr>
                <w:rFonts w:ascii="Times New Roman" w:hAnsi="Times New Roman" w:cs="Times New Roman"/>
                <w:b/>
                <w:color w:val="000000" w:themeColor="text1"/>
                <w:sz w:val="24"/>
                <w:szCs w:val="24"/>
              </w:rPr>
              <w:t>p</w:t>
            </w:r>
            <w:proofErr w:type="gramEnd"/>
            <w:r w:rsidRPr="00B76465">
              <w:rPr>
                <w:rFonts w:ascii="Times New Roman" w:hAnsi="Times New Roman" w:cs="Times New Roman"/>
                <w:b/>
                <w:color w:val="000000" w:themeColor="text1"/>
                <w:sz w:val="24"/>
                <w:szCs w:val="24"/>
              </w:rPr>
              <w:t>-valor</w:t>
            </w:r>
          </w:p>
        </w:tc>
      </w:tr>
      <w:tr w:rsidR="007F59E2" w:rsidRPr="00B76465" w14:paraId="1FB50665" w14:textId="77777777" w:rsidTr="00DC000C">
        <w:trPr>
          <w:trHeight w:val="135"/>
        </w:trPr>
        <w:tc>
          <w:tcPr>
            <w:tcW w:w="1082" w:type="pct"/>
            <w:vMerge w:val="restart"/>
            <w:tcBorders>
              <w:bottom w:val="nil"/>
            </w:tcBorders>
            <w:shd w:val="clear" w:color="auto" w:fill="auto"/>
            <w:vAlign w:val="center"/>
          </w:tcPr>
          <w:p w14:paraId="2022766A"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Sexo</w:t>
            </w:r>
          </w:p>
        </w:tc>
        <w:tc>
          <w:tcPr>
            <w:tcW w:w="1343" w:type="pct"/>
            <w:tcBorders>
              <w:bottom w:val="nil"/>
            </w:tcBorders>
            <w:shd w:val="clear" w:color="auto" w:fill="auto"/>
          </w:tcPr>
          <w:p w14:paraId="652583A4" w14:textId="7777777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Feminino</w:t>
            </w:r>
          </w:p>
        </w:tc>
        <w:tc>
          <w:tcPr>
            <w:tcW w:w="788" w:type="pct"/>
            <w:tcBorders>
              <w:bottom w:val="nil"/>
            </w:tcBorders>
            <w:shd w:val="clear" w:color="auto" w:fill="auto"/>
          </w:tcPr>
          <w:p w14:paraId="6B382130" w14:textId="408A8FB3"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56</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4 (382)</w:t>
            </w:r>
          </w:p>
        </w:tc>
        <w:tc>
          <w:tcPr>
            <w:tcW w:w="154" w:type="pct"/>
            <w:tcBorders>
              <w:bottom w:val="nil"/>
            </w:tcBorders>
            <w:shd w:val="clear" w:color="auto" w:fill="auto"/>
          </w:tcPr>
          <w:p w14:paraId="4B86D887"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
        </w:tc>
        <w:tc>
          <w:tcPr>
            <w:tcW w:w="401" w:type="pct"/>
            <w:tcBorders>
              <w:bottom w:val="nil"/>
            </w:tcBorders>
            <w:shd w:val="clear" w:color="auto" w:fill="auto"/>
          </w:tcPr>
          <w:p w14:paraId="0F2D9C8C" w14:textId="5ECFA215" w:rsidR="007F59E2" w:rsidRPr="00B76465" w:rsidRDefault="00CB035E"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2.1</w:t>
            </w:r>
          </w:p>
        </w:tc>
        <w:tc>
          <w:tcPr>
            <w:tcW w:w="611" w:type="pct"/>
            <w:tcBorders>
              <w:bottom w:val="nil"/>
            </w:tcBorders>
            <w:shd w:val="clear" w:color="auto" w:fill="auto"/>
          </w:tcPr>
          <w:p w14:paraId="63DB50BE" w14:textId="310752C5"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1</w:t>
            </w:r>
            <w:r w:rsidR="00875D2C" w:rsidRPr="00B76465">
              <w:rPr>
                <w:rFonts w:ascii="Times New Roman" w:hAnsi="Times New Roman" w:cs="Times New Roman"/>
                <w:color w:val="000000" w:themeColor="text1"/>
                <w:sz w:val="24"/>
                <w:szCs w:val="24"/>
              </w:rPr>
              <w:t>.4</w:t>
            </w:r>
            <w:r w:rsidRPr="00B76465">
              <w:rPr>
                <w:rFonts w:ascii="Times New Roman" w:hAnsi="Times New Roman" w:cs="Times New Roman"/>
                <w:color w:val="000000" w:themeColor="text1"/>
                <w:sz w:val="24"/>
                <w:szCs w:val="24"/>
              </w:rPr>
              <w:t xml:space="preserve"> – </w:t>
            </w:r>
            <w:r w:rsidR="00875D2C" w:rsidRPr="00B76465">
              <w:rPr>
                <w:rFonts w:ascii="Times New Roman" w:hAnsi="Times New Roman" w:cs="Times New Roman"/>
                <w:color w:val="000000" w:themeColor="text1"/>
                <w:sz w:val="24"/>
                <w:szCs w:val="24"/>
              </w:rPr>
              <w:t>3</w:t>
            </w:r>
            <w:r w:rsidR="00752442" w:rsidRPr="00B76465">
              <w:rPr>
                <w:rFonts w:ascii="Times New Roman" w:hAnsi="Times New Roman" w:cs="Times New Roman"/>
                <w:color w:val="000000" w:themeColor="text1"/>
                <w:sz w:val="24"/>
                <w:szCs w:val="24"/>
              </w:rPr>
              <w:t>.</w:t>
            </w:r>
            <w:r w:rsidR="00875D2C" w:rsidRPr="00B76465">
              <w:rPr>
                <w:rFonts w:ascii="Times New Roman" w:hAnsi="Times New Roman" w:cs="Times New Roman"/>
                <w:color w:val="000000" w:themeColor="text1"/>
                <w:sz w:val="24"/>
                <w:szCs w:val="24"/>
              </w:rPr>
              <w:t>0</w:t>
            </w:r>
            <w:proofErr w:type="gramStart"/>
            <w:r w:rsidRPr="00B76465">
              <w:rPr>
                <w:rFonts w:ascii="Times New Roman" w:hAnsi="Times New Roman" w:cs="Times New Roman"/>
                <w:color w:val="000000" w:themeColor="text1"/>
                <w:sz w:val="24"/>
                <w:szCs w:val="24"/>
              </w:rPr>
              <w:t xml:space="preserve">  </w:t>
            </w:r>
          </w:p>
        </w:tc>
        <w:tc>
          <w:tcPr>
            <w:tcW w:w="620" w:type="pct"/>
            <w:tcBorders>
              <w:bottom w:val="nil"/>
            </w:tcBorders>
            <w:shd w:val="clear" w:color="auto" w:fill="auto"/>
          </w:tcPr>
          <w:p w14:paraId="6FB57777" w14:textId="1BAED090" w:rsidR="007F59E2" w:rsidRPr="00B76465" w:rsidRDefault="00875D2C" w:rsidP="00B76465">
            <w:pPr>
              <w:spacing w:line="480" w:lineRule="auto"/>
              <w:jc w:val="center"/>
              <w:rPr>
                <w:rFonts w:ascii="Times New Roman" w:hAnsi="Times New Roman" w:cs="Times New Roman"/>
                <w:color w:val="000000" w:themeColor="text1"/>
                <w:sz w:val="24"/>
                <w:szCs w:val="24"/>
              </w:rPr>
            </w:pPr>
            <w:proofErr w:type="gramEnd"/>
            <w:r w:rsidRPr="00B76465">
              <w:rPr>
                <w:rFonts w:ascii="Times New Roman" w:hAnsi="Times New Roman" w:cs="Times New Roman"/>
                <w:color w:val="000000" w:themeColor="text1"/>
                <w:sz w:val="24"/>
                <w:szCs w:val="24"/>
              </w:rPr>
              <w:t>&lt;</w:t>
            </w:r>
            <w:proofErr w:type="gramStart"/>
            <w:r w:rsidR="00752442" w:rsidRPr="00B76465">
              <w:rPr>
                <w:rFonts w:ascii="Times New Roman" w:hAnsi="Times New Roman" w:cs="Times New Roman"/>
                <w:color w:val="000000" w:themeColor="text1"/>
                <w:sz w:val="24"/>
                <w:szCs w:val="24"/>
              </w:rPr>
              <w:t>.</w:t>
            </w:r>
            <w:proofErr w:type="gramEnd"/>
            <w:r w:rsidR="007F59E2" w:rsidRPr="00B76465">
              <w:rPr>
                <w:rFonts w:ascii="Times New Roman" w:hAnsi="Times New Roman" w:cs="Times New Roman"/>
                <w:color w:val="000000" w:themeColor="text1"/>
                <w:sz w:val="24"/>
                <w:szCs w:val="24"/>
              </w:rPr>
              <w:t>00</w:t>
            </w:r>
            <w:r w:rsidRPr="00B76465">
              <w:rPr>
                <w:rFonts w:ascii="Times New Roman" w:hAnsi="Times New Roman" w:cs="Times New Roman"/>
                <w:color w:val="000000" w:themeColor="text1"/>
                <w:sz w:val="24"/>
                <w:szCs w:val="24"/>
              </w:rPr>
              <w:t>1</w:t>
            </w:r>
          </w:p>
        </w:tc>
      </w:tr>
      <w:tr w:rsidR="007F59E2" w:rsidRPr="00B76465" w14:paraId="69B1412E" w14:textId="77777777" w:rsidTr="00DC000C">
        <w:trPr>
          <w:trHeight w:val="134"/>
        </w:trPr>
        <w:tc>
          <w:tcPr>
            <w:tcW w:w="1082" w:type="pct"/>
            <w:vMerge/>
            <w:tcBorders>
              <w:top w:val="nil"/>
              <w:bottom w:val="single" w:sz="4" w:space="0" w:color="auto"/>
            </w:tcBorders>
            <w:shd w:val="clear" w:color="auto" w:fill="auto"/>
            <w:vAlign w:val="center"/>
          </w:tcPr>
          <w:p w14:paraId="7EC31566"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
        </w:tc>
        <w:tc>
          <w:tcPr>
            <w:tcW w:w="1343" w:type="pct"/>
            <w:tcBorders>
              <w:top w:val="nil"/>
              <w:bottom w:val="single" w:sz="4" w:space="0" w:color="auto"/>
            </w:tcBorders>
            <w:shd w:val="clear" w:color="auto" w:fill="auto"/>
          </w:tcPr>
          <w:p w14:paraId="1D18D98D" w14:textId="7777777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Masculino</w:t>
            </w:r>
          </w:p>
        </w:tc>
        <w:tc>
          <w:tcPr>
            <w:tcW w:w="788" w:type="pct"/>
            <w:tcBorders>
              <w:top w:val="nil"/>
              <w:bottom w:val="single" w:sz="4" w:space="0" w:color="auto"/>
            </w:tcBorders>
            <w:shd w:val="clear" w:color="auto" w:fill="auto"/>
          </w:tcPr>
          <w:p w14:paraId="5D5EB47D" w14:textId="1C83ECC5"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43</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6 (295)</w:t>
            </w:r>
          </w:p>
        </w:tc>
        <w:tc>
          <w:tcPr>
            <w:tcW w:w="154" w:type="pct"/>
            <w:tcBorders>
              <w:top w:val="nil"/>
              <w:bottom w:val="single" w:sz="4" w:space="0" w:color="auto"/>
            </w:tcBorders>
            <w:shd w:val="clear" w:color="auto" w:fill="auto"/>
          </w:tcPr>
          <w:p w14:paraId="033D03F9"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
        </w:tc>
        <w:tc>
          <w:tcPr>
            <w:tcW w:w="401" w:type="pct"/>
            <w:tcBorders>
              <w:top w:val="nil"/>
              <w:bottom w:val="single" w:sz="4" w:space="0" w:color="auto"/>
            </w:tcBorders>
            <w:shd w:val="clear" w:color="auto" w:fill="auto"/>
          </w:tcPr>
          <w:p w14:paraId="56CE263F"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roofErr w:type="gramStart"/>
            <w:r w:rsidRPr="00B76465">
              <w:rPr>
                <w:rFonts w:ascii="Times New Roman" w:hAnsi="Times New Roman" w:cs="Times New Roman"/>
                <w:color w:val="000000" w:themeColor="text1"/>
                <w:sz w:val="24"/>
                <w:szCs w:val="24"/>
              </w:rPr>
              <w:t>1</w:t>
            </w:r>
            <w:proofErr w:type="gramEnd"/>
          </w:p>
        </w:tc>
        <w:tc>
          <w:tcPr>
            <w:tcW w:w="611" w:type="pct"/>
            <w:tcBorders>
              <w:top w:val="nil"/>
              <w:bottom w:val="single" w:sz="4" w:space="0" w:color="auto"/>
            </w:tcBorders>
            <w:shd w:val="clear" w:color="auto" w:fill="auto"/>
          </w:tcPr>
          <w:p w14:paraId="3D9E20F8"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w:t>
            </w:r>
          </w:p>
        </w:tc>
        <w:tc>
          <w:tcPr>
            <w:tcW w:w="620" w:type="pct"/>
            <w:tcBorders>
              <w:top w:val="nil"/>
              <w:bottom w:val="single" w:sz="4" w:space="0" w:color="auto"/>
            </w:tcBorders>
            <w:shd w:val="clear" w:color="auto" w:fill="auto"/>
          </w:tcPr>
          <w:p w14:paraId="7663B204"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w:t>
            </w:r>
          </w:p>
        </w:tc>
      </w:tr>
      <w:tr w:rsidR="007F59E2" w:rsidRPr="00B76465" w14:paraId="72F1CC14" w14:textId="77777777" w:rsidTr="00DC000C">
        <w:trPr>
          <w:trHeight w:val="92"/>
        </w:trPr>
        <w:tc>
          <w:tcPr>
            <w:tcW w:w="1082" w:type="pct"/>
            <w:vMerge w:val="restart"/>
            <w:tcBorders>
              <w:bottom w:val="nil"/>
            </w:tcBorders>
            <w:shd w:val="clear" w:color="auto" w:fill="auto"/>
            <w:vAlign w:val="center"/>
          </w:tcPr>
          <w:p w14:paraId="501E7A1F"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Idade</w:t>
            </w:r>
          </w:p>
        </w:tc>
        <w:tc>
          <w:tcPr>
            <w:tcW w:w="1343" w:type="pct"/>
            <w:tcBorders>
              <w:bottom w:val="nil"/>
            </w:tcBorders>
            <w:shd w:val="clear" w:color="auto" w:fill="auto"/>
          </w:tcPr>
          <w:p w14:paraId="3C3FCD21" w14:textId="0C1F0DD9" w:rsidR="007F59E2" w:rsidRPr="00B76465" w:rsidRDefault="007C6637"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Até</w:t>
            </w:r>
            <w:r w:rsidR="007F59E2" w:rsidRPr="00B76465">
              <w:rPr>
                <w:rFonts w:ascii="Times New Roman" w:hAnsi="Times New Roman" w:cs="Times New Roman"/>
                <w:color w:val="000000" w:themeColor="text1"/>
                <w:sz w:val="24"/>
                <w:szCs w:val="24"/>
              </w:rPr>
              <w:t xml:space="preserve"> 28 anos</w:t>
            </w:r>
          </w:p>
        </w:tc>
        <w:tc>
          <w:tcPr>
            <w:tcW w:w="788" w:type="pct"/>
            <w:tcBorders>
              <w:bottom w:val="nil"/>
            </w:tcBorders>
            <w:shd w:val="clear" w:color="auto" w:fill="auto"/>
          </w:tcPr>
          <w:p w14:paraId="76AD4AF8" w14:textId="1E62EDDD"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35</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3 (239)</w:t>
            </w:r>
          </w:p>
        </w:tc>
        <w:tc>
          <w:tcPr>
            <w:tcW w:w="154" w:type="pct"/>
            <w:tcBorders>
              <w:bottom w:val="nil"/>
            </w:tcBorders>
            <w:shd w:val="clear" w:color="auto" w:fill="auto"/>
          </w:tcPr>
          <w:p w14:paraId="3E82A7E8"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
        </w:tc>
        <w:tc>
          <w:tcPr>
            <w:tcW w:w="401" w:type="pct"/>
            <w:tcBorders>
              <w:bottom w:val="nil"/>
            </w:tcBorders>
            <w:shd w:val="clear" w:color="auto" w:fill="auto"/>
          </w:tcPr>
          <w:p w14:paraId="3570357D" w14:textId="544BFB52"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1</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5</w:t>
            </w:r>
          </w:p>
        </w:tc>
        <w:tc>
          <w:tcPr>
            <w:tcW w:w="611" w:type="pct"/>
            <w:tcBorders>
              <w:bottom w:val="nil"/>
            </w:tcBorders>
            <w:shd w:val="clear" w:color="auto" w:fill="auto"/>
          </w:tcPr>
          <w:p w14:paraId="2CC0DDD2" w14:textId="70A543DB" w:rsidR="007F59E2" w:rsidRPr="00B76465" w:rsidRDefault="00875D2C"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1</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1</w:t>
            </w:r>
            <w:r w:rsidR="007F59E2" w:rsidRPr="00B76465">
              <w:rPr>
                <w:rFonts w:ascii="Times New Roman" w:hAnsi="Times New Roman" w:cs="Times New Roman"/>
                <w:color w:val="000000" w:themeColor="text1"/>
                <w:sz w:val="24"/>
                <w:szCs w:val="24"/>
              </w:rPr>
              <w:t xml:space="preserve"> – </w:t>
            </w:r>
            <w:r w:rsidRPr="00B76465">
              <w:rPr>
                <w:rFonts w:ascii="Times New Roman" w:hAnsi="Times New Roman" w:cs="Times New Roman"/>
                <w:color w:val="000000" w:themeColor="text1"/>
                <w:sz w:val="24"/>
                <w:szCs w:val="24"/>
              </w:rPr>
              <w:t>2</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9</w:t>
            </w:r>
          </w:p>
        </w:tc>
        <w:tc>
          <w:tcPr>
            <w:tcW w:w="620" w:type="pct"/>
            <w:tcBorders>
              <w:bottom w:val="nil"/>
            </w:tcBorders>
            <w:shd w:val="clear" w:color="auto" w:fill="auto"/>
          </w:tcPr>
          <w:p w14:paraId="7E0A79DB" w14:textId="45967F3C" w:rsidR="007F59E2" w:rsidRPr="00B76465" w:rsidRDefault="00095220"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  </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018</w:t>
            </w:r>
          </w:p>
        </w:tc>
      </w:tr>
      <w:tr w:rsidR="007F59E2" w:rsidRPr="00B76465" w14:paraId="0B0CA28D" w14:textId="77777777" w:rsidTr="00DC000C">
        <w:trPr>
          <w:trHeight w:val="90"/>
        </w:trPr>
        <w:tc>
          <w:tcPr>
            <w:tcW w:w="1082" w:type="pct"/>
            <w:vMerge/>
            <w:tcBorders>
              <w:top w:val="nil"/>
              <w:bottom w:val="nil"/>
            </w:tcBorders>
            <w:shd w:val="clear" w:color="auto" w:fill="auto"/>
            <w:vAlign w:val="center"/>
          </w:tcPr>
          <w:p w14:paraId="412F0F7B"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
        </w:tc>
        <w:tc>
          <w:tcPr>
            <w:tcW w:w="1343" w:type="pct"/>
            <w:tcBorders>
              <w:top w:val="nil"/>
              <w:bottom w:val="nil"/>
            </w:tcBorders>
            <w:shd w:val="clear" w:color="auto" w:fill="auto"/>
          </w:tcPr>
          <w:p w14:paraId="4571B108" w14:textId="7777777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De 29 a 42 anos</w:t>
            </w:r>
          </w:p>
        </w:tc>
        <w:tc>
          <w:tcPr>
            <w:tcW w:w="788" w:type="pct"/>
            <w:tcBorders>
              <w:top w:val="nil"/>
              <w:bottom w:val="nil"/>
            </w:tcBorders>
            <w:shd w:val="clear" w:color="auto" w:fill="auto"/>
          </w:tcPr>
          <w:p w14:paraId="35A16775" w14:textId="399BF398"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33</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2 (225)</w:t>
            </w:r>
          </w:p>
        </w:tc>
        <w:tc>
          <w:tcPr>
            <w:tcW w:w="154" w:type="pct"/>
            <w:tcBorders>
              <w:top w:val="nil"/>
              <w:bottom w:val="nil"/>
            </w:tcBorders>
            <w:shd w:val="clear" w:color="auto" w:fill="auto"/>
          </w:tcPr>
          <w:p w14:paraId="10846129"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
        </w:tc>
        <w:tc>
          <w:tcPr>
            <w:tcW w:w="401" w:type="pct"/>
            <w:tcBorders>
              <w:top w:val="nil"/>
              <w:bottom w:val="nil"/>
            </w:tcBorders>
            <w:shd w:val="clear" w:color="auto" w:fill="auto"/>
          </w:tcPr>
          <w:p w14:paraId="419022B5" w14:textId="6A18CC21"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2</w:t>
            </w:r>
            <w:r w:rsidR="00752442" w:rsidRPr="00B76465">
              <w:rPr>
                <w:rFonts w:ascii="Times New Roman" w:hAnsi="Times New Roman" w:cs="Times New Roman"/>
                <w:color w:val="000000" w:themeColor="text1"/>
                <w:sz w:val="24"/>
                <w:szCs w:val="24"/>
              </w:rPr>
              <w:t>.</w:t>
            </w:r>
            <w:r w:rsidR="00095220" w:rsidRPr="00B76465">
              <w:rPr>
                <w:rFonts w:ascii="Times New Roman" w:hAnsi="Times New Roman" w:cs="Times New Roman"/>
                <w:color w:val="000000" w:themeColor="text1"/>
                <w:sz w:val="24"/>
                <w:szCs w:val="24"/>
              </w:rPr>
              <w:t>4</w:t>
            </w:r>
          </w:p>
        </w:tc>
        <w:tc>
          <w:tcPr>
            <w:tcW w:w="611" w:type="pct"/>
            <w:tcBorders>
              <w:top w:val="nil"/>
              <w:bottom w:val="nil"/>
            </w:tcBorders>
            <w:shd w:val="clear" w:color="auto" w:fill="auto"/>
          </w:tcPr>
          <w:p w14:paraId="5190582A" w14:textId="70C363A4"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1</w:t>
            </w:r>
            <w:r w:rsidR="00752442" w:rsidRPr="00B76465">
              <w:rPr>
                <w:rFonts w:ascii="Times New Roman" w:hAnsi="Times New Roman" w:cs="Times New Roman"/>
                <w:color w:val="000000" w:themeColor="text1"/>
                <w:sz w:val="24"/>
                <w:szCs w:val="24"/>
              </w:rPr>
              <w:t>.</w:t>
            </w:r>
            <w:r w:rsidR="00095220" w:rsidRPr="00B76465">
              <w:rPr>
                <w:rFonts w:ascii="Times New Roman" w:hAnsi="Times New Roman" w:cs="Times New Roman"/>
                <w:color w:val="000000" w:themeColor="text1"/>
                <w:sz w:val="24"/>
                <w:szCs w:val="24"/>
              </w:rPr>
              <w:t>5</w:t>
            </w:r>
            <w:r w:rsidRPr="00B76465">
              <w:rPr>
                <w:rFonts w:ascii="Times New Roman" w:hAnsi="Times New Roman" w:cs="Times New Roman"/>
                <w:color w:val="000000" w:themeColor="text1"/>
                <w:sz w:val="24"/>
                <w:szCs w:val="24"/>
              </w:rPr>
              <w:t xml:space="preserve"> – 3</w:t>
            </w:r>
            <w:r w:rsidR="00752442" w:rsidRPr="00B76465">
              <w:rPr>
                <w:rFonts w:ascii="Times New Roman" w:hAnsi="Times New Roman" w:cs="Times New Roman"/>
                <w:color w:val="000000" w:themeColor="text1"/>
                <w:sz w:val="24"/>
                <w:szCs w:val="24"/>
              </w:rPr>
              <w:t>.</w:t>
            </w:r>
            <w:r w:rsidR="00095220" w:rsidRPr="00B76465">
              <w:rPr>
                <w:rFonts w:ascii="Times New Roman" w:hAnsi="Times New Roman" w:cs="Times New Roman"/>
                <w:color w:val="000000" w:themeColor="text1"/>
                <w:sz w:val="24"/>
                <w:szCs w:val="24"/>
              </w:rPr>
              <w:t>8</w:t>
            </w:r>
          </w:p>
        </w:tc>
        <w:tc>
          <w:tcPr>
            <w:tcW w:w="620" w:type="pct"/>
            <w:tcBorders>
              <w:top w:val="nil"/>
              <w:bottom w:val="nil"/>
            </w:tcBorders>
            <w:shd w:val="clear" w:color="auto" w:fill="auto"/>
          </w:tcPr>
          <w:p w14:paraId="29931801" w14:textId="12D28B02" w:rsidR="007F59E2" w:rsidRPr="00B76465" w:rsidRDefault="00095220"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&lt;</w:t>
            </w:r>
            <w:proofErr w:type="gramStart"/>
            <w:r w:rsidR="00752442" w:rsidRPr="00B76465">
              <w:rPr>
                <w:rFonts w:ascii="Times New Roman" w:hAnsi="Times New Roman" w:cs="Times New Roman"/>
                <w:color w:val="000000" w:themeColor="text1"/>
                <w:sz w:val="24"/>
                <w:szCs w:val="24"/>
              </w:rPr>
              <w:t>.</w:t>
            </w:r>
            <w:proofErr w:type="gramEnd"/>
            <w:r w:rsidR="007F59E2" w:rsidRPr="00B76465">
              <w:rPr>
                <w:rFonts w:ascii="Times New Roman" w:hAnsi="Times New Roman" w:cs="Times New Roman"/>
                <w:color w:val="000000" w:themeColor="text1"/>
                <w:sz w:val="24"/>
                <w:szCs w:val="24"/>
              </w:rPr>
              <w:t>001</w:t>
            </w:r>
          </w:p>
        </w:tc>
      </w:tr>
      <w:tr w:rsidR="007F59E2" w:rsidRPr="00B76465" w14:paraId="3483E20C" w14:textId="77777777" w:rsidTr="00DC000C">
        <w:trPr>
          <w:trHeight w:val="90"/>
        </w:trPr>
        <w:tc>
          <w:tcPr>
            <w:tcW w:w="1082" w:type="pct"/>
            <w:vMerge/>
            <w:tcBorders>
              <w:top w:val="nil"/>
            </w:tcBorders>
            <w:shd w:val="clear" w:color="auto" w:fill="auto"/>
            <w:vAlign w:val="center"/>
          </w:tcPr>
          <w:p w14:paraId="7EC4B9EF"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
        </w:tc>
        <w:tc>
          <w:tcPr>
            <w:tcW w:w="1343" w:type="pct"/>
            <w:tcBorders>
              <w:top w:val="nil"/>
            </w:tcBorders>
            <w:shd w:val="clear" w:color="auto" w:fill="auto"/>
          </w:tcPr>
          <w:p w14:paraId="5C1E074D" w14:textId="322B8C1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De 43 </w:t>
            </w:r>
            <w:r w:rsidR="007C6637" w:rsidRPr="00B76465">
              <w:rPr>
                <w:rFonts w:ascii="Times New Roman" w:hAnsi="Times New Roman" w:cs="Times New Roman"/>
                <w:color w:val="000000" w:themeColor="text1"/>
                <w:sz w:val="24"/>
                <w:szCs w:val="24"/>
              </w:rPr>
              <w:t>em diante</w:t>
            </w:r>
          </w:p>
        </w:tc>
        <w:tc>
          <w:tcPr>
            <w:tcW w:w="788" w:type="pct"/>
            <w:tcBorders>
              <w:top w:val="nil"/>
            </w:tcBorders>
            <w:shd w:val="clear" w:color="auto" w:fill="auto"/>
          </w:tcPr>
          <w:p w14:paraId="070AEA05" w14:textId="4BAA2951"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31</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5 (213)</w:t>
            </w:r>
          </w:p>
        </w:tc>
        <w:tc>
          <w:tcPr>
            <w:tcW w:w="154" w:type="pct"/>
            <w:tcBorders>
              <w:top w:val="nil"/>
            </w:tcBorders>
            <w:shd w:val="clear" w:color="auto" w:fill="auto"/>
          </w:tcPr>
          <w:p w14:paraId="60211EE5"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
        </w:tc>
        <w:tc>
          <w:tcPr>
            <w:tcW w:w="401" w:type="pct"/>
            <w:tcBorders>
              <w:top w:val="nil"/>
            </w:tcBorders>
            <w:shd w:val="clear" w:color="auto" w:fill="auto"/>
          </w:tcPr>
          <w:p w14:paraId="71AB118D"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roofErr w:type="gramStart"/>
            <w:r w:rsidRPr="00B76465">
              <w:rPr>
                <w:rFonts w:ascii="Times New Roman" w:hAnsi="Times New Roman" w:cs="Times New Roman"/>
                <w:color w:val="000000" w:themeColor="text1"/>
                <w:sz w:val="24"/>
                <w:szCs w:val="24"/>
              </w:rPr>
              <w:t>1</w:t>
            </w:r>
            <w:proofErr w:type="gramEnd"/>
          </w:p>
        </w:tc>
        <w:tc>
          <w:tcPr>
            <w:tcW w:w="611" w:type="pct"/>
            <w:tcBorders>
              <w:top w:val="nil"/>
            </w:tcBorders>
            <w:shd w:val="clear" w:color="auto" w:fill="auto"/>
          </w:tcPr>
          <w:p w14:paraId="4ACD50AC"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w:t>
            </w:r>
          </w:p>
        </w:tc>
        <w:tc>
          <w:tcPr>
            <w:tcW w:w="620" w:type="pct"/>
            <w:tcBorders>
              <w:top w:val="nil"/>
            </w:tcBorders>
            <w:shd w:val="clear" w:color="auto" w:fill="auto"/>
          </w:tcPr>
          <w:p w14:paraId="419CB977"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w:t>
            </w:r>
          </w:p>
        </w:tc>
      </w:tr>
      <w:tr w:rsidR="007F59E2" w:rsidRPr="00B76465" w14:paraId="69C93CBA" w14:textId="77777777" w:rsidTr="00DC000C">
        <w:trPr>
          <w:trHeight w:val="265"/>
        </w:trPr>
        <w:tc>
          <w:tcPr>
            <w:tcW w:w="1082" w:type="pct"/>
            <w:tcBorders>
              <w:bottom w:val="single" w:sz="4" w:space="0" w:color="auto"/>
            </w:tcBorders>
            <w:shd w:val="clear" w:color="auto" w:fill="auto"/>
            <w:vAlign w:val="center"/>
          </w:tcPr>
          <w:p w14:paraId="4283BBB4" w14:textId="7777777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          Região </w:t>
            </w:r>
          </w:p>
        </w:tc>
        <w:tc>
          <w:tcPr>
            <w:tcW w:w="1343" w:type="pct"/>
            <w:tcBorders>
              <w:bottom w:val="single" w:sz="4" w:space="0" w:color="auto"/>
            </w:tcBorders>
            <w:shd w:val="clear" w:color="auto" w:fill="auto"/>
          </w:tcPr>
          <w:p w14:paraId="52C4BDF5" w14:textId="7777777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Norte </w:t>
            </w:r>
          </w:p>
          <w:p w14:paraId="60B84A7A" w14:textId="7777777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Centro e Leste</w:t>
            </w:r>
          </w:p>
          <w:p w14:paraId="190E086F" w14:textId="7777777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Oeste </w:t>
            </w:r>
          </w:p>
          <w:p w14:paraId="4A664332" w14:textId="7777777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Sul</w:t>
            </w:r>
          </w:p>
        </w:tc>
        <w:tc>
          <w:tcPr>
            <w:tcW w:w="788" w:type="pct"/>
            <w:tcBorders>
              <w:bottom w:val="single" w:sz="4" w:space="0" w:color="auto"/>
            </w:tcBorders>
            <w:shd w:val="clear" w:color="auto" w:fill="auto"/>
          </w:tcPr>
          <w:p w14:paraId="502CA9D5" w14:textId="59FFF5E5"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 16</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2 (110)</w:t>
            </w:r>
          </w:p>
          <w:p w14:paraId="5C7C33F5" w14:textId="4B893A7E"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 20</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2 (137)</w:t>
            </w:r>
          </w:p>
          <w:p w14:paraId="23E22735" w14:textId="6A95C79E"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 25</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8 (175)</w:t>
            </w:r>
          </w:p>
          <w:p w14:paraId="3606D0A1" w14:textId="0F17DC0E"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 37</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7 (255)</w:t>
            </w:r>
          </w:p>
        </w:tc>
        <w:tc>
          <w:tcPr>
            <w:tcW w:w="154" w:type="pct"/>
            <w:tcBorders>
              <w:bottom w:val="single" w:sz="4" w:space="0" w:color="auto"/>
            </w:tcBorders>
            <w:shd w:val="clear" w:color="auto" w:fill="auto"/>
          </w:tcPr>
          <w:p w14:paraId="649E84E6"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
        </w:tc>
        <w:tc>
          <w:tcPr>
            <w:tcW w:w="401" w:type="pct"/>
            <w:tcBorders>
              <w:bottom w:val="single" w:sz="4" w:space="0" w:color="auto"/>
            </w:tcBorders>
            <w:shd w:val="clear" w:color="auto" w:fill="auto"/>
          </w:tcPr>
          <w:p w14:paraId="305D51E8" w14:textId="2161CEE4"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2</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4</w:t>
            </w:r>
          </w:p>
          <w:p w14:paraId="071C0FC5" w14:textId="0ACBB2D7" w:rsidR="007F59E2" w:rsidRPr="00B76465" w:rsidRDefault="007C6637"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5</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7</w:t>
            </w:r>
          </w:p>
          <w:p w14:paraId="5A95ADEA" w14:textId="3D4ABC56" w:rsidR="007F59E2" w:rsidRPr="00B76465" w:rsidRDefault="00952B80"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3</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1</w:t>
            </w:r>
          </w:p>
          <w:p w14:paraId="3B3DD06F"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roofErr w:type="gramStart"/>
            <w:r w:rsidRPr="00B76465">
              <w:rPr>
                <w:rFonts w:ascii="Times New Roman" w:hAnsi="Times New Roman" w:cs="Times New Roman"/>
                <w:color w:val="000000" w:themeColor="text1"/>
                <w:sz w:val="24"/>
                <w:szCs w:val="24"/>
              </w:rPr>
              <w:t>1</w:t>
            </w:r>
            <w:proofErr w:type="gramEnd"/>
          </w:p>
        </w:tc>
        <w:tc>
          <w:tcPr>
            <w:tcW w:w="611" w:type="pct"/>
            <w:tcBorders>
              <w:bottom w:val="single" w:sz="4" w:space="0" w:color="auto"/>
            </w:tcBorders>
            <w:shd w:val="clear" w:color="auto" w:fill="auto"/>
          </w:tcPr>
          <w:p w14:paraId="4D7217C7" w14:textId="77312999"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1</w:t>
            </w:r>
            <w:r w:rsidR="00752442" w:rsidRPr="00B76465">
              <w:rPr>
                <w:rFonts w:ascii="Times New Roman" w:hAnsi="Times New Roman" w:cs="Times New Roman"/>
                <w:color w:val="000000" w:themeColor="text1"/>
                <w:sz w:val="24"/>
                <w:szCs w:val="24"/>
              </w:rPr>
              <w:t>.</w:t>
            </w:r>
            <w:r w:rsidR="007C6637" w:rsidRPr="00B76465">
              <w:rPr>
                <w:rFonts w:ascii="Times New Roman" w:hAnsi="Times New Roman" w:cs="Times New Roman"/>
                <w:color w:val="000000" w:themeColor="text1"/>
                <w:sz w:val="24"/>
                <w:szCs w:val="24"/>
              </w:rPr>
              <w:t>4</w:t>
            </w:r>
            <w:r w:rsidRPr="00B76465">
              <w:rPr>
                <w:rFonts w:ascii="Times New Roman" w:hAnsi="Times New Roman" w:cs="Times New Roman"/>
                <w:color w:val="000000" w:themeColor="text1"/>
                <w:sz w:val="24"/>
                <w:szCs w:val="24"/>
              </w:rPr>
              <w:t xml:space="preserve"> – 4</w:t>
            </w:r>
            <w:r w:rsidR="00752442" w:rsidRPr="00B76465">
              <w:rPr>
                <w:rFonts w:ascii="Times New Roman" w:hAnsi="Times New Roman" w:cs="Times New Roman"/>
                <w:color w:val="000000" w:themeColor="text1"/>
                <w:sz w:val="24"/>
                <w:szCs w:val="24"/>
              </w:rPr>
              <w:t>.</w:t>
            </w:r>
            <w:r w:rsidR="007C6637" w:rsidRPr="00B76465">
              <w:rPr>
                <w:rFonts w:ascii="Times New Roman" w:hAnsi="Times New Roman" w:cs="Times New Roman"/>
                <w:color w:val="000000" w:themeColor="text1"/>
                <w:sz w:val="24"/>
                <w:szCs w:val="24"/>
              </w:rPr>
              <w:t>1</w:t>
            </w:r>
          </w:p>
          <w:p w14:paraId="2D0704E3" w14:textId="6F2ADC5E" w:rsidR="007F59E2" w:rsidRPr="00B76465" w:rsidRDefault="007C6637" w:rsidP="00B76465">
            <w:pPr>
              <w:spacing w:line="480" w:lineRule="auto"/>
              <w:ind w:right="-167"/>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3</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4</w:t>
            </w:r>
            <w:r w:rsidR="007F59E2" w:rsidRPr="00B76465">
              <w:rPr>
                <w:rFonts w:ascii="Times New Roman" w:hAnsi="Times New Roman" w:cs="Times New Roman"/>
                <w:color w:val="000000" w:themeColor="text1"/>
                <w:sz w:val="24"/>
                <w:szCs w:val="24"/>
              </w:rPr>
              <w:t xml:space="preserve"> – </w:t>
            </w:r>
            <w:r w:rsidRPr="00B76465">
              <w:rPr>
                <w:rFonts w:ascii="Times New Roman" w:hAnsi="Times New Roman" w:cs="Times New Roman"/>
                <w:color w:val="000000" w:themeColor="text1"/>
                <w:sz w:val="24"/>
                <w:szCs w:val="24"/>
              </w:rPr>
              <w:t>9</w:t>
            </w:r>
            <w:r w:rsidR="00752442" w:rsidRPr="00B76465">
              <w:rPr>
                <w:rFonts w:ascii="Times New Roman" w:hAnsi="Times New Roman" w:cs="Times New Roman"/>
                <w:color w:val="000000" w:themeColor="text1"/>
                <w:sz w:val="24"/>
                <w:szCs w:val="24"/>
              </w:rPr>
              <w:t>.</w:t>
            </w:r>
            <w:r w:rsidR="007F59E2" w:rsidRPr="00B76465">
              <w:rPr>
                <w:rFonts w:ascii="Times New Roman" w:hAnsi="Times New Roman" w:cs="Times New Roman"/>
                <w:color w:val="000000" w:themeColor="text1"/>
                <w:sz w:val="24"/>
                <w:szCs w:val="24"/>
              </w:rPr>
              <w:t>5</w:t>
            </w:r>
          </w:p>
          <w:p w14:paraId="015338E8" w14:textId="1A6DA7DD"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1</w:t>
            </w:r>
            <w:r w:rsidR="00752442" w:rsidRPr="00B76465">
              <w:rPr>
                <w:rFonts w:ascii="Times New Roman" w:hAnsi="Times New Roman" w:cs="Times New Roman"/>
                <w:color w:val="000000" w:themeColor="text1"/>
                <w:sz w:val="24"/>
                <w:szCs w:val="24"/>
              </w:rPr>
              <w:t>.</w:t>
            </w:r>
            <w:r w:rsidR="00952B80" w:rsidRPr="00B76465">
              <w:rPr>
                <w:rFonts w:ascii="Times New Roman" w:hAnsi="Times New Roman" w:cs="Times New Roman"/>
                <w:color w:val="000000" w:themeColor="text1"/>
                <w:sz w:val="24"/>
                <w:szCs w:val="24"/>
              </w:rPr>
              <w:t>9</w:t>
            </w:r>
            <w:r w:rsidRPr="00B76465">
              <w:rPr>
                <w:rFonts w:ascii="Times New Roman" w:hAnsi="Times New Roman" w:cs="Times New Roman"/>
                <w:color w:val="000000" w:themeColor="text1"/>
                <w:sz w:val="24"/>
                <w:szCs w:val="24"/>
              </w:rPr>
              <w:t xml:space="preserve"> – 4</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7</w:t>
            </w:r>
          </w:p>
          <w:p w14:paraId="70BAD7D9"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w:t>
            </w:r>
          </w:p>
        </w:tc>
        <w:tc>
          <w:tcPr>
            <w:tcW w:w="620" w:type="pct"/>
            <w:tcBorders>
              <w:bottom w:val="single" w:sz="4" w:space="0" w:color="auto"/>
            </w:tcBorders>
            <w:shd w:val="clear" w:color="auto" w:fill="auto"/>
          </w:tcPr>
          <w:p w14:paraId="4AF7892F" w14:textId="52A0FD95" w:rsidR="007F59E2" w:rsidRPr="00B76465" w:rsidRDefault="007C6637"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  </w:t>
            </w:r>
            <w:r w:rsidR="00752442" w:rsidRPr="00B76465">
              <w:rPr>
                <w:rFonts w:ascii="Times New Roman" w:hAnsi="Times New Roman" w:cs="Times New Roman"/>
                <w:color w:val="000000" w:themeColor="text1"/>
                <w:sz w:val="24"/>
                <w:szCs w:val="24"/>
              </w:rPr>
              <w:t>.</w:t>
            </w:r>
            <w:r w:rsidR="007F59E2" w:rsidRPr="00B76465">
              <w:rPr>
                <w:rFonts w:ascii="Times New Roman" w:hAnsi="Times New Roman" w:cs="Times New Roman"/>
                <w:color w:val="000000" w:themeColor="text1"/>
                <w:sz w:val="24"/>
                <w:szCs w:val="24"/>
              </w:rPr>
              <w:t>00</w:t>
            </w:r>
            <w:r w:rsidRPr="00B76465">
              <w:rPr>
                <w:rFonts w:ascii="Times New Roman" w:hAnsi="Times New Roman" w:cs="Times New Roman"/>
                <w:color w:val="000000" w:themeColor="text1"/>
                <w:sz w:val="24"/>
                <w:szCs w:val="24"/>
              </w:rPr>
              <w:t>2</w:t>
            </w:r>
          </w:p>
          <w:p w14:paraId="15569DED" w14:textId="052D0ECE"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&lt;</w:t>
            </w:r>
            <w:proofErr w:type="gramStart"/>
            <w:r w:rsidR="00752442" w:rsidRPr="00B76465">
              <w:rPr>
                <w:rFonts w:ascii="Times New Roman" w:hAnsi="Times New Roman" w:cs="Times New Roman"/>
                <w:color w:val="000000" w:themeColor="text1"/>
                <w:sz w:val="24"/>
                <w:szCs w:val="24"/>
              </w:rPr>
              <w:t>.</w:t>
            </w:r>
            <w:proofErr w:type="gramEnd"/>
            <w:r w:rsidRPr="00B76465">
              <w:rPr>
                <w:rFonts w:ascii="Times New Roman" w:hAnsi="Times New Roman" w:cs="Times New Roman"/>
                <w:color w:val="000000" w:themeColor="text1"/>
                <w:sz w:val="24"/>
                <w:szCs w:val="24"/>
              </w:rPr>
              <w:t>001</w:t>
            </w:r>
          </w:p>
          <w:p w14:paraId="36F55C5F" w14:textId="2C9DA7DD"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&lt;</w:t>
            </w:r>
            <w:proofErr w:type="gramStart"/>
            <w:r w:rsidR="00752442" w:rsidRPr="00B76465">
              <w:rPr>
                <w:rFonts w:ascii="Times New Roman" w:hAnsi="Times New Roman" w:cs="Times New Roman"/>
                <w:color w:val="000000" w:themeColor="text1"/>
                <w:sz w:val="24"/>
                <w:szCs w:val="24"/>
              </w:rPr>
              <w:t>.</w:t>
            </w:r>
            <w:proofErr w:type="gramEnd"/>
            <w:r w:rsidRPr="00B76465">
              <w:rPr>
                <w:rFonts w:ascii="Times New Roman" w:hAnsi="Times New Roman" w:cs="Times New Roman"/>
                <w:color w:val="000000" w:themeColor="text1"/>
                <w:sz w:val="24"/>
                <w:szCs w:val="24"/>
              </w:rPr>
              <w:t>001</w:t>
            </w:r>
          </w:p>
          <w:p w14:paraId="7DE58917"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w:t>
            </w:r>
          </w:p>
        </w:tc>
      </w:tr>
      <w:tr w:rsidR="007F59E2" w:rsidRPr="00B76465" w14:paraId="4BA9031D" w14:textId="77777777" w:rsidTr="00DC000C">
        <w:trPr>
          <w:trHeight w:val="266"/>
        </w:trPr>
        <w:tc>
          <w:tcPr>
            <w:tcW w:w="1082" w:type="pct"/>
            <w:vMerge w:val="restart"/>
            <w:tcBorders>
              <w:bottom w:val="nil"/>
            </w:tcBorders>
            <w:shd w:val="clear" w:color="auto" w:fill="auto"/>
            <w:vAlign w:val="center"/>
          </w:tcPr>
          <w:p w14:paraId="682B91B2"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 Doenças Crônicas</w:t>
            </w:r>
          </w:p>
        </w:tc>
        <w:tc>
          <w:tcPr>
            <w:tcW w:w="1343" w:type="pct"/>
            <w:tcBorders>
              <w:bottom w:val="nil"/>
            </w:tcBorders>
            <w:shd w:val="clear" w:color="auto" w:fill="auto"/>
          </w:tcPr>
          <w:p w14:paraId="6A81499B" w14:textId="7777777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Não</w:t>
            </w:r>
          </w:p>
        </w:tc>
        <w:tc>
          <w:tcPr>
            <w:tcW w:w="788" w:type="pct"/>
            <w:tcBorders>
              <w:bottom w:val="nil"/>
            </w:tcBorders>
            <w:shd w:val="clear" w:color="auto" w:fill="auto"/>
          </w:tcPr>
          <w:p w14:paraId="7CF1A761" w14:textId="373D9783"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80</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9 (548)</w:t>
            </w:r>
          </w:p>
        </w:tc>
        <w:tc>
          <w:tcPr>
            <w:tcW w:w="154" w:type="pct"/>
            <w:tcBorders>
              <w:bottom w:val="nil"/>
            </w:tcBorders>
            <w:shd w:val="clear" w:color="auto" w:fill="auto"/>
          </w:tcPr>
          <w:p w14:paraId="095078D6"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
        </w:tc>
        <w:tc>
          <w:tcPr>
            <w:tcW w:w="401" w:type="pct"/>
            <w:tcBorders>
              <w:bottom w:val="nil"/>
            </w:tcBorders>
            <w:shd w:val="clear" w:color="auto" w:fill="auto"/>
          </w:tcPr>
          <w:p w14:paraId="6F384D7B"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roofErr w:type="gramStart"/>
            <w:r w:rsidRPr="00B76465">
              <w:rPr>
                <w:rFonts w:ascii="Times New Roman" w:hAnsi="Times New Roman" w:cs="Times New Roman"/>
                <w:color w:val="000000" w:themeColor="text1"/>
                <w:sz w:val="24"/>
                <w:szCs w:val="24"/>
              </w:rPr>
              <w:t>1</w:t>
            </w:r>
            <w:proofErr w:type="gramEnd"/>
          </w:p>
        </w:tc>
        <w:tc>
          <w:tcPr>
            <w:tcW w:w="611" w:type="pct"/>
            <w:tcBorders>
              <w:bottom w:val="nil"/>
            </w:tcBorders>
            <w:shd w:val="clear" w:color="auto" w:fill="auto"/>
          </w:tcPr>
          <w:p w14:paraId="5E015A2C"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w:t>
            </w:r>
          </w:p>
        </w:tc>
        <w:tc>
          <w:tcPr>
            <w:tcW w:w="620" w:type="pct"/>
            <w:tcBorders>
              <w:bottom w:val="nil"/>
            </w:tcBorders>
            <w:shd w:val="clear" w:color="auto" w:fill="auto"/>
          </w:tcPr>
          <w:p w14:paraId="74ED38CD"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w:t>
            </w:r>
          </w:p>
        </w:tc>
      </w:tr>
      <w:tr w:rsidR="007F59E2" w:rsidRPr="00B76465" w14:paraId="19718726" w14:textId="77777777" w:rsidTr="00DC000C">
        <w:trPr>
          <w:trHeight w:val="265"/>
        </w:trPr>
        <w:tc>
          <w:tcPr>
            <w:tcW w:w="1082" w:type="pct"/>
            <w:vMerge/>
            <w:tcBorders>
              <w:top w:val="nil"/>
              <w:bottom w:val="single" w:sz="4" w:space="0" w:color="auto"/>
            </w:tcBorders>
            <w:shd w:val="clear" w:color="auto" w:fill="auto"/>
            <w:vAlign w:val="center"/>
          </w:tcPr>
          <w:p w14:paraId="2DE94614" w14:textId="77777777" w:rsidR="007F59E2" w:rsidRPr="00B76465" w:rsidRDefault="007F59E2" w:rsidP="00B76465">
            <w:pPr>
              <w:spacing w:line="480" w:lineRule="auto"/>
              <w:jc w:val="center"/>
              <w:rPr>
                <w:rFonts w:ascii="Times New Roman" w:hAnsi="Times New Roman" w:cs="Times New Roman"/>
                <w:b/>
                <w:color w:val="000000" w:themeColor="text1"/>
                <w:sz w:val="24"/>
                <w:szCs w:val="24"/>
              </w:rPr>
            </w:pPr>
          </w:p>
        </w:tc>
        <w:tc>
          <w:tcPr>
            <w:tcW w:w="1343" w:type="pct"/>
            <w:tcBorders>
              <w:top w:val="nil"/>
              <w:bottom w:val="single" w:sz="4" w:space="0" w:color="auto"/>
            </w:tcBorders>
            <w:shd w:val="clear" w:color="auto" w:fill="auto"/>
          </w:tcPr>
          <w:p w14:paraId="69323F3C" w14:textId="7777777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Sim</w:t>
            </w:r>
          </w:p>
        </w:tc>
        <w:tc>
          <w:tcPr>
            <w:tcW w:w="788" w:type="pct"/>
            <w:tcBorders>
              <w:top w:val="nil"/>
              <w:bottom w:val="single" w:sz="4" w:space="0" w:color="auto"/>
            </w:tcBorders>
            <w:shd w:val="clear" w:color="auto" w:fill="auto"/>
          </w:tcPr>
          <w:p w14:paraId="47B0D60F" w14:textId="50EA485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19</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2 (121)</w:t>
            </w:r>
          </w:p>
        </w:tc>
        <w:tc>
          <w:tcPr>
            <w:tcW w:w="154" w:type="pct"/>
            <w:tcBorders>
              <w:top w:val="nil"/>
              <w:bottom w:val="single" w:sz="4" w:space="0" w:color="auto"/>
            </w:tcBorders>
            <w:shd w:val="clear" w:color="auto" w:fill="auto"/>
          </w:tcPr>
          <w:p w14:paraId="2A882BD3" w14:textId="77777777" w:rsidR="007F59E2" w:rsidRPr="00B76465" w:rsidRDefault="007F59E2" w:rsidP="00B76465">
            <w:pPr>
              <w:spacing w:line="480" w:lineRule="auto"/>
              <w:jc w:val="center"/>
              <w:rPr>
                <w:rFonts w:ascii="Times New Roman" w:hAnsi="Times New Roman" w:cs="Times New Roman"/>
                <w:color w:val="000000" w:themeColor="text1"/>
                <w:sz w:val="24"/>
                <w:szCs w:val="24"/>
              </w:rPr>
            </w:pPr>
          </w:p>
        </w:tc>
        <w:tc>
          <w:tcPr>
            <w:tcW w:w="401" w:type="pct"/>
            <w:tcBorders>
              <w:top w:val="nil"/>
              <w:bottom w:val="single" w:sz="4" w:space="0" w:color="auto"/>
            </w:tcBorders>
            <w:shd w:val="clear" w:color="auto" w:fill="auto"/>
          </w:tcPr>
          <w:p w14:paraId="450619BD" w14:textId="05FDDBCD"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2</w:t>
            </w:r>
            <w:r w:rsidR="00752442" w:rsidRPr="00B76465">
              <w:rPr>
                <w:rFonts w:ascii="Times New Roman" w:hAnsi="Times New Roman" w:cs="Times New Roman"/>
                <w:color w:val="000000" w:themeColor="text1"/>
                <w:sz w:val="24"/>
                <w:szCs w:val="24"/>
              </w:rPr>
              <w:t>.</w:t>
            </w:r>
            <w:r w:rsidR="00952B80" w:rsidRPr="00B76465">
              <w:rPr>
                <w:rFonts w:ascii="Times New Roman" w:hAnsi="Times New Roman" w:cs="Times New Roman"/>
                <w:color w:val="000000" w:themeColor="text1"/>
                <w:sz w:val="24"/>
                <w:szCs w:val="24"/>
              </w:rPr>
              <w:t>4</w:t>
            </w:r>
          </w:p>
        </w:tc>
        <w:tc>
          <w:tcPr>
            <w:tcW w:w="611" w:type="pct"/>
            <w:tcBorders>
              <w:top w:val="nil"/>
              <w:bottom w:val="single" w:sz="4" w:space="0" w:color="auto"/>
            </w:tcBorders>
            <w:shd w:val="clear" w:color="auto" w:fill="auto"/>
          </w:tcPr>
          <w:p w14:paraId="16164A92" w14:textId="24DA9BE6" w:rsidR="007F59E2" w:rsidRPr="00B76465" w:rsidRDefault="007F59E2"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1</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4 – </w:t>
            </w:r>
            <w:r w:rsidR="00952B80" w:rsidRPr="00B76465">
              <w:rPr>
                <w:rFonts w:ascii="Times New Roman" w:hAnsi="Times New Roman" w:cs="Times New Roman"/>
                <w:color w:val="000000" w:themeColor="text1"/>
                <w:sz w:val="24"/>
                <w:szCs w:val="24"/>
              </w:rPr>
              <w:t>4</w:t>
            </w:r>
            <w:r w:rsidR="00752442" w:rsidRPr="00B76465">
              <w:rPr>
                <w:rFonts w:ascii="Times New Roman" w:hAnsi="Times New Roman" w:cs="Times New Roman"/>
                <w:color w:val="000000" w:themeColor="text1"/>
                <w:sz w:val="24"/>
                <w:szCs w:val="24"/>
              </w:rPr>
              <w:t>.</w:t>
            </w:r>
            <w:r w:rsidR="00952B80" w:rsidRPr="00B76465">
              <w:rPr>
                <w:rFonts w:ascii="Times New Roman" w:hAnsi="Times New Roman" w:cs="Times New Roman"/>
                <w:color w:val="000000" w:themeColor="text1"/>
                <w:sz w:val="24"/>
                <w:szCs w:val="24"/>
              </w:rPr>
              <w:t>2</w:t>
            </w:r>
          </w:p>
        </w:tc>
        <w:tc>
          <w:tcPr>
            <w:tcW w:w="620" w:type="pct"/>
            <w:tcBorders>
              <w:top w:val="nil"/>
              <w:bottom w:val="single" w:sz="4" w:space="0" w:color="auto"/>
            </w:tcBorders>
            <w:shd w:val="clear" w:color="auto" w:fill="auto"/>
          </w:tcPr>
          <w:p w14:paraId="70376D85" w14:textId="75EFE7B4" w:rsidR="007F59E2" w:rsidRPr="00B76465" w:rsidRDefault="00800F21" w:rsidP="00B76465">
            <w:pPr>
              <w:spacing w:line="480" w:lineRule="auto"/>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 xml:space="preserve">  </w:t>
            </w:r>
            <w:r w:rsidR="00752442" w:rsidRPr="00B76465">
              <w:rPr>
                <w:rFonts w:ascii="Times New Roman" w:hAnsi="Times New Roman" w:cs="Times New Roman"/>
                <w:color w:val="000000" w:themeColor="text1"/>
                <w:sz w:val="24"/>
                <w:szCs w:val="24"/>
              </w:rPr>
              <w:t>.</w:t>
            </w:r>
            <w:r w:rsidR="007F59E2" w:rsidRPr="00B76465">
              <w:rPr>
                <w:rFonts w:ascii="Times New Roman" w:hAnsi="Times New Roman" w:cs="Times New Roman"/>
                <w:color w:val="000000" w:themeColor="text1"/>
                <w:sz w:val="24"/>
                <w:szCs w:val="24"/>
              </w:rPr>
              <w:t>00</w:t>
            </w:r>
            <w:r w:rsidR="00952B80" w:rsidRPr="00B76465">
              <w:rPr>
                <w:rFonts w:ascii="Times New Roman" w:hAnsi="Times New Roman" w:cs="Times New Roman"/>
                <w:color w:val="000000" w:themeColor="text1"/>
                <w:sz w:val="24"/>
                <w:szCs w:val="24"/>
              </w:rPr>
              <w:t>2</w:t>
            </w:r>
          </w:p>
        </w:tc>
      </w:tr>
      <w:tr w:rsidR="007F59E2" w:rsidRPr="00B76465" w14:paraId="6F21AC08" w14:textId="77777777" w:rsidTr="00DC000C">
        <w:trPr>
          <w:trHeight w:val="265"/>
        </w:trPr>
        <w:tc>
          <w:tcPr>
            <w:tcW w:w="1082" w:type="pct"/>
            <w:shd w:val="clear" w:color="auto" w:fill="auto"/>
            <w:vAlign w:val="center"/>
          </w:tcPr>
          <w:p w14:paraId="6F6F8AC2" w14:textId="77777777" w:rsidR="007F59E2" w:rsidRPr="00B76465" w:rsidRDefault="007F59E2" w:rsidP="00B76465">
            <w:pPr>
              <w:spacing w:line="480" w:lineRule="auto"/>
              <w:rPr>
                <w:rFonts w:ascii="Times New Roman" w:eastAsia="Times New Roman" w:hAnsi="Times New Roman" w:cs="Times New Roman"/>
                <w:color w:val="000000" w:themeColor="text1"/>
                <w:sz w:val="24"/>
                <w:szCs w:val="24"/>
              </w:rPr>
            </w:pPr>
            <w:r w:rsidRPr="00B76465">
              <w:rPr>
                <w:rFonts w:ascii="Times New Roman" w:eastAsia="Times New Roman" w:hAnsi="Times New Roman" w:cs="Times New Roman"/>
                <w:color w:val="000000" w:themeColor="text1"/>
                <w:sz w:val="24"/>
                <w:szCs w:val="24"/>
              </w:rPr>
              <w:t xml:space="preserve">       Tabagismo</w:t>
            </w:r>
          </w:p>
        </w:tc>
        <w:tc>
          <w:tcPr>
            <w:tcW w:w="1343" w:type="pct"/>
            <w:shd w:val="clear" w:color="auto" w:fill="auto"/>
          </w:tcPr>
          <w:p w14:paraId="252B2313" w14:textId="77777777" w:rsidR="007F59E2" w:rsidRPr="00B76465" w:rsidRDefault="007F59E2" w:rsidP="00B76465">
            <w:pPr>
              <w:spacing w:line="480" w:lineRule="auto"/>
              <w:rPr>
                <w:rFonts w:ascii="Times New Roman" w:eastAsia="Times New Roman" w:hAnsi="Times New Roman" w:cs="Times New Roman"/>
                <w:color w:val="000000" w:themeColor="text1"/>
                <w:sz w:val="24"/>
                <w:szCs w:val="24"/>
              </w:rPr>
            </w:pPr>
            <w:r w:rsidRPr="00B76465">
              <w:rPr>
                <w:rFonts w:ascii="Times New Roman" w:eastAsia="Times New Roman" w:hAnsi="Times New Roman" w:cs="Times New Roman"/>
                <w:color w:val="000000" w:themeColor="text1"/>
                <w:sz w:val="24"/>
                <w:szCs w:val="24"/>
              </w:rPr>
              <w:t>Não</w:t>
            </w:r>
          </w:p>
          <w:p w14:paraId="02ED4747" w14:textId="77777777"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eastAsia="Times New Roman" w:hAnsi="Times New Roman" w:cs="Times New Roman"/>
                <w:color w:val="000000" w:themeColor="text1"/>
                <w:sz w:val="24"/>
                <w:szCs w:val="24"/>
              </w:rPr>
              <w:t>Sim</w:t>
            </w:r>
          </w:p>
        </w:tc>
        <w:tc>
          <w:tcPr>
            <w:tcW w:w="788" w:type="pct"/>
            <w:shd w:val="clear" w:color="auto" w:fill="auto"/>
          </w:tcPr>
          <w:p w14:paraId="63D42B2F" w14:textId="0F98D6A9" w:rsidR="007F59E2" w:rsidRPr="00B76465" w:rsidRDefault="007F59E2" w:rsidP="00B76465">
            <w:pPr>
              <w:pStyle w:val="PargrafodaLista"/>
              <w:spacing w:line="480" w:lineRule="auto"/>
              <w:ind w:left="0"/>
              <w:rPr>
                <w:rFonts w:ascii="Times New Roman" w:eastAsia="Times New Roman" w:hAnsi="Times New Roman" w:cs="Times New Roman"/>
                <w:color w:val="000000" w:themeColor="text1"/>
                <w:sz w:val="24"/>
                <w:szCs w:val="24"/>
              </w:rPr>
            </w:pPr>
            <w:r w:rsidRPr="00B76465">
              <w:rPr>
                <w:rFonts w:ascii="Times New Roman" w:eastAsia="Times New Roman" w:hAnsi="Times New Roman" w:cs="Times New Roman"/>
                <w:color w:val="000000" w:themeColor="text1"/>
                <w:sz w:val="24"/>
                <w:szCs w:val="24"/>
              </w:rPr>
              <w:t>89</w:t>
            </w:r>
            <w:r w:rsidR="00752442" w:rsidRPr="00B76465">
              <w:rPr>
                <w:rFonts w:ascii="Times New Roman" w:eastAsia="Times New Roman" w:hAnsi="Times New Roman" w:cs="Times New Roman"/>
                <w:color w:val="000000" w:themeColor="text1"/>
                <w:sz w:val="24"/>
                <w:szCs w:val="24"/>
              </w:rPr>
              <w:t>.</w:t>
            </w:r>
            <w:r w:rsidRPr="00B76465">
              <w:rPr>
                <w:rFonts w:ascii="Times New Roman" w:eastAsia="Times New Roman" w:hAnsi="Times New Roman" w:cs="Times New Roman"/>
                <w:color w:val="000000" w:themeColor="text1"/>
                <w:sz w:val="24"/>
                <w:szCs w:val="24"/>
              </w:rPr>
              <w:t>4 (605)</w:t>
            </w:r>
          </w:p>
          <w:p w14:paraId="5D899359" w14:textId="756FC504" w:rsidR="007F59E2" w:rsidRPr="00B76465" w:rsidRDefault="007F59E2" w:rsidP="00B76465">
            <w:pPr>
              <w:spacing w:line="480" w:lineRule="auto"/>
              <w:rPr>
                <w:rFonts w:ascii="Times New Roman" w:hAnsi="Times New Roman" w:cs="Times New Roman"/>
                <w:color w:val="000000" w:themeColor="text1"/>
                <w:sz w:val="24"/>
                <w:szCs w:val="24"/>
              </w:rPr>
            </w:pPr>
            <w:r w:rsidRPr="00B76465">
              <w:rPr>
                <w:rFonts w:ascii="Times New Roman" w:eastAsia="Times New Roman" w:hAnsi="Times New Roman" w:cs="Times New Roman"/>
                <w:color w:val="000000" w:themeColor="text1"/>
                <w:sz w:val="24"/>
                <w:szCs w:val="24"/>
              </w:rPr>
              <w:t>10</w:t>
            </w:r>
            <w:r w:rsidR="00752442" w:rsidRPr="00B76465">
              <w:rPr>
                <w:rFonts w:ascii="Times New Roman" w:eastAsia="Times New Roman" w:hAnsi="Times New Roman" w:cs="Times New Roman"/>
                <w:color w:val="000000" w:themeColor="text1"/>
                <w:sz w:val="24"/>
                <w:szCs w:val="24"/>
              </w:rPr>
              <w:t>.</w:t>
            </w:r>
            <w:r w:rsidRPr="00B76465">
              <w:rPr>
                <w:rFonts w:ascii="Times New Roman" w:eastAsia="Times New Roman" w:hAnsi="Times New Roman" w:cs="Times New Roman"/>
                <w:color w:val="000000" w:themeColor="text1"/>
                <w:sz w:val="24"/>
                <w:szCs w:val="24"/>
              </w:rPr>
              <w:t>6 (72)</w:t>
            </w:r>
          </w:p>
        </w:tc>
        <w:tc>
          <w:tcPr>
            <w:tcW w:w="154" w:type="pct"/>
            <w:shd w:val="clear" w:color="auto" w:fill="auto"/>
          </w:tcPr>
          <w:p w14:paraId="17548C73" w14:textId="77777777" w:rsidR="007F59E2" w:rsidRPr="00B76465" w:rsidRDefault="007F59E2" w:rsidP="00B76465">
            <w:pPr>
              <w:pStyle w:val="PargrafodaLista"/>
              <w:spacing w:line="480" w:lineRule="auto"/>
              <w:ind w:left="0"/>
              <w:jc w:val="center"/>
              <w:rPr>
                <w:rFonts w:ascii="Times New Roman" w:eastAsia="Times New Roman" w:hAnsi="Times New Roman" w:cs="Times New Roman"/>
                <w:color w:val="000000" w:themeColor="text1"/>
                <w:sz w:val="24"/>
                <w:szCs w:val="24"/>
              </w:rPr>
            </w:pPr>
          </w:p>
        </w:tc>
        <w:tc>
          <w:tcPr>
            <w:tcW w:w="401" w:type="pct"/>
            <w:shd w:val="clear" w:color="auto" w:fill="auto"/>
          </w:tcPr>
          <w:p w14:paraId="219CC88F" w14:textId="77777777" w:rsidR="007F59E2" w:rsidRPr="00B76465" w:rsidRDefault="007F59E2" w:rsidP="00B76465">
            <w:pPr>
              <w:pStyle w:val="PargrafodaLista"/>
              <w:spacing w:line="480" w:lineRule="auto"/>
              <w:ind w:left="0"/>
              <w:jc w:val="center"/>
              <w:rPr>
                <w:rFonts w:ascii="Times New Roman" w:eastAsia="Times New Roman" w:hAnsi="Times New Roman" w:cs="Times New Roman"/>
                <w:color w:val="000000" w:themeColor="text1"/>
                <w:sz w:val="24"/>
                <w:szCs w:val="24"/>
              </w:rPr>
            </w:pPr>
            <w:r w:rsidRPr="00B76465">
              <w:rPr>
                <w:rFonts w:ascii="Times New Roman" w:eastAsia="Times New Roman" w:hAnsi="Times New Roman" w:cs="Times New Roman"/>
                <w:color w:val="000000" w:themeColor="text1"/>
                <w:sz w:val="24"/>
                <w:szCs w:val="24"/>
              </w:rPr>
              <w:t>-</w:t>
            </w:r>
          </w:p>
          <w:p w14:paraId="16C6D2F2" w14:textId="28DC96BF" w:rsidR="007F59E2" w:rsidRPr="00B76465" w:rsidRDefault="007F59E2" w:rsidP="00B76465">
            <w:pPr>
              <w:pStyle w:val="PargrafodaLista"/>
              <w:spacing w:line="480" w:lineRule="auto"/>
              <w:ind w:left="0"/>
              <w:jc w:val="center"/>
              <w:rPr>
                <w:rFonts w:ascii="Times New Roman" w:eastAsia="Times New Roman" w:hAnsi="Times New Roman" w:cs="Times New Roman"/>
                <w:color w:val="000000" w:themeColor="text1"/>
                <w:sz w:val="24"/>
                <w:szCs w:val="24"/>
              </w:rPr>
            </w:pPr>
            <w:r w:rsidRPr="00B76465">
              <w:rPr>
                <w:rFonts w:ascii="Times New Roman" w:eastAsia="Times New Roman" w:hAnsi="Times New Roman" w:cs="Times New Roman"/>
                <w:color w:val="000000" w:themeColor="text1"/>
                <w:sz w:val="24"/>
                <w:szCs w:val="24"/>
              </w:rPr>
              <w:t>2</w:t>
            </w:r>
            <w:r w:rsidR="00752442" w:rsidRPr="00B76465">
              <w:rPr>
                <w:rFonts w:ascii="Times New Roman" w:eastAsia="Times New Roman" w:hAnsi="Times New Roman" w:cs="Times New Roman"/>
                <w:color w:val="000000" w:themeColor="text1"/>
                <w:sz w:val="24"/>
                <w:szCs w:val="24"/>
              </w:rPr>
              <w:t>.</w:t>
            </w:r>
            <w:r w:rsidR="00800F21" w:rsidRPr="00B76465">
              <w:rPr>
                <w:rFonts w:ascii="Times New Roman" w:eastAsia="Times New Roman" w:hAnsi="Times New Roman" w:cs="Times New Roman"/>
                <w:color w:val="000000" w:themeColor="text1"/>
                <w:sz w:val="24"/>
                <w:szCs w:val="24"/>
              </w:rPr>
              <w:t>4</w:t>
            </w:r>
          </w:p>
        </w:tc>
        <w:tc>
          <w:tcPr>
            <w:tcW w:w="611" w:type="pct"/>
            <w:shd w:val="clear" w:color="auto" w:fill="auto"/>
          </w:tcPr>
          <w:p w14:paraId="64973BD8" w14:textId="77777777" w:rsidR="007F59E2" w:rsidRPr="00B76465" w:rsidRDefault="007F59E2" w:rsidP="00B76465">
            <w:pPr>
              <w:pStyle w:val="PargrafodaLista"/>
              <w:spacing w:line="480" w:lineRule="auto"/>
              <w:ind w:left="0"/>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w:t>
            </w:r>
          </w:p>
          <w:p w14:paraId="18DFB493" w14:textId="29C78145" w:rsidR="007F59E2" w:rsidRPr="00B76465" w:rsidRDefault="007F59E2" w:rsidP="00B76465">
            <w:pPr>
              <w:pStyle w:val="PargrafodaLista"/>
              <w:spacing w:line="480" w:lineRule="auto"/>
              <w:ind w:left="0"/>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1</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 xml:space="preserve">5 – </w:t>
            </w:r>
            <w:r w:rsidR="00800F21" w:rsidRPr="00B76465">
              <w:rPr>
                <w:rFonts w:ascii="Times New Roman" w:hAnsi="Times New Roman" w:cs="Times New Roman"/>
                <w:color w:val="000000" w:themeColor="text1"/>
                <w:sz w:val="24"/>
                <w:szCs w:val="24"/>
              </w:rPr>
              <w:t>3</w:t>
            </w:r>
            <w:r w:rsidR="00752442" w:rsidRPr="00B76465">
              <w:rPr>
                <w:rFonts w:ascii="Times New Roman" w:hAnsi="Times New Roman" w:cs="Times New Roman"/>
                <w:color w:val="000000" w:themeColor="text1"/>
                <w:sz w:val="24"/>
                <w:szCs w:val="24"/>
              </w:rPr>
              <w:t>.</w:t>
            </w:r>
            <w:r w:rsidRPr="00B76465">
              <w:rPr>
                <w:rFonts w:ascii="Times New Roman" w:hAnsi="Times New Roman" w:cs="Times New Roman"/>
                <w:color w:val="000000" w:themeColor="text1"/>
                <w:sz w:val="24"/>
                <w:szCs w:val="24"/>
              </w:rPr>
              <w:t>8</w:t>
            </w:r>
          </w:p>
        </w:tc>
        <w:tc>
          <w:tcPr>
            <w:tcW w:w="620" w:type="pct"/>
            <w:shd w:val="clear" w:color="auto" w:fill="auto"/>
          </w:tcPr>
          <w:p w14:paraId="591F1C7B" w14:textId="77777777" w:rsidR="007F59E2" w:rsidRPr="00B76465" w:rsidRDefault="007F59E2" w:rsidP="00B76465">
            <w:pPr>
              <w:pStyle w:val="PargrafodaLista"/>
              <w:spacing w:line="480" w:lineRule="auto"/>
              <w:ind w:left="0"/>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w:t>
            </w:r>
          </w:p>
          <w:p w14:paraId="1994738D" w14:textId="65B6F254" w:rsidR="007F59E2" w:rsidRPr="00B76465" w:rsidRDefault="00800F21" w:rsidP="00B76465">
            <w:pPr>
              <w:pStyle w:val="PargrafodaLista"/>
              <w:spacing w:line="480" w:lineRule="auto"/>
              <w:ind w:left="0"/>
              <w:jc w:val="center"/>
              <w:rPr>
                <w:rFonts w:ascii="Times New Roman" w:hAnsi="Times New Roman" w:cs="Times New Roman"/>
                <w:color w:val="000000" w:themeColor="text1"/>
                <w:sz w:val="24"/>
                <w:szCs w:val="24"/>
              </w:rPr>
            </w:pPr>
            <w:r w:rsidRPr="00B76465">
              <w:rPr>
                <w:rFonts w:ascii="Times New Roman" w:hAnsi="Times New Roman" w:cs="Times New Roman"/>
                <w:color w:val="000000" w:themeColor="text1"/>
                <w:sz w:val="24"/>
                <w:szCs w:val="24"/>
              </w:rPr>
              <w:t>&lt;</w:t>
            </w:r>
            <w:proofErr w:type="gramStart"/>
            <w:r w:rsidR="00752442" w:rsidRPr="00B76465">
              <w:rPr>
                <w:rFonts w:ascii="Times New Roman" w:hAnsi="Times New Roman" w:cs="Times New Roman"/>
                <w:color w:val="000000" w:themeColor="text1"/>
                <w:sz w:val="24"/>
                <w:szCs w:val="24"/>
              </w:rPr>
              <w:t>.</w:t>
            </w:r>
            <w:proofErr w:type="gramEnd"/>
            <w:r w:rsidR="007F59E2" w:rsidRPr="00B76465">
              <w:rPr>
                <w:rFonts w:ascii="Times New Roman" w:hAnsi="Times New Roman" w:cs="Times New Roman"/>
                <w:color w:val="000000" w:themeColor="text1"/>
                <w:sz w:val="24"/>
                <w:szCs w:val="24"/>
              </w:rPr>
              <w:t>001</w:t>
            </w:r>
          </w:p>
        </w:tc>
      </w:tr>
    </w:tbl>
    <w:p w14:paraId="3FE801A1" w14:textId="2F6B1CD5" w:rsidR="00FB28BE" w:rsidRPr="00B76465" w:rsidRDefault="008F4A8D" w:rsidP="00B76465">
      <w:pPr>
        <w:spacing w:after="0" w:line="480" w:lineRule="auto"/>
        <w:rPr>
          <w:rFonts w:ascii="Times New Roman" w:eastAsia="Times New Roman" w:hAnsi="Times New Roman" w:cs="Times New Roman"/>
          <w:color w:val="000000" w:themeColor="text1"/>
          <w:sz w:val="24"/>
          <w:szCs w:val="24"/>
        </w:rPr>
      </w:pPr>
      <w:r w:rsidRPr="00B76465">
        <w:rPr>
          <w:rFonts w:ascii="Times New Roman" w:hAnsi="Times New Roman" w:cs="Times New Roman"/>
          <w:i/>
          <w:color w:val="000000" w:themeColor="text1"/>
          <w:sz w:val="24"/>
          <w:szCs w:val="24"/>
        </w:rPr>
        <w:t>Notas</w:t>
      </w:r>
      <w:r w:rsidRPr="00B76465">
        <w:rPr>
          <w:rFonts w:ascii="Times New Roman" w:hAnsi="Times New Roman" w:cs="Times New Roman"/>
          <w:color w:val="000000" w:themeColor="text1"/>
          <w:sz w:val="24"/>
          <w:szCs w:val="24"/>
        </w:rPr>
        <w:t>.</w:t>
      </w:r>
      <w:r w:rsidR="003505C5" w:rsidRPr="00B76465">
        <w:rPr>
          <w:rFonts w:ascii="Times New Roman" w:hAnsi="Times New Roman" w:cs="Times New Roman"/>
          <w:color w:val="000000" w:themeColor="text1"/>
          <w:sz w:val="24"/>
          <w:szCs w:val="24"/>
        </w:rPr>
        <w:t xml:space="preserve"> </w:t>
      </w:r>
    </w:p>
    <w:p w14:paraId="2D248B35" w14:textId="367B7E8C" w:rsidR="004A2E6C" w:rsidRPr="00B76465" w:rsidRDefault="008F4A8D" w:rsidP="00B76465">
      <w:pPr>
        <w:pStyle w:val="Default"/>
        <w:numPr>
          <w:ilvl w:val="0"/>
          <w:numId w:val="3"/>
        </w:numPr>
        <w:spacing w:line="480" w:lineRule="auto"/>
        <w:outlineLvl w:val="0"/>
        <w:rPr>
          <w:color w:val="000000" w:themeColor="text1"/>
          <w:lang w:val="pt-BR"/>
        </w:rPr>
      </w:pPr>
      <w:r w:rsidRPr="00B76465">
        <w:rPr>
          <w:color w:val="000000" w:themeColor="text1"/>
          <w:lang w:val="pt-BR"/>
        </w:rPr>
        <w:t>OR = razão de chances (</w:t>
      </w:r>
      <w:proofErr w:type="spellStart"/>
      <w:r w:rsidR="005C2ABC" w:rsidRPr="00B76465">
        <w:rPr>
          <w:i/>
          <w:color w:val="000000" w:themeColor="text1"/>
          <w:lang w:val="pt-BR"/>
        </w:rPr>
        <w:t>O</w:t>
      </w:r>
      <w:r w:rsidRPr="00B76465">
        <w:rPr>
          <w:i/>
          <w:color w:val="000000" w:themeColor="text1"/>
          <w:lang w:val="pt-BR"/>
        </w:rPr>
        <w:t>dds</w:t>
      </w:r>
      <w:proofErr w:type="spellEnd"/>
      <w:r w:rsidRPr="00B76465">
        <w:rPr>
          <w:i/>
          <w:color w:val="000000" w:themeColor="text1"/>
          <w:lang w:val="pt-BR"/>
        </w:rPr>
        <w:t xml:space="preserve"> </w:t>
      </w:r>
      <w:proofErr w:type="spellStart"/>
      <w:r w:rsidR="005C2ABC" w:rsidRPr="00B76465">
        <w:rPr>
          <w:i/>
          <w:color w:val="000000" w:themeColor="text1"/>
          <w:lang w:val="pt-BR"/>
        </w:rPr>
        <w:t>R</w:t>
      </w:r>
      <w:r w:rsidRPr="00B76465">
        <w:rPr>
          <w:i/>
          <w:color w:val="000000" w:themeColor="text1"/>
          <w:lang w:val="pt-BR"/>
        </w:rPr>
        <w:t>atio</w:t>
      </w:r>
      <w:proofErr w:type="spellEnd"/>
      <w:r w:rsidRPr="00B76465">
        <w:rPr>
          <w:color w:val="000000" w:themeColor="text1"/>
          <w:lang w:val="pt-BR"/>
        </w:rPr>
        <w:t>)</w:t>
      </w:r>
      <w:r w:rsidR="001C5019" w:rsidRPr="00B76465">
        <w:rPr>
          <w:color w:val="000000" w:themeColor="text1"/>
          <w:lang w:val="pt-BR"/>
        </w:rPr>
        <w:t xml:space="preserve"> e</w:t>
      </w:r>
      <w:r w:rsidRPr="00B76465">
        <w:rPr>
          <w:color w:val="000000" w:themeColor="text1"/>
          <w:lang w:val="pt-BR"/>
        </w:rPr>
        <w:t xml:space="preserve"> IC95%</w:t>
      </w:r>
      <w:r w:rsidRPr="00B76465">
        <w:rPr>
          <w:color w:val="000000" w:themeColor="text1"/>
          <w:spacing w:val="15"/>
          <w:lang w:val="pt-BR"/>
        </w:rPr>
        <w:t xml:space="preserve"> </w:t>
      </w:r>
      <w:r w:rsidRPr="00B76465">
        <w:rPr>
          <w:color w:val="000000" w:themeColor="text1"/>
          <w:lang w:val="pt-BR"/>
        </w:rPr>
        <w:t>= intervalo de confiança de 95%</w:t>
      </w:r>
      <w:r w:rsidR="00E37DB1" w:rsidRPr="00B76465">
        <w:rPr>
          <w:color w:val="000000" w:themeColor="text1"/>
          <w:lang w:val="pt-BR"/>
        </w:rPr>
        <w:t>;</w:t>
      </w:r>
    </w:p>
    <w:p w14:paraId="6362B270" w14:textId="3407DA35" w:rsidR="00896D90" w:rsidRPr="00B76465" w:rsidRDefault="00E37DB1" w:rsidP="00B76465">
      <w:pPr>
        <w:pStyle w:val="Default"/>
        <w:numPr>
          <w:ilvl w:val="0"/>
          <w:numId w:val="3"/>
        </w:numPr>
        <w:spacing w:line="480" w:lineRule="auto"/>
        <w:outlineLvl w:val="0"/>
        <w:rPr>
          <w:color w:val="000000" w:themeColor="text1"/>
          <w:lang w:val="pt-BR"/>
        </w:rPr>
      </w:pPr>
      <w:r w:rsidRPr="00B76465">
        <w:rPr>
          <w:color w:val="000000" w:themeColor="text1"/>
          <w:lang w:val="pt-BR"/>
        </w:rPr>
        <w:t xml:space="preserve">Dados do modelo: </w:t>
      </w:r>
      <w:proofErr w:type="spellStart"/>
      <w:r w:rsidR="008F4A8D" w:rsidRPr="00B76465">
        <w:rPr>
          <w:i/>
          <w:color w:val="000000" w:themeColor="text1"/>
          <w:lang w:val="pt-BR"/>
        </w:rPr>
        <w:t>Omnibus</w:t>
      </w:r>
      <w:proofErr w:type="spellEnd"/>
      <w:r w:rsidR="008F4A8D" w:rsidRPr="00B76465">
        <w:rPr>
          <w:i/>
          <w:color w:val="000000" w:themeColor="text1"/>
          <w:lang w:val="pt-BR"/>
        </w:rPr>
        <w:t xml:space="preserve"> </w:t>
      </w:r>
      <w:proofErr w:type="spellStart"/>
      <w:r w:rsidR="008F4A8D" w:rsidRPr="00B76465">
        <w:rPr>
          <w:i/>
          <w:color w:val="000000" w:themeColor="text1"/>
          <w:lang w:val="pt-BR"/>
        </w:rPr>
        <w:t>test</w:t>
      </w:r>
      <w:proofErr w:type="spellEnd"/>
      <w:r w:rsidR="008F4A8D" w:rsidRPr="00B76465">
        <w:rPr>
          <w:color w:val="000000" w:themeColor="text1"/>
          <w:lang w:val="pt-BR"/>
        </w:rPr>
        <w:t xml:space="preserve"> = </w:t>
      </w:r>
      <w:r w:rsidR="00800F21" w:rsidRPr="00B76465">
        <w:rPr>
          <w:color w:val="000000" w:themeColor="text1"/>
          <w:lang w:val="pt-BR"/>
        </w:rPr>
        <w:t>98</w:t>
      </w:r>
      <w:r w:rsidR="00752442" w:rsidRPr="00B76465">
        <w:rPr>
          <w:color w:val="000000" w:themeColor="text1"/>
          <w:lang w:val="pt-BR"/>
        </w:rPr>
        <w:t>.</w:t>
      </w:r>
      <w:r w:rsidR="00800F21" w:rsidRPr="00B76465">
        <w:rPr>
          <w:color w:val="000000" w:themeColor="text1"/>
          <w:lang w:val="pt-BR"/>
        </w:rPr>
        <w:t>784</w:t>
      </w:r>
      <w:r w:rsidR="00752442" w:rsidRPr="00B76465">
        <w:rPr>
          <w:color w:val="000000" w:themeColor="text1"/>
          <w:lang w:val="pt-BR"/>
        </w:rPr>
        <w:t>,</w:t>
      </w:r>
      <w:r w:rsidR="008F4A8D" w:rsidRPr="00B76465">
        <w:rPr>
          <w:color w:val="000000" w:themeColor="text1"/>
          <w:lang w:val="pt-BR"/>
        </w:rPr>
        <w:t xml:space="preserve"> p </w:t>
      </w:r>
      <w:r w:rsidRPr="00B76465">
        <w:rPr>
          <w:color w:val="000000" w:themeColor="text1"/>
          <w:lang w:val="pt-BR"/>
        </w:rPr>
        <w:t>&lt;</w:t>
      </w:r>
      <w:proofErr w:type="gramStart"/>
      <w:r w:rsidR="008F4A8D" w:rsidRPr="00B76465">
        <w:rPr>
          <w:color w:val="000000" w:themeColor="text1"/>
          <w:lang w:val="pt-BR"/>
        </w:rPr>
        <w:t xml:space="preserve"> </w:t>
      </w:r>
      <w:r w:rsidR="00800F21" w:rsidRPr="00B76465">
        <w:rPr>
          <w:color w:val="000000" w:themeColor="text1"/>
          <w:lang w:val="pt-BR"/>
        </w:rPr>
        <w:t>.</w:t>
      </w:r>
      <w:proofErr w:type="gramEnd"/>
      <w:r w:rsidR="008F4A8D" w:rsidRPr="00B76465">
        <w:rPr>
          <w:color w:val="000000" w:themeColor="text1"/>
          <w:lang w:val="pt-BR"/>
        </w:rPr>
        <w:t>00</w:t>
      </w:r>
      <w:r w:rsidRPr="00B76465">
        <w:rPr>
          <w:color w:val="000000" w:themeColor="text1"/>
          <w:lang w:val="pt-BR"/>
        </w:rPr>
        <w:t>1</w:t>
      </w:r>
      <w:r w:rsidR="008F4A8D" w:rsidRPr="00B76465">
        <w:rPr>
          <w:color w:val="000000" w:themeColor="text1"/>
          <w:lang w:val="pt-BR"/>
        </w:rPr>
        <w:t xml:space="preserve">; </w:t>
      </w:r>
      <w:proofErr w:type="spellStart"/>
      <w:r w:rsidR="00692ED4" w:rsidRPr="00B76465">
        <w:rPr>
          <w:i/>
          <w:color w:val="000000" w:themeColor="text1"/>
          <w:lang w:val="pt-BR"/>
        </w:rPr>
        <w:t>Hosmer</w:t>
      </w:r>
      <w:proofErr w:type="spellEnd"/>
      <w:r w:rsidR="00692ED4" w:rsidRPr="00B76465">
        <w:rPr>
          <w:i/>
          <w:color w:val="000000" w:themeColor="text1"/>
          <w:lang w:val="pt-BR"/>
        </w:rPr>
        <w:t xml:space="preserve"> e </w:t>
      </w:r>
      <w:proofErr w:type="spellStart"/>
      <w:r w:rsidR="00692ED4" w:rsidRPr="00B76465">
        <w:rPr>
          <w:i/>
          <w:color w:val="000000" w:themeColor="text1"/>
          <w:lang w:val="pt-BR"/>
        </w:rPr>
        <w:t>Lemeshow</w:t>
      </w:r>
      <w:proofErr w:type="spellEnd"/>
      <w:r w:rsidR="00692ED4" w:rsidRPr="00B76465">
        <w:rPr>
          <w:color w:val="000000" w:themeColor="text1"/>
          <w:lang w:val="pt-BR"/>
        </w:rPr>
        <w:t xml:space="preserve"> = </w:t>
      </w:r>
      <w:r w:rsidR="00800F21" w:rsidRPr="00B76465">
        <w:rPr>
          <w:color w:val="000000" w:themeColor="text1"/>
          <w:lang w:val="pt-BR"/>
        </w:rPr>
        <w:t>3</w:t>
      </w:r>
      <w:r w:rsidR="00752442" w:rsidRPr="00B76465">
        <w:rPr>
          <w:color w:val="000000" w:themeColor="text1"/>
          <w:lang w:val="pt-BR"/>
        </w:rPr>
        <w:t>.</w:t>
      </w:r>
      <w:r w:rsidR="00800F21" w:rsidRPr="00B76465">
        <w:rPr>
          <w:color w:val="000000" w:themeColor="text1"/>
          <w:lang w:val="pt-BR"/>
        </w:rPr>
        <w:t>351</w:t>
      </w:r>
      <w:r w:rsidR="00692ED4" w:rsidRPr="00B76465">
        <w:rPr>
          <w:color w:val="000000" w:themeColor="text1"/>
          <w:lang w:val="pt-BR"/>
        </w:rPr>
        <w:t xml:space="preserve">, </w:t>
      </w:r>
      <w:r w:rsidR="00692ED4" w:rsidRPr="00B76465">
        <w:rPr>
          <w:i/>
          <w:color w:val="000000" w:themeColor="text1"/>
          <w:lang w:val="pt-BR"/>
        </w:rPr>
        <w:t xml:space="preserve">p </w:t>
      </w:r>
      <w:r w:rsidR="00692ED4" w:rsidRPr="00B76465">
        <w:rPr>
          <w:color w:val="000000" w:themeColor="text1"/>
          <w:lang w:val="pt-BR"/>
        </w:rPr>
        <w:t xml:space="preserve">= </w:t>
      </w:r>
      <w:r w:rsidR="00752442" w:rsidRPr="00B76465">
        <w:rPr>
          <w:color w:val="000000" w:themeColor="text1"/>
          <w:lang w:val="pt-BR"/>
        </w:rPr>
        <w:t>.</w:t>
      </w:r>
      <w:r w:rsidR="00800F21" w:rsidRPr="00B76465">
        <w:rPr>
          <w:color w:val="000000" w:themeColor="text1"/>
          <w:lang w:val="pt-BR"/>
        </w:rPr>
        <w:t>895</w:t>
      </w:r>
      <w:r w:rsidR="00692ED4" w:rsidRPr="00B76465">
        <w:rPr>
          <w:color w:val="000000" w:themeColor="text1"/>
          <w:lang w:val="pt-BR"/>
        </w:rPr>
        <w:t xml:space="preserve">; </w:t>
      </w:r>
      <w:proofErr w:type="spellStart"/>
      <w:r w:rsidR="008F4A8D" w:rsidRPr="00B76465">
        <w:rPr>
          <w:i/>
          <w:color w:val="000000" w:themeColor="text1"/>
          <w:lang w:val="pt-BR"/>
        </w:rPr>
        <w:t>Nagelkerke</w:t>
      </w:r>
      <w:proofErr w:type="spellEnd"/>
      <w:r w:rsidR="008F4A8D" w:rsidRPr="00B76465">
        <w:rPr>
          <w:color w:val="000000" w:themeColor="text1"/>
          <w:lang w:val="pt-BR"/>
        </w:rPr>
        <w:t xml:space="preserve"> R = </w:t>
      </w:r>
      <w:r w:rsidR="00752442" w:rsidRPr="00B76465">
        <w:rPr>
          <w:color w:val="000000" w:themeColor="text1"/>
          <w:lang w:val="pt-BR"/>
        </w:rPr>
        <w:t>.</w:t>
      </w:r>
      <w:r w:rsidR="00800F21" w:rsidRPr="00B76465">
        <w:rPr>
          <w:color w:val="000000" w:themeColor="text1"/>
          <w:lang w:val="pt-BR"/>
        </w:rPr>
        <w:t xml:space="preserve">193 </w:t>
      </w:r>
      <w:r w:rsidRPr="00B76465">
        <w:rPr>
          <w:color w:val="000000" w:themeColor="text1"/>
          <w:lang w:val="pt-BR"/>
        </w:rPr>
        <w:t>(</w:t>
      </w:r>
      <w:r w:rsidR="00800F21" w:rsidRPr="00B76465">
        <w:rPr>
          <w:color w:val="000000" w:themeColor="text1"/>
          <w:lang w:val="pt-BR"/>
        </w:rPr>
        <w:t>19</w:t>
      </w:r>
      <w:r w:rsidR="00752442" w:rsidRPr="00B76465">
        <w:rPr>
          <w:color w:val="000000" w:themeColor="text1"/>
          <w:lang w:val="pt-BR"/>
        </w:rPr>
        <w:t>.</w:t>
      </w:r>
      <w:r w:rsidR="00800F21" w:rsidRPr="00B76465">
        <w:rPr>
          <w:color w:val="000000" w:themeColor="text1"/>
          <w:lang w:val="pt-BR"/>
        </w:rPr>
        <w:t>3</w:t>
      </w:r>
      <w:r w:rsidRPr="00B76465">
        <w:rPr>
          <w:color w:val="000000" w:themeColor="text1"/>
          <w:lang w:val="pt-BR"/>
        </w:rPr>
        <w:t xml:space="preserve">%), Percentual de casos corretamente preditos = </w:t>
      </w:r>
      <w:r w:rsidR="006D1D58" w:rsidRPr="00B76465">
        <w:rPr>
          <w:color w:val="000000" w:themeColor="text1"/>
          <w:lang w:val="pt-BR"/>
        </w:rPr>
        <w:t>7</w:t>
      </w:r>
      <w:r w:rsidR="00800F21" w:rsidRPr="00B76465">
        <w:rPr>
          <w:color w:val="000000" w:themeColor="text1"/>
          <w:lang w:val="pt-BR"/>
        </w:rPr>
        <w:t>5</w:t>
      </w:r>
      <w:r w:rsidRPr="00B76465">
        <w:rPr>
          <w:color w:val="000000" w:themeColor="text1"/>
          <w:lang w:val="pt-BR"/>
        </w:rPr>
        <w:t>%</w:t>
      </w:r>
    </w:p>
    <w:sectPr w:rsidR="00896D90" w:rsidRPr="00B76465" w:rsidSect="003505C5">
      <w:headerReference w:type="default" r:id="rId15"/>
      <w:pgSz w:w="11900" w:h="16840"/>
      <w:pgMar w:top="1418" w:right="1418" w:bottom="1418" w:left="1418" w:header="709" w:footer="709"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3857C" w15:done="0"/>
  <w15:commentEx w15:paraId="08A178D1" w15:done="0"/>
  <w15:commentEx w15:paraId="1274C989" w15:done="0"/>
  <w15:commentEx w15:paraId="56885112" w15:done="0"/>
  <w15:commentEx w15:paraId="558A4C35" w15:done="0"/>
  <w15:commentEx w15:paraId="73379819" w15:done="0"/>
  <w15:commentEx w15:paraId="11FC458A" w15:done="0"/>
  <w15:commentEx w15:paraId="202E5324" w15:done="0"/>
  <w15:commentEx w15:paraId="2F42B411" w15:done="0"/>
  <w15:commentEx w15:paraId="3AF0B6B7" w15:done="0"/>
  <w15:commentEx w15:paraId="53ED3F2D" w15:done="0"/>
  <w15:commentEx w15:paraId="7B5DED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C7E2B" w14:textId="77777777" w:rsidR="00843D7A" w:rsidRDefault="00843D7A" w:rsidP="00B33A96">
      <w:pPr>
        <w:spacing w:after="0" w:line="240" w:lineRule="auto"/>
      </w:pPr>
      <w:r>
        <w:separator/>
      </w:r>
    </w:p>
  </w:endnote>
  <w:endnote w:type="continuationSeparator" w:id="0">
    <w:p w14:paraId="233BDD31" w14:textId="77777777" w:rsidR="00843D7A" w:rsidRDefault="00843D7A" w:rsidP="00B33A96">
      <w:pPr>
        <w:spacing w:after="0" w:line="240" w:lineRule="auto"/>
      </w:pPr>
      <w:r>
        <w:continuationSeparator/>
      </w:r>
    </w:p>
  </w:endnote>
  <w:endnote w:type="continuationNotice" w:id="1">
    <w:p w14:paraId="2A16DA5F" w14:textId="77777777" w:rsidR="00843D7A" w:rsidRDefault="00843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0211C" w14:textId="77777777" w:rsidR="00843D7A" w:rsidRDefault="00843D7A" w:rsidP="00B33A96">
      <w:pPr>
        <w:spacing w:after="0" w:line="240" w:lineRule="auto"/>
      </w:pPr>
      <w:r>
        <w:separator/>
      </w:r>
    </w:p>
  </w:footnote>
  <w:footnote w:type="continuationSeparator" w:id="0">
    <w:p w14:paraId="0D4E781F" w14:textId="77777777" w:rsidR="00843D7A" w:rsidRDefault="00843D7A" w:rsidP="00B33A96">
      <w:pPr>
        <w:spacing w:after="0" w:line="240" w:lineRule="auto"/>
      </w:pPr>
      <w:r>
        <w:continuationSeparator/>
      </w:r>
    </w:p>
  </w:footnote>
  <w:footnote w:type="continuationNotice" w:id="1">
    <w:p w14:paraId="6C38FA26" w14:textId="77777777" w:rsidR="00843D7A" w:rsidRDefault="00843D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457405"/>
      <w:docPartObj>
        <w:docPartGallery w:val="Page Numbers (Top of Page)"/>
        <w:docPartUnique/>
      </w:docPartObj>
    </w:sdtPr>
    <w:sdtEndPr/>
    <w:sdtContent>
      <w:p w14:paraId="549166F5" w14:textId="1A9E4D1F" w:rsidR="00D069D9" w:rsidRDefault="00D069D9">
        <w:pPr>
          <w:pStyle w:val="Cabealho"/>
          <w:jc w:val="right"/>
        </w:pPr>
        <w:r>
          <w:fldChar w:fldCharType="begin"/>
        </w:r>
        <w:r>
          <w:instrText>PAGE   \* MERGEFORMAT</w:instrText>
        </w:r>
        <w:r>
          <w:fldChar w:fldCharType="separate"/>
        </w:r>
        <w:r w:rsidR="003473E5">
          <w:rPr>
            <w:noProof/>
          </w:rPr>
          <w:t>14</w:t>
        </w:r>
        <w:r>
          <w:fldChar w:fldCharType="end"/>
        </w:r>
      </w:p>
    </w:sdtContent>
  </w:sdt>
  <w:p w14:paraId="6927AD4D" w14:textId="77777777" w:rsidR="00D069D9" w:rsidRDefault="00D069D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4DD89" w14:textId="77777777" w:rsidR="00D069D9" w:rsidRDefault="00D069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74D5D"/>
    <w:multiLevelType w:val="hybridMultilevel"/>
    <w:tmpl w:val="BB40FE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7131BBE"/>
    <w:multiLevelType w:val="hybridMultilevel"/>
    <w:tmpl w:val="DFD478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E247830"/>
    <w:multiLevelType w:val="hybridMultilevel"/>
    <w:tmpl w:val="33CEC8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elle leite mota">
    <w15:presenceInfo w15:providerId="Windows Live" w15:userId="6f23e6ecdb1bbc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E14"/>
    <w:rsid w:val="0000283C"/>
    <w:rsid w:val="00010AF7"/>
    <w:rsid w:val="00012CC9"/>
    <w:rsid w:val="00015712"/>
    <w:rsid w:val="000277CC"/>
    <w:rsid w:val="00027A35"/>
    <w:rsid w:val="00027D33"/>
    <w:rsid w:val="00031EBA"/>
    <w:rsid w:val="00037385"/>
    <w:rsid w:val="00040365"/>
    <w:rsid w:val="00041FF8"/>
    <w:rsid w:val="0004281D"/>
    <w:rsid w:val="00050BF5"/>
    <w:rsid w:val="00051D13"/>
    <w:rsid w:val="00052DE0"/>
    <w:rsid w:val="000565AD"/>
    <w:rsid w:val="0005752D"/>
    <w:rsid w:val="00061C37"/>
    <w:rsid w:val="0006564F"/>
    <w:rsid w:val="00074A3E"/>
    <w:rsid w:val="000767F3"/>
    <w:rsid w:val="00080CEC"/>
    <w:rsid w:val="000926BE"/>
    <w:rsid w:val="000944E6"/>
    <w:rsid w:val="00095220"/>
    <w:rsid w:val="000A788F"/>
    <w:rsid w:val="000B3F16"/>
    <w:rsid w:val="000C24C4"/>
    <w:rsid w:val="000C37FD"/>
    <w:rsid w:val="000C7CAA"/>
    <w:rsid w:val="000D59A7"/>
    <w:rsid w:val="000E0E43"/>
    <w:rsid w:val="000E338F"/>
    <w:rsid w:val="000E33DF"/>
    <w:rsid w:val="000E36AC"/>
    <w:rsid w:val="000E46D5"/>
    <w:rsid w:val="000E72B6"/>
    <w:rsid w:val="000F6780"/>
    <w:rsid w:val="00100CE1"/>
    <w:rsid w:val="00101B15"/>
    <w:rsid w:val="00104620"/>
    <w:rsid w:val="001047FC"/>
    <w:rsid w:val="0011135A"/>
    <w:rsid w:val="001119DE"/>
    <w:rsid w:val="00113972"/>
    <w:rsid w:val="00117BA5"/>
    <w:rsid w:val="00120BD3"/>
    <w:rsid w:val="00130014"/>
    <w:rsid w:val="0013175E"/>
    <w:rsid w:val="00133998"/>
    <w:rsid w:val="001368C1"/>
    <w:rsid w:val="0015066C"/>
    <w:rsid w:val="00151906"/>
    <w:rsid w:val="0015697E"/>
    <w:rsid w:val="001634A1"/>
    <w:rsid w:val="00164453"/>
    <w:rsid w:val="00165D64"/>
    <w:rsid w:val="00167D0F"/>
    <w:rsid w:val="00167EE6"/>
    <w:rsid w:val="00171BFC"/>
    <w:rsid w:val="001804E0"/>
    <w:rsid w:val="00190736"/>
    <w:rsid w:val="001945F6"/>
    <w:rsid w:val="001975AE"/>
    <w:rsid w:val="001A1BA4"/>
    <w:rsid w:val="001B1C61"/>
    <w:rsid w:val="001B1F14"/>
    <w:rsid w:val="001B2396"/>
    <w:rsid w:val="001B5774"/>
    <w:rsid w:val="001B6602"/>
    <w:rsid w:val="001B731E"/>
    <w:rsid w:val="001C0973"/>
    <w:rsid w:val="001C5019"/>
    <w:rsid w:val="001D6FC4"/>
    <w:rsid w:val="001F51FC"/>
    <w:rsid w:val="001F59C1"/>
    <w:rsid w:val="001F6046"/>
    <w:rsid w:val="00201EA5"/>
    <w:rsid w:val="00203543"/>
    <w:rsid w:val="00204D1D"/>
    <w:rsid w:val="0020506D"/>
    <w:rsid w:val="002101BE"/>
    <w:rsid w:val="00211450"/>
    <w:rsid w:val="00226068"/>
    <w:rsid w:val="00230034"/>
    <w:rsid w:val="00230C13"/>
    <w:rsid w:val="002318D7"/>
    <w:rsid w:val="002367CF"/>
    <w:rsid w:val="00240ADE"/>
    <w:rsid w:val="0024571B"/>
    <w:rsid w:val="002462FD"/>
    <w:rsid w:val="002517B3"/>
    <w:rsid w:val="00253E85"/>
    <w:rsid w:val="00260EFD"/>
    <w:rsid w:val="002619A3"/>
    <w:rsid w:val="00274F7A"/>
    <w:rsid w:val="002769C1"/>
    <w:rsid w:val="00281B7B"/>
    <w:rsid w:val="0028427F"/>
    <w:rsid w:val="002845E8"/>
    <w:rsid w:val="00290DA9"/>
    <w:rsid w:val="00293386"/>
    <w:rsid w:val="0029352F"/>
    <w:rsid w:val="002A344D"/>
    <w:rsid w:val="002C2ABE"/>
    <w:rsid w:val="002C7E49"/>
    <w:rsid w:val="002D040A"/>
    <w:rsid w:val="002D25D8"/>
    <w:rsid w:val="002D36CF"/>
    <w:rsid w:val="002D43A5"/>
    <w:rsid w:val="002D4491"/>
    <w:rsid w:val="002D6E23"/>
    <w:rsid w:val="002D7A85"/>
    <w:rsid w:val="002E0391"/>
    <w:rsid w:val="002E693F"/>
    <w:rsid w:val="002E7CA1"/>
    <w:rsid w:val="002F04FB"/>
    <w:rsid w:val="002F120A"/>
    <w:rsid w:val="002F1FD8"/>
    <w:rsid w:val="002F2E72"/>
    <w:rsid w:val="002F4A32"/>
    <w:rsid w:val="002F6B45"/>
    <w:rsid w:val="003050F5"/>
    <w:rsid w:val="003158AA"/>
    <w:rsid w:val="003203AD"/>
    <w:rsid w:val="00321939"/>
    <w:rsid w:val="00323E39"/>
    <w:rsid w:val="00326CB3"/>
    <w:rsid w:val="003323D9"/>
    <w:rsid w:val="00340E14"/>
    <w:rsid w:val="00342699"/>
    <w:rsid w:val="003473E5"/>
    <w:rsid w:val="003505C5"/>
    <w:rsid w:val="00351878"/>
    <w:rsid w:val="003525AE"/>
    <w:rsid w:val="003539CA"/>
    <w:rsid w:val="00361350"/>
    <w:rsid w:val="00372F0E"/>
    <w:rsid w:val="00372F7F"/>
    <w:rsid w:val="00373699"/>
    <w:rsid w:val="00373868"/>
    <w:rsid w:val="00373B5C"/>
    <w:rsid w:val="0038039B"/>
    <w:rsid w:val="00383389"/>
    <w:rsid w:val="00391896"/>
    <w:rsid w:val="0039625C"/>
    <w:rsid w:val="0039627A"/>
    <w:rsid w:val="003A0A00"/>
    <w:rsid w:val="003A624D"/>
    <w:rsid w:val="003B16D5"/>
    <w:rsid w:val="003B172E"/>
    <w:rsid w:val="003B5EE6"/>
    <w:rsid w:val="003C48DC"/>
    <w:rsid w:val="003C6553"/>
    <w:rsid w:val="003D2BA9"/>
    <w:rsid w:val="003D3FAA"/>
    <w:rsid w:val="003D466C"/>
    <w:rsid w:val="003E0F28"/>
    <w:rsid w:val="003E4657"/>
    <w:rsid w:val="003F17A6"/>
    <w:rsid w:val="003F2E15"/>
    <w:rsid w:val="003F6A2B"/>
    <w:rsid w:val="00405F97"/>
    <w:rsid w:val="004070D5"/>
    <w:rsid w:val="00415249"/>
    <w:rsid w:val="00422142"/>
    <w:rsid w:val="00426757"/>
    <w:rsid w:val="00427A9E"/>
    <w:rsid w:val="004428FB"/>
    <w:rsid w:val="004459B4"/>
    <w:rsid w:val="00447141"/>
    <w:rsid w:val="00456D81"/>
    <w:rsid w:val="00462A69"/>
    <w:rsid w:val="00467F64"/>
    <w:rsid w:val="0047386C"/>
    <w:rsid w:val="00474875"/>
    <w:rsid w:val="004772E4"/>
    <w:rsid w:val="00480D8C"/>
    <w:rsid w:val="00490204"/>
    <w:rsid w:val="00492074"/>
    <w:rsid w:val="00493872"/>
    <w:rsid w:val="00496877"/>
    <w:rsid w:val="004A0F20"/>
    <w:rsid w:val="004A15C7"/>
    <w:rsid w:val="004A2A60"/>
    <w:rsid w:val="004A2E6C"/>
    <w:rsid w:val="004A4A7F"/>
    <w:rsid w:val="004A6E96"/>
    <w:rsid w:val="004B5E93"/>
    <w:rsid w:val="004C3AE7"/>
    <w:rsid w:val="004C4A61"/>
    <w:rsid w:val="004C63FA"/>
    <w:rsid w:val="004D0D07"/>
    <w:rsid w:val="004D4F75"/>
    <w:rsid w:val="004E03BA"/>
    <w:rsid w:val="004E20F7"/>
    <w:rsid w:val="004E2D68"/>
    <w:rsid w:val="004E2E47"/>
    <w:rsid w:val="004E77F9"/>
    <w:rsid w:val="004F5939"/>
    <w:rsid w:val="00501FB8"/>
    <w:rsid w:val="00503009"/>
    <w:rsid w:val="005030D7"/>
    <w:rsid w:val="005107A2"/>
    <w:rsid w:val="00510DD3"/>
    <w:rsid w:val="0051483D"/>
    <w:rsid w:val="00517021"/>
    <w:rsid w:val="00525C11"/>
    <w:rsid w:val="00530FF9"/>
    <w:rsid w:val="00532453"/>
    <w:rsid w:val="005344A8"/>
    <w:rsid w:val="00536933"/>
    <w:rsid w:val="0054709E"/>
    <w:rsid w:val="00551A3F"/>
    <w:rsid w:val="00554472"/>
    <w:rsid w:val="0055562D"/>
    <w:rsid w:val="00564A0C"/>
    <w:rsid w:val="00564F63"/>
    <w:rsid w:val="00567352"/>
    <w:rsid w:val="00574022"/>
    <w:rsid w:val="0058334D"/>
    <w:rsid w:val="00586153"/>
    <w:rsid w:val="005874B6"/>
    <w:rsid w:val="00592960"/>
    <w:rsid w:val="00593CE0"/>
    <w:rsid w:val="005A2DE5"/>
    <w:rsid w:val="005B1DAF"/>
    <w:rsid w:val="005C2ABC"/>
    <w:rsid w:val="005D37DC"/>
    <w:rsid w:val="005E1439"/>
    <w:rsid w:val="005E23C3"/>
    <w:rsid w:val="005F3A9E"/>
    <w:rsid w:val="005F54CC"/>
    <w:rsid w:val="005F7B21"/>
    <w:rsid w:val="00600B28"/>
    <w:rsid w:val="00602471"/>
    <w:rsid w:val="006038F5"/>
    <w:rsid w:val="00606D5E"/>
    <w:rsid w:val="006139C5"/>
    <w:rsid w:val="00622460"/>
    <w:rsid w:val="006233F9"/>
    <w:rsid w:val="006241FB"/>
    <w:rsid w:val="00624E03"/>
    <w:rsid w:val="00625021"/>
    <w:rsid w:val="006371B7"/>
    <w:rsid w:val="006506FE"/>
    <w:rsid w:val="00660AFF"/>
    <w:rsid w:val="00662CDE"/>
    <w:rsid w:val="00665CB4"/>
    <w:rsid w:val="006715A0"/>
    <w:rsid w:val="006760A2"/>
    <w:rsid w:val="00682E14"/>
    <w:rsid w:val="006900C7"/>
    <w:rsid w:val="0069270D"/>
    <w:rsid w:val="00692ED4"/>
    <w:rsid w:val="0069304A"/>
    <w:rsid w:val="00693742"/>
    <w:rsid w:val="00696EDC"/>
    <w:rsid w:val="00697296"/>
    <w:rsid w:val="00697302"/>
    <w:rsid w:val="006A6926"/>
    <w:rsid w:val="006A77A1"/>
    <w:rsid w:val="006B008F"/>
    <w:rsid w:val="006B402B"/>
    <w:rsid w:val="006C0B33"/>
    <w:rsid w:val="006C190F"/>
    <w:rsid w:val="006C3821"/>
    <w:rsid w:val="006C4544"/>
    <w:rsid w:val="006D1D58"/>
    <w:rsid w:val="006D30A8"/>
    <w:rsid w:val="006D4C5A"/>
    <w:rsid w:val="006D71DB"/>
    <w:rsid w:val="006E78D4"/>
    <w:rsid w:val="006F0B61"/>
    <w:rsid w:val="006F0FC9"/>
    <w:rsid w:val="006F3EB7"/>
    <w:rsid w:val="006F4D48"/>
    <w:rsid w:val="006F5DCE"/>
    <w:rsid w:val="007007AA"/>
    <w:rsid w:val="00705778"/>
    <w:rsid w:val="00705FDE"/>
    <w:rsid w:val="00715FEB"/>
    <w:rsid w:val="00716B4C"/>
    <w:rsid w:val="00721420"/>
    <w:rsid w:val="007272E8"/>
    <w:rsid w:val="00731C71"/>
    <w:rsid w:val="00740695"/>
    <w:rsid w:val="00740A69"/>
    <w:rsid w:val="00741D09"/>
    <w:rsid w:val="0074398F"/>
    <w:rsid w:val="00747301"/>
    <w:rsid w:val="0075055E"/>
    <w:rsid w:val="007510E9"/>
    <w:rsid w:val="00751DB6"/>
    <w:rsid w:val="00752442"/>
    <w:rsid w:val="0075303C"/>
    <w:rsid w:val="00754E9E"/>
    <w:rsid w:val="00766607"/>
    <w:rsid w:val="007728EB"/>
    <w:rsid w:val="00775833"/>
    <w:rsid w:val="00782544"/>
    <w:rsid w:val="00784512"/>
    <w:rsid w:val="00785057"/>
    <w:rsid w:val="007966E9"/>
    <w:rsid w:val="00796722"/>
    <w:rsid w:val="007A1A26"/>
    <w:rsid w:val="007A395E"/>
    <w:rsid w:val="007B3F8C"/>
    <w:rsid w:val="007B6006"/>
    <w:rsid w:val="007C01FB"/>
    <w:rsid w:val="007C275D"/>
    <w:rsid w:val="007C6637"/>
    <w:rsid w:val="007C79B4"/>
    <w:rsid w:val="007D1068"/>
    <w:rsid w:val="007E68D8"/>
    <w:rsid w:val="007E7B0F"/>
    <w:rsid w:val="007E7E5A"/>
    <w:rsid w:val="007F3C35"/>
    <w:rsid w:val="007F59E2"/>
    <w:rsid w:val="00800F21"/>
    <w:rsid w:val="00800FC3"/>
    <w:rsid w:val="00805E4B"/>
    <w:rsid w:val="0080702F"/>
    <w:rsid w:val="00807787"/>
    <w:rsid w:val="008111E6"/>
    <w:rsid w:val="00816311"/>
    <w:rsid w:val="008243C0"/>
    <w:rsid w:val="008319D5"/>
    <w:rsid w:val="0083701A"/>
    <w:rsid w:val="00843D7A"/>
    <w:rsid w:val="0084515E"/>
    <w:rsid w:val="00847827"/>
    <w:rsid w:val="00856753"/>
    <w:rsid w:val="00860DE9"/>
    <w:rsid w:val="0086362D"/>
    <w:rsid w:val="00875D2C"/>
    <w:rsid w:val="00877C5B"/>
    <w:rsid w:val="00880A37"/>
    <w:rsid w:val="008822E6"/>
    <w:rsid w:val="00896D90"/>
    <w:rsid w:val="008A21AA"/>
    <w:rsid w:val="008A30AF"/>
    <w:rsid w:val="008A391A"/>
    <w:rsid w:val="008A4B00"/>
    <w:rsid w:val="008A6E85"/>
    <w:rsid w:val="008B1505"/>
    <w:rsid w:val="008B4F79"/>
    <w:rsid w:val="008C0008"/>
    <w:rsid w:val="008C76E3"/>
    <w:rsid w:val="008E3503"/>
    <w:rsid w:val="008F1985"/>
    <w:rsid w:val="008F4692"/>
    <w:rsid w:val="008F4A8D"/>
    <w:rsid w:val="008F50B8"/>
    <w:rsid w:val="0090014E"/>
    <w:rsid w:val="00900C9E"/>
    <w:rsid w:val="009074EF"/>
    <w:rsid w:val="009143D4"/>
    <w:rsid w:val="0091468A"/>
    <w:rsid w:val="00916386"/>
    <w:rsid w:val="009275E6"/>
    <w:rsid w:val="009346B8"/>
    <w:rsid w:val="0094088D"/>
    <w:rsid w:val="009465DD"/>
    <w:rsid w:val="00952B80"/>
    <w:rsid w:val="00956CB8"/>
    <w:rsid w:val="00961B1D"/>
    <w:rsid w:val="00963B79"/>
    <w:rsid w:val="00965340"/>
    <w:rsid w:val="00971C9A"/>
    <w:rsid w:val="00972B6A"/>
    <w:rsid w:val="0097416C"/>
    <w:rsid w:val="009831DF"/>
    <w:rsid w:val="009912B0"/>
    <w:rsid w:val="009920E2"/>
    <w:rsid w:val="00992CFB"/>
    <w:rsid w:val="00993F76"/>
    <w:rsid w:val="009A73E0"/>
    <w:rsid w:val="009B44E8"/>
    <w:rsid w:val="009B6A2B"/>
    <w:rsid w:val="009B7AC5"/>
    <w:rsid w:val="009C0BD3"/>
    <w:rsid w:val="009C0F09"/>
    <w:rsid w:val="009C1D9E"/>
    <w:rsid w:val="009C1E74"/>
    <w:rsid w:val="009C2973"/>
    <w:rsid w:val="009C78D4"/>
    <w:rsid w:val="009D0245"/>
    <w:rsid w:val="009D3B27"/>
    <w:rsid w:val="009D4A5C"/>
    <w:rsid w:val="009D5D6D"/>
    <w:rsid w:val="009D7BE9"/>
    <w:rsid w:val="009E0773"/>
    <w:rsid w:val="009E364F"/>
    <w:rsid w:val="009F0B4E"/>
    <w:rsid w:val="009F2F36"/>
    <w:rsid w:val="009F4AB4"/>
    <w:rsid w:val="009F6281"/>
    <w:rsid w:val="009F672C"/>
    <w:rsid w:val="00A01C1F"/>
    <w:rsid w:val="00A0261E"/>
    <w:rsid w:val="00A03899"/>
    <w:rsid w:val="00A10F38"/>
    <w:rsid w:val="00A115F7"/>
    <w:rsid w:val="00A14C38"/>
    <w:rsid w:val="00A166A2"/>
    <w:rsid w:val="00A17F03"/>
    <w:rsid w:val="00A20CD8"/>
    <w:rsid w:val="00A31D3B"/>
    <w:rsid w:val="00A34F5F"/>
    <w:rsid w:val="00A366E5"/>
    <w:rsid w:val="00A41394"/>
    <w:rsid w:val="00A45B06"/>
    <w:rsid w:val="00A4707E"/>
    <w:rsid w:val="00A57EF9"/>
    <w:rsid w:val="00A60F3F"/>
    <w:rsid w:val="00A63868"/>
    <w:rsid w:val="00A6560C"/>
    <w:rsid w:val="00A70CAE"/>
    <w:rsid w:val="00A71491"/>
    <w:rsid w:val="00A85AC7"/>
    <w:rsid w:val="00A86C57"/>
    <w:rsid w:val="00A907D2"/>
    <w:rsid w:val="00A92E10"/>
    <w:rsid w:val="00A93233"/>
    <w:rsid w:val="00AA2450"/>
    <w:rsid w:val="00AB03DC"/>
    <w:rsid w:val="00AB15EE"/>
    <w:rsid w:val="00AB31E5"/>
    <w:rsid w:val="00AB5805"/>
    <w:rsid w:val="00AC122A"/>
    <w:rsid w:val="00AC7AFE"/>
    <w:rsid w:val="00AE2AC7"/>
    <w:rsid w:val="00AE7595"/>
    <w:rsid w:val="00AF665B"/>
    <w:rsid w:val="00B00125"/>
    <w:rsid w:val="00B110B6"/>
    <w:rsid w:val="00B224D6"/>
    <w:rsid w:val="00B313B8"/>
    <w:rsid w:val="00B31D5B"/>
    <w:rsid w:val="00B32691"/>
    <w:rsid w:val="00B33A96"/>
    <w:rsid w:val="00B34C9D"/>
    <w:rsid w:val="00B3500A"/>
    <w:rsid w:val="00B3689F"/>
    <w:rsid w:val="00B36CF9"/>
    <w:rsid w:val="00B4087A"/>
    <w:rsid w:val="00B40A0C"/>
    <w:rsid w:val="00B42163"/>
    <w:rsid w:val="00B4249C"/>
    <w:rsid w:val="00B45CED"/>
    <w:rsid w:val="00B46230"/>
    <w:rsid w:val="00B558A8"/>
    <w:rsid w:val="00B572FF"/>
    <w:rsid w:val="00B60A54"/>
    <w:rsid w:val="00B61CAE"/>
    <w:rsid w:val="00B64372"/>
    <w:rsid w:val="00B67823"/>
    <w:rsid w:val="00B70627"/>
    <w:rsid w:val="00B731A5"/>
    <w:rsid w:val="00B76465"/>
    <w:rsid w:val="00B81D98"/>
    <w:rsid w:val="00B86C02"/>
    <w:rsid w:val="00B9789F"/>
    <w:rsid w:val="00BA0CB3"/>
    <w:rsid w:val="00BA133D"/>
    <w:rsid w:val="00BA157C"/>
    <w:rsid w:val="00BB295F"/>
    <w:rsid w:val="00BB396E"/>
    <w:rsid w:val="00BC3A5E"/>
    <w:rsid w:val="00BD349E"/>
    <w:rsid w:val="00BD41D4"/>
    <w:rsid w:val="00BD73A7"/>
    <w:rsid w:val="00C01E7A"/>
    <w:rsid w:val="00C04A00"/>
    <w:rsid w:val="00C06D7F"/>
    <w:rsid w:val="00C1066B"/>
    <w:rsid w:val="00C116BB"/>
    <w:rsid w:val="00C12649"/>
    <w:rsid w:val="00C17BC6"/>
    <w:rsid w:val="00C20DAE"/>
    <w:rsid w:val="00C21A69"/>
    <w:rsid w:val="00C235DF"/>
    <w:rsid w:val="00C23DD2"/>
    <w:rsid w:val="00C3097A"/>
    <w:rsid w:val="00C348D0"/>
    <w:rsid w:val="00C35312"/>
    <w:rsid w:val="00C428DE"/>
    <w:rsid w:val="00C43E36"/>
    <w:rsid w:val="00C56DE5"/>
    <w:rsid w:val="00C6178B"/>
    <w:rsid w:val="00C637FA"/>
    <w:rsid w:val="00C64177"/>
    <w:rsid w:val="00C6470B"/>
    <w:rsid w:val="00C67079"/>
    <w:rsid w:val="00C71F80"/>
    <w:rsid w:val="00C734EE"/>
    <w:rsid w:val="00C81053"/>
    <w:rsid w:val="00C9254F"/>
    <w:rsid w:val="00C940C7"/>
    <w:rsid w:val="00CA3071"/>
    <w:rsid w:val="00CA704D"/>
    <w:rsid w:val="00CB035E"/>
    <w:rsid w:val="00CC0503"/>
    <w:rsid w:val="00CC20B5"/>
    <w:rsid w:val="00CC446F"/>
    <w:rsid w:val="00CD0281"/>
    <w:rsid w:val="00CD0B52"/>
    <w:rsid w:val="00CE4FE5"/>
    <w:rsid w:val="00CE5E8C"/>
    <w:rsid w:val="00CF4040"/>
    <w:rsid w:val="00CF43ED"/>
    <w:rsid w:val="00D009DC"/>
    <w:rsid w:val="00D03068"/>
    <w:rsid w:val="00D03693"/>
    <w:rsid w:val="00D069D9"/>
    <w:rsid w:val="00D07542"/>
    <w:rsid w:val="00D10268"/>
    <w:rsid w:val="00D145EE"/>
    <w:rsid w:val="00D176C3"/>
    <w:rsid w:val="00D27A4F"/>
    <w:rsid w:val="00D324CC"/>
    <w:rsid w:val="00D379AB"/>
    <w:rsid w:val="00D44D19"/>
    <w:rsid w:val="00D529FB"/>
    <w:rsid w:val="00D531FF"/>
    <w:rsid w:val="00D569A1"/>
    <w:rsid w:val="00D57D39"/>
    <w:rsid w:val="00D63085"/>
    <w:rsid w:val="00D64B94"/>
    <w:rsid w:val="00D8317A"/>
    <w:rsid w:val="00D84896"/>
    <w:rsid w:val="00D85B9D"/>
    <w:rsid w:val="00D86EA5"/>
    <w:rsid w:val="00D90ABF"/>
    <w:rsid w:val="00D948AA"/>
    <w:rsid w:val="00D95C31"/>
    <w:rsid w:val="00DA48C8"/>
    <w:rsid w:val="00DB024F"/>
    <w:rsid w:val="00DB499D"/>
    <w:rsid w:val="00DC000C"/>
    <w:rsid w:val="00DC372D"/>
    <w:rsid w:val="00DC3B34"/>
    <w:rsid w:val="00DD0E57"/>
    <w:rsid w:val="00DD41E7"/>
    <w:rsid w:val="00DD463F"/>
    <w:rsid w:val="00DE31DF"/>
    <w:rsid w:val="00DE6320"/>
    <w:rsid w:val="00DF4D04"/>
    <w:rsid w:val="00DF7F7D"/>
    <w:rsid w:val="00E12DD6"/>
    <w:rsid w:val="00E12E71"/>
    <w:rsid w:val="00E16D4B"/>
    <w:rsid w:val="00E1780A"/>
    <w:rsid w:val="00E234F9"/>
    <w:rsid w:val="00E236A4"/>
    <w:rsid w:val="00E37DB1"/>
    <w:rsid w:val="00E473B4"/>
    <w:rsid w:val="00E518F3"/>
    <w:rsid w:val="00E66D33"/>
    <w:rsid w:val="00E70673"/>
    <w:rsid w:val="00E726FA"/>
    <w:rsid w:val="00E77F24"/>
    <w:rsid w:val="00E81E62"/>
    <w:rsid w:val="00E821A5"/>
    <w:rsid w:val="00E84676"/>
    <w:rsid w:val="00E8505C"/>
    <w:rsid w:val="00E86EDA"/>
    <w:rsid w:val="00EA19FC"/>
    <w:rsid w:val="00EA2ACA"/>
    <w:rsid w:val="00EA33C5"/>
    <w:rsid w:val="00EA4662"/>
    <w:rsid w:val="00EA4FC4"/>
    <w:rsid w:val="00EA5B9B"/>
    <w:rsid w:val="00EA7123"/>
    <w:rsid w:val="00EC14D8"/>
    <w:rsid w:val="00EC58E9"/>
    <w:rsid w:val="00EC77FF"/>
    <w:rsid w:val="00EE2F03"/>
    <w:rsid w:val="00EE50D9"/>
    <w:rsid w:val="00EE52B6"/>
    <w:rsid w:val="00EF43F9"/>
    <w:rsid w:val="00EF5D70"/>
    <w:rsid w:val="00EF73B3"/>
    <w:rsid w:val="00F01A4B"/>
    <w:rsid w:val="00F02497"/>
    <w:rsid w:val="00F02FDC"/>
    <w:rsid w:val="00F03F1C"/>
    <w:rsid w:val="00F07C89"/>
    <w:rsid w:val="00F14B2D"/>
    <w:rsid w:val="00F17350"/>
    <w:rsid w:val="00F317E7"/>
    <w:rsid w:val="00F402A5"/>
    <w:rsid w:val="00F423CE"/>
    <w:rsid w:val="00F51956"/>
    <w:rsid w:val="00F55BAD"/>
    <w:rsid w:val="00F67F3E"/>
    <w:rsid w:val="00F75244"/>
    <w:rsid w:val="00F86ECF"/>
    <w:rsid w:val="00F87699"/>
    <w:rsid w:val="00F93A78"/>
    <w:rsid w:val="00FA1020"/>
    <w:rsid w:val="00FB28BE"/>
    <w:rsid w:val="00FB6CD8"/>
    <w:rsid w:val="00FC4521"/>
    <w:rsid w:val="00FD354E"/>
    <w:rsid w:val="00FE76F9"/>
    <w:rsid w:val="00FE7D42"/>
    <w:rsid w:val="00FF17E7"/>
    <w:rsid w:val="00FF28DD"/>
    <w:rsid w:val="00FF42B5"/>
    <w:rsid w:val="00FF49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2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E14"/>
  </w:style>
  <w:style w:type="paragraph" w:styleId="Ttulo1">
    <w:name w:val="heading 1"/>
    <w:basedOn w:val="Normal"/>
    <w:next w:val="Normal"/>
    <w:link w:val="Ttulo1Char"/>
    <w:uiPriority w:val="9"/>
    <w:qFormat/>
    <w:rsid w:val="00480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9146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rsid w:val="00340E14"/>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rPr>
  </w:style>
  <w:style w:type="paragraph" w:customStyle="1" w:styleId="Default">
    <w:name w:val="Default"/>
    <w:rsid w:val="00340E14"/>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character" w:styleId="Hyperlink">
    <w:name w:val="Hyperlink"/>
    <w:basedOn w:val="Fontepargpadro"/>
    <w:uiPriority w:val="99"/>
    <w:unhideWhenUsed/>
    <w:rsid w:val="00340E14"/>
    <w:rPr>
      <w:color w:val="0563C1" w:themeColor="hyperlink"/>
      <w:u w:val="single"/>
    </w:rPr>
  </w:style>
  <w:style w:type="character" w:styleId="Refdecomentrio">
    <w:name w:val="annotation reference"/>
    <w:basedOn w:val="Fontepargpadro"/>
    <w:uiPriority w:val="99"/>
    <w:semiHidden/>
    <w:unhideWhenUsed/>
    <w:rsid w:val="00340E14"/>
    <w:rPr>
      <w:sz w:val="16"/>
      <w:szCs w:val="16"/>
    </w:rPr>
  </w:style>
  <w:style w:type="paragraph" w:styleId="Textodecomentrio">
    <w:name w:val="annotation text"/>
    <w:basedOn w:val="Normal"/>
    <w:link w:val="TextodecomentrioChar"/>
    <w:uiPriority w:val="99"/>
    <w:unhideWhenUsed/>
    <w:rsid w:val="00340E14"/>
    <w:pPr>
      <w:spacing w:line="240" w:lineRule="auto"/>
    </w:pPr>
    <w:rPr>
      <w:sz w:val="20"/>
      <w:szCs w:val="20"/>
    </w:rPr>
  </w:style>
  <w:style w:type="character" w:customStyle="1" w:styleId="TextodecomentrioChar">
    <w:name w:val="Texto de comentário Char"/>
    <w:basedOn w:val="Fontepargpadro"/>
    <w:link w:val="Textodecomentrio"/>
    <w:uiPriority w:val="99"/>
    <w:rsid w:val="00340E14"/>
    <w:rPr>
      <w:sz w:val="20"/>
      <w:szCs w:val="20"/>
    </w:rPr>
  </w:style>
  <w:style w:type="character" w:customStyle="1" w:styleId="wi-fullname">
    <w:name w:val="wi-fullname"/>
    <w:basedOn w:val="Fontepargpadro"/>
    <w:rsid w:val="00340E14"/>
  </w:style>
  <w:style w:type="paragraph" w:customStyle="1" w:styleId="Normal1">
    <w:name w:val="Normal1"/>
    <w:basedOn w:val="Normal"/>
    <w:rsid w:val="00340E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340E14"/>
    <w:pPr>
      <w:widowControl w:val="0"/>
      <w:suppressAutoHyphens/>
      <w:autoSpaceDN w:val="0"/>
      <w:spacing w:after="0" w:line="240" w:lineRule="auto"/>
      <w:textAlignment w:val="baseline"/>
    </w:pPr>
    <w:rPr>
      <w:rFonts w:ascii="Calibri" w:eastAsia="Arial Unicode MS" w:hAnsi="Calibri" w:cs="Tahoma"/>
      <w:color w:val="000000"/>
      <w:kern w:val="3"/>
      <w:szCs w:val="24"/>
      <w:lang w:val="en-US" w:eastAsia="zh-CN" w:bidi="en-US"/>
    </w:rPr>
  </w:style>
  <w:style w:type="paragraph" w:styleId="NormalWeb">
    <w:name w:val="Normal (Web)"/>
    <w:basedOn w:val="Normal"/>
    <w:uiPriority w:val="99"/>
    <w:unhideWhenUsed/>
    <w:rsid w:val="00340E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40E1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0E14"/>
    <w:rPr>
      <w:rFonts w:ascii="Segoe UI" w:hAnsi="Segoe UI" w:cs="Segoe UI"/>
      <w:sz w:val="18"/>
      <w:szCs w:val="18"/>
    </w:rPr>
  </w:style>
  <w:style w:type="character" w:customStyle="1" w:styleId="apple-converted-space">
    <w:name w:val="apple-converted-space"/>
    <w:basedOn w:val="Fontepargpadro"/>
    <w:rsid w:val="0051483D"/>
  </w:style>
  <w:style w:type="paragraph" w:styleId="PargrafodaLista">
    <w:name w:val="List Paragraph"/>
    <w:basedOn w:val="Normal"/>
    <w:uiPriority w:val="34"/>
    <w:qFormat/>
    <w:rsid w:val="00426757"/>
    <w:pPr>
      <w:ind w:left="720"/>
      <w:contextualSpacing/>
    </w:pPr>
  </w:style>
  <w:style w:type="character" w:customStyle="1" w:styleId="Meno1">
    <w:name w:val="Menção1"/>
    <w:basedOn w:val="Fontepargpadro"/>
    <w:uiPriority w:val="99"/>
    <w:semiHidden/>
    <w:unhideWhenUsed/>
    <w:rsid w:val="0029352F"/>
    <w:rPr>
      <w:color w:val="2B579A"/>
      <w:shd w:val="clear" w:color="auto" w:fill="E6E6E6"/>
    </w:rPr>
  </w:style>
  <w:style w:type="paragraph" w:styleId="Assuntodocomentrio">
    <w:name w:val="annotation subject"/>
    <w:basedOn w:val="Textodecomentrio"/>
    <w:next w:val="Textodecomentrio"/>
    <w:link w:val="AssuntodocomentrioChar"/>
    <w:uiPriority w:val="99"/>
    <w:semiHidden/>
    <w:unhideWhenUsed/>
    <w:rsid w:val="00716B4C"/>
    <w:rPr>
      <w:b/>
      <w:bCs/>
    </w:rPr>
  </w:style>
  <w:style w:type="character" w:customStyle="1" w:styleId="AssuntodocomentrioChar">
    <w:name w:val="Assunto do comentário Char"/>
    <w:basedOn w:val="TextodecomentrioChar"/>
    <w:link w:val="Assuntodocomentrio"/>
    <w:uiPriority w:val="99"/>
    <w:semiHidden/>
    <w:rsid w:val="00716B4C"/>
    <w:rPr>
      <w:b/>
      <w:bCs/>
      <w:sz w:val="20"/>
      <w:szCs w:val="20"/>
    </w:rPr>
  </w:style>
  <w:style w:type="character" w:customStyle="1" w:styleId="Ttulo1Char">
    <w:name w:val="Título 1 Char"/>
    <w:basedOn w:val="Fontepargpadro"/>
    <w:link w:val="Ttulo1"/>
    <w:uiPriority w:val="9"/>
    <w:rsid w:val="00480D8C"/>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480D8C"/>
    <w:pPr>
      <w:spacing w:before="480" w:line="276" w:lineRule="auto"/>
      <w:outlineLvl w:val="9"/>
    </w:pPr>
    <w:rPr>
      <w:b/>
      <w:bCs/>
      <w:sz w:val="28"/>
      <w:szCs w:val="28"/>
      <w:lang w:eastAsia="pt-BR"/>
    </w:rPr>
  </w:style>
  <w:style w:type="paragraph" w:styleId="Sumrio1">
    <w:name w:val="toc 1"/>
    <w:basedOn w:val="Normal"/>
    <w:next w:val="Normal"/>
    <w:autoRedefine/>
    <w:uiPriority w:val="39"/>
    <w:unhideWhenUsed/>
    <w:rsid w:val="00480D8C"/>
    <w:pPr>
      <w:spacing w:after="100" w:line="276" w:lineRule="auto"/>
    </w:pPr>
  </w:style>
  <w:style w:type="paragraph" w:styleId="Sumrio2">
    <w:name w:val="toc 2"/>
    <w:basedOn w:val="Normal"/>
    <w:next w:val="Normal"/>
    <w:autoRedefine/>
    <w:uiPriority w:val="39"/>
    <w:unhideWhenUsed/>
    <w:rsid w:val="00480D8C"/>
    <w:pPr>
      <w:spacing w:after="100" w:line="276" w:lineRule="auto"/>
      <w:ind w:left="220"/>
    </w:pPr>
  </w:style>
  <w:style w:type="character" w:customStyle="1" w:styleId="m-7870699406313715669gmail-msofootnotereference">
    <w:name w:val="m_-7870699406313715669gmail-msofootnotereference"/>
    <w:basedOn w:val="Fontepargpadro"/>
    <w:rsid w:val="006506FE"/>
  </w:style>
  <w:style w:type="table" w:customStyle="1" w:styleId="TableNormal">
    <w:name w:val="Table Normal"/>
    <w:uiPriority w:val="2"/>
    <w:semiHidden/>
    <w:unhideWhenUsed/>
    <w:qFormat/>
    <w:rsid w:val="001945F6"/>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945F6"/>
    <w:pPr>
      <w:widowControl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1945F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945F6"/>
    <w:pPr>
      <w:widowControl w:val="0"/>
      <w:spacing w:before="119" w:after="0" w:line="240" w:lineRule="auto"/>
      <w:jc w:val="center"/>
    </w:pPr>
    <w:rPr>
      <w:rFonts w:ascii="Times New Roman" w:eastAsia="Times New Roman" w:hAnsi="Times New Roman" w:cs="Times New Roman"/>
      <w:lang w:val="en-US"/>
    </w:rPr>
  </w:style>
  <w:style w:type="paragraph" w:customStyle="1" w:styleId="fr">
    <w:name w:val="fr"/>
    <w:basedOn w:val="Normal"/>
    <w:rsid w:val="00F86EC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33A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3A96"/>
  </w:style>
  <w:style w:type="paragraph" w:styleId="Rodap">
    <w:name w:val="footer"/>
    <w:basedOn w:val="Normal"/>
    <w:link w:val="RodapChar"/>
    <w:uiPriority w:val="99"/>
    <w:unhideWhenUsed/>
    <w:rsid w:val="00B33A96"/>
    <w:pPr>
      <w:tabs>
        <w:tab w:val="center" w:pos="4252"/>
        <w:tab w:val="right" w:pos="8504"/>
      </w:tabs>
      <w:spacing w:after="0" w:line="240" w:lineRule="auto"/>
    </w:pPr>
  </w:style>
  <w:style w:type="character" w:customStyle="1" w:styleId="RodapChar">
    <w:name w:val="Rodapé Char"/>
    <w:basedOn w:val="Fontepargpadro"/>
    <w:link w:val="Rodap"/>
    <w:uiPriority w:val="99"/>
    <w:rsid w:val="00B33A96"/>
  </w:style>
  <w:style w:type="character" w:styleId="HiperlinkVisitado">
    <w:name w:val="FollowedHyperlink"/>
    <w:basedOn w:val="Fontepargpadro"/>
    <w:uiPriority w:val="99"/>
    <w:semiHidden/>
    <w:unhideWhenUsed/>
    <w:rsid w:val="00C71F80"/>
    <w:rPr>
      <w:color w:val="954F72" w:themeColor="followedHyperlink"/>
      <w:u w:val="single"/>
    </w:rPr>
  </w:style>
  <w:style w:type="table" w:styleId="Tabelacomgrade">
    <w:name w:val="Table Grid"/>
    <w:basedOn w:val="Tabelanormal"/>
    <w:uiPriority w:val="59"/>
    <w:rsid w:val="008F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8F4A8D"/>
    <w:pPr>
      <w:spacing w:after="200" w:line="240" w:lineRule="auto"/>
    </w:pPr>
    <w:rPr>
      <w:b/>
      <w:bCs/>
      <w:color w:val="4472C4" w:themeColor="accent1"/>
      <w:sz w:val="18"/>
      <w:szCs w:val="18"/>
    </w:rPr>
  </w:style>
  <w:style w:type="paragraph" w:styleId="Reviso">
    <w:name w:val="Revision"/>
    <w:hidden/>
    <w:uiPriority w:val="99"/>
    <w:semiHidden/>
    <w:rsid w:val="00493872"/>
    <w:pPr>
      <w:spacing w:after="0" w:line="240" w:lineRule="auto"/>
    </w:pPr>
  </w:style>
  <w:style w:type="character" w:customStyle="1" w:styleId="Ttulo2Char">
    <w:name w:val="Título 2 Char"/>
    <w:basedOn w:val="Fontepargpadro"/>
    <w:link w:val="Ttulo2"/>
    <w:uiPriority w:val="9"/>
    <w:semiHidden/>
    <w:rsid w:val="0091468A"/>
    <w:rPr>
      <w:rFonts w:asciiTheme="majorHAnsi" w:eastAsiaTheme="majorEastAsia" w:hAnsiTheme="majorHAnsi" w:cstheme="majorBidi"/>
      <w:color w:val="2F5496" w:themeColor="accent1" w:themeShade="BF"/>
      <w:sz w:val="26"/>
      <w:szCs w:val="26"/>
    </w:rPr>
  </w:style>
  <w:style w:type="character" w:customStyle="1" w:styleId="Meno2">
    <w:name w:val="Menção2"/>
    <w:basedOn w:val="Fontepargpadro"/>
    <w:uiPriority w:val="99"/>
    <w:semiHidden/>
    <w:unhideWhenUsed/>
    <w:rsid w:val="0091468A"/>
    <w:rPr>
      <w:color w:val="2B579A"/>
      <w:shd w:val="clear" w:color="auto" w:fill="E6E6E6"/>
    </w:rPr>
  </w:style>
  <w:style w:type="character" w:customStyle="1" w:styleId="Meno3">
    <w:name w:val="Menção3"/>
    <w:basedOn w:val="Fontepargpadro"/>
    <w:uiPriority w:val="99"/>
    <w:semiHidden/>
    <w:unhideWhenUsed/>
    <w:rsid w:val="00AC7AFE"/>
    <w:rPr>
      <w:color w:val="2B579A"/>
      <w:shd w:val="clear" w:color="auto" w:fill="E6E6E6"/>
    </w:rPr>
  </w:style>
  <w:style w:type="character" w:customStyle="1" w:styleId="UnresolvedMention">
    <w:name w:val="Unresolved Mention"/>
    <w:basedOn w:val="Fontepargpadro"/>
    <w:uiPriority w:val="99"/>
    <w:semiHidden/>
    <w:unhideWhenUsed/>
    <w:rsid w:val="002769C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E14"/>
  </w:style>
  <w:style w:type="paragraph" w:styleId="Ttulo1">
    <w:name w:val="heading 1"/>
    <w:basedOn w:val="Normal"/>
    <w:next w:val="Normal"/>
    <w:link w:val="Ttulo1Char"/>
    <w:uiPriority w:val="9"/>
    <w:qFormat/>
    <w:rsid w:val="00480D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9146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rsid w:val="00340E14"/>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rPr>
  </w:style>
  <w:style w:type="paragraph" w:customStyle="1" w:styleId="Default">
    <w:name w:val="Default"/>
    <w:rsid w:val="00340E14"/>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character" w:styleId="Hyperlink">
    <w:name w:val="Hyperlink"/>
    <w:basedOn w:val="Fontepargpadro"/>
    <w:uiPriority w:val="99"/>
    <w:unhideWhenUsed/>
    <w:rsid w:val="00340E14"/>
    <w:rPr>
      <w:color w:val="0563C1" w:themeColor="hyperlink"/>
      <w:u w:val="single"/>
    </w:rPr>
  </w:style>
  <w:style w:type="character" w:styleId="Refdecomentrio">
    <w:name w:val="annotation reference"/>
    <w:basedOn w:val="Fontepargpadro"/>
    <w:uiPriority w:val="99"/>
    <w:semiHidden/>
    <w:unhideWhenUsed/>
    <w:rsid w:val="00340E14"/>
    <w:rPr>
      <w:sz w:val="16"/>
      <w:szCs w:val="16"/>
    </w:rPr>
  </w:style>
  <w:style w:type="paragraph" w:styleId="Textodecomentrio">
    <w:name w:val="annotation text"/>
    <w:basedOn w:val="Normal"/>
    <w:link w:val="TextodecomentrioChar"/>
    <w:uiPriority w:val="99"/>
    <w:unhideWhenUsed/>
    <w:rsid w:val="00340E14"/>
    <w:pPr>
      <w:spacing w:line="240" w:lineRule="auto"/>
    </w:pPr>
    <w:rPr>
      <w:sz w:val="20"/>
      <w:szCs w:val="20"/>
    </w:rPr>
  </w:style>
  <w:style w:type="character" w:customStyle="1" w:styleId="TextodecomentrioChar">
    <w:name w:val="Texto de comentário Char"/>
    <w:basedOn w:val="Fontepargpadro"/>
    <w:link w:val="Textodecomentrio"/>
    <w:uiPriority w:val="99"/>
    <w:rsid w:val="00340E14"/>
    <w:rPr>
      <w:sz w:val="20"/>
      <w:szCs w:val="20"/>
    </w:rPr>
  </w:style>
  <w:style w:type="character" w:customStyle="1" w:styleId="wi-fullname">
    <w:name w:val="wi-fullname"/>
    <w:basedOn w:val="Fontepargpadro"/>
    <w:rsid w:val="00340E14"/>
  </w:style>
  <w:style w:type="paragraph" w:customStyle="1" w:styleId="Normal1">
    <w:name w:val="Normal1"/>
    <w:basedOn w:val="Normal"/>
    <w:rsid w:val="00340E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340E14"/>
    <w:pPr>
      <w:widowControl w:val="0"/>
      <w:suppressAutoHyphens/>
      <w:autoSpaceDN w:val="0"/>
      <w:spacing w:after="0" w:line="240" w:lineRule="auto"/>
      <w:textAlignment w:val="baseline"/>
    </w:pPr>
    <w:rPr>
      <w:rFonts w:ascii="Calibri" w:eastAsia="Arial Unicode MS" w:hAnsi="Calibri" w:cs="Tahoma"/>
      <w:color w:val="000000"/>
      <w:kern w:val="3"/>
      <w:szCs w:val="24"/>
      <w:lang w:val="en-US" w:eastAsia="zh-CN" w:bidi="en-US"/>
    </w:rPr>
  </w:style>
  <w:style w:type="paragraph" w:styleId="NormalWeb">
    <w:name w:val="Normal (Web)"/>
    <w:basedOn w:val="Normal"/>
    <w:uiPriority w:val="99"/>
    <w:unhideWhenUsed/>
    <w:rsid w:val="00340E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40E1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0E14"/>
    <w:rPr>
      <w:rFonts w:ascii="Segoe UI" w:hAnsi="Segoe UI" w:cs="Segoe UI"/>
      <w:sz w:val="18"/>
      <w:szCs w:val="18"/>
    </w:rPr>
  </w:style>
  <w:style w:type="character" w:customStyle="1" w:styleId="apple-converted-space">
    <w:name w:val="apple-converted-space"/>
    <w:basedOn w:val="Fontepargpadro"/>
    <w:rsid w:val="0051483D"/>
  </w:style>
  <w:style w:type="paragraph" w:styleId="PargrafodaLista">
    <w:name w:val="List Paragraph"/>
    <w:basedOn w:val="Normal"/>
    <w:uiPriority w:val="34"/>
    <w:qFormat/>
    <w:rsid w:val="00426757"/>
    <w:pPr>
      <w:ind w:left="720"/>
      <w:contextualSpacing/>
    </w:pPr>
  </w:style>
  <w:style w:type="character" w:customStyle="1" w:styleId="Meno1">
    <w:name w:val="Menção1"/>
    <w:basedOn w:val="Fontepargpadro"/>
    <w:uiPriority w:val="99"/>
    <w:semiHidden/>
    <w:unhideWhenUsed/>
    <w:rsid w:val="0029352F"/>
    <w:rPr>
      <w:color w:val="2B579A"/>
      <w:shd w:val="clear" w:color="auto" w:fill="E6E6E6"/>
    </w:rPr>
  </w:style>
  <w:style w:type="paragraph" w:styleId="Assuntodocomentrio">
    <w:name w:val="annotation subject"/>
    <w:basedOn w:val="Textodecomentrio"/>
    <w:next w:val="Textodecomentrio"/>
    <w:link w:val="AssuntodocomentrioChar"/>
    <w:uiPriority w:val="99"/>
    <w:semiHidden/>
    <w:unhideWhenUsed/>
    <w:rsid w:val="00716B4C"/>
    <w:rPr>
      <w:b/>
      <w:bCs/>
    </w:rPr>
  </w:style>
  <w:style w:type="character" w:customStyle="1" w:styleId="AssuntodocomentrioChar">
    <w:name w:val="Assunto do comentário Char"/>
    <w:basedOn w:val="TextodecomentrioChar"/>
    <w:link w:val="Assuntodocomentrio"/>
    <w:uiPriority w:val="99"/>
    <w:semiHidden/>
    <w:rsid w:val="00716B4C"/>
    <w:rPr>
      <w:b/>
      <w:bCs/>
      <w:sz w:val="20"/>
      <w:szCs w:val="20"/>
    </w:rPr>
  </w:style>
  <w:style w:type="character" w:customStyle="1" w:styleId="Ttulo1Char">
    <w:name w:val="Título 1 Char"/>
    <w:basedOn w:val="Fontepargpadro"/>
    <w:link w:val="Ttulo1"/>
    <w:uiPriority w:val="9"/>
    <w:rsid w:val="00480D8C"/>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480D8C"/>
    <w:pPr>
      <w:spacing w:before="480" w:line="276" w:lineRule="auto"/>
      <w:outlineLvl w:val="9"/>
    </w:pPr>
    <w:rPr>
      <w:b/>
      <w:bCs/>
      <w:sz w:val="28"/>
      <w:szCs w:val="28"/>
      <w:lang w:eastAsia="pt-BR"/>
    </w:rPr>
  </w:style>
  <w:style w:type="paragraph" w:styleId="Sumrio1">
    <w:name w:val="toc 1"/>
    <w:basedOn w:val="Normal"/>
    <w:next w:val="Normal"/>
    <w:autoRedefine/>
    <w:uiPriority w:val="39"/>
    <w:unhideWhenUsed/>
    <w:rsid w:val="00480D8C"/>
    <w:pPr>
      <w:spacing w:after="100" w:line="276" w:lineRule="auto"/>
    </w:pPr>
  </w:style>
  <w:style w:type="paragraph" w:styleId="Sumrio2">
    <w:name w:val="toc 2"/>
    <w:basedOn w:val="Normal"/>
    <w:next w:val="Normal"/>
    <w:autoRedefine/>
    <w:uiPriority w:val="39"/>
    <w:unhideWhenUsed/>
    <w:rsid w:val="00480D8C"/>
    <w:pPr>
      <w:spacing w:after="100" w:line="276" w:lineRule="auto"/>
      <w:ind w:left="220"/>
    </w:pPr>
  </w:style>
  <w:style w:type="character" w:customStyle="1" w:styleId="m-7870699406313715669gmail-msofootnotereference">
    <w:name w:val="m_-7870699406313715669gmail-msofootnotereference"/>
    <w:basedOn w:val="Fontepargpadro"/>
    <w:rsid w:val="006506FE"/>
  </w:style>
  <w:style w:type="table" w:customStyle="1" w:styleId="TableNormal">
    <w:name w:val="Table Normal"/>
    <w:uiPriority w:val="2"/>
    <w:semiHidden/>
    <w:unhideWhenUsed/>
    <w:qFormat/>
    <w:rsid w:val="001945F6"/>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945F6"/>
    <w:pPr>
      <w:widowControl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1945F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945F6"/>
    <w:pPr>
      <w:widowControl w:val="0"/>
      <w:spacing w:before="119" w:after="0" w:line="240" w:lineRule="auto"/>
      <w:jc w:val="center"/>
    </w:pPr>
    <w:rPr>
      <w:rFonts w:ascii="Times New Roman" w:eastAsia="Times New Roman" w:hAnsi="Times New Roman" w:cs="Times New Roman"/>
      <w:lang w:val="en-US"/>
    </w:rPr>
  </w:style>
  <w:style w:type="paragraph" w:customStyle="1" w:styleId="fr">
    <w:name w:val="fr"/>
    <w:basedOn w:val="Normal"/>
    <w:rsid w:val="00F86EC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33A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3A96"/>
  </w:style>
  <w:style w:type="paragraph" w:styleId="Rodap">
    <w:name w:val="footer"/>
    <w:basedOn w:val="Normal"/>
    <w:link w:val="RodapChar"/>
    <w:uiPriority w:val="99"/>
    <w:unhideWhenUsed/>
    <w:rsid w:val="00B33A96"/>
    <w:pPr>
      <w:tabs>
        <w:tab w:val="center" w:pos="4252"/>
        <w:tab w:val="right" w:pos="8504"/>
      </w:tabs>
      <w:spacing w:after="0" w:line="240" w:lineRule="auto"/>
    </w:pPr>
  </w:style>
  <w:style w:type="character" w:customStyle="1" w:styleId="RodapChar">
    <w:name w:val="Rodapé Char"/>
    <w:basedOn w:val="Fontepargpadro"/>
    <w:link w:val="Rodap"/>
    <w:uiPriority w:val="99"/>
    <w:rsid w:val="00B33A96"/>
  </w:style>
  <w:style w:type="character" w:styleId="HiperlinkVisitado">
    <w:name w:val="FollowedHyperlink"/>
    <w:basedOn w:val="Fontepargpadro"/>
    <w:uiPriority w:val="99"/>
    <w:semiHidden/>
    <w:unhideWhenUsed/>
    <w:rsid w:val="00C71F80"/>
    <w:rPr>
      <w:color w:val="954F72" w:themeColor="followedHyperlink"/>
      <w:u w:val="single"/>
    </w:rPr>
  </w:style>
  <w:style w:type="table" w:styleId="Tabelacomgrade">
    <w:name w:val="Table Grid"/>
    <w:basedOn w:val="Tabelanormal"/>
    <w:uiPriority w:val="59"/>
    <w:rsid w:val="008F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8F4A8D"/>
    <w:pPr>
      <w:spacing w:after="200" w:line="240" w:lineRule="auto"/>
    </w:pPr>
    <w:rPr>
      <w:b/>
      <w:bCs/>
      <w:color w:val="4472C4" w:themeColor="accent1"/>
      <w:sz w:val="18"/>
      <w:szCs w:val="18"/>
    </w:rPr>
  </w:style>
  <w:style w:type="paragraph" w:styleId="Reviso">
    <w:name w:val="Revision"/>
    <w:hidden/>
    <w:uiPriority w:val="99"/>
    <w:semiHidden/>
    <w:rsid w:val="00493872"/>
    <w:pPr>
      <w:spacing w:after="0" w:line="240" w:lineRule="auto"/>
    </w:pPr>
  </w:style>
  <w:style w:type="character" w:customStyle="1" w:styleId="Ttulo2Char">
    <w:name w:val="Título 2 Char"/>
    <w:basedOn w:val="Fontepargpadro"/>
    <w:link w:val="Ttulo2"/>
    <w:uiPriority w:val="9"/>
    <w:semiHidden/>
    <w:rsid w:val="0091468A"/>
    <w:rPr>
      <w:rFonts w:asciiTheme="majorHAnsi" w:eastAsiaTheme="majorEastAsia" w:hAnsiTheme="majorHAnsi" w:cstheme="majorBidi"/>
      <w:color w:val="2F5496" w:themeColor="accent1" w:themeShade="BF"/>
      <w:sz w:val="26"/>
      <w:szCs w:val="26"/>
    </w:rPr>
  </w:style>
  <w:style w:type="character" w:customStyle="1" w:styleId="Meno2">
    <w:name w:val="Menção2"/>
    <w:basedOn w:val="Fontepargpadro"/>
    <w:uiPriority w:val="99"/>
    <w:semiHidden/>
    <w:unhideWhenUsed/>
    <w:rsid w:val="0091468A"/>
    <w:rPr>
      <w:color w:val="2B579A"/>
      <w:shd w:val="clear" w:color="auto" w:fill="E6E6E6"/>
    </w:rPr>
  </w:style>
  <w:style w:type="character" w:customStyle="1" w:styleId="Meno3">
    <w:name w:val="Menção3"/>
    <w:basedOn w:val="Fontepargpadro"/>
    <w:uiPriority w:val="99"/>
    <w:semiHidden/>
    <w:unhideWhenUsed/>
    <w:rsid w:val="00AC7AFE"/>
    <w:rPr>
      <w:color w:val="2B579A"/>
      <w:shd w:val="clear" w:color="auto" w:fill="E6E6E6"/>
    </w:rPr>
  </w:style>
  <w:style w:type="character" w:customStyle="1" w:styleId="UnresolvedMention">
    <w:name w:val="Unresolved Mention"/>
    <w:basedOn w:val="Fontepargpadro"/>
    <w:uiPriority w:val="99"/>
    <w:semiHidden/>
    <w:unhideWhenUsed/>
    <w:rsid w:val="002769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8484">
      <w:bodyDiv w:val="1"/>
      <w:marLeft w:val="0"/>
      <w:marRight w:val="0"/>
      <w:marTop w:val="0"/>
      <w:marBottom w:val="0"/>
      <w:divBdr>
        <w:top w:val="none" w:sz="0" w:space="0" w:color="auto"/>
        <w:left w:val="none" w:sz="0" w:space="0" w:color="auto"/>
        <w:bottom w:val="none" w:sz="0" w:space="0" w:color="auto"/>
        <w:right w:val="none" w:sz="0" w:space="0" w:color="auto"/>
      </w:divBdr>
    </w:div>
    <w:div w:id="448932278">
      <w:bodyDiv w:val="1"/>
      <w:marLeft w:val="0"/>
      <w:marRight w:val="0"/>
      <w:marTop w:val="0"/>
      <w:marBottom w:val="0"/>
      <w:divBdr>
        <w:top w:val="none" w:sz="0" w:space="0" w:color="auto"/>
        <w:left w:val="none" w:sz="0" w:space="0" w:color="auto"/>
        <w:bottom w:val="none" w:sz="0" w:space="0" w:color="auto"/>
        <w:right w:val="none" w:sz="0" w:space="0" w:color="auto"/>
      </w:divBdr>
    </w:div>
    <w:div w:id="595526782">
      <w:bodyDiv w:val="1"/>
      <w:marLeft w:val="0"/>
      <w:marRight w:val="0"/>
      <w:marTop w:val="0"/>
      <w:marBottom w:val="0"/>
      <w:divBdr>
        <w:top w:val="none" w:sz="0" w:space="0" w:color="auto"/>
        <w:left w:val="none" w:sz="0" w:space="0" w:color="auto"/>
        <w:bottom w:val="none" w:sz="0" w:space="0" w:color="auto"/>
        <w:right w:val="none" w:sz="0" w:space="0" w:color="auto"/>
      </w:divBdr>
    </w:div>
    <w:div w:id="842353281">
      <w:bodyDiv w:val="1"/>
      <w:marLeft w:val="0"/>
      <w:marRight w:val="0"/>
      <w:marTop w:val="0"/>
      <w:marBottom w:val="0"/>
      <w:divBdr>
        <w:top w:val="none" w:sz="0" w:space="0" w:color="auto"/>
        <w:left w:val="none" w:sz="0" w:space="0" w:color="auto"/>
        <w:bottom w:val="none" w:sz="0" w:space="0" w:color="auto"/>
        <w:right w:val="none" w:sz="0" w:space="0" w:color="auto"/>
      </w:divBdr>
    </w:div>
    <w:div w:id="1184981265">
      <w:bodyDiv w:val="1"/>
      <w:marLeft w:val="0"/>
      <w:marRight w:val="0"/>
      <w:marTop w:val="0"/>
      <w:marBottom w:val="0"/>
      <w:divBdr>
        <w:top w:val="none" w:sz="0" w:space="0" w:color="auto"/>
        <w:left w:val="none" w:sz="0" w:space="0" w:color="auto"/>
        <w:bottom w:val="none" w:sz="0" w:space="0" w:color="auto"/>
        <w:right w:val="none" w:sz="0" w:space="0" w:color="auto"/>
      </w:divBdr>
    </w:div>
    <w:div w:id="1399398750">
      <w:bodyDiv w:val="1"/>
      <w:marLeft w:val="0"/>
      <w:marRight w:val="0"/>
      <w:marTop w:val="0"/>
      <w:marBottom w:val="0"/>
      <w:divBdr>
        <w:top w:val="none" w:sz="0" w:space="0" w:color="auto"/>
        <w:left w:val="none" w:sz="0" w:space="0" w:color="auto"/>
        <w:bottom w:val="none" w:sz="0" w:space="0" w:color="auto"/>
        <w:right w:val="none" w:sz="0" w:space="0" w:color="auto"/>
      </w:divBdr>
      <w:divsChild>
        <w:div w:id="105584203">
          <w:marLeft w:val="0"/>
          <w:marRight w:val="0"/>
          <w:marTop w:val="75"/>
          <w:marBottom w:val="0"/>
          <w:divBdr>
            <w:top w:val="none" w:sz="0" w:space="0" w:color="auto"/>
            <w:left w:val="none" w:sz="0" w:space="0" w:color="auto"/>
            <w:bottom w:val="none" w:sz="0" w:space="0" w:color="auto"/>
            <w:right w:val="none" w:sz="0" w:space="0" w:color="auto"/>
          </w:divBdr>
        </w:div>
      </w:divsChild>
    </w:div>
    <w:div w:id="1479227281">
      <w:bodyDiv w:val="1"/>
      <w:marLeft w:val="0"/>
      <w:marRight w:val="0"/>
      <w:marTop w:val="0"/>
      <w:marBottom w:val="0"/>
      <w:divBdr>
        <w:top w:val="none" w:sz="0" w:space="0" w:color="auto"/>
        <w:left w:val="none" w:sz="0" w:space="0" w:color="auto"/>
        <w:bottom w:val="none" w:sz="0" w:space="0" w:color="auto"/>
        <w:right w:val="none" w:sz="0" w:space="0" w:color="auto"/>
      </w:divBdr>
      <w:divsChild>
        <w:div w:id="976686136">
          <w:marLeft w:val="0"/>
          <w:marRight w:val="0"/>
          <w:marTop w:val="240"/>
          <w:marBottom w:val="60"/>
          <w:divBdr>
            <w:top w:val="none" w:sz="0" w:space="0" w:color="auto"/>
            <w:left w:val="none" w:sz="0" w:space="0" w:color="auto"/>
            <w:bottom w:val="dotted" w:sz="6" w:space="0" w:color="000000"/>
            <w:right w:val="none" w:sz="0" w:space="0" w:color="auto"/>
          </w:divBdr>
        </w:div>
        <w:div w:id="1335958394">
          <w:marLeft w:val="0"/>
          <w:marRight w:val="0"/>
          <w:marTop w:val="240"/>
          <w:marBottom w:val="60"/>
          <w:divBdr>
            <w:top w:val="none" w:sz="0" w:space="0" w:color="auto"/>
            <w:left w:val="none" w:sz="0" w:space="0" w:color="auto"/>
            <w:bottom w:val="dotted" w:sz="6" w:space="0" w:color="000000"/>
            <w:right w:val="none" w:sz="0" w:space="0" w:color="auto"/>
          </w:divBdr>
        </w:div>
      </w:divsChild>
    </w:div>
    <w:div w:id="1717973773">
      <w:bodyDiv w:val="1"/>
      <w:marLeft w:val="0"/>
      <w:marRight w:val="0"/>
      <w:marTop w:val="0"/>
      <w:marBottom w:val="0"/>
      <w:divBdr>
        <w:top w:val="none" w:sz="0" w:space="0" w:color="auto"/>
        <w:left w:val="none" w:sz="0" w:space="0" w:color="auto"/>
        <w:bottom w:val="none" w:sz="0" w:space="0" w:color="auto"/>
        <w:right w:val="none" w:sz="0" w:space="0" w:color="auto"/>
      </w:divBdr>
    </w:div>
    <w:div w:id="175165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ransparencia.aracaju.se.gov.br/archives/documentos_diversos/aracaju_em_dado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bservatorio.se.gov.br/saude/images/Informe_Epidemiol&#243;gico_07_Sa&#250;de_da_popula&#231;&#227;o_negra_em_Sergip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acaju.se.gov.br/userfiles/plano-diretor-vpreliminiar-jul2015/CAPITULO-II-ASPECTOS-SOCIO-ECONOMICOS.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cod.ibge.gov.br/4IB"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hcp.med.harvard.edu/ncs/k6_scales.php"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94FEC-D903-4C1F-9345-5865BED5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5809</Words>
  <Characters>31369</Characters>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2017-04-21T18:43:00Z</cp:lastPrinted>
  <dcterms:created xsi:type="dcterms:W3CDTF">2017-06-21T04:35:00Z</dcterms:created>
  <dcterms:modified xsi:type="dcterms:W3CDTF">2017-06-22T01:05:00Z</dcterms:modified>
</cp:coreProperties>
</file>