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E7F" w:rsidRPr="006B5E7F" w:rsidRDefault="00677349" w:rsidP="00841A89">
      <w:pPr>
        <w:spacing w:line="480" w:lineRule="auto"/>
        <w:jc w:val="center"/>
        <w:rPr>
          <w:rFonts w:ascii="Times New Roman" w:hAnsi="Times New Roman" w:cs="Times New Roman"/>
          <w:b/>
          <w:sz w:val="24"/>
          <w:szCs w:val="24"/>
        </w:rPr>
      </w:pPr>
      <w:r w:rsidRPr="006108DF">
        <w:rPr>
          <w:rFonts w:ascii="Times New Roman" w:hAnsi="Times New Roman" w:cs="Times New Roman"/>
          <w:b/>
          <w:sz w:val="24"/>
          <w:szCs w:val="24"/>
        </w:rPr>
        <w:t xml:space="preserve">Comparación del desempeño </w:t>
      </w:r>
      <w:r w:rsidR="00186C7E" w:rsidRPr="006108DF">
        <w:rPr>
          <w:rFonts w:ascii="Times New Roman" w:hAnsi="Times New Roman" w:cs="Times New Roman"/>
          <w:b/>
          <w:sz w:val="24"/>
          <w:szCs w:val="24"/>
        </w:rPr>
        <w:t xml:space="preserve">de jóvenes </w:t>
      </w:r>
      <w:r w:rsidRPr="006108DF">
        <w:rPr>
          <w:rFonts w:ascii="Times New Roman" w:hAnsi="Times New Roman" w:cs="Times New Roman"/>
          <w:b/>
          <w:sz w:val="24"/>
          <w:szCs w:val="24"/>
        </w:rPr>
        <w:t>en pruebas neuropsicológicas en formato lápiz y papel e informatizadas</w:t>
      </w:r>
    </w:p>
    <w:p w:rsidR="00944CE2" w:rsidRDefault="00944CE2" w:rsidP="00841A89">
      <w:pPr>
        <w:spacing w:line="480" w:lineRule="auto"/>
        <w:ind w:left="360"/>
        <w:jc w:val="center"/>
        <w:rPr>
          <w:rFonts w:ascii="Times New Roman" w:hAnsi="Times New Roman" w:cs="Times New Roman"/>
          <w:b/>
          <w:sz w:val="24"/>
          <w:szCs w:val="24"/>
        </w:rPr>
      </w:pPr>
      <w:r>
        <w:rPr>
          <w:rFonts w:ascii="Times New Roman" w:hAnsi="Times New Roman" w:cs="Times New Roman"/>
          <w:b/>
          <w:sz w:val="24"/>
          <w:szCs w:val="24"/>
        </w:rPr>
        <w:t>Resumen</w:t>
      </w:r>
    </w:p>
    <w:p w:rsidR="00944CE2" w:rsidRDefault="00944CE2" w:rsidP="00841A8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La psicometría y la aplicación de test psicológicos y neuropsicológicos son campos que se han visto impactos por la tecnología y las ventajas y desventajas de los test informatizados. Una de las preguntas frecuentes en este tipo de </w:t>
      </w:r>
      <w:r w:rsidR="00BF105D">
        <w:rPr>
          <w:rFonts w:ascii="Times New Roman" w:hAnsi="Times New Roman" w:cs="Times New Roman"/>
          <w:sz w:val="24"/>
          <w:szCs w:val="24"/>
        </w:rPr>
        <w:t>versiones</w:t>
      </w:r>
      <w:r>
        <w:rPr>
          <w:rFonts w:ascii="Times New Roman" w:hAnsi="Times New Roman" w:cs="Times New Roman"/>
          <w:sz w:val="24"/>
          <w:szCs w:val="24"/>
        </w:rPr>
        <w:t xml:space="preserve"> es si pueden considerarse equivalentes las pruebas en formatos diferentes pero tratando de mantener aspectos como constructo, contenido de ítems, instrucciones, pero con variaciones en la forma de presentación (pantallas versus papel) o forma de diligenciamiento (lápiz y papel versus teclados en computador o </w:t>
      </w:r>
      <w:r w:rsidR="004E185F">
        <w:rPr>
          <w:rFonts w:ascii="Times New Roman" w:hAnsi="Times New Roman" w:cs="Times New Roman"/>
          <w:sz w:val="24"/>
          <w:szCs w:val="24"/>
        </w:rPr>
        <w:t xml:space="preserve">mouse). Con esto, el objetivo de este estudio fue </w:t>
      </w:r>
      <w:r w:rsidR="004E185F" w:rsidRPr="00BF105D">
        <w:rPr>
          <w:rFonts w:ascii="Times New Roman" w:hAnsi="Times New Roman" w:cs="Times New Roman"/>
          <w:sz w:val="24"/>
          <w:szCs w:val="24"/>
        </w:rPr>
        <w:t>compara</w:t>
      </w:r>
      <w:r w:rsidR="00BF105D" w:rsidRPr="00BF105D">
        <w:rPr>
          <w:rFonts w:ascii="Times New Roman" w:hAnsi="Times New Roman" w:cs="Times New Roman"/>
          <w:sz w:val="24"/>
          <w:szCs w:val="24"/>
        </w:rPr>
        <w:t>r</w:t>
      </w:r>
      <w:r w:rsidR="004E185F" w:rsidRPr="00BF105D">
        <w:rPr>
          <w:rFonts w:ascii="Times New Roman" w:hAnsi="Times New Roman" w:cs="Times New Roman"/>
          <w:sz w:val="24"/>
          <w:szCs w:val="24"/>
        </w:rPr>
        <w:t xml:space="preserve"> </w:t>
      </w:r>
      <w:r w:rsidR="004E185F">
        <w:rPr>
          <w:rFonts w:ascii="Times New Roman" w:hAnsi="Times New Roman" w:cs="Times New Roman"/>
          <w:sz w:val="24"/>
          <w:szCs w:val="24"/>
        </w:rPr>
        <w:t xml:space="preserve">el desempeño de pruebas neuropsicológicas en formato lápiz y papel y formato </w:t>
      </w:r>
      <w:r w:rsidR="00BF105D">
        <w:rPr>
          <w:rFonts w:ascii="Times New Roman" w:hAnsi="Times New Roman" w:cs="Times New Roman"/>
          <w:sz w:val="24"/>
          <w:szCs w:val="24"/>
        </w:rPr>
        <w:t>informatizado</w:t>
      </w:r>
      <w:r w:rsidR="004E185F">
        <w:rPr>
          <w:rFonts w:ascii="Times New Roman" w:hAnsi="Times New Roman" w:cs="Times New Roman"/>
          <w:sz w:val="24"/>
          <w:szCs w:val="24"/>
        </w:rPr>
        <w:t xml:space="preserve">. Las pruebas comparadas fueron: del WAIS-IV las </w:t>
      </w:r>
      <w:proofErr w:type="spellStart"/>
      <w:r w:rsidR="004E185F">
        <w:rPr>
          <w:rFonts w:ascii="Times New Roman" w:hAnsi="Times New Roman" w:cs="Times New Roman"/>
          <w:sz w:val="24"/>
          <w:szCs w:val="24"/>
        </w:rPr>
        <w:t>subpruebas</w:t>
      </w:r>
      <w:proofErr w:type="spellEnd"/>
      <w:r w:rsidR="004E185F">
        <w:rPr>
          <w:rFonts w:ascii="Times New Roman" w:hAnsi="Times New Roman" w:cs="Times New Roman"/>
          <w:sz w:val="24"/>
          <w:szCs w:val="24"/>
        </w:rPr>
        <w:t xml:space="preserve"> </w:t>
      </w:r>
      <w:r w:rsidR="004E185F" w:rsidRPr="00944CE2">
        <w:rPr>
          <w:rFonts w:ascii="Times New Roman" w:hAnsi="Times New Roman" w:cs="Times New Roman"/>
          <w:sz w:val="24"/>
          <w:szCs w:val="24"/>
        </w:rPr>
        <w:t xml:space="preserve">Números y letras </w:t>
      </w:r>
      <w:r w:rsidR="004E185F">
        <w:rPr>
          <w:rFonts w:ascii="Times New Roman" w:hAnsi="Times New Roman" w:cs="Times New Roman"/>
          <w:sz w:val="24"/>
          <w:szCs w:val="24"/>
        </w:rPr>
        <w:t>y D</w:t>
      </w:r>
      <w:r w:rsidR="004E185F" w:rsidRPr="00944CE2">
        <w:rPr>
          <w:rFonts w:ascii="Times New Roman" w:hAnsi="Times New Roman" w:cs="Times New Roman"/>
          <w:sz w:val="24"/>
          <w:szCs w:val="24"/>
        </w:rPr>
        <w:t xml:space="preserve">ígitos, </w:t>
      </w:r>
      <w:r w:rsidR="004E185F">
        <w:rPr>
          <w:rFonts w:ascii="Times New Roman" w:hAnsi="Times New Roman" w:cs="Times New Roman"/>
          <w:sz w:val="24"/>
          <w:szCs w:val="24"/>
        </w:rPr>
        <w:t>la prueba de A</w:t>
      </w:r>
      <w:r w:rsidR="004E185F" w:rsidRPr="00944CE2">
        <w:rPr>
          <w:rFonts w:ascii="Times New Roman" w:hAnsi="Times New Roman" w:cs="Times New Roman"/>
          <w:sz w:val="24"/>
          <w:szCs w:val="24"/>
        </w:rPr>
        <w:t xml:space="preserve">nillas, </w:t>
      </w:r>
      <w:r w:rsidR="004E185F">
        <w:rPr>
          <w:rFonts w:ascii="Times New Roman" w:hAnsi="Times New Roman" w:cs="Times New Roman"/>
          <w:sz w:val="24"/>
          <w:szCs w:val="24"/>
        </w:rPr>
        <w:t xml:space="preserve">la </w:t>
      </w:r>
      <w:proofErr w:type="spellStart"/>
      <w:r w:rsidR="004E185F">
        <w:rPr>
          <w:rFonts w:ascii="Times New Roman" w:hAnsi="Times New Roman" w:cs="Times New Roman"/>
          <w:sz w:val="24"/>
          <w:szCs w:val="24"/>
        </w:rPr>
        <w:t>subprueba</w:t>
      </w:r>
      <w:proofErr w:type="spellEnd"/>
      <w:r w:rsidR="004E185F">
        <w:rPr>
          <w:rFonts w:ascii="Times New Roman" w:hAnsi="Times New Roman" w:cs="Times New Roman"/>
          <w:sz w:val="24"/>
          <w:szCs w:val="24"/>
        </w:rPr>
        <w:t xml:space="preserve"> de C</w:t>
      </w:r>
      <w:r w:rsidR="004E185F" w:rsidRPr="00944CE2">
        <w:rPr>
          <w:rFonts w:ascii="Times New Roman" w:hAnsi="Times New Roman" w:cs="Times New Roman"/>
          <w:sz w:val="24"/>
          <w:szCs w:val="24"/>
        </w:rPr>
        <w:t xml:space="preserve">ubos </w:t>
      </w:r>
      <w:r w:rsidR="004E185F">
        <w:rPr>
          <w:rFonts w:ascii="Times New Roman" w:hAnsi="Times New Roman" w:cs="Times New Roman"/>
          <w:sz w:val="24"/>
          <w:szCs w:val="24"/>
        </w:rPr>
        <w:t>(</w:t>
      </w:r>
      <w:r w:rsidR="004E185F" w:rsidRPr="00944CE2">
        <w:rPr>
          <w:rFonts w:ascii="Times New Roman" w:hAnsi="Times New Roman" w:cs="Times New Roman"/>
          <w:sz w:val="24"/>
          <w:szCs w:val="24"/>
        </w:rPr>
        <w:t>WAIS III</w:t>
      </w:r>
      <w:r w:rsidR="004E185F">
        <w:rPr>
          <w:rFonts w:ascii="Times New Roman" w:hAnsi="Times New Roman" w:cs="Times New Roman"/>
          <w:sz w:val="24"/>
          <w:szCs w:val="24"/>
        </w:rPr>
        <w:t>)</w:t>
      </w:r>
      <w:r w:rsidR="004E185F" w:rsidRPr="00944CE2">
        <w:rPr>
          <w:rFonts w:ascii="Times New Roman" w:hAnsi="Times New Roman" w:cs="Times New Roman"/>
          <w:sz w:val="24"/>
          <w:szCs w:val="24"/>
        </w:rPr>
        <w:t xml:space="preserve">, </w:t>
      </w:r>
      <w:r w:rsidR="004E185F">
        <w:rPr>
          <w:rFonts w:ascii="Times New Roman" w:hAnsi="Times New Roman" w:cs="Times New Roman"/>
          <w:sz w:val="24"/>
          <w:szCs w:val="24"/>
        </w:rPr>
        <w:t xml:space="preserve">la </w:t>
      </w:r>
      <w:proofErr w:type="spellStart"/>
      <w:r w:rsidR="004E185F">
        <w:rPr>
          <w:rFonts w:ascii="Times New Roman" w:hAnsi="Times New Roman" w:cs="Times New Roman"/>
          <w:sz w:val="24"/>
          <w:szCs w:val="24"/>
        </w:rPr>
        <w:t>subprueba</w:t>
      </w:r>
      <w:proofErr w:type="spellEnd"/>
      <w:r w:rsidR="004E185F">
        <w:rPr>
          <w:rFonts w:ascii="Times New Roman" w:hAnsi="Times New Roman" w:cs="Times New Roman"/>
          <w:sz w:val="24"/>
          <w:szCs w:val="24"/>
        </w:rPr>
        <w:t xml:space="preserve"> de </w:t>
      </w:r>
      <w:r w:rsidR="004E185F" w:rsidRPr="00944CE2">
        <w:rPr>
          <w:rFonts w:ascii="Times New Roman" w:hAnsi="Times New Roman" w:cs="Times New Roman"/>
          <w:sz w:val="24"/>
          <w:szCs w:val="24"/>
        </w:rPr>
        <w:t xml:space="preserve">localización espacial </w:t>
      </w:r>
      <w:r w:rsidR="004E185F">
        <w:rPr>
          <w:rFonts w:ascii="Times New Roman" w:hAnsi="Times New Roman" w:cs="Times New Roman"/>
          <w:sz w:val="24"/>
          <w:szCs w:val="24"/>
        </w:rPr>
        <w:t>(</w:t>
      </w:r>
      <w:r w:rsidR="004E185F" w:rsidRPr="00944CE2">
        <w:rPr>
          <w:rFonts w:ascii="Times New Roman" w:hAnsi="Times New Roman" w:cs="Times New Roman"/>
          <w:sz w:val="24"/>
          <w:szCs w:val="24"/>
        </w:rPr>
        <w:t>WMS III</w:t>
      </w:r>
      <w:r w:rsidR="004E185F">
        <w:rPr>
          <w:rFonts w:ascii="Times New Roman" w:hAnsi="Times New Roman" w:cs="Times New Roman"/>
          <w:sz w:val="24"/>
          <w:szCs w:val="24"/>
        </w:rPr>
        <w:t>)</w:t>
      </w:r>
      <w:r w:rsidR="004E185F" w:rsidRPr="00944CE2">
        <w:rPr>
          <w:rFonts w:ascii="Times New Roman" w:hAnsi="Times New Roman" w:cs="Times New Roman"/>
          <w:sz w:val="24"/>
          <w:szCs w:val="24"/>
        </w:rPr>
        <w:t>,</w:t>
      </w:r>
      <w:r w:rsidR="004E185F">
        <w:rPr>
          <w:rFonts w:ascii="Times New Roman" w:hAnsi="Times New Roman" w:cs="Times New Roman"/>
          <w:sz w:val="24"/>
          <w:szCs w:val="24"/>
        </w:rPr>
        <w:t xml:space="preserve"> la prueba de</w:t>
      </w:r>
      <w:r w:rsidR="004E185F" w:rsidRPr="00944CE2">
        <w:rPr>
          <w:rFonts w:ascii="Times New Roman" w:hAnsi="Times New Roman" w:cs="Times New Roman"/>
          <w:sz w:val="24"/>
          <w:szCs w:val="24"/>
        </w:rPr>
        <w:t xml:space="preserve"> clavijas, estrella invertida y </w:t>
      </w:r>
      <w:r w:rsidR="00BF105D">
        <w:rPr>
          <w:rFonts w:ascii="Times New Roman" w:hAnsi="Times New Roman" w:cs="Times New Roman"/>
          <w:sz w:val="24"/>
          <w:szCs w:val="24"/>
        </w:rPr>
        <w:t xml:space="preserve">test </w:t>
      </w:r>
      <w:r w:rsidR="004E185F" w:rsidRPr="00944CE2">
        <w:rPr>
          <w:rFonts w:ascii="Times New Roman" w:hAnsi="Times New Roman" w:cs="Times New Roman"/>
          <w:sz w:val="24"/>
          <w:szCs w:val="24"/>
        </w:rPr>
        <w:t>d2</w:t>
      </w:r>
      <w:r w:rsidR="004E185F">
        <w:rPr>
          <w:rFonts w:ascii="Times New Roman" w:hAnsi="Times New Roman" w:cs="Times New Roman"/>
          <w:sz w:val="24"/>
          <w:szCs w:val="24"/>
        </w:rPr>
        <w:t>.</w:t>
      </w:r>
      <w:r w:rsidR="00BF105D">
        <w:rPr>
          <w:rFonts w:ascii="Times New Roman" w:hAnsi="Times New Roman" w:cs="Times New Roman"/>
          <w:sz w:val="24"/>
          <w:szCs w:val="24"/>
        </w:rPr>
        <w:t xml:space="preserve"> Participaron 41 estudiantes </w:t>
      </w:r>
      <w:r w:rsidR="004E185F" w:rsidRPr="00944CE2">
        <w:rPr>
          <w:rFonts w:ascii="Times New Roman" w:hAnsi="Times New Roman" w:cs="Times New Roman"/>
          <w:sz w:val="24"/>
          <w:szCs w:val="24"/>
        </w:rPr>
        <w:t xml:space="preserve">en una modalidad inicial, tanto virtual cómo física y ocho días </w:t>
      </w:r>
      <w:r w:rsidR="004E185F">
        <w:rPr>
          <w:rFonts w:ascii="Times New Roman" w:hAnsi="Times New Roman" w:cs="Times New Roman"/>
          <w:sz w:val="24"/>
          <w:szCs w:val="24"/>
        </w:rPr>
        <w:t xml:space="preserve">después se aplicó </w:t>
      </w:r>
      <w:r w:rsidR="004E185F" w:rsidRPr="00944CE2">
        <w:rPr>
          <w:rFonts w:ascii="Times New Roman" w:hAnsi="Times New Roman" w:cs="Times New Roman"/>
          <w:sz w:val="24"/>
          <w:szCs w:val="24"/>
        </w:rPr>
        <w:t xml:space="preserve">la modalidad </w:t>
      </w:r>
      <w:r w:rsidR="004E185F">
        <w:rPr>
          <w:rFonts w:ascii="Times New Roman" w:hAnsi="Times New Roman" w:cs="Times New Roman"/>
          <w:sz w:val="24"/>
          <w:szCs w:val="24"/>
        </w:rPr>
        <w:t>contraria en las mismas pruebas</w:t>
      </w:r>
      <w:r w:rsidR="004E185F" w:rsidRPr="00944CE2">
        <w:rPr>
          <w:rFonts w:ascii="Times New Roman" w:hAnsi="Times New Roman" w:cs="Times New Roman"/>
          <w:sz w:val="24"/>
          <w:szCs w:val="24"/>
        </w:rPr>
        <w:t xml:space="preserve">. </w:t>
      </w:r>
      <w:r w:rsidR="004E185F">
        <w:rPr>
          <w:rFonts w:ascii="Times New Roman" w:hAnsi="Times New Roman" w:cs="Times New Roman"/>
          <w:sz w:val="24"/>
          <w:szCs w:val="24"/>
        </w:rPr>
        <w:t xml:space="preserve">Se encontró que los desempeños fueron equivalentes en la mayoría de las pruebas, sin embargo, existen variaciones en las modalidades dependiendo de los sujetos y la ejecución de la prueba. Esto ha llevado a sugerir que la diferencia en las puntuaciones podría deberse a la diferencia en los </w:t>
      </w:r>
      <w:r w:rsidR="00BB5C97">
        <w:rPr>
          <w:rFonts w:ascii="Times New Roman" w:hAnsi="Times New Roman" w:cs="Times New Roman"/>
          <w:sz w:val="24"/>
          <w:szCs w:val="24"/>
        </w:rPr>
        <w:t>procesos cognitivos</w:t>
      </w:r>
      <w:r w:rsidR="004E185F" w:rsidRPr="00944CE2">
        <w:rPr>
          <w:rFonts w:ascii="Times New Roman" w:hAnsi="Times New Roman" w:cs="Times New Roman"/>
          <w:sz w:val="24"/>
          <w:szCs w:val="24"/>
        </w:rPr>
        <w:t xml:space="preserve"> </w:t>
      </w:r>
      <w:r w:rsidR="004E185F">
        <w:rPr>
          <w:rFonts w:ascii="Times New Roman" w:hAnsi="Times New Roman" w:cs="Times New Roman"/>
          <w:sz w:val="24"/>
          <w:szCs w:val="24"/>
        </w:rPr>
        <w:t xml:space="preserve">subyacentes </w:t>
      </w:r>
      <w:r w:rsidR="004E185F" w:rsidRPr="00944CE2">
        <w:rPr>
          <w:rFonts w:ascii="Times New Roman" w:hAnsi="Times New Roman" w:cs="Times New Roman"/>
          <w:sz w:val="24"/>
          <w:szCs w:val="24"/>
        </w:rPr>
        <w:t>en las dos modalidades</w:t>
      </w:r>
      <w:r w:rsidR="004E185F">
        <w:rPr>
          <w:rFonts w:ascii="Times New Roman" w:hAnsi="Times New Roman" w:cs="Times New Roman"/>
          <w:sz w:val="24"/>
          <w:szCs w:val="24"/>
        </w:rPr>
        <w:t xml:space="preserve">. Esto debido a que </w:t>
      </w:r>
      <w:r w:rsidR="004E185F" w:rsidRPr="00944CE2">
        <w:rPr>
          <w:rFonts w:ascii="Times New Roman" w:hAnsi="Times New Roman" w:cs="Times New Roman"/>
          <w:sz w:val="24"/>
          <w:szCs w:val="24"/>
        </w:rPr>
        <w:t>cada canal de recepción y evocación de información genera un impacto diferente en las respuestas.</w:t>
      </w:r>
    </w:p>
    <w:p w:rsidR="00677349" w:rsidRPr="00BB15EC" w:rsidRDefault="00944CE2" w:rsidP="00841A89">
      <w:pPr>
        <w:spacing w:line="480" w:lineRule="auto"/>
        <w:rPr>
          <w:rFonts w:ascii="Times New Roman" w:hAnsi="Times New Roman" w:cs="Times New Roman"/>
          <w:sz w:val="24"/>
          <w:szCs w:val="24"/>
        </w:rPr>
      </w:pPr>
      <w:r w:rsidRPr="004E185F">
        <w:rPr>
          <w:rFonts w:ascii="Times New Roman" w:hAnsi="Times New Roman" w:cs="Times New Roman"/>
          <w:b/>
          <w:i/>
          <w:sz w:val="24"/>
          <w:szCs w:val="24"/>
        </w:rPr>
        <w:lastRenderedPageBreak/>
        <w:t>Palabras clave:</w:t>
      </w:r>
      <w:r w:rsidRPr="00944CE2">
        <w:rPr>
          <w:rFonts w:ascii="Times New Roman" w:hAnsi="Times New Roman" w:cs="Times New Roman"/>
          <w:sz w:val="24"/>
          <w:szCs w:val="24"/>
        </w:rPr>
        <w:t xml:space="preserve"> Pruebas </w:t>
      </w:r>
      <w:r w:rsidR="004E185F">
        <w:rPr>
          <w:rFonts w:ascii="Times New Roman" w:hAnsi="Times New Roman" w:cs="Times New Roman"/>
          <w:sz w:val="24"/>
          <w:szCs w:val="24"/>
        </w:rPr>
        <w:t>n</w:t>
      </w:r>
      <w:r w:rsidRPr="00944CE2">
        <w:rPr>
          <w:rFonts w:ascii="Times New Roman" w:hAnsi="Times New Roman" w:cs="Times New Roman"/>
          <w:sz w:val="24"/>
          <w:szCs w:val="24"/>
        </w:rPr>
        <w:t xml:space="preserve">europsicológicas, </w:t>
      </w:r>
      <w:r w:rsidR="004E185F">
        <w:rPr>
          <w:rFonts w:ascii="Times New Roman" w:hAnsi="Times New Roman" w:cs="Times New Roman"/>
          <w:sz w:val="24"/>
          <w:szCs w:val="24"/>
        </w:rPr>
        <w:t>equivalencia</w:t>
      </w:r>
      <w:r w:rsidRPr="00944CE2">
        <w:rPr>
          <w:rFonts w:ascii="Times New Roman" w:hAnsi="Times New Roman" w:cs="Times New Roman"/>
          <w:sz w:val="24"/>
          <w:szCs w:val="24"/>
        </w:rPr>
        <w:t xml:space="preserve">, </w:t>
      </w:r>
      <w:r w:rsidR="004E185F">
        <w:rPr>
          <w:rFonts w:ascii="Times New Roman" w:hAnsi="Times New Roman" w:cs="Times New Roman"/>
          <w:sz w:val="24"/>
          <w:szCs w:val="24"/>
        </w:rPr>
        <w:t>lápiz y papel, pruebas informatizadas</w:t>
      </w:r>
    </w:p>
    <w:p w:rsidR="00677349" w:rsidRPr="00BB5C97" w:rsidRDefault="00677349" w:rsidP="004A7A53">
      <w:pPr>
        <w:spacing w:line="360" w:lineRule="auto"/>
        <w:jc w:val="center"/>
        <w:rPr>
          <w:rFonts w:ascii="Times New Roman" w:hAnsi="Times New Roman" w:cs="Times New Roman"/>
          <w:sz w:val="24"/>
          <w:szCs w:val="24"/>
        </w:rPr>
      </w:pPr>
      <w:r w:rsidRPr="00BB15EC">
        <w:rPr>
          <w:rFonts w:ascii="Times New Roman" w:hAnsi="Times New Roman" w:cs="Times New Roman"/>
          <w:b/>
          <w:sz w:val="24"/>
          <w:szCs w:val="24"/>
        </w:rPr>
        <w:t>Introducción</w:t>
      </w:r>
    </w:p>
    <w:p w:rsidR="00677349" w:rsidRPr="00A46FE4" w:rsidRDefault="00677349" w:rsidP="00BB5C97">
      <w:pPr>
        <w:spacing w:after="0" w:line="480" w:lineRule="auto"/>
        <w:ind w:firstLine="567"/>
        <w:rPr>
          <w:rFonts w:ascii="Times New Roman" w:hAnsi="Times New Roman" w:cs="Times New Roman"/>
          <w:sz w:val="24"/>
          <w:szCs w:val="24"/>
        </w:rPr>
      </w:pPr>
      <w:r w:rsidRPr="00BB15EC">
        <w:rPr>
          <w:rFonts w:ascii="Times New Roman" w:hAnsi="Times New Roman" w:cs="Times New Roman"/>
          <w:sz w:val="24"/>
          <w:szCs w:val="24"/>
        </w:rPr>
        <w:t xml:space="preserve">La incorporación de la tecnología a la investigación </w:t>
      </w:r>
      <w:r w:rsidR="00AF35D9" w:rsidRPr="00BB15EC">
        <w:rPr>
          <w:rFonts w:ascii="Times New Roman" w:hAnsi="Times New Roman" w:cs="Times New Roman"/>
          <w:sz w:val="24"/>
          <w:szCs w:val="24"/>
        </w:rPr>
        <w:t xml:space="preserve">en psicología y ciencias del comportamiento ha traído </w:t>
      </w:r>
      <w:r w:rsidRPr="00BB15EC">
        <w:rPr>
          <w:rFonts w:ascii="Times New Roman" w:hAnsi="Times New Roman" w:cs="Times New Roman"/>
          <w:sz w:val="24"/>
          <w:szCs w:val="24"/>
        </w:rPr>
        <w:t xml:space="preserve">como consecuencia la adaptación de los instrumentos y métodos a los nuevos avances </w:t>
      </w:r>
      <w:r w:rsidRPr="00BB15EC">
        <w:rPr>
          <w:rFonts w:ascii="Times New Roman" w:hAnsi="Times New Roman" w:cs="Times New Roman"/>
          <w:sz w:val="24"/>
          <w:szCs w:val="24"/>
        </w:rPr>
        <w:fldChar w:fldCharType="begin" w:fldLock="1"/>
      </w:r>
      <w:r w:rsidR="0007556C">
        <w:rPr>
          <w:rFonts w:ascii="Times New Roman" w:hAnsi="Times New Roman" w:cs="Times New Roman"/>
          <w:sz w:val="24"/>
          <w:szCs w:val="24"/>
        </w:rPr>
        <w:instrText>ADDIN CSL_CITATION { "citationItems" : [ { "id" : "ITEM-1", "itemData" : { "author" : [ { "dropping-particle" : "", "family" : "Millsap", "given" : "C. M.", "non-dropping-particle" : "", "parse-names" : false, "suffix" : "" } ], "id" : "ITEM-1", "issued" : { "date-parts" : [ [ "2000" ] ] }, "number-of-pages" : "60", "publisher" : "University of North Texas", "title" : "Comparing of Computer Testing Versus Traditional Paper and Pencil Testing", "type" : "thesis" }, "uris" : [ "http://www.mendeley.com/documents/?uuid=a3e577b7-abc8-403b-b88a-661f6ba25ead" ] }, { "id" : "ITEM-2", "itemData" : { "DOI" : "10.7717/peerj.1460", "ISSN" : "2167-8359", "PMID" : "26713233", "abstract" : "Background. The Psychology Experiment Building Language (PEBL) software consists of over one-hundred computerized tests based on classic and novel cognitive neuropsychology and behavioral neurology measures. Although the PEBL tests are becoming more widely utilized, there is currently very limited information about the psychometric properties of these measures. Methods. Study I examined inter-relationships among nine PEBL tests including indices of motor-function (Pursuit Rotor and Dexterity), attention (Test of Attentional Vigilance and Time-Wall), working memory (Digit Span Forward), and executive-function (PEBL Trail Making Test, Berg/Wisconsin Card Sorting Test, Iowa Gambling Test, and Mental Rotation) in a normative sample (N = 189, ages 18-22). Study II evaluated test-retest reliability with a two-week interest interval between administrations in a separate sample (N = 79, ages 18-22). Results. Moderate intra-test, but low inter-test, correlations were observed and ceiling/floor effects were uncommon. Sex differences were identified on the Pursuit Rotor (Cohen's d = 0.89) and Mental Rotation (d = 0.31) tests. The correlation between the test and retest was high for tests of motor learning (Pursuit Rotor time on target r = .86) and attention (Test of Attentional Vigilance response time r = .79), intermediate for memory (digit span r = .63) but lower for the executive function indices (Wisconsin/Berg Card Sorting Test perseverative errors = .45, Tower of London moves = .15). Significant practice effects were identified on several indices of executive function. Conclusions. These results are broadly supportive of the reliability and validity of individual PEBL tests in this sample. These findings indicate that the freely downloadable, open-source PEBL battery (http://pebl.sourceforge.net) is a versatile research tool to study individual differences in neurocognitive performance.", "author" : [ { "dropping-particle" : "", "family" : "Piper", "given" : "B J", "non-dropping-particle" : "", "parse-names" : false, "suffix" : "" }, { "dropping-particle" : "", "family" : "Mueller", "given" : "Shane T", "non-dropping-particle" : "", "parse-names" : false, "suffix" : "" }, { "dropping-particle" : "", "family" : "Geerken", "given" : "Alexander R", "non-dropping-particle" : "", "parse-names" : false, "suffix" : "" }, { "dropping-particle" : "", "family" : "Dixon", "given" : "Kyle L", "non-dropping-particle" : "", "parse-names" : false, "suffix" : "" }, { "dropping-particle" : "", "family" : "Kroliczak", "given" : "Gregory", "non-dropping-particle" : "", "parse-names" : false, "suffix" : "" }, { "dropping-particle" : "", "family" : "Olsen", "given" : "Reid H J", "non-dropping-particle" : "", "parse-names" : false, "suffix" : "" }, { "dropping-particle" : "", "family" : "Miller", "given" : "Jeremy K", "non-dropping-particle" : "", "parse-names" : false, "suffix" : "" } ], "container-title" : "PeerJ", "id" : "ITEM-2", "issued" : { "date-parts" : [ [ "2015" ] ] }, "page" : "e1460", "title" : "Reliability and validity of neurobehavioral function on the Psychology Experimental Building Language test battery in young adults.", "type" : "article-journal", "volume" : "3" }, "uris" : [ "http://www.mendeley.com/documents/?uuid=55402a73-0209-4430-a752-20b4b46dbc74" ] } ], "mendeley" : { "formattedCitation" : "(Millsap, 2000; Piper et al., 2015)", "plainTextFormattedCitation" : "(Millsap, 2000; Piper et al., 2015)", "previouslyFormattedCitation" : "(Millsap, 2000; Piper et al., 2015)" }, "properties" : { "noteIndex" : 0 }, "schema" : "https://github.com/citation-style-language/schema/raw/master/csl-citation.json" }</w:instrText>
      </w:r>
      <w:r w:rsidRPr="00BB15EC">
        <w:rPr>
          <w:rFonts w:ascii="Times New Roman" w:hAnsi="Times New Roman" w:cs="Times New Roman"/>
          <w:sz w:val="24"/>
          <w:szCs w:val="24"/>
        </w:rPr>
        <w:fldChar w:fldCharType="separate"/>
      </w:r>
      <w:r w:rsidR="00841A89" w:rsidRPr="00841A89">
        <w:rPr>
          <w:rFonts w:ascii="Times New Roman" w:hAnsi="Times New Roman" w:cs="Times New Roman"/>
          <w:noProof/>
          <w:sz w:val="24"/>
          <w:szCs w:val="24"/>
        </w:rPr>
        <w:t>(Millsap, 2000; Piper et al., 2015)</w:t>
      </w:r>
      <w:r w:rsidRPr="00BB15EC">
        <w:rPr>
          <w:rFonts w:ascii="Times New Roman" w:hAnsi="Times New Roman" w:cs="Times New Roman"/>
          <w:sz w:val="24"/>
          <w:szCs w:val="24"/>
        </w:rPr>
        <w:fldChar w:fldCharType="end"/>
      </w:r>
      <w:r w:rsidRPr="00BB15EC">
        <w:rPr>
          <w:rFonts w:ascii="Times New Roman" w:hAnsi="Times New Roman" w:cs="Times New Roman"/>
          <w:sz w:val="24"/>
          <w:szCs w:val="24"/>
        </w:rPr>
        <w:t xml:space="preserve">. </w:t>
      </w:r>
      <w:r w:rsidR="00D66F69" w:rsidRPr="00BB15EC">
        <w:rPr>
          <w:rFonts w:ascii="Times New Roman" w:hAnsi="Times New Roman" w:cs="Times New Roman"/>
          <w:sz w:val="24"/>
          <w:szCs w:val="24"/>
        </w:rPr>
        <w:t>En psicología esto ha significado utilizar tecnologías informáticas</w:t>
      </w:r>
      <w:r w:rsidR="00AF35D9" w:rsidRPr="00BB15EC">
        <w:rPr>
          <w:rFonts w:ascii="Times New Roman" w:hAnsi="Times New Roman" w:cs="Times New Roman"/>
          <w:sz w:val="24"/>
          <w:szCs w:val="24"/>
        </w:rPr>
        <w:t xml:space="preserve"> para diversos propósitos, por ejemplo, </w:t>
      </w:r>
      <w:r w:rsidR="00D66F69" w:rsidRPr="00BB15EC">
        <w:rPr>
          <w:rFonts w:ascii="Times New Roman" w:hAnsi="Times New Roman" w:cs="Times New Roman"/>
          <w:sz w:val="24"/>
          <w:szCs w:val="24"/>
        </w:rPr>
        <w:t>establecimiento de</w:t>
      </w:r>
      <w:r w:rsidR="00E15683" w:rsidRPr="00BB15EC">
        <w:rPr>
          <w:rFonts w:ascii="Times New Roman" w:hAnsi="Times New Roman" w:cs="Times New Roman"/>
          <w:sz w:val="24"/>
          <w:szCs w:val="24"/>
        </w:rPr>
        <w:t xml:space="preserve"> nuevas formas de psicoterapia</w:t>
      </w:r>
      <w:r w:rsidR="00D66F69" w:rsidRPr="00BB15EC">
        <w:rPr>
          <w:rFonts w:ascii="Times New Roman" w:hAnsi="Times New Roman" w:cs="Times New Roman"/>
          <w:sz w:val="24"/>
          <w:szCs w:val="24"/>
        </w:rPr>
        <w:t xml:space="preserve"> </w:t>
      </w:r>
      <w:r w:rsidR="00D66F69" w:rsidRPr="00BB15EC">
        <w:rPr>
          <w:rFonts w:ascii="Times New Roman" w:hAnsi="Times New Roman" w:cs="Times New Roman"/>
          <w:sz w:val="24"/>
          <w:szCs w:val="24"/>
        </w:rPr>
        <w:fldChar w:fldCharType="begin" w:fldLock="1"/>
      </w:r>
      <w:r w:rsidR="00D66F69" w:rsidRPr="00BB15EC">
        <w:rPr>
          <w:rFonts w:ascii="Times New Roman" w:hAnsi="Times New Roman" w:cs="Times New Roman"/>
          <w:sz w:val="24"/>
          <w:szCs w:val="24"/>
        </w:rPr>
        <w:instrText>ADDIN CSL_CITATION { "citationItems" : [ { "id" : "ITEM-1", "itemData" : { "DOI" : "10.11144/Javeriana.UPSY12-2.dtdp", "ISSN" : "20112777", "author" : [ { "dropping-particle" : "", "family" : "Richards", "given" : "Derek", "non-dropping-particle" : "", "parse-names" : false, "suffix" : "" } ], "container-title" : "Universitas Psychologica", "id" : "ITEM-1", "issue" : "2", "issued" : { "date-parts" : [ [ "2013", "8", "7" ] ] }, "page" : "571-579", "title" : "Developments in Technology-Delivered Psychological Interventions", "type" : "article-journal", "volume" : "12" }, "uris" : [ "http://www.mendeley.com/documents/?uuid=e6f534da-1ca3-4729-b491-7b58bf966af8" ] } ], "mendeley" : { "formattedCitation" : "(Richards, 2013)", "plainTextFormattedCitation" : "(Richards, 2013)", "previouslyFormattedCitation" : "(Richards, 2013)" }, "properties" : { "noteIndex" : 0 }, "schema" : "https://github.com/citation-style-language/schema/raw/master/csl-citation.json" }</w:instrText>
      </w:r>
      <w:r w:rsidR="00D66F69" w:rsidRPr="00BB15EC">
        <w:rPr>
          <w:rFonts w:ascii="Times New Roman" w:hAnsi="Times New Roman" w:cs="Times New Roman"/>
          <w:sz w:val="24"/>
          <w:szCs w:val="24"/>
        </w:rPr>
        <w:fldChar w:fldCharType="separate"/>
      </w:r>
      <w:r w:rsidR="00D66F69" w:rsidRPr="00BB15EC">
        <w:rPr>
          <w:rFonts w:ascii="Times New Roman" w:hAnsi="Times New Roman" w:cs="Times New Roman"/>
          <w:noProof/>
          <w:sz w:val="24"/>
          <w:szCs w:val="24"/>
        </w:rPr>
        <w:t>(Richards, 2013)</w:t>
      </w:r>
      <w:r w:rsidR="00D66F69" w:rsidRPr="00BB15EC">
        <w:rPr>
          <w:rFonts w:ascii="Times New Roman" w:hAnsi="Times New Roman" w:cs="Times New Roman"/>
          <w:sz w:val="24"/>
          <w:szCs w:val="24"/>
        </w:rPr>
        <w:fldChar w:fldCharType="end"/>
      </w:r>
      <w:r w:rsidR="00D66F69" w:rsidRPr="00BB15EC">
        <w:rPr>
          <w:rFonts w:ascii="Times New Roman" w:hAnsi="Times New Roman" w:cs="Times New Roman"/>
          <w:sz w:val="24"/>
          <w:szCs w:val="24"/>
        </w:rPr>
        <w:t>,</w:t>
      </w:r>
      <w:r w:rsidR="00E15683" w:rsidRPr="00BB15EC">
        <w:rPr>
          <w:rFonts w:ascii="Times New Roman" w:hAnsi="Times New Roman" w:cs="Times New Roman"/>
          <w:sz w:val="24"/>
          <w:szCs w:val="24"/>
        </w:rPr>
        <w:t xml:space="preserve"> realización de</w:t>
      </w:r>
      <w:r w:rsidR="00D66F69" w:rsidRPr="00BB15EC">
        <w:rPr>
          <w:rFonts w:ascii="Times New Roman" w:hAnsi="Times New Roman" w:cs="Times New Roman"/>
          <w:sz w:val="24"/>
          <w:szCs w:val="24"/>
        </w:rPr>
        <w:t xml:space="preserve"> experimentos </w:t>
      </w:r>
      <w:r w:rsidR="00D66F69" w:rsidRPr="00BB15EC">
        <w:rPr>
          <w:rFonts w:ascii="Times New Roman" w:hAnsi="Times New Roman" w:cs="Times New Roman"/>
          <w:sz w:val="24"/>
          <w:szCs w:val="24"/>
        </w:rPr>
        <w:fldChar w:fldCharType="begin" w:fldLock="1"/>
      </w:r>
      <w:r w:rsidR="00D66F69" w:rsidRPr="00BB15EC">
        <w:rPr>
          <w:rFonts w:ascii="Times New Roman" w:hAnsi="Times New Roman" w:cs="Times New Roman"/>
          <w:sz w:val="24"/>
          <w:szCs w:val="24"/>
        </w:rPr>
        <w:instrText>ADDIN CSL_CITATION { "citationItems" : [ { "id" : "ITEM-1", "itemData" : { "DOI" : "10.4018/978-1-4666-0125-3", "ISBN" : "9781466601253", "abstract" : "As a consequence of the joint and rapid evolution of the Internet and the social and behavioral sciences during the last two decades, the Internet is becoming one of the best possible psychological laboratories and is being used by scientists from all over the world in more and more productive and interesting ways each day. This chapter uses examples from psychology, while reviewing the most recent Web paradigms, like the Social Web, Semantic Web, and Cloud Computing, and their implications for e-research in the social and behavioral sciences, and tries to anticipate the possibilities offered to social science researchers by future Internet proposals. The most recent advancements in the architecture of the Web, both from the server and the client-side, are also discussed in relation to behavioral e-research. Given the increasing social nature of the Web, both social scientists and engineers should benefit from knowledge on how the most recent and future Web developments can provide new and creative ways to advance the understanding of the human nature.", "author" : [ { "dropping-particle" : "", "family" : "Garaizar", "given" : "Pablo", "non-dropping-particle" : "", "parse-names" : false, "suffix" : "" }, { "dropping-particle" : "", "family" : "Vadillo", "given" : "Miguel A.", "non-dropping-particle" : "", "parse-names" : false, "suffix" : "" }, { "dropping-particle" : "", "family" : "L\u00f3pez-de-Ipi\u00f1a", "given" : "Diego", "non-dropping-particle" : "", "parse-names" : false, "suffix" : "" }, { "dropping-particle" : "", "family" : "Matute", "given" : "Helena", "non-dropping-particle" : "", "parse-names" : false, "suffix" : "" } ], "chapter-number" : "2", "container-title" : "Collaborative and Distributed E-Research", "editor" : [ { "dropping-particle" : "", "family" : "Juan", "given" : "Angel A.", "non-dropping-particle" : "", "parse-names" : false, "suffix" : "" }, { "dropping-particle" : "", "family" : "Daradoumis", "given" : "Thanasis", "non-dropping-particle" : "", "parse-names" : false, "suffix" : "" }, { "dropping-particle" : "", "family" : "Roca", "given" : "Meritxell", "non-dropping-particle" : "", "parse-names" : false, "suffix" : "" }, { "dropping-particle" : "", "family" : "Grasman", "given" : "Scott E.", "non-dropping-particle" : "", "parse-names" : false, "suffix" : "" }, { "dropping-particle" : "", "family" : "Faulin", "given" : "J.", "non-dropping-particle" : "", "parse-names" : false, "suffix" : "" } ], "id" : "ITEM-1", "issued" : { "date-parts" : [ [ "2012", "2", "29" ] ] }, "language" : "English", "page" : "34-61", "publisher" : "IGI Global", "publisher-place" : "Hershey", "title" : "The Web as a Platform for e-Research in the Social and Behavioral Sciences", "type" : "chapter" }, "uris" : [ "http://www.mendeley.com/documents/?uuid=6513ba50-8e96-4998-a4be-0e80ead4ac58" ] } ], "mendeley" : { "formattedCitation" : "(Garaizar, Vadillo, L\u00f3pez-de-Ipi\u00f1a, &amp; Matute, 2012)", "plainTextFormattedCitation" : "(Garaizar, Vadillo, L\u00f3pez-de-Ipi\u00f1a, &amp; Matute, 2012)", "previouslyFormattedCitation" : "(Garaizar, Vadillo, L\u00f3pez-de-Ipi\u00f1a, &amp; Matute, 2012)" }, "properties" : { "noteIndex" : 0 }, "schema" : "https://github.com/citation-style-language/schema/raw/master/csl-citation.json" }</w:instrText>
      </w:r>
      <w:r w:rsidR="00D66F69" w:rsidRPr="00BB15EC">
        <w:rPr>
          <w:rFonts w:ascii="Times New Roman" w:hAnsi="Times New Roman" w:cs="Times New Roman"/>
          <w:sz w:val="24"/>
          <w:szCs w:val="24"/>
        </w:rPr>
        <w:fldChar w:fldCharType="separate"/>
      </w:r>
      <w:r w:rsidR="00D66F69" w:rsidRPr="00BB15EC">
        <w:rPr>
          <w:rFonts w:ascii="Times New Roman" w:hAnsi="Times New Roman" w:cs="Times New Roman"/>
          <w:noProof/>
          <w:sz w:val="24"/>
          <w:szCs w:val="24"/>
        </w:rPr>
        <w:t>(Garaizar, Vadillo, López-de-Ipiña, &amp; Matute, 2012)</w:t>
      </w:r>
      <w:r w:rsidR="00D66F69" w:rsidRPr="00BB15EC">
        <w:rPr>
          <w:rFonts w:ascii="Times New Roman" w:hAnsi="Times New Roman" w:cs="Times New Roman"/>
          <w:sz w:val="24"/>
          <w:szCs w:val="24"/>
        </w:rPr>
        <w:fldChar w:fldCharType="end"/>
      </w:r>
      <w:r w:rsidR="00D66F69" w:rsidRPr="00BB15EC">
        <w:rPr>
          <w:rFonts w:ascii="Times New Roman" w:hAnsi="Times New Roman" w:cs="Times New Roman"/>
          <w:sz w:val="24"/>
          <w:szCs w:val="24"/>
        </w:rPr>
        <w:t xml:space="preserve">, </w:t>
      </w:r>
      <w:r w:rsidR="00E15683" w:rsidRPr="00BB15EC">
        <w:rPr>
          <w:rFonts w:ascii="Times New Roman" w:hAnsi="Times New Roman" w:cs="Times New Roman"/>
          <w:sz w:val="24"/>
          <w:szCs w:val="24"/>
        </w:rPr>
        <w:t xml:space="preserve">aplicación de </w:t>
      </w:r>
      <w:r w:rsidR="00D66F69" w:rsidRPr="00BB15EC">
        <w:rPr>
          <w:rFonts w:ascii="Times New Roman" w:hAnsi="Times New Roman" w:cs="Times New Roman"/>
          <w:sz w:val="24"/>
          <w:szCs w:val="24"/>
        </w:rPr>
        <w:t>pruebas psicométricas</w:t>
      </w:r>
      <w:r w:rsidR="00AF35D9" w:rsidRPr="00BB15EC">
        <w:rPr>
          <w:rFonts w:ascii="Times New Roman" w:hAnsi="Times New Roman" w:cs="Times New Roman"/>
          <w:sz w:val="24"/>
          <w:szCs w:val="24"/>
        </w:rPr>
        <w:t xml:space="preserve"> para selección de personal</w:t>
      </w:r>
      <w:r w:rsidR="00D66F69" w:rsidRPr="00BB15EC">
        <w:rPr>
          <w:rFonts w:ascii="Times New Roman" w:hAnsi="Times New Roman" w:cs="Times New Roman"/>
          <w:sz w:val="24"/>
          <w:szCs w:val="24"/>
        </w:rPr>
        <w:t xml:space="preserve"> </w:t>
      </w:r>
      <w:r w:rsidR="00D66F69" w:rsidRPr="00BB15EC">
        <w:rPr>
          <w:rFonts w:ascii="Times New Roman" w:hAnsi="Times New Roman" w:cs="Times New Roman"/>
          <w:sz w:val="24"/>
          <w:szCs w:val="24"/>
        </w:rPr>
        <w:fldChar w:fldCharType="begin" w:fldLock="1"/>
      </w:r>
      <w:r w:rsidR="00D66F69" w:rsidRPr="00BB15EC">
        <w:rPr>
          <w:rFonts w:ascii="Times New Roman" w:hAnsi="Times New Roman" w:cs="Times New Roman"/>
          <w:sz w:val="24"/>
          <w:szCs w:val="24"/>
        </w:rPr>
        <w:instrText>ADDIN CSL_CITATION { "citationItems" : [ { "id" : "ITEM-1", "itemData" : { "DOI" : "10.4102/sajip.v35i1.727", "ISSN" : "2071-0763", "abstract" : "The goal of the study was to determine whether the Occupational Personality Questionnaire (OPQ32i) yielded comparable results when two different modes of administration, namely paper and-pencil and Internet- based administration, were used in real-life, high-stakes selection settings. Two studies were conducted in which scores obtained online in unproctored settings were compared with scores obtained during proctored paper-and-pencil settings. The psychometric properties of the paper-and-pencil and Internet-based applications were strikingly similar. Structural equation modelling with EQS indicated substantial support for the hypothesis that covariance matrices of the paper-and-pencil and online applications in both studies were identical. It was concluded that relationships between the OPQ32i scales were not affected by mode of administration or supervision.", "author" : [ { "dropping-particle" : "", "family" : "Joubert", "given" : "Tina", "non-dropping-particle" : "", "parse-names" : false, "suffix" : "" }, { "dropping-particle" : "", "family" : "Kriek", "given" : "Hendrik J.", "non-dropping-particle" : "", "parse-names" : false, "suffix" : "" } ], "container-title" : "SA Journal of Industrial Psychology", "id" : "ITEM-1", "issue" : "1", "issued" : { "date-parts" : [ [ "2009" ] ] }, "page" : "78-88", "title" : "Psychometric comparison of paper-and-pencil and online personality assessments in a selection setting", "type" : "article-journal", "volume" : "35" }, "uris" : [ "http://www.mendeley.com/documents/?uuid=e845ac00-2c84-4149-bfab-d47be8087fc5" ] } ], "mendeley" : { "formattedCitation" : "(Joubert &amp; Kriek, 2009)", "plainTextFormattedCitation" : "(Joubert &amp; Kriek, 2009)", "previouslyFormattedCitation" : "(Joubert &amp; Kriek, 2009)" }, "properties" : { "noteIndex" : 0 }, "schema" : "https://github.com/citation-style-language/schema/raw/master/csl-citation.json" }</w:instrText>
      </w:r>
      <w:r w:rsidR="00D66F69" w:rsidRPr="00BB15EC">
        <w:rPr>
          <w:rFonts w:ascii="Times New Roman" w:hAnsi="Times New Roman" w:cs="Times New Roman"/>
          <w:sz w:val="24"/>
          <w:szCs w:val="24"/>
        </w:rPr>
        <w:fldChar w:fldCharType="separate"/>
      </w:r>
      <w:r w:rsidR="00D66F69" w:rsidRPr="00BB15EC">
        <w:rPr>
          <w:rFonts w:ascii="Times New Roman" w:hAnsi="Times New Roman" w:cs="Times New Roman"/>
          <w:noProof/>
          <w:sz w:val="24"/>
          <w:szCs w:val="24"/>
        </w:rPr>
        <w:t>(Joubert &amp; Kriek, 2009)</w:t>
      </w:r>
      <w:r w:rsidR="00D66F69" w:rsidRPr="00BB15EC">
        <w:rPr>
          <w:rFonts w:ascii="Times New Roman" w:hAnsi="Times New Roman" w:cs="Times New Roman"/>
          <w:sz w:val="24"/>
          <w:szCs w:val="24"/>
        </w:rPr>
        <w:fldChar w:fldCharType="end"/>
      </w:r>
      <w:r w:rsidR="00D66F69" w:rsidRPr="00BB15EC">
        <w:rPr>
          <w:rFonts w:ascii="Times New Roman" w:hAnsi="Times New Roman" w:cs="Times New Roman"/>
          <w:sz w:val="24"/>
          <w:szCs w:val="24"/>
        </w:rPr>
        <w:t xml:space="preserve"> e incluso entrenamientos </w:t>
      </w:r>
      <w:r w:rsidR="00AF35D9" w:rsidRPr="00BB15EC">
        <w:rPr>
          <w:rFonts w:ascii="Times New Roman" w:hAnsi="Times New Roman" w:cs="Times New Roman"/>
          <w:sz w:val="24"/>
          <w:szCs w:val="24"/>
        </w:rPr>
        <w:t>para mejorar funcionamiento cognitivo</w:t>
      </w:r>
      <w:r w:rsidR="00D66F69" w:rsidRPr="00BB15EC">
        <w:rPr>
          <w:rFonts w:ascii="Times New Roman" w:hAnsi="Times New Roman" w:cs="Times New Roman"/>
          <w:sz w:val="24"/>
          <w:szCs w:val="24"/>
        </w:rPr>
        <w:t xml:space="preserve"> </w:t>
      </w:r>
      <w:r w:rsidR="00E15683" w:rsidRPr="00BB15EC">
        <w:rPr>
          <w:rFonts w:ascii="Times New Roman" w:hAnsi="Times New Roman" w:cs="Times New Roman"/>
          <w:sz w:val="24"/>
          <w:szCs w:val="24"/>
        </w:rPr>
        <w:t>mediante ejercicios en</w:t>
      </w:r>
      <w:r w:rsidR="00D66F69" w:rsidRPr="00BB15EC">
        <w:rPr>
          <w:rFonts w:ascii="Times New Roman" w:hAnsi="Times New Roman" w:cs="Times New Roman"/>
          <w:sz w:val="24"/>
          <w:szCs w:val="24"/>
        </w:rPr>
        <w:t xml:space="preserve"> computador </w:t>
      </w:r>
      <w:r w:rsidR="00D66F69" w:rsidRPr="00BB15EC">
        <w:rPr>
          <w:rFonts w:ascii="Times New Roman" w:hAnsi="Times New Roman" w:cs="Times New Roman"/>
          <w:sz w:val="24"/>
          <w:szCs w:val="24"/>
        </w:rPr>
        <w:fldChar w:fldCharType="begin" w:fldLock="1"/>
      </w:r>
      <w:r w:rsidR="00477697" w:rsidRPr="00BB15EC">
        <w:rPr>
          <w:rFonts w:ascii="Times New Roman" w:hAnsi="Times New Roman" w:cs="Times New Roman"/>
          <w:sz w:val="24"/>
          <w:szCs w:val="24"/>
        </w:rPr>
        <w:instrText>ADDIN CSL_CITATION { "citationItems" : [ { "id" : "ITEM-1", "itemData" : { "DOI" : "10.3389/fnhum.2016.00206", "ISSN" : "1662-5161", "author" : [ { "dropping-particle" : "", "family" : "Toril", "given" : "Pilar", "non-dropping-particle" : "", "parse-names" : false, "suffix" : "" }, { "dropping-particle" : "", "family" : "Reales", "given" : "Jos\u00e9 M.", "non-dropping-particle" : "", "parse-names" : false, "suffix" : "" }, { "dropping-particle" : "", "family" : "Mayas", "given" : "Julia", "non-dropping-particle" : "", "parse-names" : false, "suffix" : "" }, { "dropping-particle" : "", "family" : "Ballesteros", "given" : "Soledad", "non-dropping-particle" : "", "parse-names" : false, "suffix" : "" } ], "container-title" : "Frontiers in Human Neuroscience", "id" : "ITEM-1", "issue" : "May", "issued" : { "date-parts" : [ [ "2016" ] ] }, "page" : "1-14", "title" : "Video Game Training Enhances Visuospatial Working Memory and Episodic Memory in Older Adults", "type" : "article-journal", "volume" : "10" }, "uris" : [ "http://www.mendeley.com/documents/?uuid=499b8395-7065-4463-a6cf-bdda5e365e42" ] }, { "id" : "ITEM-2", "itemData" : { "DOI" : "10.1371/journal.pmed.1001756", "ISBN" : "1549-1277", "ISSN" : "15491676", "PMID" : "25405755", "abstract" : "BACKGROUND: New effective interventions to attenuate age-related cognitive decline are a global priority. Computerized cognitive training (CCT) is believed to be safe and can be inexpensive, but neither its efficacy in enhancing cognitive performance in healthy older adults nor the impact of design factors on such efficacy has been systematically analyzed. Our aim therefore was to quantitatively assess whether CCT programs can enhance cognition in healthy older adults, discriminate responsive from nonresponsive cognitive domains, and identify the most salient design factors.\\n\\nMETHODS AND FINDINGS: We systematically searched Medline, Embase, and PsycINFO for relevant studies from the databases' inception to 9 July 2014. Eligible studies were randomized controlled trials investigating the effects of \u2265 4 h of CCT on performance in neuropsychological tests in older adults without dementia or other cognitive impairment. Fifty-two studies encompassing 4,885 participants were eligible. Intervention designs varied considerably, but after removal of one outlier, heterogeneity across studies was small (I(2)\u200a= 29.92%). There was no systematic evidence of publication bias. The overall effect size (Hedges' g, random effects model) for CCT versus control was small and statistically significant, g = 0.22 (95% CI 0.15 to 0.29). Small to moderate effect s zes were found for nonverbal memory, g = 0.24 (95% CI 0.09 to 0.38); verbal memory, g = 0.08 (95% CI 0.01 to 0.15); working memory (WM), g = 0.22 (95% CI 0.09 to 0.35); processing speed, g = 0.31 (95% CI 0.11 to 0.50); and visuospatial skills, g = 0.30 (95% CI 0.07 to 0.54). No significant effects were found for executive functions and attention. Moderator analyses revealed that home-based administration was ineffective compared to group-based training, and that more than three training sessions per week was ineffective versus three or fewer. There was no evidence for the effectiveness of WM training, and only weak evidence for sessions less than 30 min. These results are limited to healthy older adults, and do not address the durability of training effects.\\n\\nCONCLUSIONS: CCT is modestly effective at improving cognitive performance in healthy older adults, but efficacy varies across cognitive domains and is largely determined by design choices. Unsupervised at-home training and training more than three times per week are specifically ineffective. Further research is required to enhance efficacy of the intervention.\u2026", "author" : [ { "dropping-particle" : "", "family" : "Lampit", "given" : "Amit", "non-dropping-particle" : "", "parse-names" : false, "suffix" : "" }, { "dropping-particle" : "", "family" : "Hallock", "given" : "Harry", "non-dropping-particle" : "", "parse-names" : false, "suffix" : "" }, { "dropping-particle" : "", "family" : "Valenzuela", "given" : "Michael", "non-dropping-particle" : "", "parse-names" : false, "suffix" : "" } ], "container-title" : "PLoS Medicine", "id" : "ITEM-2", "issue" : "11", "issued" : { "date-parts" : [ [ "2014" ] ] }, "title" : "Computerized Cognitive Training in Cognitively Healthy Older Adults: A Systematic Review and Meta-Analysis of Effect Modifiers", "type" : "article-journal", "volume" : "11" }, "uris" : [ "http://www.mendeley.com/documents/?uuid=9cc81951-a44c-40b3-a4a7-c84eabb92d08" ] }, { "id" : "ITEM-3", "itemData" : { "DOI" : "10.3389/fpsyt.2016.00056", "author" : [ { "dropping-particle" : "", "family" : "Vianin", "given" : "Pascal", "non-dropping-particle" : "", "parse-names" : false, "suffix" : "" } ], "container-title" : "Frontiers in psychiatry", "id" : "ITEM-3", "issue" : "April", "issued" : { "date-parts" : [ [ "2016" ] ] }, "page" : "1-5", "title" : "Computerized Exercises to Promote Transfer of Cognitive Skills to Everyday Life", "type" : "article-journal", "volume" : "7" }, "uris" : [ "http://www.mendeley.com/documents/?uuid=d3e4a7ff-92a5-4a9d-b547-9e64dc912edb" ] }, { "id" : "ITEM-4", "itemData" : { "ISSN" : "16579267", "author" : [ { "dropping-particle" : "", "family" : "Prada Sarmiento", "given" : "Edward Leonel", "non-dropping-particle" : "", "parse-names" : false, "suffix" : "" }, { "dropping-particle" : "", "family" : "Pineda Garz\u00f3n", "given" : "Gina Elizabeth", "non-dropping-particle" : "", "parse-names" : false, "suffix" : "" }, { "dropping-particle" : "", "family" : "Mej\u00eda Orduz", "given" : "Manuel Alejandro", "non-dropping-particle" : "", "parse-names" : false, "suffix" : "" }, { "dropping-particle" : "", "family" : "Conde Cot\u00e9s", "given" : "Carlos Arturo", "non-dropping-particle" : "", "parse-names" : false, "suffix" : "" } ], "container-title" : "Universitas Psychologica", "id" : "ITEM-4", "issue" : "3", "issued" : { "date-parts" : [ [ "2010" ] ] }, "page" : "893-906", "title" : "Prueba computarizada Memonum: Efecto de intervalos y distractores sobre la memoria de trabajo en mujeres mayores de 50 a\u00f1os", "type" : "article-journal", "volume" : "9" }, "uris" : [ "http://www.mendeley.com/documents/?uuid=079bc977-d9a8-4287-9871-0fb2902c5ef5" ] } ], "mendeley" : { "formattedCitation" : "(Lampit, Hallock, &amp; Valenzuela, 2014; Prada Sarmiento, Pineda Garz\u00f3n, Mej\u00eda Orduz, &amp; Conde Cot\u00e9s, 2010; Toril, Reales, Mayas, &amp; Ballesteros, 2016; Vianin, 2016)", "plainTextFormattedCitation" : "(Lampit, Hallock, &amp; Valenzuela, 2014; Prada Sarmiento, Pineda Garz\u00f3n, Mej\u00eda Orduz, &amp; Conde Cot\u00e9s, 2010; Toril, Reales, Mayas, &amp; Ballesteros, 2016; Vianin, 2016)", "previouslyFormattedCitation" : "(Lampit, Hallock, &amp; Valenzuela, 2014; Prada Sarmiento, Pineda Garz\u00f3n, Mej\u00eda Orduz, &amp; Conde Cot\u00e9s, 2010; Toril, Reales, Mayas, &amp; Ballesteros, 2016; Vianin, 2016)" }, "properties" : { "noteIndex" : 0 }, "schema" : "https://github.com/citation-style-language/schema/raw/master/csl-citation.json" }</w:instrText>
      </w:r>
      <w:r w:rsidR="00D66F69" w:rsidRPr="00BB15EC">
        <w:rPr>
          <w:rFonts w:ascii="Times New Roman" w:hAnsi="Times New Roman" w:cs="Times New Roman"/>
          <w:sz w:val="24"/>
          <w:szCs w:val="24"/>
        </w:rPr>
        <w:fldChar w:fldCharType="separate"/>
      </w:r>
      <w:r w:rsidR="0079518B" w:rsidRPr="00BB15EC">
        <w:rPr>
          <w:rFonts w:ascii="Times New Roman" w:hAnsi="Times New Roman" w:cs="Times New Roman"/>
          <w:noProof/>
          <w:sz w:val="24"/>
          <w:szCs w:val="24"/>
        </w:rPr>
        <w:t>(Lampit, Hallock, &amp; Valenzuela, 2014; Prada Sarmiento, Pineda Garzón, Mejía Orduz, &amp; Conde Cotés, 2010; Toril, Reales, Mayas, &amp; Ballesteros, 2016; Vianin, 2016)</w:t>
      </w:r>
      <w:r w:rsidR="00D66F69" w:rsidRPr="00BB15EC">
        <w:rPr>
          <w:rFonts w:ascii="Times New Roman" w:hAnsi="Times New Roman" w:cs="Times New Roman"/>
          <w:sz w:val="24"/>
          <w:szCs w:val="24"/>
        </w:rPr>
        <w:fldChar w:fldCharType="end"/>
      </w:r>
      <w:r w:rsidR="00D66F69" w:rsidRPr="00BB15EC">
        <w:rPr>
          <w:rFonts w:ascii="Times New Roman" w:hAnsi="Times New Roman" w:cs="Times New Roman"/>
          <w:sz w:val="24"/>
          <w:szCs w:val="24"/>
        </w:rPr>
        <w:t xml:space="preserve">. </w:t>
      </w:r>
      <w:r w:rsidR="00E15683" w:rsidRPr="00BB15EC">
        <w:rPr>
          <w:rFonts w:ascii="Times New Roman" w:hAnsi="Times New Roman" w:cs="Times New Roman"/>
          <w:sz w:val="24"/>
          <w:szCs w:val="24"/>
        </w:rPr>
        <w:t>En el campo de la psicometría los test computarizad</w:t>
      </w:r>
      <w:r w:rsidR="00546BB9" w:rsidRPr="00BB15EC">
        <w:rPr>
          <w:rFonts w:ascii="Times New Roman" w:hAnsi="Times New Roman" w:cs="Times New Roman"/>
          <w:sz w:val="24"/>
          <w:szCs w:val="24"/>
        </w:rPr>
        <w:t>o</w:t>
      </w:r>
      <w:r w:rsidR="00E15683" w:rsidRPr="00BB15EC">
        <w:rPr>
          <w:rFonts w:ascii="Times New Roman" w:hAnsi="Times New Roman" w:cs="Times New Roman"/>
          <w:sz w:val="24"/>
          <w:szCs w:val="24"/>
        </w:rPr>
        <w:t>s (informatizados)</w:t>
      </w:r>
      <w:r w:rsidR="006C0D8E" w:rsidRPr="00BB15EC">
        <w:rPr>
          <w:rFonts w:ascii="Times New Roman" w:hAnsi="Times New Roman" w:cs="Times New Roman"/>
          <w:sz w:val="24"/>
          <w:szCs w:val="24"/>
        </w:rPr>
        <w:t xml:space="preserve"> </w:t>
      </w:r>
      <w:r w:rsidR="006C0D8E" w:rsidRPr="00BB15EC">
        <w:rPr>
          <w:rFonts w:ascii="Times New Roman" w:hAnsi="Times New Roman" w:cs="Times New Roman"/>
          <w:sz w:val="24"/>
          <w:szCs w:val="24"/>
        </w:rPr>
        <w:fldChar w:fldCharType="begin" w:fldLock="1"/>
      </w:r>
      <w:r w:rsidR="006C202A" w:rsidRPr="00BB15EC">
        <w:rPr>
          <w:rFonts w:ascii="Times New Roman" w:hAnsi="Times New Roman" w:cs="Times New Roman"/>
          <w:sz w:val="24"/>
          <w:szCs w:val="24"/>
        </w:rPr>
        <w:instrText>ADDIN CSL_CITATION { "citationItems" : [ { "id" : "ITEM-1", "itemData" : { "DOI" : "10.1017/CBO9781107415324.004", "ISBN" : "9788578110796", "ISSN" : "02147823", "PMID" : "25246403", "abstract" : "Recientemente se ha producido un considerable desarrollo de los tests adaptativos informatizados, en los que el test se adapta progresivamente al rendimiento del evaluando, y de otros tipos de tests: a) los test basados en modelos (se dispone de un modelo o teor{\u00ed}a de c{\u00f3}mo se responde a cada {\u00ed}tem, lo que permite predecir su dificultad), b) los tests ipsativos (el evaluado ha de elegir entre opciones que tienen parecida deseabilidad social, por lo que pueden resultar eficaces para controlar algunos sesgos de respuestas), c) los tests conductuales (miden rasgos que ordinariamente se han venido midiendo con autoinformes, mediante tareas que requieren respuestas no verbales) y d) los tests situacionales (en los que se presenta al evaluado una situaci{\u00f3}n de conflicto laboral, por ejemplo, con varias posibles soluciones, y ha de elegir la que le parece la mejor descripci{\u00f3}n de lo que el har{\u00ed}a en esa situaci{\u00f3}n). El art{\u00ed}culo comenta las caracter{\u00ed}sticas, ventajas e inconvenientes de todos ellos y muestra algunos ejemplos de tests concretos. Palabras clave: Test adaptativo informatizado, Test situacional, Test comportamental, Test ipsativo y generaci{\u00f3}n autom{\u00e1}tica de {\u00ed}tems.The paper provides a short description of some test types that are earning considerable interest in both research and applied areas. The main feature of a computerized adaptive test is that in despite of the examinees receiving different sets of items, their test scores are in the same metric and can be directly compared. Four other test types are considered: a) model-based tests (a model or theory is available to explain the item response process and this makes the prediction of item difficulties possible), b) ipsative tests (the examinee has to select one among two or more options with similar social desirability; so, these tests can help to control faking or other examinee{\\textquoteright}s response biases), c) behavioral tests (personality traits are measured from non-verbal responses rather than from self-reports), and d) situational tests (the examinee faces a conflictive situation and has to select the option that best describes what he or she will do). The paper evaluates these types of tests, comments on their pros and cons and provides some specific examples. Key words: Computerized adaptive test, Situational test, Behavioral test, Ipsative test and y automatic item generation.", "author" : [ { "dropping-particle" : "", "family" : "Olea", "given" : "J.", "non-dropping-particle" : "", "parse-names" : false, "suffix" : "" }, { "dropping-particle" : "", "family" : "Abad", "given" : "Francisco J.", "non-dropping-particle" : "", "parse-names" : false, "suffix" : "" }, { "dropping-particle" : "", "family" : "Barrada", "given" : "Juan R.", "non-dropping-particle" : "", "parse-names" : false, "suffix" : "" } ], "container-title" : "Papeles del Psicologo", "id" : "ITEM-1", "issue" : "1", "issued" : { "date-parts" : [ [ "2010" ] ] }, "page" : "97-107", "title" : "Tests informatizados y otros nuevos tipos de tests", "type" : "article-journal", "volume" : "31" }, "uris" : [ "http://www.mendeley.com/documents/?uuid=0d22f8c7-a778-4f59-a0c3-511e90ec7dc9" ] } ], "mendeley" : { "formattedCitation" : "(Olea, Abad, &amp; Barrada, 2010)", "plainTextFormattedCitation" : "(Olea, Abad, &amp; Barrada, 2010)", "previouslyFormattedCitation" : "(Olea, Abad, &amp; Barrada, 2010)" }, "properties" : { "noteIndex" : 0 }, "schema" : "https://github.com/citation-style-language/schema/raw/master/csl-citation.json" }</w:instrText>
      </w:r>
      <w:r w:rsidR="006C0D8E" w:rsidRPr="00BB15EC">
        <w:rPr>
          <w:rFonts w:ascii="Times New Roman" w:hAnsi="Times New Roman" w:cs="Times New Roman"/>
          <w:sz w:val="24"/>
          <w:szCs w:val="24"/>
        </w:rPr>
        <w:fldChar w:fldCharType="separate"/>
      </w:r>
      <w:r w:rsidR="006C0D8E" w:rsidRPr="00BB15EC">
        <w:rPr>
          <w:rFonts w:ascii="Times New Roman" w:hAnsi="Times New Roman" w:cs="Times New Roman"/>
          <w:noProof/>
          <w:sz w:val="24"/>
          <w:szCs w:val="24"/>
        </w:rPr>
        <w:t>(Olea, Abad, &amp; Barrada, 2010)</w:t>
      </w:r>
      <w:r w:rsidR="006C0D8E" w:rsidRPr="00BB15EC">
        <w:rPr>
          <w:rFonts w:ascii="Times New Roman" w:hAnsi="Times New Roman" w:cs="Times New Roman"/>
          <w:sz w:val="24"/>
          <w:szCs w:val="24"/>
        </w:rPr>
        <w:fldChar w:fldCharType="end"/>
      </w:r>
      <w:r w:rsidR="00E15683" w:rsidRPr="00BB15EC">
        <w:rPr>
          <w:rFonts w:ascii="Times New Roman" w:hAnsi="Times New Roman" w:cs="Times New Roman"/>
          <w:sz w:val="24"/>
          <w:szCs w:val="24"/>
        </w:rPr>
        <w:t xml:space="preserve"> permitieron un avance importante en el desarrollo</w:t>
      </w:r>
      <w:r w:rsidR="00546BB9" w:rsidRPr="00BB15EC">
        <w:rPr>
          <w:rFonts w:ascii="Times New Roman" w:hAnsi="Times New Roman" w:cs="Times New Roman"/>
          <w:sz w:val="24"/>
          <w:szCs w:val="24"/>
        </w:rPr>
        <w:t xml:space="preserve"> de test y tareas</w:t>
      </w:r>
      <w:r w:rsidR="00E15683" w:rsidRPr="00BB15EC">
        <w:rPr>
          <w:rFonts w:ascii="Times New Roman" w:hAnsi="Times New Roman" w:cs="Times New Roman"/>
          <w:sz w:val="24"/>
          <w:szCs w:val="24"/>
        </w:rPr>
        <w:t xml:space="preserve">, </w:t>
      </w:r>
      <w:r w:rsidR="00546BB9" w:rsidRPr="00BB15EC">
        <w:rPr>
          <w:rFonts w:ascii="Times New Roman" w:hAnsi="Times New Roman" w:cs="Times New Roman"/>
          <w:sz w:val="24"/>
          <w:szCs w:val="24"/>
        </w:rPr>
        <w:t>velocidad de aplicación,</w:t>
      </w:r>
      <w:r w:rsidR="00921811" w:rsidRPr="00BB15EC">
        <w:rPr>
          <w:rFonts w:ascii="Times New Roman" w:hAnsi="Times New Roman" w:cs="Times New Roman"/>
          <w:sz w:val="24"/>
          <w:szCs w:val="24"/>
        </w:rPr>
        <w:t xml:space="preserve"> aumento de la información recolectada, puntuación inmediata, seguridad,</w:t>
      </w:r>
      <w:r w:rsidR="00546BB9" w:rsidRPr="00BB15EC">
        <w:rPr>
          <w:rFonts w:ascii="Times New Roman" w:hAnsi="Times New Roman" w:cs="Times New Roman"/>
          <w:sz w:val="24"/>
          <w:szCs w:val="24"/>
        </w:rPr>
        <w:t xml:space="preserve"> cobertura </w:t>
      </w:r>
      <w:r w:rsidR="00E15683" w:rsidRPr="00BB15EC">
        <w:rPr>
          <w:rFonts w:ascii="Times New Roman" w:hAnsi="Times New Roman" w:cs="Times New Roman"/>
          <w:sz w:val="24"/>
          <w:szCs w:val="24"/>
        </w:rPr>
        <w:t>y control de fuentes de error con respecto a las tradicionale</w:t>
      </w:r>
      <w:r w:rsidR="00546BB9" w:rsidRPr="00BB15EC">
        <w:rPr>
          <w:rFonts w:ascii="Times New Roman" w:hAnsi="Times New Roman" w:cs="Times New Roman"/>
          <w:sz w:val="24"/>
          <w:szCs w:val="24"/>
        </w:rPr>
        <w:t xml:space="preserve">s aplicaciones de lápiz y papel </w:t>
      </w:r>
      <w:r w:rsidR="00546BB9" w:rsidRPr="00BB15EC">
        <w:rPr>
          <w:rFonts w:ascii="Times New Roman" w:hAnsi="Times New Roman" w:cs="Times New Roman"/>
          <w:sz w:val="24"/>
          <w:szCs w:val="24"/>
        </w:rPr>
        <w:fldChar w:fldCharType="begin" w:fldLock="1"/>
      </w:r>
      <w:r w:rsidR="00921811" w:rsidRPr="00BB15EC">
        <w:rPr>
          <w:rFonts w:ascii="Times New Roman" w:hAnsi="Times New Roman" w:cs="Times New Roman"/>
          <w:sz w:val="24"/>
          <w:szCs w:val="24"/>
        </w:rPr>
        <w:instrText>ADDIN CSL_CITATION { "citationItems" : [ { "id" : "ITEM-1", "itemData" : { "DOI" : "10.1080/0144929X.2012.710647", "ISBN" : "0144-929X", "ISSN" : "0144929X", "abstract" : "The use of computer-based tests (CBTs) has spread rapidly in recent years, as such tests offer real-time scoring and immediate feedback, facilitate the use of individualised testing methods, improve test administration and reduce test expenses. Thus, most previous studies have tended to focus on the technical advantages of CBTs and on implementation issues. However, objections to the use of CBTs have begun to surface, and the primary concern is whether the scores of CBTs and those of paper-based tests (PBTs) are equivalent. The aim of this article is to compare the scores of male and female participants and between scores on tests examining different subject matter. Surprisingly, even though the Korean students who participated in this study had more exposure to advanced information technologies such as computers, the Internet and multimedia than did students in other countries, they did not achieve higher CBT scores than PBT scores. This finding shows that familiarity with information technology and adaptation to CBTs are distinct. We also identified a fundamental reason for low CBT scores. [Abstract from Author]", "author" : [ { "dropping-particle" : "", "family" : "Jeong", "given" : "Hanho", "non-dropping-particle" : "", "parse-names" : false, "suffix" : "" } ], "container-title" : "Behaviour &amp; Information Technology", "id" : "ITEM-1", "issue" : "4", "issued" : { "date-parts" : [ [ "2014" ] ] }, "page" : "410-422", "title" : "A comparative study of scores on computer-based tests and paper-based tests", "type" : "article-journal", "volume" : "33" }, "uris" : [ "http://www.mendeley.com/documents/?uuid=6a2269ee-67d8-49bc-a258-42775030f189" ] }, { "id" : "ITEM-2", "itemData" : { "DOI" : "10.1080/08886504.1996.10782166", "ISBN" : "0888-6504", "ISSN" : "08886504", "PMID" : "9605221096", "abstract" : "Examines research showing the equivalence of paper-and-pencil-administered tests and computer-administered tests, especially when they are exactly the same test. Four categories of research are examined: previous reviews of research, standards and guidelines for computerized testing, individual research studies, and studies about computer testing over time. (Author/LRW)", "author" : [ { "dropping-particle" : "", "family" : "Bugbee", "given" : "Alan C", "non-dropping-particle" : "", "parse-names" : false, "suffix" : "" } ], "container-title" : "Journal of Research on Computing in Education", "id" : "ITEM-2", "issue" : "3", "issued" : { "date-parts" : [ [ "1996" ] ] }, "page" : "282-299", "title" : "The Equivalence of Paper-and-Pencil and Computer-Based Testing.", "type" : "article-journal", "volume" : "28" }, "uris" : [ "http://www.mendeley.com/documents/?uuid=af6411d0-2cd8-4ec0-a409-ea572a321b32" ] }, { "id" : "ITEM-3", "itemData" : { "DOI" : "10.4102/sajip.v35i1.727", "ISSN" : "2071-0763", "abstract" : "The goal of the study was to determine whether the Occupational Personality Questionnaire (OPQ32i) yielded comparable results when two different modes of administration, namely paper and-pencil and Internet- based administration, were used in real-life, high-stakes selection settings. Two studies were conducted in which scores obtained online in unproctored settings were compared with scores obtained during proctored paper-and-pencil settings. The psychometric properties of the paper-and-pencil and Internet-based applications were strikingly similar. Structural equation modelling with EQS indicated substantial support for the hypothesis that covariance matrices of the paper-and-pencil and online applications in both studies were identical. It was concluded that relationships between the OPQ32i scales were not affected by mode of administration or supervision.", "author" : [ { "dropping-particle" : "", "family" : "Joubert", "given" : "Tina", "non-dropping-particle" : "", "parse-names" : false, "suffix" : "" }, { "dropping-particle" : "", "family" : "Kriek", "given" : "Hendrik J.", "non-dropping-particle" : "", "parse-names" : false, "suffix" : "" } ], "container-title" : "SA Journal of Industrial Psychology", "id" : "ITEM-3", "issue" : "1", "issued" : { "date-parts" : [ [ "2009" ] ] }, "page" : "78-88", "title" : "Psychometric comparison of paper-and-pencil and online personality assessments in a selection setting", "type" : "article-journal", "volume" : "35" }, "uris" : [ "http://www.mendeley.com/documents/?uuid=e845ac00-2c84-4149-bfab-d47be8087fc5" ] } ], "mendeley" : { "formattedCitation" : "(Bugbee, 1996; Jeong, 2014; Joubert &amp; Kriek, 2009)", "plainTextFormattedCitation" : "(Bugbee, 1996; Jeong, 2014; Joubert &amp; Kriek, 2009)", "previouslyFormattedCitation" : "(Bugbee, 1996; Jeong, 2014; Joubert &amp; Kriek, 2009)" }, "properties" : { "noteIndex" : 0 }, "schema" : "https://github.com/citation-style-language/schema/raw/master/csl-citation.json" }</w:instrText>
      </w:r>
      <w:r w:rsidR="00546BB9" w:rsidRPr="00BB15EC">
        <w:rPr>
          <w:rFonts w:ascii="Times New Roman" w:hAnsi="Times New Roman" w:cs="Times New Roman"/>
          <w:sz w:val="24"/>
          <w:szCs w:val="24"/>
        </w:rPr>
        <w:fldChar w:fldCharType="separate"/>
      </w:r>
      <w:r w:rsidR="00921811" w:rsidRPr="00BB15EC">
        <w:rPr>
          <w:rFonts w:ascii="Times New Roman" w:hAnsi="Times New Roman" w:cs="Times New Roman"/>
          <w:noProof/>
          <w:sz w:val="24"/>
          <w:szCs w:val="24"/>
        </w:rPr>
        <w:t>(Bugbee, 1996; Jeong, 2014; Joubert &amp; Kriek, 2009)</w:t>
      </w:r>
      <w:r w:rsidR="00546BB9" w:rsidRPr="00BB15EC">
        <w:rPr>
          <w:rFonts w:ascii="Times New Roman" w:hAnsi="Times New Roman" w:cs="Times New Roman"/>
          <w:sz w:val="24"/>
          <w:szCs w:val="24"/>
        </w:rPr>
        <w:fldChar w:fldCharType="end"/>
      </w:r>
      <w:r w:rsidR="00546BB9" w:rsidRPr="00BB15EC">
        <w:rPr>
          <w:rFonts w:ascii="Times New Roman" w:hAnsi="Times New Roman" w:cs="Times New Roman"/>
          <w:sz w:val="24"/>
          <w:szCs w:val="24"/>
        </w:rPr>
        <w:t>.</w:t>
      </w:r>
      <w:r w:rsidR="00921811" w:rsidRPr="00BB15EC">
        <w:rPr>
          <w:rFonts w:ascii="Times New Roman" w:hAnsi="Times New Roman" w:cs="Times New Roman"/>
          <w:sz w:val="24"/>
          <w:szCs w:val="24"/>
        </w:rPr>
        <w:t xml:space="preserve"> Además se ha mostrado que algunos test en formato de lápiz y papel no son capaces de discriminar características como los tiempos de reacción o pequeñas habilidades de destreza motora a comparación de las pruebas y simulaciones computarizadas </w:t>
      </w:r>
      <w:r w:rsidR="00921811" w:rsidRPr="00BB15EC">
        <w:rPr>
          <w:rFonts w:ascii="Times New Roman" w:hAnsi="Times New Roman" w:cs="Times New Roman"/>
          <w:sz w:val="24"/>
          <w:szCs w:val="24"/>
        </w:rPr>
        <w:fldChar w:fldCharType="begin" w:fldLock="1"/>
      </w:r>
      <w:r w:rsidR="00921811" w:rsidRPr="00BB15EC">
        <w:rPr>
          <w:rFonts w:ascii="Times New Roman" w:hAnsi="Times New Roman" w:cs="Times New Roman"/>
          <w:sz w:val="24"/>
          <w:szCs w:val="24"/>
        </w:rPr>
        <w:instrText>ADDIN CSL_CITATION { "citationItems" : [ { "id" : "ITEM-1", "itemData" : { "DOI" : "10.1017/S104161021300183X", "ISSN" : "1041-6102", "PMID" : "24169256", "abstract" : "Background: The assessment of driving-relevant cognitive functions in older drivers is a difficult challenge as there is no clear-cut dividing line between normal cognition and impaired cognition and not all cognitive functions are equally important for driving.", "author" : [ { "dropping-particle" : "", "family" : "Bieri", "given" : "Rahel", "non-dropping-particle" : "", "parse-names" : false, "suffix" : "" }, { "dropping-particle" : "", "family" : "J\u00e4ger", "given" : "Michael", "non-dropping-particle" : "", "parse-names" : false, "suffix" : "" }, { "dropping-particle" : "", "family" : "Gruber", "given" : "Nicole", "non-dropping-particle" : "", "parse-names" : false, "suffix" : "" }, { "dropping-particle" : "", "family" : "Nef", "given" : "Tobias", "non-dropping-particle" : "", "parse-names" : false, "suffix" : "" }, { "dropping-particle" : "", "family" : "M\u00fcri", "given" : "Ren\u00e9 M", "non-dropping-particle" : "", "parse-names" : false, "suffix" : "" }, { "dropping-particle" : "", "family" : "Mosimann", "given" : "Urs P", "non-dropping-particle" : "", "parse-names" : false, "suffix" : "" } ], "container-title" : "International Psychogeriatrics", "id" : "ITEM-1", "issue" : "2", "issued" : { "date-parts" : [ [ "2014" ] ] }, "page" : "229-238", "title" : "A novel computer test to assess driving-relevant cognitive functions \u2013 a pilot study", "type" : "article-journal", "volume" : "26" }, "uris" : [ "http://www.mendeley.com/documents/?uuid=96f732fb-ed55-4ca6-9ab3-fd4475eeb496" ] } ], "mendeley" : { "formattedCitation" : "(Bieri et al., 2014)", "plainTextFormattedCitation" : "(Bieri et al., 2014)", "previouslyFormattedCitation" : "(Bieri et al., 2014)" }, "properties" : { "noteIndex" : 0 }, "schema" : "https://github.com/citation-style-language/schema/raw/master/csl-citation.json" }</w:instrText>
      </w:r>
      <w:r w:rsidR="00921811" w:rsidRPr="00BB15EC">
        <w:rPr>
          <w:rFonts w:ascii="Times New Roman" w:hAnsi="Times New Roman" w:cs="Times New Roman"/>
          <w:sz w:val="24"/>
          <w:szCs w:val="24"/>
        </w:rPr>
        <w:fldChar w:fldCharType="separate"/>
      </w:r>
      <w:r w:rsidR="00921811" w:rsidRPr="00BB15EC">
        <w:rPr>
          <w:rFonts w:ascii="Times New Roman" w:hAnsi="Times New Roman" w:cs="Times New Roman"/>
          <w:noProof/>
          <w:sz w:val="24"/>
          <w:szCs w:val="24"/>
        </w:rPr>
        <w:t>(Bieri et al., 2014)</w:t>
      </w:r>
      <w:r w:rsidR="00921811" w:rsidRPr="00BB15EC">
        <w:rPr>
          <w:rFonts w:ascii="Times New Roman" w:hAnsi="Times New Roman" w:cs="Times New Roman"/>
          <w:sz w:val="24"/>
          <w:szCs w:val="24"/>
        </w:rPr>
        <w:fldChar w:fldCharType="end"/>
      </w:r>
      <w:r w:rsidR="00921811" w:rsidRPr="00BB15EC">
        <w:rPr>
          <w:rFonts w:ascii="Times New Roman" w:hAnsi="Times New Roman" w:cs="Times New Roman"/>
          <w:sz w:val="24"/>
          <w:szCs w:val="24"/>
        </w:rPr>
        <w:t>.</w:t>
      </w:r>
      <w:r w:rsidR="0007556C">
        <w:rPr>
          <w:rFonts w:ascii="Times New Roman" w:hAnsi="Times New Roman" w:cs="Times New Roman"/>
          <w:sz w:val="24"/>
          <w:szCs w:val="24"/>
        </w:rPr>
        <w:t xml:space="preserve"> No en vano se encuentra que a la fecha son </w:t>
      </w:r>
      <w:proofErr w:type="spellStart"/>
      <w:r w:rsidR="0007556C">
        <w:rPr>
          <w:rFonts w:ascii="Times New Roman" w:hAnsi="Times New Roman" w:cs="Times New Roman"/>
          <w:sz w:val="24"/>
          <w:szCs w:val="24"/>
        </w:rPr>
        <w:t>cientas</w:t>
      </w:r>
      <w:proofErr w:type="spellEnd"/>
      <w:r w:rsidR="0007556C">
        <w:rPr>
          <w:rFonts w:ascii="Times New Roman" w:hAnsi="Times New Roman" w:cs="Times New Roman"/>
          <w:sz w:val="24"/>
          <w:szCs w:val="24"/>
        </w:rPr>
        <w:t xml:space="preserve"> los test que han sido construidas en versiones informatizadas, dentro de varias razones metodológicas también se encuentran razones de accesibilidad, acceso abierto, </w:t>
      </w:r>
      <w:r w:rsidR="0007556C">
        <w:rPr>
          <w:rFonts w:ascii="Times New Roman" w:hAnsi="Times New Roman" w:cs="Times New Roman"/>
          <w:sz w:val="24"/>
          <w:szCs w:val="24"/>
        </w:rPr>
        <w:lastRenderedPageBreak/>
        <w:t xml:space="preserve">reproductibilidad y limitaciones en el acceso a las mismas en formato comercial y tradicional </w:t>
      </w:r>
      <w:r w:rsidR="0007556C">
        <w:rPr>
          <w:rFonts w:ascii="Times New Roman" w:hAnsi="Times New Roman" w:cs="Times New Roman"/>
          <w:sz w:val="24"/>
          <w:szCs w:val="24"/>
        </w:rPr>
        <w:fldChar w:fldCharType="begin" w:fldLock="1"/>
      </w:r>
      <w:r w:rsidR="0007556C">
        <w:rPr>
          <w:rFonts w:ascii="Times New Roman" w:hAnsi="Times New Roman" w:cs="Times New Roman"/>
          <w:sz w:val="24"/>
          <w:szCs w:val="24"/>
        </w:rPr>
        <w:instrText>ADDIN CSL_CITATION { "citationItems" : [ { "id" : "ITEM-1", "itemData" : { "ISSN" : "0743-3808", "PMID" : "11447673", "abstract" : "In fall 1995, the worldwide-accessible Web Experimental Psychology Lab (http://www.genpsylab.unizh.ch) opened its doors to Web surfers and Web experimenters. It offers a frequently visited place at which to conduct true experiments over the Internet. Data from 5 years of laboratory running time are presented, along with recommendations for setting up and maintaining a virtual laboratory, including sections on the history of the Web laboratory and of Web experimenting, the laboratory's structure and design, visitor demographics, the Kids' Experimental Psychology Lab, access statistics, administration, software and hardware, marketing, other Web laboratories, data security, and data quality. It is concluded that experimental data collection via the Internet has proven to be an enrichment to science. Consequently, the Web Experimental Psychology Lab will continue and extend its services to the scientific community.", "author" : [ { "dropping-particle" : "", "family" : "Reips", "given" : "U D", "non-dropping-particle" : "", "parse-names" : false, "suffix" : "" } ], "container-title" : "Behavior Research Methods, Instruments, &amp; Computers", "id" : "ITEM-1", "issue" : "2", "issued" : { "date-parts" : [ [ "2001", "5" ] ] }, "page" : "201-211", "title" : "The Web Experimental Psychology Lab: five years of data collection on the Internet.", "type" : "article-journal", "volume" : "33" }, "uris" : [ "http://www.mendeley.com/documents/?uuid=5007275a-b8a2-4ca3-be6b-d69b9a81551b" ] }, { "id" : "ITEM-2", "itemData" : { "DOI" : "10.1016/j.jneumeth.2013.10.024", "ISBN" : "2122633255", "ISSN" : "01650270", "PMID" : "24269254", "abstract" : "Background: We briefly describe the Psychology Experiment Building Language (PEBL), an open source software system for designing and running psychological experiments. New method: We describe the PEBL Test Battery, a set of approximately 70 behavioral tests which can be freely used, shared, and modified. Included is a comprehensive set of past research upon which tests in the battery are based. Results: We report the results of benchmark tests that establish the timing precision of PEBL. Comparison with existing method: We consider alternatives to the PEBL system and battery tests. Conclusions: We conclude with a discussion of the ethical factors involved in the open source testing movement. ?? 2013 Elsevier B.V.", "author" : [ { "dropping-particle" : "", "family" : "Mueller", "given" : "Shane T.", "non-dropping-particle" : "", "parse-names" : false, "suffix" : "" }, { "dropping-particle" : "", "family" : "Piper", "given" : "Brian J.", "non-dropping-particle" : "", "parse-names" : false, "suffix" : "" } ], "container-title" : "Journal of Neuroscience Methods", "id" : "ITEM-2", "issued" : { "date-parts" : [ [ "2014" ] ] }, "page" : "250-259", "publisher" : "Elsevier B.V.", "title" : "The Psychology Experiment Building Language (PEBL) and PEBL Test Battery", "type" : "article-journal", "volume" : "222" }, "uris" : [ "http://www.mendeley.com/documents/?uuid=f4b8530a-00a6-40ae-9283-64870d5e3103" ] }, { "id" : "ITEM-3", "itemData" : { "DOI" : "10.1177/1745691612462588", "ISSN" : "1745-6916", "author" : [ { "dropping-particle" : "", "family" : "Open Science Collaboration", "given" : "", "non-dropping-particle" : "", "parse-names" : false, "suffix" : "" } ], "container-title" : "Perspectives on Psychological Science", "id" : "ITEM-3", "issue" : "6", "issued" : { "date-parts" : [ [ "2012", "11", "7" ] ] }, "page" : "657-660", "title" : "An Open, Large-Scale, Collaborative Effort to Estimate the Reproducibility of Psychological Science", "type" : "article-journal", "volume" : "7" }, "uris" : [ "http://www.mendeley.com/documents/?uuid=a0793897-f497-4a5b-80a2-d6bdece53572" ] }, { "id" : "ITEM-4", "itemData" : { "DOI" : "10.1126/science.aac4716", "author" : [ { "dropping-particle" : "", "family" : "Open Science Collaboration", "given" : "", "non-dropping-particle" : "", "parse-names" : false, "suffix" : "" } ], "container-title" : "Science", "id" : "ITEM-4", "issue" : "6251", "issued" : { "date-parts" : [ [ "2015" ] ] }, "page" : "4716-1-4716-8", "title" : "Estimating the reproducibility of psychological science", "type" : "article-journal", "volume" : "349" }, "uris" : [ "http://www.mendeley.com/documents/?uuid=4d1b81ec-038e-4e0f-8685-e8971e6df87e" ] }, { "id" : "ITEM-5", "itemData" : { "DOI" : "10.7717/peerj.1772", "abstract" : "Background. The Psychology Experimental Building Language (PEBL) test battery (http://pebl.sourceforge.net/) is a popular application for neurobehavioral investigations. This study evaluated the correspondence between the PEBL and the non-PEBL versions of four executive function tests. Methods. In one cohort, young-adults (N = 44) completed both the Conner's Continuous Performance Test (CCPT) and the PEBL CPT (PCPT) with the order counter-balanced. In a second cohort, participants (N = 47) completed a non-computerized (Wechsler) and a computerized (PEBL) Digit Span (WDS or PDS) both Forward and Backward. Participants also completed the Psychological Assessment Resources or the PEBL versions of the Iowa Gambling Task (PARIGT or PEBLIGT). Results. The between-test correlations were moderately high (reaction time r = 0.78, omission errors r = 0.65, commission errors r = 0.66) on the CPT. DS Forward was significantly greater than DS Backward on the WDS (p &lt;.0005) and the PDS (p &lt;.0005). The total WDS score was moderately correlated with the PDS (r = 0.56). The PARIGT and the PEBLIGTs showed a very similar pattern for response times across blocks, development of preference for Advantageous over Disadvantageous Decks, and Deck selections. However, the amount of money earned (score-loan) was significantly higher in the PEBLIGT during the last Block. Conclusions. These findings are broadly supportive of the criterion validity of the PEBL measures of sustained attention, short-term memory, and decision making. Select differences between workalike versions of the same test highlight how detailed aspects of implementation may have more important consequences for computerized testing than has been previously acknowledged. \u00a9 2016 Piper et al.", "author" : [ { "dropping-particle" : "", "family" : "Piper", "given" : "B J", "non-dropping-particle" : "", "parse-names" : false, "suffix" : "" }, { "dropping-particle" : "</w:instrText>
      </w:r>
      <w:r w:rsidR="0007556C" w:rsidRPr="0007556C">
        <w:rPr>
          <w:rFonts w:ascii="Times New Roman" w:hAnsi="Times New Roman" w:cs="Times New Roman"/>
          <w:sz w:val="24"/>
          <w:szCs w:val="24"/>
          <w:lang w:val="en-US"/>
        </w:rPr>
        <w:instrText>", "family" : "Mueller", "given" : "S T", "non-dropping-particle" : "", "parse-names" : false, "suffix" : "" }, { "dropping-particle" : "", "family" : "Talebzadeh", "given" : "S", "non-dropping-particle" : "", "parse-names" : false, "suffix" : "" }, { "dropping-particle" : "", "family" : "Ki", "given" : "M J", "non-dropping-particle" : "", "parse-names" : false, "suffix" : "" } ], "container-title" : "PeerJ", "id" : "ITEM-5", "issue" : "3", "issued" : { "date-parts" : [ [ "2016" ] ] }, "note" : "Export Date: 3 May 2017", "publisher-place" : "Neuroscience Program, Bowdoin College, Brunswick, ME, United States", "title" : "Evaluation of the validity of the Psychology Experiment Building Language tests of vigilance, auditory memory, and decision making", "type" : "article-journal", "volume" : "2016" }, "uris" : [ "http://www.mendeley.com/documents/?uuid=8fa88181-63fc-4bee-8765-2baac58fd2c8" ] } ], "mendeley" : { "formattedCitation" : "(Mueller &amp; Piper, 2014; Open Science Collaboration, 2012, 2015; Piper, Mueller, Talebzadeh, &amp; Ki, 2016; Reips, 2001)", "plainTextFormattedCitation" : "(Mueller &amp; Piper, 2014; Open Science Collaboration, 2012, 2015; Piper, Mueller, Talebzadeh, &amp; Ki, 2016; Reips, 2001)", "previouslyFormattedCitation" : "(Mueller &amp; Piper, 2014; Open Science Collaboration, 2012, 2015; Piper, Mueller, Talebzadeh, &amp; Ki, 2016; Reips, 2001)" }, "properties" : { "noteIndex" : 0 }, "schema" : "https://github.com/citation-style-language/schema/raw/master/csl-citation.json" }</w:instrText>
      </w:r>
      <w:r w:rsidR="0007556C">
        <w:rPr>
          <w:rFonts w:ascii="Times New Roman" w:hAnsi="Times New Roman" w:cs="Times New Roman"/>
          <w:sz w:val="24"/>
          <w:szCs w:val="24"/>
        </w:rPr>
        <w:fldChar w:fldCharType="separate"/>
      </w:r>
      <w:r w:rsidR="0007556C" w:rsidRPr="0007556C">
        <w:rPr>
          <w:rFonts w:ascii="Times New Roman" w:hAnsi="Times New Roman" w:cs="Times New Roman"/>
          <w:noProof/>
          <w:sz w:val="24"/>
          <w:szCs w:val="24"/>
          <w:lang w:val="en-US"/>
        </w:rPr>
        <w:t>(Mueller &amp; Piper, 2014; Open Science Collaboration, 2012, 2015; Piper, Mueller, Talebzadeh, &amp; Ki, 2016; Reips, 2001)</w:t>
      </w:r>
      <w:r w:rsidR="0007556C">
        <w:rPr>
          <w:rFonts w:ascii="Times New Roman" w:hAnsi="Times New Roman" w:cs="Times New Roman"/>
          <w:sz w:val="24"/>
          <w:szCs w:val="24"/>
        </w:rPr>
        <w:fldChar w:fldCharType="end"/>
      </w:r>
      <w:r w:rsidR="0007556C" w:rsidRPr="0007556C">
        <w:rPr>
          <w:rFonts w:ascii="Times New Roman" w:hAnsi="Times New Roman" w:cs="Times New Roman"/>
          <w:sz w:val="24"/>
          <w:szCs w:val="24"/>
          <w:lang w:val="en-US"/>
        </w:rPr>
        <w:t>.</w:t>
      </w:r>
      <w:r w:rsidR="00A46FE4">
        <w:rPr>
          <w:rFonts w:ascii="Times New Roman" w:hAnsi="Times New Roman" w:cs="Times New Roman"/>
          <w:sz w:val="24"/>
          <w:szCs w:val="24"/>
          <w:lang w:val="en-US"/>
        </w:rPr>
        <w:t xml:space="preserve"> </w:t>
      </w:r>
      <w:r w:rsidR="00A46FE4" w:rsidRPr="00A46FE4">
        <w:rPr>
          <w:rFonts w:ascii="Times New Roman" w:hAnsi="Times New Roman" w:cs="Times New Roman"/>
          <w:sz w:val="24"/>
          <w:szCs w:val="24"/>
        </w:rPr>
        <w:t>A este movimiento y el trabajo conjunto con otras áreas emergentes se ha propuesto el concepto de Psicolog</w:t>
      </w:r>
      <w:r w:rsidR="00A46FE4">
        <w:rPr>
          <w:rFonts w:ascii="Times New Roman" w:hAnsi="Times New Roman" w:cs="Times New Roman"/>
          <w:sz w:val="24"/>
          <w:szCs w:val="24"/>
        </w:rPr>
        <w:t>ía 2.0 para denotar todas aquellas herramientas que adoptan la tecnología y actualizan sus procedimientos e instrumentos, así como el abordaje de cantidades de datos en la era del “</w:t>
      </w:r>
      <w:proofErr w:type="spellStart"/>
      <w:r w:rsidR="00A46FE4">
        <w:rPr>
          <w:rFonts w:ascii="Times New Roman" w:hAnsi="Times New Roman" w:cs="Times New Roman"/>
          <w:sz w:val="24"/>
          <w:szCs w:val="24"/>
        </w:rPr>
        <w:t>big</w:t>
      </w:r>
      <w:proofErr w:type="spellEnd"/>
      <w:r w:rsidR="00A46FE4">
        <w:rPr>
          <w:rFonts w:ascii="Times New Roman" w:hAnsi="Times New Roman" w:cs="Times New Roman"/>
          <w:sz w:val="24"/>
          <w:szCs w:val="24"/>
        </w:rPr>
        <w:t xml:space="preserve"> data” </w:t>
      </w:r>
      <w:r w:rsidR="00A46FE4">
        <w:rPr>
          <w:rFonts w:ascii="Times New Roman" w:hAnsi="Times New Roman" w:cs="Times New Roman"/>
          <w:sz w:val="24"/>
          <w:szCs w:val="24"/>
        </w:rPr>
        <w:fldChar w:fldCharType="begin" w:fldLock="1"/>
      </w:r>
      <w:r w:rsidR="00A46FE4">
        <w:rPr>
          <w:rFonts w:ascii="Times New Roman" w:hAnsi="Times New Roman" w:cs="Times New Roman"/>
          <w:sz w:val="24"/>
          <w:szCs w:val="24"/>
        </w:rPr>
        <w:instrText>ADDIN CSL_CITATION { "citationItems" : [ { "id" : "ITEM-1", "itemData" : { "abstract" : "eHealth is recognised as a strategic priority for the healthcare system at the national, European and international levels. Psychology, as a health profession, has the opportunity and the obligation to deepen its activity, in an area that has not had a notable presence until now. The basic principles of the Web 2.0 integrated into professional practice require, more than simply the use of technology, a new attitude and commitment towards collaboration, the adoption of a transversal perspective of technology in all areas of activity of psychologists and the consideration of people\ufffds self-management abilities regarding their own health. Psychology 2.0 proposes interesting job opportunities and challenges, to which the discipline and the professional associations must respond, in order to guarantee service quality to the people", "author" : [ { "dropping-particle" : "", "family" : "Armayones Ruiz", "given" : "Manuel", "non-dropping-particle" : "", "parse-names" : false, "suffix" : "" }, { "dropping-particle" : "", "family" : "Boixad\u00f3s", "given" : "Merc\u00e8", "non-dropping-particle" : "", "parse-names" : false, "suffix" : "" }, { "dropping-particle" : "", "family" : "G\u00f3mez Z\u00fa\u00f1iga", "given" : "Beni", "non-dropping-particle" : "", "parse-names" : false, "suffix" : "" }, { "dropping-particle" : "", "family" : "Guillam\u00f3n", "given" : "Noem\u00ed", "non-dropping-particle" : "", "parse-names" : false, "suffix" : "" }, { "dropping-particle" : "", "family" : "Hern\u00e1ndez", "given" : "Eulalia", "non-dropping-particle" : "", "parse-names" : false, "suffix" : "" }, { "dropping-particle" : "", "family" : "Nieto", "given" : "Rub\u00e9n", "non-dropping-particle" : "", "parse-names" : false, "suffix" : "" }, { "dropping-particle" : "", "family" : "Pousada", "given" : "Modesta", "non-dropping-particle" : "", "parse-names" : false, "suffix" : "" }, { "dropping-particle" : "", "family" : "Sara", "given" : "Beatriz", "non-dropping-particle" : "", "parse-names" : false, "suffix" : "" } ], "container-title" : "Papeles del psic\u00f3logo", "id" : "ITEM-1", "issue" : "2", "issued" : { "date-parts" : [ [ "2015" ] ] }, "page" : "153-160", "title" : "Psicolog\u00eda 2.0: oportunidades y retos para el profesional de la psicolog\u00eda en el \u00e1mbito de la salud", "type" : "article-journal", "volume" : "36" }, "uris" : [ "http://www.mendeley.com/documents/?uuid=f3b79be5-f5dc-472c-b96f-c5aee52b8661" ] }, { "id" : "ITEM-2", "itemData" : { "DOI" : "10.1016/j.mehy.2013.11.030", "ISBN" : "0306-9877", "ISSN" : "03069877", "PMID" : "24529915", "abstract" : "For the first time in history, it is possible to study human behavior on great scale and in fine detail simultaneously. Online services and ubiquitous computational devices, such as smartphones and modern cars, record our everyday activity. The resulting Big Data offers unprecedented opportunities for tracking and analyzing behavior. This paper hypothesizes the applicability and impact of Big Data technologies in the context of psychometrics both for research and clinical applications. It first outlines the state of the art, including the severe shortcomings with respect to quality and quantity of the resulting data. It then presents a technological vision, comprised of (i) numerous data sources such as mobile devices and sensors, (ii) a central data store, and (iii) an analytical platform, employing techniques from data mining and machine learning. To further illustrate the dramatic benefits of the proposed methodologies, the paper then outlines two current projects, logging and analyzing smartphone usage. One such study attempts to thereby quantify severity of major depression dynamically; the other investigates (mobile) Internet Addiction. Finally, the paper addresses some of the ethical issues inherent to Big Data technologies. In summary, the proposed approach is about to induce the single biggest methodological shift since the beginning of psychology or psychiatry. The resulting range of applications will dramatically shape the daily routines of researches and medical practitioners alike. Indeed, transferring techniques from computer science to psychiatry and psychology is about to establish Psycho-Informatics, an entire research direction of its own. ?? 2013 Elsevier Ltd.", "author" : [ { "dropping-particle" : "", "family" : "Markowetz", "given" : "Alexander", "non-dropping-particle" : "", "parse-names" : false, "suffix" : "" }, { "dropping-particle" : "", "family" : "B\u0142aszkiewicz", "given" : "Konrad", "non-dropping-particle" : "", "parse-names" : false, "suffix" : "" }, { "dropping-particle" : "", "family" : "Montag", "given" : "Christian", "non-dropping-particle" : "", "parse-names" : false, "suffix" : "" }, { "dropping-particle" : "", "family" : "Switala", "given" : "Christina", "non-dropping-particle" : "", "parse-names" : false, "suffix" : "" }, { "dropping-particle" : "", "family" : "Schlaepfer", "given" : "Thomas E.", "non-dropping-particle" : "", "parse-names" : false, "suffix" : "" } ], "container-title" : "Medical Hypotheses", "id" : "ITEM-2", "issue" : "4", "issued" : { "date-parts" : [ [ "2014" ] ] }, "page" : "405-411", "publisher" : "Elsevier Ltd", "title" : "Psycho-Informatics: Big Data shaping modern psychometrics", "type" : "article-journal", "volume" : "82" }, "uris" : [ "http://www.mendeley.com/documents/?uuid=e4ce6e45-e25e-4499-966e-3b6fa5737a41" ] } ], "mendeley" : { "formattedCitation" : "(Armayones Ruiz et al., 2015; Markowetz, B\u0142aszkiewicz, Montag, Switala, &amp; Schlaepfer, 2014)", "plainTextFormattedCitation" : "(Armayones Ruiz et al., 2015; Markowetz, B\u0142aszkiewicz, Montag, Switala, &amp; Schlaepfer, 2014)", "previouslyFormattedCitation" : "(Armayones Ruiz et al., 2015; Markowetz, B\u0142aszkiewicz, Montag, Switala, &amp; Schlaepfer, 2014)" }, "properties" : { "noteIndex" : 0 }, "schema" : "https://github.com/citation-style-language/schema/raw/master/csl-citation.json" }</w:instrText>
      </w:r>
      <w:r w:rsidR="00A46FE4">
        <w:rPr>
          <w:rFonts w:ascii="Times New Roman" w:hAnsi="Times New Roman" w:cs="Times New Roman"/>
          <w:sz w:val="24"/>
          <w:szCs w:val="24"/>
        </w:rPr>
        <w:fldChar w:fldCharType="separate"/>
      </w:r>
      <w:r w:rsidR="00A46FE4" w:rsidRPr="00A46FE4">
        <w:rPr>
          <w:rFonts w:ascii="Times New Roman" w:hAnsi="Times New Roman" w:cs="Times New Roman"/>
          <w:noProof/>
          <w:sz w:val="24"/>
          <w:szCs w:val="24"/>
        </w:rPr>
        <w:t>(Armayones Ruiz et al., 2015; Markowetz, Błaszkiewicz, Montag, Switala, &amp; Schlaepfer, 2014)</w:t>
      </w:r>
      <w:r w:rsidR="00A46FE4">
        <w:rPr>
          <w:rFonts w:ascii="Times New Roman" w:hAnsi="Times New Roman" w:cs="Times New Roman"/>
          <w:sz w:val="24"/>
          <w:szCs w:val="24"/>
        </w:rPr>
        <w:fldChar w:fldCharType="end"/>
      </w:r>
      <w:r w:rsidR="00A46FE4">
        <w:rPr>
          <w:rFonts w:ascii="Times New Roman" w:hAnsi="Times New Roman" w:cs="Times New Roman"/>
          <w:sz w:val="24"/>
          <w:szCs w:val="24"/>
        </w:rPr>
        <w:t>.</w:t>
      </w:r>
    </w:p>
    <w:p w:rsidR="00921811" w:rsidRPr="00BB15EC" w:rsidRDefault="00921811" w:rsidP="00BB5C97">
      <w:pPr>
        <w:spacing w:after="0" w:line="480" w:lineRule="auto"/>
        <w:ind w:firstLine="567"/>
        <w:rPr>
          <w:rFonts w:ascii="Times New Roman" w:hAnsi="Times New Roman" w:cs="Times New Roman"/>
          <w:sz w:val="24"/>
          <w:szCs w:val="24"/>
        </w:rPr>
      </w:pPr>
      <w:r w:rsidRPr="00233735">
        <w:rPr>
          <w:rFonts w:ascii="Times New Roman" w:hAnsi="Times New Roman" w:cs="Times New Roman"/>
          <w:sz w:val="24"/>
          <w:szCs w:val="24"/>
        </w:rPr>
        <w:t>Uno de los aspectos que ha surgido con respecto a esta implementación radica en torno a si existe una equivalencia en los dos tipos de pruebas</w:t>
      </w:r>
      <w:r w:rsidRPr="00BB15EC">
        <w:rPr>
          <w:rFonts w:ascii="Times New Roman" w:hAnsi="Times New Roman" w:cs="Times New Roman"/>
          <w:sz w:val="24"/>
          <w:szCs w:val="24"/>
        </w:rPr>
        <w:t xml:space="preserve"> </w:t>
      </w:r>
      <w:r w:rsidRPr="00BB15EC">
        <w:rPr>
          <w:rFonts w:ascii="Times New Roman" w:hAnsi="Times New Roman" w:cs="Times New Roman"/>
          <w:sz w:val="24"/>
          <w:szCs w:val="24"/>
        </w:rPr>
        <w:fldChar w:fldCharType="begin" w:fldLock="1"/>
      </w:r>
      <w:r w:rsidR="006C202A" w:rsidRPr="00BB15EC">
        <w:rPr>
          <w:rFonts w:ascii="Times New Roman" w:hAnsi="Times New Roman" w:cs="Times New Roman"/>
          <w:sz w:val="24"/>
          <w:szCs w:val="24"/>
        </w:rPr>
        <w:instrText>ADDIN CSL_CITATION { "citationItems" : [ { "id" : "ITEM-1", "itemData" : { "DOI" : "10.1080/08886504.1996.10782166", "ISBN" : "0888-6504", "ISSN" : "08886504", "PMID" : "9605221096", "abstract" : "Examines research showing the equivalence of paper-and-pencil-administered tests and computer-administered tests, especially when they are exactly the same test. Four categories of research are examined: previous reviews of research, standards and guidelines for computerized testing, individual research studies, and studies about computer testing over time. (Author/LRW)", "author" : [ { "dropping-particle" : "", "family" : "Bugbee", "given" : "Alan C", "non-dropping-particle" : "", "parse-names" : false, "suffix" : "" } ], "container-title" : "Journal of Research on Computing in Education", "id" : "ITEM-1", "issue" : "3", "issued" : { "date-parts" : [ [ "1996" ] ] }, "page" : "282-299", "title" : "The Equivalence of Paper-and-Pencil and Computer-Based Testing.", "type" : "article-journal", "volume" : "28" }, "uris" : [ "http://www.mendeley.com/documents/?uuid=af6411d0-2cd8-4ec0-a409-ea572a321b32" ] }, { "id" : "ITEM-2", "itemData" : { "DOI" : "10.1080/00140130802170387", "ISBN" : "0014-0139 (Print)\\n0014-0139 (Linking)", "ISSN" : "0014-0139", "PMID" : "18802819", "abstract" : "In 1992, Dillon published his critical review of the empirical literature on reading from paper vs. screen. However, the debate concerning the equivalence of computer- and paper-based tasks continues, especially with the growing interest in online assessment. The current paper reviews the literature over the last 15 years and contrasts the results of these more recent studies with Dillon's findings. It is concluded that total equivalence is not possible to achieve, although developments in computer technology, more sophisticated comparative measures and more positive user attitudes have resulted in a continuing move towards achieving this goal. Many paper-based tasks used for assessment or evaluation have been transferred directly onto computers with little regard for any implications. This paper considers equivalence issues between the media by reviewing performance measures. While equivalence seems impossible, the importance of any differences appears specific to the task and required outcomes.", "author" : [ { "dropping-particle" : "", "family" : "Noyes", "given" : "Jan M", "non-dropping-particle" : "", "parse-names" : false, "suffix" : "" }, { "dropping-particle" : "", "family" : "Garland", "given" : "Kate J", "non-dropping-particle" : "", "parse-names" : false, "suffix" : "" } ], "container-title" : "Ergonomics", "id" : "ITEM-2", "issue" : "9", "issued" : { "date-parts" : [ [ "2008" ] ] }, "page" : "1352-1375", "title" : "Computer- vs. paper-based tasks: are they equivalent?", "type" : "article-journal", "volume" : "51" }, "uris" : [ "http://www.mendeley.com/documents/?uuid=e833f2eb-2547-48cc-8556-c977c38beb1e" ] }, { "id" : "ITEM-3", "itemData" : { "ISSN" : "0211-2159", "abstract" : "Two computerized versions of an English vocabulary test for Spanish speakers (an adaptive and a fixed one) were applied in a Spanish sample of first-year psychology undergraduate students. The effects of test type (computer-adaptive vs computerized-fixed) and review condition (allowed vs not allowed) on several psychological variables were examined. Within subject variables were measured both before and after review to study the effects of review on the psychological and psychometric variables for the review condition in both tests. Two major results were obtained after review: a) a significant increase of correct responses and estimated ability, and b) a decrease of the state-anxiety level. The differences were not significant for measurement error. Interaction effects (test type by moment) were not significant. These and other results concerning the assessment conditions established in this and previous papers are discussed. Finally, the implications that the results may have to establish review conditions in computerized adaptive tests are commented. (PsycINFO Database Record (c) 2008 APA, all rights reserved)", "author" : [ { "dropping-particle" : "", "family" : "Olea", "given" : "J.", "non-dropping-particle" : "", "parse-names" : false, "suffix" : "" }, { "dropping-particle" : "", "family" : "Revuelta", "given" : "Javier", "non-dropping-particle" : "", "parse-names" : false, "suffix" : "" }, { "dropping-particle" : "", "family" : "Xim\u00e9nez", "given" : "Mc", "non-dropping-particle" : "", "parse-names" : false, "suffix" : "" }, { "dropping-particle" : "", "family" : "Abad", "given" : "Fj", "non-dropping-particle" : "", "parse-names" : false, "suffix" : "" } ], "container-title" : "Psicol\u00f3gica", "id" : "ITEM-3", "issued" : { "date-parts" : [ [ "2000" ] ] }, "page" : "157\u2013173", "title" : "Psychometric and psychological effects of review on computerized fixed and adaptive tests", "type" : "article-journal", "volume" : "21" }, "uris" : [ "http://www.mendeley.com/documents/?uuid=bb495402-007d-48b1-bf77-a351be75f12b" ] } ], "mendeley" : { "formattedCitation" : "(Bugbee, 1996; Noyes &amp; Garland, 2008; Olea, Revuelta, Xim\u00e9nez, &amp; Abad, 2000)", "plainTextFormattedCitation" : "(Bugbee, 1996; Noyes &amp; Garland, 2008; Olea, Revuelta, Xim\u00e9nez, &amp; Abad, 2000)", "previouslyFormattedCitation" : "(Bugbee, 1996; Noyes &amp; Garland, 2008; Olea, Revuelta, Xim\u00e9nez, &amp; Abad, 2000)" }, "properties" : { "noteIndex" : 0 }, "schema" : "https://github.com/citation-style-language/schema/raw/master/csl-citation.json" }</w:instrText>
      </w:r>
      <w:r w:rsidRPr="00BB15EC">
        <w:rPr>
          <w:rFonts w:ascii="Times New Roman" w:hAnsi="Times New Roman" w:cs="Times New Roman"/>
          <w:sz w:val="24"/>
          <w:szCs w:val="24"/>
        </w:rPr>
        <w:fldChar w:fldCharType="separate"/>
      </w:r>
      <w:r w:rsidR="006C0D8E" w:rsidRPr="00BB15EC">
        <w:rPr>
          <w:rFonts w:ascii="Times New Roman" w:hAnsi="Times New Roman" w:cs="Times New Roman"/>
          <w:noProof/>
          <w:sz w:val="24"/>
          <w:szCs w:val="24"/>
        </w:rPr>
        <w:t>(Bugbee, 1996; Noyes &amp; Garland, 2008; Olea, Revuelta, Ximénez, &amp; Abad, 2000)</w:t>
      </w:r>
      <w:r w:rsidRPr="00BB15EC">
        <w:rPr>
          <w:rFonts w:ascii="Times New Roman" w:hAnsi="Times New Roman" w:cs="Times New Roman"/>
          <w:sz w:val="24"/>
          <w:szCs w:val="24"/>
        </w:rPr>
        <w:fldChar w:fldCharType="end"/>
      </w:r>
      <w:r w:rsidRPr="00BB15EC">
        <w:rPr>
          <w:rFonts w:ascii="Times New Roman" w:hAnsi="Times New Roman" w:cs="Times New Roman"/>
          <w:sz w:val="24"/>
          <w:szCs w:val="24"/>
        </w:rPr>
        <w:t xml:space="preserve">. Con respecto a esto, se han encontrado estudios que identifican esta necesidad de evaluación de equivalencia en diferentes campos de la medición, desde pruebas de personalidad hasta pruebas de habilidad o destreza </w:t>
      </w:r>
      <w:r w:rsidRPr="00BB15EC">
        <w:rPr>
          <w:rFonts w:ascii="Times New Roman" w:hAnsi="Times New Roman" w:cs="Times New Roman"/>
          <w:sz w:val="24"/>
          <w:szCs w:val="24"/>
        </w:rPr>
        <w:fldChar w:fldCharType="begin" w:fldLock="1"/>
      </w:r>
      <w:r w:rsidR="00841A89">
        <w:rPr>
          <w:rFonts w:ascii="Times New Roman" w:hAnsi="Times New Roman" w:cs="Times New Roman"/>
          <w:sz w:val="24"/>
          <w:szCs w:val="24"/>
        </w:rPr>
        <w:instrText>ADDIN CSL_CITATION { "citationItems" : [ { "id" : "ITEM-1", "itemData" : { "author" : [ { "dropping-particle" : "", "family" : "Baumer", "given" : "Michal", "non-dropping-particle" : "", "parse-names" : false, "suffix" : "" }, { "dropping-particle" : "", "family" : "Roded", "given" : "Keren", "non-dropping-particle" : "", "parse-names" : false, "suffix" : "" }, { "dropping-particle" : "", "family" : "Gafni", "given" : "Naomi", "non-dropping-particle" : "", "parse-names" : false, "suffix" : "" } ], "container-title" : "Proceedings of the 2009 GMAC Conference on Computerized Adaptive Testing.", "id" : "ITEM-1", "issued" : { "date-parts" : [ [ "2009" ] ] }, "title" : "Assessing the Equivalence of Psychometric Tests", "type" : "article-journal" }, "uris" : [ "http://www.mendeley.com/documents/?uuid=01863ca2-c718-4caa-b2b0-d67edc5c8ff3" ] }, { "id" : "ITEM-2", "itemData" : { "DOI" : "10.1111/j.1532-5415.2007.01379.x", "ISBN" : "1532-5415", "ISSN" : "00028614", "PMID" : "17697099", "abstract" : "OBJECTIVES: To compare the acceptability and feasibility of computerized and pencil-and-paper tests of cognitive function in 85-year-old people. DESIGN: Group comparison of participants randomly allocated to pencil-and-paper (Wechsler Adult Intelligence and Memory Scales) or computerized (Cognitive Drug Research) tests of verbal memory and attention. SETTING: The Newcastle 85+ Pilot Study was the precursor to the Newcastle 85+ Study a United Kingdom Medical Research Council/Biotechnology and Biological Sciences Research Council cohort study of health and aging in the oldest-old age group. PARTICIPANTS: Eighty-one community-dwelling individuals aged 85. MEASUREMENTS: Participant and researcher acceptability, completion rates, time taken, validity as cognitive measures, and psychometric utility. RESULTS: Participants randomized to computerized tests were less likely to rate the cognitive function tests as difficult (odds ratio (OR)=0.16, 95% confidence interval (CI)=0.07-0.39), stressful (OR=0.18, 95% CI=0.07-0.45), or unacceptable (OR=0.18, 95% CI=0.08-0.48) than those randomized to pencil-and-paper tests. Researchers were also less likely to rate participants as being distressed in the computer test group (OR=0.19, 95% CI=0.07-0.46). Pencil-and-paper tasks took participants less time to complete (mean+/-standard deviation 18+/-4 minutes vs 26+/-4 minutes) but had fewer participants who could complete all tasks (91% vs 100%). Both types of task were equally good measures of cognitive function. CONCLUSION: Computerized and pencil-and-paper tests are both feasible and useful means of assessing cognitive function in the oldest-old age group. Computerized tests are more acceptable to participants and administrators.", "author" : [ { "dropping-particle" : "", "family" : "Collerton", "given" : "Joanna", "non-dropping-particle" : "", "parse-names" : false, "suffix" : "" }, { "dropping-particle" : "", "family" : "Collerton", "given" : "Daniel", "non-dropping-particle" : "", "parse-names" : false, "suffix" : "" }, { "dropping-particle" : "", "family" : "Arai", "given" : "Yasumichi", "non-dropping-particle" : "", "parse-names" : false, "suffix" : "" }, { "dropping-particle" : "", "family" : "Barrass", "given" : "Karen", "non-dropping-particle" : "", "parse-names" : false, "suffix" : "" }, { "dropping-particle" : "", "family" : "Eccles", "given" : "Martin", "non-dropping-particle" : "", "parse-names" : false, "suffix" : "" }, { "dropping-particle" : "", "family" : "Jagger", "given" : "Carol", "non-dropping-particle" : "", "parse-names" : false, "suffix" : "" }, { "dropping-particle" : "", "family" : "McKeith", "given" : "Ian", "non-dropping-particle" : "", "parse-names" : false, "suffix" : "" }, { "dropping-particle" : "", "family" : "Saxby", "given" : "Brian K.", "non-dropping-particle" : "", "parse-names" : false, "suffix" : "" }, { "dropping-particle" : "", "family" : "Kirkwood", "given" : "Tom", "non-dropping-particle" : "", "parse-names" : false, "suffix" : "" }, { "dropping-particle" : "", "family" : "Bond", "given" : "John", "non-dropping-particle" : "", "parse-names" : false, "suffix" : "" }, { "dropping-particle" : "", "family" : "James", "given" : "Oliver", "non-dropping-particle" : "", "parse-names" : false, "suffix" : "" }, { "dropping-particle" : "", "family" : "Robinson", "given" : "Louise", "non-dropping-particle" : "", "parse-names" : false, "suffix" : "" }, { "dropping-particle" : "", "family" : "Zglinicki", "given" : "Thomas", "non-dropping-particle" : "Von", "parse-names" : false, "suffix" : "" } ], "container-title" : "Journal of the American Geriatrics Society", "id" : "ITEM-2", "issue" : "10", "issued" : { "date-parts" : [ [ "2007" ] ] }, "page" : "1630-1635", "title" : "A comparison of computerized and pencil-and-paper tasks in assessing cognitive function in community-dwelling older people in the Newcastle 85+ pilot study", "type" : "article-journal", "volume" : "55" }, "uris" : [ "http://www.mendeley.com/documents/?uuid=340996f6-3b28-479e-9239-e4f49157c93c" ] }, { "id" : "ITEM-3", "itemData" : { "DOI" : "10.2196/jmir.1392", "ISSN" : "1438-8871", "PMID" : "21169165", "abstract" : "Background: Self-report measures can guide clinical decisions and are useful when evaluating treatment outcomes. However, many clinicians do not use self-report measures systematically in their clinical practice. Internet-based questionnaires could facilitate administration, but the psychometric properties of the online version of an instrument should be explored before implementation. The recommendation from the International Test Commission is to test the psychometric properties of each questionnaire separately. Objective: Our objective was to compare the psychometric properties of paper-and-pencil versions and Internet versions of two questionnaires measuring depressive symptoms. Methods: The 87 participating patients were recruited from primary care and psychiatric care within the public health care system in Sweden. Participants completed the Beck Depression Inventory (BDI-II) and the Montgomery-&amp;#197;sberg Depression Rating Scale&amp;#8212;Self-rated (MADRS-S), both on paper and on the Internet. The order was randomized to control for order effects. Symptom severity in the sample ranged from mild to severe depressive symptoms. Results: Psychometric properties of the two administration formats were mostly equivalent. The internal consistency was similar for the Internet and paper versions, and significant correlations were found between the formats for both MADRS-S (r = .84) and the BDI-II (r = .89). Differences between paper and Internet total scores were not statistically significant for either questionnaire nor for the MADRS-S question dealing with suicidality (item 9) when analyzed separately. The score on the BDI-II question about suicidality (item 9) was significantly lower when administered via the Internet compared with the paper score, but the difference was small (effect size, Cohen&amp;#8217;s [d] = 0.14). There were significant main effects for order of administration on both questionnaires and significant interaction effects between format and order. This should not, however, pose a problem in clinical use as long as the administration format is not changed when repeated measurements are made. Conclusions: The MADRS-S can be transferred to online use without affecting the psychometric properties in a clinically meaningful way. The full BDI-II also seems to retain its properties when transferred; however, the item measuring suicidality in the Internet version needs further investigation since it was associated with a lower score in this study. \u2026", "author" : [ { "dropping-particle" : "", "family" : "Holl\u00e4ndare", "given" : "Fredrik", "non-dropping-particle" : "", "parse-names" : false, "suffix" : "" }, { "dropping-particle" : "", "family" : "Andersson", "given" : "Gerhard", "non-dropping-particle" : "", "parse-names" : false, "suffix" : "" }, { "dropping-particle" : "", "family" : "Engstr\u00f6m", "given" : "Ingemar", "non-dropping-particle" : "", "parse-names" : false, "suffix" : "" } ], "container-title" : "Journal of Medical Internet Research", "id" : "ITEM-3", "issue" : "5", "issued" : { "date-parts" : [ [ "2010", "12", "19" ] ] }, "page" : "e49", "publisher" : "Journal of Medical Internet Research", "title" : "A Comparison of Psychometric Properties Between Internet and Paper Versions of Two Depression Instruments (BDI-II and MADRS-S) Administered to Clinic Patients", "type" : "article-journal", "volume" : "12" }, "uris" : [ "http://www.mendeley.com/documents/?uuid=641e83c9-2893-4d2f-9aad-0a87c149b79f" ] } ], "mendeley" : { "formattedCitation" : "(Baumer, Roded, &amp; Gafni, 2009; Collerton et al., 2007; Holl\u00e4ndare, Andersson, &amp; Engstr\u00f6m, 2010)", "plainTextFormattedCitation" : "(Baumer, Roded, &amp; Gafni, 2009; Collerton et al., 2007; Holl\u00e4ndare, Andersson, &amp; Engstr\u00f6m, 2010)", "previouslyFormattedCitation" : "(Baumer, Roded, &amp; Gafni, 2009; Collerton et al., 2007; Holl\u00e4ndare, Andersson, &amp; Engstr\u00f6m, 2010)" }, "properties" : { "noteIndex" : 0 }, "schema" : "https://github.com/citation-style-language/schema/raw/master/csl-citation.json" }</w:instrText>
      </w:r>
      <w:r w:rsidRPr="00BB15EC">
        <w:rPr>
          <w:rFonts w:ascii="Times New Roman" w:hAnsi="Times New Roman" w:cs="Times New Roman"/>
          <w:sz w:val="24"/>
          <w:szCs w:val="24"/>
        </w:rPr>
        <w:fldChar w:fldCharType="separate"/>
      </w:r>
      <w:r w:rsidR="006C202A" w:rsidRPr="00BB15EC">
        <w:rPr>
          <w:rFonts w:ascii="Times New Roman" w:hAnsi="Times New Roman" w:cs="Times New Roman"/>
          <w:noProof/>
          <w:sz w:val="24"/>
          <w:szCs w:val="24"/>
        </w:rPr>
        <w:t>(Baumer, Roded, &amp; Gafni, 2009; Collerton et al., 2007; Holländare, Andersson, &amp; Engström, 2010)</w:t>
      </w:r>
      <w:r w:rsidRPr="00BB15EC">
        <w:rPr>
          <w:rFonts w:ascii="Times New Roman" w:hAnsi="Times New Roman" w:cs="Times New Roman"/>
          <w:sz w:val="24"/>
          <w:szCs w:val="24"/>
        </w:rPr>
        <w:fldChar w:fldCharType="end"/>
      </w:r>
      <w:r w:rsidRPr="00BB15EC">
        <w:rPr>
          <w:rFonts w:ascii="Times New Roman" w:hAnsi="Times New Roman" w:cs="Times New Roman"/>
          <w:sz w:val="24"/>
          <w:szCs w:val="24"/>
        </w:rPr>
        <w:t xml:space="preserve">. Parte de la diferencia en la puntuación de los test radica en aspectos formales de presentación (instrucciones, acción a realizar durante la prueba, solución de inquietudes o componentes gráficos y visuales) </w:t>
      </w:r>
      <w:r w:rsidRPr="00BB15EC">
        <w:rPr>
          <w:rFonts w:ascii="Times New Roman" w:hAnsi="Times New Roman" w:cs="Times New Roman"/>
          <w:sz w:val="24"/>
          <w:szCs w:val="24"/>
        </w:rPr>
        <w:fldChar w:fldCharType="begin" w:fldLock="1"/>
      </w:r>
      <w:r w:rsidR="008F6918" w:rsidRPr="00BB15EC">
        <w:rPr>
          <w:rFonts w:ascii="Times New Roman" w:hAnsi="Times New Roman" w:cs="Times New Roman"/>
          <w:sz w:val="24"/>
          <w:szCs w:val="24"/>
        </w:rPr>
        <w:instrText>ADDIN CSL_CITATION { "citationItems" : [ { "id" : "ITEM-1", "itemData" : { "author" : [ { "dropping-particle" : "", "family" : "Baumer", "given" : "Michal", "non-dropping-particle" : "", "parse-names" : false, "suffix" : "" }, { "dropping-particle" : "", "family" : "Roded", "given" : "Keren", "non-dropping-particle" : "", "parse-names" : false, "suffix" : "" }, { "dropping-particle" : "", "family" : "Gafni", "given" : "Naomi", "non-dropping-particle" : "", "parse-names" : false, "suffix" : "" } ], "container-title" : "Proceedings of the 2009 GMAC Conference on Computerized Adaptive Testing.", "id" : "ITEM-1", "issued" : { "date-parts" : [ [ "2009" ] ] }, "title" : "Assessing the Equivalence of Psychometric Tests", "type" : "article-journal" }, "uris" : [ "http://www.mendeley.com/documents/?uuid=01863ca2-c718-4caa-b2b0-d67edc5c8ff3" ] }, { "id" : "ITEM-2", "itemData" : { "DOI" : "10.1080/00140130802170387", "ISBN" : "0014-0139 (Print)\\n0014-0139 (Linking)", "ISSN" : "0014-0139", "PMID" : "18802819", "abstract" : "In 1992, Dillon published his critical review of the empirical literature on reading from paper vs. screen. However, the debate concerning the equivalence of computer- and paper-based tasks continues, especially with the growing interest in online assessment. The current paper reviews the literature over the last 15 years and contrasts the results of these more recent studies with Dillon's findings. It is concluded that total equivalence is not possible to achieve, although developments in computer technology, more sophisticated comparative measures and more positive user attitudes have resulted in a continuing move towards achieving this goal. Many paper-based tasks used for assessment or evaluation have been transferred directly onto computers with little regard for any implications. This paper considers equivalence issues between the media by reviewing performance measures. While equivalence seems impossible, the importance of any differences appears specific to the task and required outcomes.", "author" : [ { "dropping-particle" : "", "family" : "Noyes", "given" : "Jan M", "non-dropping-particle" : "", "parse-names" : false, "suffix" : "" }, { "dropping-particle" : "", "family" : "Garland", "given" : "Kate J", "non-dropping-particle" : "", "parse-names" : false, "suffix" : "" } ], "container-title" : "Ergonomics", "id" : "ITEM-2", "issue" : "9", "issued" : { "date-parts" : [ [ "2008" ] ] }, "page" : "1352-1375", "title" : "Computer- vs. paper-based tasks: are they equivalent?", "type" : "article-journal", "volume" : "51" }, "uris" : [ "http://www.mendeley.com/documents/?uuid=e833f2eb-2547-48cc-8556-c977c38beb1e" ] } ], "mendeley" : { "formattedCitation" : "(Baumer et al., 2009; Noyes &amp; Garland, 2008)", "plainTextFormattedCitation" : "(Baumer et al., 2009; Noyes &amp; Garland, 2008)", "previouslyFormattedCitation" : "(Baumer et al., 2009; Noyes &amp; Garland, 2008)" }, "properties" : { "noteIndex" : 0 }, "schema" : "https://github.com/citation-style-language/schema/raw/master/csl-citation.json" }</w:instrText>
      </w:r>
      <w:r w:rsidRPr="00BB15EC">
        <w:rPr>
          <w:rFonts w:ascii="Times New Roman" w:hAnsi="Times New Roman" w:cs="Times New Roman"/>
          <w:sz w:val="24"/>
          <w:szCs w:val="24"/>
        </w:rPr>
        <w:fldChar w:fldCharType="separate"/>
      </w:r>
      <w:r w:rsidR="004F0144" w:rsidRPr="00BB15EC">
        <w:rPr>
          <w:rFonts w:ascii="Times New Roman" w:hAnsi="Times New Roman" w:cs="Times New Roman"/>
          <w:noProof/>
          <w:sz w:val="24"/>
          <w:szCs w:val="24"/>
        </w:rPr>
        <w:t>(Baumer et al., 2009; Noyes &amp; Garland, 2008)</w:t>
      </w:r>
      <w:r w:rsidRPr="00BB15EC">
        <w:rPr>
          <w:rFonts w:ascii="Times New Roman" w:hAnsi="Times New Roman" w:cs="Times New Roman"/>
          <w:sz w:val="24"/>
          <w:szCs w:val="24"/>
        </w:rPr>
        <w:fldChar w:fldCharType="end"/>
      </w:r>
      <w:r w:rsidRPr="00BB15EC">
        <w:rPr>
          <w:rFonts w:ascii="Times New Roman" w:hAnsi="Times New Roman" w:cs="Times New Roman"/>
          <w:sz w:val="24"/>
          <w:szCs w:val="24"/>
        </w:rPr>
        <w:t xml:space="preserve"> o aspectos relacionados con la familiaridad tecnológica de los sujetos </w:t>
      </w:r>
      <w:r w:rsidRPr="00BB15EC">
        <w:rPr>
          <w:rFonts w:ascii="Times New Roman" w:hAnsi="Times New Roman" w:cs="Times New Roman"/>
          <w:sz w:val="24"/>
          <w:szCs w:val="24"/>
        </w:rPr>
        <w:fldChar w:fldCharType="begin" w:fldLock="1"/>
      </w:r>
      <w:r w:rsidRPr="00BB15EC">
        <w:rPr>
          <w:rFonts w:ascii="Times New Roman" w:hAnsi="Times New Roman" w:cs="Times New Roman"/>
          <w:sz w:val="24"/>
          <w:szCs w:val="24"/>
        </w:rPr>
        <w:instrText>ADDIN CSL_CITATION { "citationItems" : [ { "id" : "ITEM-1", "itemData" : { "author" : [ { "dropping-particle" : "", "family" : "Baumer", "given" : "Michal", "non-dropping-particle" : "", "parse-names" : false, "suffix" : "" }, { "dropping-particle" : "", "family" : "Roded", "given" : "Keren", "non-dropping-particle" : "", "parse-names" : false, "suffix" : "" }, { "dropping-particle" : "", "family" : "Gafni", "given" : "Naomi", "non-dropping-particle" : "", "parse-names" : false, "suffix" : "" } ], "container-title" : "Proceedings of the 2009 GMAC Conference on Computerized Adaptive Testing.", "id" : "ITEM-1", "issued" : { "date-parts" : [ [ "2009" ] ] }, "title" : "Assessing the Equivalence of Psychometric Tests", "type" : "article-journal" }, "uris" : [ "http://www.mendeley.com/documents/?uuid=01863ca2-c718-4caa-b2b0-d67edc5c8ff3" ] }, { "id" : "ITEM-2", "itemData" : { "DOI" : "10.4102/sajip.v35i1.727", "ISSN" : "2071-0763", "abstract" : "The goal of the study was to determine whether the Occupational Personality Questionnaire (OPQ32i) yielded comparable results when two different modes of administration, namely paper and-pencil and Internet- based administration, were used in real-life, high-stakes selection settings. Two studies were conducted in which scores obtained online in unproctored settings were compared with scores obtained during proctored paper-and-pencil settings. The psychometric properties of the paper-and-pencil and Internet-based applications were strikingly similar. Structural equation modelling with EQS indicated substantial support for the hypothesis that covariance matrices of the paper-and-pencil and online applications in both studies were identical. It was concluded that relationships between the OPQ32i scales were not affected by mode of administration or supervision.", "author" : [ { "dropping-particle" : "", "family" : "Joubert", "given" : "Tina", "non-dropping-particle" : "", "parse-names" : false, "suffix" : "" }, { "dropping-particle" : "", "family" : "Kriek", "given" : "Hendrik J.", "non-dropping-particle" : "", "parse-names" : false, "suffix" : "" } ], "container-title" : "SA Journal of Industrial Psychology", "id" : "ITEM-2", "issue" : "1", "issued" : { "date-parts" : [ [ "2009" ] ] }, "page" : "78-88", "title" : "Psychometric comparison of paper-and-pencil and online personality assessments in a selection setting", "type" : "article-journal", "volume" : "35" }, "uris" : [ "http://www.mendeley.com/documents/?uuid=e845ac00-2c84-4149-bfab-d47be8087fc5" ] } ], "mendeley" : { "formattedCitation" : "(Baumer et al., 2009; Joubert &amp; Kriek, 2009)", "plainTextFormattedCitation" : "(Baumer et al., 2009; Joubert &amp; Kriek, 2009)", "previouslyFormattedCitation" : "(Baumer et al., 2009; Joubert &amp; Kriek, 2009)" }, "properties" : { "noteIndex" : 0 }, "schema" : "https://github.com/citation-style-language/schema/raw/master/csl-citation.json" }</w:instrText>
      </w:r>
      <w:r w:rsidRPr="00BB15EC">
        <w:rPr>
          <w:rFonts w:ascii="Times New Roman" w:hAnsi="Times New Roman" w:cs="Times New Roman"/>
          <w:sz w:val="24"/>
          <w:szCs w:val="24"/>
        </w:rPr>
        <w:fldChar w:fldCharType="separate"/>
      </w:r>
      <w:r w:rsidRPr="00BB15EC">
        <w:rPr>
          <w:rFonts w:ascii="Times New Roman" w:hAnsi="Times New Roman" w:cs="Times New Roman"/>
          <w:noProof/>
          <w:sz w:val="24"/>
          <w:szCs w:val="24"/>
        </w:rPr>
        <w:t>(Baumer et al., 2009; Joubert &amp; Kriek, 2009)</w:t>
      </w:r>
      <w:r w:rsidRPr="00BB15EC">
        <w:rPr>
          <w:rFonts w:ascii="Times New Roman" w:hAnsi="Times New Roman" w:cs="Times New Roman"/>
          <w:sz w:val="24"/>
          <w:szCs w:val="24"/>
        </w:rPr>
        <w:fldChar w:fldCharType="end"/>
      </w:r>
      <w:r w:rsidRPr="00BB15EC">
        <w:rPr>
          <w:rFonts w:ascii="Times New Roman" w:hAnsi="Times New Roman" w:cs="Times New Roman"/>
          <w:sz w:val="24"/>
          <w:szCs w:val="24"/>
        </w:rPr>
        <w:t>. Sin embargo, no todas las comparaciones resultan con puntuaciones diferentes, por ejemplo, algunas pruebas de medición de conocimiento o habilidades comunicativas muestran equivalencia a lo largo de comparar</w:t>
      </w:r>
      <w:r w:rsidR="00D73FED" w:rsidRPr="00BB15EC">
        <w:rPr>
          <w:rFonts w:ascii="Times New Roman" w:hAnsi="Times New Roman" w:cs="Times New Roman"/>
          <w:sz w:val="24"/>
          <w:szCs w:val="24"/>
        </w:rPr>
        <w:t xml:space="preserve"> diferentes individuos por grado</w:t>
      </w:r>
      <w:r w:rsidRPr="00BB15EC">
        <w:rPr>
          <w:rFonts w:ascii="Times New Roman" w:hAnsi="Times New Roman" w:cs="Times New Roman"/>
          <w:sz w:val="24"/>
          <w:szCs w:val="24"/>
        </w:rPr>
        <w:t>s escolares</w:t>
      </w:r>
      <w:r w:rsidR="00D73FED" w:rsidRPr="00BB15EC">
        <w:rPr>
          <w:rFonts w:ascii="Times New Roman" w:hAnsi="Times New Roman" w:cs="Times New Roman"/>
          <w:sz w:val="24"/>
          <w:szCs w:val="24"/>
        </w:rPr>
        <w:t xml:space="preserve"> de secundaria y universitarios</w:t>
      </w:r>
      <w:r w:rsidRPr="00BB15EC">
        <w:rPr>
          <w:rFonts w:ascii="Times New Roman" w:hAnsi="Times New Roman" w:cs="Times New Roman"/>
          <w:sz w:val="24"/>
          <w:szCs w:val="24"/>
        </w:rPr>
        <w:t xml:space="preserve"> </w:t>
      </w:r>
      <w:r w:rsidRPr="00BB15EC">
        <w:rPr>
          <w:rFonts w:ascii="Times New Roman" w:hAnsi="Times New Roman" w:cs="Times New Roman"/>
          <w:sz w:val="24"/>
          <w:szCs w:val="24"/>
        </w:rPr>
        <w:fldChar w:fldCharType="begin" w:fldLock="1"/>
      </w:r>
      <w:r w:rsidR="00D73FED" w:rsidRPr="00BB15EC">
        <w:rPr>
          <w:rFonts w:ascii="Times New Roman" w:hAnsi="Times New Roman" w:cs="Times New Roman"/>
          <w:sz w:val="24"/>
          <w:szCs w:val="24"/>
        </w:rPr>
        <w:instrText>ADDIN CSL_CITATION { "citationItems" : [ { "id" : "ITEM-1", "itemData" : { "DOI" : "10.1177/0013164407305592", "ISSN" : "0013-1644", "author" : [ { "dropping-particle" : "", "family" : "Wang", "given" : "S.", "non-dropping-particle" : "", "parse-names" : false, "suffix" : "" }, { "dropping-particle" : "", "family" : "Jiao", "given" : "H.", "non-dropping-particle" : "", "parse-names" : false, "suffix" : "" }, { "dropping-particle" : "", "family" : "Young", "given" : "M. J.", "non-dropping-particle" : "", "parse-names" : false, "suffix" : "" }, { "dropping-particle" : "", "family" : "Brooks", "given" : "T.", "non-dropping-particle" : "", "parse-names" : false, "suffix" : "" }, { "dropping-particle" : "", "family" : "Olson", "given" : "J.", "non-dropping-particle" : "", "parse-names" : false, "suffix" : "" } ], "container-title" : "Educational and Psychological Measurement", "id" : "ITEM-1", "issue" : "1", "issued" : { "date-parts" : [ [ "2007", "9", "12" ] ] }, "page" : "5-24", "publisher" : "SAGE Publications", "title" : "Comparability of Computer-Based and Paper-and-Pencil Testing in K 12 Reading Assessments: A Meta-Analysis of Testing Mode Effects", "type" : "article-journal", "volume" : "68" }, "uris" : [ "http://www.mendeley.com/documents/?uuid=94da826a-e765-3b59-9846-03aa308a4c52" ] }, { "id" : "ITEM-2", "itemData" : { "author" : [ { "dropping-particle" : "", "family" : "Baumer", "given" : "Michal", "non-dropping-particle" : "", "parse-names" : false, "suffix" : "" }, { "dropping-particle" : "", "family" : "Roded", "given" : "Keren", "non-dropping-particle" : "", "parse-names" : false, "suffix" : "" }, { "dropping-particle" : "", "family" : "Gafni", "given" : "Naomi", "non-dropping-particle" : "", "parse-names" : false, "suffix" : "" } ], "container-title" : "Proceedings of the 2009 GMAC Conference on Computerized Adaptive Testing.", "id" : "ITEM-2", "issued" : { "date-parts" : [ [ "2009" ] ] }, "title" : "Assessing the Equivalence of Psychometric Tests", "type" : "article-journal" }, "uris" : [ "http://www.mendeley.com/documents/?uuid=01863ca2-c718-4caa-b2b0-d67edc5c8ff3" ] }, { "id" : "ITEM-3", "itemData" : { "author" : [ { "dropping-particle" : "", "family" : "Millsap", "given" : "C. M.", "non-dropping-particle" : "", "parse-names" : false, "suffix" : "" } ], "id" : "ITEM-3", "issued" : { "date-parts" : [ [ "2000" ] ] }, "number-of-pages" : "60", "publisher" : "University of North Texas", "title" : "Comparing of Computer Testing Versus Traditional Paper and Pencil Testing", "type" : "thesis" }, "uris" : [ "http://www.mendeley.com/documents/?uuid=a3e577b7-abc8-403b-b88a-661f6ba25ead" ] }, { "id" : "ITEM-4", "itemData" : { "DOI" : "10.2196/jmir.9.1.e2", "ISBN" : "1438-8871 (Electronic)\\r1438-8871 (Linking)", "ISSN" : "14388871", "PMID" : "17478411", "abstract" : "BACKGROUND: Internet psychology services are rapidly increasing and that implies online assessment. To guarantee the results of these new online evaluation procedures, it is necessary to have reliable and valid assessment tools. OBJECTIVE: In this work we analyzed the online versions of two popular psychopathology screening questionnaires: the General Health Questionnaire-28 (GHQ-28) and the Symptoms Check-List-90-Revised (SCL-90-R). METHODS: A total of 185 psychology students were recruited from two universities in Madrid, Spain. All of them had Internet access at home. A test-retest situation and factorial analysis were used to generate reliability and validity data. Both paper-and-pencil questionnaires (test) and their online versions (retest) were completed by 100 participants (median gap = 17 days). RESULTS: Results suggest that both online questionnaires were fairly equivalent to their paper-and-pencil versions, with higher reliability values for the SCL-90-R. Factorial analysis tended to reproduce the structure shown in former investigations of both questionnaires, replicating the four-factor structure of the GHQ-28 but failing to do so with the nine-factor structure of the SCL-90-R. Instead, a large unrotated factor appeared. CONCLUSIONS: Further research should be carried out to confirm these data, but our work supports the online use of both assessment tools. The psychometric properties of the online version of GHQ-28 is similar to the paper-and-pencil and we can recommend its utilization in a Web environment. In contrast, SCL-90-R can only be recommended as a global index for psychological distress, using the Global Severity Index (GSI), not necessarily its subscales; and it should be considered that the online scores were lower than the ones with the paper-and-pencil version.", "author" : [ { "dropping-particle" : "", "family" : "Vallejo", "given" : "Miguel A.", "non-dropping-particle" : "", "parse-names" : false, "suffix" : "" }, { "dropping-particle" : "", "family" : "Jord\u00e1n", "given" : "Carlos M.", "non-dropping-particle" : "", "parse-names" : false, "suffix" : "" }, { "dropping-particle" : "", "family" : "D\u00edaz", "given" : "Marta I.", "non-dropping-particle" : "", "parse-names" : false, "suffix" : "" }, { "dropping-particle" : "", "family" : "Comeche", "given" : "Mar\u00eda I.", "non-dropping-particle" : "", "parse-names" : false, "suffix" : "" }, { "dropping-particle" : "", "family" : "Ortega", "given" : "Jos\u00e9", "non-dropping-particle" : "", "parse-names" : false, "suffix" : "" } ], "container-title" : "Journal of Medical Internet Research", "id" : "ITEM-4", "issue" : "1", "issued" : { "date-parts" : [ [ "2007" ] ] }, "page" : "1-10", "title" : "Psychological assessment via the internet: A reliability and validity study of online (vs paper-and-pencil) versions of the General Health Questionnaire-28 (GHQ-28) and the Symptoms Check-List-90-Revised (SCL-90-R)", "type" : "article-journal", "volume" : "9" }, "uris" : [ "http://www.mendeley.com/documents/?uuid=3450c4f5-2e94-45c8-bf5d-2217c2f197e1" ] } ], "mendeley" : { "formattedCitation" : "(Baumer et al., 2009; Millsap, 2000; Vallejo, Jord\u00e1n, D\u00edaz, Comeche, &amp; Ortega, 2007; Wang, Jiao, Young, Brooks, &amp; Olson, 2007)", "plainTextFormattedCitation" : "(Baumer et al., 2009; Millsap, 2000; Vallejo, Jord\u00e1n, D\u00edaz, Comeche, &amp; Ortega, 2007; Wang, Jiao, Young, Brooks, &amp; Olson, 2007)", "previouslyFormattedCitation" : "(Baumer et al., 2009; Millsap, 2000; Vallejo, Jord\u00e1n, D\u00edaz, Comeche, &amp; Ortega, 2007; Wang, Jiao, Young, Brooks, &amp; Olson, 2007)" }, "properties" : { "noteIndex" : 0 }, "schema" : "https://github.com/citation-style-language/schema/raw/master/csl-citation.json" }</w:instrText>
      </w:r>
      <w:r w:rsidRPr="00BB15EC">
        <w:rPr>
          <w:rFonts w:ascii="Times New Roman" w:hAnsi="Times New Roman" w:cs="Times New Roman"/>
          <w:sz w:val="24"/>
          <w:szCs w:val="24"/>
        </w:rPr>
        <w:fldChar w:fldCharType="separate"/>
      </w:r>
      <w:r w:rsidR="00D73FED" w:rsidRPr="00BB15EC">
        <w:rPr>
          <w:rFonts w:ascii="Times New Roman" w:hAnsi="Times New Roman" w:cs="Times New Roman"/>
          <w:noProof/>
          <w:sz w:val="24"/>
          <w:szCs w:val="24"/>
        </w:rPr>
        <w:t>(Baumer et al., 2009; Millsap, 2000; Vallejo, Jordán, Díaz, Comeche, &amp; Ortega, 2007; Wang, Jiao, Young, Brooks, &amp; Olson, 2007)</w:t>
      </w:r>
      <w:r w:rsidRPr="00BB15EC">
        <w:rPr>
          <w:rFonts w:ascii="Times New Roman" w:hAnsi="Times New Roman" w:cs="Times New Roman"/>
          <w:sz w:val="24"/>
          <w:szCs w:val="24"/>
        </w:rPr>
        <w:fldChar w:fldCharType="end"/>
      </w:r>
      <w:r w:rsidRPr="00BB15EC">
        <w:rPr>
          <w:rFonts w:ascii="Times New Roman" w:hAnsi="Times New Roman" w:cs="Times New Roman"/>
          <w:sz w:val="24"/>
          <w:szCs w:val="24"/>
        </w:rPr>
        <w:t xml:space="preserve">. Incluso existen reportes de la medición de características </w:t>
      </w:r>
      <w:r w:rsidRPr="00BB15EC">
        <w:rPr>
          <w:rFonts w:ascii="Times New Roman" w:hAnsi="Times New Roman" w:cs="Times New Roman"/>
          <w:sz w:val="24"/>
          <w:szCs w:val="24"/>
        </w:rPr>
        <w:lastRenderedPageBreak/>
        <w:t xml:space="preserve">cognitivas en adultos mayores podrían ser equivalentes y más sensibles que las realizadas en formatos tradicionales </w:t>
      </w:r>
      <w:r w:rsidRPr="00BB15EC">
        <w:rPr>
          <w:rFonts w:ascii="Times New Roman" w:hAnsi="Times New Roman" w:cs="Times New Roman"/>
          <w:sz w:val="24"/>
          <w:szCs w:val="24"/>
        </w:rPr>
        <w:fldChar w:fldCharType="begin" w:fldLock="1"/>
      </w:r>
      <w:r w:rsidR="00B71CB8" w:rsidRPr="00BB15EC">
        <w:rPr>
          <w:rFonts w:ascii="Times New Roman" w:hAnsi="Times New Roman" w:cs="Times New Roman"/>
          <w:sz w:val="24"/>
          <w:szCs w:val="24"/>
        </w:rPr>
        <w:instrText>ADDIN CSL_CITATION { "citationItems" : [ { "id" : "ITEM-1", "itemData" : { "DOI" : "10.1017/S104161021300183X", "ISSN" : "1041-6102", "PMID" : "24169256", "abstract" : "Background: The assessment of driving-relevant cognitive functions in older drivers is a difficult challenge as there is no clear-cut dividing line between normal cognition and impaired cognition and not all cognitive functions are equally important for driving.", "author" : [ { "dropping-particle" : "", "family" : "Bieri", "given" : "Rahel", "non-dropping-particle" : "", "parse-names" : false, "suffix" : "" }, { "dropping-particle" : "", "family" : "J\u00e4ger", "given" : "Michael", "non-dropping-particle" : "", "parse-names" : false, "suffix" : "" }, { "dropping-particle" : "", "family" : "Gruber", "given" : "Nicole", "non-dropping-particle" : "", "parse-names" : false, "suffix" : "" }, { "dropping-particle" : "", "family" : "Nef", "given" : "Tobias", "non-dropping-particle" : "", "parse-names" : false, "suffix" : "" }, { "dropping-particle" : "", "family" : "M\u00fcri", "given" : "Ren\u00e9 M", "non-dropping-particle" : "", "parse-names" : false, "suffix" : "" }, { "dropping-particle" : "", "family" : "Mosimann", "given" : "Urs P", "non-dropping-particle" : "", "parse-names" : false, "suffix" : "" } ], "container-title" : "International Psychogeriatrics", "id" : "ITEM-1", "issue" : "2", "issued" : { "date-parts" : [ [ "2014" ] ] }, "page" : "229-238", "title" : "A novel computer test to assess driving-relevant cognitive functions \u2013 a pilot study", "type" : "article-journal", "volume" : "26" }, "uris" : [ "http://www.mendeley.com/documents/?uuid=96f732fb-ed55-4ca6-9ab3-fd4475eeb496" ] }, { "id" : "ITEM-2", "itemData" : { "DOI" : "10.1111/j.1532-5415.2007.01379.x", "ISBN" : "1532-5415", "ISSN" : "00028614", "PMID" : "17697099", "abstract" : "OBJECTIVES: To compare the acceptability and feasibility of computerized and pencil-and-paper tests of cognitive function in 85-year-old people. DESIGN: Group comparison of participants randomly allocated to pencil-and-paper (Wechsler Adult Intelligence and Memory Scales) or computerized (Cognitive Drug Research) tests of verbal memory and attention. SETTING: The Newcastle 85+ Pilot Study was the precursor to the Newcastle 85+ Study a United Kingdom Medical Research Council/Biotechnology and Biological Sciences Research Council cohort study of health and aging in the oldest-old age group. PARTICIPANTS: Eighty-one community-dwelling individuals aged 85. MEASUREMENTS: Participant and researcher acceptability, completion rates, time taken, validity as cognitive measures, and psychometric utility. RESULTS: Participants randomized to computerized tests were less likely to rate the cognitive function tests as difficult (odds ratio (OR)=0.16, 95% confidence interval (CI)=0.07-0.39), stressful (OR=0.18, 95% CI=0.07-0.45), or unacceptable (OR=0.18, 95% CI=0.08-0.48) than those randomized to pencil-and-paper tests. Researchers were also less likely to rate participants as being distressed in the computer test group (OR=0.19, 95% CI=0.07-0.46). Pencil-and-paper tasks took participants less time to complete (mean+/-standard deviation 18+/-4 minutes vs 26+/-4 minutes) but had fewer participants who could complete all tasks (91% vs 100%). Both types of task were equally good measures of cognitive function. CONCLUSION: Computerized and pencil-and-paper tests are both feasible and useful means of assessing cognitive function in the oldest-old age group. Computerized tests are more acceptable to participants and administrators.", "author" : [ { "dropping-particle" : "", "family" : "Collerton", "given" : "Joanna", "non-dropping-particle" : "", "parse-names" : false, "suffix" : "" }, { "dropping-particle" : "", "family" : "Collerton", "given" : "Daniel", "non-dropping-particle" : "", "parse-names" : false, "suffix" : "" }, { "dropping-particle" : "", "family" : "Arai", "given" : "Yasumichi", "non-dropping-particle" : "", "parse-names" : false, "suffix" : "" }, { "dropping-particle" : "", "family" : "Barrass", "given" : "Karen", "non-dropping-particle" : "", "parse-names" : false, "suffix" : "" }, { "dropping-particle" : "", "family" : "Eccles", "given" : "Martin", "non-dropping-particle" : "", "parse-names" : false, "suffix" : "" }, { "dropping-particle" : "", "family" : "Jagger", "given" : "Carol", "non-dropping-particle" : "", "parse-names" : false, "suffix" : "" }, { "dropping-particle" : "", "family" : "McKeith", "given" : "Ian", "non-dropping-particle" : "", "parse-names" : false, "suffix" : "" }, { "dropping-particle" : "", "family" : "Saxby", "given" : "Brian K.", "non-dropping-particle" : "", "parse-names" : false, "suffix" : "" }, { "dropping-particle" : "", "family" : "Kirkwood", "given" : "Tom", "non-dropping-particle" : "", "parse-names" : false, "suffix" : "" }, { "dropping-particle" : "", "family" : "Bond", "given" : "John", "non-dropping-particle" : "", "parse-names" : false, "suffix" : "" }, { "dropping-particle" : "", "family" : "James", "given" : "Oliver", "non-dropping-particle" : "", "parse-names" : false, "suffix" : "" }, { "dropping-particle" : "", "family" : "Robinson", "given" : "Louise", "non-dropping-particle" : "", "parse-names" : false, "suffix" : "" }, { "dropping-particle" : "", "family" : "Zglinicki", "given" : "Thomas", "non-dropping-particle" : "Von", "parse-names" : false, "suffix" : "" } ], "container-title" : "Journal of the American Geriatrics Society", "id" : "ITEM-2", "issue" : "10", "issued" : { "date-parts" : [ [ "2007" ] ] }, "page" : "1630-1635", "title" : "A comparison of computerized and pencil-and-paper tasks in assessing cognitive function in community-dwelling older people in the Newcastle 85+ pilot study", "type" : "article-journal", "volume" : "55" }, "uris" : [ "http://www.mendeley.com/documents/?uuid=340996f6-3b28-479e-9239-e4f49157c93c" ] }, { "id" : "ITEM-3", "itemData" : { "author" : [ { "dropping-particle" : "", "family" : "Mead", "given" : "D Alan", "non-dropping-particle" : "", "parse-names" : false, "suffix" : "" }, { "dropping-particle" : "", "family" : "Drasgow", "given" : "Fritz", "non-dropping-particle" : "", "parse-names" : false, "suffix" : "" } ], "container-title" : "Psychological Bulletin", "id" : "ITEM-3", "issue" : "3", "issued" : { "date-parts" : [ [ "1993" ] ] }, "page" : "449-458", "title" : "Equivalence of Computerized and Paper- and- Pencil Cognitive Ability Tests: A Meta- Analysis", "type" : "article-journal", "volume" : "114" }, "uris" : [ "http://www.mendeley.com/documents/?uuid=6f2aa29d-18dd-4777-9cec-e694ee60254c" ] } ], "mendeley" : { "formattedCitation" : "(Bieri et al., 2014; Collerton et al., 2007; Mead &amp; Drasgow, 1993)", "plainTextFormattedCitation" : "(Bieri et al., 2014; Collerton et al., 2007; Mead &amp; Drasgow, 1993)", "previouslyFormattedCitation" : "(Bieri et al., 2014; Collerton et al., 2007; Mead &amp; Drasgow, 1993)" }, "properties" : { "noteIndex" : 0 }, "schema" : "https://github.com/citation-style-language/schema/raw/master/csl-citation.json" }</w:instrText>
      </w:r>
      <w:r w:rsidRPr="00BB15EC">
        <w:rPr>
          <w:rFonts w:ascii="Times New Roman" w:hAnsi="Times New Roman" w:cs="Times New Roman"/>
          <w:sz w:val="24"/>
          <w:szCs w:val="24"/>
        </w:rPr>
        <w:fldChar w:fldCharType="separate"/>
      </w:r>
      <w:r w:rsidR="00D73FED" w:rsidRPr="00BB15EC">
        <w:rPr>
          <w:rFonts w:ascii="Times New Roman" w:hAnsi="Times New Roman" w:cs="Times New Roman"/>
          <w:noProof/>
          <w:sz w:val="24"/>
          <w:szCs w:val="24"/>
        </w:rPr>
        <w:t>(Bieri et al., 2014; Collerton et al., 2007; Mead &amp; Drasgow, 1993)</w:t>
      </w:r>
      <w:r w:rsidRPr="00BB15EC">
        <w:rPr>
          <w:rFonts w:ascii="Times New Roman" w:hAnsi="Times New Roman" w:cs="Times New Roman"/>
          <w:sz w:val="24"/>
          <w:szCs w:val="24"/>
        </w:rPr>
        <w:fldChar w:fldCharType="end"/>
      </w:r>
      <w:r w:rsidRPr="00BB15EC">
        <w:rPr>
          <w:rFonts w:ascii="Times New Roman" w:hAnsi="Times New Roman" w:cs="Times New Roman"/>
          <w:sz w:val="24"/>
          <w:szCs w:val="24"/>
        </w:rPr>
        <w:t xml:space="preserve">. </w:t>
      </w:r>
    </w:p>
    <w:p w:rsidR="008F6918" w:rsidRPr="00BB15EC" w:rsidRDefault="008F6918" w:rsidP="00BB5C97">
      <w:pPr>
        <w:spacing w:after="0" w:line="480" w:lineRule="auto"/>
        <w:ind w:firstLine="567"/>
        <w:rPr>
          <w:rFonts w:ascii="Times New Roman" w:hAnsi="Times New Roman" w:cs="Times New Roman"/>
          <w:sz w:val="24"/>
          <w:szCs w:val="24"/>
        </w:rPr>
      </w:pPr>
      <w:r w:rsidRPr="00BB15EC">
        <w:rPr>
          <w:rFonts w:ascii="Times New Roman" w:hAnsi="Times New Roman" w:cs="Times New Roman"/>
          <w:sz w:val="24"/>
          <w:szCs w:val="24"/>
        </w:rPr>
        <w:t xml:space="preserve">Uno de los principales problemas de la equivalencia ha sido señalado en el sentido que el proceso que el individuo realiza para la solución o respuesta de la prueba difiere entre las versiones por lo que pruebas con una gran similitud pueden no lograr nunca una equivalencia psicométrica </w:t>
      </w:r>
      <w:r w:rsidRPr="00BB15EC">
        <w:rPr>
          <w:rFonts w:ascii="Times New Roman" w:hAnsi="Times New Roman" w:cs="Times New Roman"/>
          <w:sz w:val="24"/>
          <w:szCs w:val="24"/>
        </w:rPr>
        <w:fldChar w:fldCharType="begin" w:fldLock="1"/>
      </w:r>
      <w:r w:rsidR="006C0D8E" w:rsidRPr="00BB15EC">
        <w:rPr>
          <w:rFonts w:ascii="Times New Roman" w:hAnsi="Times New Roman" w:cs="Times New Roman"/>
          <w:sz w:val="24"/>
          <w:szCs w:val="24"/>
        </w:rPr>
        <w:instrText>ADDIN CSL_CITATION { "citationItems" : [ { "id" : "ITEM-1", "itemData" : { "DOI" : "10.1080/00140130802170387", "ISBN" : "0014-0139 (Print)\\n0014-0139 (Linking)", "ISSN" : "0014-0139", "PMID" : "18802819", "abstract" : "In 1992, Dillon published his critical review of the empirical literature on reading from paper vs. screen. However, the debate concerning the equivalence of computer- and paper-based tasks continues, especially with the growing interest in online assessment. The current paper reviews the literature over the last 15 years and contrasts the results of these more recent studies with Dillon's findings. It is concluded that total equivalence is not possible to achieve, although developments in computer technology, more sophisticated comparative measures and more positive user attitudes have resulted in a continuing move towards achieving this goal. Many paper-based tasks used for assessment or evaluation have been transferred directly onto computers with little regard for any implications. This paper considers equivalence issues between the media by reviewing performance measures. While equivalence seems impossible, the importance of any differences appears specific to the task and required outcomes.", "author" : [ { "dropping-particle" : "", "family" : "Noyes", "given" : "Jan M", "non-dropping-particle" : "", "parse-names" : false, "suffix" : "" }, { "dropping-particle" : "", "family" : "Garland", "given" : "Kate J", "non-dropping-particle" : "", "parse-names" : false, "suffix" : "" } ], "container-title" : "Ergonomics", "id" : "ITEM-1", "issue" : "9", "issued" : { "date-parts" : [ [ "2008" ] ] }, "page" : "1352-1375", "title" : "Computer- vs. paper-based tasks: are they equivalent?", "type" : "article-journal", "volume" : "51" }, "uris" : [ "http://www.mendeley.com/documents/?uuid=e833f2eb-2547-48cc-8556-c977c38beb1e" ] }, { "id" : "ITEM-2", "itemData" : { "ISSN" : "0718-0446", "abstract" : "The purpose of this study is to bring the readers in our field of knowledge closer to the new problems and solutions resulting from the application of computer systems to Psychological Assessment. Therefore, this work puts forward a suitable implementation of Computer-based and Internet-delivered Testing, includes a description of the new technologies that can be applied to Psychological Assessment: administration of traditional paper-and-pencil tests through computers, elaboration of automated reports, computerized adaptive tests, automated test construction and automatic generation of items, as well as the specific guidelines and regulations governing the development of each of these areas. This study provides an outline of the current issues connected with the appropriate use of Computerized Tests by way of conclusion and finally encourages psychologists to keep debating and refl ecting on these topics.", "author" : [ { "dropping-particle" : "", "family" : "Lozzia", "given" : "Gabriela Susana", "non-dropping-particle" : "", "parse-names" : false, "suffix" : "" }, { "dropping-particle" : "", "family" : "Abal", "given" : "Facundo Juan Pablo", "non-dropping-particle" : "", "parse-names" : false, "suffix" : "" }, { "dropping-particle" : "", "family" : "Blum", "given" : "Diego", "non-dropping-particle" : "", "parse-names" : false, "suffix" : "" }, { "dropping-particle" : "", "family" : "Aguerri", "given" : "Mar\u00eda Ester", "non-dropping-particle" : "", "parse-names" : false, "suffix" : "" }, { "dropping-particle" : "", "family" : "Galibert", "given" : "Mar\u00eda Silvia", "non-dropping-particle" : "", "parse-names" : false, "suffix" : "" }, { "dropping-particle" : "", "family" : "Attorresi", "given" : "Horacio F\u00e9lix", "non-dropping-particle" : "", "parse-names" : false, "suffix" : "" } ], "container-title" : "Summa Psicol\u00f3gica UST", "id" : "ITEM-2", "issue" : "1", "issued" : { "date-parts" : [ [ "2009" ] ] }, "page" : "135-148", "publisher" : "Universidad Santo Tom\u00e1s (Chile)", "title" : "Tests Informatizados: nuevos desaf\u00edos pr\u00e1cticos y \u00e9ticos para la Evaluaci\u00f3n Psicol\u00f3gica", "type" : "article-journal", "volume" : "6" }, "uris" : [ "http://www.mendeley.com/documents/?uuid=0dc50cae-2075-398b-a84f-16fb32053d5c" ] } ], "mendeley" : { "formattedCitation" : "(Lozzia et al., 2009; Noyes &amp; Garland, 2008)", "plainTextFormattedCitation" : "(Lozzia et al., 2009; Noyes &amp; Garland, 2008)", "previouslyFormattedCitation" : "(Lozzia et al., 2009; Noyes &amp; Garland, 2008)" }, "properties" : { "noteIndex" : 0 }, "schema" : "https://github.com/citation-style-language/schema/raw/master/csl-citation.json" }</w:instrText>
      </w:r>
      <w:r w:rsidRPr="00BB15EC">
        <w:rPr>
          <w:rFonts w:ascii="Times New Roman" w:hAnsi="Times New Roman" w:cs="Times New Roman"/>
          <w:sz w:val="24"/>
          <w:szCs w:val="24"/>
        </w:rPr>
        <w:fldChar w:fldCharType="separate"/>
      </w:r>
      <w:r w:rsidR="00B71CB8" w:rsidRPr="00BB15EC">
        <w:rPr>
          <w:rFonts w:ascii="Times New Roman" w:hAnsi="Times New Roman" w:cs="Times New Roman"/>
          <w:noProof/>
          <w:sz w:val="24"/>
          <w:szCs w:val="24"/>
        </w:rPr>
        <w:t>(Lozzia et al., 2009; Noyes &amp; Garland, 2008)</w:t>
      </w:r>
      <w:r w:rsidRPr="00BB15EC">
        <w:rPr>
          <w:rFonts w:ascii="Times New Roman" w:hAnsi="Times New Roman" w:cs="Times New Roman"/>
          <w:sz w:val="24"/>
          <w:szCs w:val="24"/>
        </w:rPr>
        <w:fldChar w:fldCharType="end"/>
      </w:r>
      <w:r w:rsidRPr="00BB15EC">
        <w:rPr>
          <w:rFonts w:ascii="Times New Roman" w:hAnsi="Times New Roman" w:cs="Times New Roman"/>
          <w:sz w:val="24"/>
          <w:szCs w:val="24"/>
        </w:rPr>
        <w:t>. La respuesta tentativa que tendría repercusiones en campos como la neuropsicología sería que son procesos o funciones diferentes las que estarían involucradas en cada modalidad de pruebas, por lo que la comparación de test per</w:t>
      </w:r>
      <w:r w:rsidR="008227BB">
        <w:rPr>
          <w:rFonts w:ascii="Times New Roman" w:hAnsi="Times New Roman" w:cs="Times New Roman"/>
          <w:sz w:val="24"/>
          <w:szCs w:val="24"/>
        </w:rPr>
        <w:t xml:space="preserve"> </w:t>
      </w:r>
      <w:r w:rsidRPr="00BB15EC">
        <w:rPr>
          <w:rFonts w:ascii="Times New Roman" w:hAnsi="Times New Roman" w:cs="Times New Roman"/>
          <w:sz w:val="24"/>
          <w:szCs w:val="24"/>
        </w:rPr>
        <w:t>se es útil en cualquier ámbito para determinar la validación de un constructo por constructo</w:t>
      </w:r>
      <w:r w:rsidR="00A46FE4">
        <w:rPr>
          <w:rFonts w:ascii="Times New Roman" w:hAnsi="Times New Roman" w:cs="Times New Roman"/>
          <w:sz w:val="24"/>
          <w:szCs w:val="24"/>
        </w:rPr>
        <w:t xml:space="preserve"> </w:t>
      </w:r>
      <w:r w:rsidR="00A46FE4">
        <w:rPr>
          <w:rFonts w:ascii="Times New Roman" w:hAnsi="Times New Roman" w:cs="Times New Roman"/>
          <w:sz w:val="24"/>
          <w:szCs w:val="24"/>
        </w:rPr>
        <w:fldChar w:fldCharType="begin" w:fldLock="1"/>
      </w:r>
      <w:r w:rsidR="00A46FE4">
        <w:rPr>
          <w:rFonts w:ascii="Times New Roman" w:hAnsi="Times New Roman" w:cs="Times New Roman"/>
          <w:sz w:val="24"/>
          <w:szCs w:val="24"/>
        </w:rPr>
        <w:instrText>ADDIN CSL_CITATION { "citationItems" : [ { "id" : "ITEM-1", "itemData" : { "author" : [ { "dropping-particle" : "", "family" : "Mu\u00f1iz", "given" : "Jos\u00e9", "non-dropping-particle" : "", "parse-names" : false, "suffix" : "" }, { "dropping-particle" : "", "family" : "Hern\u00e1ndez", "given" : "Ana", "non-dropping-particle" : "", "parse-names" : false, "suffix" : "" }, { "dropping-particle" : "", "family" : "Ponsoda", "given" : "Vicente", "non-dropping-particle" : "", "parse-names" : false, "suffix" : "" } ], "container-title" : "Papeles del Psic\u00f3logo", "id" : "ITEM-1", "issue" : "3", "issued" : { "date-parts" : [ [ "2015" ] ] }, "page" : "161-173", "title" : "Nuevas directrices sobre el uso de los tests: investigaci\u00f3n, control de calidad y seguridad", "type" : "article-journal", "volume" : "36" }, "uris" : [ "http://www.mendeley.com/documents/?uuid=72a0a27a-86c6-432f-87e2-a7db248b443d" ] } ], "mendeley" : { "formattedCitation" : "(Mu\u00f1iz, Hern\u00e1ndez, &amp; Ponsoda, 2015)", "plainTextFormattedCitation" : "(Mu\u00f1iz, Hern\u00e1ndez, &amp; Ponsoda, 2015)", "previouslyFormattedCitation" : "(Mu\u00f1iz, Hern\u00e1ndez, &amp; Ponsoda, 2015)" }, "properties" : { "noteIndex" : 0 }, "schema" : "https://github.com/citation-style-language/schema/raw/master/csl-citation.json" }</w:instrText>
      </w:r>
      <w:r w:rsidR="00A46FE4">
        <w:rPr>
          <w:rFonts w:ascii="Times New Roman" w:hAnsi="Times New Roman" w:cs="Times New Roman"/>
          <w:sz w:val="24"/>
          <w:szCs w:val="24"/>
        </w:rPr>
        <w:fldChar w:fldCharType="separate"/>
      </w:r>
      <w:r w:rsidR="00A46FE4" w:rsidRPr="00A46FE4">
        <w:rPr>
          <w:rFonts w:ascii="Times New Roman" w:hAnsi="Times New Roman" w:cs="Times New Roman"/>
          <w:noProof/>
          <w:sz w:val="24"/>
          <w:szCs w:val="24"/>
        </w:rPr>
        <w:t>(Muñiz, Hernández, &amp; Ponsoda, 2015)</w:t>
      </w:r>
      <w:r w:rsidR="00A46FE4">
        <w:rPr>
          <w:rFonts w:ascii="Times New Roman" w:hAnsi="Times New Roman" w:cs="Times New Roman"/>
          <w:sz w:val="24"/>
          <w:szCs w:val="24"/>
        </w:rPr>
        <w:fldChar w:fldCharType="end"/>
      </w:r>
      <w:r w:rsidRPr="00BB15EC">
        <w:rPr>
          <w:rFonts w:ascii="Times New Roman" w:hAnsi="Times New Roman" w:cs="Times New Roman"/>
          <w:sz w:val="24"/>
          <w:szCs w:val="24"/>
        </w:rPr>
        <w:t>.</w:t>
      </w:r>
    </w:p>
    <w:p w:rsidR="003D1010" w:rsidRPr="00BB15EC" w:rsidRDefault="00921811" w:rsidP="00BB5C97">
      <w:pPr>
        <w:spacing w:after="0" w:line="480" w:lineRule="auto"/>
        <w:ind w:firstLine="567"/>
        <w:rPr>
          <w:rFonts w:ascii="Times New Roman" w:hAnsi="Times New Roman" w:cs="Times New Roman"/>
          <w:sz w:val="24"/>
          <w:szCs w:val="24"/>
        </w:rPr>
      </w:pPr>
      <w:r w:rsidRPr="00BB15EC">
        <w:rPr>
          <w:rFonts w:ascii="Times New Roman" w:hAnsi="Times New Roman" w:cs="Times New Roman"/>
          <w:sz w:val="24"/>
          <w:szCs w:val="24"/>
        </w:rPr>
        <w:t xml:space="preserve">En el campo de la neuropsicología y cognición se ha aumentado el uso de test computarizados debido a las ventajas relacionadas con la adaptación de ítems a diferentes condiciones y grupos de edad, medición de tiempos en escala más precisas, calificación automática y la versatilidad en la aplicación de múltiples pruebas de forma sencilla en un solo ordenador </w:t>
      </w:r>
      <w:r w:rsidRPr="00BB15EC">
        <w:rPr>
          <w:rFonts w:ascii="Times New Roman" w:hAnsi="Times New Roman" w:cs="Times New Roman"/>
          <w:sz w:val="24"/>
          <w:szCs w:val="24"/>
        </w:rPr>
        <w:fldChar w:fldCharType="begin" w:fldLock="1"/>
      </w:r>
      <w:r w:rsidR="00A46FE4">
        <w:rPr>
          <w:rFonts w:ascii="Times New Roman" w:hAnsi="Times New Roman" w:cs="Times New Roman"/>
          <w:sz w:val="24"/>
          <w:szCs w:val="24"/>
        </w:rPr>
        <w:instrText>ADDIN CSL_CITATION { "citationItems" : [ { "id" : "ITEM-1", "itemData" : { "DOI" : "10.1111/j.1532-5415.2007.01379.x", "ISBN" : "1532-5415", "ISSN" : "00028614", "PMID" : "17697099", "abstract" : "OBJECTIVES: To compare the acceptability and feasibility of computerized and pencil-and-paper tests of cognitive function in 85-year-old people. DESIGN: Group comparison of participants randomly allocated to pencil-and-paper (Wechsler Adult Intelligence and Memory Scales) or computerized (Cognitive Drug Research) tests of verbal memory and attention. SETTING: The Newcastle 85+ Pilot Study was the precursor to the Newcastle 85+ Study a United Kingdom Medical Research Council/Biotechnology and Biological Sciences Research Council cohort study of health and aging in the oldest-old age group. PARTICIPANTS: Eighty-one community-dwelling individuals aged 85. MEASUREMENTS: Participant and researcher acceptability, completion rates, time taken, validity as cognitive measures, and psychometric utility. RESULTS: Participants randomized to computerized tests were less likely to rate the cognitive function tests as difficult (odds ratio (OR)=0.16, 95% confidence interval (CI)=0.07-0.39), stressful (OR=0.18, 95% CI=0.07-0.45), or unacceptable (OR=0.18, 95% CI=0.08-0.48) than those randomized to pencil-and-paper tests. Researchers were also less likely to rate participants as being distressed in the computer test group (OR=0.19, 95% CI=0.07-0.46). Pencil-and-paper tasks took participants less time to complete (mean+/-standard deviation 18+/-4 minutes vs 26+/-4 minutes) but had fewer participants who could complete all tasks (91% vs 100%). Both types of task were equally good measures of cognitive function. CONCLUSION: Computerized and pencil-and-paper tests are both feasible and useful means of assessing cognitive function in the oldest-old age group. Computerized tests are more acceptable to participants and administrators.", "author" : [ { "dropping-particle" : "", "family" : "Collerton", "given" : "Joanna", "non-dropping-particle" : "", "parse-names" : false, "suffix" : "" }, { "dropping-particle" : "", "family" : "Collerton", "given" : "Daniel", "non-dropping-particle" : "", "parse-names" : false, "suffix" : "" }, { "dropping-particle" : "", "family" : "Arai", "given" : "Yasumichi", "non-dropping-particle" : "", "parse-names" : false, "suffix" : "" }, { "dropping-particle" : "", "family" : "Barrass", "given" : "Karen", "non-dropping-particle" : "", "parse-names" : false, "suffix" : "" }, { "dropping-particle" : "", "family" : "Eccles", "given" : "Martin", "non-dropping-particle" : "", "parse-names" : false, "suffix" : "" }, { "dropping-particle" : "", "family" : "Jagger", "given" : "Carol", "non-dropping-particle" : "", "parse-names" : false, "suffix" : "" }, { "dropping-particle" : "", "family" : "McKeith", "given" : "Ian", "non-dropping-particle" : "", "parse-names" : false, "suffix" : "" }, { "dropping-particle" : "", "family" : "Saxby", "given" : "Brian K.", "non-dropping-particle" : "", "parse-names" : false, "suffix" : "" }, { "dropping-particle" : "", "family" : "Kirkwood", "given" : "Tom", "non-dropping-particle" : "", "parse-names" : false, "suffix" : "" }, { "dropping-particle" : "", "family" : "Bond", "given" : "John", "non-dropping-particle" : "", "parse-names" : false, "suffix" : "" }, { "dropping-particle" : "", "family" : "James", "given" : "Oliver", "non-dropping-particle" : "", "parse-names" : false, "suffix" : "" }, { "dropping-particle" : "", "family" : "Robinson", "given" : "Louise", "non-dropping-particle" : "", "parse-names" : false, "suffix" : "" }, { "dropping-particle" : "", "family" : "Zglinicki", "given" : "Thomas", "non-dropping-particle" : "Von", "parse-names" : false, "suffix" : "" } ], "container-title" : "Journal of the American Geriatrics Society", "id" : "ITEM-1", "issue" : "10", "issued" : { "date-parts" : [ [ "2007" ] ] }, "page" : "1630-1635", "title" : "A comparison of computerized and pencil-and-paper tasks in assessing cognitive function in community-dwelling older people in the Newcastle 85+ pilot study", "type" : "article-journal", "volume" : "55" }, "uris" : [ "http://www.mendeley.com/documents/?uuid=340996f6-3b28-479e-9239-e4f49157c93c" ] }, { "id" : "ITEM-2", "itemData" : { "DOI" : "10.1111/j.1744-6570.2003.tb00757.x", "ISBN" : "0031-5826\\r1744-6570", "ISSN" : "0031-5826", "abstract" : "This quasi-experimental study compares the equivalence of proctored Web-based tests to paper-and-pencil tests in a selection setting. The predictor battery was composed of measures of Cxinsdentiousness, Agreeableness, Emotional Stability, a biodata form, and a situational judgment test. Three samples were administered the same test items, but differed with respect to context and test format: 425 incumbents completed a paper-and-pencil version, 2,544 applicants completed a paper-and-penci! version, and 2,356 applicants completed an identical Web-based version (although these individuals were not randomly assigned to test format, the job and organization were the same for all samples). The results found effects for both context and test format. Relative to the applicants completing the paper-and-pencil measures, the Web-based measures showed (a) better distributional properties, (b) lower means, (c) more variance, (d) higher internal consistency reliabilities, and (e) stronger intercorrelations. Although the applicant context resulted in higher mean responses than the incumbent context, this difference was about twice as large for the paper-and-pencil test than for the Web-based test. All such differences were greater for personality measures than for biodata and situational judgment tests. Overall, these results suggest that proctored Web-based testing has some positive benefits relative to paper-and-pencil measures, and we identify several implications of these findings for research and practice", "author" : [ { "dropping-particle" : "", "family" : "Ployhart", "given" : "Robert E.", "non-dropping-particle" : "", "parse-names" : false, "suffix" : "" }, { "dropping-particle" : "", "family" : "Weekley", "given" : "Jeff A", "non-dropping-particle" : "", "parse-names" : false, "suffix" : "" }, { "dropping-particle" : "", "family" : "Holtz", "given" : "Brian C.", "non-dropping-particle" : "", "parse-names" : false, "suffix" : "" }, { "dropping-particle" : "", "family" : "Kemp", "given" : "Cary", "non-dropping-particle" : "", "parse-names" : false, "suffix" : "" } ], "container-title" : "Personnel Psychology", "id" : "ITEM-2", "issue" : "3", "issued" : { "date-parts" : [ [ "2003" ] ] }, "page" : "733-752", "title" : "Web-based and paper-and-pencil testing of applicants in a proctored ...", "type" : "article-journal", "volume" : "56" }, "uris" : [ "http://www.mendeley.com/documents/?uuid=42bad2e1-fc71-4833-9880-2f15ebf646b3" ] }, { "id" : "ITEM-3", "itemData" : { "ISSN" : "16579267", "abstract" : "Objective: To analyze the relationship, by comparison and correlation, between executive function (EF) and intellectual capacity (IC) in clever children (CC) and Average Intelligence Quotient children (AIQC), aged 7 to 11 years, and living in Medellin, Colombia. Patients and Methods: a non-randomized sample of 62 children was selected. The sample was constituted by two independent groups, according the IC. EF tasks were administered to both groups. Results: CC had statistically significant higher performance on phonological verbal fluency test (PVFT) (p &lt; 0.05), with a modest effect size (0.65). A statistically significant, but low (r = 0.267, p = 0.03), correlation between PVF and verbal IQ was found. Conclusion: EF appeared as a non IQ-related ability. (PsycINFO Database Record (c) 2012 APA, all rights reserved)(journal abstract)", "author" : [ { "dropping-particle" : "", "family" : "Montoya-Arenas", "given" : "David A.", "non-dropping-particle" : "", "parse-names" : false, "suffix" : "" }, { "dropping-particle" : "", "family" : "Trujillo-Orrego", "given" : "Natalia", "non-dropping-particle" : "", "parse-names" : false, "suffix" : "" }, { "dropping-particle" : "", "family" : "Pineda-Salazar", "given" : "David A.", "non-dropping-particle" : "", "parse-names" : false, "suffix" : "" } ], "container-title" : "Universitas Psychologica", "id" : "ITEM-3", "issue" : "3", "issued" : { "date-parts" : [ [ "2010" ] ] }, "page" : "737-748", "title" : "Capacidad intelectual y funci\u00f3n ejecutiva en ni\u00f1os intelectualmente talentosos y en ni\u00f1os con inteligencia promedio", "type" : "article-journal", "volume" : "9" }, "uris" : [ "http://www.mendeley.com/documents/?uuid=8b5572e5-827c-43fd-a64c-e7ab5b1470e5" ] }, { "id" : "ITEM-4", "itemData" : { "DOI" : "10.1016/j.lmot.2016.05.006", "author" : [ { "dropping-particle" : "", "family" : "Hurtado-Parrado", "given" : "Camilo", "non-dropping-particle" : "", "parse-names" : false, "suffix" : "" }, { "dropping-particle" : "", "family" : "Arias-Higuera", "given" : "M\u00f3nica", "non-dropping-particle" : "", "parse-names" : false, "suffix" : "" }, { "dropping-particle" : "", "family" : "Gonz\u00e1lez", "given" : "Camilo A.", "non-dropping-particle" : "", "parse-names" : false, "suffix" : "" }, { "dropping-particle" : "", "family" : "Boh\u00f3rquez", "given" : "Mar?a Carolina", "non-dropping-particle" : "", "parse-names" : false, "suffix" : "" }, { "dropping-particle" : "", "family" : "Henao", "given" : "Karen", "non-dropping-particle" : "", "parse-names" : false, "suffix" : "" }, { "dropping-particle" : "", "family" : "Garc\u00eda", "given" : "Erika", "non-dropping-particle" : "", "parse-names" : false, "suffix" : "" }, { "dropping-particle" : "", "family" : "Zapata", "given" : "Andrea", "non-dropping-particle" : "", "parse-names" : false, "suffix" : "" } ], "container-title" : "Learning and Motivation", "id" : "ITEM-4", "issued" : { "date-parts" : [ [ "2016", "8" ] ] }, "page" : "13-30", "title" : "Verbal-nonverbal interactions during a computerized adaptation of Catania et al.'s (1982) experimental task: The effects of embedding an aversive contingency in the nonverbal component", "type" : "article-journal", "volume" : "55" }, "uris" : [ "http://www.mendeley.com/documents/?uuid=c330c915-8a72-32bf-87c5-2d64ceb81c64" ] } ], "mendeley" : { "formattedCitation" : "(Collerton et al., 2007; Hurtado-Parrado et al., 2016; Montoya-Arenas, Trujillo-Orrego, &amp; Pineda-Salazar, 2010; Ployhart, Weekley, Holtz, &amp; Kemp, 2003)", "plainTextFormattedCitation" : "(Collerton et al., 2007; Hurtado-Parrado et al., 2016; Montoya-Arenas, Trujillo-Orrego, &amp; Pineda-Salazar, 2010; Ployhart, Weekley, Holtz, &amp; Kemp, 2003)", "previouslyFormattedCitation" : "(Collerton et al., 2007; Hurtado-Parrado et al., 2016; Montoya-Arenas, Trujillo-Orrego, &amp; Pineda-Salazar, 2010; Ployhart, Weekley, Holtz, &amp; Kemp, 2003)" }, "properties" : { "noteIndex" : 0 }, "schema" : "https://github.com/citation-style-language/schema/raw/master/csl-citation.json" }</w:instrText>
      </w:r>
      <w:r w:rsidRPr="00BB15EC">
        <w:rPr>
          <w:rFonts w:ascii="Times New Roman" w:hAnsi="Times New Roman" w:cs="Times New Roman"/>
          <w:sz w:val="24"/>
          <w:szCs w:val="24"/>
        </w:rPr>
        <w:fldChar w:fldCharType="separate"/>
      </w:r>
      <w:r w:rsidR="0007556C" w:rsidRPr="0007556C">
        <w:rPr>
          <w:rFonts w:ascii="Times New Roman" w:hAnsi="Times New Roman" w:cs="Times New Roman"/>
          <w:noProof/>
          <w:sz w:val="24"/>
          <w:szCs w:val="24"/>
        </w:rPr>
        <w:t>(Collerton et al., 2007; Hurtado-Parrado et al., 2016; Montoya-Arenas, Trujillo-Orrego, &amp; Pineda-Salazar, 2010; Ployhart, Weekley, Holtz, &amp; Kemp, 2003)</w:t>
      </w:r>
      <w:r w:rsidRPr="00BB15EC">
        <w:rPr>
          <w:rFonts w:ascii="Times New Roman" w:hAnsi="Times New Roman" w:cs="Times New Roman"/>
          <w:sz w:val="24"/>
          <w:szCs w:val="24"/>
        </w:rPr>
        <w:fldChar w:fldCharType="end"/>
      </w:r>
      <w:r w:rsidR="003D1010" w:rsidRPr="00BB15EC">
        <w:rPr>
          <w:rFonts w:ascii="Times New Roman" w:hAnsi="Times New Roman" w:cs="Times New Roman"/>
          <w:sz w:val="24"/>
          <w:szCs w:val="24"/>
        </w:rPr>
        <w:t>.</w:t>
      </w:r>
      <w:r w:rsidRPr="00BB15EC">
        <w:rPr>
          <w:rFonts w:ascii="Times New Roman" w:hAnsi="Times New Roman" w:cs="Times New Roman"/>
          <w:sz w:val="24"/>
          <w:szCs w:val="24"/>
        </w:rPr>
        <w:t xml:space="preserve"> Adicional a estas ventajas</w:t>
      </w:r>
      <w:r w:rsidR="006F2447">
        <w:rPr>
          <w:rFonts w:ascii="Times New Roman" w:hAnsi="Times New Roman" w:cs="Times New Roman"/>
          <w:sz w:val="24"/>
          <w:szCs w:val="24"/>
        </w:rPr>
        <w:t>,</w:t>
      </w:r>
      <w:r w:rsidRPr="00BB15EC">
        <w:rPr>
          <w:rFonts w:ascii="Times New Roman" w:hAnsi="Times New Roman" w:cs="Times New Roman"/>
          <w:sz w:val="24"/>
          <w:szCs w:val="24"/>
        </w:rPr>
        <w:t xml:space="preserve"> en los estudios transversales se ha planteado que este tipo de implementaciones están relacionadas con facilitar los estudios longitudinales, disminuyendo la deserción y aumentando la accesibilidad </w:t>
      </w:r>
      <w:r w:rsidRPr="00BB15EC">
        <w:rPr>
          <w:rFonts w:ascii="Times New Roman" w:hAnsi="Times New Roman" w:cs="Times New Roman"/>
          <w:sz w:val="24"/>
          <w:szCs w:val="24"/>
        </w:rPr>
        <w:fldChar w:fldCharType="begin" w:fldLock="1"/>
      </w:r>
      <w:r w:rsidRPr="00BB15EC">
        <w:rPr>
          <w:rFonts w:ascii="Times New Roman" w:hAnsi="Times New Roman" w:cs="Times New Roman"/>
          <w:sz w:val="24"/>
          <w:szCs w:val="24"/>
        </w:rPr>
        <w:instrText>ADDIN CSL_CITATION { "citationItems" : [ { "id" : "ITEM-1", "itemData" : { "DOI" : "10.1111/j.1532-5415.2007.01379.x", "ISBN" : "1532-5415", "ISSN" : "00028614", "PMID" : "17697099", "abstract" : "OBJECTIVES: To compare the acceptability and feasibility of computerized and pencil-and-paper tests of cognitive function in 85-year-old people. DESIGN: Group comparison of participants randomly allocated to pencil-and-paper (Wechsler Adult Intelligence and Memory Scales) or computerized (Cognitive Drug Research) tests of verbal memory and attention. SETTING: The Newcastle 85+ Pilot Study was the precursor to the Newcastle 85+ Study a United Kingdom Medical Research Council/Biotechnology and Biological Sciences Research Council cohort study of health and aging in the oldest-old age group. PARTICIPANTS: Eighty-one community-dwelling individuals aged 85. MEASUREMENTS: Participant and researcher acceptability, completion rates, time taken, validity as cognitive measures, and psychometric utility. RESULTS: Participants randomized to computerized tests were less likely to rate the cognitive function tests as difficult (odds ratio (OR)=0.16, 95% confidence interval (CI)=0.07-0.39), stressful (OR=0.18, 95% CI=0.07-0.45), or unacceptable (OR=0.18, 95% CI=0.08-0.48) than those randomized to pencil-and-paper tests. Researchers were also less likely to rate participants as being distressed in the computer test group (OR=0.19, 95% CI=0.07-0.46). Pencil-and-paper tasks took participants less time to complete (mean+/-standard deviation 18+/-4 minutes vs 26+/-4 minutes) but had fewer participants who could complete all tasks (91% vs 100%). Both types of task were equally good measures of cognitive function. CONCLUSION: Computerized and pencil-and-paper tests are both feasible and useful means of assessing cognitive function in the oldest-old age group. Computerized tests are more acceptable to participants and administrators.", "author" : [ { "dropping-particle" : "", "family" : "Collerton", "given" : "Joanna", "non-dropping-particle" : "", "parse-names" : false, "suffix" : "" }, { "dropping-particle" : "", "family" : "Collerton", "given" : "Daniel", "non-dropping-particle" : "", "parse-names" : false, "suffix" : "" }, { "dropping-particle" : "", "family" : "Arai", "given" : "Yasumichi", "non-dropping-particle" : "", "parse-names" : false, "suffix" : "" }, { "dropping-particle" : "", "family" : "Barrass", "given" : "Karen", "non-dropping-particle" : "", "parse-names" : false, "suffix" : "" }, { "dropping-particle" : "", "family" : "Eccles", "given" : "Martin", "non-dropping-particle" : "", "parse-names" : false, "suffix" : "" }, { "dropping-particle" : "", "family" : "Jagger", "given" : "Carol", "non-dropping-particle" : "", "parse-names" : false, "suffix" : "" }, { "dropping-particle" : "", "family" : "McKeith", "given" : "Ian", "non-dropping-particle" : "", "parse-names" : false, "suffix" : "" }, { "dropping-particle" : "", "family" : "Saxby", "given" : "Brian K.", "non-dropping-particle" : "", "parse-names" : false, "suffix" : "" }, { "dropping-particle" : "", "family" : "Kirkwood", "given" : "Tom", "non-dropping-particle" : "", "parse-names" : false, "suffix" : "" }, { "dropping-particle" : "", "family" : "Bond", "given" : "John", "non-dropping-particle" : "", "parse-names" : false, "suffix" : "" }, { "dropping-particle" : "", "family" : "James", "given" : "Oliver", "non-dropping-particle" : "", "parse-names" : false, "suffix" : "" }, { "dropping-particle" : "", "family" : "Robinson", "given" : "Louise", "non-dropping-particle" : "", "parse-names" : false, "suffix" : "" }, { "dropping-particle" : "", "family" : "Zglinicki", "given" : "Thomas", "non-dropping-particle" : "Von", "parse-names" : false, "suffix" : "" } ], "container-title" : "Journal of the American Geriatrics Society", "id" : "ITEM-1", "issue" : "10", "issued" : { "date-parts" : [ [ "2007" ] ] }, "page" : "1630-1635", "title" : "A comparison of computerized and pencil-and-paper tasks in assessing cognitive function in community-dwelling older people in the Newcastle 85+ pilot study", "type" : "article-journal", "volume" : "55" }, "uris" : [ "http://www.mendeley.com/documents/?uuid=340996f6-3b28-479e-9239-e4f49157c93c" ] } ], "mendeley" : { "formattedCitation" : "(Collerton et al., 2007)", "plainTextFormattedCitation" : "(Collerton et al., 2007)", "previouslyFormattedCitation" : "(Collerton et al., 2007)" }, "properties" : { "noteIndex" : 0 }, "schema" : "https://github.com/citation-style-language/schema/raw/master/csl-citation.json" }</w:instrText>
      </w:r>
      <w:r w:rsidRPr="00BB15EC">
        <w:rPr>
          <w:rFonts w:ascii="Times New Roman" w:hAnsi="Times New Roman" w:cs="Times New Roman"/>
          <w:sz w:val="24"/>
          <w:szCs w:val="24"/>
        </w:rPr>
        <w:fldChar w:fldCharType="separate"/>
      </w:r>
      <w:r w:rsidRPr="00BB15EC">
        <w:rPr>
          <w:rFonts w:ascii="Times New Roman" w:hAnsi="Times New Roman" w:cs="Times New Roman"/>
          <w:noProof/>
          <w:sz w:val="24"/>
          <w:szCs w:val="24"/>
        </w:rPr>
        <w:t>(Collerton et al., 2007)</w:t>
      </w:r>
      <w:r w:rsidRPr="00BB15EC">
        <w:rPr>
          <w:rFonts w:ascii="Times New Roman" w:hAnsi="Times New Roman" w:cs="Times New Roman"/>
          <w:sz w:val="24"/>
          <w:szCs w:val="24"/>
        </w:rPr>
        <w:fldChar w:fldCharType="end"/>
      </w:r>
      <w:r w:rsidRPr="00BB15EC">
        <w:rPr>
          <w:rFonts w:ascii="Times New Roman" w:hAnsi="Times New Roman" w:cs="Times New Roman"/>
          <w:sz w:val="24"/>
          <w:szCs w:val="24"/>
        </w:rPr>
        <w:t xml:space="preserve">. </w:t>
      </w:r>
      <w:r w:rsidR="003D1010" w:rsidRPr="00BB15EC">
        <w:rPr>
          <w:rFonts w:ascii="Times New Roman" w:hAnsi="Times New Roman" w:cs="Times New Roman"/>
          <w:sz w:val="24"/>
          <w:szCs w:val="24"/>
        </w:rPr>
        <w:t xml:space="preserve">También se han planteado importantes resultados evaluando la predicción de pruebas en desempeños cognitivos con resultados positivos </w:t>
      </w:r>
      <w:r w:rsidR="003D1010" w:rsidRPr="00BB15EC">
        <w:rPr>
          <w:rFonts w:ascii="Times New Roman" w:hAnsi="Times New Roman" w:cs="Times New Roman"/>
          <w:sz w:val="24"/>
          <w:szCs w:val="24"/>
        </w:rPr>
        <w:fldChar w:fldCharType="begin" w:fldLock="1"/>
      </w:r>
      <w:r w:rsidR="003D1010" w:rsidRPr="00BB15EC">
        <w:rPr>
          <w:rFonts w:ascii="Times New Roman" w:hAnsi="Times New Roman" w:cs="Times New Roman"/>
          <w:sz w:val="24"/>
          <w:szCs w:val="24"/>
        </w:rPr>
        <w:instrText>ADDIN CSL_CITATION { "citationItems" : [ { "id" : "ITEM-1", "itemData" : { "DOI" : "10.1111/j.1744-6570.2003.tb00757.x", "ISBN" : "0031-5826\\r1744-6570", "ISSN" : "0031-5826", "abstract" : "This quasi-experimental study compares the equivalence of proctored Web-based tests to paper-and-pencil tests in a selection setting. The predictor battery was composed of measures of Cxinsdentiousness, Agreeableness, Emotional Stability, a biodata form, and a situational judgment test. Three samples were administered the same test items, but differed with respect to context and test format: 425 incumbents completed a paper-and-pencil version, 2,544 applicants completed a paper-and-penci! version, and 2,356 applicants completed an identical Web-based version (although these individuals were not randomly assigned to test format, the job and organization were the same for all samples). The results found effects for both context and test format. Relative to the applicants completing the paper-and-pencil measures, the Web-based measures showed (a) better distributional properties, (b) lower means, (c) more variance, (d) higher internal consistency reliabilities, and (e) stronger intercorrelations. Although the applicant context resulted in higher mean responses than the incumbent context, this difference was about twice as large for the paper-and-pencil test than for the Web-based test. All such differences were greater for personality measures than for biodata and situational judgment tests. Overall, these results suggest that proctored Web-based testing has some positive benefits relative to paper-and-pencil measures, and we identify several implications of these findings for research and practice", "author" : [ { "dropping-particle" : "", "family" : "Ployhart", "given" : "Robert E.", "non-dropping-particle" : "", "parse-names" : false, "suffix" : "" }, { "dropping-particle" : "", "family" : "Weekley", "given" : "Jeff A", "non-dropping-particle" : "", "parse-names" : false, "suffix" : "" }, { "dropping-particle" : "", "family" : "Holtz", "given" : "Brian C.", "non-dropping-particle" : "", "parse-names" : false, "suffix" : "" }, { "dropping-particle" : "", "family" : "Kemp", "given" : "Cary", "non-dropping-particle" : "", "parse-names" : false, "suffix" : "" } ], "container-title" : "Personnel Psychology", "id" : "ITEM-1", "issue" : "3", "issued" : { "date-parts" : [ [ "2003" ] ] }, "page" : "733-752", "title" : "Web-based and paper-and-pencil testing of applicants in a proctored ...", "type" : "article-journal", "volume" : "56" }, "uris" : [ "http://www.mendeley.com/documents/?uuid=42bad2e1-fc71-4833-9880-2f15ebf646b3" ] } ], "mendeley" : { "formattedCitation" : "(Ployhart et al., 2003)", "plainTextFormattedCitation" : "(Ployhart et al., 2003)", "previouslyFormattedCitation" : "(Ployhart et al., 2003)" }, "properties" : { "noteIndex" : 0 }, "schema" : "https://github.com/citation-style-language/schema/raw/master/csl-citation.json" }</w:instrText>
      </w:r>
      <w:r w:rsidR="003D1010" w:rsidRPr="00BB15EC">
        <w:rPr>
          <w:rFonts w:ascii="Times New Roman" w:hAnsi="Times New Roman" w:cs="Times New Roman"/>
          <w:sz w:val="24"/>
          <w:szCs w:val="24"/>
        </w:rPr>
        <w:fldChar w:fldCharType="separate"/>
      </w:r>
      <w:r w:rsidR="003D1010" w:rsidRPr="00BB15EC">
        <w:rPr>
          <w:rFonts w:ascii="Times New Roman" w:hAnsi="Times New Roman" w:cs="Times New Roman"/>
          <w:noProof/>
          <w:sz w:val="24"/>
          <w:szCs w:val="24"/>
        </w:rPr>
        <w:t>(Ployhart et al., 2003)</w:t>
      </w:r>
      <w:r w:rsidR="003D1010" w:rsidRPr="00BB15EC">
        <w:rPr>
          <w:rFonts w:ascii="Times New Roman" w:hAnsi="Times New Roman" w:cs="Times New Roman"/>
          <w:sz w:val="24"/>
          <w:szCs w:val="24"/>
        </w:rPr>
        <w:fldChar w:fldCharType="end"/>
      </w:r>
      <w:r w:rsidR="003D1010" w:rsidRPr="00BB15EC">
        <w:rPr>
          <w:rFonts w:ascii="Times New Roman" w:hAnsi="Times New Roman" w:cs="Times New Roman"/>
          <w:sz w:val="24"/>
          <w:szCs w:val="24"/>
        </w:rPr>
        <w:t>.</w:t>
      </w:r>
      <w:r w:rsidR="00DF71E2" w:rsidRPr="00BB15EC">
        <w:rPr>
          <w:rFonts w:ascii="Times New Roman" w:hAnsi="Times New Roman" w:cs="Times New Roman"/>
          <w:sz w:val="24"/>
          <w:szCs w:val="24"/>
        </w:rPr>
        <w:t xml:space="preserve"> Uno de los </w:t>
      </w:r>
      <w:r w:rsidR="000B3827" w:rsidRPr="00BB15EC">
        <w:rPr>
          <w:rFonts w:ascii="Times New Roman" w:hAnsi="Times New Roman" w:cs="Times New Roman"/>
          <w:sz w:val="24"/>
          <w:szCs w:val="24"/>
        </w:rPr>
        <w:t>resultados</w:t>
      </w:r>
      <w:r w:rsidR="00DF71E2" w:rsidRPr="00BB15EC">
        <w:rPr>
          <w:rFonts w:ascii="Times New Roman" w:hAnsi="Times New Roman" w:cs="Times New Roman"/>
          <w:sz w:val="24"/>
          <w:szCs w:val="24"/>
        </w:rPr>
        <w:t xml:space="preserve"> derivados </w:t>
      </w:r>
      <w:r w:rsidR="000B3827" w:rsidRPr="00BB15EC">
        <w:rPr>
          <w:rFonts w:ascii="Times New Roman" w:hAnsi="Times New Roman" w:cs="Times New Roman"/>
          <w:sz w:val="24"/>
          <w:szCs w:val="24"/>
        </w:rPr>
        <w:t xml:space="preserve">del uso de imágenes cerebrales en pacientes que están desarrollando pruebas </w:t>
      </w:r>
      <w:r w:rsidR="000B3827" w:rsidRPr="00BB15EC">
        <w:rPr>
          <w:rFonts w:ascii="Times New Roman" w:hAnsi="Times New Roman" w:cs="Times New Roman"/>
          <w:sz w:val="24"/>
          <w:szCs w:val="24"/>
        </w:rPr>
        <w:lastRenderedPageBreak/>
        <w:t xml:space="preserve">neuropsicológicas es el establecimiento de estructuras cerebrales implicadas en estos procesos </w:t>
      </w:r>
      <w:r w:rsidR="000B3827" w:rsidRPr="00BB15EC">
        <w:rPr>
          <w:rFonts w:ascii="Times New Roman" w:hAnsi="Times New Roman" w:cs="Times New Roman"/>
          <w:sz w:val="24"/>
          <w:szCs w:val="24"/>
        </w:rPr>
        <w:fldChar w:fldCharType="begin" w:fldLock="1"/>
      </w:r>
      <w:r w:rsidR="00755BBA" w:rsidRPr="00BB15EC">
        <w:rPr>
          <w:rFonts w:ascii="Times New Roman" w:hAnsi="Times New Roman" w:cs="Times New Roman"/>
          <w:sz w:val="24"/>
          <w:szCs w:val="24"/>
        </w:rPr>
        <w:instrText>ADDIN CSL_CITATION { "citationItems" : [ { "id" : "ITEM-1", "itemData" : { "DOI" : "10.1590/S0004-282X2002000600002", "author" : [ { "dropping-particle" : "", "family" : "Moll", "given" : "Jorge", "non-dropping-particle" : "", "parse-names" : false, "suffix" : "" }, { "dropping-particle" : "de", "family" : "Oliveira-Souza", "given" : "Ricardo", "non-dropping-particle" : "", "parse-names" : false, "suffix" : "" }, { "dropping-particle" : "", "family" : "Moll", "given" : "Fernanda Tovar", "non-dropping-particle" : "", "parse-names" : false, "suffix" : "" }, { "dropping-particle" : "", "family" : "Bramati", "given" : "Ivanei Edson", "non-dropping-particle" : "", "parse-names" : false, "suffix" : "" }, { "dropping-particle" : "", "family" : "Andreiuolo", "given" : "Pedro Angelo", "non-dropping-particle" : "", "parse-names" : false, "suffix" : "" } ], "container-title" : "Arquivos de Neuro-Psiquiatria", "id" : "ITEM-1", "issue" : "4", "issued" : { "date-parts" : [ [ "2002", "12" ] ] }, "page" : "900-905", "publisher" : "Associa\u00e7\u00e3o Arquivos de Neuro-Psiquiatria", "title" : "The cerebral correlates of set-shifting: an fMRI study of the trail making test", "type" : "article-journal", "volume" : "60" }, "uris" : [ "http://www.mendeley.com/documents/?uuid=caba37e2-6011-3c36-b707-eba785ca9784" ] }, { "id" : "ITEM-2", "itemData" : { "ISSN" : "1469-7661", "author" : [ { "dropping-particle" : "", "family" : "Johnson", "given" : "Sterling", "non-dropping-particle" : "", "parse-names" : false, "suffix" : "" }, { "dropping-particle" : "", "family" : "Saykin", "given" : "Andrew", "non-dropping-particle" : "", "parse-names" : false, "suffix" : "" }, { "dropping-particle" : "", "family" : "Flashman", "given" : "Laura", "non-dropping-particle" : "", "parse-names" : false, "suffix" : "" }, { "dropping-particle" : "", "family" : "McAllister", "given" : "Thomas", "non-dropping-particle" : "", "parse-names" : false, "suffix" : "" }, { "dropping-particle" : "", "family" : "Sparling", "given" : "Molly", "non-dropping-particle" : "", "parse-names" : false, "suffix" : "" } ], "container-title" : "Journal of the International Neuropsychological Society", "id" : "ITEM-2", "issue" : "01", "issued" : { "date-parts" : [ [ "2001" ] ] }, "page" : "55-62", "publisher" : "Cambridge University Press", "title" : "Brain activation on fMRI and verbal memory ability: Functional neuroanatomic correlates of CVLT performance", "type" : "article-journal", "volume" : "7" }, "uris" : [ "http://www.mendeley.com/documents/?uuid=4d01234b-0ddb-3f2e-bbf8-28a3537b090a" ] }, { "id" : "ITEM-3", "itemData" : { "DOI" : "10.1016/j.neuropsychologia.2005.03.013", "ISSN" : "00283932", "abstract" : "This study investigated the cerebral correlates of the Trail Making Test (TMT), used commonly as a measure of frontal lobe function. Such work sheds additional light on the known shortcomings of the TMT as a localizing instrument, as indicated, for example, by studies of patients with focal brain lesions. Functional magnetic resonance imaging (fMRI) was used to record brain activity while participants performed the TMT using a custom-built, fiber-optic fMRI-compatible writing device, the \u201cvirtual stylus\u201d. Unlike in a previous fMRI study that used a verbal adaptation of the TMT, the virtual stylus enabled a closer depiction of the brain regions engaged by the actual paper-and-pencil task. Twelve, right-handed healthy young adults participated. In Part A of the task, participants were required to link in ascending order numbers (1\u20132\u20133 \u2026) that were randomly distributed on a computer screen. In Part B, participants were required to link alternately between numbers and letters (1\u2013A\u20132\u2013B \u2026). Although behavioral performance was somewhat less than typically obtained with the TMT due to use of the virtual stylus, distinct left-sided dorsolateral and medial frontal activity was revealed when comparing Part B versus Part A. These findings agree with existing literature showing sensitivity of the TMT to frontal regions in the left hemisphere. However, other activity was also observed (left middle and superior temporal gyrus) reinforcing that the brain\u2013behavior correlations for the TMT are multifaceted and not restricted to the frontal lobe.", "author" : [ { "dropping-particle" : "", "family" : "Zakzanis", "given" : "Konstantine K.", "non-dropping-particle" : "", "parse-names" : false, "suffix" : "" }, { "dropping-particle" : "", "family" : "Mraz", "given" : "Richard", "non-dropping-particle" : "", "parse-names" : false, "suffix" : "" }, { "dropping-particle" : "", "family" : "Graham", "given" : "Simon J.", "non-dropping-particle" : "", "parse-names" : false, "suffix" : "" } ], "container-title" : "Neuropsychologia", "id" : "ITEM-3", "issue" : "13", "issued" : { "date-parts" : [ [ "2005" ] ] }, "page" : "1878-1886", "title" : "An fMRI study of the Trail Making Test", "type" : "article-journal", "volume" : "43" }, "uris" : [ "http://www.mendeley.com/documents/?uuid=d79efd20-100a-3253-939b-b38e712a9659" ] }, { "id" : "ITEM-4", "itemData" : { "DOI" : "10.1006/nimg.2000.0685", "ISSN" : "10538119", "abstract" : "Conjunctionanalysis methods were used in functional magnetic resonance imaging to investigate brain regions commonly activated in subjects performing different versions of go/no-go and stop tasks, differing in probability of inhibitory signals and/or contrast conditions. Generic brain activation maps highlighted brain regions commonly activated in (a) two different go/no-go task versions, (b) three different stop task versions, and (c) all 5 inhibition task versions. Comparison between the generic activation maps of stop and go/no-go task versions revealed inhibitory mechanisms specific to go/no-go or stop task performance in 15 healthy, right-handed, male adults. In the go/no-go task a motor response had to be selectively executed or inhibited in either 50% or 30% of trials. In the stop task, the motor response to a go-stimulus had to be retracted on either 50 or 30% of trials, indicated by a stop signal, shortly (250 ms) following the go-stimulus. The shared \u201cinhibitory\u201d neurocognitive network by all inhibition tasks comprised mesial, medial, and inferior frontal and parietal cortices. Generic activation of the go/no-go task versions identified bilateral, but more predominantly left hemispheric mesial, medial, and inferior frontal and parietal cortices. Common activation to all stop task versions was in predominantly right hemispheric anterior cingulate, supplementary motor area, inferior prefrontal, and parietal cortices. On direct comparison between generic stop and go/no-go activation maps increased BOLD signal was observed in left hemispheric dorsolateral prefrontal, medial, and parietal cortices during the go/no-go task, presumably reflectinga left frontoparietal specialization for response selection.", "author" : [ { "dropping-particle" : "", "family" : "Rubia", "given" : "Katya", "non-dropping-particle" : "", "parse-names" : false, "suffix" : "" }, { "dropping-particle" : "", "family" : "Russell", "given" : "Tamara", "non-dropping-particle" : "", "parse-names" : false, "suffix" : "" }, { "dropping-particle" : "", "family" : "Overmeyer", "given" : "Stephan", "non-dropping-particle" : "", "parse-names" : false, "suffix" : "" }, { "dropping-particle" : "", "family" : "Brammer", "given" : "Michael J.", "non-dropping-particle" : "", "parse-names" : false, "suffix" : "" }, { "dropping-particle" : "", "family" : "Bullmore", "given" : "Edward T.", "non-dropping-particle" : "", "parse-names" : false, "suffix" : "" }, { "dropping-particle" : "", "family" : "Sharma", "given" : "Tonmoy", "non-dropping-particle" : "", "parse-names" : false, "suffix" : "" }, { "dropping-particle" : "", "family" : "Simmons", "given" : "Andrew", "non-dropping-particle" : "", "parse-names" : false, "suffix" : "" }, { "dropping-particle" : "", "family" : "Williams", "given" : "Steve C.R.", "non-dropping-particle" : "", "parse-names" : false, "suffix" : "" }, { "dropping-particle" : "", "family" : "Giampietro", "given" : "Vincent", "non-dropping-particle" : "", "parse-names" : false, "suffix" : "" }, { "dropping-particle" : "", "family" : "Andrew", "given" : "Chris M.", "non-dropping-particle" : "", "parse-names" : false, "suffix" : "" }, { "dropping-particle" : "", "family" : "Taylor", "given" : "Eric", "non-dropping-particle" : "", "parse-names" : false, "suffix" : "" } ], "container-title" : "NeuroImage", "id" : "ITEM-4", "issue" : "2", "issued" : { "date-parts" : [ [ "2001" ] ] }, "page" : "250-261", "title" : "Mapping Motor Inhibition: Conjunctive Brain Activations across Different Versions of Go/No-Go and Stop Tasks", "type" : "article-journal", "volume" : "13" }, "uris" : [ "http://www.mendeley.com/documents/?uuid=da33a779-6f97-3dce-8192-5c1686cda57d" ] }, { "id" : "ITEM-5", "itemData" : { "DOI" : "10.1007/s11065-006-9002-x", "ISSN" : "1040-7308", "author" : [ { "dropping-particle" : "", "family" : "Alvarez", "given" : "Julie A.", "non-dropping-particle" : "", "parse-names" : false, "suffix" : "" }, { "dropping-particle" : "", "family" : "Emory", "given" : "Eugene", "non-dropping-particle" : "", "parse-names" : false, "suffix" : "" } ], "container-title" : "Neuropsychology Review", "id" : "ITEM-5", "issue" : "1", "issued" : { "date-parts" : [ [ "2006", "3", "1" ] ] }, "page" : "17-42", "publisher" : "Springer US", "title" : "Executive Function and the Frontal Lobes: A Meta-Analytic Review", "type" : "article-journal", "volume" : "16" }, "uris" : [ "http://www.mendeley.com/documents/?uuid=f4c105d3-d088-309a-b319-11dfb1a9c25d" ] } ], "mendeley" : { "formattedCitation" : "(Alvarez &amp; Emory, 2006; Johnson, Saykin, Flashman, McAllister, &amp; Sparling, 2001; Moll, Oliveira-Souza, Moll, Bramati, &amp; Andreiuolo, 2002; Rubia et al., 2001; Zakzanis, Mraz, &amp; Graham, 2005)", "plainTextFormattedCitation" : "(Alvarez &amp; Emory, 2006; Johnson, Saykin, Flashman, McAllister, &amp; Sparling, 2001; Moll, Oliveira-Souza, Moll, Bramati, &amp; Andreiuolo, 2002; Rubia et al., 2001; Zakzanis, Mraz, &amp; Graham, 2005)", "previouslyFormattedCitation" : "(Alvarez &amp; Emory, 2006; Johnson, Saykin, Flashman, McAllister, &amp; Sparling, 2001; Moll, Oliveira-Souza, Moll, Bramati, &amp; Andreiuolo, 2002; Rubia et al., 2001; Zakzanis, Mraz, &amp; Graham, 2005)" }, "properties" : { "noteIndex" : 0 }, "schema" : "https://github.com/citation-style-language/schema/raw/master/csl-citation.json" }</w:instrText>
      </w:r>
      <w:r w:rsidR="000B3827" w:rsidRPr="00BB15EC">
        <w:rPr>
          <w:rFonts w:ascii="Times New Roman" w:hAnsi="Times New Roman" w:cs="Times New Roman"/>
          <w:sz w:val="24"/>
          <w:szCs w:val="24"/>
        </w:rPr>
        <w:fldChar w:fldCharType="separate"/>
      </w:r>
      <w:r w:rsidR="000B3827" w:rsidRPr="00BB15EC">
        <w:rPr>
          <w:rFonts w:ascii="Times New Roman" w:hAnsi="Times New Roman" w:cs="Times New Roman"/>
          <w:noProof/>
          <w:sz w:val="24"/>
          <w:szCs w:val="24"/>
        </w:rPr>
        <w:t>(Alvarez &amp; Emory, 2006; Johnson, Saykin, Flashman, McAllister, &amp; Sparling, 2001; Moll, Oliveira-Souza, Moll, Bramati, &amp; Andreiuolo, 2002; Rubia et al., 2001; Zakzanis, Mraz, &amp; Graham, 2005)</w:t>
      </w:r>
      <w:r w:rsidR="000B3827" w:rsidRPr="00BB15EC">
        <w:rPr>
          <w:rFonts w:ascii="Times New Roman" w:hAnsi="Times New Roman" w:cs="Times New Roman"/>
          <w:sz w:val="24"/>
          <w:szCs w:val="24"/>
        </w:rPr>
        <w:fldChar w:fldCharType="end"/>
      </w:r>
      <w:r w:rsidR="000B3827" w:rsidRPr="00BB15EC">
        <w:rPr>
          <w:rFonts w:ascii="Times New Roman" w:hAnsi="Times New Roman" w:cs="Times New Roman"/>
          <w:sz w:val="24"/>
          <w:szCs w:val="24"/>
        </w:rPr>
        <w:t xml:space="preserve">. Ahora bien, la aplicación de dos modalidades de la misma prueba puede responder a estructuras diferentes por lo que la evaluación de las modalidades podría considerarse una forma de validación de los constructos. </w:t>
      </w:r>
    </w:p>
    <w:p w:rsidR="00921811" w:rsidRDefault="00921811" w:rsidP="00BB5C97">
      <w:pPr>
        <w:spacing w:after="0" w:line="480" w:lineRule="auto"/>
        <w:ind w:firstLine="567"/>
        <w:rPr>
          <w:rFonts w:ascii="Times New Roman" w:hAnsi="Times New Roman" w:cs="Times New Roman"/>
          <w:sz w:val="24"/>
          <w:szCs w:val="24"/>
        </w:rPr>
      </w:pPr>
      <w:r w:rsidRPr="00BB15EC">
        <w:rPr>
          <w:rFonts w:ascii="Times New Roman" w:hAnsi="Times New Roman" w:cs="Times New Roman"/>
          <w:sz w:val="24"/>
          <w:szCs w:val="24"/>
        </w:rPr>
        <w:t xml:space="preserve">Así, se ha señalado que la equivalencia de dos pruebas está dada por el cumplimiento de condiciones como </w:t>
      </w:r>
      <w:r w:rsidRPr="00627DDB">
        <w:rPr>
          <w:rFonts w:ascii="Times New Roman" w:hAnsi="Times New Roman" w:cs="Times New Roman"/>
          <w:sz w:val="24"/>
          <w:szCs w:val="24"/>
        </w:rPr>
        <w:t xml:space="preserve">la fiabilidad comparable de las pruebas; correlación entre los estimados de fiabilidad, correlación con otros test y </w:t>
      </w:r>
      <w:proofErr w:type="spellStart"/>
      <w:r w:rsidRPr="00627DDB">
        <w:rPr>
          <w:rFonts w:ascii="Times New Roman" w:hAnsi="Times New Roman" w:cs="Times New Roman"/>
          <w:sz w:val="24"/>
          <w:szCs w:val="24"/>
        </w:rPr>
        <w:t>subpruebas</w:t>
      </w:r>
      <w:proofErr w:type="spellEnd"/>
      <w:r w:rsidRPr="00627DDB">
        <w:rPr>
          <w:rFonts w:ascii="Times New Roman" w:hAnsi="Times New Roman" w:cs="Times New Roman"/>
          <w:sz w:val="24"/>
          <w:szCs w:val="24"/>
        </w:rPr>
        <w:t xml:space="preserve"> o criterios externos y medidas de tendencia central y dispersión similares </w:t>
      </w:r>
      <w:r w:rsidRPr="00627DDB">
        <w:rPr>
          <w:rFonts w:ascii="Times New Roman" w:hAnsi="Times New Roman" w:cs="Times New Roman"/>
          <w:sz w:val="24"/>
          <w:szCs w:val="24"/>
        </w:rPr>
        <w:fldChar w:fldCharType="begin" w:fldLock="1"/>
      </w:r>
      <w:r w:rsidRPr="00627DDB">
        <w:rPr>
          <w:rFonts w:ascii="Times New Roman" w:hAnsi="Times New Roman" w:cs="Times New Roman"/>
          <w:sz w:val="24"/>
          <w:szCs w:val="24"/>
        </w:rPr>
        <w:instrText>ADDIN CSL_CITATION { "citationItems" : [ { "id" : "ITEM-1", "itemData" : { "DOI" : "10.4102/sajip.v35i1.727", "ISSN" : "2071-0763", "abstract" : "The goal of the study was to determine whether the Occupational Personality Questionnaire (OPQ32i) yielded comparable results when two different modes of administration, namely paper and-pencil and Internet- based administration, were used in real-life, high-stakes selection settings. Two studies were conducted in which scores obtained online in unproctored settings were compared with scores obtained during proctored paper-and-pencil settings. The psychometric properties of the paper-and-pencil and Internet-based applications were strikingly similar. Structural equation modelling with EQS indicated substantial support for the hypothesis that covariance matrices of the paper-and-pencil and online applications in both studies were identical. It was concluded that relationships between the OPQ32i scales were not affected by mode of administration or supervision.", "author" : [ { "dropping-particle" : "", "family" : "Joubert", "given" : "Tina", "non-dropping-particle" : "", "parse-names" : false, "suffix" : "" }, { "dropping-particle" : "", "family" : "Kriek", "given" : "Hendrik J.", "non-dropping-particle" : "", "parse-names" : false, "suffix" : "" } ], "container-title" : "SA Journal of Industrial Psychology", "id" : "ITEM-1", "issue" : "1", "issued" : { "date-parts" : [ [ "2009" ] ] }, "page" : "78-88", "title" : "Psychometric comparison of paper-and-pencil and online personality assessments in a selection setting", "type" : "article-journal", "volume" : "35" }, "uris" : [ "http://www.mendeley.com/documents/?uuid=e845ac00-2c84-4149-bfab-d47be8087fc5" ] } ], "mendeley" : { "formattedCitation" : "(Joubert &amp; Kriek, 2009)", "plainTextFormattedCitation" : "(Joubert &amp; Kriek, 2009)", "previouslyFormattedCitation" : "(Joubert &amp; Kriek, 2009)" }, "properties" : { "noteIndex" : 0 }, "schema" : "https://github.com/citation-style-language/schema/raw/master/csl-citation.json" }</w:instrText>
      </w:r>
      <w:r w:rsidRPr="00627DDB">
        <w:rPr>
          <w:rFonts w:ascii="Times New Roman" w:hAnsi="Times New Roman" w:cs="Times New Roman"/>
          <w:sz w:val="24"/>
          <w:szCs w:val="24"/>
        </w:rPr>
        <w:fldChar w:fldCharType="separate"/>
      </w:r>
      <w:r w:rsidRPr="00627DDB">
        <w:rPr>
          <w:rFonts w:ascii="Times New Roman" w:hAnsi="Times New Roman" w:cs="Times New Roman"/>
          <w:noProof/>
          <w:sz w:val="24"/>
          <w:szCs w:val="24"/>
        </w:rPr>
        <w:t>(Joubert &amp; Kriek, 2009)</w:t>
      </w:r>
      <w:r w:rsidRPr="00627DDB">
        <w:rPr>
          <w:rFonts w:ascii="Times New Roman" w:hAnsi="Times New Roman" w:cs="Times New Roman"/>
          <w:sz w:val="24"/>
          <w:szCs w:val="24"/>
        </w:rPr>
        <w:fldChar w:fldCharType="end"/>
      </w:r>
      <w:r w:rsidRPr="00BB15EC">
        <w:rPr>
          <w:rFonts w:ascii="Times New Roman" w:hAnsi="Times New Roman" w:cs="Times New Roman"/>
          <w:sz w:val="24"/>
          <w:szCs w:val="24"/>
        </w:rPr>
        <w:t xml:space="preserve">. </w:t>
      </w:r>
      <w:r w:rsidR="006F2447">
        <w:rPr>
          <w:rFonts w:ascii="Times New Roman" w:hAnsi="Times New Roman" w:cs="Times New Roman"/>
          <w:sz w:val="24"/>
          <w:szCs w:val="24"/>
        </w:rPr>
        <w:t>Con base en lo anterior</w:t>
      </w:r>
      <w:r w:rsidR="004F0144" w:rsidRPr="00BB15EC">
        <w:rPr>
          <w:rFonts w:ascii="Times New Roman" w:hAnsi="Times New Roman" w:cs="Times New Roman"/>
          <w:sz w:val="24"/>
          <w:szCs w:val="24"/>
        </w:rPr>
        <w:t xml:space="preserve"> los objetivos de este artículo son dos: 1. Comparar </w:t>
      </w:r>
      <w:r w:rsidRPr="00BB15EC">
        <w:rPr>
          <w:rFonts w:ascii="Times New Roman" w:hAnsi="Times New Roman" w:cs="Times New Roman"/>
          <w:sz w:val="24"/>
          <w:szCs w:val="24"/>
        </w:rPr>
        <w:t>el desempeño en las pruebas de funciones ejecutivas en las modalidades computarizada y lápiz</w:t>
      </w:r>
      <w:r w:rsidR="004F0144" w:rsidRPr="00BB15EC">
        <w:rPr>
          <w:rFonts w:ascii="Times New Roman" w:hAnsi="Times New Roman" w:cs="Times New Roman"/>
          <w:sz w:val="24"/>
          <w:szCs w:val="24"/>
        </w:rPr>
        <w:t xml:space="preserve"> y papel por los mismos sujetos; 2. Es</w:t>
      </w:r>
      <w:r w:rsidRPr="00BB15EC">
        <w:rPr>
          <w:rFonts w:ascii="Times New Roman" w:hAnsi="Times New Roman" w:cs="Times New Roman"/>
          <w:sz w:val="24"/>
          <w:szCs w:val="24"/>
        </w:rPr>
        <w:t xml:space="preserve"> establecer l</w:t>
      </w:r>
      <w:r w:rsidR="004F0144" w:rsidRPr="00BB15EC">
        <w:rPr>
          <w:rFonts w:ascii="Times New Roman" w:hAnsi="Times New Roman" w:cs="Times New Roman"/>
          <w:sz w:val="24"/>
          <w:szCs w:val="24"/>
        </w:rPr>
        <w:t xml:space="preserve">a equivalencia </w:t>
      </w:r>
      <w:r w:rsidR="006F2447">
        <w:rPr>
          <w:rFonts w:ascii="Times New Roman" w:hAnsi="Times New Roman" w:cs="Times New Roman"/>
          <w:sz w:val="24"/>
          <w:szCs w:val="24"/>
        </w:rPr>
        <w:t xml:space="preserve">por medio de las correlaciones </w:t>
      </w:r>
      <w:r w:rsidR="004F0144" w:rsidRPr="00BB15EC">
        <w:rPr>
          <w:rFonts w:ascii="Times New Roman" w:hAnsi="Times New Roman" w:cs="Times New Roman"/>
          <w:sz w:val="24"/>
          <w:szCs w:val="24"/>
        </w:rPr>
        <w:t>entre las pruebas aplicadas.</w:t>
      </w:r>
    </w:p>
    <w:p w:rsidR="00BB5C97" w:rsidRDefault="004800CA" w:rsidP="00BB5C97">
      <w:pPr>
        <w:pStyle w:val="Prrafodelista"/>
        <w:spacing w:after="0" w:line="480" w:lineRule="auto"/>
        <w:jc w:val="center"/>
        <w:rPr>
          <w:rFonts w:ascii="Times New Roman" w:hAnsi="Times New Roman" w:cs="Times New Roman"/>
          <w:b/>
          <w:sz w:val="24"/>
          <w:szCs w:val="24"/>
        </w:rPr>
      </w:pPr>
      <w:r w:rsidRPr="00BB15EC">
        <w:rPr>
          <w:rFonts w:ascii="Times New Roman" w:hAnsi="Times New Roman" w:cs="Times New Roman"/>
          <w:b/>
          <w:sz w:val="24"/>
          <w:szCs w:val="24"/>
        </w:rPr>
        <w:t>Método</w:t>
      </w:r>
    </w:p>
    <w:p w:rsidR="004800CA" w:rsidRPr="00BB5C97" w:rsidRDefault="004800CA" w:rsidP="00BB5C97">
      <w:pPr>
        <w:pStyle w:val="Prrafodelista"/>
        <w:spacing w:after="0" w:line="480" w:lineRule="auto"/>
        <w:ind w:left="0"/>
        <w:jc w:val="both"/>
        <w:rPr>
          <w:rFonts w:ascii="Times New Roman" w:hAnsi="Times New Roman" w:cs="Times New Roman"/>
          <w:b/>
          <w:sz w:val="24"/>
          <w:szCs w:val="24"/>
        </w:rPr>
      </w:pPr>
      <w:r w:rsidRPr="00BB5C97">
        <w:rPr>
          <w:rFonts w:ascii="Times New Roman" w:hAnsi="Times New Roman" w:cs="Times New Roman"/>
          <w:b/>
          <w:sz w:val="24"/>
          <w:szCs w:val="24"/>
        </w:rPr>
        <w:t>Participantes</w:t>
      </w:r>
    </w:p>
    <w:p w:rsidR="004800CA" w:rsidRPr="00BB15EC" w:rsidRDefault="004E5306" w:rsidP="00BB5C97">
      <w:pPr>
        <w:spacing w:after="0" w:line="480" w:lineRule="auto"/>
        <w:ind w:firstLine="567"/>
        <w:rPr>
          <w:rFonts w:ascii="Times New Roman" w:hAnsi="Times New Roman" w:cs="Times New Roman"/>
          <w:sz w:val="24"/>
          <w:szCs w:val="24"/>
        </w:rPr>
      </w:pPr>
      <w:r w:rsidRPr="00BB15EC">
        <w:rPr>
          <w:rFonts w:ascii="Times New Roman" w:hAnsi="Times New Roman" w:cs="Times New Roman"/>
          <w:sz w:val="24"/>
          <w:szCs w:val="24"/>
        </w:rPr>
        <w:t xml:space="preserve">Participaron </w:t>
      </w:r>
      <w:r w:rsidR="004800CA" w:rsidRPr="00BB15EC">
        <w:rPr>
          <w:rFonts w:ascii="Times New Roman" w:hAnsi="Times New Roman" w:cs="Times New Roman"/>
          <w:sz w:val="24"/>
          <w:szCs w:val="24"/>
        </w:rPr>
        <w:t xml:space="preserve">41 estudiantes jóvenes (edad </w:t>
      </w:r>
      <w:r w:rsidR="004800CA" w:rsidRPr="00BB15EC">
        <w:rPr>
          <w:rFonts w:ascii="Times New Roman" w:hAnsi="Times New Roman" w:cs="Times New Roman"/>
          <w:i/>
          <w:sz w:val="24"/>
          <w:szCs w:val="24"/>
        </w:rPr>
        <w:t>M</w:t>
      </w:r>
      <w:r w:rsidR="004800CA" w:rsidRPr="00BB15EC">
        <w:rPr>
          <w:rFonts w:ascii="Times New Roman" w:hAnsi="Times New Roman" w:cs="Times New Roman"/>
          <w:sz w:val="24"/>
          <w:szCs w:val="24"/>
        </w:rPr>
        <w:t xml:space="preserve"> = 17,95; </w:t>
      </w:r>
      <w:r w:rsidR="004800CA" w:rsidRPr="00BB15EC">
        <w:rPr>
          <w:rFonts w:ascii="Times New Roman" w:hAnsi="Times New Roman" w:cs="Times New Roman"/>
          <w:i/>
          <w:sz w:val="24"/>
          <w:szCs w:val="24"/>
        </w:rPr>
        <w:t>SD</w:t>
      </w:r>
      <w:r w:rsidR="004800CA" w:rsidRPr="00BB15EC">
        <w:rPr>
          <w:rFonts w:ascii="Times New Roman" w:hAnsi="Times New Roman" w:cs="Times New Roman"/>
          <w:sz w:val="24"/>
          <w:szCs w:val="24"/>
        </w:rPr>
        <w:t xml:space="preserve"> = 0,86) de pregrado de psicología de la Pontificia Universidad Javeriana, Bogotá, Colombia. Fueron seleccionados por conveniencia</w:t>
      </w:r>
      <w:r w:rsidR="00EF3588" w:rsidRPr="00BB15EC">
        <w:rPr>
          <w:rFonts w:ascii="Times New Roman" w:hAnsi="Times New Roman" w:cs="Times New Roman"/>
          <w:sz w:val="24"/>
          <w:szCs w:val="24"/>
        </w:rPr>
        <w:t xml:space="preserve"> e</w:t>
      </w:r>
      <w:r w:rsidR="004800CA" w:rsidRPr="00BB15EC">
        <w:rPr>
          <w:rFonts w:ascii="Times New Roman" w:hAnsi="Times New Roman" w:cs="Times New Roman"/>
          <w:sz w:val="24"/>
          <w:szCs w:val="24"/>
        </w:rPr>
        <w:t xml:space="preserve"> invitados por correo electrónico.</w:t>
      </w:r>
      <w:r w:rsidR="00EF3588" w:rsidRPr="00BB15EC">
        <w:rPr>
          <w:rFonts w:ascii="Times New Roman" w:hAnsi="Times New Roman" w:cs="Times New Roman"/>
          <w:sz w:val="24"/>
          <w:szCs w:val="24"/>
        </w:rPr>
        <w:t xml:space="preserve"> Los sujetos no recibieron remuneración por la participación en el estudio, se controló que no conocieran las pruebas ni que tuvieran formación en áreas de psicometría.</w:t>
      </w:r>
    </w:p>
    <w:p w:rsidR="00BB5C97" w:rsidRPr="00BB5C97" w:rsidRDefault="004800CA" w:rsidP="00BB5C97">
      <w:pPr>
        <w:spacing w:after="0" w:line="480" w:lineRule="auto"/>
        <w:rPr>
          <w:rFonts w:ascii="Times New Roman" w:hAnsi="Times New Roman" w:cs="Times New Roman"/>
          <w:b/>
          <w:sz w:val="24"/>
          <w:szCs w:val="24"/>
        </w:rPr>
      </w:pPr>
      <w:r w:rsidRPr="00BB5C97">
        <w:rPr>
          <w:rFonts w:ascii="Times New Roman" w:hAnsi="Times New Roman" w:cs="Times New Roman"/>
          <w:b/>
          <w:sz w:val="24"/>
          <w:szCs w:val="24"/>
        </w:rPr>
        <w:t>Instrumentos</w:t>
      </w:r>
      <w:r w:rsidR="008227BB" w:rsidRPr="00BB5C97">
        <w:rPr>
          <w:rFonts w:ascii="Times New Roman" w:hAnsi="Times New Roman" w:cs="Times New Roman"/>
          <w:b/>
          <w:sz w:val="24"/>
          <w:szCs w:val="24"/>
        </w:rPr>
        <w:t xml:space="preserve"> </w:t>
      </w:r>
    </w:p>
    <w:p w:rsidR="00BD5D65" w:rsidRDefault="00BB5C97" w:rsidP="00BB5C97">
      <w:pPr>
        <w:spacing w:after="0" w:line="480" w:lineRule="auto"/>
        <w:rPr>
          <w:i/>
          <w:iCs/>
          <w:sz w:val="24"/>
          <w:szCs w:val="24"/>
        </w:rPr>
      </w:pPr>
      <w:r w:rsidRPr="00BB5C97">
        <w:rPr>
          <w:rFonts w:ascii="Times New Roman" w:hAnsi="Times New Roman" w:cs="Times New Roman"/>
          <w:b/>
          <w:sz w:val="24"/>
          <w:szCs w:val="24"/>
        </w:rPr>
        <w:tab/>
      </w:r>
      <w:r w:rsidR="00755BBA" w:rsidRPr="00BB5C97">
        <w:rPr>
          <w:rFonts w:ascii="Times New Roman" w:hAnsi="Times New Roman" w:cs="Times New Roman"/>
          <w:b/>
          <w:iCs/>
          <w:sz w:val="24"/>
          <w:szCs w:val="24"/>
        </w:rPr>
        <w:t>Pruebas neuropsicológicas</w:t>
      </w:r>
      <w:r w:rsidRPr="00BB5C97">
        <w:rPr>
          <w:rFonts w:ascii="Times New Roman" w:hAnsi="Times New Roman" w:cs="Times New Roman"/>
          <w:b/>
          <w:iCs/>
          <w:sz w:val="24"/>
          <w:szCs w:val="24"/>
        </w:rPr>
        <w:t xml:space="preserve">. </w:t>
      </w:r>
      <w:r w:rsidR="00BD5D65" w:rsidRPr="00BB5C97">
        <w:rPr>
          <w:rFonts w:ascii="Times New Roman" w:hAnsi="Times New Roman" w:cs="Times New Roman"/>
          <w:iCs/>
          <w:sz w:val="24"/>
          <w:szCs w:val="24"/>
        </w:rPr>
        <w:t xml:space="preserve">Para la evaluación de la función de atención y velocidad de procesamiento se usó del test d2 </w:t>
      </w:r>
      <w:r w:rsidR="00475CE8" w:rsidRPr="00BB5C97">
        <w:rPr>
          <w:rFonts w:ascii="Times New Roman" w:hAnsi="Times New Roman" w:cs="Times New Roman"/>
          <w:iCs/>
          <w:sz w:val="24"/>
          <w:szCs w:val="24"/>
        </w:rPr>
        <w:fldChar w:fldCharType="begin" w:fldLock="1"/>
      </w:r>
      <w:r w:rsidR="00A765A5" w:rsidRPr="00BB5C97">
        <w:rPr>
          <w:rFonts w:ascii="Times New Roman" w:hAnsi="Times New Roman" w:cs="Times New Roman"/>
          <w:iCs/>
          <w:sz w:val="24"/>
          <w:szCs w:val="24"/>
        </w:rPr>
        <w:instrText>ADDIN CSL_CITATION { "citationItems" : [ { "id" : "ITEM-1", "itemData" : { "author" : [ { "dropping-particle" : "", "family" : "Brickenkamp", "given" : "R.", "non-dropping-particle" : "", "parse-names" : false, "suffix" : "" }, { "dropping-particle" : "", "family" : "Zillmer", "given" : "E.", "non-dropping-particle" : "", "parse-names" : false, "suffix" : "" } ], "id" : "ITEM-1", "issued" : { "date-parts" : [ [ "2002" ] ] }, "publisher" : "TEA Ediciones", "publisher-place" : "Madrid", "title" : "Test de Atenci\u00f3n d2", "type" : "book" }, "uris" : [ "http://www.mendeley.com/documents/?uuid=f24ed3d1-3e02-4616-8549-0a9acb8cb546" ] } ], "mendeley" : { "formattedCitation" : "(Brickenkamp &amp; Zillmer, 2002)", "plainTextFormattedCitation" : "(Brickenkamp &amp; Zillmer, 2002)", "previouslyFormattedCitation" : "(Brickenkamp &amp; Zillmer, 2002)" }, "properties" : { "noteIndex" : 0 }, "schema" : "https://github.com/citation-style-language/schema/raw/master/csl-citation.json" }</w:instrText>
      </w:r>
      <w:r w:rsidR="00475CE8" w:rsidRPr="00BB5C97">
        <w:rPr>
          <w:rFonts w:ascii="Times New Roman" w:hAnsi="Times New Roman" w:cs="Times New Roman"/>
          <w:iCs/>
          <w:sz w:val="24"/>
          <w:szCs w:val="24"/>
        </w:rPr>
        <w:fldChar w:fldCharType="separate"/>
      </w:r>
      <w:r w:rsidR="00475CE8" w:rsidRPr="00BB5C97">
        <w:rPr>
          <w:rFonts w:ascii="Times New Roman" w:hAnsi="Times New Roman" w:cs="Times New Roman"/>
          <w:iCs/>
          <w:noProof/>
          <w:sz w:val="24"/>
          <w:szCs w:val="24"/>
        </w:rPr>
        <w:t>(Brickenkamp &amp; Zillmer, 2002)</w:t>
      </w:r>
      <w:r w:rsidR="00475CE8" w:rsidRPr="00BB5C97">
        <w:rPr>
          <w:rFonts w:ascii="Times New Roman" w:hAnsi="Times New Roman" w:cs="Times New Roman"/>
          <w:iCs/>
          <w:sz w:val="24"/>
          <w:szCs w:val="24"/>
        </w:rPr>
        <w:fldChar w:fldCharType="end"/>
      </w:r>
      <w:r w:rsidR="00BD5D65" w:rsidRPr="00BB5C97">
        <w:rPr>
          <w:rFonts w:ascii="Times New Roman" w:hAnsi="Times New Roman" w:cs="Times New Roman"/>
          <w:iCs/>
          <w:sz w:val="24"/>
          <w:szCs w:val="24"/>
        </w:rPr>
        <w:t xml:space="preserve">, el cual </w:t>
      </w:r>
      <w:r w:rsidR="00BD5D65" w:rsidRPr="00BB5C97">
        <w:rPr>
          <w:rFonts w:ascii="Times New Roman" w:hAnsi="Times New Roman" w:cs="Times New Roman"/>
          <w:iCs/>
          <w:sz w:val="24"/>
          <w:szCs w:val="24"/>
        </w:rPr>
        <w:lastRenderedPageBreak/>
        <w:t xml:space="preserve">permite medir la velocidad de procesamiento de </w:t>
      </w:r>
      <w:proofErr w:type="spellStart"/>
      <w:r w:rsidR="00BD5D65" w:rsidRPr="00BB5C97">
        <w:rPr>
          <w:rFonts w:ascii="Times New Roman" w:hAnsi="Times New Roman" w:cs="Times New Roman"/>
          <w:iCs/>
          <w:sz w:val="24"/>
          <w:szCs w:val="24"/>
        </w:rPr>
        <w:t>estímulos</w:t>
      </w:r>
      <w:proofErr w:type="spellEnd"/>
      <w:r w:rsidR="00BD5D65" w:rsidRPr="00BB5C97">
        <w:rPr>
          <w:rFonts w:ascii="Times New Roman" w:hAnsi="Times New Roman" w:cs="Times New Roman"/>
          <w:iCs/>
          <w:sz w:val="24"/>
          <w:szCs w:val="24"/>
        </w:rPr>
        <w:t xml:space="preserve"> visuales en una tarea de </w:t>
      </w:r>
      <w:proofErr w:type="spellStart"/>
      <w:r w:rsidR="00BD5D65" w:rsidRPr="00BB5C97">
        <w:rPr>
          <w:rFonts w:ascii="Times New Roman" w:hAnsi="Times New Roman" w:cs="Times New Roman"/>
          <w:iCs/>
          <w:sz w:val="24"/>
          <w:szCs w:val="24"/>
        </w:rPr>
        <w:t>cancelación</w:t>
      </w:r>
      <w:proofErr w:type="spellEnd"/>
      <w:r w:rsidR="00BD5D65" w:rsidRPr="00BB5C97">
        <w:rPr>
          <w:rFonts w:ascii="Times New Roman" w:hAnsi="Times New Roman" w:cs="Times New Roman"/>
          <w:iCs/>
          <w:sz w:val="24"/>
          <w:szCs w:val="24"/>
        </w:rPr>
        <w:t xml:space="preserve"> de ítems y ofrece una medida de la capacidad de </w:t>
      </w:r>
      <w:proofErr w:type="spellStart"/>
      <w:r w:rsidR="00BD5D65" w:rsidRPr="00BB5C97">
        <w:rPr>
          <w:rFonts w:ascii="Times New Roman" w:hAnsi="Times New Roman" w:cs="Times New Roman"/>
          <w:iCs/>
          <w:sz w:val="24"/>
          <w:szCs w:val="24"/>
        </w:rPr>
        <w:t>concentración</w:t>
      </w:r>
      <w:proofErr w:type="spellEnd"/>
      <w:r w:rsidR="00BD5D65" w:rsidRPr="00BB5C97">
        <w:rPr>
          <w:rFonts w:ascii="Times New Roman" w:hAnsi="Times New Roman" w:cs="Times New Roman"/>
          <w:iCs/>
          <w:sz w:val="24"/>
          <w:szCs w:val="24"/>
        </w:rPr>
        <w:t xml:space="preserve"> del sujeto. La prueba consiste en tachar las letras “d” con 2 </w:t>
      </w:r>
      <w:r>
        <w:rPr>
          <w:rFonts w:ascii="Times New Roman" w:hAnsi="Times New Roman" w:cs="Times New Roman"/>
          <w:iCs/>
          <w:sz w:val="24"/>
          <w:szCs w:val="24"/>
        </w:rPr>
        <w:t>líneas</w:t>
      </w:r>
      <w:r w:rsidR="00BD5D65" w:rsidRPr="00BB5C97">
        <w:rPr>
          <w:rFonts w:ascii="Times New Roman" w:hAnsi="Times New Roman" w:cs="Times New Roman"/>
          <w:iCs/>
          <w:sz w:val="24"/>
          <w:szCs w:val="24"/>
        </w:rPr>
        <w:t xml:space="preserve"> a su alrededor en una hoja llena de elementos distractores. Se reporta la efectividad total en la prueba y el índice de concentración indicada como una medida de la atención </w:t>
      </w:r>
      <w:r w:rsidR="00A765A5" w:rsidRPr="00BB5C97">
        <w:rPr>
          <w:rFonts w:ascii="Times New Roman" w:hAnsi="Times New Roman" w:cs="Times New Roman"/>
          <w:iCs/>
          <w:sz w:val="24"/>
          <w:szCs w:val="24"/>
        </w:rPr>
        <w:fldChar w:fldCharType="begin" w:fldLock="1"/>
      </w:r>
      <w:r w:rsidR="00A765A5" w:rsidRPr="00BB5C97">
        <w:rPr>
          <w:rFonts w:ascii="Times New Roman" w:hAnsi="Times New Roman" w:cs="Times New Roman"/>
          <w:iCs/>
          <w:sz w:val="24"/>
          <w:szCs w:val="24"/>
        </w:rPr>
        <w:instrText>ADDIN CSL_CITATION { "citationItems" : [ { "id" : "ITEM-1", "itemData" : { "DOI" : "http://dx.doi.org/10.1016/j.neulet.2008.06.024", "ISSN" : "0304-3940", "author" : [ { "dropping-particle" : "", "family" : "Budde", "given" : "Henning", "non-dropping-particle" : "", "parse-names" : false, "suffix" : "" }, { "dropping-particle" : "", "family" : "Voelcker-Rehage", "given" : "Claudia", "non-dropping-particle" : "", "parse-names" : false, "suffix" : "" }, { "dropping-particle" : "", "family" : "Pietra\u00dfyk-Kendziorra", "given" : "Sascha", "non-dropping-particle" : "", "parse-names" : false, "suffix" : "" }, { "dropping-particle" : "", "family" : "Ribeiro", "given" : "Pedro", "non-dropping-particle" : "", "parse-names" : false, "suffix" : "" }, { "dropping-particle" : "", "family" : "Tidow", "given" : "G\u00fcnter", "non-dropping-particle" : "", "parse-names" : false, "suffix" : "" } ], "container-title" : "Neuroscience Letters", "id" : "ITEM-1", "issue" : "2", "issued" : { "date-parts" : [ [ "2008", "8", "22" ] ] }, "page" : "219-223", "title" : "Acute coordinative exercise improves attentional performance in adolescents", "type" : "article-journal", "volume" : "441" }, "uris" : [ "http://www.mendeley.com/documents/?uuid=002dacfe-214a-492e-be94-17a9270989d8" ] }, { "id" : "ITEM-2", "itemData" : { "DOI" : "10.1989/ejep.v5i1.93", "abstract" : "Juan E. Jim\u00e9nez1, Sergio Hern\u00e1ndez1, Eduardo Garc\u00eda1, Alicia D\u00edaz2, Cristina Rodr\u00edguez1 y Raquel Mart\u00edn1 1Universidad de La Laguna (Espa\u00f1a) 2Universidad de Las Palmas de Gran Canaria (Espa\u00f1a) El objetivo de este trabajo ha sido analizar el desarrollo evolutivo de la atenci\u00f3n y obtener datos normativos de la prueba de atenci\u00f3n d2 en escolares de Educaci\u00f3n Primaria (EP). Con este prop\u00f3sito se ha seleccionado una muestra de 1.032 alumnos escolarizados desde primero hasta sexto curso de EP en la Comunidad Aut\u00f3noma de Canarias, con edades comprendidas entre los 6 a\u00f1os y 3 meses y los 12 a\u00f1os y 4 meses. En cuanto a la variable edad se analizaron los cambios que se observan con el paso de los a\u00f1os en las variables que mide el d2. Los resultados encontrados ponen de manifiesto la existencia de cambios significativos en las variables de productividad y efectividad, y no as\u00ed en la medida de errores. Asimismo, se han calculado los percentiles correspondientes a cada una de las medidas del d2 para cada rango de edad.", "author" : [ { "dropping-particle" : "", "family" : "Jim\u00e9nez", "given" : "Juan", "non-dropping-particle" : "", "parse-names" : false, "suffix" : "" }, { "dropping-particle" : "", "family" : "Hern\u00e1ndez", "given" : "Sergio", "non-dropping-particle" : "", "parse-names" : false, "suffix" : "" }, { "dropping-particle" : "", "family" : "Garc\u00eda", "given" : "Eduardo", "non-dropping-particle" : "", "parse-names" : false, "suffix" : "" }, { "dropping-particle" : "", "family" : "D\u00edaz", "given" : "Alicia", "non-dropping-particle" : "", "parse-names" : false, "suffix" : "" }, { "dropping-particle" : "", "family" : "Rodriguez", "given" : "Cristina", "non-dropping-particle" : "", "parse-names" : false, "suffix" : "" }, { "dropping-particle" : "", "family" : "Mart\u00edn", "given" : "Raquel", "non-dropping-particle" : "", "parse-names" : false, "suffix" : "" } ], "container-title" : "Eu", "id" : "ITEM-2", "issue" : "1", "issued" : { "date-parts" : [ [ "2012" ] ] }, "page" : "93-106", "title" : "Test de Atenci\u00f3n D2 Datos Normativos y Desarrollo Evolutivo de la Atenci\u00f3n en Educaci\u00f3n Primaria", "type" : "article-journal", "volume" : "5" }, "uris" : [ "http://www.mendeley.com/documents/?uuid=514321f7-2df6-4a72-8e33-ba9e55c3237c" ] } ], "mendeley" : { "formattedCitation" : "(Budde, Voelcker-Rehage, Pietra\u00dfyk-Kendziorra, Ribeiro, &amp; Tidow, 2008; Jim\u00e9nez et al., 2012)", "plainTextFormattedCitation" : "(Budde, Voelcker-Rehage, Pietra\u00dfyk-Kendziorra, Ribeiro, &amp; Tidow, 2008; Jim\u00e9nez et al., 2012)", "previouslyFormattedCitation" : "(Budde, Voelcker-Rehage, Pietra\u00dfyk-Kendziorra, Ribeiro, &amp; Tidow, 2008; Jim\u00e9nez et al., 2012)" }, "properties" : { "noteIndex" : 0 }, "schema" : "https://github.com/citation-style-language/schema/raw/master/csl-citation.json" }</w:instrText>
      </w:r>
      <w:r w:rsidR="00A765A5" w:rsidRPr="00BB5C97">
        <w:rPr>
          <w:rFonts w:ascii="Times New Roman" w:hAnsi="Times New Roman" w:cs="Times New Roman"/>
          <w:iCs/>
          <w:sz w:val="24"/>
          <w:szCs w:val="24"/>
        </w:rPr>
        <w:fldChar w:fldCharType="separate"/>
      </w:r>
      <w:r w:rsidR="00A765A5" w:rsidRPr="00BB5C97">
        <w:rPr>
          <w:rFonts w:ascii="Times New Roman" w:hAnsi="Times New Roman" w:cs="Times New Roman"/>
          <w:iCs/>
          <w:noProof/>
          <w:sz w:val="24"/>
          <w:szCs w:val="24"/>
        </w:rPr>
        <w:t>(Budde, Voelcker-Rehage, Pietraßyk-Kendziorra, Ribeiro, &amp; Tidow, 2008; Jiménez et al., 2012)</w:t>
      </w:r>
      <w:r w:rsidR="00A765A5" w:rsidRPr="00BB5C97">
        <w:rPr>
          <w:rFonts w:ascii="Times New Roman" w:hAnsi="Times New Roman" w:cs="Times New Roman"/>
          <w:iCs/>
          <w:sz w:val="24"/>
          <w:szCs w:val="24"/>
        </w:rPr>
        <w:fldChar w:fldCharType="end"/>
      </w:r>
      <w:r w:rsidR="00BD5D65" w:rsidRPr="00BB5C97">
        <w:rPr>
          <w:rFonts w:ascii="Times New Roman" w:hAnsi="Times New Roman" w:cs="Times New Roman"/>
          <w:iCs/>
          <w:sz w:val="24"/>
          <w:szCs w:val="24"/>
        </w:rPr>
        <w:t xml:space="preserve">. Para la versión informatizada se utilizó una versión de la prueba programada en el software </w:t>
      </w:r>
      <w:proofErr w:type="spellStart"/>
      <w:r w:rsidR="00BD5D65" w:rsidRPr="00BB5C97">
        <w:rPr>
          <w:rFonts w:ascii="Times New Roman" w:hAnsi="Times New Roman" w:cs="Times New Roman"/>
          <w:iCs/>
          <w:sz w:val="24"/>
          <w:szCs w:val="24"/>
        </w:rPr>
        <w:t>SuperLab</w:t>
      </w:r>
      <w:proofErr w:type="spellEnd"/>
      <w:r w:rsidR="00BD5D65" w:rsidRPr="00BB5C97">
        <w:rPr>
          <w:rFonts w:ascii="Times New Roman" w:hAnsi="Times New Roman" w:cs="Times New Roman"/>
          <w:iCs/>
          <w:sz w:val="24"/>
          <w:szCs w:val="24"/>
        </w:rPr>
        <w:t xml:space="preserve"> </w:t>
      </w:r>
      <w:r w:rsidR="00BD5D65" w:rsidRPr="00BF105D">
        <w:rPr>
          <w:rFonts w:ascii="Times New Roman" w:hAnsi="Times New Roman" w:cs="Times New Roman"/>
          <w:iCs/>
          <w:sz w:val="24"/>
          <w:szCs w:val="24"/>
        </w:rPr>
        <w:t>(</w:t>
      </w:r>
      <w:proofErr w:type="spellStart"/>
      <w:r w:rsidR="00BD5D65" w:rsidRPr="00BF105D">
        <w:rPr>
          <w:rFonts w:ascii="Times New Roman" w:hAnsi="Times New Roman" w:cs="Times New Roman"/>
          <w:iCs/>
          <w:sz w:val="24"/>
          <w:szCs w:val="24"/>
        </w:rPr>
        <w:t>Cedrus</w:t>
      </w:r>
      <w:proofErr w:type="spellEnd"/>
      <w:r w:rsidR="00BD5D65" w:rsidRPr="00BF105D">
        <w:rPr>
          <w:rFonts w:ascii="Times New Roman" w:hAnsi="Times New Roman" w:cs="Times New Roman"/>
          <w:iCs/>
          <w:sz w:val="24"/>
          <w:szCs w:val="24"/>
        </w:rPr>
        <w:t>, Inc., Versión 4.5</w:t>
      </w:r>
      <w:r w:rsidR="00A765A5" w:rsidRPr="00BF105D">
        <w:rPr>
          <w:rFonts w:ascii="Times New Roman" w:hAnsi="Times New Roman" w:cs="Times New Roman"/>
          <w:iCs/>
          <w:sz w:val="24"/>
          <w:szCs w:val="24"/>
        </w:rPr>
        <w:t>)</w:t>
      </w:r>
    </w:p>
    <w:p w:rsidR="0020526E" w:rsidRPr="00BB15EC" w:rsidRDefault="00755BBA" w:rsidP="00BB5C97">
      <w:pPr>
        <w:pStyle w:val="Textoindependiente"/>
        <w:pBdr>
          <w:top w:val="none" w:sz="0" w:space="0" w:color="auto"/>
          <w:left w:val="none" w:sz="0" w:space="0" w:color="auto"/>
          <w:bottom w:val="none" w:sz="0" w:space="0" w:color="auto"/>
          <w:right w:val="none" w:sz="0" w:space="0" w:color="auto"/>
        </w:pBdr>
        <w:spacing w:line="480" w:lineRule="auto"/>
        <w:ind w:firstLine="708"/>
        <w:jc w:val="left"/>
        <w:rPr>
          <w:i w:val="0"/>
          <w:sz w:val="24"/>
          <w:szCs w:val="24"/>
        </w:rPr>
      </w:pPr>
      <w:r w:rsidRPr="00BB15EC">
        <w:rPr>
          <w:i w:val="0"/>
          <w:iCs/>
          <w:sz w:val="24"/>
          <w:szCs w:val="24"/>
        </w:rPr>
        <w:t>La memoria de trabajo f</w:t>
      </w:r>
      <w:r w:rsidR="0020526E" w:rsidRPr="00BB15EC">
        <w:rPr>
          <w:i w:val="0"/>
          <w:iCs/>
          <w:sz w:val="24"/>
          <w:szCs w:val="24"/>
        </w:rPr>
        <w:t xml:space="preserve">ue evaluada por la </w:t>
      </w:r>
      <w:proofErr w:type="spellStart"/>
      <w:r w:rsidR="0020526E" w:rsidRPr="00BB15EC">
        <w:rPr>
          <w:i w:val="0"/>
          <w:iCs/>
          <w:sz w:val="24"/>
          <w:szCs w:val="24"/>
        </w:rPr>
        <w:t>subprueba</w:t>
      </w:r>
      <w:proofErr w:type="spellEnd"/>
      <w:r w:rsidR="0020526E" w:rsidRPr="00BB15EC">
        <w:rPr>
          <w:i w:val="0"/>
          <w:iCs/>
          <w:sz w:val="24"/>
          <w:szCs w:val="24"/>
        </w:rPr>
        <w:t xml:space="preserve"> de </w:t>
      </w:r>
      <w:r w:rsidR="0020526E" w:rsidRPr="00BB15EC">
        <w:rPr>
          <w:sz w:val="24"/>
          <w:szCs w:val="24"/>
        </w:rPr>
        <w:t xml:space="preserve">Dígitos </w:t>
      </w:r>
      <w:r w:rsidR="0020526E" w:rsidRPr="00BB15EC">
        <w:rPr>
          <w:i w:val="0"/>
          <w:iCs/>
          <w:sz w:val="24"/>
          <w:szCs w:val="24"/>
        </w:rPr>
        <w:t>de</w:t>
      </w:r>
      <w:r w:rsidR="009E1969">
        <w:rPr>
          <w:i w:val="0"/>
          <w:iCs/>
          <w:sz w:val="24"/>
          <w:szCs w:val="24"/>
        </w:rPr>
        <w:t>l</w:t>
      </w:r>
      <w:r w:rsidR="0020526E" w:rsidRPr="00BB15EC">
        <w:rPr>
          <w:i w:val="0"/>
          <w:iCs/>
          <w:sz w:val="24"/>
          <w:szCs w:val="24"/>
        </w:rPr>
        <w:t xml:space="preserve"> </w:t>
      </w:r>
      <w:proofErr w:type="spellStart"/>
      <w:r w:rsidR="0020526E" w:rsidRPr="009E1969">
        <w:rPr>
          <w:iCs/>
          <w:sz w:val="24"/>
          <w:szCs w:val="24"/>
        </w:rPr>
        <w:t>Wechsler</w:t>
      </w:r>
      <w:proofErr w:type="spellEnd"/>
      <w:r w:rsidR="0020526E" w:rsidRPr="009E1969">
        <w:rPr>
          <w:iCs/>
          <w:sz w:val="24"/>
          <w:szCs w:val="24"/>
        </w:rPr>
        <w:t xml:space="preserve"> </w:t>
      </w:r>
      <w:proofErr w:type="spellStart"/>
      <w:r w:rsidR="0020526E" w:rsidRPr="009E1969">
        <w:rPr>
          <w:iCs/>
          <w:sz w:val="24"/>
          <w:szCs w:val="24"/>
        </w:rPr>
        <w:t>Adults</w:t>
      </w:r>
      <w:proofErr w:type="spellEnd"/>
      <w:r w:rsidR="0020526E" w:rsidRPr="009E1969">
        <w:rPr>
          <w:iCs/>
          <w:sz w:val="24"/>
          <w:szCs w:val="24"/>
        </w:rPr>
        <w:t xml:space="preserve"> </w:t>
      </w:r>
      <w:proofErr w:type="spellStart"/>
      <w:r w:rsidR="0020526E" w:rsidRPr="009E1969">
        <w:rPr>
          <w:iCs/>
          <w:sz w:val="24"/>
          <w:szCs w:val="24"/>
        </w:rPr>
        <w:t>Intelligence</w:t>
      </w:r>
      <w:proofErr w:type="spellEnd"/>
      <w:r w:rsidR="0020526E" w:rsidRPr="009E1969">
        <w:rPr>
          <w:iCs/>
          <w:sz w:val="24"/>
          <w:szCs w:val="24"/>
        </w:rPr>
        <w:t xml:space="preserve"> </w:t>
      </w:r>
      <w:proofErr w:type="spellStart"/>
      <w:r w:rsidR="0020526E" w:rsidRPr="009E1969">
        <w:rPr>
          <w:iCs/>
          <w:sz w:val="24"/>
          <w:szCs w:val="24"/>
        </w:rPr>
        <w:t>Scale</w:t>
      </w:r>
      <w:proofErr w:type="spellEnd"/>
      <w:r w:rsidR="0020526E" w:rsidRPr="009E1969">
        <w:rPr>
          <w:iCs/>
          <w:sz w:val="24"/>
          <w:szCs w:val="24"/>
        </w:rPr>
        <w:t>-WAIS</w:t>
      </w:r>
      <w:r w:rsidR="004E5306" w:rsidRPr="009E1969">
        <w:rPr>
          <w:iCs/>
          <w:sz w:val="24"/>
          <w:szCs w:val="24"/>
        </w:rPr>
        <w:t xml:space="preserve"> </w:t>
      </w:r>
      <w:r w:rsidR="004E5306" w:rsidRPr="00BB15EC">
        <w:rPr>
          <w:i w:val="0"/>
          <w:iCs/>
          <w:sz w:val="24"/>
          <w:szCs w:val="24"/>
        </w:rPr>
        <w:t>en su IV versión</w:t>
      </w:r>
      <w:r w:rsidR="0020526E" w:rsidRPr="00BB15EC">
        <w:rPr>
          <w:sz w:val="24"/>
          <w:szCs w:val="24"/>
        </w:rPr>
        <w:t xml:space="preserve">, </w:t>
      </w:r>
      <w:r w:rsidR="0020526E" w:rsidRPr="00BB15EC">
        <w:rPr>
          <w:i w:val="0"/>
          <w:sz w:val="24"/>
          <w:szCs w:val="24"/>
        </w:rPr>
        <w:t>la cual a partir de la repet</w:t>
      </w:r>
      <w:r w:rsidR="004E5306" w:rsidRPr="00BB15EC">
        <w:rPr>
          <w:i w:val="0"/>
          <w:sz w:val="24"/>
          <w:szCs w:val="24"/>
        </w:rPr>
        <w:t>ición de ítems en orden directo,</w:t>
      </w:r>
      <w:r w:rsidR="0020526E" w:rsidRPr="00BB15EC">
        <w:rPr>
          <w:i w:val="0"/>
          <w:sz w:val="24"/>
          <w:szCs w:val="24"/>
        </w:rPr>
        <w:t xml:space="preserve"> inverso </w:t>
      </w:r>
      <w:r w:rsidR="004E5306" w:rsidRPr="00BB15EC">
        <w:rPr>
          <w:i w:val="0"/>
          <w:sz w:val="24"/>
          <w:szCs w:val="24"/>
        </w:rPr>
        <w:t xml:space="preserve">y en secuencia </w:t>
      </w:r>
      <w:r w:rsidR="0020526E" w:rsidRPr="00BB15EC">
        <w:rPr>
          <w:i w:val="0"/>
          <w:sz w:val="24"/>
          <w:szCs w:val="24"/>
        </w:rPr>
        <w:t>evalúa atención y memoria de trabajo verbal</w:t>
      </w:r>
      <w:r w:rsidR="0020526E" w:rsidRPr="00BB15EC">
        <w:rPr>
          <w:i w:val="0"/>
          <w:iCs/>
          <w:sz w:val="24"/>
          <w:szCs w:val="24"/>
        </w:rPr>
        <w:t xml:space="preserve"> </w:t>
      </w:r>
      <w:r w:rsidR="0020526E" w:rsidRPr="00A765A5">
        <w:rPr>
          <w:i w:val="0"/>
          <w:iCs/>
          <w:sz w:val="24"/>
          <w:szCs w:val="24"/>
        </w:rPr>
        <w:fldChar w:fldCharType="begin" w:fldLock="1"/>
      </w:r>
      <w:r w:rsidR="0020526E" w:rsidRPr="00A765A5">
        <w:rPr>
          <w:i w:val="0"/>
          <w:iCs/>
          <w:sz w:val="24"/>
          <w:szCs w:val="24"/>
        </w:rPr>
        <w:instrText>ADDIN CSL_CITATION { "citationItems" : [ { "id" : "ITEM-1", "itemData" : { "author" : [ { "dropping-particle" : "", "family" : "Wechsler", "given" : "D.", "non-dropping-particle" : "", "parse-names" : false, "suffix" : "" } ], "edition" : "Third edit", "id" : "ITEM-1", "issued" : { "date-parts" : [ [ "1997" ] ] }, "publisher" : "The Psychological Corporation", "publisher-place" : "San Antonio, TX", "title" : "Wechsler Adult Intelligence Scale", "type" : "book" }, "uris" : [ "http://www.mendeley.com/documents/?uuid=35abbd81-f354-4160-b46f-5e224a316b23" ] }, { "id" : "ITEM-2", "itemData" : { "DOI" : "10.1097/01.AUD.0000051692.05140.8E.Measures", "author" : [ { "dropping-particle" : "", "family" : "Pisoni", "given" : "David B", "non-dropping-particle" : "", "parse-names" : false, "suffix" : "" }, { "dropping-particle" : "", "family" : "Cleary", "given" : "Miranda", "non-dropping-particle" : "", "parse-names" : false, "suffix" : "" } ], "container-title" : "Ear Hear", "id" : "ITEM-2", "issue" : "1 Suppl", "issued" : { "date-parts" : [ [ "2003" ] ] }, "page" : "106S-120S", "title" : "Measures of Working Memory Span and Verbal Rehearsal Speed in Dead Children after Cochlear Implantation", "type" : "article-journal", "volume" : "24" }, "uris" : [ "http://www.mendeley.com/documents/?uuid=0825fb23-649e-465d-a52a-9f1dd813ffa9" ] }, { "id" : "ITEM-3", "itemData" : { "DOI" : "10.1016/j.acn.2005.08.004", "ISSN" : "08876177", "abstract" : "This study examined the extent to which digits forward (DF) or digits backward (DB) account for variance in parent ratings of attention and executive function in children. The sample (n=90) included children with no diagnosis and children with a range of clinical problems, including attention deficit hyperactivity disorder (ADHD). Clinical groups differed from the No Diagnosis group on cognitive ability as well as achievement. Once cognitive ability was controlled, no group differences emerged for Digit Span or digits forward; notably, the ADHD-Predominantly Inattentive group was able to recall significantly more digits backward than the ADHD-Combined Type group. Regression analyses indicated that Full Scale IQ explained significant variance in parent ratings of attention and executive function; DF emerged as a significant predictor only for one measure of attention. When only children with ADHD were considered, DF no longer was a significant predictor. Results support the notion that DF and DB are differing constructs, as well as highlighting the importance of controlling for cognitive ability in consideration of group differences on behavioral measures.", "author" : [ { "dropping-particle" : "", "family" : "Rosenthal", "given" : "Eve N.", "non-dropping-particle" : "", "parse-names" : false, "suffix" : "" }, { "dropping-particle" : "", "family" : "Riccio", "given" : "Cynthia A.", "non-dropping-particle" : "", "parse-names" : false, "suffix" : "" }, { "dropping-particle" : "", "family" : "Gsanger", "given" : "Kristen M.", "non-dropping-particle" : "", "parse-names" : false, "suffix" : "" }, { "dropping-particle" : "", "family" : "Jarratt", "given" : "Kelly Pizzitola", "non-dropping-particle" : "", "parse-names" : false, "suffix" : "" } ], "container-title" : "Archives of Clinical Neuropsychology", "id" : "ITEM-3", "issue" : "2", "issued" : { "date-parts" : [ [ "2006" ] ] }, "page" : "131-139", "title" : "Digit Span components as predictors of attention problems and executive functioning in children", "type" : "article-journal", "volume" : "21" }, "uris" : [ "http://www.mendeley.com/documents/?uuid=2b4cc3dc-ebf8-32ea-9998-05a52070def6" ] } ], "mendeley" : { "formattedCitation" : "(Pisoni &amp; Cleary, 2003; Rosenthal, Riccio, Gsanger, &amp; Jarratt, 2006; Wechsler, 1997)", "plainTextFormattedCitation" : "(Pisoni &amp; Cleary, 2003; Rosenthal, Riccio, Gsanger, &amp; Jarratt, 2006; Wechsler, 1997)", "previouslyFormattedCitation" : "(Pisoni &amp; Cleary, 2003; Rosenthal, Riccio, Gsanger, &amp; Jarratt, 2006; Wechsler, 1997)" }, "properties" : { "noteIndex" : 0 }, "schema" : "https://github.com/citation-style-language/schema/raw/master/csl-citation.json" }</w:instrText>
      </w:r>
      <w:r w:rsidR="0020526E" w:rsidRPr="00A765A5">
        <w:rPr>
          <w:i w:val="0"/>
          <w:iCs/>
          <w:sz w:val="24"/>
          <w:szCs w:val="24"/>
        </w:rPr>
        <w:fldChar w:fldCharType="separate"/>
      </w:r>
      <w:r w:rsidR="0020526E" w:rsidRPr="00A765A5">
        <w:rPr>
          <w:i w:val="0"/>
          <w:iCs/>
          <w:noProof/>
          <w:sz w:val="24"/>
          <w:szCs w:val="24"/>
        </w:rPr>
        <w:t>(Pisoni &amp; Cleary, 2003; Rosenthal, Riccio, Gsanger, &amp; Jarratt, 2006; Wechsler, 1997)</w:t>
      </w:r>
      <w:r w:rsidR="0020526E" w:rsidRPr="00A765A5">
        <w:rPr>
          <w:i w:val="0"/>
          <w:iCs/>
          <w:sz w:val="24"/>
          <w:szCs w:val="24"/>
        </w:rPr>
        <w:fldChar w:fldCharType="end"/>
      </w:r>
      <w:r w:rsidR="0020526E" w:rsidRPr="00A765A5">
        <w:rPr>
          <w:i w:val="0"/>
          <w:sz w:val="24"/>
          <w:szCs w:val="24"/>
        </w:rPr>
        <w:t>.</w:t>
      </w:r>
      <w:r w:rsidR="0020526E" w:rsidRPr="00BB15EC">
        <w:rPr>
          <w:i w:val="0"/>
          <w:sz w:val="24"/>
          <w:szCs w:val="24"/>
        </w:rPr>
        <w:t xml:space="preserve"> Para evaluar memoria de trabajo visual se </w:t>
      </w:r>
      <w:r w:rsidR="004E5306" w:rsidRPr="00BB15EC">
        <w:rPr>
          <w:i w:val="0"/>
          <w:sz w:val="24"/>
          <w:szCs w:val="24"/>
        </w:rPr>
        <w:t>utilizó</w:t>
      </w:r>
      <w:r w:rsidR="0020526E" w:rsidRPr="00BB15EC">
        <w:rPr>
          <w:i w:val="0"/>
          <w:sz w:val="24"/>
          <w:szCs w:val="24"/>
        </w:rPr>
        <w:t xml:space="preserve"> la sub-prueba de </w:t>
      </w:r>
      <w:r w:rsidR="0020526E" w:rsidRPr="00BB15EC">
        <w:rPr>
          <w:sz w:val="24"/>
          <w:szCs w:val="24"/>
        </w:rPr>
        <w:t>localización espacial</w:t>
      </w:r>
      <w:r w:rsidR="0020526E" w:rsidRPr="00BB15EC">
        <w:rPr>
          <w:i w:val="0"/>
          <w:sz w:val="24"/>
          <w:szCs w:val="24"/>
        </w:rPr>
        <w:t xml:space="preserve"> del </w:t>
      </w:r>
      <w:proofErr w:type="spellStart"/>
      <w:r w:rsidR="0020526E" w:rsidRPr="00BB15EC">
        <w:rPr>
          <w:sz w:val="24"/>
          <w:szCs w:val="24"/>
        </w:rPr>
        <w:t>Wechsler</w:t>
      </w:r>
      <w:proofErr w:type="spellEnd"/>
      <w:r w:rsidR="0020526E" w:rsidRPr="00BB15EC">
        <w:rPr>
          <w:sz w:val="24"/>
          <w:szCs w:val="24"/>
        </w:rPr>
        <w:t xml:space="preserve"> </w:t>
      </w:r>
      <w:proofErr w:type="spellStart"/>
      <w:r w:rsidR="0020526E" w:rsidRPr="00BB15EC">
        <w:rPr>
          <w:sz w:val="24"/>
          <w:szCs w:val="24"/>
        </w:rPr>
        <w:t>Memory</w:t>
      </w:r>
      <w:proofErr w:type="spellEnd"/>
      <w:r w:rsidR="0020526E" w:rsidRPr="00BB15EC">
        <w:rPr>
          <w:sz w:val="24"/>
          <w:szCs w:val="24"/>
        </w:rPr>
        <w:t xml:space="preserve"> </w:t>
      </w:r>
      <w:proofErr w:type="spellStart"/>
      <w:r w:rsidR="0020526E" w:rsidRPr="00BB15EC">
        <w:rPr>
          <w:sz w:val="24"/>
          <w:szCs w:val="24"/>
        </w:rPr>
        <w:t>Scale</w:t>
      </w:r>
      <w:proofErr w:type="spellEnd"/>
      <w:r w:rsidR="0020526E" w:rsidRPr="00BB15EC">
        <w:rPr>
          <w:sz w:val="24"/>
          <w:szCs w:val="24"/>
        </w:rPr>
        <w:t>-</w:t>
      </w:r>
      <w:r w:rsidR="0020526E" w:rsidRPr="00BB15EC">
        <w:rPr>
          <w:i w:val="0"/>
          <w:sz w:val="24"/>
          <w:szCs w:val="24"/>
        </w:rPr>
        <w:t xml:space="preserve"> </w:t>
      </w:r>
      <w:r w:rsidR="0020526E" w:rsidRPr="00BB15EC">
        <w:rPr>
          <w:sz w:val="24"/>
          <w:szCs w:val="24"/>
        </w:rPr>
        <w:t>WMS</w:t>
      </w:r>
      <w:r w:rsidR="004E5306" w:rsidRPr="00BB15EC">
        <w:rPr>
          <w:sz w:val="24"/>
          <w:szCs w:val="24"/>
        </w:rPr>
        <w:t xml:space="preserve"> </w:t>
      </w:r>
      <w:r w:rsidR="004E5306" w:rsidRPr="00BB15EC">
        <w:rPr>
          <w:i w:val="0"/>
          <w:sz w:val="24"/>
          <w:szCs w:val="24"/>
        </w:rPr>
        <w:t>en su III versión</w:t>
      </w:r>
      <w:r w:rsidR="0020526E" w:rsidRPr="00BB15EC">
        <w:rPr>
          <w:sz w:val="24"/>
          <w:szCs w:val="24"/>
        </w:rPr>
        <w:t xml:space="preserve">, </w:t>
      </w:r>
      <w:r w:rsidR="0020526E" w:rsidRPr="00BB15EC">
        <w:rPr>
          <w:i w:val="0"/>
          <w:sz w:val="24"/>
          <w:szCs w:val="24"/>
        </w:rPr>
        <w:t xml:space="preserve">que </w:t>
      </w:r>
      <w:r w:rsidR="004E5306" w:rsidRPr="00BB15EC">
        <w:rPr>
          <w:i w:val="0"/>
          <w:sz w:val="24"/>
          <w:szCs w:val="24"/>
        </w:rPr>
        <w:t>es una prueba equivalente a</w:t>
      </w:r>
      <w:r w:rsidR="0020526E" w:rsidRPr="00BB15EC">
        <w:rPr>
          <w:i w:val="0"/>
          <w:sz w:val="24"/>
          <w:szCs w:val="24"/>
        </w:rPr>
        <w:t xml:space="preserve"> la versión visual del test de </w:t>
      </w:r>
      <w:r w:rsidR="0020526E" w:rsidRPr="00BB15EC">
        <w:rPr>
          <w:sz w:val="24"/>
          <w:szCs w:val="24"/>
        </w:rPr>
        <w:t>dígitos</w:t>
      </w:r>
      <w:r w:rsidR="0020526E" w:rsidRPr="00BB15EC">
        <w:rPr>
          <w:i w:val="0"/>
          <w:sz w:val="24"/>
          <w:szCs w:val="24"/>
        </w:rPr>
        <w:t xml:space="preserve"> del WAIS </w:t>
      </w:r>
      <w:r w:rsidR="0020526E" w:rsidRPr="00BB15EC">
        <w:rPr>
          <w:i w:val="0"/>
          <w:sz w:val="24"/>
          <w:szCs w:val="24"/>
        </w:rPr>
        <w:fldChar w:fldCharType="begin" w:fldLock="1"/>
      </w:r>
      <w:r w:rsidR="0020526E" w:rsidRPr="00BB15EC">
        <w:rPr>
          <w:i w:val="0"/>
          <w:sz w:val="24"/>
          <w:szCs w:val="24"/>
        </w:rPr>
        <w:instrText>ADDIN CSL_CITATION { "citationItems" : [ { "id" : "ITEM-1", "itemData" : { "abstract" : "The latent structure of the Wechsler Memory Scale-III was analyzed by confirmatory factor analysis using the covariance matrix based on the 11 primary subtests from the standardization sample. Omnibus fit indexes and individual parameter estimates were examined. Of the five models evaluated, a three-factor model (working memory, auditomemory, and visual memory) provided the best fit for the standardization sample (NNFI = .98, RMSEA = .05, GFI = .98, BIC = 429.42). Models that proposry ed separate immediate and delayed memory constructs were hampered by inadmissible parameter estimates that signaled model specification errors. R2 values for the Faces subtests were uniformly low for all five models that suggested that this subtest has insufficient commonality with the visual memory construct.", "author" : [ { "dropping-particle" : "", "family" : "Millis", "given" : "Scott R.", "non-dropping-particle" : "", "parse-names" : false, "suffix" : "" }, { "dropping-particle" : "", "family" : "Malina", "given" : "Aaron C.", "non-dropping-particle" : "", "parse-names" : false, "suffix" : "" }, { "dropping-particle" : "", "family" : "Bowers", "given" : "Dana A.", "non-dropping-particle" : "", "parse-names" : false, "suffix" : "" }, { "dropping-particle" : "", "family" : "Ricker", "given" : "Joseph H.", "non-dropping-particle" : "", "parse-names" : false, "suffix" : "" } ], "container-title" : "Journal of Clinical and Experimental Neuropsychology", "id" : "ITEM-1", "issued" : { "date-parts" : [ [ "2010", "8", "9" ] ] }, "language" : "en", "publisher" : "Taylor &amp; Francis Group", "title" : "Confirmatory Factor Analysis of the Wechsler Memory Scale-III", "type" : "article-journal" }, "uris" : [ "http://www.mendeley.com/documents/?uuid=301a83aa-5e1f-498e-b7a2-98f818cc5ab3" ] }, { "id" : "ITEM-2", "itemData" : { "DOI" : "10.3109/00207459109150348", "ISSN" : "0020-7454", "abstract" : "A basic neuropsychological assessment battery was given to thirty-seven chronic freebase cocaine (\u201ccrack\u201d) abusers. The following tests were used: Wechsler Memory Scale (Wechsler, 1945), Rey-Osterrieth Complex Figure (Osterrieth, 1944) (copy and immediate reproduction), Verbal Fluency (semantic and phonologic), Boston Naming Test (Goodglass, Kaplan, &amp; Weintrab, 1983), Wisconsin Card Sorting Test (Heaton, 1981) and Digit-symbol from the WISC (Wechsler, 1974). In general, performance was lower than expected according to their age and eductational level. Subjects showed significant impairment in short-term verbal memory and attention subtests. Neuropsychological test scores were correlated with lifetime amount of cocaine used, suggesting a direct relationship between cocaine abuse and cognitive impairment. A pattern of cognitive decline is proposed.", "author" : [ { "dropping-particle" : "", "family" : "Ardila", "given" : "Alfredo", "non-dropping-particle" : "", "parse-names" : false, "suffix" : "" }, { "dropping-particle" : "", "family" : "Rosselli", "given" : "Monica", "non-dropping-particle" : "", "parse-names" : false, "suffix" : "" }, { "dropping-particle" : "", "family" : "Strumwasser", "given" : "Steven", "non-dropping-particle" : "", "parse-names" : false, "suffix" : "" } ], "container-title" : "International Journal of Neuroscience", "id" : "ITEM-2", "issue" : "1-2", "issued" : { "date-parts" : [ [ "2009", "7", "7" ] ] }, "language" : "en", "page" : "73-79", "publisher" : "Taylor &amp; Francis", "title" : "Neuropsychological Deficits in Chronic Cocaine Abusers", "type" : "article-journal", "volume" : "57" }, "uris" : [ "http://www.mendeley.com/documents/?uuid=f1e832e0-a4dd-4746-a6c2-df407cfbec05" ] } ], "mendeley" : { "formattedCitation" : "(Ardila, Rosselli, &amp; Strumwasser, 2009; Millis, Malina, Bowers, &amp; Ricker, 2010)", "plainTextFormattedCitation" : "(Ardila, Rosselli, &amp; Strumwasser, 2009; Millis, Malina, Bowers, &amp; Ricker, 2010)", "previouslyFormattedCitation" : "(Ardila, Rosselli, &amp; Strumwasser, 2009; Millis, Malina, Bowers, &amp; Ricker, 2010)" }, "properties" : { "noteIndex" : 0 }, "schema" : "https://github.com/citation-style-language/schema/raw/master/csl-citation.json" }</w:instrText>
      </w:r>
      <w:r w:rsidR="0020526E" w:rsidRPr="00BB15EC">
        <w:rPr>
          <w:i w:val="0"/>
          <w:sz w:val="24"/>
          <w:szCs w:val="24"/>
        </w:rPr>
        <w:fldChar w:fldCharType="separate"/>
      </w:r>
      <w:r w:rsidR="0020526E" w:rsidRPr="00BB15EC">
        <w:rPr>
          <w:i w:val="0"/>
          <w:noProof/>
          <w:sz w:val="24"/>
          <w:szCs w:val="24"/>
        </w:rPr>
        <w:t>(Ardila, Rosselli, &amp; Strumwasser, 2009; Millis, Malina, Bowers, &amp; Ricker, 2010)</w:t>
      </w:r>
      <w:r w:rsidR="0020526E" w:rsidRPr="00BB15EC">
        <w:rPr>
          <w:i w:val="0"/>
          <w:sz w:val="24"/>
          <w:szCs w:val="24"/>
        </w:rPr>
        <w:fldChar w:fldCharType="end"/>
      </w:r>
      <w:r w:rsidR="0020526E" w:rsidRPr="00BB15EC">
        <w:rPr>
          <w:sz w:val="24"/>
          <w:szCs w:val="24"/>
        </w:rPr>
        <w:t xml:space="preserve">. </w:t>
      </w:r>
      <w:r w:rsidR="0020526E" w:rsidRPr="00BB15EC">
        <w:rPr>
          <w:i w:val="0"/>
          <w:sz w:val="24"/>
          <w:szCs w:val="24"/>
        </w:rPr>
        <w:t xml:space="preserve">Finalmente se aplicó la </w:t>
      </w:r>
      <w:proofErr w:type="spellStart"/>
      <w:r w:rsidR="0020526E" w:rsidRPr="00BB15EC">
        <w:rPr>
          <w:i w:val="0"/>
          <w:sz w:val="24"/>
          <w:szCs w:val="24"/>
        </w:rPr>
        <w:t>subprueba</w:t>
      </w:r>
      <w:proofErr w:type="spellEnd"/>
      <w:r w:rsidR="0020526E" w:rsidRPr="00BB15EC">
        <w:rPr>
          <w:i w:val="0"/>
          <w:sz w:val="24"/>
          <w:szCs w:val="24"/>
        </w:rPr>
        <w:t xml:space="preserve"> Números y Letras en el que se le pide a los sujetos ordenar números y letras según la instrucción que han sido presentados en orden, se piden en forma directa o inversa para evaluar memoria de trabajo verbal </w:t>
      </w:r>
      <w:r w:rsidR="0020526E" w:rsidRPr="00BB15EC">
        <w:rPr>
          <w:i w:val="0"/>
          <w:sz w:val="24"/>
          <w:szCs w:val="24"/>
        </w:rPr>
        <w:fldChar w:fldCharType="begin" w:fldLock="1"/>
      </w:r>
      <w:r w:rsidR="00A46FE4">
        <w:rPr>
          <w:i w:val="0"/>
          <w:sz w:val="24"/>
          <w:szCs w:val="24"/>
        </w:rPr>
        <w:instrText>ADDIN CSL_CITATION { "citationItems" : [ { "id" : "ITEM-1", "itemData" : { "ISSN" : "0123-9155", "author" : [ { "dropping-particle" : "", "family" : "Cadavid", "given" : "N. R.", "non-dropping-particle" : "", "parse-names" : false, "suffix" : "" }, { "dropping-particle" : "", "family" : "Rio", "given" : "P.", "non-dropping-particle" : "Del", "parse-names" : false, "suffix" : "" } ], "container-title" : "Acta Colombiana de Psicolog\u00eda", "id" : "ITEM-1", "issue" : "1", "issued" : { "date-parts" : [ [ "2012" ] ] }, "page" : "99-109", "publisher" : "Universidad Catolica de ColomCADAVID RUIZ, N., &amp; DEL R\u00cdO, P. (n.d.). VERBAL WORKING MEMORY AND ITS RELATIONS HIP WITH SOCIO-DEMOGRAPHIC VARIABLES IN COLOMBIAN CHILDRENS. Acta Colombiana de Psicolog\u00eda, 15(1), 99\u2013109. Retrieved from http://www.scielo.org.co", "title" : "Memoria de trabajo verbal y su relaci\u00f3n con variables sociodemogr\u00e1ficas en ni\u00f1os colombianos", "type" : "article-journal", "volume" : "15" }, "uris" : [ "http://www.mendeley.com/documents/?uuid=7d3a0d66-b47a-4787-b1a0-64a065639a56" ] }, { "id" : "ITEM-2", "itemData" : { "DOI" : "10.11144/Javeriana.upsy15-5.arce", "author" : [ { "dropping-particle" : "", "family" : "Cadavid-Ruiz", "given" : "Natalia", "non-dropping-particle" : "", "parse-names" : false, "suffix" : "" }, { "dropping-particle" : "", "family" : "Rio", "given" : "P", "non-dropping-particle" : "Del", "parse-names" : false, "suffix" : "" }, { "dropping-particle" : "", "family" : "Egido", "given" : "Jaime", "non-dropping-particle" : "", "parse-names" : false, "suffix" : "" }, { "dropping-particle" : "", "family" : "Galindo", "given" : "Purificaci\u00f3n", "non-dropping-particle" : "", "parse-names" : false, "suffix" : "" } ], "container-title" : "Universitas Psychologica", "id" : "ITEM-2", "issue" : "5", "issued" : { "date-parts" : [ [ "2016" ] ] }, "page" : "1-10", "title" : "Age Related Changes in the Executive Function of Colombian Children", "type" : "article-journal", "volume" : "15" }, "uris" : [ "http://www.mendeley.com/documents/?uuid=1f2fceec-7971-4cd1-82e5-66d605dfd481" ] } ], "mendeley" : { "formattedCitation" : "(Cadavid-Ruiz, Del Rio, Egido, &amp; Galindo, 2016; Cadavid &amp; Del Rio, 2012)", "plainTextFormattedCitation" : "(Cadavid-Ruiz, Del Rio, Egido, &amp; Galindo, 2016; Cadavid &amp; Del Rio, 2012)", "previouslyFormattedCitation" : "(Cadavid &amp; Del Rio, 2012)" }, "properties" : { "noteIndex" : 0 }, "schema" : "https://github.com/citation-style-language/schema/raw/master/csl-citation.json" }</w:instrText>
      </w:r>
      <w:r w:rsidR="0020526E" w:rsidRPr="00BB15EC">
        <w:rPr>
          <w:i w:val="0"/>
          <w:sz w:val="24"/>
          <w:szCs w:val="24"/>
        </w:rPr>
        <w:fldChar w:fldCharType="separate"/>
      </w:r>
      <w:r w:rsidR="00A46FE4" w:rsidRPr="00A46FE4">
        <w:rPr>
          <w:i w:val="0"/>
          <w:noProof/>
          <w:sz w:val="24"/>
          <w:szCs w:val="24"/>
        </w:rPr>
        <w:t>(Cadavid-Ruiz, Del Rio, Egido, &amp; Galindo, 2016; Cadavid &amp; Del Rio, 2012)</w:t>
      </w:r>
      <w:r w:rsidR="0020526E" w:rsidRPr="00BB15EC">
        <w:rPr>
          <w:i w:val="0"/>
          <w:sz w:val="24"/>
          <w:szCs w:val="24"/>
        </w:rPr>
        <w:fldChar w:fldCharType="end"/>
      </w:r>
      <w:r w:rsidR="0020526E" w:rsidRPr="00BB15EC">
        <w:rPr>
          <w:i w:val="0"/>
          <w:sz w:val="24"/>
          <w:szCs w:val="24"/>
        </w:rPr>
        <w:t>.</w:t>
      </w:r>
      <w:r w:rsidR="00307B5A" w:rsidRPr="00BB15EC">
        <w:rPr>
          <w:i w:val="0"/>
          <w:sz w:val="24"/>
          <w:szCs w:val="24"/>
        </w:rPr>
        <w:t xml:space="preserve"> Las pruebas informatizadas para esta función fueron programadas en el software </w:t>
      </w:r>
      <w:proofErr w:type="spellStart"/>
      <w:r w:rsidR="00307B5A" w:rsidRPr="00BB15EC">
        <w:rPr>
          <w:i w:val="0"/>
          <w:sz w:val="24"/>
          <w:szCs w:val="24"/>
        </w:rPr>
        <w:t>SuperLab</w:t>
      </w:r>
      <w:proofErr w:type="spellEnd"/>
      <w:r w:rsidR="00307B5A" w:rsidRPr="00BB15EC">
        <w:rPr>
          <w:i w:val="0"/>
          <w:sz w:val="24"/>
          <w:szCs w:val="24"/>
        </w:rPr>
        <w:t xml:space="preserve"> (</w:t>
      </w:r>
      <w:proofErr w:type="spellStart"/>
      <w:r w:rsidR="00307B5A" w:rsidRPr="00BB15EC">
        <w:rPr>
          <w:i w:val="0"/>
          <w:sz w:val="24"/>
          <w:szCs w:val="24"/>
        </w:rPr>
        <w:t>Cedrus</w:t>
      </w:r>
      <w:proofErr w:type="spellEnd"/>
      <w:r w:rsidR="00307B5A" w:rsidRPr="00BB15EC">
        <w:rPr>
          <w:i w:val="0"/>
          <w:sz w:val="24"/>
          <w:szCs w:val="24"/>
        </w:rPr>
        <w:t xml:space="preserve">, </w:t>
      </w:r>
      <w:proofErr w:type="spellStart"/>
      <w:r w:rsidR="00307B5A" w:rsidRPr="00BB15EC">
        <w:rPr>
          <w:i w:val="0"/>
          <w:sz w:val="24"/>
          <w:szCs w:val="24"/>
        </w:rPr>
        <w:t>Inc</w:t>
      </w:r>
      <w:proofErr w:type="spellEnd"/>
      <w:r w:rsidR="00307B5A" w:rsidRPr="00BB15EC">
        <w:rPr>
          <w:i w:val="0"/>
          <w:sz w:val="24"/>
          <w:szCs w:val="24"/>
        </w:rPr>
        <w:t>, Versión 4.5) siguiendo la misma distribución de tareas que la versión en físico.</w:t>
      </w:r>
    </w:p>
    <w:p w:rsidR="0020526E" w:rsidRPr="00BB15EC" w:rsidRDefault="00755BBA" w:rsidP="00BB5C97">
      <w:pPr>
        <w:pStyle w:val="Textoindependiente"/>
        <w:pBdr>
          <w:top w:val="none" w:sz="0" w:space="0" w:color="auto"/>
          <w:left w:val="none" w:sz="0" w:space="0" w:color="auto"/>
          <w:bottom w:val="none" w:sz="0" w:space="0" w:color="auto"/>
          <w:right w:val="none" w:sz="0" w:space="0" w:color="auto"/>
        </w:pBdr>
        <w:spacing w:line="480" w:lineRule="auto"/>
        <w:ind w:firstLine="708"/>
        <w:jc w:val="left"/>
        <w:rPr>
          <w:i w:val="0"/>
          <w:iCs/>
          <w:sz w:val="24"/>
          <w:szCs w:val="24"/>
          <w:lang w:val="es-CO"/>
        </w:rPr>
      </w:pPr>
      <w:r w:rsidRPr="00BB15EC">
        <w:rPr>
          <w:i w:val="0"/>
          <w:iCs/>
          <w:sz w:val="24"/>
          <w:szCs w:val="24"/>
          <w:lang w:val="es-CO"/>
        </w:rPr>
        <w:t>Para la planificación s</w:t>
      </w:r>
      <w:r w:rsidR="0020526E" w:rsidRPr="00BB15EC">
        <w:rPr>
          <w:i w:val="0"/>
          <w:iCs/>
          <w:sz w:val="24"/>
          <w:szCs w:val="24"/>
          <w:lang w:val="es-CO"/>
        </w:rPr>
        <w:t xml:space="preserve">e usó el test </w:t>
      </w:r>
      <w:r w:rsidR="0020526E" w:rsidRPr="00A765A5">
        <w:rPr>
          <w:iCs/>
          <w:sz w:val="24"/>
          <w:szCs w:val="24"/>
          <w:lang w:val="es-CO"/>
        </w:rPr>
        <w:t>Tower of London</w:t>
      </w:r>
      <w:r w:rsidR="0020526E" w:rsidRPr="00BB15EC">
        <w:rPr>
          <w:i w:val="0"/>
          <w:iCs/>
          <w:sz w:val="24"/>
          <w:szCs w:val="24"/>
          <w:lang w:val="es-CO"/>
        </w:rPr>
        <w:t xml:space="preserve"> (</w:t>
      </w:r>
      <w:proofErr w:type="spellStart"/>
      <w:r w:rsidR="0020526E" w:rsidRPr="00BB15EC">
        <w:rPr>
          <w:i w:val="0"/>
          <w:iCs/>
          <w:sz w:val="24"/>
          <w:szCs w:val="24"/>
          <w:lang w:val="es-CO"/>
        </w:rPr>
        <w:t>ToL</w:t>
      </w:r>
      <w:proofErr w:type="spellEnd"/>
      <w:r w:rsidR="0020526E" w:rsidRPr="00BB15EC">
        <w:rPr>
          <w:i w:val="0"/>
          <w:iCs/>
          <w:sz w:val="24"/>
          <w:szCs w:val="24"/>
          <w:lang w:val="es-CO"/>
        </w:rPr>
        <w:t>) en el cual los sujetos tenían que planear en orden el movimiento de unos anillos de colores para completar un patrón, se midió la cantidad de movimientos y el tiempo promedio de ejecución</w:t>
      </w:r>
      <w:r w:rsidR="00307B5A" w:rsidRPr="00BB15EC">
        <w:rPr>
          <w:i w:val="0"/>
          <w:iCs/>
          <w:sz w:val="24"/>
          <w:szCs w:val="24"/>
          <w:lang w:val="es-CO"/>
        </w:rPr>
        <w:t xml:space="preserve"> </w:t>
      </w:r>
      <w:r w:rsidR="00307B5A" w:rsidRPr="00BB15EC">
        <w:rPr>
          <w:i w:val="0"/>
          <w:iCs/>
          <w:sz w:val="24"/>
          <w:szCs w:val="24"/>
          <w:lang w:val="es-CO"/>
        </w:rPr>
        <w:fldChar w:fldCharType="begin" w:fldLock="1"/>
      </w:r>
      <w:r w:rsidR="00841A89">
        <w:rPr>
          <w:i w:val="0"/>
          <w:iCs/>
          <w:sz w:val="24"/>
          <w:szCs w:val="24"/>
          <w:lang w:val="es-CO"/>
        </w:rPr>
        <w:instrText>ADDIN CSL_CITATION { "citationItems" : [ { "id" : "ITEM-1", "itemData" : { "DOI" : "10.7717/peerj.1460", "ISSN" : "2167-8359", "PMID" : "26713233", "abstract" : "Background. The Psychology Experiment Building Language (PEBL) software consists of over one-hundred computerized tests based on classic and novel cognitive neuropsychology and behavioral neurology measures. Although the PEBL tests are becoming more widely utilized, there is currently very limited information about the psychometric properties of these measures. Methods. Study I examined inter-relationships among nine PEBL tests including indices of motor-function (Pursuit Rotor and Dexterity), attention (Test of Attentional Vigilance and Time-Wall), working memory (Digit Span Forward), and executive-function (PEBL Trail Making Test, Berg/Wisconsin Card Sorting Test, Iowa Gambling Test, and Mental Rotation) in a normative sample (N = 189, ages 18-22). Study II evaluated test-retest reliability with a two-week interest interval between administrations in a separate sample (N = 79, ages 18-22). Results. Moderate intra-test, but low inter-test, correlations were observed and ceiling/floor effects were uncommon. Sex differences were identified on the Pursuit Rotor (Cohen's d = 0.89) and Mental Rotation (d = 0.31) tests. The correlation between the test and retest was high for tests of motor learning (Pursuit Rotor time on target r = .86) and attention (Test of Attentional Vigilance response time r = .79), intermediate for memory (digit span r = .63) but lower for the executive function indices (Wisconsin/Berg Card Sorting Test perseverative errors = .45, Tower of London moves = .15). Significant practice effects were identified on several indices of executive function. Conclusions. These results are broadly supportive of the reliability and validity of individual PEBL tests in this sample. These findings indicate that the freely downloadable, open-source PEBL battery (http://pebl.sourceforge.net) is a versatile research tool to study individual differences in neurocognitive performance.", "author" : [ { "dropping-particle" : "", "family" : "Piper", "given" : "B J", "non-dropping-particle" : "", "parse-names" : false, "suffix" : "" }, { "dropping-particle" : "", "family" : "Mueller", "given" : "Shane T", "non-dropping-particle" : "", "parse-names" : false, "suffix" : "" }, { "dropping-particle" : "", "family" : "Geerken", "given" : "Alexander R", "non-dropping-particle" : "", "parse-names" : false, "suffix" : "" }, { "dropping-particle" : "", "family" : "Dixon", "given" : "Kyle L", "non-dropping-particle" : "", "parse-names" : false, "suffix" : "" }, { "dropping-particle" : "", "family" : "Kroliczak", "given" : "Gregory", "non-dropping-particle" : "", "parse-names" : false, "suffix" : "" }, { "dropping-particle" : "", "family" : "Olsen", "given" : "Reid H J", "non-dropping-particle" : "", "parse-names" : false, "suffix" : "" }, { "dropping-particle" : "", "family" : "Miller", "given" : "Jeremy K", "non-dropping-particle" : "", "parse-names" : false, "suffix" : "" } ], "container-title" : "PeerJ", "id" : "ITEM-1", "issued" : { "date-parts" : [ [ "2015" ] ] }, "page" : "e1460", "title" : "Reliability and validity of neurobehavioral function on the Psychology Experimental Building Language test battery in young adults.", "type" : "article-journal", "volume" : "3" }, "uris" : [ "http://www.mendeley.com/documents/?uuid=55402a73-0209-4430-a752-20b4b46dbc74" ] }, { "id" : "ITEM-2", "itemData" : { "DOI" : "10.1523/JNEUROSCI.0065-09.2009", "abstract" : "The functional neuroanatomy of executive function critically involves the dorsolateral prefrontal cortex. Transcranial direct current stimulation (tDCS) has been established as a noninvasive tool for transient modulation of cortical function. Here, we examined the effects of tDCS of the left dorsolateral prefrontal cortex on planning function by using the Tower of London task to evaluate performance during and after anodal, cathodal (1 mA, 15 min), and sham tDCS in 24 healthy volunteers. The key finding was a double dissociation of polarity and training phase: improved performance was found with cathodal tDCS applied during acquisition and early consolidation, when preceding anodal tDCS, but not in the later training session. In contrast, anodal tDCS enhanced performance when applied in the later sessions following cathodal tDCS. Our results indicate that both anodal and cathodal tDCS can improve planning performance as quantified by the Tower of London test. Most importantly, these data demonstrate training-phase-specific effects of tDCS. We propose that excitability decreasing cathodal tDCS mediates its early beneficial effect through noise reduction of neuronal activity, whereas a further adaptive configuration of specific neuronal connections is supported by excitability enhancing anodal tDCS in the later training phase by enhanced efficacy of active connections. This gain of function was sustained in a follow-up 6 and 12 months after training. In conclusion, the specific coupling of stimulation and training phase interventions may support the treatment of cognitive disorders involving frontal lobe functions. ", "author" : [ { "dropping-particle" : "", "family" : "Dockery", "given" : "Colleen A", "non-dropping-particle" : "", "parse-names" : false, "suffix" : "" }, { "dropping-particle" : "", "family" : "Hueckel-Weng", "given" : "Ruth", "non-dropping-particle" : "", "parse-names" : false, "suffix" : "" }, { "dropping-particle" : "", "family" : "Birbaumer", "given" : "Niels", "non-dropping-particle" : "", "parse-names" : false, "suffix" : "" }, { "dropping-particle" : "", "family" : "Plewnia", "given" : "Christian", "non-dropping-particle" : "", "parse-names" : false, "suffix" : "" } ], "container-title" : "The Journal of Neuroscience ", "id" : "ITEM-2", "issue" : "22 ", "issued" : { "date-parts" : [ [ "2009", "6", "3" ] ] }, "note" : "10.1523/JNEUROSCI.0065-09.2009", "page" : "7271-7277", "title" : "Enhancement of Planning Ability by Transcranial Direct Current Stimulation", "type" : "article-journal", "volume" : "29 " }, "uris" : [ "http://www.mendeley.com/documents/?uuid=51778058-43f2-4b0c-81d0-cf49f0fef26f" ] } ], "mendeley" : { "formattedCitation" : "(Dockery, Hueckel-Weng, Birbaumer, &amp; Plewnia, 2009; Piper et al., 2015)", "plainTextFormattedCitation" : "(Dockery, Hueckel-Weng, Birbaumer, &amp; Plewnia, 2009; Piper et al., 2015)", "previouslyFormattedCitation" : "(Dockery, Hueckel-Weng, Birbaumer, &amp; Plewnia, 2009; Piper et al., 2015)" }, "properties" : { "noteIndex" : 0 }, "schema" : "https://github.com/citation-style-language/schema/raw/master/csl-citation.json" }</w:instrText>
      </w:r>
      <w:r w:rsidR="00307B5A" w:rsidRPr="00BB15EC">
        <w:rPr>
          <w:i w:val="0"/>
          <w:iCs/>
          <w:sz w:val="24"/>
          <w:szCs w:val="24"/>
          <w:lang w:val="es-CO"/>
        </w:rPr>
        <w:fldChar w:fldCharType="separate"/>
      </w:r>
      <w:r w:rsidR="00307B5A" w:rsidRPr="00BB15EC">
        <w:rPr>
          <w:i w:val="0"/>
          <w:iCs/>
          <w:noProof/>
          <w:sz w:val="24"/>
          <w:szCs w:val="24"/>
          <w:lang w:val="es-CO"/>
        </w:rPr>
        <w:t xml:space="preserve">(Dockery, </w:t>
      </w:r>
      <w:r w:rsidR="00307B5A" w:rsidRPr="00BB15EC">
        <w:rPr>
          <w:i w:val="0"/>
          <w:iCs/>
          <w:noProof/>
          <w:sz w:val="24"/>
          <w:szCs w:val="24"/>
          <w:lang w:val="es-CO"/>
        </w:rPr>
        <w:lastRenderedPageBreak/>
        <w:t>Hueckel-Weng, Birbaumer, &amp; Plewnia, 2009; Piper et al., 2015)</w:t>
      </w:r>
      <w:r w:rsidR="00307B5A" w:rsidRPr="00BB15EC">
        <w:rPr>
          <w:i w:val="0"/>
          <w:iCs/>
          <w:sz w:val="24"/>
          <w:szCs w:val="24"/>
          <w:lang w:val="es-CO"/>
        </w:rPr>
        <w:fldChar w:fldCharType="end"/>
      </w:r>
      <w:r w:rsidR="0020526E" w:rsidRPr="00BB15EC">
        <w:rPr>
          <w:i w:val="0"/>
          <w:iCs/>
          <w:sz w:val="24"/>
          <w:szCs w:val="24"/>
          <w:lang w:val="es-CO"/>
        </w:rPr>
        <w:t>.</w:t>
      </w:r>
      <w:r w:rsidRPr="00BB15EC">
        <w:rPr>
          <w:i w:val="0"/>
          <w:iCs/>
          <w:sz w:val="24"/>
          <w:szCs w:val="24"/>
          <w:lang w:val="es-CO"/>
        </w:rPr>
        <w:t xml:space="preserve"> En la versión en papel y lápiz </w:t>
      </w:r>
      <w:r w:rsidR="004D0373" w:rsidRPr="00BB15EC">
        <w:rPr>
          <w:i w:val="0"/>
          <w:iCs/>
          <w:sz w:val="24"/>
          <w:szCs w:val="24"/>
          <w:lang w:val="es-CO"/>
        </w:rPr>
        <w:t>se utilizó la prueba de las Anillas por</w:t>
      </w:r>
      <w:r w:rsidR="004D0373" w:rsidRPr="00BB15EC">
        <w:rPr>
          <w:sz w:val="24"/>
          <w:szCs w:val="24"/>
        </w:rPr>
        <w:t xml:space="preserve">  </w:t>
      </w:r>
      <w:proofErr w:type="spellStart"/>
      <w:r w:rsidR="004D0373" w:rsidRPr="0054686D">
        <w:rPr>
          <w:i w:val="0"/>
          <w:sz w:val="24"/>
          <w:szCs w:val="24"/>
        </w:rPr>
        <w:t>Portellano</w:t>
      </w:r>
      <w:proofErr w:type="spellEnd"/>
      <w:r w:rsidR="004D0373" w:rsidRPr="0054686D">
        <w:rPr>
          <w:i w:val="0"/>
          <w:sz w:val="24"/>
          <w:szCs w:val="24"/>
        </w:rPr>
        <w:t xml:space="preserve"> y Martínez Arias (2007)</w:t>
      </w:r>
      <w:r w:rsidR="00A765A5">
        <w:rPr>
          <w:i w:val="0"/>
          <w:sz w:val="24"/>
          <w:szCs w:val="24"/>
        </w:rPr>
        <w:t xml:space="preserve"> </w:t>
      </w:r>
      <w:r w:rsidR="00A765A5">
        <w:rPr>
          <w:i w:val="0"/>
          <w:sz w:val="24"/>
          <w:szCs w:val="24"/>
        </w:rPr>
        <w:fldChar w:fldCharType="begin" w:fldLock="1"/>
      </w:r>
      <w:r w:rsidR="00841A89">
        <w:rPr>
          <w:i w:val="0"/>
          <w:sz w:val="24"/>
          <w:szCs w:val="24"/>
        </w:rPr>
        <w:instrText>ADDIN CSL_CITATION { "citationItems" : [ { "id" : "ITEM-1", "itemData" : { "author" : [ { "dropping-particle" : "", "family" : "Portellano", "given" : "J.A", "non-dropping-particle" : "", "parse-names" : false, "suffix" : "" }, { "dropping-particle" : "", "family" : "D\u00edez", "given" : "A", "non-dropping-particle" : "", "parse-names" : false, "suffix" : "" }, { "dropping-particle" : "", "family" : "Garc\u00eda", "given" : "J", "non-dropping-particle" : "", "parse-names" : false, "suffix" : "" } ], "container-title" : "Mapfre Medicina", "id" : "ITEM-1", "issue" : "1", "issued" : { "date-parts" : [ [ "2007" ] ] }, "page" : "54-63", "title" : "El test de las anillas ( TA ), un nuevo instrumento para la evaluaci\u00f3n de las Funciones Ejecutivas The test of the rings , a new instrument", "type" : "article-journal", "volume" : "18" }, "uris" : [ "http://www.mendeley.com/documents/?uuid=02e27cf3-3e0e-4b82-a84e-8b12b36d1152" ] } ], "mendeley" : { "formattedCitation" : "(Portellano, D\u00edez, &amp; Garc\u00eda, 2007)", "plainTextFormattedCitation" : "(Portellano, D\u00edez, &amp; Garc\u00eda, 2007)", "previouslyFormattedCitation" : "(Portellano, D\u00edez, &amp; Garc\u00eda, 2007)" }, "properties" : { "noteIndex" : 0 }, "schema" : "https://github.com/citation-style-language/schema/raw/master/csl-citation.json" }</w:instrText>
      </w:r>
      <w:r w:rsidR="00A765A5">
        <w:rPr>
          <w:i w:val="0"/>
          <w:sz w:val="24"/>
          <w:szCs w:val="24"/>
        </w:rPr>
        <w:fldChar w:fldCharType="separate"/>
      </w:r>
      <w:r w:rsidR="00A765A5" w:rsidRPr="00A765A5">
        <w:rPr>
          <w:i w:val="0"/>
          <w:noProof/>
          <w:sz w:val="24"/>
          <w:szCs w:val="24"/>
        </w:rPr>
        <w:t>(Portellano, Díez, &amp; García, 2007)</w:t>
      </w:r>
      <w:r w:rsidR="00A765A5">
        <w:rPr>
          <w:i w:val="0"/>
          <w:sz w:val="24"/>
          <w:szCs w:val="24"/>
        </w:rPr>
        <w:fldChar w:fldCharType="end"/>
      </w:r>
      <w:r w:rsidR="004D0373" w:rsidRPr="00BB15EC">
        <w:rPr>
          <w:sz w:val="24"/>
          <w:szCs w:val="24"/>
        </w:rPr>
        <w:t>.</w:t>
      </w:r>
      <w:r w:rsidRPr="00BB15EC">
        <w:rPr>
          <w:i w:val="0"/>
          <w:iCs/>
          <w:sz w:val="24"/>
          <w:szCs w:val="24"/>
          <w:lang w:val="es-CO"/>
        </w:rPr>
        <w:t xml:space="preserve"> </w:t>
      </w:r>
      <w:r w:rsidR="00307B5A" w:rsidRPr="00BB15EC">
        <w:rPr>
          <w:i w:val="0"/>
          <w:iCs/>
          <w:sz w:val="24"/>
          <w:szCs w:val="24"/>
          <w:lang w:val="es-CO"/>
        </w:rPr>
        <w:t>Para la versión informatizada se utilizó el test automatizado del software de PEBL (</w:t>
      </w:r>
      <w:r w:rsidR="00307B5A" w:rsidRPr="00BB15EC">
        <w:rPr>
          <w:iCs/>
          <w:sz w:val="24"/>
          <w:szCs w:val="24"/>
          <w:lang w:val="es-CO"/>
        </w:rPr>
        <w:t xml:space="preserve">The </w:t>
      </w:r>
      <w:proofErr w:type="spellStart"/>
      <w:r w:rsidR="00307B5A" w:rsidRPr="00BB15EC">
        <w:rPr>
          <w:iCs/>
          <w:sz w:val="24"/>
          <w:szCs w:val="24"/>
          <w:lang w:val="es-CO"/>
        </w:rPr>
        <w:t>Psychology</w:t>
      </w:r>
      <w:proofErr w:type="spellEnd"/>
      <w:r w:rsidR="00307B5A" w:rsidRPr="00BB15EC">
        <w:rPr>
          <w:iCs/>
          <w:sz w:val="24"/>
          <w:szCs w:val="24"/>
          <w:lang w:val="es-CO"/>
        </w:rPr>
        <w:t xml:space="preserve"> </w:t>
      </w:r>
      <w:proofErr w:type="spellStart"/>
      <w:r w:rsidR="00307B5A" w:rsidRPr="00BB15EC">
        <w:rPr>
          <w:iCs/>
          <w:sz w:val="24"/>
          <w:szCs w:val="24"/>
          <w:lang w:val="es-CO"/>
        </w:rPr>
        <w:t>Experiment</w:t>
      </w:r>
      <w:proofErr w:type="spellEnd"/>
      <w:r w:rsidR="00307B5A" w:rsidRPr="00BB15EC">
        <w:rPr>
          <w:iCs/>
          <w:sz w:val="24"/>
          <w:szCs w:val="24"/>
          <w:lang w:val="es-CO"/>
        </w:rPr>
        <w:t xml:space="preserve"> </w:t>
      </w:r>
      <w:proofErr w:type="spellStart"/>
      <w:r w:rsidR="00307B5A" w:rsidRPr="00BB15EC">
        <w:rPr>
          <w:iCs/>
          <w:sz w:val="24"/>
          <w:szCs w:val="24"/>
          <w:lang w:val="es-CO"/>
        </w:rPr>
        <w:t>Building</w:t>
      </w:r>
      <w:proofErr w:type="spellEnd"/>
      <w:r w:rsidR="00307B5A" w:rsidRPr="00BB15EC">
        <w:rPr>
          <w:iCs/>
          <w:sz w:val="24"/>
          <w:szCs w:val="24"/>
          <w:lang w:val="es-CO"/>
        </w:rPr>
        <w:t xml:space="preserve"> </w:t>
      </w:r>
      <w:proofErr w:type="spellStart"/>
      <w:r w:rsidR="00307B5A" w:rsidRPr="00BB15EC">
        <w:rPr>
          <w:iCs/>
          <w:sz w:val="24"/>
          <w:szCs w:val="24"/>
          <w:lang w:val="es-CO"/>
        </w:rPr>
        <w:t>Language</w:t>
      </w:r>
      <w:proofErr w:type="spellEnd"/>
      <w:r w:rsidR="00307B5A" w:rsidRPr="00BB15EC">
        <w:rPr>
          <w:i w:val="0"/>
          <w:iCs/>
          <w:sz w:val="24"/>
          <w:szCs w:val="24"/>
          <w:lang w:val="es-CO"/>
        </w:rPr>
        <w:t xml:space="preserve">) </w:t>
      </w:r>
      <w:r w:rsidR="00307B5A" w:rsidRPr="00BB15EC">
        <w:rPr>
          <w:i w:val="0"/>
          <w:iCs/>
          <w:sz w:val="24"/>
          <w:szCs w:val="24"/>
          <w:lang w:val="es-CO"/>
        </w:rPr>
        <w:fldChar w:fldCharType="begin" w:fldLock="1"/>
      </w:r>
      <w:r w:rsidR="00841A89">
        <w:rPr>
          <w:i w:val="0"/>
          <w:iCs/>
          <w:sz w:val="24"/>
          <w:szCs w:val="24"/>
          <w:lang w:val="es-CO"/>
        </w:rPr>
        <w:instrText>ADDIN CSL_CITATION { "citationItems" : [ { "id" : "ITEM-1", "itemData" : { "DOI" : "10.1016/j.jneumeth.2013.10.024", "ISBN" : "2122633255", "ISSN" : "01650270", "PMID" : "24269254", "abstract" : "Background: We briefly describe the Psychology Experiment Building Language (PEBL), an open source software system for designing and running psychological experiments. New method: We describe the PEBL Test Battery, a set of approximately 70 behavioral tests which can be freely used, shared, and modified. Included is a comprehensive set of past research upon which tests in the battery are based. Results: We report the results of benchmark tests that establish the timing precision of PEBL. Comparison with existing method: We consider alternatives to the PEBL system and battery tests. Conclusions: We conclude with a discussion of the ethical factors involved in the open source testing movement. ?? 2013 Elsevier B.V.", "author" : [ { "dropping-particle" : "", "family" : "Mueller", "given" : "Shane T.", "non-dropping-particle" : "", "parse-names" : false, "suffix" : "" }, { "dropping-particle" : "", "family" : "Piper", "given" : "Brian J.", "non-dropping-particle" : "", "parse-names" : false, "suffix" : "" } ], "container-title" : "Journal of Neuroscience Methods", "id" : "ITEM-1", "issued" : { "date-parts" : [ [ "2014" ] ] }, "page" : "250-259", "publisher" : "Elsevier B.V.", "title" : "The Psychology Experiment Building Language (PEBL) and PEBL Test Battery", "type" : "article-journal", "volume" : "222" }, "uris" : [ "http://www.mendeley.com/documents/?uuid=f4b8530a-00a6-40ae-9283-64870d5e3103" ] }, { "id" : "ITEM-2", "itemData" : { "DOI" : "10.7717/peerj.1460", "ISSN" : "2167-8359", "PMID" : "26713233", "abstract" : "Background. The Psychology Experiment Building Language (PEBL) software consists of over one-hundred computerized tests based on classic and novel cognitive neuropsychology and behavioral neurology measures. Although the PEBL tests are becoming more widely utilized, there is currently very limited information about the psychometric properties of these measures. Methods. Study I examined inter-relationships among nine PEBL tests including indices of motor-function (Pursuit Rotor and Dexterity), attention (Test of Attentional Vigilance and Time-Wall), working memory (Digit Span Forward), and executive-function (PEBL Trail Making Test, Berg/Wisconsin Card Sorting Test, Iowa Gambling Test, and Mental Rotation) in a normative sample (N = 189, ages 18-22). Study II evaluated test-retest reliability with a two-week interest interval between administrations in a separate sample (N = 79, ages 18-22). Results. Moderate intra-test, but low inter-test, correlations were observed and ceiling/floor effects were uncommon. Sex differences were identified on the Pursuit Rotor (Cohen's d = 0.89) and Mental Rotation (d = 0.31) tests. The correlation between the test and retest was high for tests of motor learning (Pursuit Rotor time on target r = .86) and attention (Test of Attentional Vigilance response time r = .79), intermediate for memory (digit span r = .63) but lower for the executive function indices (Wisconsin/Berg Card Sorting Test perseverative errors = .45, Tower of London moves = .15). Significant practice effects were identified on several indices of executive function. Conclusions. These results are broadly supportive of the reliability and validity of individual PEBL tests in this sample. These findings indicate that the freely downloadable, open-source PEBL battery (http://pebl.sourceforge.net) is a versatile research tool to study individual differences in neurocognitive performance.", "author" : [ { "dropping-particle" : "", "family" : "Piper", "given" : "B J", "non-dropping-particle" : "", "parse-names" : false, "suffix" : "" }, { "dropping-particle" : "", "family" : "Mueller", "given" : "Shane T", "non-dropping-particle" : "", "parse-names" : false, "suffix" : "" }, { "dropping-particle" : "", "family" : "Geerken", "given" : "Alexander R", "non-dropping-particle" : "", "parse-names" : false, "suffix" : "" }, { "dropping-particle" : "", "family" : "Dixon", "given" : "Kyle L", "non-dropping-particle" : "", "parse-names" : false, "suffix" : "" }, { "dropping-particle" : "", "family" : "Kroliczak", "given" : "Gregory", "non-dropping-particle" : "", "parse-names" : false, "suffix" : "" }, { "dropping-particle" : "", "family" : "Olsen", "given" : "Reid H J", "non-dropping-particle" : "", "parse-names" : false, "suffix" : "" }, { "dropping-particle" : "", "family" : "Miller", "given" : "Jeremy K", "non-dropping-particle" : "", "parse-names" : false, "suffix" : "" } ], "container-title" : "PeerJ", "id" : "ITEM-2", "issued" : { "date-parts" : [ [ "2015" ] ] }, "page" : "e1460", "title" : "Reliability and validity of neurobehavioral function on the Psychology Experimental Building Language test battery in young adults.", "type" : "article-journal", "volume" : "3" }, "uris" : [ "http://www.mendeley.com/documents/?uuid=55402a73-0209-4430-a752-20b4b46dbc74" ] }, { "id" : "ITEM-3", "itemData" : { "DOI" : "10.3758/s13428-011-0096-6", "ISSN" : "1554-351X", "abstract" : "The measurement of executive function has a long history in clinical and experimental neuropsychology. The goal of the present report was to determine the profile of behavior across the lifespan on four computerized measures of executive function contained in the recently developed Psychology Experiment Building Language (PEBL) test battery http://pebl.sourceforge.net/ and evaluate whether this pattern is comparable to data previously obtained with the non-PEBL versions of these tests. Participants (N = 1,223; ages, 5\u201389 years) completed the PEBL Trail Making Test (pTMT), the Wisconsin Card Sort Test (pWCST; ; ), the Tower of London (pToL), or a time estimation task (Time-Wall). Age-related effects were found over all four tests, especially as age increased from young childhood through adulthood. For several tests and measures (including pToL and pTMT), age-related slowing was found as age increased in adulthood. Together, these findings indicate that the PEBL tests provide valid and versatile new research tools for measuring executive functions.", "author" : [ { "dropping-particle" : "", "family" : "Piper", "given" : "B J", "non-dropping-particle" : "", "parse-names" : false, "suffix" : "" }, { "dropping-particle" : "", "family" : "Li", "given" : "Victoria", "non-dropping-particle" : "", "parse-names" : false, "suffix" : "" }, { "dropping-particle" : "", "family" : "Eiwaz", "given" : "Massarra A", "non-dropping-particle" : "", "parse-names" : false, "suffix" : "" }, { "dropping-particle" : "V", "family" : "Kobel", "given" : "Yuliyana", "non-dropping-particle" : "", "parse-names" : false, "suffix" : "" }, { "dropping-particle" : "", "family" : "Benice", "given" : "Ted S", "non-dropping-particle" : "", "parse-names" : false, "suffix" : "" }, { "dropping-particle" : "", "family" : "Chu", "given" : "Alex M", "non-dropping-particle" : "", "parse-names" : false, "suffix" : "" }, { "dropping-particle" : "", "family" : "Olsen", "given" : "Reid H J", "non-dropping-particle" : "", "parse-names" : false, "suffix" : "" }, { "dropping-particle" : "", "family" : "Rice", "given" : "Douglas Z", "non-dropping-particle" : "", "parse-names" : false, "suffix" : "" }, { "dropping-particle" : "", "family" : "Gray", "given" : "Hilary M", "non-dropping-particle" : "", "parse-names" : false, "suffix" : "" }, { "dropping-particle" : "", "family" : "Mueller", "given" : "Shane T", "non-dropping-particle" : "", "parse-names" : false, "suffix" : "" } ], "container-title" : "Behavior research methods", "id" : "ITEM-3", "issue" : "1", "issued" : { "date-parts" : [ [ "2012", "3" ] ] }, "page" : "110-123", "title" : "Executive function on the Psychology Experiment Building Language tests", "type" : "article-journal", "volume" : "44" }, "uris" : [ "http://www.mendeley.com/documents/?uuid=60e3389d-a48d-410c-a48e-8a8f6ea11c12" ] } ], "mendeley" : { "formattedCitation" : "(Mueller &amp; Piper, 2014; Piper et al., 2012, 2015)", "plainTextFormattedCitation" : "(Mueller &amp; Piper, 2014; Piper et al., 2012, 2015)", "previouslyFormattedCitation" : "(Mueller &amp; Piper, 2014; Piper et al., 2012, 2015)" }, "properties" : { "noteIndex" : 0 }, "schema" : "https://github.com/citation-style-language/schema/raw/master/csl-citation.json" }</w:instrText>
      </w:r>
      <w:r w:rsidR="00307B5A" w:rsidRPr="00BB15EC">
        <w:rPr>
          <w:i w:val="0"/>
          <w:iCs/>
          <w:sz w:val="24"/>
          <w:szCs w:val="24"/>
          <w:lang w:val="es-CO"/>
        </w:rPr>
        <w:fldChar w:fldCharType="separate"/>
      </w:r>
      <w:r w:rsidR="00307B5A" w:rsidRPr="00BB15EC">
        <w:rPr>
          <w:i w:val="0"/>
          <w:iCs/>
          <w:noProof/>
          <w:sz w:val="24"/>
          <w:szCs w:val="24"/>
          <w:lang w:val="es-CO"/>
        </w:rPr>
        <w:t>(Mueller &amp; Piper, 2014; Piper et al., 2012, 2015)</w:t>
      </w:r>
      <w:r w:rsidR="00307B5A" w:rsidRPr="00BB15EC">
        <w:rPr>
          <w:i w:val="0"/>
          <w:iCs/>
          <w:sz w:val="24"/>
          <w:szCs w:val="24"/>
          <w:lang w:val="es-CO"/>
        </w:rPr>
        <w:fldChar w:fldCharType="end"/>
      </w:r>
      <w:r w:rsidR="00307B5A" w:rsidRPr="00BB15EC">
        <w:rPr>
          <w:i w:val="0"/>
          <w:iCs/>
          <w:sz w:val="24"/>
          <w:szCs w:val="24"/>
          <w:lang w:val="es-CO"/>
        </w:rPr>
        <w:t>.</w:t>
      </w:r>
    </w:p>
    <w:p w:rsidR="00264416" w:rsidRDefault="00264416" w:rsidP="00BB5C97">
      <w:pPr>
        <w:pStyle w:val="Textoindependiente"/>
        <w:pBdr>
          <w:top w:val="none" w:sz="0" w:space="0" w:color="auto"/>
          <w:left w:val="none" w:sz="0" w:space="0" w:color="auto"/>
          <w:bottom w:val="none" w:sz="0" w:space="0" w:color="auto"/>
          <w:right w:val="none" w:sz="0" w:space="0" w:color="auto"/>
        </w:pBdr>
        <w:spacing w:line="480" w:lineRule="auto"/>
        <w:ind w:firstLine="567"/>
        <w:jc w:val="left"/>
        <w:rPr>
          <w:i w:val="0"/>
          <w:iCs/>
          <w:sz w:val="24"/>
          <w:szCs w:val="24"/>
        </w:rPr>
      </w:pPr>
      <w:r w:rsidRPr="00BB15EC">
        <w:rPr>
          <w:i w:val="0"/>
          <w:iCs/>
          <w:sz w:val="24"/>
          <w:szCs w:val="24"/>
        </w:rPr>
        <w:t xml:space="preserve">Para la evaluación de la función de rotación mental y habilidades </w:t>
      </w:r>
      <w:proofErr w:type="spellStart"/>
      <w:r w:rsidRPr="00BB15EC">
        <w:rPr>
          <w:i w:val="0"/>
          <w:iCs/>
          <w:sz w:val="24"/>
          <w:szCs w:val="24"/>
        </w:rPr>
        <w:t>visuoconstructivas</w:t>
      </w:r>
      <w:proofErr w:type="spellEnd"/>
      <w:r w:rsidRPr="00BB15EC">
        <w:rPr>
          <w:i w:val="0"/>
          <w:iCs/>
          <w:sz w:val="24"/>
          <w:szCs w:val="24"/>
        </w:rPr>
        <w:t xml:space="preserve"> s</w:t>
      </w:r>
      <w:r w:rsidR="0020526E" w:rsidRPr="00BB15EC">
        <w:rPr>
          <w:i w:val="0"/>
          <w:iCs/>
          <w:sz w:val="24"/>
          <w:szCs w:val="24"/>
        </w:rPr>
        <w:t xml:space="preserve">e usó la </w:t>
      </w:r>
      <w:proofErr w:type="spellStart"/>
      <w:r w:rsidR="0020526E" w:rsidRPr="00BB15EC">
        <w:rPr>
          <w:i w:val="0"/>
          <w:iCs/>
          <w:sz w:val="24"/>
          <w:szCs w:val="24"/>
        </w:rPr>
        <w:t>subprueba</w:t>
      </w:r>
      <w:proofErr w:type="spellEnd"/>
      <w:r w:rsidR="0020526E" w:rsidRPr="00BB15EC">
        <w:rPr>
          <w:i w:val="0"/>
          <w:iCs/>
          <w:sz w:val="24"/>
          <w:szCs w:val="24"/>
        </w:rPr>
        <w:t xml:space="preserve"> de </w:t>
      </w:r>
      <w:r w:rsidR="0020526E" w:rsidRPr="00BB15EC">
        <w:rPr>
          <w:iCs/>
          <w:sz w:val="24"/>
          <w:szCs w:val="24"/>
        </w:rPr>
        <w:t xml:space="preserve">Cubos </w:t>
      </w:r>
      <w:r w:rsidR="0020526E" w:rsidRPr="00BB15EC">
        <w:rPr>
          <w:i w:val="0"/>
          <w:iCs/>
          <w:sz w:val="24"/>
          <w:szCs w:val="24"/>
        </w:rPr>
        <w:t xml:space="preserve">de </w:t>
      </w:r>
      <w:proofErr w:type="spellStart"/>
      <w:r w:rsidR="0020526E" w:rsidRPr="00BB15EC">
        <w:rPr>
          <w:i w:val="0"/>
          <w:iCs/>
          <w:sz w:val="24"/>
          <w:szCs w:val="24"/>
        </w:rPr>
        <w:t>Wechsler</w:t>
      </w:r>
      <w:proofErr w:type="spellEnd"/>
      <w:r w:rsidR="0020526E" w:rsidRPr="00BB15EC">
        <w:rPr>
          <w:i w:val="0"/>
          <w:iCs/>
          <w:sz w:val="24"/>
          <w:szCs w:val="24"/>
        </w:rPr>
        <w:t xml:space="preserve"> </w:t>
      </w:r>
      <w:proofErr w:type="spellStart"/>
      <w:r w:rsidR="0020526E" w:rsidRPr="00BB15EC">
        <w:rPr>
          <w:i w:val="0"/>
          <w:iCs/>
          <w:sz w:val="24"/>
          <w:szCs w:val="24"/>
        </w:rPr>
        <w:t>Adults</w:t>
      </w:r>
      <w:proofErr w:type="spellEnd"/>
      <w:r w:rsidR="0020526E" w:rsidRPr="00BB15EC">
        <w:rPr>
          <w:i w:val="0"/>
          <w:iCs/>
          <w:sz w:val="24"/>
          <w:szCs w:val="24"/>
        </w:rPr>
        <w:t xml:space="preserve"> </w:t>
      </w:r>
      <w:proofErr w:type="spellStart"/>
      <w:r w:rsidR="0020526E" w:rsidRPr="00BB15EC">
        <w:rPr>
          <w:i w:val="0"/>
          <w:iCs/>
          <w:sz w:val="24"/>
          <w:szCs w:val="24"/>
        </w:rPr>
        <w:t>Intelligence</w:t>
      </w:r>
      <w:proofErr w:type="spellEnd"/>
      <w:r w:rsidR="0020526E" w:rsidRPr="00BB15EC">
        <w:rPr>
          <w:i w:val="0"/>
          <w:iCs/>
          <w:sz w:val="24"/>
          <w:szCs w:val="24"/>
        </w:rPr>
        <w:t xml:space="preserve"> </w:t>
      </w:r>
      <w:proofErr w:type="spellStart"/>
      <w:r w:rsidR="0020526E" w:rsidRPr="00BB15EC">
        <w:rPr>
          <w:i w:val="0"/>
          <w:iCs/>
          <w:sz w:val="24"/>
          <w:szCs w:val="24"/>
        </w:rPr>
        <w:t>Scale</w:t>
      </w:r>
      <w:proofErr w:type="spellEnd"/>
      <w:r w:rsidR="0020526E" w:rsidRPr="00BB15EC">
        <w:rPr>
          <w:i w:val="0"/>
          <w:iCs/>
          <w:sz w:val="24"/>
          <w:szCs w:val="24"/>
        </w:rPr>
        <w:t>-WAIS</w:t>
      </w:r>
      <w:r w:rsidR="0020526E" w:rsidRPr="00BB15EC">
        <w:rPr>
          <w:sz w:val="24"/>
          <w:szCs w:val="24"/>
        </w:rPr>
        <w:t xml:space="preserve"> </w:t>
      </w:r>
      <w:r w:rsidR="0020526E" w:rsidRPr="00BB15EC">
        <w:rPr>
          <w:i w:val="0"/>
          <w:iCs/>
          <w:sz w:val="24"/>
          <w:szCs w:val="24"/>
        </w:rPr>
        <w:t>(</w:t>
      </w:r>
      <w:proofErr w:type="spellStart"/>
      <w:r w:rsidR="0020526E" w:rsidRPr="00BB15EC">
        <w:rPr>
          <w:i w:val="0"/>
          <w:iCs/>
          <w:sz w:val="24"/>
          <w:szCs w:val="24"/>
        </w:rPr>
        <w:t>Wechsler</w:t>
      </w:r>
      <w:proofErr w:type="spellEnd"/>
      <w:r w:rsidR="0020526E" w:rsidRPr="00BB15EC">
        <w:rPr>
          <w:i w:val="0"/>
          <w:iCs/>
          <w:sz w:val="24"/>
          <w:szCs w:val="24"/>
        </w:rPr>
        <w:t xml:space="preserve">, 1997); que está compuesta por nueve cubos de madera pintados de color rojo y blanco (dos caras rojas, dos caras blancas y dos caras divididas en diagonal, con una mitad roja y la otra blanca) y un cuadernillo con nueve </w:t>
      </w:r>
      <w:proofErr w:type="spellStart"/>
      <w:r w:rsidR="0020526E" w:rsidRPr="00BB15EC">
        <w:rPr>
          <w:i w:val="0"/>
          <w:iCs/>
          <w:sz w:val="24"/>
          <w:szCs w:val="24"/>
        </w:rPr>
        <w:t>diseños</w:t>
      </w:r>
      <w:proofErr w:type="spellEnd"/>
      <w:r w:rsidR="0020526E" w:rsidRPr="00BB15EC">
        <w:rPr>
          <w:i w:val="0"/>
          <w:iCs/>
          <w:sz w:val="24"/>
          <w:szCs w:val="24"/>
        </w:rPr>
        <w:t xml:space="preserve"> bidimensionales que el sujeto debe reproducir con los cubos. La prueba aumenta de complejidad a medida de su avance y evalúa variables de tiempo y ejecución </w:t>
      </w:r>
      <w:r w:rsidR="0020526E" w:rsidRPr="00BB15EC">
        <w:rPr>
          <w:i w:val="0"/>
          <w:iCs/>
          <w:sz w:val="24"/>
          <w:szCs w:val="24"/>
        </w:rPr>
        <w:fldChar w:fldCharType="begin" w:fldLock="1"/>
      </w:r>
      <w:r w:rsidR="0020526E" w:rsidRPr="00BB15EC">
        <w:rPr>
          <w:i w:val="0"/>
          <w:iCs/>
          <w:sz w:val="24"/>
          <w:szCs w:val="24"/>
        </w:rPr>
        <w:instrText>ADDIN CSL_CITATION { "citationItems" : [ { "id" : "ITEM-1", "itemData" : { "author" : [ { "dropping-particle" : "", "family" : "Rosas", "given" : "Ricardo", "non-dropping-particle" : "", "parse-names" : false, "suffix" : "" } ], "container-title" : "Papeles de Investigaci\u00f3n", "id" : "ITEM-1", "issued" : { "date-parts" : [ [ "2013" ] ] }, "page" : "1-11", "title" : "Evidencia de Validez Convergente Entre Las Versiones Chilenas de WAIS-IV y WISC-III.", "type" : "article-journal", "volume" : "1" }, "uris" : [ "http://www.mendeley.com/documents/?uuid=a885e358-25e3-4f7e-a3c0-55cf0bac1532" ] }, { "id" : "ITEM-2", "itemData" : { "DOI" : "10.1007/978-3-319-18338-1_13", "author" : [ { "dropping-particle" : "", "family" : "Savage", "given" : "Greg", "non-dropping-particle" : "", "parse-names" : false, "suffix" : "" } ], "container-title" : "Neuropsychological Formulation", "id" : "ITEM-2", "issued" : { "date-parts" : [ [ "2016" ] ] }, "page" : "221-239", "publisher" : "Springer International Publishing", "publisher-place" : "Cham", "title" : "Cognitive Neuropsychological Formulation", "type" : "chapter" }, "uris" : [ "http://www.mendeley.com/documents/?uuid=c6edd961-4b59-3248-babf-4f1ba68c399e" ] } ], "mendeley" : { "formattedCitation" : "(Rosas, 2013; Savage, 2016)", "plainTextFormattedCitation" : "(Rosas, 2013; Savage, 2016)", "previouslyFormattedCitation" : "(Rosas, 2013; Savage, 2016)" }, "properties" : { "noteIndex" : 0 }, "schema" : "https://github.com/citation-style-language/schema/raw/master/csl-citation.json" }</w:instrText>
      </w:r>
      <w:r w:rsidR="0020526E" w:rsidRPr="00BB15EC">
        <w:rPr>
          <w:i w:val="0"/>
          <w:iCs/>
          <w:sz w:val="24"/>
          <w:szCs w:val="24"/>
        </w:rPr>
        <w:fldChar w:fldCharType="separate"/>
      </w:r>
      <w:r w:rsidR="0020526E" w:rsidRPr="00BB15EC">
        <w:rPr>
          <w:i w:val="0"/>
          <w:iCs/>
          <w:noProof/>
          <w:sz w:val="24"/>
          <w:szCs w:val="24"/>
        </w:rPr>
        <w:t>(Rosas, 2013; Savage, 2016)</w:t>
      </w:r>
      <w:r w:rsidR="0020526E" w:rsidRPr="00BB15EC">
        <w:rPr>
          <w:i w:val="0"/>
          <w:iCs/>
          <w:sz w:val="24"/>
          <w:szCs w:val="24"/>
        </w:rPr>
        <w:fldChar w:fldCharType="end"/>
      </w:r>
      <w:r w:rsidR="0020526E" w:rsidRPr="00BB15EC">
        <w:rPr>
          <w:i w:val="0"/>
          <w:iCs/>
          <w:sz w:val="24"/>
          <w:szCs w:val="24"/>
        </w:rPr>
        <w:t xml:space="preserve">. </w:t>
      </w:r>
      <w:r w:rsidRPr="00BB15EC">
        <w:rPr>
          <w:i w:val="0"/>
          <w:iCs/>
          <w:sz w:val="24"/>
          <w:szCs w:val="24"/>
        </w:rPr>
        <w:t xml:space="preserve">Para la versión informatizada se utilizó una versión de la prueba programada en el software </w:t>
      </w:r>
      <w:proofErr w:type="spellStart"/>
      <w:r w:rsidRPr="00BB15EC">
        <w:rPr>
          <w:i w:val="0"/>
          <w:iCs/>
          <w:sz w:val="24"/>
          <w:szCs w:val="24"/>
        </w:rPr>
        <w:t>SuperLab</w:t>
      </w:r>
      <w:proofErr w:type="spellEnd"/>
      <w:r w:rsidRPr="00BB15EC">
        <w:rPr>
          <w:i w:val="0"/>
          <w:iCs/>
          <w:sz w:val="24"/>
          <w:szCs w:val="24"/>
        </w:rPr>
        <w:t xml:space="preserve"> (</w:t>
      </w:r>
      <w:proofErr w:type="spellStart"/>
      <w:r w:rsidRPr="00BB15EC">
        <w:rPr>
          <w:i w:val="0"/>
          <w:iCs/>
          <w:sz w:val="24"/>
          <w:szCs w:val="24"/>
        </w:rPr>
        <w:t>Cedrus</w:t>
      </w:r>
      <w:proofErr w:type="spellEnd"/>
      <w:r w:rsidRPr="00BB15EC">
        <w:rPr>
          <w:i w:val="0"/>
          <w:iCs/>
          <w:sz w:val="24"/>
          <w:szCs w:val="24"/>
        </w:rPr>
        <w:t>, Inc., Versión 4.5.).</w:t>
      </w:r>
    </w:p>
    <w:p w:rsidR="00BB5C97" w:rsidRDefault="00844E73" w:rsidP="00BB5C97">
      <w:pPr>
        <w:pStyle w:val="Textoindependiente"/>
        <w:pBdr>
          <w:top w:val="none" w:sz="0" w:space="0" w:color="auto"/>
          <w:left w:val="none" w:sz="0" w:space="0" w:color="auto"/>
          <w:bottom w:val="none" w:sz="0" w:space="0" w:color="auto"/>
          <w:right w:val="none" w:sz="0" w:space="0" w:color="auto"/>
        </w:pBdr>
        <w:spacing w:line="480" w:lineRule="auto"/>
        <w:ind w:firstLine="567"/>
        <w:jc w:val="left"/>
        <w:rPr>
          <w:i w:val="0"/>
          <w:iCs/>
          <w:sz w:val="24"/>
          <w:szCs w:val="24"/>
        </w:rPr>
      </w:pPr>
      <w:r>
        <w:rPr>
          <w:i w:val="0"/>
          <w:iCs/>
          <w:sz w:val="24"/>
          <w:szCs w:val="24"/>
        </w:rPr>
        <w:t xml:space="preserve">Para la evaluación del efecto de </w:t>
      </w:r>
      <w:proofErr w:type="spellStart"/>
      <w:r>
        <w:rPr>
          <w:i w:val="0"/>
          <w:iCs/>
          <w:sz w:val="24"/>
          <w:szCs w:val="24"/>
        </w:rPr>
        <w:t>reaplicación</w:t>
      </w:r>
      <w:proofErr w:type="spellEnd"/>
      <w:r>
        <w:rPr>
          <w:i w:val="0"/>
          <w:iCs/>
          <w:sz w:val="24"/>
          <w:szCs w:val="24"/>
        </w:rPr>
        <w:t xml:space="preserve"> y el reaprendizaje se</w:t>
      </w:r>
      <w:r w:rsidRPr="00844E73">
        <w:rPr>
          <w:i w:val="0"/>
          <w:iCs/>
          <w:sz w:val="24"/>
          <w:szCs w:val="24"/>
        </w:rPr>
        <w:t xml:space="preserve"> hizo uso de los </w:t>
      </w:r>
      <w:proofErr w:type="spellStart"/>
      <w:r>
        <w:rPr>
          <w:i w:val="0"/>
          <w:iCs/>
          <w:sz w:val="24"/>
          <w:szCs w:val="24"/>
        </w:rPr>
        <w:t>s</w:t>
      </w:r>
      <w:r w:rsidRPr="00844E73">
        <w:rPr>
          <w:i w:val="0"/>
          <w:iCs/>
          <w:sz w:val="24"/>
          <w:szCs w:val="24"/>
        </w:rPr>
        <w:t>ubtest</w:t>
      </w:r>
      <w:proofErr w:type="spellEnd"/>
      <w:r w:rsidRPr="00844E73">
        <w:rPr>
          <w:i w:val="0"/>
          <w:iCs/>
          <w:sz w:val="24"/>
          <w:szCs w:val="24"/>
        </w:rPr>
        <w:t xml:space="preserve"> de Cubos del WAIS III,  </w:t>
      </w:r>
      <w:r>
        <w:rPr>
          <w:i w:val="0"/>
          <w:iCs/>
          <w:sz w:val="24"/>
          <w:szCs w:val="24"/>
        </w:rPr>
        <w:t xml:space="preserve">la prueba de </w:t>
      </w:r>
      <w:proofErr w:type="spellStart"/>
      <w:r w:rsidRPr="00844E73">
        <w:rPr>
          <w:i w:val="0"/>
          <w:iCs/>
          <w:sz w:val="24"/>
          <w:szCs w:val="24"/>
        </w:rPr>
        <w:t>Automatic</w:t>
      </w:r>
      <w:proofErr w:type="spellEnd"/>
      <w:r w:rsidRPr="00844E73">
        <w:rPr>
          <w:i w:val="0"/>
          <w:iCs/>
          <w:sz w:val="24"/>
          <w:szCs w:val="24"/>
        </w:rPr>
        <w:t xml:space="preserve"> </w:t>
      </w:r>
      <w:proofErr w:type="spellStart"/>
      <w:r w:rsidRPr="00844E73">
        <w:rPr>
          <w:i w:val="0"/>
          <w:iCs/>
          <w:sz w:val="24"/>
          <w:szCs w:val="24"/>
        </w:rPr>
        <w:t>Mirror</w:t>
      </w:r>
      <w:proofErr w:type="spellEnd"/>
      <w:r w:rsidRPr="00844E73">
        <w:rPr>
          <w:i w:val="0"/>
          <w:iCs/>
          <w:sz w:val="24"/>
          <w:szCs w:val="24"/>
        </w:rPr>
        <w:t xml:space="preserve"> Trace</w:t>
      </w:r>
      <w:r>
        <w:rPr>
          <w:i w:val="0"/>
          <w:iCs/>
          <w:sz w:val="24"/>
          <w:szCs w:val="24"/>
        </w:rPr>
        <w:t xml:space="preserve"> donde los sujetos debían realizar la forma de una estrella pero con información visual obtenida desde un espejo y por lo tanto de forma invertida </w:t>
      </w:r>
      <w:r>
        <w:rPr>
          <w:i w:val="0"/>
          <w:iCs/>
          <w:sz w:val="24"/>
          <w:szCs w:val="24"/>
        </w:rPr>
        <w:fldChar w:fldCharType="begin" w:fldLock="1"/>
      </w:r>
      <w:r w:rsidR="00BD5D65">
        <w:rPr>
          <w:i w:val="0"/>
          <w:iCs/>
          <w:sz w:val="24"/>
          <w:szCs w:val="24"/>
        </w:rPr>
        <w:instrText>ADDIN CSL_CITATION { "citationItems" : [ { "id" : "ITEM-1", "itemData" : { "DOI" : "http://dx.doi.org/10.1016/j.smrv.2016.09.003", "ISSN" : "1087-0792", "abstract" : "Summary In recent years sleep-related memory consolidation has become a central topic in the sleep research field. Several studies have shown that in healthy individuals sleep promotes memory consolidation. Notwithstanding this, the consequences of sleep disorders on offline memory consolidation remain poorly investigated. Research studies indicate that patients with insomnia, obstructive sleep apnea, and narcolepsy often exhibit sleep-related impairment in the consolidation of declarative and procedural information. On the other hand, patients with parasomnias, such as sleep-walking, night terrors and REM behavior disorder, do not present any memory impairment. These studies suggest that only sleep disorders characterized by increased post-learning arousal and disrupted sleep architecture seem to be associated with offline memory consolidation issues. Such impairments, arising already in childhood, may potentially affect the development and maintenance of an individual\u2019s cognitive abilities, reducing their quality of life and increasing the risk of accidents. However, promising findings suggest that successfully treating sleep symptoms can result in the restoration of memory functions and marked reduction of direct and indirect societal costs of sleep disorders.", "author" : [ { "dropping-particle" : "", "family" : "Cellini", "given" : "Nicola", "non-dropping-particle" : "", "parse-names" : false, "suffix" : "" } ], "container-title" : "Sleep Medicine Reviews", "id" : "ITEM-1", "issued" : { "date-parts" : [ [ "2016" ] ] }, "title" : "Memory Consolidation in Sleep Disorders", "type" : "article-journal" }, "uris" : [ "http://www.mendeley.com/documents/?uuid=94163b1d-782d-46b8-a9b8-bebc670ee1f6" ] } ], "mendeley" : { "formattedCitation" : "(Cellini, 2016)", "plainTextFormattedCitation" : "(Cellini, 2016)", "previouslyFormattedCitation" : "(Cellini, 2016)" }, "properties" : { "noteIndex" : 0 }, "schema" : "https://github.com/citation-style-language/schema/raw/master/csl-citation.json" }</w:instrText>
      </w:r>
      <w:r>
        <w:rPr>
          <w:i w:val="0"/>
          <w:iCs/>
          <w:sz w:val="24"/>
          <w:szCs w:val="24"/>
        </w:rPr>
        <w:fldChar w:fldCharType="separate"/>
      </w:r>
      <w:r w:rsidRPr="00844E73">
        <w:rPr>
          <w:i w:val="0"/>
          <w:iCs/>
          <w:noProof/>
          <w:sz w:val="24"/>
          <w:szCs w:val="24"/>
        </w:rPr>
        <w:t>(Cellini, 2016)</w:t>
      </w:r>
      <w:r>
        <w:rPr>
          <w:i w:val="0"/>
          <w:iCs/>
          <w:sz w:val="24"/>
          <w:szCs w:val="24"/>
        </w:rPr>
        <w:fldChar w:fldCharType="end"/>
      </w:r>
      <w:r w:rsidR="00BD5D65">
        <w:rPr>
          <w:i w:val="0"/>
          <w:iCs/>
          <w:sz w:val="24"/>
          <w:szCs w:val="24"/>
        </w:rPr>
        <w:t xml:space="preserve"> </w:t>
      </w:r>
      <w:r>
        <w:rPr>
          <w:i w:val="0"/>
          <w:iCs/>
          <w:sz w:val="24"/>
          <w:szCs w:val="24"/>
        </w:rPr>
        <w:t>y</w:t>
      </w:r>
      <w:r w:rsidRPr="00844E73">
        <w:rPr>
          <w:i w:val="0"/>
          <w:iCs/>
          <w:sz w:val="24"/>
          <w:szCs w:val="24"/>
        </w:rPr>
        <w:t xml:space="preserve"> el Test de rapidez motora (Clavijas)</w:t>
      </w:r>
      <w:r>
        <w:rPr>
          <w:i w:val="0"/>
          <w:iCs/>
          <w:sz w:val="24"/>
          <w:szCs w:val="24"/>
        </w:rPr>
        <w:t xml:space="preserve"> donde se pedía que los sujetos completaran tareas de destreza motora fina </w:t>
      </w:r>
      <w:r w:rsidR="00BD5D65">
        <w:rPr>
          <w:i w:val="0"/>
          <w:iCs/>
          <w:sz w:val="24"/>
          <w:szCs w:val="24"/>
        </w:rPr>
        <w:t xml:space="preserve">de forma </w:t>
      </w:r>
      <w:proofErr w:type="spellStart"/>
      <w:r w:rsidR="00BD5D65">
        <w:rPr>
          <w:i w:val="0"/>
          <w:iCs/>
          <w:sz w:val="24"/>
          <w:szCs w:val="24"/>
        </w:rPr>
        <w:t>unimanual</w:t>
      </w:r>
      <w:proofErr w:type="spellEnd"/>
      <w:r w:rsidR="00BD5D65">
        <w:rPr>
          <w:i w:val="0"/>
          <w:iCs/>
          <w:sz w:val="24"/>
          <w:szCs w:val="24"/>
        </w:rPr>
        <w:t xml:space="preserve"> y bimanual </w:t>
      </w:r>
      <w:r w:rsidR="00BD5D65">
        <w:rPr>
          <w:i w:val="0"/>
          <w:iCs/>
          <w:sz w:val="24"/>
          <w:szCs w:val="24"/>
        </w:rPr>
        <w:fldChar w:fldCharType="begin" w:fldLock="1"/>
      </w:r>
      <w:r w:rsidR="00475CE8">
        <w:rPr>
          <w:i w:val="0"/>
          <w:iCs/>
          <w:sz w:val="24"/>
          <w:szCs w:val="24"/>
        </w:rPr>
        <w:instrText>ADDIN CSL_CITATION { "citationItems" : [ { "id" : "ITEM-1", "itemData" : { "DOI" : "http://dx.doi.org/10.1016/j.neuropsychologia.2010.06.012", "ISSN" : "0028-3932", "abstract" : "Previous research has suggested that different components of complex tool knowledge (e.g., attributes of a tool, how it is grasped, how it is used) may be mediated by different memory systems. For instance, while tool attributes may be represented in the declarative memory system, motor skill acquisition has been shown to be represented in the procedural memory system. Still other aspects of tool knowledge such as grasping for use and skilled tool use may rely on an integration of both declarative and procedural memory processes. However, the specific memory representations of different aspects of complex tool knowledge are still unclear. In the current study, D.A., an individual with amnesia, and a sample of matched controls were trained to use a set of novel complex tools. Subsequently, memory for different aspects of tool knowledge including motor skill acquisition, tool attributes, tool grasping, and skilled tool use was tested. Results showed that, in comparison to controls, D.A. was unimpaired in motor skill acquisition. In contrast, D.A. was severely impaired in recall of tool attributes, tool grasping, and skilled tool use, suggesting that these components of tool knowledge, at least in part, rely on declarative memory. Results also showed that providing contextual cues during tests of skilled tool use led to remarkable improvement in D.A.\u2019s demonstration of tool use as well as his subsequent recall of tool functional knowledge. Implications of these findings and future directions are discussed.", "author" : [ { "dropping-particle" : "", "family" : "Roy", "given" : "Shumita", "non-dropping-particle" : "", "parse-names" : false, "suffix" : "" }, { "dropping-particle" : "", "family" : "Park", "given" : "Norman W", "non-dropping-particle" : "", "parse-names" : false, "suffix" : "" } ], "container-title" : "Neuropsychologia", "id" : "ITEM-1", "issue" : "10", "issued" : { "date-parts" : [ [ "2010", "8" ] ] }, "page" : "3026-3036", "title" : "Dissociating the memory systems mediating complex tool knowledge and skills", "type" : "article-journal", "volume" : "48" }, "uris" : [ "http://www.mendeley.com/documents/?uuid=23b1aa42-3b9b-4784-8912-1383b2647f96" ] } ], "mendeley" : { "formattedCitation" : "(Roy &amp; Park, 2010)", "plainTextFormattedCitation" : "(Roy &amp; Park, 2010)", "previouslyFormattedCitation" : "(Roy &amp; Park, 2010)" }, "properties" : { "noteIndex" : 0 }, "schema" : "https://github.com/citation-style-language/schema/raw/master/csl-citation.json" }</w:instrText>
      </w:r>
      <w:r w:rsidR="00BD5D65">
        <w:rPr>
          <w:i w:val="0"/>
          <w:iCs/>
          <w:sz w:val="24"/>
          <w:szCs w:val="24"/>
        </w:rPr>
        <w:fldChar w:fldCharType="separate"/>
      </w:r>
      <w:r w:rsidR="00BD5D65" w:rsidRPr="00BD5D65">
        <w:rPr>
          <w:i w:val="0"/>
          <w:iCs/>
          <w:noProof/>
          <w:sz w:val="24"/>
          <w:szCs w:val="24"/>
        </w:rPr>
        <w:t>(Roy &amp; Park, 2010)</w:t>
      </w:r>
      <w:r w:rsidR="00BD5D65">
        <w:rPr>
          <w:i w:val="0"/>
          <w:iCs/>
          <w:sz w:val="24"/>
          <w:szCs w:val="24"/>
        </w:rPr>
        <w:fldChar w:fldCharType="end"/>
      </w:r>
      <w:r>
        <w:rPr>
          <w:i w:val="0"/>
          <w:iCs/>
          <w:sz w:val="24"/>
          <w:szCs w:val="24"/>
        </w:rPr>
        <w:t>.</w:t>
      </w:r>
    </w:p>
    <w:p w:rsidR="001961F4" w:rsidRDefault="001961F4" w:rsidP="00BB5C97">
      <w:pPr>
        <w:pStyle w:val="Textoindependiente"/>
        <w:pBdr>
          <w:top w:val="none" w:sz="0" w:space="0" w:color="auto"/>
          <w:left w:val="none" w:sz="0" w:space="0" w:color="auto"/>
          <w:bottom w:val="none" w:sz="0" w:space="0" w:color="auto"/>
          <w:right w:val="none" w:sz="0" w:space="0" w:color="auto"/>
        </w:pBdr>
        <w:spacing w:line="480" w:lineRule="auto"/>
        <w:jc w:val="left"/>
        <w:rPr>
          <w:b/>
          <w:i w:val="0"/>
          <w:sz w:val="24"/>
          <w:szCs w:val="24"/>
        </w:rPr>
      </w:pPr>
    </w:p>
    <w:p w:rsidR="0020526E" w:rsidRPr="00BB5C97" w:rsidRDefault="0020526E" w:rsidP="00BB5C97">
      <w:pPr>
        <w:pStyle w:val="Textoindependiente"/>
        <w:pBdr>
          <w:top w:val="none" w:sz="0" w:space="0" w:color="auto"/>
          <w:left w:val="none" w:sz="0" w:space="0" w:color="auto"/>
          <w:bottom w:val="none" w:sz="0" w:space="0" w:color="auto"/>
          <w:right w:val="none" w:sz="0" w:space="0" w:color="auto"/>
        </w:pBdr>
        <w:spacing w:line="480" w:lineRule="auto"/>
        <w:jc w:val="left"/>
        <w:rPr>
          <w:b/>
          <w:i w:val="0"/>
          <w:iCs/>
          <w:sz w:val="24"/>
          <w:szCs w:val="24"/>
        </w:rPr>
      </w:pPr>
      <w:r w:rsidRPr="00BB5C97">
        <w:rPr>
          <w:b/>
          <w:i w:val="0"/>
          <w:sz w:val="24"/>
          <w:szCs w:val="24"/>
        </w:rPr>
        <w:t>Procedimiento</w:t>
      </w:r>
    </w:p>
    <w:p w:rsidR="00EA460F" w:rsidRPr="00BB15EC" w:rsidRDefault="00BD5D65" w:rsidP="00BB5C97">
      <w:pPr>
        <w:spacing w:line="480" w:lineRule="auto"/>
        <w:ind w:firstLine="708"/>
        <w:rPr>
          <w:rFonts w:ascii="Times New Roman" w:hAnsi="Times New Roman" w:cs="Times New Roman"/>
          <w:sz w:val="24"/>
          <w:szCs w:val="24"/>
        </w:rPr>
      </w:pPr>
      <w:r>
        <w:rPr>
          <w:rFonts w:ascii="Times New Roman" w:hAnsi="Times New Roman" w:cs="Times New Roman"/>
          <w:sz w:val="24"/>
          <w:szCs w:val="24"/>
        </w:rPr>
        <w:t>Se realizó una primera</w:t>
      </w:r>
      <w:r w:rsidR="00EA460F" w:rsidRPr="00BB15EC">
        <w:rPr>
          <w:rFonts w:ascii="Times New Roman" w:hAnsi="Times New Roman" w:cs="Times New Roman"/>
          <w:sz w:val="24"/>
          <w:szCs w:val="24"/>
        </w:rPr>
        <w:t xml:space="preserve"> aplicación piloto a 5 estudiantes de pregrado de la Facultad de Psicología con el ánimo de </w:t>
      </w:r>
      <w:r w:rsidR="00EF3588" w:rsidRPr="00BB15EC">
        <w:rPr>
          <w:rFonts w:ascii="Times New Roman" w:hAnsi="Times New Roman" w:cs="Times New Roman"/>
          <w:sz w:val="24"/>
          <w:szCs w:val="24"/>
        </w:rPr>
        <w:t>evaluar</w:t>
      </w:r>
      <w:r w:rsidR="00EA460F" w:rsidRPr="00BB15EC">
        <w:rPr>
          <w:rFonts w:ascii="Times New Roman" w:hAnsi="Times New Roman" w:cs="Times New Roman"/>
          <w:sz w:val="24"/>
          <w:szCs w:val="24"/>
        </w:rPr>
        <w:t xml:space="preserve"> la claridad de las instrucciones, la comprensión de las tareas y el tiempo de aplicación. Luego de este procedimiento se analizaron los </w:t>
      </w:r>
      <w:r w:rsidR="00EA460F" w:rsidRPr="00BB15EC">
        <w:rPr>
          <w:rFonts w:ascii="Times New Roman" w:hAnsi="Times New Roman" w:cs="Times New Roman"/>
          <w:sz w:val="24"/>
          <w:szCs w:val="24"/>
        </w:rPr>
        <w:lastRenderedPageBreak/>
        <w:t>resultados y se ajustaron los términos desconocidos y claridad en las aplicaciones. No se realizaron cambios sustanciales ni en la programación de las pruebas ni en las funciones evaluadas.</w:t>
      </w:r>
      <w:r w:rsidR="00034D9C">
        <w:rPr>
          <w:rFonts w:ascii="Times New Roman" w:hAnsi="Times New Roman" w:cs="Times New Roman"/>
          <w:sz w:val="24"/>
          <w:szCs w:val="24"/>
        </w:rPr>
        <w:t xml:space="preserve"> Cada una de las pruebas computarizadas fue evaluada por un experto que emitió su concepto sobre la validez de las tareas.</w:t>
      </w:r>
    </w:p>
    <w:p w:rsidR="0020526E" w:rsidRDefault="00EA460F" w:rsidP="00BB5C97">
      <w:pPr>
        <w:spacing w:line="480" w:lineRule="auto"/>
        <w:ind w:firstLine="708"/>
        <w:rPr>
          <w:rFonts w:ascii="Times New Roman" w:hAnsi="Times New Roman" w:cs="Times New Roman"/>
          <w:sz w:val="24"/>
          <w:szCs w:val="24"/>
        </w:rPr>
      </w:pPr>
      <w:r w:rsidRPr="00BB15EC">
        <w:rPr>
          <w:rFonts w:ascii="Times New Roman" w:hAnsi="Times New Roman" w:cs="Times New Roman"/>
          <w:sz w:val="24"/>
          <w:szCs w:val="24"/>
        </w:rPr>
        <w:t>Para la aplicación final, l</w:t>
      </w:r>
      <w:r w:rsidR="0020526E" w:rsidRPr="00BB15EC">
        <w:rPr>
          <w:rFonts w:ascii="Times New Roman" w:hAnsi="Times New Roman" w:cs="Times New Roman"/>
          <w:sz w:val="24"/>
          <w:szCs w:val="24"/>
        </w:rPr>
        <w:t xml:space="preserve">os participantes </w:t>
      </w:r>
      <w:r w:rsidRPr="00BB15EC">
        <w:rPr>
          <w:rFonts w:ascii="Times New Roman" w:hAnsi="Times New Roman" w:cs="Times New Roman"/>
          <w:sz w:val="24"/>
          <w:szCs w:val="24"/>
        </w:rPr>
        <w:t>aceptaron y firmaron</w:t>
      </w:r>
      <w:r w:rsidR="0020526E" w:rsidRPr="00BB15EC">
        <w:rPr>
          <w:rFonts w:ascii="Times New Roman" w:hAnsi="Times New Roman" w:cs="Times New Roman"/>
          <w:sz w:val="24"/>
          <w:szCs w:val="24"/>
        </w:rPr>
        <w:t xml:space="preserve"> estar de acuerdo con la participación en el estudio el día </w:t>
      </w:r>
      <w:r w:rsidRPr="00BB15EC">
        <w:rPr>
          <w:rFonts w:ascii="Times New Roman" w:hAnsi="Times New Roman" w:cs="Times New Roman"/>
          <w:sz w:val="24"/>
          <w:szCs w:val="24"/>
        </w:rPr>
        <w:t xml:space="preserve">1 </w:t>
      </w:r>
      <w:r w:rsidR="0020526E" w:rsidRPr="00BB15EC">
        <w:rPr>
          <w:rFonts w:ascii="Times New Roman" w:hAnsi="Times New Roman" w:cs="Times New Roman"/>
          <w:sz w:val="24"/>
          <w:szCs w:val="24"/>
        </w:rPr>
        <w:t>de aplicación de pruebas</w:t>
      </w:r>
      <w:r w:rsidR="00EF3588" w:rsidRPr="00BB15EC">
        <w:rPr>
          <w:rFonts w:ascii="Times New Roman" w:hAnsi="Times New Roman" w:cs="Times New Roman"/>
          <w:sz w:val="24"/>
          <w:szCs w:val="24"/>
        </w:rPr>
        <w:t>, se recolectaron algunos datos sociodemográficos</w:t>
      </w:r>
      <w:r w:rsidRPr="00BB15EC">
        <w:rPr>
          <w:rFonts w:ascii="Times New Roman" w:hAnsi="Times New Roman" w:cs="Times New Roman"/>
          <w:sz w:val="24"/>
          <w:szCs w:val="24"/>
        </w:rPr>
        <w:t>.</w:t>
      </w:r>
      <w:r w:rsidR="0020526E" w:rsidRPr="00BB15EC">
        <w:rPr>
          <w:rFonts w:ascii="Times New Roman" w:hAnsi="Times New Roman" w:cs="Times New Roman"/>
          <w:sz w:val="24"/>
          <w:szCs w:val="24"/>
        </w:rPr>
        <w:t xml:space="preserve"> </w:t>
      </w:r>
      <w:r w:rsidRPr="00BB15EC">
        <w:rPr>
          <w:rFonts w:ascii="Times New Roman" w:hAnsi="Times New Roman" w:cs="Times New Roman"/>
          <w:sz w:val="24"/>
          <w:szCs w:val="24"/>
        </w:rPr>
        <w:t xml:space="preserve">El </w:t>
      </w:r>
      <w:r w:rsidR="0020526E" w:rsidRPr="00BB15EC">
        <w:rPr>
          <w:rFonts w:ascii="Times New Roman" w:hAnsi="Times New Roman" w:cs="Times New Roman"/>
          <w:sz w:val="24"/>
          <w:szCs w:val="24"/>
        </w:rPr>
        <w:t xml:space="preserve">orden de aplicación de la pruebas fue contrabalanceado </w:t>
      </w:r>
      <w:r w:rsidRPr="00BB15EC">
        <w:rPr>
          <w:rFonts w:ascii="Times New Roman" w:hAnsi="Times New Roman" w:cs="Times New Roman"/>
          <w:sz w:val="24"/>
          <w:szCs w:val="24"/>
        </w:rPr>
        <w:t xml:space="preserve">(virtual y físico vs físico y virtual) </w:t>
      </w:r>
      <w:r w:rsidR="0020526E" w:rsidRPr="00BB15EC">
        <w:rPr>
          <w:rFonts w:ascii="Times New Roman" w:hAnsi="Times New Roman" w:cs="Times New Roman"/>
          <w:sz w:val="24"/>
          <w:szCs w:val="24"/>
        </w:rPr>
        <w:t xml:space="preserve">entre los sujetos. </w:t>
      </w:r>
      <w:r w:rsidRPr="00BB15EC">
        <w:rPr>
          <w:rFonts w:ascii="Times New Roman" w:hAnsi="Times New Roman" w:cs="Times New Roman"/>
          <w:sz w:val="24"/>
          <w:szCs w:val="24"/>
        </w:rPr>
        <w:t xml:space="preserve">Esta aplicación tuvo una duración promedio de una hora y </w:t>
      </w:r>
      <w:r w:rsidR="00EF3588" w:rsidRPr="00BB15EC">
        <w:rPr>
          <w:rFonts w:ascii="Times New Roman" w:hAnsi="Times New Roman" w:cs="Times New Roman"/>
          <w:sz w:val="24"/>
          <w:szCs w:val="24"/>
        </w:rPr>
        <w:t>cuarenta</w:t>
      </w:r>
      <w:r w:rsidRPr="00BB15EC">
        <w:rPr>
          <w:rFonts w:ascii="Times New Roman" w:hAnsi="Times New Roman" w:cs="Times New Roman"/>
          <w:sz w:val="24"/>
          <w:szCs w:val="24"/>
        </w:rPr>
        <w:t xml:space="preserve"> minutos entre las 7 am y 5 pm. </w:t>
      </w:r>
      <w:r w:rsidR="0020526E" w:rsidRPr="00BB15EC">
        <w:rPr>
          <w:rFonts w:ascii="Times New Roman" w:hAnsi="Times New Roman" w:cs="Times New Roman"/>
          <w:sz w:val="24"/>
          <w:szCs w:val="24"/>
        </w:rPr>
        <w:t xml:space="preserve">Luego de </w:t>
      </w:r>
      <w:r w:rsidRPr="00BB15EC">
        <w:rPr>
          <w:rFonts w:ascii="Times New Roman" w:hAnsi="Times New Roman" w:cs="Times New Roman"/>
          <w:sz w:val="24"/>
          <w:szCs w:val="24"/>
        </w:rPr>
        <w:t xml:space="preserve">una semana </w:t>
      </w:r>
      <w:r w:rsidR="0020526E" w:rsidRPr="00BB15EC">
        <w:rPr>
          <w:rFonts w:ascii="Times New Roman" w:hAnsi="Times New Roman" w:cs="Times New Roman"/>
          <w:sz w:val="24"/>
          <w:szCs w:val="24"/>
        </w:rPr>
        <w:t>se realizaba la aplicación de las mismas pruebas realizadas en la aplicación inicial</w:t>
      </w:r>
      <w:r w:rsidRPr="00BB15EC">
        <w:rPr>
          <w:rFonts w:ascii="Times New Roman" w:hAnsi="Times New Roman" w:cs="Times New Roman"/>
          <w:sz w:val="24"/>
          <w:szCs w:val="24"/>
        </w:rPr>
        <w:t xml:space="preserve"> pero en la modalidad contraria a la inicialmente realizada</w:t>
      </w:r>
      <w:r w:rsidR="0020526E" w:rsidRPr="00BB15EC">
        <w:rPr>
          <w:rFonts w:ascii="Times New Roman" w:hAnsi="Times New Roman" w:cs="Times New Roman"/>
          <w:sz w:val="24"/>
          <w:szCs w:val="24"/>
        </w:rPr>
        <w:t xml:space="preserve">. Todos los procedimientos y protocolos </w:t>
      </w:r>
      <w:r w:rsidRPr="00BB15EC">
        <w:rPr>
          <w:rFonts w:ascii="Times New Roman" w:hAnsi="Times New Roman" w:cs="Times New Roman"/>
          <w:sz w:val="24"/>
          <w:szCs w:val="24"/>
        </w:rPr>
        <w:t xml:space="preserve">fueron realizados </w:t>
      </w:r>
      <w:r w:rsidR="0020526E" w:rsidRPr="00BB15EC">
        <w:rPr>
          <w:rFonts w:ascii="Times New Roman" w:hAnsi="Times New Roman" w:cs="Times New Roman"/>
          <w:sz w:val="24"/>
          <w:szCs w:val="24"/>
        </w:rPr>
        <w:t xml:space="preserve">cumpliendo con la Resolución 8430/1993 de la ley Colombiana y respetando los principios </w:t>
      </w:r>
      <w:r w:rsidR="00672D34" w:rsidRPr="00BB15EC">
        <w:rPr>
          <w:rFonts w:ascii="Times New Roman" w:hAnsi="Times New Roman" w:cs="Times New Roman"/>
          <w:sz w:val="24"/>
          <w:szCs w:val="24"/>
        </w:rPr>
        <w:t xml:space="preserve">internacionales </w:t>
      </w:r>
      <w:r w:rsidR="0020526E" w:rsidRPr="00BB15EC">
        <w:rPr>
          <w:rFonts w:ascii="Times New Roman" w:hAnsi="Times New Roman" w:cs="Times New Roman"/>
          <w:sz w:val="24"/>
          <w:szCs w:val="24"/>
        </w:rPr>
        <w:t>de Helsinki</w:t>
      </w:r>
      <w:r w:rsidR="00672D34" w:rsidRPr="00BB15EC">
        <w:rPr>
          <w:rFonts w:ascii="Times New Roman" w:hAnsi="Times New Roman" w:cs="Times New Roman"/>
          <w:sz w:val="24"/>
          <w:szCs w:val="24"/>
        </w:rPr>
        <w:t xml:space="preserve"> para la investigación en humanos</w:t>
      </w:r>
      <w:r w:rsidR="0020526E" w:rsidRPr="00BB15EC">
        <w:rPr>
          <w:rFonts w:ascii="Times New Roman" w:hAnsi="Times New Roman" w:cs="Times New Roman"/>
          <w:sz w:val="24"/>
          <w:szCs w:val="24"/>
        </w:rPr>
        <w:t>.</w:t>
      </w:r>
      <w:r w:rsidR="00EF3588" w:rsidRPr="00BB15EC">
        <w:rPr>
          <w:rFonts w:ascii="Times New Roman" w:hAnsi="Times New Roman" w:cs="Times New Roman"/>
          <w:sz w:val="24"/>
          <w:szCs w:val="24"/>
        </w:rPr>
        <w:t xml:space="preserve"> Los resultados fueron analizados mediante pruebas t para muestras relacionadas para cada una de las modalidades y las pruebas y una prueba de ANOVA de una vía tomando como factor el orden de aplicación de las pruebas en SPSS.</w:t>
      </w:r>
    </w:p>
    <w:p w:rsidR="004800CA" w:rsidRPr="00BB15EC" w:rsidRDefault="00EF3588" w:rsidP="00BB5C97">
      <w:pPr>
        <w:pStyle w:val="Prrafodelista"/>
        <w:spacing w:after="0" w:line="480" w:lineRule="auto"/>
        <w:jc w:val="center"/>
        <w:rPr>
          <w:rFonts w:ascii="Times New Roman" w:hAnsi="Times New Roman" w:cs="Times New Roman"/>
          <w:b/>
          <w:sz w:val="24"/>
          <w:szCs w:val="24"/>
        </w:rPr>
      </w:pPr>
      <w:r w:rsidRPr="00BB15EC">
        <w:rPr>
          <w:rFonts w:ascii="Times New Roman" w:hAnsi="Times New Roman" w:cs="Times New Roman"/>
          <w:b/>
          <w:sz w:val="24"/>
          <w:szCs w:val="24"/>
        </w:rPr>
        <w:t>Resultados</w:t>
      </w:r>
    </w:p>
    <w:p w:rsidR="00FA7777" w:rsidRPr="00BB15EC" w:rsidRDefault="00FA7777" w:rsidP="00BB5C97">
      <w:pPr>
        <w:spacing w:after="0" w:line="480" w:lineRule="auto"/>
        <w:ind w:firstLine="360"/>
        <w:rPr>
          <w:rFonts w:ascii="Times New Roman" w:hAnsi="Times New Roman" w:cs="Times New Roman"/>
          <w:sz w:val="24"/>
          <w:szCs w:val="24"/>
        </w:rPr>
      </w:pPr>
      <w:r w:rsidRPr="00BB15EC">
        <w:rPr>
          <w:rFonts w:ascii="Times New Roman" w:hAnsi="Times New Roman" w:cs="Times New Roman"/>
          <w:sz w:val="24"/>
          <w:szCs w:val="24"/>
        </w:rPr>
        <w:t xml:space="preserve">En la tabla 1 se reportan los valores medios y desviación estándar de las pruebas realizadas. </w:t>
      </w:r>
    </w:p>
    <w:p w:rsidR="00075DD9" w:rsidRPr="00BB5C97" w:rsidRDefault="00075DD9" w:rsidP="00BB5C97">
      <w:pPr>
        <w:pStyle w:val="Prrafodelista"/>
        <w:spacing w:after="160" w:line="480" w:lineRule="auto"/>
        <w:ind w:left="0"/>
        <w:rPr>
          <w:rFonts w:ascii="Times New Roman" w:hAnsi="Times New Roman" w:cs="Times New Roman"/>
          <w:b/>
          <w:sz w:val="24"/>
          <w:szCs w:val="24"/>
        </w:rPr>
      </w:pPr>
      <w:r w:rsidRPr="00BB5C97">
        <w:rPr>
          <w:rFonts w:ascii="Times New Roman" w:hAnsi="Times New Roman" w:cs="Times New Roman"/>
          <w:b/>
          <w:sz w:val="24"/>
          <w:szCs w:val="24"/>
        </w:rPr>
        <w:t>Atención</w:t>
      </w:r>
    </w:p>
    <w:p w:rsidR="001653C1" w:rsidRPr="00BB15EC" w:rsidRDefault="00DE1100" w:rsidP="00A557DA">
      <w:pPr>
        <w:spacing w:after="0" w:line="480" w:lineRule="auto"/>
        <w:ind w:firstLine="567"/>
        <w:jc w:val="both"/>
        <w:rPr>
          <w:rFonts w:ascii="Times New Roman" w:eastAsia="Times New Roman" w:hAnsi="Times New Roman" w:cs="Times New Roman"/>
          <w:sz w:val="24"/>
          <w:szCs w:val="24"/>
        </w:rPr>
      </w:pPr>
      <w:r w:rsidRPr="00BB15EC">
        <w:rPr>
          <w:rFonts w:ascii="Times New Roman" w:hAnsi="Times New Roman" w:cs="Times New Roman"/>
          <w:sz w:val="24"/>
          <w:szCs w:val="24"/>
        </w:rPr>
        <w:t xml:space="preserve">Para analizar la atención se utilizó la prueba d2 y la </w:t>
      </w:r>
      <w:proofErr w:type="spellStart"/>
      <w:r w:rsidRPr="00BB15EC">
        <w:rPr>
          <w:rFonts w:ascii="Times New Roman" w:hAnsi="Times New Roman" w:cs="Times New Roman"/>
          <w:sz w:val="24"/>
          <w:szCs w:val="24"/>
        </w:rPr>
        <w:t>subprueba</w:t>
      </w:r>
      <w:proofErr w:type="spellEnd"/>
      <w:r w:rsidRPr="00BB15EC">
        <w:rPr>
          <w:rFonts w:ascii="Times New Roman" w:hAnsi="Times New Roman" w:cs="Times New Roman"/>
          <w:sz w:val="24"/>
          <w:szCs w:val="24"/>
        </w:rPr>
        <w:t xml:space="preserve"> retención de dígitos, con esto s</w:t>
      </w:r>
      <w:r w:rsidR="001653C1" w:rsidRPr="00BB15EC">
        <w:rPr>
          <w:rFonts w:ascii="Times New Roman" w:hAnsi="Times New Roman" w:cs="Times New Roman"/>
          <w:sz w:val="24"/>
          <w:szCs w:val="24"/>
        </w:rPr>
        <w:t xml:space="preserve">e realizó un ANOVA </w:t>
      </w:r>
      <w:r w:rsidR="00897268">
        <w:rPr>
          <w:rFonts w:ascii="Times New Roman" w:hAnsi="Times New Roman" w:cs="Times New Roman"/>
          <w:sz w:val="24"/>
          <w:szCs w:val="24"/>
        </w:rPr>
        <w:t>de un factor</w:t>
      </w:r>
      <w:r w:rsidR="001653C1" w:rsidRPr="00BB15EC">
        <w:rPr>
          <w:rFonts w:ascii="Times New Roman" w:hAnsi="Times New Roman" w:cs="Times New Roman"/>
          <w:sz w:val="24"/>
          <w:szCs w:val="24"/>
        </w:rPr>
        <w:t>,</w:t>
      </w:r>
      <w:r w:rsidR="00897268">
        <w:rPr>
          <w:rFonts w:ascii="Times New Roman" w:hAnsi="Times New Roman" w:cs="Times New Roman"/>
          <w:sz w:val="24"/>
          <w:szCs w:val="24"/>
        </w:rPr>
        <w:t xml:space="preserve"> siendo el factor el </w:t>
      </w:r>
      <w:r w:rsidR="001653C1" w:rsidRPr="00BB15EC">
        <w:rPr>
          <w:rFonts w:ascii="Times New Roman" w:hAnsi="Times New Roman" w:cs="Times New Roman"/>
          <w:sz w:val="24"/>
          <w:szCs w:val="24"/>
        </w:rPr>
        <w:t xml:space="preserve">orden de </w:t>
      </w:r>
      <w:r w:rsidRPr="00BB15EC">
        <w:rPr>
          <w:rFonts w:ascii="Times New Roman" w:hAnsi="Times New Roman" w:cs="Times New Roman"/>
          <w:sz w:val="24"/>
          <w:szCs w:val="24"/>
        </w:rPr>
        <w:t>aplica</w:t>
      </w:r>
      <w:r w:rsidR="001653C1" w:rsidRPr="00BB15EC">
        <w:rPr>
          <w:rFonts w:ascii="Times New Roman" w:hAnsi="Times New Roman" w:cs="Times New Roman"/>
          <w:sz w:val="24"/>
          <w:szCs w:val="24"/>
        </w:rPr>
        <w:t>ción de las pruebas en sus diferentes modalidades</w:t>
      </w:r>
      <w:r w:rsidR="00897268">
        <w:rPr>
          <w:rFonts w:ascii="Times New Roman" w:hAnsi="Times New Roman" w:cs="Times New Roman"/>
          <w:sz w:val="24"/>
          <w:szCs w:val="24"/>
        </w:rPr>
        <w:t xml:space="preserve"> (físico vs informatizado)</w:t>
      </w:r>
      <w:r w:rsidR="001653C1" w:rsidRPr="00BB15EC">
        <w:rPr>
          <w:rFonts w:ascii="Times New Roman" w:hAnsi="Times New Roman" w:cs="Times New Roman"/>
          <w:sz w:val="24"/>
          <w:szCs w:val="24"/>
        </w:rPr>
        <w:t xml:space="preserve">. Las variables que mostraron ser </w:t>
      </w:r>
      <w:r w:rsidR="001653C1" w:rsidRPr="00BB15EC">
        <w:rPr>
          <w:rFonts w:ascii="Times New Roman" w:hAnsi="Times New Roman" w:cs="Times New Roman"/>
          <w:sz w:val="24"/>
          <w:szCs w:val="24"/>
        </w:rPr>
        <w:lastRenderedPageBreak/>
        <w:t xml:space="preserve">afectadas por el orden de la aplicación fueron únicamente de la </w:t>
      </w:r>
      <w:r w:rsidR="001653C1" w:rsidRPr="00BB15EC">
        <w:rPr>
          <w:rFonts w:ascii="Times New Roman" w:eastAsia="Times New Roman" w:hAnsi="Times New Roman" w:cs="Times New Roman"/>
          <w:sz w:val="24"/>
          <w:szCs w:val="24"/>
        </w:rPr>
        <w:t xml:space="preserve">prueba d2 en su formato virtual, siendo las variables: total de respuestas </w:t>
      </w:r>
      <w:r w:rsidR="001653C1" w:rsidRPr="00BB15EC">
        <w:rPr>
          <w:rFonts w:ascii="Times New Roman" w:eastAsia="Times New Roman" w:hAnsi="Times New Roman" w:cs="Times New Roman"/>
          <w:i/>
          <w:sz w:val="24"/>
          <w:szCs w:val="24"/>
        </w:rPr>
        <w:t>(</w:t>
      </w:r>
      <w:r w:rsidR="001653C1" w:rsidRPr="00186C7E">
        <w:rPr>
          <w:rFonts w:ascii="Times New Roman" w:eastAsia="Times New Roman" w:hAnsi="Times New Roman" w:cs="Times New Roman"/>
          <w:i/>
          <w:sz w:val="24"/>
          <w:szCs w:val="24"/>
        </w:rPr>
        <w:t>F</w:t>
      </w:r>
      <w:r w:rsidR="00BB5C97">
        <w:rPr>
          <w:rFonts w:ascii="Times New Roman" w:eastAsia="Times New Roman" w:hAnsi="Times New Roman" w:cs="Times New Roman"/>
          <w:i/>
          <w:sz w:val="24"/>
          <w:szCs w:val="24"/>
        </w:rPr>
        <w:t xml:space="preserve"> </w:t>
      </w:r>
      <w:r w:rsidR="001653C1" w:rsidRPr="00BB5C97">
        <w:rPr>
          <w:rFonts w:ascii="Times New Roman" w:eastAsia="Times New Roman" w:hAnsi="Times New Roman" w:cs="Times New Roman"/>
          <w:sz w:val="24"/>
          <w:szCs w:val="24"/>
        </w:rPr>
        <w:t>(1,40)</w:t>
      </w:r>
      <w:r w:rsidR="00897268">
        <w:rPr>
          <w:rFonts w:ascii="Times New Roman" w:eastAsia="Times New Roman" w:hAnsi="Times New Roman" w:cs="Times New Roman"/>
          <w:i/>
          <w:sz w:val="24"/>
          <w:szCs w:val="24"/>
          <w:vertAlign w:val="subscript"/>
        </w:rPr>
        <w:t xml:space="preserve"> </w:t>
      </w:r>
      <w:r w:rsidR="001653C1" w:rsidRPr="00186C7E">
        <w:rPr>
          <w:rFonts w:ascii="Times New Roman" w:eastAsia="Times New Roman" w:hAnsi="Times New Roman" w:cs="Times New Roman"/>
          <w:i/>
          <w:sz w:val="24"/>
          <w:szCs w:val="24"/>
        </w:rPr>
        <w:t>=</w:t>
      </w:r>
      <w:r w:rsidR="00897268">
        <w:rPr>
          <w:rFonts w:ascii="Times New Roman" w:eastAsia="Times New Roman" w:hAnsi="Times New Roman" w:cs="Times New Roman"/>
          <w:i/>
          <w:sz w:val="24"/>
          <w:szCs w:val="24"/>
        </w:rPr>
        <w:t xml:space="preserve"> </w:t>
      </w:r>
      <w:r w:rsidR="001653C1" w:rsidRPr="00BB15EC">
        <w:rPr>
          <w:rFonts w:ascii="Times New Roman" w:eastAsia="Times New Roman" w:hAnsi="Times New Roman" w:cs="Times New Roman"/>
          <w:sz w:val="24"/>
          <w:szCs w:val="24"/>
        </w:rPr>
        <w:t xml:space="preserve">4.849; </w:t>
      </w:r>
      <w:r w:rsidR="001653C1" w:rsidRPr="00186C7E">
        <w:rPr>
          <w:rFonts w:ascii="Times New Roman" w:eastAsia="Times New Roman" w:hAnsi="Times New Roman" w:cs="Times New Roman"/>
          <w:i/>
          <w:sz w:val="24"/>
          <w:szCs w:val="24"/>
        </w:rPr>
        <w:t>p</w:t>
      </w:r>
      <w:r w:rsidR="00897268" w:rsidRPr="00186C7E">
        <w:rPr>
          <w:rFonts w:ascii="Times New Roman" w:eastAsia="Times New Roman" w:hAnsi="Times New Roman" w:cs="Times New Roman"/>
          <w:i/>
          <w:sz w:val="24"/>
          <w:szCs w:val="24"/>
        </w:rPr>
        <w:t xml:space="preserve"> </w:t>
      </w:r>
      <w:r w:rsidR="001653C1" w:rsidRPr="00186C7E">
        <w:rPr>
          <w:rFonts w:ascii="Times New Roman" w:eastAsia="Times New Roman" w:hAnsi="Times New Roman" w:cs="Times New Roman"/>
          <w:i/>
          <w:sz w:val="24"/>
          <w:szCs w:val="24"/>
        </w:rPr>
        <w:t>=</w:t>
      </w:r>
      <w:r w:rsidR="00897268">
        <w:rPr>
          <w:rFonts w:ascii="Times New Roman" w:eastAsia="Times New Roman" w:hAnsi="Times New Roman" w:cs="Times New Roman"/>
          <w:sz w:val="24"/>
          <w:szCs w:val="24"/>
        </w:rPr>
        <w:t xml:space="preserve"> </w:t>
      </w:r>
      <w:r w:rsidR="001653C1" w:rsidRPr="00BB15EC">
        <w:rPr>
          <w:rFonts w:ascii="Times New Roman" w:eastAsia="Times New Roman" w:hAnsi="Times New Roman" w:cs="Times New Roman"/>
          <w:sz w:val="24"/>
          <w:szCs w:val="24"/>
        </w:rPr>
        <w:t xml:space="preserve">.034; </w:t>
      </w:r>
      <w:r w:rsidR="00186C7E">
        <w:rPr>
          <w:rFonts w:ascii="Times New Roman" w:eastAsia="Times New Roman" w:hAnsi="Times New Roman" w:cs="Times New Roman"/>
          <w:i/>
          <w:sz w:val="24"/>
          <w:szCs w:val="24"/>
        </w:rPr>
        <w:t>η</w:t>
      </w:r>
      <w:r w:rsidR="001653C1" w:rsidRPr="00186C7E">
        <w:rPr>
          <w:rFonts w:ascii="Times New Roman" w:eastAsia="Times New Roman" w:hAnsi="Times New Roman" w:cs="Times New Roman"/>
          <w:i/>
          <w:sz w:val="24"/>
          <w:szCs w:val="24"/>
          <w:vertAlign w:val="superscript"/>
        </w:rPr>
        <w:t>2</w:t>
      </w:r>
      <w:r w:rsidR="001653C1" w:rsidRPr="00BB15EC">
        <w:rPr>
          <w:rFonts w:ascii="Times New Roman" w:eastAsia="Times New Roman" w:hAnsi="Times New Roman" w:cs="Times New Roman"/>
          <w:sz w:val="24"/>
          <w:szCs w:val="24"/>
        </w:rPr>
        <w:t xml:space="preserve"> = .11), total de aciertos (</w:t>
      </w:r>
      <w:r w:rsidR="001653C1" w:rsidRPr="00186C7E">
        <w:rPr>
          <w:rFonts w:ascii="Times New Roman" w:eastAsia="Times New Roman" w:hAnsi="Times New Roman" w:cs="Times New Roman"/>
          <w:i/>
          <w:sz w:val="24"/>
          <w:szCs w:val="24"/>
        </w:rPr>
        <w:t>F</w:t>
      </w:r>
      <w:r w:rsidR="00BB5C97">
        <w:rPr>
          <w:rFonts w:ascii="Times New Roman" w:eastAsia="Times New Roman" w:hAnsi="Times New Roman" w:cs="Times New Roman"/>
          <w:i/>
          <w:sz w:val="24"/>
          <w:szCs w:val="24"/>
        </w:rPr>
        <w:t xml:space="preserve"> </w:t>
      </w:r>
      <w:r w:rsidR="001653C1" w:rsidRPr="00BB5C97">
        <w:rPr>
          <w:rFonts w:ascii="Times New Roman" w:eastAsia="Times New Roman" w:hAnsi="Times New Roman" w:cs="Times New Roman"/>
          <w:sz w:val="24"/>
          <w:szCs w:val="24"/>
        </w:rPr>
        <w:t>(1,40)</w:t>
      </w:r>
      <w:r w:rsidR="00897268">
        <w:rPr>
          <w:rFonts w:ascii="Times New Roman" w:eastAsia="Times New Roman" w:hAnsi="Times New Roman" w:cs="Times New Roman"/>
          <w:sz w:val="24"/>
          <w:szCs w:val="24"/>
        </w:rPr>
        <w:t xml:space="preserve"> </w:t>
      </w:r>
      <w:r w:rsidR="001653C1" w:rsidRPr="00BB15EC">
        <w:rPr>
          <w:rFonts w:ascii="Times New Roman" w:eastAsia="Times New Roman" w:hAnsi="Times New Roman" w:cs="Times New Roman"/>
          <w:sz w:val="24"/>
          <w:szCs w:val="24"/>
        </w:rPr>
        <w:t>=</w:t>
      </w:r>
      <w:r w:rsidR="00897268">
        <w:rPr>
          <w:rFonts w:ascii="Times New Roman" w:eastAsia="Times New Roman" w:hAnsi="Times New Roman" w:cs="Times New Roman"/>
          <w:sz w:val="24"/>
          <w:szCs w:val="24"/>
        </w:rPr>
        <w:t xml:space="preserve"> </w:t>
      </w:r>
      <w:r w:rsidR="001653C1" w:rsidRPr="00BB15EC">
        <w:rPr>
          <w:rFonts w:ascii="Times New Roman" w:eastAsia="Times New Roman" w:hAnsi="Times New Roman" w:cs="Times New Roman"/>
          <w:sz w:val="24"/>
          <w:szCs w:val="24"/>
        </w:rPr>
        <w:t xml:space="preserve">9.848; </w:t>
      </w:r>
      <w:r w:rsidR="001653C1" w:rsidRPr="00186C7E">
        <w:rPr>
          <w:rFonts w:ascii="Times New Roman" w:eastAsia="Times New Roman" w:hAnsi="Times New Roman" w:cs="Times New Roman"/>
          <w:i/>
          <w:sz w:val="24"/>
          <w:szCs w:val="24"/>
        </w:rPr>
        <w:t>p</w:t>
      </w:r>
      <w:r w:rsidR="00186C7E" w:rsidRPr="00186C7E">
        <w:rPr>
          <w:rFonts w:ascii="Times New Roman" w:eastAsia="Times New Roman" w:hAnsi="Times New Roman" w:cs="Times New Roman"/>
          <w:i/>
          <w:sz w:val="24"/>
          <w:szCs w:val="24"/>
        </w:rPr>
        <w:t xml:space="preserve"> </w:t>
      </w:r>
      <w:r w:rsidR="001653C1" w:rsidRPr="00186C7E">
        <w:rPr>
          <w:rFonts w:ascii="Times New Roman" w:eastAsia="Times New Roman" w:hAnsi="Times New Roman" w:cs="Times New Roman"/>
          <w:i/>
          <w:sz w:val="24"/>
          <w:szCs w:val="24"/>
        </w:rPr>
        <w:t>=</w:t>
      </w:r>
      <w:r w:rsidR="00186C7E">
        <w:rPr>
          <w:rFonts w:ascii="Times New Roman" w:eastAsia="Times New Roman" w:hAnsi="Times New Roman" w:cs="Times New Roman"/>
          <w:sz w:val="24"/>
          <w:szCs w:val="24"/>
        </w:rPr>
        <w:t xml:space="preserve"> </w:t>
      </w:r>
      <w:r w:rsidR="001653C1" w:rsidRPr="00BB15EC">
        <w:rPr>
          <w:rFonts w:ascii="Times New Roman" w:eastAsia="Times New Roman" w:hAnsi="Times New Roman" w:cs="Times New Roman"/>
          <w:sz w:val="24"/>
          <w:szCs w:val="24"/>
        </w:rPr>
        <w:t xml:space="preserve">.003; </w:t>
      </w:r>
      <w:r w:rsidR="00186C7E">
        <w:rPr>
          <w:rFonts w:ascii="Times New Roman" w:eastAsia="Times New Roman" w:hAnsi="Times New Roman" w:cs="Times New Roman"/>
          <w:i/>
          <w:sz w:val="24"/>
          <w:szCs w:val="24"/>
        </w:rPr>
        <w:t>η</w:t>
      </w:r>
      <w:r w:rsidR="00186C7E" w:rsidRPr="00E254CB">
        <w:rPr>
          <w:rFonts w:ascii="Times New Roman" w:eastAsia="Times New Roman" w:hAnsi="Times New Roman" w:cs="Times New Roman"/>
          <w:i/>
          <w:sz w:val="24"/>
          <w:szCs w:val="24"/>
          <w:vertAlign w:val="superscript"/>
        </w:rPr>
        <w:t>2</w:t>
      </w:r>
      <w:r w:rsidR="001653C1" w:rsidRPr="00BB15EC">
        <w:rPr>
          <w:rFonts w:ascii="Times New Roman" w:eastAsia="Times New Roman" w:hAnsi="Times New Roman" w:cs="Times New Roman"/>
          <w:sz w:val="24"/>
          <w:szCs w:val="24"/>
        </w:rPr>
        <w:t xml:space="preserve"> =</w:t>
      </w:r>
      <w:r w:rsidR="00BB5C97">
        <w:rPr>
          <w:rFonts w:ascii="Times New Roman" w:eastAsia="Times New Roman" w:hAnsi="Times New Roman" w:cs="Times New Roman"/>
          <w:sz w:val="24"/>
          <w:szCs w:val="24"/>
        </w:rPr>
        <w:t xml:space="preserve"> </w:t>
      </w:r>
      <w:r w:rsidR="001653C1" w:rsidRPr="00BB15EC">
        <w:rPr>
          <w:rFonts w:ascii="Times New Roman" w:eastAsia="Times New Roman" w:hAnsi="Times New Roman" w:cs="Times New Roman"/>
          <w:sz w:val="24"/>
          <w:szCs w:val="24"/>
        </w:rPr>
        <w:t>.201), total de errores (</w:t>
      </w:r>
      <w:r w:rsidR="001653C1" w:rsidRPr="00186C7E">
        <w:rPr>
          <w:rFonts w:ascii="Times New Roman" w:eastAsia="Times New Roman" w:hAnsi="Times New Roman" w:cs="Times New Roman"/>
          <w:i/>
          <w:sz w:val="24"/>
          <w:szCs w:val="24"/>
        </w:rPr>
        <w:t>F</w:t>
      </w:r>
      <w:r w:rsidR="00BB5C97">
        <w:rPr>
          <w:rFonts w:ascii="Times New Roman" w:eastAsia="Times New Roman" w:hAnsi="Times New Roman" w:cs="Times New Roman"/>
          <w:i/>
          <w:sz w:val="24"/>
          <w:szCs w:val="24"/>
        </w:rPr>
        <w:t xml:space="preserve"> </w:t>
      </w:r>
      <w:r w:rsidR="001653C1" w:rsidRPr="00BB5C97">
        <w:rPr>
          <w:rFonts w:ascii="Times New Roman" w:eastAsia="Times New Roman" w:hAnsi="Times New Roman" w:cs="Times New Roman"/>
          <w:sz w:val="24"/>
          <w:szCs w:val="24"/>
        </w:rPr>
        <w:t>(1,40)</w:t>
      </w:r>
      <w:r w:rsidR="00186C7E">
        <w:rPr>
          <w:rFonts w:ascii="Times New Roman" w:eastAsia="Times New Roman" w:hAnsi="Times New Roman" w:cs="Times New Roman"/>
          <w:i/>
          <w:sz w:val="24"/>
          <w:szCs w:val="24"/>
          <w:vertAlign w:val="subscript"/>
        </w:rPr>
        <w:t xml:space="preserve"> </w:t>
      </w:r>
      <w:r w:rsidR="001653C1" w:rsidRPr="00186C7E">
        <w:rPr>
          <w:rFonts w:ascii="Times New Roman" w:eastAsia="Times New Roman" w:hAnsi="Times New Roman" w:cs="Times New Roman"/>
          <w:i/>
          <w:sz w:val="24"/>
          <w:szCs w:val="24"/>
        </w:rPr>
        <w:t>=</w:t>
      </w:r>
      <w:r w:rsidR="00186C7E">
        <w:rPr>
          <w:rFonts w:ascii="Times New Roman" w:eastAsia="Times New Roman" w:hAnsi="Times New Roman" w:cs="Times New Roman"/>
          <w:i/>
          <w:sz w:val="24"/>
          <w:szCs w:val="24"/>
        </w:rPr>
        <w:t xml:space="preserve"> </w:t>
      </w:r>
      <w:r w:rsidR="001653C1" w:rsidRPr="00BB15EC">
        <w:rPr>
          <w:rFonts w:ascii="Times New Roman" w:eastAsia="Times New Roman" w:hAnsi="Times New Roman" w:cs="Times New Roman"/>
          <w:sz w:val="24"/>
          <w:szCs w:val="24"/>
        </w:rPr>
        <w:t xml:space="preserve">6.654; </w:t>
      </w:r>
      <w:r w:rsidR="001653C1" w:rsidRPr="00186C7E">
        <w:rPr>
          <w:rFonts w:ascii="Times New Roman" w:eastAsia="Times New Roman" w:hAnsi="Times New Roman" w:cs="Times New Roman"/>
          <w:i/>
          <w:sz w:val="24"/>
          <w:szCs w:val="24"/>
        </w:rPr>
        <w:t>p</w:t>
      </w:r>
      <w:r w:rsidR="00186C7E" w:rsidRPr="00186C7E">
        <w:rPr>
          <w:rFonts w:ascii="Times New Roman" w:eastAsia="Times New Roman" w:hAnsi="Times New Roman" w:cs="Times New Roman"/>
          <w:i/>
          <w:sz w:val="24"/>
          <w:szCs w:val="24"/>
        </w:rPr>
        <w:t xml:space="preserve"> </w:t>
      </w:r>
      <w:r w:rsidR="001653C1" w:rsidRPr="00186C7E">
        <w:rPr>
          <w:rFonts w:ascii="Times New Roman" w:eastAsia="Times New Roman" w:hAnsi="Times New Roman" w:cs="Times New Roman"/>
          <w:i/>
          <w:sz w:val="24"/>
          <w:szCs w:val="24"/>
        </w:rPr>
        <w:t>=</w:t>
      </w:r>
      <w:r w:rsidR="00186C7E">
        <w:rPr>
          <w:rFonts w:ascii="Times New Roman" w:eastAsia="Times New Roman" w:hAnsi="Times New Roman" w:cs="Times New Roman"/>
          <w:sz w:val="24"/>
          <w:szCs w:val="24"/>
        </w:rPr>
        <w:t xml:space="preserve"> </w:t>
      </w:r>
      <w:r w:rsidR="001653C1" w:rsidRPr="00BB15EC">
        <w:rPr>
          <w:rFonts w:ascii="Times New Roman" w:eastAsia="Times New Roman" w:hAnsi="Times New Roman" w:cs="Times New Roman"/>
          <w:sz w:val="24"/>
          <w:szCs w:val="24"/>
        </w:rPr>
        <w:t xml:space="preserve">.01; </w:t>
      </w:r>
      <w:r w:rsidR="00186C7E">
        <w:rPr>
          <w:rFonts w:ascii="Times New Roman" w:eastAsia="Times New Roman" w:hAnsi="Times New Roman" w:cs="Times New Roman"/>
          <w:i/>
          <w:sz w:val="24"/>
          <w:szCs w:val="24"/>
        </w:rPr>
        <w:t>η</w:t>
      </w:r>
      <w:r w:rsidR="00186C7E" w:rsidRPr="00E254CB">
        <w:rPr>
          <w:rFonts w:ascii="Times New Roman" w:eastAsia="Times New Roman" w:hAnsi="Times New Roman" w:cs="Times New Roman"/>
          <w:i/>
          <w:sz w:val="24"/>
          <w:szCs w:val="24"/>
          <w:vertAlign w:val="superscript"/>
        </w:rPr>
        <w:t>2</w:t>
      </w:r>
      <w:r w:rsidR="00BB5C97">
        <w:rPr>
          <w:rFonts w:ascii="Times New Roman" w:eastAsia="Times New Roman" w:hAnsi="Times New Roman" w:cs="Times New Roman"/>
          <w:sz w:val="24"/>
          <w:szCs w:val="24"/>
        </w:rPr>
        <w:t xml:space="preserve"> = </w:t>
      </w:r>
      <w:r w:rsidR="001653C1" w:rsidRPr="00BB15EC">
        <w:rPr>
          <w:rFonts w:ascii="Times New Roman" w:eastAsia="Times New Roman" w:hAnsi="Times New Roman" w:cs="Times New Roman"/>
          <w:sz w:val="24"/>
          <w:szCs w:val="24"/>
        </w:rPr>
        <w:t>.14), índice de concentración (</w:t>
      </w:r>
      <w:r w:rsidR="001653C1" w:rsidRPr="00186C7E">
        <w:rPr>
          <w:rFonts w:ascii="Times New Roman" w:eastAsia="Times New Roman" w:hAnsi="Times New Roman" w:cs="Times New Roman"/>
          <w:i/>
          <w:sz w:val="24"/>
          <w:szCs w:val="24"/>
        </w:rPr>
        <w:t>F</w:t>
      </w:r>
      <w:r w:rsidR="00186C7E">
        <w:rPr>
          <w:rFonts w:ascii="Times New Roman" w:eastAsia="Times New Roman" w:hAnsi="Times New Roman" w:cs="Times New Roman"/>
          <w:i/>
          <w:sz w:val="24"/>
          <w:szCs w:val="24"/>
        </w:rPr>
        <w:t xml:space="preserve"> </w:t>
      </w:r>
      <w:r w:rsidR="001653C1" w:rsidRPr="00BB5C97">
        <w:rPr>
          <w:rFonts w:ascii="Times New Roman" w:eastAsia="Times New Roman" w:hAnsi="Times New Roman" w:cs="Times New Roman"/>
          <w:sz w:val="24"/>
          <w:szCs w:val="24"/>
        </w:rPr>
        <w:t>(1,40)</w:t>
      </w:r>
      <w:r w:rsidR="00186C7E">
        <w:rPr>
          <w:rFonts w:ascii="Times New Roman" w:eastAsia="Times New Roman" w:hAnsi="Times New Roman" w:cs="Times New Roman"/>
          <w:i/>
          <w:sz w:val="24"/>
          <w:szCs w:val="24"/>
          <w:vertAlign w:val="subscript"/>
        </w:rPr>
        <w:t xml:space="preserve"> </w:t>
      </w:r>
      <w:r w:rsidR="001653C1" w:rsidRPr="00186C7E">
        <w:rPr>
          <w:rFonts w:ascii="Times New Roman" w:eastAsia="Times New Roman" w:hAnsi="Times New Roman" w:cs="Times New Roman"/>
          <w:i/>
          <w:sz w:val="24"/>
          <w:szCs w:val="24"/>
        </w:rPr>
        <w:t>=</w:t>
      </w:r>
      <w:r w:rsidR="00186C7E">
        <w:rPr>
          <w:rFonts w:ascii="Times New Roman" w:eastAsia="Times New Roman" w:hAnsi="Times New Roman" w:cs="Times New Roman"/>
          <w:i/>
          <w:sz w:val="24"/>
          <w:szCs w:val="24"/>
        </w:rPr>
        <w:t xml:space="preserve"> </w:t>
      </w:r>
      <w:r w:rsidR="001653C1" w:rsidRPr="00BB15EC">
        <w:rPr>
          <w:rFonts w:ascii="Times New Roman" w:eastAsia="Times New Roman" w:hAnsi="Times New Roman" w:cs="Times New Roman"/>
          <w:sz w:val="24"/>
          <w:szCs w:val="24"/>
        </w:rPr>
        <w:t xml:space="preserve">7.011; </w:t>
      </w:r>
      <w:r w:rsidR="001653C1" w:rsidRPr="00186C7E">
        <w:rPr>
          <w:rFonts w:ascii="Times New Roman" w:eastAsia="Times New Roman" w:hAnsi="Times New Roman" w:cs="Times New Roman"/>
          <w:i/>
          <w:sz w:val="24"/>
          <w:szCs w:val="24"/>
        </w:rPr>
        <w:t>p</w:t>
      </w:r>
      <w:r w:rsidR="00186C7E" w:rsidRPr="00186C7E">
        <w:rPr>
          <w:rFonts w:ascii="Times New Roman" w:eastAsia="Times New Roman" w:hAnsi="Times New Roman" w:cs="Times New Roman"/>
          <w:i/>
          <w:sz w:val="24"/>
          <w:szCs w:val="24"/>
        </w:rPr>
        <w:t xml:space="preserve"> </w:t>
      </w:r>
      <w:r w:rsidR="001653C1" w:rsidRPr="00186C7E">
        <w:rPr>
          <w:rFonts w:ascii="Times New Roman" w:eastAsia="Times New Roman" w:hAnsi="Times New Roman" w:cs="Times New Roman"/>
          <w:i/>
          <w:sz w:val="24"/>
          <w:szCs w:val="24"/>
        </w:rPr>
        <w:t>=</w:t>
      </w:r>
      <w:r w:rsidR="00186C7E">
        <w:rPr>
          <w:rFonts w:ascii="Times New Roman" w:eastAsia="Times New Roman" w:hAnsi="Times New Roman" w:cs="Times New Roman"/>
          <w:sz w:val="24"/>
          <w:szCs w:val="24"/>
        </w:rPr>
        <w:t xml:space="preserve"> </w:t>
      </w:r>
      <w:r w:rsidR="001653C1" w:rsidRPr="00BB15EC">
        <w:rPr>
          <w:rFonts w:ascii="Times New Roman" w:eastAsia="Times New Roman" w:hAnsi="Times New Roman" w:cs="Times New Roman"/>
          <w:sz w:val="24"/>
          <w:szCs w:val="24"/>
        </w:rPr>
        <w:t xml:space="preserve">.01; </w:t>
      </w:r>
      <w:r w:rsidR="00186C7E">
        <w:rPr>
          <w:rFonts w:ascii="Times New Roman" w:eastAsia="Times New Roman" w:hAnsi="Times New Roman" w:cs="Times New Roman"/>
          <w:i/>
          <w:sz w:val="24"/>
          <w:szCs w:val="24"/>
        </w:rPr>
        <w:t>η</w:t>
      </w:r>
      <w:r w:rsidR="00186C7E" w:rsidRPr="00E254CB">
        <w:rPr>
          <w:rFonts w:ascii="Times New Roman" w:eastAsia="Times New Roman" w:hAnsi="Times New Roman" w:cs="Times New Roman"/>
          <w:i/>
          <w:sz w:val="24"/>
          <w:szCs w:val="24"/>
          <w:vertAlign w:val="superscript"/>
        </w:rPr>
        <w:t>2</w:t>
      </w:r>
      <w:r w:rsidR="00BB5C97">
        <w:rPr>
          <w:rFonts w:ascii="Times New Roman" w:eastAsia="Times New Roman" w:hAnsi="Times New Roman" w:cs="Times New Roman"/>
          <w:sz w:val="24"/>
          <w:szCs w:val="24"/>
        </w:rPr>
        <w:t xml:space="preserve"> =</w:t>
      </w:r>
      <w:r w:rsidR="001653C1" w:rsidRPr="00BB15EC">
        <w:rPr>
          <w:rFonts w:ascii="Times New Roman" w:eastAsia="Times New Roman" w:hAnsi="Times New Roman" w:cs="Times New Roman"/>
          <w:sz w:val="24"/>
          <w:szCs w:val="24"/>
        </w:rPr>
        <w:t>.15) e índice de variación (</w:t>
      </w:r>
      <w:r w:rsidR="001653C1" w:rsidRPr="008955FF">
        <w:rPr>
          <w:rFonts w:ascii="Times New Roman" w:eastAsia="Times New Roman" w:hAnsi="Times New Roman" w:cs="Times New Roman"/>
          <w:i/>
          <w:sz w:val="24"/>
          <w:szCs w:val="24"/>
        </w:rPr>
        <w:t>F</w:t>
      </w:r>
      <w:r w:rsidR="001653C1" w:rsidRPr="00BB5C97">
        <w:rPr>
          <w:rFonts w:ascii="Times New Roman" w:eastAsia="Times New Roman" w:hAnsi="Times New Roman" w:cs="Times New Roman"/>
          <w:sz w:val="24"/>
          <w:szCs w:val="24"/>
        </w:rPr>
        <w:t>(1,40)</w:t>
      </w:r>
      <w:r w:rsidR="00186C7E">
        <w:rPr>
          <w:rFonts w:ascii="Times New Roman" w:eastAsia="Times New Roman" w:hAnsi="Times New Roman" w:cs="Times New Roman"/>
          <w:sz w:val="24"/>
          <w:szCs w:val="24"/>
          <w:vertAlign w:val="subscript"/>
        </w:rPr>
        <w:t xml:space="preserve"> </w:t>
      </w:r>
      <w:r w:rsidR="001653C1" w:rsidRPr="00BB15EC">
        <w:rPr>
          <w:rFonts w:ascii="Times New Roman" w:eastAsia="Times New Roman" w:hAnsi="Times New Roman" w:cs="Times New Roman"/>
          <w:sz w:val="24"/>
          <w:szCs w:val="24"/>
        </w:rPr>
        <w:t>=</w:t>
      </w:r>
      <w:r w:rsidR="00186C7E">
        <w:rPr>
          <w:rFonts w:ascii="Times New Roman" w:eastAsia="Times New Roman" w:hAnsi="Times New Roman" w:cs="Times New Roman"/>
          <w:sz w:val="24"/>
          <w:szCs w:val="24"/>
        </w:rPr>
        <w:t xml:space="preserve"> </w:t>
      </w:r>
      <w:r w:rsidR="001653C1" w:rsidRPr="00BB15EC">
        <w:rPr>
          <w:rFonts w:ascii="Times New Roman" w:eastAsia="Times New Roman" w:hAnsi="Times New Roman" w:cs="Times New Roman"/>
          <w:sz w:val="24"/>
          <w:szCs w:val="24"/>
        </w:rPr>
        <w:t>35.02; p</w:t>
      </w:r>
      <w:r w:rsidR="00186C7E">
        <w:rPr>
          <w:rFonts w:ascii="Times New Roman" w:eastAsia="Times New Roman" w:hAnsi="Times New Roman" w:cs="Times New Roman"/>
          <w:sz w:val="24"/>
          <w:szCs w:val="24"/>
        </w:rPr>
        <w:t xml:space="preserve"> &lt; </w:t>
      </w:r>
      <w:r w:rsidR="001653C1" w:rsidRPr="00BB15EC">
        <w:rPr>
          <w:rFonts w:ascii="Times New Roman" w:eastAsia="Times New Roman" w:hAnsi="Times New Roman" w:cs="Times New Roman"/>
          <w:sz w:val="24"/>
          <w:szCs w:val="24"/>
        </w:rPr>
        <w:t>.00</w:t>
      </w:r>
      <w:r w:rsidR="00186C7E">
        <w:rPr>
          <w:rFonts w:ascii="Times New Roman" w:eastAsia="Times New Roman" w:hAnsi="Times New Roman" w:cs="Times New Roman"/>
          <w:sz w:val="24"/>
          <w:szCs w:val="24"/>
        </w:rPr>
        <w:t>1</w:t>
      </w:r>
      <w:r w:rsidR="001653C1" w:rsidRPr="00BB15EC">
        <w:rPr>
          <w:rFonts w:ascii="Times New Roman" w:eastAsia="Times New Roman" w:hAnsi="Times New Roman" w:cs="Times New Roman"/>
          <w:sz w:val="24"/>
          <w:szCs w:val="24"/>
        </w:rPr>
        <w:t xml:space="preserve">; </w:t>
      </w:r>
      <w:r w:rsidR="00186C7E">
        <w:rPr>
          <w:rFonts w:ascii="Times New Roman" w:eastAsia="Times New Roman" w:hAnsi="Times New Roman" w:cs="Times New Roman"/>
          <w:i/>
          <w:sz w:val="24"/>
          <w:szCs w:val="24"/>
        </w:rPr>
        <w:t>η</w:t>
      </w:r>
      <w:r w:rsidR="00186C7E" w:rsidRPr="00E254CB">
        <w:rPr>
          <w:rFonts w:ascii="Times New Roman" w:eastAsia="Times New Roman" w:hAnsi="Times New Roman" w:cs="Times New Roman"/>
          <w:i/>
          <w:sz w:val="24"/>
          <w:szCs w:val="24"/>
          <w:vertAlign w:val="superscript"/>
        </w:rPr>
        <w:t>2</w:t>
      </w:r>
      <w:r w:rsidR="001653C1" w:rsidRPr="00BB15EC">
        <w:rPr>
          <w:rFonts w:ascii="Times New Roman" w:eastAsia="Times New Roman" w:hAnsi="Times New Roman" w:cs="Times New Roman"/>
          <w:sz w:val="24"/>
          <w:szCs w:val="24"/>
        </w:rPr>
        <w:t xml:space="preserve"> =</w:t>
      </w:r>
      <w:r w:rsidR="00BB5C97">
        <w:rPr>
          <w:rFonts w:ascii="Times New Roman" w:eastAsia="Times New Roman" w:hAnsi="Times New Roman" w:cs="Times New Roman"/>
          <w:sz w:val="24"/>
          <w:szCs w:val="24"/>
        </w:rPr>
        <w:t xml:space="preserve"> </w:t>
      </w:r>
      <w:r w:rsidR="001653C1" w:rsidRPr="00BB15EC">
        <w:rPr>
          <w:rFonts w:ascii="Times New Roman" w:eastAsia="Times New Roman" w:hAnsi="Times New Roman" w:cs="Times New Roman"/>
          <w:sz w:val="24"/>
          <w:szCs w:val="24"/>
        </w:rPr>
        <w:t>.47)</w:t>
      </w:r>
      <w:r w:rsidR="00BE22AA" w:rsidRPr="00BB15EC">
        <w:rPr>
          <w:rFonts w:ascii="Times New Roman" w:eastAsia="Times New Roman" w:hAnsi="Times New Roman" w:cs="Times New Roman"/>
          <w:sz w:val="24"/>
          <w:szCs w:val="24"/>
        </w:rPr>
        <w:t xml:space="preserve"> (ver tabla 2)</w:t>
      </w:r>
      <w:r w:rsidR="00186C7E">
        <w:rPr>
          <w:rFonts w:ascii="Times New Roman" w:eastAsia="Times New Roman" w:hAnsi="Times New Roman" w:cs="Times New Roman"/>
          <w:sz w:val="24"/>
          <w:szCs w:val="24"/>
        </w:rPr>
        <w:t xml:space="preserve">. En este caso </w:t>
      </w:r>
      <w:r w:rsidR="001653C1" w:rsidRPr="00BB15EC">
        <w:rPr>
          <w:rFonts w:ascii="Times New Roman" w:eastAsia="Times New Roman" w:hAnsi="Times New Roman" w:cs="Times New Roman"/>
          <w:sz w:val="24"/>
          <w:szCs w:val="24"/>
        </w:rPr>
        <w:t xml:space="preserve">se observa un </w:t>
      </w:r>
      <w:r w:rsidR="00186C7E">
        <w:rPr>
          <w:rFonts w:ascii="Times New Roman" w:eastAsia="Times New Roman" w:hAnsi="Times New Roman" w:cs="Times New Roman"/>
          <w:sz w:val="24"/>
          <w:szCs w:val="24"/>
        </w:rPr>
        <w:t xml:space="preserve">mejor rendimiento en los participantes que tuvieron el orden de aplicación primero </w:t>
      </w:r>
      <w:r w:rsidR="001653C1" w:rsidRPr="00BB15EC">
        <w:rPr>
          <w:rFonts w:ascii="Times New Roman" w:eastAsia="Times New Roman" w:hAnsi="Times New Roman" w:cs="Times New Roman"/>
          <w:sz w:val="24"/>
          <w:szCs w:val="24"/>
        </w:rPr>
        <w:t xml:space="preserve">en la modalidad a lápiz y papel luego modalidad virtual, no se observa este fenómeno en </w:t>
      </w:r>
      <w:r w:rsidR="00186C7E">
        <w:rPr>
          <w:rFonts w:ascii="Times New Roman" w:eastAsia="Times New Roman" w:hAnsi="Times New Roman" w:cs="Times New Roman"/>
          <w:sz w:val="24"/>
          <w:szCs w:val="24"/>
        </w:rPr>
        <w:t>individuos con el orden contrario</w:t>
      </w:r>
      <w:r w:rsidR="00186C7E" w:rsidRPr="00BB15EC">
        <w:rPr>
          <w:rFonts w:ascii="Times New Roman" w:eastAsia="Times New Roman" w:hAnsi="Times New Roman" w:cs="Times New Roman"/>
          <w:sz w:val="24"/>
          <w:szCs w:val="24"/>
        </w:rPr>
        <w:t xml:space="preserve"> </w:t>
      </w:r>
      <w:r w:rsidR="00585E11" w:rsidRPr="00BB15EC">
        <w:rPr>
          <w:rFonts w:ascii="Times New Roman" w:eastAsia="Times New Roman" w:hAnsi="Times New Roman" w:cs="Times New Roman"/>
          <w:sz w:val="24"/>
          <w:szCs w:val="24"/>
        </w:rPr>
        <w:t>(</w:t>
      </w:r>
      <w:r w:rsidR="00186C7E">
        <w:rPr>
          <w:rFonts w:ascii="Times New Roman" w:eastAsia="Times New Roman" w:hAnsi="Times New Roman" w:cs="Times New Roman"/>
          <w:sz w:val="24"/>
          <w:szCs w:val="24"/>
        </w:rPr>
        <w:t xml:space="preserve">figura </w:t>
      </w:r>
      <w:r w:rsidR="00585E11" w:rsidRPr="00BB15EC">
        <w:rPr>
          <w:rFonts w:ascii="Times New Roman" w:eastAsia="Times New Roman" w:hAnsi="Times New Roman" w:cs="Times New Roman"/>
          <w:sz w:val="24"/>
          <w:szCs w:val="24"/>
        </w:rPr>
        <w:t>1 y 3)</w:t>
      </w:r>
      <w:r w:rsidR="001653C1" w:rsidRPr="00BB15EC">
        <w:rPr>
          <w:rFonts w:ascii="Times New Roman" w:eastAsia="Times New Roman" w:hAnsi="Times New Roman" w:cs="Times New Roman"/>
          <w:sz w:val="24"/>
          <w:szCs w:val="24"/>
        </w:rPr>
        <w:t>.</w:t>
      </w:r>
    </w:p>
    <w:p w:rsidR="00BB5C97" w:rsidRDefault="001653C1" w:rsidP="00BB5C97">
      <w:pPr>
        <w:spacing w:after="0" w:line="480" w:lineRule="auto"/>
        <w:ind w:firstLine="567"/>
        <w:rPr>
          <w:rFonts w:ascii="Times New Roman" w:eastAsia="Times New Roman" w:hAnsi="Times New Roman" w:cs="Times New Roman"/>
          <w:sz w:val="24"/>
          <w:szCs w:val="24"/>
        </w:rPr>
      </w:pPr>
      <w:r w:rsidRPr="00BB15EC">
        <w:rPr>
          <w:rFonts w:ascii="Times New Roman" w:eastAsia="Times New Roman" w:hAnsi="Times New Roman" w:cs="Times New Roman"/>
          <w:sz w:val="24"/>
          <w:szCs w:val="24"/>
        </w:rPr>
        <w:t xml:space="preserve">Así mismo, se realizó una prueba </w:t>
      </w:r>
      <w:r w:rsidRPr="00BB5C97">
        <w:rPr>
          <w:rFonts w:ascii="Times New Roman" w:eastAsia="Times New Roman" w:hAnsi="Times New Roman" w:cs="Times New Roman"/>
          <w:i/>
          <w:sz w:val="24"/>
          <w:szCs w:val="24"/>
        </w:rPr>
        <w:t xml:space="preserve">t </w:t>
      </w:r>
      <w:r w:rsidRPr="00BB15EC">
        <w:rPr>
          <w:rFonts w:ascii="Times New Roman" w:eastAsia="Times New Roman" w:hAnsi="Times New Roman" w:cs="Times New Roman"/>
          <w:sz w:val="24"/>
          <w:szCs w:val="24"/>
        </w:rPr>
        <w:t>para comparar las medias de las puntuaciones directas</w:t>
      </w:r>
      <w:r w:rsidR="00186C7E">
        <w:rPr>
          <w:rFonts w:ascii="Times New Roman" w:eastAsia="Times New Roman" w:hAnsi="Times New Roman" w:cs="Times New Roman"/>
          <w:sz w:val="24"/>
          <w:szCs w:val="24"/>
        </w:rPr>
        <w:t xml:space="preserve"> de la </w:t>
      </w:r>
      <w:proofErr w:type="spellStart"/>
      <w:r w:rsidR="00186C7E">
        <w:rPr>
          <w:rFonts w:ascii="Times New Roman" w:eastAsia="Times New Roman" w:hAnsi="Times New Roman" w:cs="Times New Roman"/>
          <w:sz w:val="24"/>
          <w:szCs w:val="24"/>
        </w:rPr>
        <w:t>subprueba</w:t>
      </w:r>
      <w:proofErr w:type="spellEnd"/>
      <w:r w:rsidR="00186C7E">
        <w:rPr>
          <w:rFonts w:ascii="Times New Roman" w:eastAsia="Times New Roman" w:hAnsi="Times New Roman" w:cs="Times New Roman"/>
          <w:sz w:val="24"/>
          <w:szCs w:val="24"/>
        </w:rPr>
        <w:t xml:space="preserve"> de dígitos</w:t>
      </w:r>
      <w:r w:rsidRPr="00BB15EC">
        <w:rPr>
          <w:rFonts w:ascii="Times New Roman" w:eastAsia="Times New Roman" w:hAnsi="Times New Roman" w:cs="Times New Roman"/>
          <w:sz w:val="24"/>
          <w:szCs w:val="24"/>
        </w:rPr>
        <w:t>. Se encontró que la puntuación directa tenía diferencias significativas, (</w:t>
      </w:r>
      <w:r w:rsidRPr="00186C7E">
        <w:rPr>
          <w:rFonts w:ascii="Times New Roman" w:eastAsia="Times New Roman" w:hAnsi="Times New Roman" w:cs="Times New Roman"/>
          <w:i/>
          <w:sz w:val="24"/>
          <w:szCs w:val="24"/>
        </w:rPr>
        <w:t>t</w:t>
      </w:r>
      <w:r w:rsidRPr="00BB15EC">
        <w:rPr>
          <w:rFonts w:ascii="Times New Roman" w:eastAsia="Times New Roman" w:hAnsi="Times New Roman" w:cs="Times New Roman"/>
          <w:sz w:val="24"/>
          <w:szCs w:val="24"/>
        </w:rPr>
        <w:t>=-4.06; p</w:t>
      </w:r>
      <w:r w:rsidR="00BB5C97">
        <w:rPr>
          <w:rFonts w:ascii="Times New Roman" w:eastAsia="Times New Roman" w:hAnsi="Times New Roman" w:cs="Times New Roman"/>
          <w:sz w:val="24"/>
          <w:szCs w:val="24"/>
        </w:rPr>
        <w:t xml:space="preserve"> &lt; </w:t>
      </w:r>
      <w:r w:rsidRPr="00BB15EC">
        <w:rPr>
          <w:rFonts w:ascii="Times New Roman" w:eastAsia="Times New Roman" w:hAnsi="Times New Roman" w:cs="Times New Roman"/>
          <w:sz w:val="24"/>
          <w:szCs w:val="24"/>
        </w:rPr>
        <w:t>.0</w:t>
      </w:r>
      <w:r w:rsidR="00186C7E">
        <w:rPr>
          <w:rFonts w:ascii="Times New Roman" w:eastAsia="Times New Roman" w:hAnsi="Times New Roman" w:cs="Times New Roman"/>
          <w:sz w:val="24"/>
          <w:szCs w:val="24"/>
        </w:rPr>
        <w:t>1</w:t>
      </w:r>
      <w:r w:rsidRPr="00BB15EC">
        <w:rPr>
          <w:rFonts w:ascii="Times New Roman" w:eastAsia="Times New Roman" w:hAnsi="Times New Roman" w:cs="Times New Roman"/>
          <w:sz w:val="24"/>
          <w:szCs w:val="24"/>
        </w:rPr>
        <w:t>; IC 95%</w:t>
      </w:r>
      <w:r w:rsidR="00186C7E">
        <w:rPr>
          <w:rFonts w:ascii="Times New Roman" w:eastAsia="Times New Roman" w:hAnsi="Times New Roman" w:cs="Times New Roman"/>
          <w:sz w:val="24"/>
          <w:szCs w:val="24"/>
        </w:rPr>
        <w:t xml:space="preserve"> </w:t>
      </w:r>
      <w:r w:rsidRPr="00BB15EC">
        <w:rPr>
          <w:rFonts w:ascii="Times New Roman" w:eastAsia="Times New Roman" w:hAnsi="Times New Roman" w:cs="Times New Roman"/>
          <w:sz w:val="24"/>
          <w:szCs w:val="24"/>
        </w:rPr>
        <w:t>[-2.41</w:t>
      </w:r>
      <w:r w:rsidR="00BB5C97">
        <w:rPr>
          <w:rFonts w:ascii="Times New Roman" w:eastAsia="Times New Roman" w:hAnsi="Times New Roman" w:cs="Times New Roman"/>
          <w:sz w:val="24"/>
          <w:szCs w:val="24"/>
        </w:rPr>
        <w:t xml:space="preserve">, </w:t>
      </w:r>
      <w:r w:rsidRPr="00BB15EC">
        <w:rPr>
          <w:rFonts w:ascii="Times New Roman" w:eastAsia="Times New Roman" w:hAnsi="Times New Roman" w:cs="Times New Roman"/>
          <w:sz w:val="24"/>
          <w:szCs w:val="24"/>
        </w:rPr>
        <w:t xml:space="preserve">-0.81]) </w:t>
      </w:r>
      <w:r w:rsidR="00255345" w:rsidRPr="00BB15EC">
        <w:rPr>
          <w:rFonts w:ascii="Times New Roman" w:eastAsia="Times New Roman" w:hAnsi="Times New Roman" w:cs="Times New Roman"/>
          <w:sz w:val="24"/>
          <w:szCs w:val="24"/>
        </w:rPr>
        <w:t>(tabla 3</w:t>
      </w:r>
      <w:r w:rsidR="008955FF">
        <w:rPr>
          <w:rFonts w:ascii="Times New Roman" w:eastAsia="Times New Roman" w:hAnsi="Times New Roman" w:cs="Times New Roman"/>
          <w:sz w:val="24"/>
          <w:szCs w:val="24"/>
        </w:rPr>
        <w:t>)</w:t>
      </w:r>
      <w:r w:rsidR="00186C7E">
        <w:rPr>
          <w:rFonts w:ascii="Times New Roman" w:eastAsia="Times New Roman" w:hAnsi="Times New Roman" w:cs="Times New Roman"/>
          <w:sz w:val="24"/>
          <w:szCs w:val="24"/>
        </w:rPr>
        <w:t>.</w:t>
      </w:r>
      <w:r w:rsidRPr="00BB15EC">
        <w:rPr>
          <w:rFonts w:ascii="Times New Roman" w:eastAsia="Times New Roman" w:hAnsi="Times New Roman" w:cs="Times New Roman"/>
          <w:sz w:val="24"/>
          <w:szCs w:val="24"/>
        </w:rPr>
        <w:t xml:space="preserve"> </w:t>
      </w:r>
      <w:r w:rsidR="00186C7E">
        <w:rPr>
          <w:rFonts w:ascii="Times New Roman" w:eastAsia="Times New Roman" w:hAnsi="Times New Roman" w:cs="Times New Roman"/>
          <w:sz w:val="24"/>
          <w:szCs w:val="24"/>
        </w:rPr>
        <w:t>En cuanto a la variable de</w:t>
      </w:r>
      <w:r w:rsidRPr="00BB15EC">
        <w:rPr>
          <w:rFonts w:ascii="Times New Roman" w:eastAsia="Times New Roman" w:hAnsi="Times New Roman" w:cs="Times New Roman"/>
          <w:sz w:val="24"/>
          <w:szCs w:val="24"/>
        </w:rPr>
        <w:t xml:space="preserve"> </w:t>
      </w:r>
      <w:proofErr w:type="spellStart"/>
      <w:r w:rsidR="00186C7E">
        <w:rPr>
          <w:rFonts w:ascii="Times New Roman" w:eastAsia="Times New Roman" w:hAnsi="Times New Roman" w:cs="Times New Roman"/>
          <w:sz w:val="24"/>
          <w:szCs w:val="24"/>
        </w:rPr>
        <w:t>s</w:t>
      </w:r>
      <w:r w:rsidRPr="00BB15EC">
        <w:rPr>
          <w:rFonts w:ascii="Times New Roman" w:eastAsia="Times New Roman" w:hAnsi="Times New Roman" w:cs="Times New Roman"/>
          <w:sz w:val="24"/>
          <w:szCs w:val="24"/>
        </w:rPr>
        <w:t>pan</w:t>
      </w:r>
      <w:proofErr w:type="spellEnd"/>
      <w:r w:rsidRPr="00BB15EC">
        <w:rPr>
          <w:rFonts w:ascii="Times New Roman" w:eastAsia="Times New Roman" w:hAnsi="Times New Roman" w:cs="Times New Roman"/>
          <w:sz w:val="24"/>
          <w:szCs w:val="24"/>
        </w:rPr>
        <w:t xml:space="preserve"> atencional directo, el cual hace referencia a la cantidad de estímulos que logra</w:t>
      </w:r>
      <w:r w:rsidR="00186C7E">
        <w:rPr>
          <w:rFonts w:ascii="Times New Roman" w:eastAsia="Times New Roman" w:hAnsi="Times New Roman" w:cs="Times New Roman"/>
          <w:sz w:val="24"/>
          <w:szCs w:val="24"/>
        </w:rPr>
        <w:t>ron</w:t>
      </w:r>
      <w:r w:rsidRPr="00BB15EC">
        <w:rPr>
          <w:rFonts w:ascii="Times New Roman" w:eastAsia="Times New Roman" w:hAnsi="Times New Roman" w:cs="Times New Roman"/>
          <w:sz w:val="24"/>
          <w:szCs w:val="24"/>
        </w:rPr>
        <w:t xml:space="preserve"> retener</w:t>
      </w:r>
      <w:r w:rsidR="00186C7E">
        <w:rPr>
          <w:rFonts w:ascii="Times New Roman" w:eastAsia="Times New Roman" w:hAnsi="Times New Roman" w:cs="Times New Roman"/>
          <w:sz w:val="24"/>
          <w:szCs w:val="24"/>
        </w:rPr>
        <w:t xml:space="preserve"> los sujetos</w:t>
      </w:r>
      <w:r w:rsidR="00BB5C97">
        <w:rPr>
          <w:rFonts w:ascii="Times New Roman" w:eastAsia="Times New Roman" w:hAnsi="Times New Roman" w:cs="Times New Roman"/>
          <w:sz w:val="24"/>
          <w:szCs w:val="24"/>
        </w:rPr>
        <w:t xml:space="preserve">, </w:t>
      </w:r>
      <w:r w:rsidRPr="00BB15EC">
        <w:rPr>
          <w:rFonts w:ascii="Times New Roman" w:eastAsia="Times New Roman" w:hAnsi="Times New Roman" w:cs="Times New Roman"/>
          <w:sz w:val="24"/>
          <w:szCs w:val="24"/>
        </w:rPr>
        <w:t xml:space="preserve">no </w:t>
      </w:r>
      <w:r w:rsidR="00186C7E">
        <w:rPr>
          <w:rFonts w:ascii="Times New Roman" w:eastAsia="Times New Roman" w:hAnsi="Times New Roman" w:cs="Times New Roman"/>
          <w:sz w:val="24"/>
          <w:szCs w:val="24"/>
        </w:rPr>
        <w:t xml:space="preserve">presenta </w:t>
      </w:r>
      <w:r w:rsidRPr="00BB15EC">
        <w:rPr>
          <w:rFonts w:ascii="Times New Roman" w:eastAsia="Times New Roman" w:hAnsi="Times New Roman" w:cs="Times New Roman"/>
          <w:sz w:val="24"/>
          <w:szCs w:val="24"/>
        </w:rPr>
        <w:t>diferencia (</w:t>
      </w:r>
      <w:r w:rsidRPr="00186C7E">
        <w:rPr>
          <w:rFonts w:ascii="Times New Roman" w:eastAsia="Times New Roman" w:hAnsi="Times New Roman" w:cs="Times New Roman"/>
          <w:i/>
          <w:sz w:val="24"/>
          <w:szCs w:val="24"/>
        </w:rPr>
        <w:t>t</w:t>
      </w:r>
      <w:r w:rsidR="00186C7E">
        <w:rPr>
          <w:rFonts w:ascii="Times New Roman" w:eastAsia="Times New Roman" w:hAnsi="Times New Roman" w:cs="Times New Roman"/>
          <w:i/>
          <w:sz w:val="24"/>
          <w:szCs w:val="24"/>
        </w:rPr>
        <w:t xml:space="preserve"> </w:t>
      </w:r>
      <w:r w:rsidRPr="00186C7E">
        <w:rPr>
          <w:rFonts w:ascii="Times New Roman" w:eastAsia="Times New Roman" w:hAnsi="Times New Roman" w:cs="Times New Roman"/>
          <w:i/>
          <w:sz w:val="24"/>
          <w:szCs w:val="24"/>
        </w:rPr>
        <w:t>=</w:t>
      </w:r>
      <w:r w:rsidR="00186C7E">
        <w:rPr>
          <w:rFonts w:ascii="Times New Roman" w:eastAsia="Times New Roman" w:hAnsi="Times New Roman" w:cs="Times New Roman"/>
          <w:i/>
          <w:sz w:val="24"/>
          <w:szCs w:val="24"/>
        </w:rPr>
        <w:t xml:space="preserve"> </w:t>
      </w:r>
      <w:r w:rsidRPr="00BB15EC">
        <w:rPr>
          <w:rFonts w:ascii="Times New Roman" w:eastAsia="Times New Roman" w:hAnsi="Times New Roman" w:cs="Times New Roman"/>
          <w:sz w:val="24"/>
          <w:szCs w:val="24"/>
        </w:rPr>
        <w:t xml:space="preserve">1.05; </w:t>
      </w:r>
      <w:r w:rsidRPr="00186C7E">
        <w:rPr>
          <w:rFonts w:ascii="Times New Roman" w:eastAsia="Times New Roman" w:hAnsi="Times New Roman" w:cs="Times New Roman"/>
          <w:i/>
          <w:sz w:val="24"/>
          <w:szCs w:val="24"/>
        </w:rPr>
        <w:t>p</w:t>
      </w:r>
      <w:r w:rsidR="00186C7E" w:rsidRPr="00186C7E">
        <w:rPr>
          <w:rFonts w:ascii="Times New Roman" w:eastAsia="Times New Roman" w:hAnsi="Times New Roman" w:cs="Times New Roman"/>
          <w:i/>
          <w:sz w:val="24"/>
          <w:szCs w:val="24"/>
        </w:rPr>
        <w:t xml:space="preserve"> =</w:t>
      </w:r>
      <w:r w:rsidR="00186C7E">
        <w:rPr>
          <w:rFonts w:ascii="Times New Roman" w:eastAsia="Times New Roman" w:hAnsi="Times New Roman" w:cs="Times New Roman"/>
          <w:sz w:val="24"/>
          <w:szCs w:val="24"/>
        </w:rPr>
        <w:t xml:space="preserve"> </w:t>
      </w:r>
      <w:r w:rsidRPr="00BB15EC">
        <w:rPr>
          <w:rFonts w:ascii="Times New Roman" w:eastAsia="Times New Roman" w:hAnsi="Times New Roman" w:cs="Times New Roman"/>
          <w:sz w:val="24"/>
          <w:szCs w:val="24"/>
        </w:rPr>
        <w:t xml:space="preserve">0.298; </w:t>
      </w:r>
      <w:r w:rsidRPr="00BB5C97">
        <w:rPr>
          <w:rFonts w:ascii="Times New Roman" w:eastAsia="Times New Roman" w:hAnsi="Times New Roman" w:cs="Times New Roman"/>
          <w:sz w:val="24"/>
          <w:szCs w:val="24"/>
        </w:rPr>
        <w:t>IC 95</w:t>
      </w:r>
      <w:r w:rsidR="00255345" w:rsidRPr="00BB5C97">
        <w:rPr>
          <w:rFonts w:ascii="Times New Roman" w:eastAsia="Times New Roman" w:hAnsi="Times New Roman" w:cs="Times New Roman"/>
          <w:sz w:val="24"/>
          <w:szCs w:val="24"/>
        </w:rPr>
        <w:t>%</w:t>
      </w:r>
      <w:r w:rsidR="00BB5C97">
        <w:rPr>
          <w:rFonts w:ascii="Times New Roman" w:eastAsia="Times New Roman" w:hAnsi="Times New Roman" w:cs="Times New Roman"/>
          <w:sz w:val="24"/>
          <w:szCs w:val="24"/>
        </w:rPr>
        <w:t xml:space="preserve"> [-0.24, </w:t>
      </w:r>
      <w:r w:rsidR="00255345" w:rsidRPr="00BB15EC">
        <w:rPr>
          <w:rFonts w:ascii="Times New Roman" w:eastAsia="Times New Roman" w:hAnsi="Times New Roman" w:cs="Times New Roman"/>
          <w:sz w:val="24"/>
          <w:szCs w:val="24"/>
        </w:rPr>
        <w:t>0.78] (tabla 3</w:t>
      </w:r>
      <w:r w:rsidRPr="00BB15EC">
        <w:rPr>
          <w:rFonts w:ascii="Times New Roman" w:eastAsia="Times New Roman" w:hAnsi="Times New Roman" w:cs="Times New Roman"/>
          <w:sz w:val="24"/>
          <w:szCs w:val="24"/>
        </w:rPr>
        <w:t xml:space="preserve">). </w:t>
      </w:r>
      <w:r w:rsidR="00186C7E">
        <w:rPr>
          <w:rFonts w:ascii="Times New Roman" w:eastAsia="Times New Roman" w:hAnsi="Times New Roman" w:cs="Times New Roman"/>
          <w:sz w:val="24"/>
          <w:szCs w:val="24"/>
        </w:rPr>
        <w:t>Se presenta</w:t>
      </w:r>
      <w:r w:rsidRPr="00BB15EC">
        <w:rPr>
          <w:rFonts w:ascii="Times New Roman" w:eastAsia="Times New Roman" w:hAnsi="Times New Roman" w:cs="Times New Roman"/>
          <w:sz w:val="24"/>
          <w:szCs w:val="24"/>
        </w:rPr>
        <w:t xml:space="preserve"> un aumento de errores en la modalidad manual pero una similitud en los alcances de las dos modalidades</w:t>
      </w:r>
      <w:r w:rsidR="00585E11" w:rsidRPr="00BB15EC">
        <w:rPr>
          <w:rFonts w:ascii="Times New Roman" w:eastAsia="Times New Roman" w:hAnsi="Times New Roman" w:cs="Times New Roman"/>
          <w:sz w:val="24"/>
          <w:szCs w:val="24"/>
        </w:rPr>
        <w:t xml:space="preserve"> (</w:t>
      </w:r>
      <w:r w:rsidR="00186C7E">
        <w:rPr>
          <w:rFonts w:ascii="Times New Roman" w:eastAsia="Times New Roman" w:hAnsi="Times New Roman" w:cs="Times New Roman"/>
          <w:sz w:val="24"/>
          <w:szCs w:val="24"/>
        </w:rPr>
        <w:t xml:space="preserve">figura </w:t>
      </w:r>
      <w:r w:rsidR="00585E11" w:rsidRPr="00BB15EC">
        <w:rPr>
          <w:rFonts w:ascii="Times New Roman" w:eastAsia="Times New Roman" w:hAnsi="Times New Roman" w:cs="Times New Roman"/>
          <w:sz w:val="24"/>
          <w:szCs w:val="24"/>
        </w:rPr>
        <w:t>2)</w:t>
      </w:r>
      <w:r w:rsidR="00BB5C97">
        <w:rPr>
          <w:rFonts w:ascii="Times New Roman" w:eastAsia="Times New Roman" w:hAnsi="Times New Roman" w:cs="Times New Roman"/>
          <w:sz w:val="24"/>
          <w:szCs w:val="24"/>
        </w:rPr>
        <w:t>.</w:t>
      </w:r>
    </w:p>
    <w:p w:rsidR="001343DB" w:rsidRPr="00BB5C97" w:rsidRDefault="00BB5C97" w:rsidP="00BB5C97">
      <w:pPr>
        <w:spacing w:after="0" w:line="480" w:lineRule="auto"/>
        <w:rPr>
          <w:rFonts w:ascii="Times New Roman" w:eastAsia="Times New Roman" w:hAnsi="Times New Roman" w:cs="Times New Roman"/>
          <w:b/>
          <w:sz w:val="24"/>
          <w:szCs w:val="24"/>
        </w:rPr>
      </w:pPr>
      <w:r w:rsidRPr="00BB5C97">
        <w:rPr>
          <w:rFonts w:ascii="Times New Roman" w:eastAsia="Times New Roman" w:hAnsi="Times New Roman" w:cs="Times New Roman"/>
          <w:b/>
          <w:sz w:val="24"/>
          <w:szCs w:val="24"/>
        </w:rPr>
        <w:t>M</w:t>
      </w:r>
      <w:r w:rsidR="001343DB" w:rsidRPr="00BB5C97">
        <w:rPr>
          <w:rFonts w:ascii="Times New Roman" w:hAnsi="Times New Roman" w:cs="Times New Roman"/>
          <w:b/>
          <w:sz w:val="24"/>
          <w:szCs w:val="24"/>
        </w:rPr>
        <w:t>emoria de trabajo</w:t>
      </w:r>
    </w:p>
    <w:p w:rsidR="00BB5C97" w:rsidRDefault="001343DB" w:rsidP="00BB5C97">
      <w:pPr>
        <w:spacing w:line="480" w:lineRule="auto"/>
        <w:rPr>
          <w:rFonts w:ascii="Times New Roman" w:eastAsia="Times New Roman" w:hAnsi="Times New Roman" w:cs="Times New Roman"/>
          <w:sz w:val="24"/>
          <w:szCs w:val="24"/>
        </w:rPr>
      </w:pPr>
      <w:r w:rsidRPr="00BB15EC">
        <w:rPr>
          <w:rFonts w:ascii="Times New Roman" w:hAnsi="Times New Roman" w:cs="Times New Roman"/>
          <w:sz w:val="24"/>
          <w:szCs w:val="24"/>
        </w:rPr>
        <w:t>Para analizar la memoria de trabajo se utiliz</w:t>
      </w:r>
      <w:r w:rsidR="004615BA" w:rsidRPr="00BB15EC">
        <w:rPr>
          <w:rFonts w:ascii="Times New Roman" w:hAnsi="Times New Roman" w:cs="Times New Roman"/>
          <w:sz w:val="24"/>
          <w:szCs w:val="24"/>
        </w:rPr>
        <w:t>aron</w:t>
      </w:r>
      <w:r w:rsidRPr="00BB15EC">
        <w:rPr>
          <w:rFonts w:ascii="Times New Roman" w:hAnsi="Times New Roman" w:cs="Times New Roman"/>
          <w:sz w:val="24"/>
          <w:szCs w:val="24"/>
        </w:rPr>
        <w:t xml:space="preserve"> la</w:t>
      </w:r>
      <w:r w:rsidR="004615BA" w:rsidRPr="00BB15EC">
        <w:rPr>
          <w:rFonts w:ascii="Times New Roman" w:hAnsi="Times New Roman" w:cs="Times New Roman"/>
          <w:sz w:val="24"/>
          <w:szCs w:val="24"/>
        </w:rPr>
        <w:t>s</w:t>
      </w:r>
      <w:r w:rsidRPr="00BB15EC">
        <w:rPr>
          <w:rFonts w:ascii="Times New Roman" w:hAnsi="Times New Roman" w:cs="Times New Roman"/>
          <w:sz w:val="24"/>
          <w:szCs w:val="24"/>
        </w:rPr>
        <w:t xml:space="preserve"> </w:t>
      </w:r>
      <w:proofErr w:type="spellStart"/>
      <w:r w:rsidRPr="00BB15EC">
        <w:rPr>
          <w:rFonts w:ascii="Times New Roman" w:hAnsi="Times New Roman" w:cs="Times New Roman"/>
          <w:sz w:val="24"/>
          <w:szCs w:val="24"/>
        </w:rPr>
        <w:t>subprueba</w:t>
      </w:r>
      <w:proofErr w:type="spellEnd"/>
      <w:r w:rsidRPr="00BB15EC">
        <w:rPr>
          <w:rFonts w:ascii="Times New Roman" w:hAnsi="Times New Roman" w:cs="Times New Roman"/>
          <w:sz w:val="24"/>
          <w:szCs w:val="24"/>
        </w:rPr>
        <w:t xml:space="preserve"> de números y letras</w:t>
      </w:r>
      <w:r w:rsidR="00246459" w:rsidRPr="00BB15EC">
        <w:rPr>
          <w:rFonts w:ascii="Times New Roman" w:hAnsi="Times New Roman" w:cs="Times New Roman"/>
          <w:sz w:val="24"/>
          <w:szCs w:val="24"/>
        </w:rPr>
        <w:t>, retención de dígitos inversos, retención de dígitos en secuencia y localización espacial inversa, a continuación se presentarán los datos que</w:t>
      </w:r>
      <w:r w:rsidR="004615BA" w:rsidRPr="00BB15EC">
        <w:rPr>
          <w:rFonts w:ascii="Times New Roman" w:hAnsi="Times New Roman" w:cs="Times New Roman"/>
          <w:sz w:val="24"/>
          <w:szCs w:val="24"/>
        </w:rPr>
        <w:t xml:space="preserve"> </w:t>
      </w:r>
      <w:r w:rsidR="00246459" w:rsidRPr="00BB15EC">
        <w:rPr>
          <w:rFonts w:ascii="Times New Roman" w:hAnsi="Times New Roman" w:cs="Times New Roman"/>
          <w:sz w:val="24"/>
          <w:szCs w:val="24"/>
        </w:rPr>
        <w:t xml:space="preserve">muestran una diferencia significativa entre pruebas. </w:t>
      </w:r>
      <w:r w:rsidR="00585E11" w:rsidRPr="00BB15EC">
        <w:rPr>
          <w:rFonts w:ascii="Times New Roman" w:eastAsia="Times New Roman" w:hAnsi="Times New Roman" w:cs="Times New Roman"/>
          <w:sz w:val="24"/>
          <w:szCs w:val="24"/>
        </w:rPr>
        <w:t>En cuanto a</w:t>
      </w:r>
      <w:r w:rsidR="00484DF8" w:rsidRPr="00BB15EC">
        <w:rPr>
          <w:rFonts w:ascii="Times New Roman" w:eastAsia="Times New Roman" w:hAnsi="Times New Roman" w:cs="Times New Roman"/>
          <w:sz w:val="24"/>
          <w:szCs w:val="24"/>
        </w:rPr>
        <w:t xml:space="preserve">l puntaje directo obtenido en la prueba números y letras, </w:t>
      </w:r>
      <w:r w:rsidR="001653C1" w:rsidRPr="00BB15EC">
        <w:rPr>
          <w:rFonts w:ascii="Times New Roman" w:eastAsia="Times New Roman" w:hAnsi="Times New Roman" w:cs="Times New Roman"/>
          <w:sz w:val="24"/>
          <w:szCs w:val="24"/>
        </w:rPr>
        <w:t>muestra una diferencia entre las dos versiones en el puntaje directo</w:t>
      </w:r>
      <w:r w:rsidR="0054686D" w:rsidRPr="0054686D">
        <w:rPr>
          <w:rFonts w:ascii="Times New Roman" w:eastAsia="Times New Roman" w:hAnsi="Times New Roman" w:cs="Times New Roman"/>
          <w:sz w:val="24"/>
          <w:szCs w:val="24"/>
        </w:rPr>
        <w:t xml:space="preserve"> </w:t>
      </w:r>
      <w:r w:rsidR="0054686D" w:rsidRPr="00BB15EC">
        <w:rPr>
          <w:rFonts w:ascii="Times New Roman" w:eastAsia="Times New Roman" w:hAnsi="Times New Roman" w:cs="Times New Roman"/>
          <w:sz w:val="24"/>
          <w:szCs w:val="24"/>
        </w:rPr>
        <w:t>(</w:t>
      </w:r>
      <w:r w:rsidR="0054686D" w:rsidRPr="00475CE8">
        <w:rPr>
          <w:rFonts w:ascii="Times New Roman" w:eastAsia="Times New Roman" w:hAnsi="Times New Roman" w:cs="Times New Roman"/>
          <w:i/>
          <w:sz w:val="24"/>
          <w:szCs w:val="24"/>
        </w:rPr>
        <w:t>t =</w:t>
      </w:r>
      <w:r w:rsidR="0054686D" w:rsidRPr="00BB15EC">
        <w:rPr>
          <w:rFonts w:ascii="Times New Roman" w:eastAsia="Times New Roman" w:hAnsi="Times New Roman" w:cs="Times New Roman"/>
          <w:sz w:val="24"/>
          <w:szCs w:val="24"/>
        </w:rPr>
        <w:t xml:space="preserve">-5.585; </w:t>
      </w:r>
      <w:r w:rsidR="0054686D" w:rsidRPr="00475CE8">
        <w:rPr>
          <w:rFonts w:ascii="Times New Roman" w:eastAsia="Times New Roman" w:hAnsi="Times New Roman" w:cs="Times New Roman"/>
          <w:i/>
          <w:sz w:val="24"/>
          <w:szCs w:val="24"/>
        </w:rPr>
        <w:t>p</w:t>
      </w:r>
      <w:r w:rsidR="00475CE8" w:rsidRPr="00475CE8">
        <w:rPr>
          <w:rFonts w:ascii="Times New Roman" w:eastAsia="Times New Roman" w:hAnsi="Times New Roman" w:cs="Times New Roman"/>
          <w:i/>
          <w:sz w:val="24"/>
          <w:szCs w:val="24"/>
        </w:rPr>
        <w:t xml:space="preserve"> </w:t>
      </w:r>
      <w:r w:rsidR="0054686D" w:rsidRPr="00475CE8">
        <w:rPr>
          <w:rFonts w:ascii="Times New Roman" w:eastAsia="Times New Roman" w:hAnsi="Times New Roman" w:cs="Times New Roman"/>
          <w:i/>
          <w:sz w:val="24"/>
          <w:szCs w:val="24"/>
        </w:rPr>
        <w:t>&lt;</w:t>
      </w:r>
      <w:r w:rsidR="00475CE8">
        <w:rPr>
          <w:rFonts w:ascii="Times New Roman" w:eastAsia="Times New Roman" w:hAnsi="Times New Roman" w:cs="Times New Roman"/>
          <w:sz w:val="24"/>
          <w:szCs w:val="24"/>
        </w:rPr>
        <w:t xml:space="preserve"> </w:t>
      </w:r>
      <w:r w:rsidR="0054686D" w:rsidRPr="00BB15EC">
        <w:rPr>
          <w:rFonts w:ascii="Times New Roman" w:eastAsia="Times New Roman" w:hAnsi="Times New Roman" w:cs="Times New Roman"/>
          <w:sz w:val="24"/>
          <w:szCs w:val="24"/>
        </w:rPr>
        <w:t xml:space="preserve">.001; </w:t>
      </w:r>
      <w:r w:rsidR="0054686D" w:rsidRPr="00BB5C97">
        <w:rPr>
          <w:rFonts w:ascii="Times New Roman" w:eastAsia="Times New Roman" w:hAnsi="Times New Roman" w:cs="Times New Roman"/>
          <w:sz w:val="24"/>
          <w:szCs w:val="24"/>
        </w:rPr>
        <w:t>IC 95%</w:t>
      </w:r>
      <w:r w:rsidR="0054686D" w:rsidRPr="00BB15EC">
        <w:rPr>
          <w:rFonts w:ascii="Times New Roman" w:eastAsia="Times New Roman" w:hAnsi="Times New Roman" w:cs="Times New Roman"/>
          <w:sz w:val="24"/>
          <w:szCs w:val="24"/>
        </w:rPr>
        <w:t xml:space="preserve"> [-2.06</w:t>
      </w:r>
      <w:r w:rsidR="00BB5C97">
        <w:rPr>
          <w:rFonts w:ascii="Times New Roman" w:eastAsia="Times New Roman" w:hAnsi="Times New Roman" w:cs="Times New Roman"/>
          <w:sz w:val="24"/>
          <w:szCs w:val="24"/>
        </w:rPr>
        <w:t xml:space="preserve">, </w:t>
      </w:r>
      <w:r w:rsidR="0054686D" w:rsidRPr="00BB15EC">
        <w:rPr>
          <w:rFonts w:ascii="Times New Roman" w:eastAsia="Times New Roman" w:hAnsi="Times New Roman" w:cs="Times New Roman"/>
          <w:sz w:val="24"/>
          <w:szCs w:val="24"/>
        </w:rPr>
        <w:t>-0.96])</w:t>
      </w:r>
      <w:r w:rsidR="001653C1" w:rsidRPr="00BB15EC">
        <w:rPr>
          <w:rFonts w:ascii="Times New Roman" w:eastAsia="Times New Roman" w:hAnsi="Times New Roman" w:cs="Times New Roman"/>
          <w:sz w:val="24"/>
          <w:szCs w:val="24"/>
        </w:rPr>
        <w:t xml:space="preserve">, teniendo en la modalidad manual un promedio de </w:t>
      </w:r>
      <w:r w:rsidR="00484DF8" w:rsidRPr="00BB15EC">
        <w:rPr>
          <w:rFonts w:ascii="Times New Roman" w:eastAsia="Times New Roman" w:hAnsi="Times New Roman" w:cs="Times New Roman"/>
          <w:sz w:val="24"/>
          <w:szCs w:val="24"/>
        </w:rPr>
        <w:t>21.2</w:t>
      </w:r>
      <w:r w:rsidR="001653C1" w:rsidRPr="00BB15EC">
        <w:rPr>
          <w:rFonts w:ascii="Times New Roman" w:eastAsia="Times New Roman" w:hAnsi="Times New Roman" w:cs="Times New Roman"/>
          <w:sz w:val="24"/>
          <w:szCs w:val="24"/>
        </w:rPr>
        <w:t xml:space="preserve">, mientras que la modalidad </w:t>
      </w:r>
      <w:r w:rsidR="0054686D">
        <w:rPr>
          <w:rFonts w:ascii="Times New Roman" w:eastAsia="Times New Roman" w:hAnsi="Times New Roman" w:cs="Times New Roman"/>
          <w:sz w:val="24"/>
          <w:szCs w:val="24"/>
        </w:rPr>
        <w:t>informatizada</w:t>
      </w:r>
      <w:r w:rsidR="0054686D" w:rsidRPr="00BB15EC">
        <w:rPr>
          <w:rFonts w:ascii="Times New Roman" w:eastAsia="Times New Roman" w:hAnsi="Times New Roman" w:cs="Times New Roman"/>
          <w:sz w:val="24"/>
          <w:szCs w:val="24"/>
        </w:rPr>
        <w:t xml:space="preserve"> </w:t>
      </w:r>
      <w:r w:rsidR="001653C1" w:rsidRPr="00BB15EC">
        <w:rPr>
          <w:rFonts w:ascii="Times New Roman" w:eastAsia="Times New Roman" w:hAnsi="Times New Roman" w:cs="Times New Roman"/>
          <w:sz w:val="24"/>
          <w:szCs w:val="24"/>
        </w:rPr>
        <w:t xml:space="preserve">el promedio </w:t>
      </w:r>
      <w:r w:rsidR="0054686D">
        <w:rPr>
          <w:rFonts w:ascii="Times New Roman" w:eastAsia="Times New Roman" w:hAnsi="Times New Roman" w:cs="Times New Roman"/>
          <w:sz w:val="24"/>
          <w:szCs w:val="24"/>
        </w:rPr>
        <w:t>fue</w:t>
      </w:r>
      <w:r w:rsidR="0054686D" w:rsidRPr="00BB15EC">
        <w:rPr>
          <w:rFonts w:ascii="Times New Roman" w:eastAsia="Times New Roman" w:hAnsi="Times New Roman" w:cs="Times New Roman"/>
          <w:sz w:val="24"/>
          <w:szCs w:val="24"/>
        </w:rPr>
        <w:t xml:space="preserve"> </w:t>
      </w:r>
      <w:r w:rsidR="001653C1" w:rsidRPr="00BB15EC">
        <w:rPr>
          <w:rFonts w:ascii="Times New Roman" w:eastAsia="Times New Roman" w:hAnsi="Times New Roman" w:cs="Times New Roman"/>
          <w:sz w:val="24"/>
          <w:szCs w:val="24"/>
        </w:rPr>
        <w:t xml:space="preserve">de </w:t>
      </w:r>
      <w:r w:rsidR="00484DF8" w:rsidRPr="00BB15EC">
        <w:rPr>
          <w:rFonts w:ascii="Times New Roman" w:eastAsia="Times New Roman" w:hAnsi="Times New Roman" w:cs="Times New Roman"/>
          <w:sz w:val="24"/>
          <w:szCs w:val="24"/>
        </w:rPr>
        <w:t>17.2</w:t>
      </w:r>
      <w:r w:rsidR="001653C1" w:rsidRPr="00BB15EC">
        <w:rPr>
          <w:rFonts w:ascii="Times New Roman" w:eastAsia="Times New Roman" w:hAnsi="Times New Roman" w:cs="Times New Roman"/>
          <w:sz w:val="24"/>
          <w:szCs w:val="24"/>
        </w:rPr>
        <w:t>. Pese a</w:t>
      </w:r>
      <w:r w:rsidR="00484DF8" w:rsidRPr="00BB15EC">
        <w:rPr>
          <w:rFonts w:ascii="Times New Roman" w:eastAsia="Times New Roman" w:hAnsi="Times New Roman" w:cs="Times New Roman"/>
          <w:sz w:val="24"/>
          <w:szCs w:val="24"/>
        </w:rPr>
        <w:t xml:space="preserve"> esto, el </w:t>
      </w:r>
      <w:proofErr w:type="spellStart"/>
      <w:r w:rsidR="00484DF8" w:rsidRPr="00BB15EC">
        <w:rPr>
          <w:rFonts w:ascii="Times New Roman" w:eastAsia="Times New Roman" w:hAnsi="Times New Roman" w:cs="Times New Roman"/>
          <w:sz w:val="24"/>
          <w:szCs w:val="24"/>
        </w:rPr>
        <w:t>span</w:t>
      </w:r>
      <w:proofErr w:type="spellEnd"/>
      <w:r w:rsidR="00484DF8" w:rsidRPr="00BB15EC">
        <w:rPr>
          <w:rFonts w:ascii="Times New Roman" w:eastAsia="Times New Roman" w:hAnsi="Times New Roman" w:cs="Times New Roman"/>
          <w:sz w:val="24"/>
          <w:szCs w:val="24"/>
        </w:rPr>
        <w:t xml:space="preserve"> atencional</w:t>
      </w:r>
      <w:r w:rsidR="001653C1" w:rsidRPr="00BB15EC">
        <w:rPr>
          <w:rFonts w:ascii="Times New Roman" w:eastAsia="Times New Roman" w:hAnsi="Times New Roman" w:cs="Times New Roman"/>
          <w:sz w:val="24"/>
          <w:szCs w:val="24"/>
        </w:rPr>
        <w:t xml:space="preserve"> </w:t>
      </w:r>
      <w:r w:rsidR="0054686D">
        <w:rPr>
          <w:rFonts w:ascii="Times New Roman" w:eastAsia="Times New Roman" w:hAnsi="Times New Roman" w:cs="Times New Roman"/>
          <w:sz w:val="24"/>
          <w:szCs w:val="24"/>
        </w:rPr>
        <w:t>fue</w:t>
      </w:r>
      <w:r w:rsidR="0054686D" w:rsidRPr="00BB15EC">
        <w:rPr>
          <w:rFonts w:ascii="Times New Roman" w:eastAsia="Times New Roman" w:hAnsi="Times New Roman" w:cs="Times New Roman"/>
          <w:sz w:val="24"/>
          <w:szCs w:val="24"/>
        </w:rPr>
        <w:t xml:space="preserve"> </w:t>
      </w:r>
      <w:r w:rsidR="00484DF8" w:rsidRPr="00BB15EC">
        <w:rPr>
          <w:rFonts w:ascii="Times New Roman" w:eastAsia="Times New Roman" w:hAnsi="Times New Roman" w:cs="Times New Roman"/>
          <w:sz w:val="24"/>
          <w:szCs w:val="24"/>
        </w:rPr>
        <w:t>mayor en el formato virtual (</w:t>
      </w:r>
      <w:r w:rsidR="0054686D" w:rsidRPr="00475CE8">
        <w:rPr>
          <w:rFonts w:ascii="Times New Roman" w:eastAsia="Times New Roman" w:hAnsi="Times New Roman" w:cs="Times New Roman"/>
          <w:i/>
          <w:sz w:val="24"/>
          <w:szCs w:val="24"/>
        </w:rPr>
        <w:t>M =</w:t>
      </w:r>
      <w:r w:rsidR="0054686D">
        <w:rPr>
          <w:rFonts w:ascii="Times New Roman" w:eastAsia="Times New Roman" w:hAnsi="Times New Roman" w:cs="Times New Roman"/>
          <w:sz w:val="24"/>
          <w:szCs w:val="24"/>
        </w:rPr>
        <w:t xml:space="preserve"> </w:t>
      </w:r>
      <w:r w:rsidR="00484DF8" w:rsidRPr="00BB15EC">
        <w:rPr>
          <w:rFonts w:ascii="Times New Roman" w:eastAsia="Times New Roman" w:hAnsi="Times New Roman" w:cs="Times New Roman"/>
          <w:sz w:val="24"/>
          <w:szCs w:val="24"/>
        </w:rPr>
        <w:t xml:space="preserve">7.32) </w:t>
      </w:r>
      <w:r w:rsidR="0054686D">
        <w:rPr>
          <w:rFonts w:ascii="Times New Roman" w:eastAsia="Times New Roman" w:hAnsi="Times New Roman" w:cs="Times New Roman"/>
          <w:sz w:val="24"/>
          <w:szCs w:val="24"/>
        </w:rPr>
        <w:t xml:space="preserve">con respecto </w:t>
      </w:r>
      <w:r w:rsidR="00484DF8" w:rsidRPr="00BB15EC">
        <w:rPr>
          <w:rFonts w:ascii="Times New Roman" w:eastAsia="Times New Roman" w:hAnsi="Times New Roman" w:cs="Times New Roman"/>
          <w:sz w:val="24"/>
          <w:szCs w:val="24"/>
        </w:rPr>
        <w:t>a</w:t>
      </w:r>
      <w:r w:rsidR="0054686D">
        <w:rPr>
          <w:rFonts w:ascii="Times New Roman" w:eastAsia="Times New Roman" w:hAnsi="Times New Roman" w:cs="Times New Roman"/>
          <w:sz w:val="24"/>
          <w:szCs w:val="24"/>
        </w:rPr>
        <w:t xml:space="preserve"> la versión en lápiz y papel </w:t>
      </w:r>
      <w:r w:rsidR="00484DF8" w:rsidRPr="00BB15EC">
        <w:rPr>
          <w:rFonts w:ascii="Times New Roman" w:eastAsia="Times New Roman" w:hAnsi="Times New Roman" w:cs="Times New Roman"/>
          <w:sz w:val="24"/>
          <w:szCs w:val="24"/>
        </w:rPr>
        <w:t>(</w:t>
      </w:r>
      <w:r w:rsidR="0054686D" w:rsidRPr="00475CE8">
        <w:rPr>
          <w:rFonts w:ascii="Times New Roman" w:eastAsia="Times New Roman" w:hAnsi="Times New Roman" w:cs="Times New Roman"/>
          <w:i/>
          <w:sz w:val="24"/>
          <w:szCs w:val="24"/>
        </w:rPr>
        <w:t>M =</w:t>
      </w:r>
      <w:r w:rsidR="0054686D">
        <w:rPr>
          <w:rFonts w:ascii="Times New Roman" w:eastAsia="Times New Roman" w:hAnsi="Times New Roman" w:cs="Times New Roman"/>
          <w:sz w:val="24"/>
          <w:szCs w:val="24"/>
        </w:rPr>
        <w:t xml:space="preserve"> </w:t>
      </w:r>
      <w:r w:rsidR="00484DF8" w:rsidRPr="00BB15EC">
        <w:rPr>
          <w:rFonts w:ascii="Times New Roman" w:eastAsia="Times New Roman" w:hAnsi="Times New Roman" w:cs="Times New Roman"/>
          <w:sz w:val="24"/>
          <w:szCs w:val="24"/>
        </w:rPr>
        <w:t>5.8)</w:t>
      </w:r>
      <w:r w:rsidR="009E3F5C" w:rsidRPr="00BB15EC">
        <w:rPr>
          <w:rFonts w:ascii="Times New Roman" w:eastAsia="Times New Roman" w:hAnsi="Times New Roman" w:cs="Times New Roman"/>
          <w:sz w:val="24"/>
          <w:szCs w:val="24"/>
        </w:rPr>
        <w:t xml:space="preserve"> (</w:t>
      </w:r>
      <w:r w:rsidR="0054686D">
        <w:rPr>
          <w:rFonts w:ascii="Times New Roman" w:eastAsia="Times New Roman" w:hAnsi="Times New Roman" w:cs="Times New Roman"/>
          <w:sz w:val="24"/>
          <w:szCs w:val="24"/>
        </w:rPr>
        <w:t>figura</w:t>
      </w:r>
      <w:r w:rsidR="009E3F5C" w:rsidRPr="00BB15EC">
        <w:rPr>
          <w:rFonts w:ascii="Times New Roman" w:eastAsia="Times New Roman" w:hAnsi="Times New Roman" w:cs="Times New Roman"/>
          <w:sz w:val="24"/>
          <w:szCs w:val="24"/>
        </w:rPr>
        <w:t xml:space="preserve"> </w:t>
      </w:r>
      <w:r w:rsidR="009E3F5C" w:rsidRPr="00BB15EC">
        <w:rPr>
          <w:rFonts w:ascii="Times New Roman" w:eastAsia="Times New Roman" w:hAnsi="Times New Roman" w:cs="Times New Roman"/>
          <w:sz w:val="24"/>
          <w:szCs w:val="24"/>
        </w:rPr>
        <w:lastRenderedPageBreak/>
        <w:t>4)</w:t>
      </w:r>
      <w:r w:rsidR="001653C1" w:rsidRPr="00BB15EC">
        <w:rPr>
          <w:rFonts w:ascii="Times New Roman" w:eastAsia="Times New Roman" w:hAnsi="Times New Roman" w:cs="Times New Roman"/>
          <w:sz w:val="24"/>
          <w:szCs w:val="24"/>
        </w:rPr>
        <w:t>, lo que muestra en la modalidad virtual una mayor cantidad de estímulos que se pueden recordar, pero una mayor posibilidad de cometer un error en la prueba</w:t>
      </w:r>
      <w:r w:rsidR="0054686D">
        <w:rPr>
          <w:rFonts w:ascii="Times New Roman" w:eastAsia="Times New Roman" w:hAnsi="Times New Roman" w:cs="Times New Roman"/>
          <w:sz w:val="24"/>
          <w:szCs w:val="24"/>
        </w:rPr>
        <w:t xml:space="preserve"> </w:t>
      </w:r>
      <w:r w:rsidR="009E3F5C" w:rsidRPr="00BB15EC">
        <w:rPr>
          <w:rFonts w:ascii="Times New Roman" w:eastAsia="Times New Roman" w:hAnsi="Times New Roman" w:cs="Times New Roman"/>
          <w:sz w:val="24"/>
          <w:szCs w:val="24"/>
        </w:rPr>
        <w:t xml:space="preserve">(tabla </w:t>
      </w:r>
      <w:r w:rsidR="00255345" w:rsidRPr="00BB15EC">
        <w:rPr>
          <w:rFonts w:ascii="Times New Roman" w:eastAsia="Times New Roman" w:hAnsi="Times New Roman" w:cs="Times New Roman"/>
          <w:sz w:val="24"/>
          <w:szCs w:val="24"/>
        </w:rPr>
        <w:t>4</w:t>
      </w:r>
      <w:r w:rsidR="00BB5C97">
        <w:rPr>
          <w:rFonts w:ascii="Times New Roman" w:eastAsia="Times New Roman" w:hAnsi="Times New Roman" w:cs="Times New Roman"/>
          <w:sz w:val="24"/>
          <w:szCs w:val="24"/>
        </w:rPr>
        <w:t>).</w:t>
      </w:r>
    </w:p>
    <w:p w:rsidR="001343DB" w:rsidRPr="00BB5C97" w:rsidRDefault="001343DB" w:rsidP="00BB5C97">
      <w:pPr>
        <w:spacing w:line="480" w:lineRule="auto"/>
        <w:rPr>
          <w:rFonts w:ascii="Times New Roman" w:eastAsia="Times New Roman" w:hAnsi="Times New Roman" w:cs="Times New Roman"/>
          <w:b/>
          <w:sz w:val="24"/>
          <w:szCs w:val="24"/>
        </w:rPr>
      </w:pPr>
      <w:r w:rsidRPr="00BB5C97">
        <w:rPr>
          <w:rFonts w:ascii="Times New Roman" w:hAnsi="Times New Roman" w:cs="Times New Roman"/>
          <w:b/>
          <w:sz w:val="24"/>
          <w:szCs w:val="24"/>
        </w:rPr>
        <w:t>Planificación</w:t>
      </w:r>
    </w:p>
    <w:p w:rsidR="00BB5C97" w:rsidRDefault="001343DB" w:rsidP="00BB5C97">
      <w:pPr>
        <w:spacing w:line="480" w:lineRule="auto"/>
        <w:ind w:firstLine="567"/>
        <w:rPr>
          <w:rFonts w:ascii="Times New Roman" w:eastAsia="Times New Roman" w:hAnsi="Times New Roman" w:cs="Times New Roman"/>
          <w:sz w:val="24"/>
          <w:szCs w:val="24"/>
        </w:rPr>
      </w:pPr>
      <w:r w:rsidRPr="00BB15EC">
        <w:rPr>
          <w:rFonts w:ascii="Times New Roman" w:hAnsi="Times New Roman" w:cs="Times New Roman"/>
          <w:sz w:val="24"/>
          <w:szCs w:val="24"/>
        </w:rPr>
        <w:t xml:space="preserve">Para </w:t>
      </w:r>
      <w:r w:rsidR="00DE1100" w:rsidRPr="00BB15EC">
        <w:rPr>
          <w:rFonts w:ascii="Times New Roman" w:hAnsi="Times New Roman" w:cs="Times New Roman"/>
          <w:sz w:val="24"/>
          <w:szCs w:val="24"/>
        </w:rPr>
        <w:t xml:space="preserve">evaluar la planificación se compararon las pruebas </w:t>
      </w:r>
      <w:proofErr w:type="spellStart"/>
      <w:r w:rsidR="00DE1100" w:rsidRPr="00BB15EC">
        <w:rPr>
          <w:rFonts w:ascii="Times New Roman" w:hAnsi="Times New Roman" w:cs="Times New Roman"/>
          <w:sz w:val="24"/>
          <w:szCs w:val="24"/>
        </w:rPr>
        <w:t>ToL</w:t>
      </w:r>
      <w:proofErr w:type="spellEnd"/>
      <w:r w:rsidR="00DE1100" w:rsidRPr="00BB15EC">
        <w:rPr>
          <w:rFonts w:ascii="Times New Roman" w:hAnsi="Times New Roman" w:cs="Times New Roman"/>
          <w:sz w:val="24"/>
          <w:szCs w:val="24"/>
        </w:rPr>
        <w:t xml:space="preserve"> en PEBL </w:t>
      </w:r>
      <w:r w:rsidR="00A765A5">
        <w:rPr>
          <w:rFonts w:ascii="Times New Roman" w:hAnsi="Times New Roman" w:cs="Times New Roman"/>
          <w:sz w:val="24"/>
          <w:szCs w:val="24"/>
        </w:rPr>
        <w:t>y</w:t>
      </w:r>
      <w:r w:rsidR="0054686D" w:rsidRPr="00BB15EC">
        <w:rPr>
          <w:rFonts w:ascii="Times New Roman" w:hAnsi="Times New Roman" w:cs="Times New Roman"/>
          <w:sz w:val="24"/>
          <w:szCs w:val="24"/>
        </w:rPr>
        <w:t xml:space="preserve"> </w:t>
      </w:r>
      <w:r w:rsidR="005D1D11" w:rsidRPr="00BB15EC">
        <w:rPr>
          <w:rFonts w:ascii="Times New Roman" w:hAnsi="Times New Roman" w:cs="Times New Roman"/>
          <w:sz w:val="24"/>
          <w:szCs w:val="24"/>
        </w:rPr>
        <w:t>la prueba anillas</w:t>
      </w:r>
      <w:r w:rsidR="0054686D">
        <w:rPr>
          <w:rFonts w:ascii="Times New Roman" w:hAnsi="Times New Roman" w:cs="Times New Roman"/>
          <w:sz w:val="24"/>
          <w:szCs w:val="24"/>
        </w:rPr>
        <w:t>.</w:t>
      </w:r>
      <w:r w:rsidR="005D1D11" w:rsidRPr="00BB15EC">
        <w:rPr>
          <w:rFonts w:ascii="Times New Roman" w:hAnsi="Times New Roman" w:cs="Times New Roman"/>
          <w:sz w:val="24"/>
          <w:szCs w:val="24"/>
        </w:rPr>
        <w:t xml:space="preserve"> </w:t>
      </w:r>
      <w:r w:rsidR="0054686D">
        <w:rPr>
          <w:rFonts w:ascii="Times New Roman" w:hAnsi="Times New Roman" w:cs="Times New Roman"/>
          <w:sz w:val="24"/>
          <w:szCs w:val="24"/>
        </w:rPr>
        <w:t>El</w:t>
      </w:r>
      <w:r w:rsidR="00484DF8" w:rsidRPr="00BB15EC">
        <w:rPr>
          <w:rFonts w:ascii="Times New Roman" w:eastAsia="Times New Roman" w:hAnsi="Times New Roman" w:cs="Times New Roman"/>
          <w:sz w:val="24"/>
          <w:szCs w:val="24"/>
        </w:rPr>
        <w:t xml:space="preserve"> desempeño en el componente </w:t>
      </w:r>
      <w:r w:rsidR="0054686D">
        <w:rPr>
          <w:rFonts w:ascii="Times New Roman" w:eastAsia="Times New Roman" w:hAnsi="Times New Roman" w:cs="Times New Roman"/>
          <w:sz w:val="24"/>
          <w:szCs w:val="24"/>
        </w:rPr>
        <w:t xml:space="preserve">de </w:t>
      </w:r>
      <w:r w:rsidR="00484DF8" w:rsidRPr="00BB15EC">
        <w:rPr>
          <w:rFonts w:ascii="Times New Roman" w:eastAsia="Times New Roman" w:hAnsi="Times New Roman" w:cs="Times New Roman"/>
          <w:sz w:val="24"/>
          <w:szCs w:val="24"/>
        </w:rPr>
        <w:t xml:space="preserve">“movimientos” se encontró que la media de las versiones virtual y manual son cercanas </w:t>
      </w:r>
      <w:r w:rsidR="0054686D">
        <w:rPr>
          <w:rFonts w:ascii="Times New Roman" w:eastAsia="Times New Roman" w:hAnsi="Times New Roman" w:cs="Times New Roman"/>
          <w:sz w:val="24"/>
          <w:szCs w:val="24"/>
        </w:rPr>
        <w:t xml:space="preserve">y sin diferencia estadística </w:t>
      </w:r>
      <w:r w:rsidR="00484DF8" w:rsidRPr="00BB15EC">
        <w:rPr>
          <w:rFonts w:ascii="Times New Roman" w:eastAsia="Times New Roman" w:hAnsi="Times New Roman" w:cs="Times New Roman"/>
          <w:sz w:val="24"/>
          <w:szCs w:val="24"/>
        </w:rPr>
        <w:t>(</w:t>
      </w:r>
      <w:r w:rsidR="00484DF8" w:rsidRPr="00475CE8">
        <w:rPr>
          <w:rFonts w:ascii="Times New Roman" w:eastAsia="Times New Roman" w:hAnsi="Times New Roman" w:cs="Times New Roman"/>
          <w:i/>
          <w:sz w:val="24"/>
          <w:szCs w:val="24"/>
        </w:rPr>
        <w:t>M</w:t>
      </w:r>
      <w:r w:rsidR="00475CE8">
        <w:rPr>
          <w:rFonts w:ascii="Times New Roman" w:eastAsia="Times New Roman" w:hAnsi="Times New Roman" w:cs="Times New Roman"/>
          <w:sz w:val="24"/>
          <w:szCs w:val="24"/>
        </w:rPr>
        <w:t xml:space="preserve"> </w:t>
      </w:r>
      <w:r w:rsidR="00475CE8" w:rsidRPr="00475CE8">
        <w:rPr>
          <w:rFonts w:ascii="Times New Roman" w:eastAsia="Times New Roman" w:hAnsi="Times New Roman" w:cs="Times New Roman"/>
          <w:i/>
          <w:sz w:val="24"/>
          <w:szCs w:val="24"/>
          <w:vertAlign w:val="subscript"/>
        </w:rPr>
        <w:t>(manual)</w:t>
      </w:r>
      <w:r w:rsidR="00484DF8" w:rsidRPr="00BB15EC">
        <w:rPr>
          <w:rFonts w:ascii="Times New Roman" w:eastAsia="Times New Roman" w:hAnsi="Times New Roman" w:cs="Times New Roman"/>
          <w:sz w:val="24"/>
          <w:szCs w:val="24"/>
        </w:rPr>
        <w:t xml:space="preserve"> = 187.58; PEBL: </w:t>
      </w:r>
      <w:r w:rsidR="00484DF8" w:rsidRPr="00475CE8">
        <w:rPr>
          <w:rFonts w:ascii="Times New Roman" w:eastAsia="Times New Roman" w:hAnsi="Times New Roman" w:cs="Times New Roman"/>
          <w:i/>
          <w:sz w:val="24"/>
          <w:szCs w:val="24"/>
        </w:rPr>
        <w:t>M</w:t>
      </w:r>
      <w:r w:rsidR="00475CE8" w:rsidRPr="00475CE8">
        <w:rPr>
          <w:rFonts w:ascii="Times New Roman" w:eastAsia="Times New Roman" w:hAnsi="Times New Roman" w:cs="Times New Roman"/>
          <w:i/>
          <w:sz w:val="24"/>
          <w:szCs w:val="24"/>
        </w:rPr>
        <w:t xml:space="preserve"> </w:t>
      </w:r>
      <w:r w:rsidR="00475CE8" w:rsidRPr="00475CE8">
        <w:rPr>
          <w:rFonts w:ascii="Times New Roman" w:eastAsia="Times New Roman" w:hAnsi="Times New Roman" w:cs="Times New Roman"/>
          <w:i/>
          <w:sz w:val="24"/>
          <w:szCs w:val="24"/>
          <w:vertAlign w:val="subscript"/>
        </w:rPr>
        <w:t>(informatizada)</w:t>
      </w:r>
      <w:r w:rsidR="00484DF8" w:rsidRPr="00BB15EC">
        <w:rPr>
          <w:rFonts w:ascii="Times New Roman" w:eastAsia="Times New Roman" w:hAnsi="Times New Roman" w:cs="Times New Roman"/>
          <w:sz w:val="24"/>
          <w:szCs w:val="24"/>
        </w:rPr>
        <w:t xml:space="preserve"> = 170.85). Sin embargo, las desviaciones estándar del componente manual y virtual (</w:t>
      </w:r>
      <w:r w:rsidR="0054686D" w:rsidRPr="00475CE8">
        <w:rPr>
          <w:rFonts w:ascii="Times New Roman" w:eastAsia="Times New Roman" w:hAnsi="Times New Roman" w:cs="Times New Roman"/>
          <w:i/>
          <w:sz w:val="24"/>
          <w:szCs w:val="24"/>
        </w:rPr>
        <w:t xml:space="preserve">DE </w:t>
      </w:r>
      <w:r w:rsidR="0054686D" w:rsidRPr="00475CE8">
        <w:rPr>
          <w:rFonts w:ascii="Times New Roman" w:eastAsia="Times New Roman" w:hAnsi="Times New Roman" w:cs="Times New Roman"/>
          <w:i/>
          <w:sz w:val="24"/>
          <w:szCs w:val="24"/>
          <w:vertAlign w:val="subscript"/>
        </w:rPr>
        <w:t>(manual)</w:t>
      </w:r>
      <w:r w:rsidR="0054686D">
        <w:rPr>
          <w:rFonts w:ascii="Times New Roman" w:eastAsia="Times New Roman" w:hAnsi="Times New Roman" w:cs="Times New Roman"/>
          <w:sz w:val="24"/>
          <w:szCs w:val="24"/>
        </w:rPr>
        <w:t xml:space="preserve"> = </w:t>
      </w:r>
      <w:r w:rsidR="00484DF8" w:rsidRPr="00BB15EC">
        <w:rPr>
          <w:rFonts w:ascii="Times New Roman" w:eastAsia="Times New Roman" w:hAnsi="Times New Roman" w:cs="Times New Roman"/>
          <w:sz w:val="24"/>
          <w:szCs w:val="24"/>
        </w:rPr>
        <w:t xml:space="preserve">7.5 y </w:t>
      </w:r>
      <w:r w:rsidR="0054686D" w:rsidRPr="00475CE8">
        <w:rPr>
          <w:rFonts w:ascii="Times New Roman" w:eastAsia="Times New Roman" w:hAnsi="Times New Roman" w:cs="Times New Roman"/>
          <w:i/>
          <w:sz w:val="24"/>
          <w:szCs w:val="24"/>
        </w:rPr>
        <w:t xml:space="preserve">DE </w:t>
      </w:r>
      <w:r w:rsidR="0054686D" w:rsidRPr="00475CE8">
        <w:rPr>
          <w:rFonts w:ascii="Times New Roman" w:eastAsia="Times New Roman" w:hAnsi="Times New Roman" w:cs="Times New Roman"/>
          <w:i/>
          <w:sz w:val="24"/>
          <w:szCs w:val="24"/>
          <w:vertAlign w:val="subscript"/>
        </w:rPr>
        <w:t>(informatizada)</w:t>
      </w:r>
      <w:r w:rsidR="0054686D">
        <w:rPr>
          <w:rFonts w:ascii="Times New Roman" w:eastAsia="Times New Roman" w:hAnsi="Times New Roman" w:cs="Times New Roman"/>
          <w:sz w:val="24"/>
          <w:szCs w:val="24"/>
        </w:rPr>
        <w:t xml:space="preserve"> = </w:t>
      </w:r>
      <w:r w:rsidR="00484DF8" w:rsidRPr="00BB15EC">
        <w:rPr>
          <w:rFonts w:ascii="Times New Roman" w:eastAsia="Times New Roman" w:hAnsi="Times New Roman" w:cs="Times New Roman"/>
          <w:sz w:val="24"/>
          <w:szCs w:val="24"/>
        </w:rPr>
        <w:t xml:space="preserve">29.25) muestran que </w:t>
      </w:r>
      <w:r w:rsidR="00475CE8">
        <w:rPr>
          <w:rFonts w:ascii="Times New Roman" w:eastAsia="Times New Roman" w:hAnsi="Times New Roman" w:cs="Times New Roman"/>
          <w:sz w:val="24"/>
          <w:szCs w:val="24"/>
        </w:rPr>
        <w:t>l</w:t>
      </w:r>
      <w:r w:rsidR="00484DF8" w:rsidRPr="00BB15EC">
        <w:rPr>
          <w:rFonts w:ascii="Times New Roman" w:eastAsia="Times New Roman" w:hAnsi="Times New Roman" w:cs="Times New Roman"/>
          <w:sz w:val="24"/>
          <w:szCs w:val="24"/>
        </w:rPr>
        <w:t xml:space="preserve">a desviación estándar de la modalidad </w:t>
      </w:r>
      <w:r w:rsidR="00475CE8">
        <w:rPr>
          <w:rFonts w:ascii="Times New Roman" w:eastAsia="Times New Roman" w:hAnsi="Times New Roman" w:cs="Times New Roman"/>
          <w:sz w:val="24"/>
          <w:szCs w:val="24"/>
        </w:rPr>
        <w:t>informatizada</w:t>
      </w:r>
      <w:r w:rsidR="00475CE8" w:rsidRPr="00BB15EC">
        <w:rPr>
          <w:rFonts w:ascii="Times New Roman" w:eastAsia="Times New Roman" w:hAnsi="Times New Roman" w:cs="Times New Roman"/>
          <w:sz w:val="24"/>
          <w:szCs w:val="24"/>
        </w:rPr>
        <w:t xml:space="preserve"> </w:t>
      </w:r>
      <w:r w:rsidR="00484DF8" w:rsidRPr="00BB15EC">
        <w:rPr>
          <w:rFonts w:ascii="Times New Roman" w:eastAsia="Times New Roman" w:hAnsi="Times New Roman" w:cs="Times New Roman"/>
          <w:sz w:val="24"/>
          <w:szCs w:val="24"/>
        </w:rPr>
        <w:t>contiene 4 desviaciones estándar de la modalidad manual</w:t>
      </w:r>
      <w:r w:rsidR="00475CE8">
        <w:rPr>
          <w:rFonts w:ascii="Times New Roman" w:eastAsia="Times New Roman" w:hAnsi="Times New Roman" w:cs="Times New Roman"/>
          <w:sz w:val="24"/>
          <w:szCs w:val="24"/>
        </w:rPr>
        <w:t xml:space="preserve"> presentando una diferencia significativa</w:t>
      </w:r>
      <w:r w:rsidR="00484DF8" w:rsidRPr="00BB15EC">
        <w:rPr>
          <w:rFonts w:ascii="Times New Roman" w:eastAsia="Times New Roman" w:hAnsi="Times New Roman" w:cs="Times New Roman"/>
          <w:sz w:val="24"/>
          <w:szCs w:val="24"/>
        </w:rPr>
        <w:t xml:space="preserve"> (</w:t>
      </w:r>
      <w:r w:rsidR="00484DF8" w:rsidRPr="00475CE8">
        <w:rPr>
          <w:rFonts w:ascii="Times New Roman" w:eastAsia="Times New Roman" w:hAnsi="Times New Roman" w:cs="Times New Roman"/>
          <w:i/>
          <w:sz w:val="24"/>
          <w:szCs w:val="24"/>
        </w:rPr>
        <w:t>t=</w:t>
      </w:r>
      <w:r w:rsidR="00484DF8" w:rsidRPr="00BB15EC">
        <w:rPr>
          <w:rFonts w:ascii="Times New Roman" w:eastAsia="Times New Roman" w:hAnsi="Times New Roman" w:cs="Times New Roman"/>
          <w:sz w:val="24"/>
          <w:szCs w:val="24"/>
        </w:rPr>
        <w:t xml:space="preserve"> 3.55; </w:t>
      </w:r>
      <w:r w:rsidR="00484DF8" w:rsidRPr="00475CE8">
        <w:rPr>
          <w:rFonts w:ascii="Times New Roman" w:eastAsia="Times New Roman" w:hAnsi="Times New Roman" w:cs="Times New Roman"/>
          <w:i/>
          <w:sz w:val="24"/>
          <w:szCs w:val="24"/>
        </w:rPr>
        <w:t>p</w:t>
      </w:r>
      <w:r w:rsidR="00475CE8" w:rsidRPr="00475CE8">
        <w:rPr>
          <w:rFonts w:ascii="Times New Roman" w:eastAsia="Times New Roman" w:hAnsi="Times New Roman" w:cs="Times New Roman"/>
          <w:i/>
          <w:sz w:val="24"/>
          <w:szCs w:val="24"/>
        </w:rPr>
        <w:t xml:space="preserve"> </w:t>
      </w:r>
      <w:r w:rsidR="00484DF8" w:rsidRPr="00475CE8">
        <w:rPr>
          <w:rFonts w:ascii="Times New Roman" w:eastAsia="Times New Roman" w:hAnsi="Times New Roman" w:cs="Times New Roman"/>
          <w:i/>
          <w:sz w:val="24"/>
          <w:szCs w:val="24"/>
        </w:rPr>
        <w:t>=</w:t>
      </w:r>
      <w:r w:rsidR="00475CE8">
        <w:rPr>
          <w:rFonts w:ascii="Times New Roman" w:eastAsia="Times New Roman" w:hAnsi="Times New Roman" w:cs="Times New Roman"/>
          <w:sz w:val="24"/>
          <w:szCs w:val="24"/>
        </w:rPr>
        <w:t xml:space="preserve"> </w:t>
      </w:r>
      <w:r w:rsidR="00BB5C97">
        <w:rPr>
          <w:rFonts w:ascii="Times New Roman" w:eastAsia="Times New Roman" w:hAnsi="Times New Roman" w:cs="Times New Roman"/>
          <w:sz w:val="24"/>
          <w:szCs w:val="24"/>
        </w:rPr>
        <w:t>.</w:t>
      </w:r>
      <w:r w:rsidR="00484DF8" w:rsidRPr="00BB15EC">
        <w:rPr>
          <w:rFonts w:ascii="Times New Roman" w:eastAsia="Times New Roman" w:hAnsi="Times New Roman" w:cs="Times New Roman"/>
          <w:sz w:val="24"/>
          <w:szCs w:val="24"/>
        </w:rPr>
        <w:t xml:space="preserve">001; </w:t>
      </w:r>
      <w:r w:rsidR="00484DF8" w:rsidRPr="00BB5C97">
        <w:rPr>
          <w:rFonts w:ascii="Times New Roman" w:eastAsia="Times New Roman" w:hAnsi="Times New Roman" w:cs="Times New Roman"/>
          <w:sz w:val="24"/>
          <w:szCs w:val="24"/>
        </w:rPr>
        <w:t>IC 95%</w:t>
      </w:r>
      <w:r w:rsidR="00BB5C97">
        <w:rPr>
          <w:rFonts w:ascii="Times New Roman" w:eastAsia="Times New Roman" w:hAnsi="Times New Roman" w:cs="Times New Roman"/>
          <w:sz w:val="24"/>
          <w:szCs w:val="24"/>
        </w:rPr>
        <w:t xml:space="preserve"> [7.22, </w:t>
      </w:r>
      <w:r w:rsidR="00484DF8" w:rsidRPr="00BB15EC">
        <w:rPr>
          <w:rFonts w:ascii="Times New Roman" w:eastAsia="Times New Roman" w:hAnsi="Times New Roman" w:cs="Times New Roman"/>
          <w:sz w:val="24"/>
          <w:szCs w:val="24"/>
        </w:rPr>
        <w:t>26.</w:t>
      </w:r>
      <w:r w:rsidR="00DF25BA" w:rsidRPr="00BB15EC">
        <w:rPr>
          <w:rFonts w:ascii="Times New Roman" w:eastAsia="Times New Roman" w:hAnsi="Times New Roman" w:cs="Times New Roman"/>
          <w:sz w:val="24"/>
          <w:szCs w:val="24"/>
        </w:rPr>
        <w:t>24]) (</w:t>
      </w:r>
      <w:r w:rsidR="00475CE8">
        <w:rPr>
          <w:rFonts w:ascii="Times New Roman" w:eastAsia="Times New Roman" w:hAnsi="Times New Roman" w:cs="Times New Roman"/>
          <w:sz w:val="24"/>
          <w:szCs w:val="24"/>
        </w:rPr>
        <w:t>figura</w:t>
      </w:r>
      <w:r w:rsidR="00DF25BA" w:rsidRPr="00BB15EC">
        <w:rPr>
          <w:rFonts w:ascii="Times New Roman" w:eastAsia="Times New Roman" w:hAnsi="Times New Roman" w:cs="Times New Roman"/>
          <w:sz w:val="24"/>
          <w:szCs w:val="24"/>
        </w:rPr>
        <w:t xml:space="preserve"> 6</w:t>
      </w:r>
      <w:r w:rsidR="00255345" w:rsidRPr="00BB15EC">
        <w:rPr>
          <w:rFonts w:ascii="Times New Roman" w:eastAsia="Times New Roman" w:hAnsi="Times New Roman" w:cs="Times New Roman"/>
          <w:sz w:val="24"/>
          <w:szCs w:val="24"/>
        </w:rPr>
        <w:t xml:space="preserve"> y tabla 5</w:t>
      </w:r>
      <w:r w:rsidR="00484DF8" w:rsidRPr="00BB15EC">
        <w:rPr>
          <w:rFonts w:ascii="Times New Roman" w:eastAsia="Times New Roman" w:hAnsi="Times New Roman" w:cs="Times New Roman"/>
          <w:sz w:val="24"/>
          <w:szCs w:val="24"/>
        </w:rPr>
        <w:t xml:space="preserve">).   </w:t>
      </w:r>
    </w:p>
    <w:p w:rsidR="006743C3" w:rsidRPr="00BB5C97" w:rsidRDefault="006743C3" w:rsidP="00BB5C97">
      <w:pPr>
        <w:spacing w:line="480" w:lineRule="auto"/>
        <w:jc w:val="center"/>
        <w:rPr>
          <w:rFonts w:ascii="Times New Roman" w:eastAsia="Times New Roman" w:hAnsi="Times New Roman" w:cs="Times New Roman"/>
          <w:sz w:val="24"/>
          <w:szCs w:val="24"/>
        </w:rPr>
      </w:pPr>
      <w:r w:rsidRPr="006108DF">
        <w:rPr>
          <w:rFonts w:ascii="Times New Roman" w:hAnsi="Times New Roman" w:cs="Times New Roman"/>
          <w:b/>
          <w:sz w:val="24"/>
          <w:szCs w:val="24"/>
        </w:rPr>
        <w:t>Discusión</w:t>
      </w:r>
    </w:p>
    <w:p w:rsidR="006743C3" w:rsidRPr="00BB15EC" w:rsidRDefault="006743C3" w:rsidP="00BB5C97">
      <w:pPr>
        <w:spacing w:after="0" w:line="480" w:lineRule="auto"/>
        <w:ind w:firstLine="567"/>
        <w:rPr>
          <w:rFonts w:ascii="Times New Roman" w:hAnsi="Times New Roman" w:cs="Times New Roman"/>
          <w:sz w:val="24"/>
          <w:szCs w:val="24"/>
        </w:rPr>
      </w:pPr>
      <w:r w:rsidRPr="00BB15EC">
        <w:rPr>
          <w:rFonts w:ascii="Times New Roman" w:hAnsi="Times New Roman" w:cs="Times New Roman"/>
          <w:sz w:val="24"/>
          <w:szCs w:val="24"/>
        </w:rPr>
        <w:t>El objetivo principal de este estudio fue evaluar comparar las aplicaciones entre las pruebas neuropsicológicas en modalidad de lápiz y papel e informatizadas. Los resultados muestran en un primer punto que a lo largo de las pruebas no es posible establecer</w:t>
      </w:r>
      <w:r w:rsidR="00477697" w:rsidRPr="00BB15EC">
        <w:rPr>
          <w:rFonts w:ascii="Times New Roman" w:hAnsi="Times New Roman" w:cs="Times New Roman"/>
          <w:sz w:val="24"/>
          <w:szCs w:val="24"/>
        </w:rPr>
        <w:t xml:space="preserve"> un</w:t>
      </w:r>
      <w:r w:rsidRPr="00BB15EC">
        <w:rPr>
          <w:rFonts w:ascii="Times New Roman" w:hAnsi="Times New Roman" w:cs="Times New Roman"/>
          <w:sz w:val="24"/>
          <w:szCs w:val="24"/>
        </w:rPr>
        <w:t xml:space="preserve"> </w:t>
      </w:r>
      <w:r w:rsidR="00477697" w:rsidRPr="00BB15EC">
        <w:rPr>
          <w:rFonts w:ascii="Times New Roman" w:hAnsi="Times New Roman" w:cs="Times New Roman"/>
          <w:sz w:val="24"/>
          <w:szCs w:val="24"/>
        </w:rPr>
        <w:t xml:space="preserve">desempeño similar </w:t>
      </w:r>
      <w:r w:rsidRPr="00BB15EC">
        <w:rPr>
          <w:rFonts w:ascii="Times New Roman" w:hAnsi="Times New Roman" w:cs="Times New Roman"/>
          <w:sz w:val="24"/>
          <w:szCs w:val="24"/>
        </w:rPr>
        <w:t xml:space="preserve">en la ejecución de </w:t>
      </w:r>
      <w:r w:rsidR="00477697" w:rsidRPr="00BB15EC">
        <w:rPr>
          <w:rFonts w:ascii="Times New Roman" w:hAnsi="Times New Roman" w:cs="Times New Roman"/>
          <w:sz w:val="24"/>
          <w:szCs w:val="24"/>
        </w:rPr>
        <w:t xml:space="preserve">las diversas pruebas, probablemente debido a los objetos externos que son implementados en las versiones informatizadas y que pueden servir de claves adicionales para la ejecución de las mismas </w:t>
      </w:r>
      <w:r w:rsidR="00477697" w:rsidRPr="00BB15EC">
        <w:rPr>
          <w:rFonts w:ascii="Times New Roman" w:hAnsi="Times New Roman" w:cs="Times New Roman"/>
          <w:sz w:val="24"/>
          <w:szCs w:val="24"/>
        </w:rPr>
        <w:fldChar w:fldCharType="begin" w:fldLock="1"/>
      </w:r>
      <w:r w:rsidR="00841A89">
        <w:rPr>
          <w:rFonts w:ascii="Times New Roman" w:hAnsi="Times New Roman" w:cs="Times New Roman"/>
          <w:sz w:val="24"/>
          <w:szCs w:val="24"/>
        </w:rPr>
        <w:instrText>ADDIN CSL_CITATION { "citationItems" : [ { "id" : "ITEM-1", "itemData" : { "author" : [ { "dropping-particle" : "", "family" : "Sands", "given" : "W A", "non-dropping-particle" : "", "parse-names" : false, "suffix" : "" }, { "dropping-particle" : "", "family" : "Waters", "given" : "Brian K", "non-dropping-particle" : "", "parse-names" : false, "suffix" : "" }, { "dropping-particle" : "", "family" : "Mcbride", "given" : "James R", "non-dropping-particle" : "", "parse-names" : false, "suffix" : "" } ], "id" : "ITEM-1", "issue" : "January", "issued" : { "date-parts" : [ [ "1999" ] ] }, "number-of-pages" : "79", "publisher" : "United States Army Research Institute for the Behavioral and Social Sciences", "publisher-place" : "Alexandria, VA", "title" : "CATBOOK Computerized Adaptive Testing: From Inquiry to Operation", "type" : "book" }, "uris" : [ "http://www.mendeley.com/documents/?uuid=bdb8ca49-f695-4870-ad98-1f6a398a78a8" ] } ], "mendeley" : { "formattedCitation" : "(Sands, Waters, &amp; Mcbride, 1999)", "plainTextFormattedCitation" : "(Sands, Waters, &amp; Mcbride, 1999)", "previouslyFormattedCitation" : "(Sands, Waters, &amp; Mcbride, 1999)" }, "properties" : { "noteIndex" : 0 }, "schema" : "https://github.com/citation-style-language/schema/raw/master/csl-citation.json" }</w:instrText>
      </w:r>
      <w:r w:rsidR="00477697" w:rsidRPr="00BB15EC">
        <w:rPr>
          <w:rFonts w:ascii="Times New Roman" w:hAnsi="Times New Roman" w:cs="Times New Roman"/>
          <w:sz w:val="24"/>
          <w:szCs w:val="24"/>
        </w:rPr>
        <w:fldChar w:fldCharType="separate"/>
      </w:r>
      <w:r w:rsidR="00477697" w:rsidRPr="00BB15EC">
        <w:rPr>
          <w:rFonts w:ascii="Times New Roman" w:hAnsi="Times New Roman" w:cs="Times New Roman"/>
          <w:noProof/>
          <w:sz w:val="24"/>
          <w:szCs w:val="24"/>
        </w:rPr>
        <w:t>(Sands, Waters, &amp; Mcbride, 1999)</w:t>
      </w:r>
      <w:r w:rsidR="00477697" w:rsidRPr="00BB15EC">
        <w:rPr>
          <w:rFonts w:ascii="Times New Roman" w:hAnsi="Times New Roman" w:cs="Times New Roman"/>
          <w:sz w:val="24"/>
          <w:szCs w:val="24"/>
        </w:rPr>
        <w:fldChar w:fldCharType="end"/>
      </w:r>
      <w:r w:rsidR="00477697" w:rsidRPr="00BB15EC">
        <w:rPr>
          <w:rFonts w:ascii="Times New Roman" w:hAnsi="Times New Roman" w:cs="Times New Roman"/>
          <w:sz w:val="24"/>
          <w:szCs w:val="24"/>
        </w:rPr>
        <w:t xml:space="preserve">. En cuanto a la aplicación en físico se han denominado algunas claves importantes que facilitan la ejecución como la identificación de palabras clave por parte de los sujetos identificados por entonación </w:t>
      </w:r>
      <w:r w:rsidR="00477697" w:rsidRPr="00BB15EC">
        <w:rPr>
          <w:rFonts w:ascii="Times New Roman" w:hAnsi="Times New Roman" w:cs="Times New Roman"/>
          <w:sz w:val="24"/>
          <w:szCs w:val="24"/>
        </w:rPr>
        <w:fldChar w:fldCharType="begin" w:fldLock="1"/>
      </w:r>
      <w:r w:rsidR="00841A89">
        <w:rPr>
          <w:rFonts w:ascii="Times New Roman" w:hAnsi="Times New Roman" w:cs="Times New Roman"/>
          <w:sz w:val="24"/>
          <w:szCs w:val="24"/>
        </w:rPr>
        <w:instrText>ADDIN CSL_CITATION { "citationItems" : [ { "id" : "ITEM-1", "itemData" : { "DOI" : "10.11144/Javeriana.upsy14-1.mmpm", "ISSN" : "20112777", "abstract" : "En esta investigaci\u00f3n, a trav\u00e9s de dos experimentos, dese\u00e1bamos averiguar la influencia de la mnemotecnia de la palabra clave en el recuerdo y en los juicios metamnem\u00f3nicos: juicios de facilidad de aprendizaje (EOL), juicios de aprendizaje (JOL), y juicios de confianza (CL), tanto en una lista corta, de 16 palabras latinas (Experimento 1), como en una lista larga, de 32 palabras latinas (Experimento 2). En el Experimento 1 participaron 88 mujeres, con una media de edad de 74.34 a\u00f1os, y se encontr\u00f3 que el m\u00e9todo de la palabra clave fue superior al m\u00e9todo de repetici\u00f3n en el recuerdo, y en los juicios de confianza en la respuesta (CL). En el Experimento 2 particip\u00f3 un grupo de 84 mujeres, de una edad similar al anterior, y se encontr\u00f3 que el m\u00e9todo de la palabra clave fue significativamente superior que el m\u00e9todo de repetici\u00f3n en el recuerdo y en todos los juicios metamnem\u00f3nicos estudiados.", "author" : [ { "dropping-particle" : "", "family" : "Campos", "given" : "Alfredo", "non-dropping-particle" : "", "parse-names" : false, "suffix" : "" }, { "dropping-particle" : "", "family" : "Ameijide", "given" : "Letica", "non-dropping-particle" : "", "parse-names" : false, "suffix" : "" } ], "container-title" : "Universitas Psychologica", "id" : "ITEM-1", "issue" : "1", "issued" : { "date-parts" : [ [ "2014" ] ] }, "page" : "57-66", "title" : "Mnemotecnia y metamemoria en las personas mayores", "type" : "article-journal", "volume" : "14" }, "uris" : [ "http://www.mendeley.com/documents/?uuid=ac4e7aae-5ca7-4ced-97c9-0337323a2a1f" ] } ], "mendeley" : { "formattedCitation" : "(Campos &amp; Ameijide, 2014)", "plainTextFormattedCitation" : "(Campos &amp; Ameijide, 2014)", "previouslyFormattedCitation" : "(Campos &amp; Ameijide, 2014)" }, "properties" : { "noteIndex" : 0 }, "schema" : "https://github.com/citation-style-language/schema/raw/master/csl-citation.json" }</w:instrText>
      </w:r>
      <w:r w:rsidR="00477697" w:rsidRPr="00BB15EC">
        <w:rPr>
          <w:rFonts w:ascii="Times New Roman" w:hAnsi="Times New Roman" w:cs="Times New Roman"/>
          <w:sz w:val="24"/>
          <w:szCs w:val="24"/>
        </w:rPr>
        <w:fldChar w:fldCharType="separate"/>
      </w:r>
      <w:r w:rsidR="00477697" w:rsidRPr="00BB15EC">
        <w:rPr>
          <w:rFonts w:ascii="Times New Roman" w:hAnsi="Times New Roman" w:cs="Times New Roman"/>
          <w:noProof/>
          <w:sz w:val="24"/>
          <w:szCs w:val="24"/>
        </w:rPr>
        <w:t>(Campos &amp; Ameijide, 2014)</w:t>
      </w:r>
      <w:r w:rsidR="00477697" w:rsidRPr="00BB15EC">
        <w:rPr>
          <w:rFonts w:ascii="Times New Roman" w:hAnsi="Times New Roman" w:cs="Times New Roman"/>
          <w:sz w:val="24"/>
          <w:szCs w:val="24"/>
        </w:rPr>
        <w:fldChar w:fldCharType="end"/>
      </w:r>
      <w:r w:rsidR="00477697" w:rsidRPr="00BB15EC">
        <w:rPr>
          <w:rFonts w:ascii="Times New Roman" w:hAnsi="Times New Roman" w:cs="Times New Roman"/>
          <w:sz w:val="24"/>
          <w:szCs w:val="24"/>
        </w:rPr>
        <w:t xml:space="preserve">. En este mismo sentido, diferencias en cuanto al lugar de aplicación puede variar debido a la naturaleza misma de </w:t>
      </w:r>
      <w:r w:rsidR="00477697" w:rsidRPr="00BB15EC">
        <w:rPr>
          <w:rFonts w:ascii="Times New Roman" w:hAnsi="Times New Roman" w:cs="Times New Roman"/>
          <w:sz w:val="24"/>
          <w:szCs w:val="24"/>
        </w:rPr>
        <w:lastRenderedPageBreak/>
        <w:t xml:space="preserve">las pruebas y que se ha sustentado bajo estudios sobre ergonomía </w:t>
      </w:r>
      <w:r w:rsidR="00477697" w:rsidRPr="00BB15EC">
        <w:rPr>
          <w:rFonts w:ascii="Times New Roman" w:hAnsi="Times New Roman" w:cs="Times New Roman"/>
          <w:sz w:val="24"/>
          <w:szCs w:val="24"/>
        </w:rPr>
        <w:fldChar w:fldCharType="begin" w:fldLock="1"/>
      </w:r>
      <w:r w:rsidR="0068722F" w:rsidRPr="00BB15EC">
        <w:rPr>
          <w:rFonts w:ascii="Times New Roman" w:hAnsi="Times New Roman" w:cs="Times New Roman"/>
          <w:sz w:val="24"/>
          <w:szCs w:val="24"/>
        </w:rPr>
        <w:instrText>ADDIN CSL_CITATION { "citationItems" : [ { "id" : "ITEM-1", "itemData" : { "ISSN" : "00665126", "author" : [ { "dropping-particle" : "", "family" : "Salmer\u00f3n", "given" : "Ladislao", "non-dropping-particle" : "", "parse-names" : false, "suffix" : "" }, { "dropping-particle" : "", "family" : "Ca\u00f1as", "given" : "Jos\u00e9 J", "non-dropping-particle" : "", "parse-names" : false, "suffix" : "" } ], "container-title" : "Anuario de Psicolog\u00eda", "id" : "ITEM-1", "issue" : "4", "issued" : { "date-parts" : [ [ "2004" ] ] }, "page" : "507-519", "title" : "Sobre la relaci\u00f3n entre la ergonomia y psicologia cognitivas", "type" : "article-journal", "volume" : "35" }, "uris" : [ "http://www.mendeley.com/documents/?uuid=c680d556-e1cf-46d3-bf6b-6684ae5559bd" ] } ], "mendeley" : { "formattedCitation" : "(Salmer\u00f3n &amp; Ca\u00f1as, 2004)", "plainTextFormattedCitation" : "(Salmer\u00f3n &amp; Ca\u00f1as, 2004)", "previouslyFormattedCitation" : "(Salmer\u00f3n &amp; Ca\u00f1as, 2004)" }, "properties" : { "noteIndex" : 0 }, "schema" : "https://github.com/citation-style-language/schema/raw/master/csl-citation.json" }</w:instrText>
      </w:r>
      <w:r w:rsidR="00477697" w:rsidRPr="00BB15EC">
        <w:rPr>
          <w:rFonts w:ascii="Times New Roman" w:hAnsi="Times New Roman" w:cs="Times New Roman"/>
          <w:sz w:val="24"/>
          <w:szCs w:val="24"/>
        </w:rPr>
        <w:fldChar w:fldCharType="separate"/>
      </w:r>
      <w:r w:rsidR="00477697" w:rsidRPr="00BB15EC">
        <w:rPr>
          <w:rFonts w:ascii="Times New Roman" w:hAnsi="Times New Roman" w:cs="Times New Roman"/>
          <w:noProof/>
          <w:sz w:val="24"/>
          <w:szCs w:val="24"/>
        </w:rPr>
        <w:t>(Salmerón &amp; Cañas, 2004)</w:t>
      </w:r>
      <w:r w:rsidR="00477697" w:rsidRPr="00BB15EC">
        <w:rPr>
          <w:rFonts w:ascii="Times New Roman" w:hAnsi="Times New Roman" w:cs="Times New Roman"/>
          <w:sz w:val="24"/>
          <w:szCs w:val="24"/>
        </w:rPr>
        <w:fldChar w:fldCharType="end"/>
      </w:r>
      <w:r w:rsidR="0068722F" w:rsidRPr="00BB15EC">
        <w:rPr>
          <w:rFonts w:ascii="Times New Roman" w:hAnsi="Times New Roman" w:cs="Times New Roman"/>
          <w:sz w:val="24"/>
          <w:szCs w:val="24"/>
        </w:rPr>
        <w:t xml:space="preserve">. </w:t>
      </w:r>
    </w:p>
    <w:p w:rsidR="0068722F" w:rsidRPr="00BB15EC" w:rsidRDefault="0068722F" w:rsidP="00BB5C97">
      <w:pPr>
        <w:spacing w:after="0" w:line="480" w:lineRule="auto"/>
        <w:ind w:firstLine="360"/>
        <w:rPr>
          <w:rFonts w:ascii="Times New Roman" w:hAnsi="Times New Roman" w:cs="Times New Roman"/>
          <w:sz w:val="24"/>
          <w:szCs w:val="24"/>
        </w:rPr>
      </w:pPr>
      <w:r w:rsidRPr="00BB15EC">
        <w:rPr>
          <w:rFonts w:ascii="Times New Roman" w:hAnsi="Times New Roman" w:cs="Times New Roman"/>
          <w:sz w:val="24"/>
          <w:szCs w:val="24"/>
        </w:rPr>
        <w:t>En el caso de la atención medida en la prueba d2 se plantea que la influencia del tipo de tarea que se debe realizar pueden explicar las diferencias encontradas en la modalidad virtual en relación al orden de las aplicaciones, así, el hecho de tener un estímulo visual que se debe leer linealmente y convertir en respuesta motora (tachar o no tachar el estímulo) inh</w:t>
      </w:r>
      <w:r w:rsidR="00BB5C97">
        <w:rPr>
          <w:rFonts w:ascii="Times New Roman" w:hAnsi="Times New Roman" w:cs="Times New Roman"/>
          <w:sz w:val="24"/>
          <w:szCs w:val="24"/>
        </w:rPr>
        <w:t xml:space="preserve">ibiendo estímulos irrelevantes </w:t>
      </w:r>
      <w:r w:rsidRPr="00BB15EC">
        <w:rPr>
          <w:rFonts w:ascii="Times New Roman" w:hAnsi="Times New Roman" w:cs="Times New Roman"/>
          <w:sz w:val="24"/>
          <w:szCs w:val="24"/>
        </w:rPr>
        <w:t xml:space="preserve">como primera aproximación a la tarea, puede facilitar el proceso de respuesta de la tarea virtual. Esto debido a que en la modalidad </w:t>
      </w:r>
      <w:r w:rsidR="00475CE8">
        <w:rPr>
          <w:rFonts w:ascii="Times New Roman" w:hAnsi="Times New Roman" w:cs="Times New Roman"/>
          <w:sz w:val="24"/>
          <w:szCs w:val="24"/>
        </w:rPr>
        <w:t>informatizada</w:t>
      </w:r>
      <w:r w:rsidR="00475CE8" w:rsidRPr="00BB15EC">
        <w:rPr>
          <w:rFonts w:ascii="Times New Roman" w:hAnsi="Times New Roman" w:cs="Times New Roman"/>
          <w:sz w:val="24"/>
          <w:szCs w:val="24"/>
        </w:rPr>
        <w:t xml:space="preserve"> </w:t>
      </w:r>
      <w:r w:rsidRPr="00BB15EC">
        <w:rPr>
          <w:rFonts w:ascii="Times New Roman" w:hAnsi="Times New Roman" w:cs="Times New Roman"/>
          <w:sz w:val="24"/>
          <w:szCs w:val="24"/>
        </w:rPr>
        <w:t xml:space="preserve">se presenta un estímulo de manera aislada y se debe responder a este por medio de un teclado. La diferencia principal radica en que en la modalidad virtual no se deben inhibir los demás estímulos que están al lado y  la instrucción se facilita en este aspecto, esto es coherente con los componentes de la atención expresados por </w:t>
      </w:r>
      <w:r w:rsidRPr="00BB15EC">
        <w:rPr>
          <w:rFonts w:ascii="Times New Roman" w:hAnsi="Times New Roman" w:cs="Times New Roman"/>
          <w:sz w:val="24"/>
          <w:szCs w:val="24"/>
        </w:rPr>
        <w:fldChar w:fldCharType="begin" w:fldLock="1"/>
      </w:r>
      <w:r w:rsidR="00841A89">
        <w:rPr>
          <w:rFonts w:ascii="Times New Roman" w:hAnsi="Times New Roman" w:cs="Times New Roman"/>
          <w:sz w:val="24"/>
          <w:szCs w:val="24"/>
        </w:rPr>
        <w:instrText>ADDIN CSL_CITATION { "citationItems" : [ { "id" : "ITEM-1", "itemData" : { "ISBN" : "1572306130", "author" : [ { "dropping-particle" : "", "family" : "Sohlberg", "given" : "McKay Moore", "non-dropping-particle" : "", "parse-names" : false, "suffix" : "" }, { "dropping-particle" : "", "family" : "Mateer", "given" : "Catherine", "non-dropping-particle" : "", "parse-names" : false, "suffix" : "" } ], "id" : "ITEM-1", "issued" : { "date-parts" : [ [ "2001" ] ] }, "number-of-pages" : "512", "publisher" : "The Guilford Press", "publisher-place" : "New York", "title" : "Cognitive Rehabilitation an interactive Neuropsychological Approach", "type" : "book" }, "uris" : [ "http://www.mendeley.com/documents/?uuid=ae1fc800-4ece-481d-873b-3a3b2d52c9a0" ] } ], "mendeley" : { "formattedCitation" : "(Sohlberg &amp; Mateer, 2001)", "manualFormatting" : "Sohlberg &amp; Mateer, (2001)", "plainTextFormattedCitation" : "(Sohlberg &amp; Mateer, 2001)", "previouslyFormattedCitation" : "(Sohlberg &amp; Mateer, 2001)" }, "properties" : { "noteIndex" : 0 }, "schema" : "https://github.com/citation-style-language/schema/raw/master/csl-citation.json" }</w:instrText>
      </w:r>
      <w:r w:rsidRPr="00BB15EC">
        <w:rPr>
          <w:rFonts w:ascii="Times New Roman" w:hAnsi="Times New Roman" w:cs="Times New Roman"/>
          <w:sz w:val="24"/>
          <w:szCs w:val="24"/>
        </w:rPr>
        <w:fldChar w:fldCharType="separate"/>
      </w:r>
      <w:r w:rsidRPr="00BB15EC">
        <w:rPr>
          <w:rFonts w:ascii="Times New Roman" w:hAnsi="Times New Roman" w:cs="Times New Roman"/>
          <w:noProof/>
          <w:sz w:val="24"/>
          <w:szCs w:val="24"/>
        </w:rPr>
        <w:t>Sohlberg &amp; Mateer, (2001)</w:t>
      </w:r>
      <w:r w:rsidRPr="00BB15EC">
        <w:rPr>
          <w:rFonts w:ascii="Times New Roman" w:hAnsi="Times New Roman" w:cs="Times New Roman"/>
          <w:sz w:val="24"/>
          <w:szCs w:val="24"/>
        </w:rPr>
        <w:fldChar w:fldCharType="end"/>
      </w:r>
      <w:r w:rsidR="005E0625" w:rsidRPr="00BB15EC">
        <w:rPr>
          <w:rFonts w:ascii="Times New Roman" w:hAnsi="Times New Roman" w:cs="Times New Roman"/>
          <w:sz w:val="24"/>
          <w:szCs w:val="24"/>
        </w:rPr>
        <w:t xml:space="preserve"> ya que la atención focalizada se considera como un proceso mucho más básico y menos complejo que la selectiva, la cual sería necesaria para inhibir el estímulo relevante dentro de una lista larga.</w:t>
      </w:r>
    </w:p>
    <w:p w:rsidR="008227BB" w:rsidRDefault="005E0625" w:rsidP="00BB5C97">
      <w:pPr>
        <w:spacing w:after="0" w:line="480" w:lineRule="auto"/>
        <w:ind w:firstLine="360"/>
        <w:rPr>
          <w:rFonts w:ascii="Times New Roman" w:hAnsi="Times New Roman" w:cs="Times New Roman"/>
          <w:color w:val="FF0000"/>
          <w:sz w:val="24"/>
          <w:szCs w:val="24"/>
        </w:rPr>
      </w:pPr>
      <w:r w:rsidRPr="00BB15EC">
        <w:rPr>
          <w:rFonts w:ascii="Times New Roman" w:hAnsi="Times New Roman" w:cs="Times New Roman"/>
          <w:sz w:val="24"/>
          <w:szCs w:val="24"/>
        </w:rPr>
        <w:t xml:space="preserve">En cuanto a la prueba números y letras </w:t>
      </w:r>
      <w:r w:rsidR="00A27D1A" w:rsidRPr="00BB15EC">
        <w:rPr>
          <w:rFonts w:ascii="Times New Roman" w:hAnsi="Times New Roman" w:cs="Times New Roman"/>
          <w:sz w:val="24"/>
          <w:szCs w:val="24"/>
        </w:rPr>
        <w:t>se presenta</w:t>
      </w:r>
      <w:r w:rsidRPr="00BB15EC">
        <w:rPr>
          <w:rFonts w:ascii="Times New Roman" w:hAnsi="Times New Roman" w:cs="Times New Roman"/>
          <w:sz w:val="24"/>
          <w:szCs w:val="24"/>
        </w:rPr>
        <w:t xml:space="preserve"> una  diferencia en la puntuación directa según el orden de aplicación, en donde</w:t>
      </w:r>
      <w:r w:rsidR="00A27D1A" w:rsidRPr="00BB15EC">
        <w:rPr>
          <w:rFonts w:ascii="Times New Roman" w:hAnsi="Times New Roman" w:cs="Times New Roman"/>
          <w:sz w:val="24"/>
          <w:szCs w:val="24"/>
        </w:rPr>
        <w:t>,</w:t>
      </w:r>
      <w:r w:rsidRPr="00BB15EC">
        <w:rPr>
          <w:rFonts w:ascii="Times New Roman" w:hAnsi="Times New Roman" w:cs="Times New Roman"/>
          <w:sz w:val="24"/>
          <w:szCs w:val="24"/>
        </w:rPr>
        <w:t xml:space="preserve"> se evidencia un puntaje inferior en las pruebas virtuales, y sin embargo se encuentra  que estas cuentan con un </w:t>
      </w:r>
      <w:proofErr w:type="spellStart"/>
      <w:r w:rsidRPr="00BB15EC">
        <w:rPr>
          <w:rFonts w:ascii="Times New Roman" w:hAnsi="Times New Roman" w:cs="Times New Roman"/>
          <w:sz w:val="24"/>
          <w:szCs w:val="24"/>
        </w:rPr>
        <w:t>span</w:t>
      </w:r>
      <w:proofErr w:type="spellEnd"/>
      <w:r w:rsidRPr="00BB15EC">
        <w:rPr>
          <w:rFonts w:ascii="Times New Roman" w:hAnsi="Times New Roman" w:cs="Times New Roman"/>
          <w:sz w:val="24"/>
          <w:szCs w:val="24"/>
        </w:rPr>
        <w:t xml:space="preserve"> atencional mayor, por lo que se plantea la posibilidad de que este cambio se deba a una mayor </w:t>
      </w:r>
      <w:proofErr w:type="spellStart"/>
      <w:r w:rsidRPr="00BB15EC">
        <w:rPr>
          <w:rFonts w:ascii="Times New Roman" w:hAnsi="Times New Roman" w:cs="Times New Roman"/>
          <w:sz w:val="24"/>
          <w:szCs w:val="24"/>
        </w:rPr>
        <w:t>distractibilidad</w:t>
      </w:r>
      <w:proofErr w:type="spellEnd"/>
      <w:r w:rsidRPr="00BB15EC">
        <w:rPr>
          <w:rFonts w:ascii="Times New Roman" w:hAnsi="Times New Roman" w:cs="Times New Roman"/>
          <w:sz w:val="24"/>
          <w:szCs w:val="24"/>
        </w:rPr>
        <w:t xml:space="preserve"> en el formato virtual al no tener una interacción personal con el evaluador, ya que pese a cometer más errores en la ejecución virtual en algunos reactivos se lograba avanzar más dentro de la misma prueba en términos de lograr recordar y ordenar una mayor cantidad de ítems.</w:t>
      </w:r>
      <w:r w:rsidR="00A27D1A" w:rsidRPr="00BB15EC">
        <w:rPr>
          <w:rFonts w:ascii="Times New Roman" w:hAnsi="Times New Roman" w:cs="Times New Roman"/>
          <w:sz w:val="24"/>
          <w:szCs w:val="24"/>
        </w:rPr>
        <w:t xml:space="preserve"> Esta característica podría indicarse como un costo de las pruebas informatizadas que previamente ha sido señalado </w:t>
      </w:r>
      <w:r w:rsidR="00A27D1A" w:rsidRPr="00BB15EC">
        <w:rPr>
          <w:rFonts w:ascii="Times New Roman" w:hAnsi="Times New Roman" w:cs="Times New Roman"/>
          <w:sz w:val="24"/>
          <w:szCs w:val="24"/>
        </w:rPr>
        <w:fldChar w:fldCharType="begin" w:fldLock="1"/>
      </w:r>
      <w:r w:rsidR="00A27D1A" w:rsidRPr="00BB15EC">
        <w:rPr>
          <w:rFonts w:ascii="Times New Roman" w:hAnsi="Times New Roman" w:cs="Times New Roman"/>
          <w:sz w:val="24"/>
          <w:szCs w:val="24"/>
        </w:rPr>
        <w:instrText>ADDIN CSL_CITATION { "citationItems" : [ { "id" : "ITEM-1", "itemData" : { "author" : [ { "dropping-particle" : "", "family" : "Baumer", "given" : "Michal", "non-dropping-particle" : "", "parse-names" : false, "suffix" : "" }, { "dropping-particle" : "", "family" : "Roded", "given" : "Keren", "non-dropping-particle" : "", "parse-names" : false, "suffix" : "" }, { "dropping-particle" : "", "family" : "Gafni", "given" : "Naomi", "non-dropping-particle" : "", "parse-names" : false, "suffix" : "" } ], "container-title" : "Proceedings of the 2009 GMAC Conference on Computerized Adaptive Testing.", "id" : "ITEM-1", "issued" : { "date-parts" : [ [ "2009" ] ] }, "title" : "Assessing the Equivalence of Psychometric Tests", "type" : "article-journal" }, "uris" : [ "http://www.mendeley.com/documents/?uuid=01863ca2-c718-4caa-b2b0-d67edc5c8ff3" ] }, { "id" : "ITEM-2", "itemData" : { "DOI" : "10.1080/00140130802170387", "ISBN" : "0014-0139 (Print)\\n0014-0139 (Linking)", "ISSN" : "0014-0139", "PMID" : "18802819", "abstract" : "In 1992, Dillon published his critical review of the empirical literature on reading from paper vs. screen. However, the debate concerning the equivalence of computer- and paper-based tasks continues, especially with the growing interest in online assessment. The current paper reviews the literature over the last 15 years and contrasts the results of these more recent studies with Dillon's findings. It is concluded that total equivalence is not possible to achieve, although developments in computer technology, more sophisticated comparative measures and more positive user attitudes have resulted in a continuing move towards achieving this goal. Many paper-based tasks used for assessment or evaluation have been transferred directly onto computers with little regard for any implications. This paper considers equivalence issues between the media by reviewing performance measures. While equivalence seems impossible, the importance of any differences appears specific to the task and required outcomes.", "author" : [ { "dropping-particle" : "", "family" : "Noyes", "given" : "Jan M", "non-dropping-particle" : "", "parse-names" : false, "suffix" : "" }, { "dropping-particle" : "", "family" : "Garland", "given" : "Kate J", "non-dropping-particle" : "", "parse-names" : false, "suffix" : "" } ], "container-title" : "Ergonomics", "id" : "ITEM-2", "issue" : "9", "issued" : { "date-parts" : [ [ "2008" ] ] }, "page" : "1352-1375", "title" : "Computer- vs. paper-based tasks: are they equivalent?", "type" : "article-journal", "volume" : "51" }, "uris" : [ "http://www.mendeley.com/documents/?uuid=e833f2eb-2547-48cc-8556-c977c38beb1e" ] } ], "mendeley" : { "formattedCitation" : "(Baumer et al., 2009; Noyes &amp; Garland, 2008)", "plainTextFormattedCitation" : "(Baumer et al., 2009; Noyes &amp; Garland, 2008)", "previouslyFormattedCitation" : "(Baumer et al., 2009; Noyes &amp; Garland, 2008)" }, "properties" : { "noteIndex" : 0 }, "schema" : "https://github.com/citation-style-language/schema/raw/master/csl-citation.json" }</w:instrText>
      </w:r>
      <w:r w:rsidR="00A27D1A" w:rsidRPr="00BB15EC">
        <w:rPr>
          <w:rFonts w:ascii="Times New Roman" w:hAnsi="Times New Roman" w:cs="Times New Roman"/>
          <w:sz w:val="24"/>
          <w:szCs w:val="24"/>
        </w:rPr>
        <w:fldChar w:fldCharType="separate"/>
      </w:r>
      <w:r w:rsidR="00A27D1A" w:rsidRPr="00BB15EC">
        <w:rPr>
          <w:rFonts w:ascii="Times New Roman" w:hAnsi="Times New Roman" w:cs="Times New Roman"/>
          <w:noProof/>
          <w:sz w:val="24"/>
          <w:szCs w:val="24"/>
        </w:rPr>
        <w:t xml:space="preserve">(Baumer et al., 2009; Noyes &amp; Garland, </w:t>
      </w:r>
      <w:r w:rsidR="00A27D1A" w:rsidRPr="00BB15EC">
        <w:rPr>
          <w:rFonts w:ascii="Times New Roman" w:hAnsi="Times New Roman" w:cs="Times New Roman"/>
          <w:noProof/>
          <w:sz w:val="24"/>
          <w:szCs w:val="24"/>
        </w:rPr>
        <w:lastRenderedPageBreak/>
        <w:t>2008)</w:t>
      </w:r>
      <w:r w:rsidR="00A27D1A" w:rsidRPr="00BB15EC">
        <w:rPr>
          <w:rFonts w:ascii="Times New Roman" w:hAnsi="Times New Roman" w:cs="Times New Roman"/>
          <w:sz w:val="24"/>
          <w:szCs w:val="24"/>
        </w:rPr>
        <w:fldChar w:fldCharType="end"/>
      </w:r>
      <w:r w:rsidR="00A27D1A" w:rsidRPr="00BB15EC">
        <w:rPr>
          <w:rFonts w:ascii="Times New Roman" w:hAnsi="Times New Roman" w:cs="Times New Roman"/>
          <w:sz w:val="24"/>
          <w:szCs w:val="24"/>
        </w:rPr>
        <w:t xml:space="preserve">. </w:t>
      </w:r>
      <w:r w:rsidRPr="00BB15EC">
        <w:rPr>
          <w:rFonts w:ascii="Times New Roman" w:hAnsi="Times New Roman" w:cs="Times New Roman"/>
          <w:sz w:val="24"/>
          <w:szCs w:val="24"/>
        </w:rPr>
        <w:t xml:space="preserve">Seguido a esto, el </w:t>
      </w:r>
      <w:proofErr w:type="spellStart"/>
      <w:r w:rsidRPr="00BB15EC">
        <w:rPr>
          <w:rFonts w:ascii="Times New Roman" w:hAnsi="Times New Roman" w:cs="Times New Roman"/>
          <w:sz w:val="24"/>
          <w:szCs w:val="24"/>
        </w:rPr>
        <w:t>span</w:t>
      </w:r>
      <w:proofErr w:type="spellEnd"/>
      <w:r w:rsidRPr="00BB15EC">
        <w:rPr>
          <w:rFonts w:ascii="Times New Roman" w:hAnsi="Times New Roman" w:cs="Times New Roman"/>
          <w:sz w:val="24"/>
          <w:szCs w:val="24"/>
        </w:rPr>
        <w:t xml:space="preserve"> atencional </w:t>
      </w:r>
      <w:r w:rsidR="00A27D1A" w:rsidRPr="00BB15EC">
        <w:rPr>
          <w:rFonts w:ascii="Times New Roman" w:hAnsi="Times New Roman" w:cs="Times New Roman"/>
          <w:sz w:val="24"/>
          <w:szCs w:val="24"/>
        </w:rPr>
        <w:t xml:space="preserve">podría haber sido mayor </w:t>
      </w:r>
      <w:r w:rsidRPr="00BB15EC">
        <w:rPr>
          <w:rFonts w:ascii="Times New Roman" w:hAnsi="Times New Roman" w:cs="Times New Roman"/>
          <w:sz w:val="24"/>
          <w:szCs w:val="24"/>
        </w:rPr>
        <w:t xml:space="preserve">debido a que los elementos físicos de la prueba virtual, tales como el teclado, pueden brindar claves mnemotécnicas de aprendizaje que significa una ayuda en la tarea que involucra el </w:t>
      </w:r>
      <w:proofErr w:type="spellStart"/>
      <w:r w:rsidRPr="00BB15EC">
        <w:rPr>
          <w:rFonts w:ascii="Times New Roman" w:hAnsi="Times New Roman" w:cs="Times New Roman"/>
          <w:sz w:val="24"/>
          <w:szCs w:val="24"/>
        </w:rPr>
        <w:t>span</w:t>
      </w:r>
      <w:proofErr w:type="spellEnd"/>
      <w:r w:rsidRPr="00BB15EC">
        <w:rPr>
          <w:rFonts w:ascii="Times New Roman" w:hAnsi="Times New Roman" w:cs="Times New Roman"/>
          <w:sz w:val="24"/>
          <w:szCs w:val="24"/>
        </w:rPr>
        <w:t xml:space="preserve"> atencional como las ejemplificadas en los estudios de Campos &amp; </w:t>
      </w:r>
      <w:proofErr w:type="spellStart"/>
      <w:r w:rsidRPr="00BB15EC">
        <w:rPr>
          <w:rFonts w:ascii="Times New Roman" w:hAnsi="Times New Roman" w:cs="Times New Roman"/>
          <w:sz w:val="24"/>
          <w:szCs w:val="24"/>
        </w:rPr>
        <w:t>Ameijide</w:t>
      </w:r>
      <w:proofErr w:type="spellEnd"/>
      <w:r w:rsidRPr="00BB15EC">
        <w:rPr>
          <w:rFonts w:ascii="Times New Roman" w:hAnsi="Times New Roman" w:cs="Times New Roman"/>
          <w:sz w:val="24"/>
          <w:szCs w:val="24"/>
        </w:rPr>
        <w:t xml:space="preserve"> (2014).</w:t>
      </w:r>
    </w:p>
    <w:p w:rsidR="005E0625" w:rsidRPr="00BB15EC" w:rsidRDefault="00475CE8" w:rsidP="00BB5C97">
      <w:pPr>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Basados</w:t>
      </w:r>
      <w:r w:rsidRPr="00BB15EC">
        <w:rPr>
          <w:rFonts w:ascii="Times New Roman" w:hAnsi="Times New Roman" w:cs="Times New Roman"/>
          <w:sz w:val="24"/>
          <w:szCs w:val="24"/>
        </w:rPr>
        <w:t xml:space="preserve"> </w:t>
      </w:r>
      <w:r w:rsidR="005E0625" w:rsidRPr="00BB15EC">
        <w:rPr>
          <w:rFonts w:ascii="Times New Roman" w:hAnsi="Times New Roman" w:cs="Times New Roman"/>
          <w:sz w:val="24"/>
          <w:szCs w:val="24"/>
        </w:rPr>
        <w:t xml:space="preserve">en los resultados adquiridos en la comparación de la prueba </w:t>
      </w:r>
      <w:r w:rsidR="00A27D1A" w:rsidRPr="00BB15EC">
        <w:rPr>
          <w:rFonts w:ascii="Times New Roman" w:hAnsi="Times New Roman" w:cs="Times New Roman"/>
          <w:sz w:val="24"/>
          <w:szCs w:val="24"/>
        </w:rPr>
        <w:t xml:space="preserve">de </w:t>
      </w:r>
      <w:r w:rsidR="005E0625" w:rsidRPr="00BB15EC">
        <w:rPr>
          <w:rFonts w:ascii="Times New Roman" w:hAnsi="Times New Roman" w:cs="Times New Roman"/>
          <w:sz w:val="24"/>
          <w:szCs w:val="24"/>
        </w:rPr>
        <w:t xml:space="preserve">Anillas, se plantea que la versión </w:t>
      </w:r>
      <w:r w:rsidR="00A27D1A" w:rsidRPr="00BB15EC">
        <w:rPr>
          <w:rFonts w:ascii="Times New Roman" w:hAnsi="Times New Roman" w:cs="Times New Roman"/>
          <w:sz w:val="24"/>
          <w:szCs w:val="24"/>
        </w:rPr>
        <w:t>informatizada</w:t>
      </w:r>
      <w:r w:rsidR="005E0625" w:rsidRPr="00BB15EC">
        <w:rPr>
          <w:rFonts w:ascii="Times New Roman" w:hAnsi="Times New Roman" w:cs="Times New Roman"/>
          <w:sz w:val="24"/>
          <w:szCs w:val="24"/>
        </w:rPr>
        <w:t xml:space="preserve"> de Anillas “</w:t>
      </w:r>
      <w:proofErr w:type="spellStart"/>
      <w:r w:rsidR="005E0625" w:rsidRPr="00BB15EC">
        <w:rPr>
          <w:rFonts w:ascii="Times New Roman" w:hAnsi="Times New Roman" w:cs="Times New Roman"/>
          <w:sz w:val="24"/>
          <w:szCs w:val="24"/>
        </w:rPr>
        <w:t>To</w:t>
      </w:r>
      <w:r w:rsidR="00A27D1A" w:rsidRPr="00BB15EC">
        <w:rPr>
          <w:rFonts w:ascii="Times New Roman" w:hAnsi="Times New Roman" w:cs="Times New Roman"/>
          <w:sz w:val="24"/>
          <w:szCs w:val="24"/>
        </w:rPr>
        <w:t>L</w:t>
      </w:r>
      <w:proofErr w:type="spellEnd"/>
      <w:r w:rsidR="005E0625" w:rsidRPr="00BB15EC">
        <w:rPr>
          <w:rFonts w:ascii="Times New Roman" w:hAnsi="Times New Roman" w:cs="Times New Roman"/>
          <w:sz w:val="24"/>
          <w:szCs w:val="24"/>
        </w:rPr>
        <w:t xml:space="preserve">” </w:t>
      </w:r>
      <w:r w:rsidR="00A27D1A" w:rsidRPr="00BB15EC">
        <w:rPr>
          <w:rFonts w:ascii="Times New Roman" w:hAnsi="Times New Roman" w:cs="Times New Roman"/>
          <w:sz w:val="24"/>
          <w:szCs w:val="24"/>
        </w:rPr>
        <w:t xml:space="preserve">(PEBL) </w:t>
      </w:r>
      <w:r w:rsidR="005E0625" w:rsidRPr="00BB15EC">
        <w:rPr>
          <w:rFonts w:ascii="Times New Roman" w:hAnsi="Times New Roman" w:cs="Times New Roman"/>
          <w:sz w:val="24"/>
          <w:szCs w:val="24"/>
        </w:rPr>
        <w:t>favorece la planeación, porque aumenta la cantidad de tiempo con una reducción significativa de movimientos</w:t>
      </w:r>
      <w:r w:rsidR="00A27D1A" w:rsidRPr="00BB15EC">
        <w:rPr>
          <w:rFonts w:ascii="Times New Roman" w:hAnsi="Times New Roman" w:cs="Times New Roman"/>
          <w:sz w:val="24"/>
          <w:szCs w:val="24"/>
        </w:rPr>
        <w:t xml:space="preserve"> </w:t>
      </w:r>
      <w:r w:rsidR="00A27D1A" w:rsidRPr="00BB15EC">
        <w:rPr>
          <w:rFonts w:ascii="Times New Roman" w:hAnsi="Times New Roman" w:cs="Times New Roman"/>
          <w:sz w:val="24"/>
          <w:szCs w:val="24"/>
        </w:rPr>
        <w:fldChar w:fldCharType="begin" w:fldLock="1"/>
      </w:r>
      <w:r w:rsidR="00841A89">
        <w:rPr>
          <w:rFonts w:ascii="Times New Roman" w:hAnsi="Times New Roman" w:cs="Times New Roman"/>
          <w:sz w:val="24"/>
          <w:szCs w:val="24"/>
        </w:rPr>
        <w:instrText>ADDIN CSL_CITATION { "citationItems" : [ { "id" : "ITEM-1", "itemData" : { "DOI" : "10.3758/s13428-011-0096-6", "ISSN" : "1554-351X", "abstract" : "The measurement of executive function has a long history in clinical and experimental neuropsychology. The goal of the present report was to determine the profile of behavior across the lifespan on four computerized measures of executive function contained in the recently developed Psychology Experiment Building Language (PEBL) test battery http://pebl.sourceforge.net/ and evaluate whether this pattern is comparable to data previously obtained with the non-PEBL versions of these tests. Participants (N = 1,223; ages, 5\u201389 years) completed the PEBL Trail Making Test (pTMT), the Wisconsin Card Sort Test (pWCST; ; ), the Tower of London (pToL), or a time estimation task (Time-Wall). Age-related effects were found over all four tests, especially as age increased from young childhood through adulthood. For several tests and measures (including pToL and pTMT), age-related slowing was found as age increased in adulthood. Together, these findings indicate that the PEBL tests provide valid and versatile new research tools for measuring executive functions.", "author" : [ { "dropping-particle" : "", "family" : "Piper", "given" : "B J", "non-dropping-particle" : "", "parse-names" : false, "suffix" : "" }, { "dropping-particle" : "", "family" : "Li", "given" : "Victoria", "non-dropping-particle" : "", "parse-names" : false, "suffix" : "" }, { "dropping-particle" : "", "family" : "Eiwaz", "given" : "Massarra A", "non-dropping-particle" : "", "parse-names" : false, "suffix" : "" }, { "dropping-particle" : "V", "family" : "Kobel", "given" : "Yuliyana", "non-dropping-particle" : "", "parse-names" : false, "suffix" : "" }, { "dropping-particle" : "", "family" : "Benice", "given" : "Ted S", "non-dropping-particle" : "", "parse-names" : false, "suffix" : "" }, { "dropping-particle" : "", "family" : "Chu", "given" : "Alex M", "non-dropping-particle" : "", "parse-names" : false, "suffix" : "" }, { "dropping-particle" : "", "family" : "Olsen", "given" : "Reid H J", "non-dropping-particle" : "", "parse-names" : false, "suffix" : "" }, { "dropping-particle" : "", "family" : "Rice", "given" : "Douglas Z", "non-dropping-particle" : "", "parse-names" : false, "suffix" : "" }, { "dropping-particle" : "", "family" : "Gray", "given" : "Hilary M", "non-dropping-particle" : "", "parse-names" : false, "suffix" : "" }, { "dropping-particle" : "", "family" : "Mueller", "given" : "Shane T", "non-dropping-particle" : "", "parse-names" : false, "suffix" : "" } ], "container-title" : "Behavior research methods", "id" : "ITEM-1", "issue" : "1", "issued" : { "date-parts" : [ [ "2012", "3" ] ] }, "page" : "110-123", "title" : "Executive function on the Psychology Experiment Building Language tests", "type" : "article-journal", "volume" : "44" }, "uris" : [ "http://www.mendeley.com/documents/?uuid=60e3389d-a48d-410c-a48e-8a8f6ea11c12" ] }, { "id" : "ITEM-2", "itemData" : { "DOI" : "10.7717/peerj.1460", "ISSN" : "2167-8359", "PMID" : "26713233", "abstract" : "Background. The Psychology Experiment Building Language (PEBL) software consists of over one-hundred computerized tests based on classic and novel cognitive neuropsychology and behavioral neurology measures. Although the PEBL tests are becoming more widely utilized, there is currently very limited information about the psychometric properties of these measures. Methods. Study I examined inter-relationships among nine PEBL tests including indices of motor-function (Pursuit Rotor and Dexterity), attention (Test of Attentional Vigilance and Time-Wall), working memory (Digit Span Forward), and executive-function (PEBL Trail Making Test, Berg/Wisconsin Card Sorting Test, Iowa Gambling Test, and Mental Rotation) in a normative sample (N = 189, ages 18-22). Study II evaluated test-retest reliability with a two-week interest interval between administrations in a separate sample (N = 79, ages 18-22). Results. Moderate intra-test, but low inter-test, correlations were observed and ceiling/floor effects were uncommon. Sex differences were identified on the Pursuit Rotor (Cohen's d = 0.89) and Mental Rotation (d = 0.31) tests. The correlation between the test and retest was high for tests of motor learning (Pursuit Rotor time on target r = .86) and attention (Test of Attentional Vigilance response time r = .79), intermediate for memory (digit span r = .63) but lower for the executive function indices (Wisconsin/Berg Card Sorting Test perseverative errors = .45, Tower of London moves = .15). Significant practice effects were identified on several indices of executive function. Conclusions. These results are broadly supportive of the reliability and validity of individual PEBL tests in this sample. These findings indicate that the freely downloadable, open-source PEBL battery (http://pebl.sourceforge.net) is a versatile research tool to study individual differences in neurocognitive performance.", "author" : [ { "dropping-particle" : "", "family" : "Piper", "given" : "B J", "non-dropping-particle" : "", "parse-names" : false, "suffix" : "" }, { "dropping-particle" : "", "family" : "Mueller", "given" : "Shane T", "non-dropping-particle" : "", "parse-names" : false, "suffix" : "" }, { "dropping-particle" : "", "family" : "Geerken", "given" : "Alexander R", "non-dropping-particle" : "", "parse-names" : false, "suffix" : "" }, { "dropping-particle" : "", "family" : "Dixon", "given" : "Kyle L", "non-dropping-particle" : "", "parse-names" : false, "suffix" : "" }, { "dropping-particle" : "", "family" : "Kroliczak", "given" : "Gregory", "non-dropping-particle" : "", "parse-names" : false, "suffix" : "" }, { "dropping-particle" : "", "family" : "Olsen", "given" : "Reid H J", "non-dropping-particle" : "", "parse-names" : false, "suffix" : "" }, { "dropping-particle" : "", "family" : "Miller", "given" : "Jeremy K", "non-dropping-particle" : "", "parse-names" : false, "suffix" : "" } ], "container-title" : "PeerJ", "id" : "ITEM-2", "issued" : { "date-parts" : [ [ "2015" ] ] }, "page" : "e1460", "title" : "Reliability and validity of neurobehavioral function on the Psychology Experimental Building Language test battery in young adults.", "type" : "article-journal", "volume" : "3" }, "uris" : [ "http://www.mendeley.com/documents/?uuid=55402a73-0209-4430-a752-20b4b46dbc74" ] } ], "mendeley" : { "formattedCitation" : "(Piper et al., 2012, 2015)", "plainTextFormattedCitation" : "(Piper et al., 2012, 2015)", "previouslyFormattedCitation" : "(Piper et al., 2012, 2015)" }, "properties" : { "noteIndex" : 0 }, "schema" : "https://github.com/citation-style-language/schema/raw/master/csl-citation.json" }</w:instrText>
      </w:r>
      <w:r w:rsidR="00A27D1A" w:rsidRPr="00BB15EC">
        <w:rPr>
          <w:rFonts w:ascii="Times New Roman" w:hAnsi="Times New Roman" w:cs="Times New Roman"/>
          <w:sz w:val="24"/>
          <w:szCs w:val="24"/>
        </w:rPr>
        <w:fldChar w:fldCharType="separate"/>
      </w:r>
      <w:r w:rsidR="00A27D1A" w:rsidRPr="00BB15EC">
        <w:rPr>
          <w:rFonts w:ascii="Times New Roman" w:hAnsi="Times New Roman" w:cs="Times New Roman"/>
          <w:noProof/>
          <w:sz w:val="24"/>
          <w:szCs w:val="24"/>
        </w:rPr>
        <w:t>(Piper et al., 2012, 2015)</w:t>
      </w:r>
      <w:r w:rsidR="00A27D1A" w:rsidRPr="00BB15EC">
        <w:rPr>
          <w:rFonts w:ascii="Times New Roman" w:hAnsi="Times New Roman" w:cs="Times New Roman"/>
          <w:sz w:val="24"/>
          <w:szCs w:val="24"/>
        </w:rPr>
        <w:fldChar w:fldCharType="end"/>
      </w:r>
      <w:r w:rsidR="005E0625" w:rsidRPr="00BB15EC">
        <w:rPr>
          <w:rFonts w:ascii="Times New Roman" w:hAnsi="Times New Roman" w:cs="Times New Roman"/>
          <w:sz w:val="24"/>
          <w:szCs w:val="24"/>
        </w:rPr>
        <w:t>. Así mismo se plantea que el aumento en el tiempo se puede deber a una dificultad en la realización de dicha tarea puesto que su instrumento es el</w:t>
      </w:r>
      <w:r w:rsidR="00A27D1A" w:rsidRPr="00BB15EC">
        <w:rPr>
          <w:rFonts w:ascii="Times New Roman" w:hAnsi="Times New Roman" w:cs="Times New Roman"/>
          <w:sz w:val="24"/>
          <w:szCs w:val="24"/>
        </w:rPr>
        <w:t xml:space="preserve"> cursor táctil de un computador;</w:t>
      </w:r>
      <w:r w:rsidR="005E0625" w:rsidRPr="00BB15EC">
        <w:rPr>
          <w:rFonts w:ascii="Times New Roman" w:hAnsi="Times New Roman" w:cs="Times New Roman"/>
          <w:sz w:val="24"/>
          <w:szCs w:val="24"/>
        </w:rPr>
        <w:t xml:space="preserve"> ya que es un proceso motriz diferente a el movimiento del brazo y el agarre necesario para realizar la tarea de manera física </w:t>
      </w:r>
      <w:r w:rsidR="00A27D1A" w:rsidRPr="00BB15EC">
        <w:rPr>
          <w:rFonts w:ascii="Times New Roman" w:hAnsi="Times New Roman" w:cs="Times New Roman"/>
          <w:sz w:val="24"/>
          <w:szCs w:val="24"/>
        </w:rPr>
        <w:fldChar w:fldCharType="begin" w:fldLock="1"/>
      </w:r>
      <w:r w:rsidR="00A87544" w:rsidRPr="00BB15EC">
        <w:rPr>
          <w:rFonts w:ascii="Times New Roman" w:hAnsi="Times New Roman" w:cs="Times New Roman"/>
          <w:sz w:val="24"/>
          <w:szCs w:val="24"/>
        </w:rPr>
        <w:instrText>ADDIN CSL_CITATION { "citationItems" : [ { "id" : "ITEM-1", "itemData" : { "abstract" : "Elementos constitutivos de la Motricidad como dimensi\u00f3n humana", "author" : [ { "dropping-particle" : "", "family" : "Benjumea", "given" : "Margarita", "non-dropping-particle" : "", "parse-names" : false, "suffix" : "" } ], "id" : "ITEM-1", "issued" : { "date-parts" : [ [ "2009" ] ] }, "number-of-pages" : "1-200", "publisher" : "Universidad de Antioquia", "title" : "Elementos constitutivos de la Motricidad como dimensi\u00f3n humana", "type" : "thesis" }, "uris" : [ "http://www.mendeley.com/documents/?uuid=58e57d5d-49d2-4606-a179-36a84679bc36" ] } ], "mendeley" : { "formattedCitation" : "(Benjumea, 2009)", "plainTextFormattedCitation" : "(Benjumea, 2009)", "previouslyFormattedCitation" : "(Benjumea, 2009)" }, "properties" : { "noteIndex" : 0 }, "schema" : "https://github.com/citation-style-language/schema/raw/master/csl-citation.json" }</w:instrText>
      </w:r>
      <w:r w:rsidR="00A27D1A" w:rsidRPr="00BB15EC">
        <w:rPr>
          <w:rFonts w:ascii="Times New Roman" w:hAnsi="Times New Roman" w:cs="Times New Roman"/>
          <w:sz w:val="24"/>
          <w:szCs w:val="24"/>
        </w:rPr>
        <w:fldChar w:fldCharType="separate"/>
      </w:r>
      <w:r w:rsidR="00A27D1A" w:rsidRPr="00BB15EC">
        <w:rPr>
          <w:rFonts w:ascii="Times New Roman" w:hAnsi="Times New Roman" w:cs="Times New Roman"/>
          <w:noProof/>
          <w:sz w:val="24"/>
          <w:szCs w:val="24"/>
        </w:rPr>
        <w:t>(Benjumea, 2009)</w:t>
      </w:r>
      <w:r w:rsidR="00A27D1A" w:rsidRPr="00BB15EC">
        <w:rPr>
          <w:rFonts w:ascii="Times New Roman" w:hAnsi="Times New Roman" w:cs="Times New Roman"/>
          <w:sz w:val="24"/>
          <w:szCs w:val="24"/>
        </w:rPr>
        <w:fldChar w:fldCharType="end"/>
      </w:r>
      <w:r w:rsidR="00A27D1A" w:rsidRPr="00BB15EC">
        <w:rPr>
          <w:rFonts w:ascii="Times New Roman" w:hAnsi="Times New Roman" w:cs="Times New Roman"/>
          <w:sz w:val="24"/>
          <w:szCs w:val="24"/>
        </w:rPr>
        <w:t xml:space="preserve"> </w:t>
      </w:r>
      <w:r w:rsidR="005E0625" w:rsidRPr="00BB15EC">
        <w:rPr>
          <w:rFonts w:ascii="Times New Roman" w:hAnsi="Times New Roman" w:cs="Times New Roman"/>
          <w:sz w:val="24"/>
          <w:szCs w:val="24"/>
        </w:rPr>
        <w:t>por lo tanto se ve la influencia de la actividad motora para mejorar el desempeño de planeación.</w:t>
      </w:r>
    </w:p>
    <w:p w:rsidR="005E0625" w:rsidRPr="00BB15EC" w:rsidRDefault="005E0625" w:rsidP="00BB5C97">
      <w:pPr>
        <w:spacing w:after="0" w:line="480" w:lineRule="auto"/>
        <w:ind w:firstLine="360"/>
        <w:rPr>
          <w:rFonts w:ascii="Times New Roman" w:hAnsi="Times New Roman" w:cs="Times New Roman"/>
          <w:sz w:val="24"/>
          <w:szCs w:val="24"/>
        </w:rPr>
      </w:pPr>
      <w:r w:rsidRPr="00BB15EC">
        <w:rPr>
          <w:rFonts w:ascii="Times New Roman" w:hAnsi="Times New Roman" w:cs="Times New Roman"/>
          <w:sz w:val="24"/>
          <w:szCs w:val="24"/>
        </w:rPr>
        <w:t>En cuanto a la prueba de localización espacial, al notar que los resultados no muestran una diferencia en relación a la modalidad de aplicación, se plantea que el instrumento virtual puede contar con una consistencia con respecto a la modalidad manual, sin que esto implique que ambos instrumentos realicen la medición de la misma manera, ya que esta diferencia se puede ver reflejada en los resultados en la modalidad virtual.</w:t>
      </w:r>
      <w:r w:rsidR="00A87544" w:rsidRPr="00BB15EC">
        <w:rPr>
          <w:rFonts w:ascii="Times New Roman" w:hAnsi="Times New Roman" w:cs="Times New Roman"/>
          <w:sz w:val="24"/>
          <w:szCs w:val="24"/>
        </w:rPr>
        <w:t xml:space="preserve"> Se sugiere que entre las versiones puede presentarse una diferencia entre los componentes </w:t>
      </w:r>
      <w:proofErr w:type="spellStart"/>
      <w:r w:rsidRPr="00BB15EC">
        <w:rPr>
          <w:rFonts w:ascii="Times New Roman" w:hAnsi="Times New Roman" w:cs="Times New Roman"/>
          <w:sz w:val="24"/>
          <w:szCs w:val="24"/>
        </w:rPr>
        <w:t>práxi</w:t>
      </w:r>
      <w:r w:rsidR="00A87544" w:rsidRPr="00BB15EC">
        <w:rPr>
          <w:rFonts w:ascii="Times New Roman" w:hAnsi="Times New Roman" w:cs="Times New Roman"/>
          <w:sz w:val="24"/>
          <w:szCs w:val="24"/>
        </w:rPr>
        <w:t>co</w:t>
      </w:r>
      <w:proofErr w:type="spellEnd"/>
      <w:r w:rsidR="00A87544" w:rsidRPr="00BB15EC">
        <w:rPr>
          <w:rFonts w:ascii="Times New Roman" w:hAnsi="Times New Roman" w:cs="Times New Roman"/>
          <w:sz w:val="24"/>
          <w:szCs w:val="24"/>
        </w:rPr>
        <w:t xml:space="preserve"> y la necesidad de motricidad que podría ser un indicador de diferencia en la evaluación de las pruebas </w:t>
      </w:r>
      <w:r w:rsidR="00A87544" w:rsidRPr="00BB15EC">
        <w:rPr>
          <w:rFonts w:ascii="Times New Roman" w:hAnsi="Times New Roman" w:cs="Times New Roman"/>
          <w:sz w:val="24"/>
          <w:szCs w:val="24"/>
        </w:rPr>
        <w:fldChar w:fldCharType="begin" w:fldLock="1"/>
      </w:r>
      <w:r w:rsidR="00B84CA0" w:rsidRPr="00BB15EC">
        <w:rPr>
          <w:rFonts w:ascii="Times New Roman" w:hAnsi="Times New Roman" w:cs="Times New Roman"/>
          <w:sz w:val="24"/>
          <w:szCs w:val="24"/>
        </w:rPr>
        <w:instrText>ADDIN CSL_CITATION { "citationItems" : [ { "id" : "ITEM-1", "itemData" : { "DOI" : "10.1016/S0278-2626(01)80086-5", "ISBN" : "0278-2626", "ISSN" : "02782626", "PMID" : "11527352", "abstract" : "The present investigation analyzes the characteristics of two tasks that have been considered as a measure of visuospatial abilities: The Knox Cube Imitation Test and the Corsi Blocks Test. The former was originally devised by Knox (1913) to diagnose mental retardation in potential immigrants to the United States, while the latter has been specifically designed to be used in neuropsychological practice by Corsi (1972). Although both tasks have been widely used in the past, there is little empirical research investigating the characteristics of these tasks from a theoretical point of view. In order to do so, we carried out two parallel experiments in which both tasks were presented in a baseline condition as well as in association with three different concurrent tasks (i.e., articulatory suppression, spatial tapping, and random generation) supposed to tap the various components of working memory. Results showed that neither of the tasks can be considered as a pure measure of visuospatial processing and that, at the same time, it is necessary to reconsider the architecture of working memory in order to suggest a more integrated functioning of the system.", "author" : [ { "dropping-particle" : "", "family" : "Vecchi", "given" : "T", "non-dropping-particle" : "", "parse-names" : false, "suffix" : "" }, { "dropping-particle" : "", "family" : "Richardson", "given" : "J T", "non-dropping-particle" : "", "parse-names" : false, "suffix" : "" } ], "container-title" : "Brain and cognition", "id" : "ITEM-1", "issue" : "1-2", "issued" : { "date-parts" : [ [ "2001" ] ] }, "page" : "291-295", "title" : "Measures of visuospatial short-term memory: the Knox Cube Imitation Test and the Corsi Blocks Test compared.", "type" : "article-journal", "volume" : "46" }, "uris" : [ "http://www.mendeley.com/documents/?uuid=45041df0-2734-461b-8f1c-44ec2053000f" ] } ], "mendeley" : { "formattedCitation" : "(Vecchi &amp; Richardson, 2001)", "plainTextFormattedCitation" : "(Vecchi &amp; Richardson, 2001)", "previouslyFormattedCitation" : "(Vecchi &amp; Richardson, 2001)" }, "properties" : { "noteIndex" : 0 }, "schema" : "https://github.com/citation-style-language/schema/raw/master/csl-citation.json" }</w:instrText>
      </w:r>
      <w:r w:rsidR="00A87544" w:rsidRPr="00BB15EC">
        <w:rPr>
          <w:rFonts w:ascii="Times New Roman" w:hAnsi="Times New Roman" w:cs="Times New Roman"/>
          <w:sz w:val="24"/>
          <w:szCs w:val="24"/>
        </w:rPr>
        <w:fldChar w:fldCharType="separate"/>
      </w:r>
      <w:r w:rsidR="00A87544" w:rsidRPr="00BB15EC">
        <w:rPr>
          <w:rFonts w:ascii="Times New Roman" w:hAnsi="Times New Roman" w:cs="Times New Roman"/>
          <w:noProof/>
          <w:sz w:val="24"/>
          <w:szCs w:val="24"/>
        </w:rPr>
        <w:t>(Vecchi &amp; Richardson, 2001)</w:t>
      </w:r>
      <w:r w:rsidR="00A87544" w:rsidRPr="00BB15EC">
        <w:rPr>
          <w:rFonts w:ascii="Times New Roman" w:hAnsi="Times New Roman" w:cs="Times New Roman"/>
          <w:sz w:val="24"/>
          <w:szCs w:val="24"/>
        </w:rPr>
        <w:fldChar w:fldCharType="end"/>
      </w:r>
      <w:r w:rsidR="00A87544" w:rsidRPr="00BB15EC">
        <w:rPr>
          <w:rFonts w:ascii="Times New Roman" w:hAnsi="Times New Roman" w:cs="Times New Roman"/>
          <w:sz w:val="24"/>
          <w:szCs w:val="24"/>
        </w:rPr>
        <w:t>.</w:t>
      </w:r>
    </w:p>
    <w:p w:rsidR="005E0625" w:rsidRPr="00BB15EC" w:rsidRDefault="00A87544" w:rsidP="00BB5C97">
      <w:pPr>
        <w:spacing w:after="0" w:line="480" w:lineRule="auto"/>
        <w:ind w:firstLine="360"/>
        <w:rPr>
          <w:rFonts w:ascii="Times New Roman" w:hAnsi="Times New Roman" w:cs="Times New Roman"/>
          <w:sz w:val="24"/>
          <w:szCs w:val="24"/>
        </w:rPr>
      </w:pPr>
      <w:r w:rsidRPr="00BB15EC">
        <w:rPr>
          <w:rFonts w:ascii="Times New Roman" w:hAnsi="Times New Roman" w:cs="Times New Roman"/>
          <w:sz w:val="24"/>
          <w:szCs w:val="24"/>
        </w:rPr>
        <w:t>O</w:t>
      </w:r>
      <w:r w:rsidR="005E0625" w:rsidRPr="00BB15EC">
        <w:rPr>
          <w:rFonts w:ascii="Times New Roman" w:hAnsi="Times New Roman" w:cs="Times New Roman"/>
          <w:sz w:val="24"/>
          <w:szCs w:val="24"/>
        </w:rPr>
        <w:t>tros factores que pudieron tener efecto sobre los resultados</w:t>
      </w:r>
      <w:r w:rsidRPr="00BB15EC">
        <w:rPr>
          <w:rFonts w:ascii="Times New Roman" w:hAnsi="Times New Roman" w:cs="Times New Roman"/>
          <w:sz w:val="24"/>
          <w:szCs w:val="24"/>
        </w:rPr>
        <w:t xml:space="preserve"> fueron</w:t>
      </w:r>
      <w:r w:rsidR="005E0625" w:rsidRPr="00BB15EC">
        <w:rPr>
          <w:rFonts w:ascii="Times New Roman" w:hAnsi="Times New Roman" w:cs="Times New Roman"/>
          <w:sz w:val="24"/>
          <w:szCs w:val="24"/>
        </w:rPr>
        <w:t xml:space="preserve"> </w:t>
      </w:r>
      <w:r w:rsidRPr="00BB15EC">
        <w:rPr>
          <w:rFonts w:ascii="Times New Roman" w:hAnsi="Times New Roman" w:cs="Times New Roman"/>
          <w:sz w:val="24"/>
          <w:szCs w:val="24"/>
        </w:rPr>
        <w:t xml:space="preserve">el </w:t>
      </w:r>
      <w:r w:rsidR="005E0625" w:rsidRPr="00BB15EC">
        <w:rPr>
          <w:rFonts w:ascii="Times New Roman" w:hAnsi="Times New Roman" w:cs="Times New Roman"/>
          <w:sz w:val="24"/>
          <w:szCs w:val="24"/>
        </w:rPr>
        <w:t xml:space="preserve">agotamiento </w:t>
      </w:r>
      <w:r w:rsidRPr="00BB15EC">
        <w:rPr>
          <w:rFonts w:ascii="Times New Roman" w:hAnsi="Times New Roman" w:cs="Times New Roman"/>
          <w:sz w:val="24"/>
          <w:szCs w:val="24"/>
        </w:rPr>
        <w:t xml:space="preserve">de los participantes afectando los procesos de atención focalizada </w:t>
      </w:r>
      <w:r w:rsidR="00B84CA0" w:rsidRPr="00BB15EC">
        <w:rPr>
          <w:rFonts w:ascii="Times New Roman" w:hAnsi="Times New Roman" w:cs="Times New Roman"/>
          <w:sz w:val="24"/>
          <w:szCs w:val="24"/>
        </w:rPr>
        <w:t xml:space="preserve">y </w:t>
      </w:r>
      <w:r w:rsidR="005E0625" w:rsidRPr="00BB15EC">
        <w:rPr>
          <w:rFonts w:ascii="Times New Roman" w:hAnsi="Times New Roman" w:cs="Times New Roman"/>
          <w:sz w:val="24"/>
          <w:szCs w:val="24"/>
        </w:rPr>
        <w:t>los tipos jerarquizados de la atención</w:t>
      </w:r>
      <w:r w:rsidR="00B84CA0" w:rsidRPr="00BB15EC">
        <w:rPr>
          <w:rFonts w:ascii="Times New Roman" w:hAnsi="Times New Roman" w:cs="Times New Roman"/>
          <w:sz w:val="24"/>
          <w:szCs w:val="24"/>
        </w:rPr>
        <w:t xml:space="preserve"> </w:t>
      </w:r>
      <w:r w:rsidR="005E0625" w:rsidRPr="00BB15EC">
        <w:rPr>
          <w:rFonts w:ascii="Times New Roman" w:hAnsi="Times New Roman" w:cs="Times New Roman"/>
          <w:sz w:val="24"/>
          <w:szCs w:val="24"/>
        </w:rPr>
        <w:t xml:space="preserve">explicarían las facilidades o dificultades de un evaluado para realizar una tarea </w:t>
      </w:r>
      <w:r w:rsidR="005E0625" w:rsidRPr="00BB15EC">
        <w:rPr>
          <w:rFonts w:ascii="Times New Roman" w:hAnsi="Times New Roman" w:cs="Times New Roman"/>
          <w:sz w:val="24"/>
          <w:szCs w:val="24"/>
        </w:rPr>
        <w:lastRenderedPageBreak/>
        <w:t xml:space="preserve">en concordancia con la implicaciones en términos  atencionales que estas requieran </w:t>
      </w:r>
      <w:r w:rsidR="00B84CA0" w:rsidRPr="00BB15EC">
        <w:rPr>
          <w:rFonts w:ascii="Times New Roman" w:hAnsi="Times New Roman" w:cs="Times New Roman"/>
          <w:sz w:val="24"/>
          <w:szCs w:val="24"/>
        </w:rPr>
        <w:fldChar w:fldCharType="begin" w:fldLock="1"/>
      </w:r>
      <w:r w:rsidR="00841A89">
        <w:rPr>
          <w:rFonts w:ascii="Times New Roman" w:hAnsi="Times New Roman" w:cs="Times New Roman"/>
          <w:sz w:val="24"/>
          <w:szCs w:val="24"/>
        </w:rPr>
        <w:instrText>ADDIN CSL_CITATION { "citationItems" : [ { "id" : "ITEM-1", "itemData" : { "ISBN" : "1572306130", "author" : [ { "dropping-particle" : "", "family" : "Sohlberg", "given" : "McKay Moore", "non-dropping-particle" : "", "parse-names" : false, "suffix" : "" }, { "dropping-particle" : "", "family" : "Mateer", "given" : "Catherine", "non-dropping-particle" : "", "parse-names" : false, "suffix" : "" } ], "id" : "ITEM-1", "issued" : { "date-parts" : [ [ "2001" ] ] }, "number-of-pages" : "512", "publisher" : "The Guilford Press", "publisher-place" : "New York", "title" : "Cognitive Rehabilitation an interactive Neuropsychological Approach", "type" : "book" }, "uris" : [ "http://www.mendeley.com/documents/?uuid=ae1fc800-4ece-481d-873b-3a3b2d52c9a0" ] } ], "mendeley" : { "formattedCitation" : "(Sohlberg &amp; Mateer, 2001)", "plainTextFormattedCitation" : "(Sohlberg &amp; Mateer, 2001)", "previouslyFormattedCitation" : "(Sohlberg &amp; Mateer, 2001)" }, "properties" : { "noteIndex" : 0 }, "schema" : "https://github.com/citation-style-language/schema/raw/master/csl-citation.json" }</w:instrText>
      </w:r>
      <w:r w:rsidR="00B84CA0" w:rsidRPr="00BB15EC">
        <w:rPr>
          <w:rFonts w:ascii="Times New Roman" w:hAnsi="Times New Roman" w:cs="Times New Roman"/>
          <w:sz w:val="24"/>
          <w:szCs w:val="24"/>
        </w:rPr>
        <w:fldChar w:fldCharType="separate"/>
      </w:r>
      <w:r w:rsidR="00B84CA0" w:rsidRPr="00BB15EC">
        <w:rPr>
          <w:rFonts w:ascii="Times New Roman" w:hAnsi="Times New Roman" w:cs="Times New Roman"/>
          <w:noProof/>
          <w:sz w:val="24"/>
          <w:szCs w:val="24"/>
        </w:rPr>
        <w:t>(Sohlberg &amp; Mateer, 2001)</w:t>
      </w:r>
      <w:r w:rsidR="00B84CA0" w:rsidRPr="00BB15EC">
        <w:rPr>
          <w:rFonts w:ascii="Times New Roman" w:hAnsi="Times New Roman" w:cs="Times New Roman"/>
          <w:sz w:val="24"/>
          <w:szCs w:val="24"/>
        </w:rPr>
        <w:fldChar w:fldCharType="end"/>
      </w:r>
      <w:r w:rsidR="00B84CA0" w:rsidRPr="00BB15EC">
        <w:rPr>
          <w:rFonts w:ascii="Times New Roman" w:hAnsi="Times New Roman" w:cs="Times New Roman"/>
          <w:sz w:val="24"/>
          <w:szCs w:val="24"/>
        </w:rPr>
        <w:t xml:space="preserve">. </w:t>
      </w:r>
    </w:p>
    <w:p w:rsidR="005E0625" w:rsidRPr="00BB15EC" w:rsidRDefault="005E0625" w:rsidP="00BB5C97">
      <w:pPr>
        <w:spacing w:after="0" w:line="480" w:lineRule="auto"/>
        <w:ind w:firstLine="360"/>
        <w:rPr>
          <w:rFonts w:ascii="Times New Roman" w:hAnsi="Times New Roman" w:cs="Times New Roman"/>
          <w:sz w:val="24"/>
          <w:szCs w:val="24"/>
        </w:rPr>
      </w:pPr>
      <w:r w:rsidRPr="00BB15EC">
        <w:rPr>
          <w:rFonts w:ascii="Times New Roman" w:hAnsi="Times New Roman" w:cs="Times New Roman"/>
          <w:sz w:val="24"/>
          <w:szCs w:val="24"/>
        </w:rPr>
        <w:t xml:space="preserve">En la prueba dígitos al observar que el </w:t>
      </w:r>
      <w:proofErr w:type="spellStart"/>
      <w:r w:rsidRPr="00BB15EC">
        <w:rPr>
          <w:rFonts w:ascii="Times New Roman" w:hAnsi="Times New Roman" w:cs="Times New Roman"/>
          <w:sz w:val="24"/>
          <w:szCs w:val="24"/>
        </w:rPr>
        <w:t>span</w:t>
      </w:r>
      <w:proofErr w:type="spellEnd"/>
      <w:r w:rsidRPr="00BB15EC">
        <w:rPr>
          <w:rFonts w:ascii="Times New Roman" w:hAnsi="Times New Roman" w:cs="Times New Roman"/>
          <w:sz w:val="24"/>
          <w:szCs w:val="24"/>
        </w:rPr>
        <w:t xml:space="preserve"> atencional y de memoria de trabajo es similar en ambas modalidades</w:t>
      </w:r>
      <w:r w:rsidR="00FD15BA" w:rsidRPr="00BB15EC">
        <w:rPr>
          <w:rFonts w:ascii="Times New Roman" w:hAnsi="Times New Roman" w:cs="Times New Roman"/>
          <w:sz w:val="24"/>
          <w:szCs w:val="24"/>
        </w:rPr>
        <w:t>,</w:t>
      </w:r>
      <w:r w:rsidRPr="00BB15EC">
        <w:rPr>
          <w:rFonts w:ascii="Times New Roman" w:hAnsi="Times New Roman" w:cs="Times New Roman"/>
          <w:sz w:val="24"/>
          <w:szCs w:val="24"/>
        </w:rPr>
        <w:t xml:space="preserve"> a pesar que la puntuación directa muestra una diferencia evidente, se plantea la hipótesis de que la diferencia entre la puntuación se debe a que el participante puede llegar a perder interés o atención en la prueba debido a la facilidad o repetitividad de esta, por lo tanto</w:t>
      </w:r>
      <w:r w:rsidR="00FD15BA" w:rsidRPr="00BB15EC">
        <w:rPr>
          <w:rFonts w:ascii="Times New Roman" w:hAnsi="Times New Roman" w:cs="Times New Roman"/>
          <w:sz w:val="24"/>
          <w:szCs w:val="24"/>
        </w:rPr>
        <w:t>,</w:t>
      </w:r>
      <w:r w:rsidRPr="00BB15EC">
        <w:rPr>
          <w:rFonts w:ascii="Times New Roman" w:hAnsi="Times New Roman" w:cs="Times New Roman"/>
          <w:sz w:val="24"/>
          <w:szCs w:val="24"/>
        </w:rPr>
        <w:t xml:space="preserve"> la dificultad de la tarea inicial de dígitos directos puede generar que el  evaluado no </w:t>
      </w:r>
      <w:r w:rsidR="00FD15BA" w:rsidRPr="00BB15EC">
        <w:rPr>
          <w:rFonts w:ascii="Times New Roman" w:hAnsi="Times New Roman" w:cs="Times New Roman"/>
          <w:sz w:val="24"/>
          <w:szCs w:val="24"/>
        </w:rPr>
        <w:t>genere</w:t>
      </w:r>
      <w:r w:rsidRPr="00BB15EC">
        <w:rPr>
          <w:rFonts w:ascii="Times New Roman" w:hAnsi="Times New Roman" w:cs="Times New Roman"/>
          <w:sz w:val="24"/>
          <w:szCs w:val="24"/>
        </w:rPr>
        <w:t xml:space="preserve"> tanta motivación frente a la tarea, mientras que en la tarea inversa que implica memoria de trabajo, se presenta mayor dificultad</w:t>
      </w:r>
      <w:r w:rsidR="00FD15BA" w:rsidRPr="00BB15EC">
        <w:rPr>
          <w:rFonts w:ascii="Times New Roman" w:hAnsi="Times New Roman" w:cs="Times New Roman"/>
          <w:sz w:val="24"/>
          <w:szCs w:val="24"/>
        </w:rPr>
        <w:t>,</w:t>
      </w:r>
      <w:r w:rsidRPr="00BB15EC">
        <w:rPr>
          <w:rFonts w:ascii="Times New Roman" w:hAnsi="Times New Roman" w:cs="Times New Roman"/>
          <w:sz w:val="24"/>
          <w:szCs w:val="24"/>
        </w:rPr>
        <w:t xml:space="preserve"> lo cual puede llevar a que los sujetos tengan un esfuerzo mayor y un mejor desempeño, esto se puede ver corroborado en estudios como los realizados por </w:t>
      </w:r>
      <w:r w:rsidR="00FD15BA" w:rsidRPr="00BB15EC">
        <w:rPr>
          <w:rFonts w:ascii="Times New Roman" w:hAnsi="Times New Roman" w:cs="Times New Roman"/>
          <w:sz w:val="24"/>
          <w:szCs w:val="24"/>
        </w:rPr>
        <w:fldChar w:fldCharType="begin" w:fldLock="1"/>
      </w:r>
      <w:r w:rsidR="00FD15BA" w:rsidRPr="00BB15EC">
        <w:rPr>
          <w:rFonts w:ascii="Times New Roman" w:hAnsi="Times New Roman" w:cs="Times New Roman"/>
          <w:sz w:val="24"/>
          <w:szCs w:val="24"/>
        </w:rPr>
        <w:instrText>ADDIN CSL_CITATION { "citationItems" : [ { "id" : "ITEM-1", "itemData" : { "ISSN" : "07160542", "abstract" : "Self-regulation, defined as the conscious process of observation and control of our own thinking processes, determines to a large extent whether a specific learning task is successful or not. A major aspect in self-regulated learning is the ability to develop and apply suitable strategies for each specific learning purpose. This, in turn, is directly influenced by motivational factors. The aim of this paper is to examine the theoretical concepts that underlying self-regulation, strategies and motivation so as to describe how they are interrelated and in what ways they influence the learning process. (English) [ABSTRACT FROM AUTHOR]", "author" : [ { "dropping-particle" : "", "family" : "Herczeg", "given" : "Claudia", "non-dropping-particle" : "", "parse-names" : false, "suffix" : "" }, { "dropping-particle" : "", "family" : "Lapegna", "given" : "M\u00f3nica", "non-dropping-particle" : "", "parse-names" : false, "suffix" : "" } ], "container-title" : "Autorregulation, estrat\u00e9gias e motivaci\u00f3n en el aprendizage", "id" : "ITEM-1", "issue" : "37", "issued" : { "date-parts" : [ [ "2012" ] ] }, "page" : "9-19", "title" : "AUTORREGULACI\u00d3N, ESTRATEGIAS Y MOTIVACI\u00d3N EN EL APRENDIZAJE. (Spanish)", "type" : "article-journal", "volume" : "35" }, "uris" : [ "http://www.mendeley.com/documents/?uuid=1e997cb0-8f51-41d2-a753-4ccbc9cb149f" ] } ], "mendeley" : { "formattedCitation" : "(Herczeg &amp; Lapegna, 2012)", "manualFormatting" : "Herczeg &amp; Lapegna, (2012)", "plainTextFormattedCitation" : "(Herczeg &amp; Lapegna, 2012)", "previouslyFormattedCitation" : "(Herczeg &amp; Lapegna, 2012)" }, "properties" : { "noteIndex" : 0 }, "schema" : "https://github.com/citation-style-language/schema/raw/master/csl-citation.json" }</w:instrText>
      </w:r>
      <w:r w:rsidR="00FD15BA" w:rsidRPr="00BB15EC">
        <w:rPr>
          <w:rFonts w:ascii="Times New Roman" w:hAnsi="Times New Roman" w:cs="Times New Roman"/>
          <w:sz w:val="24"/>
          <w:szCs w:val="24"/>
        </w:rPr>
        <w:fldChar w:fldCharType="separate"/>
      </w:r>
      <w:r w:rsidR="00FD15BA" w:rsidRPr="00BB15EC">
        <w:rPr>
          <w:rFonts w:ascii="Times New Roman" w:hAnsi="Times New Roman" w:cs="Times New Roman"/>
          <w:noProof/>
          <w:sz w:val="24"/>
          <w:szCs w:val="24"/>
        </w:rPr>
        <w:t>Herczeg &amp; Lapegna, (2012)</w:t>
      </w:r>
      <w:r w:rsidR="00FD15BA" w:rsidRPr="00BB15EC">
        <w:rPr>
          <w:rFonts w:ascii="Times New Roman" w:hAnsi="Times New Roman" w:cs="Times New Roman"/>
          <w:sz w:val="24"/>
          <w:szCs w:val="24"/>
        </w:rPr>
        <w:fldChar w:fldCharType="end"/>
      </w:r>
      <w:r w:rsidRPr="00BB15EC">
        <w:rPr>
          <w:rFonts w:ascii="Times New Roman" w:hAnsi="Times New Roman" w:cs="Times New Roman"/>
          <w:sz w:val="24"/>
          <w:szCs w:val="24"/>
        </w:rPr>
        <w:t xml:space="preserve"> en donde afirman que en términos de aprendizaje, la motivación es </w:t>
      </w:r>
      <w:r w:rsidR="00FD15BA" w:rsidRPr="00BB15EC">
        <w:rPr>
          <w:rFonts w:ascii="Times New Roman" w:hAnsi="Times New Roman" w:cs="Times New Roman"/>
          <w:sz w:val="24"/>
          <w:szCs w:val="24"/>
        </w:rPr>
        <w:t>determinante</w:t>
      </w:r>
      <w:r w:rsidRPr="00BB15EC">
        <w:rPr>
          <w:rFonts w:ascii="Times New Roman" w:hAnsi="Times New Roman" w:cs="Times New Roman"/>
          <w:sz w:val="24"/>
          <w:szCs w:val="24"/>
        </w:rPr>
        <w:t xml:space="preserve"> sobre todo en el modo de pensar y actuar de manera intrínseca y extrínseca, así mismo toma importancia l</w:t>
      </w:r>
      <w:r w:rsidR="00FD15BA" w:rsidRPr="00BB15EC">
        <w:rPr>
          <w:rFonts w:ascii="Times New Roman" w:hAnsi="Times New Roman" w:cs="Times New Roman"/>
          <w:sz w:val="24"/>
          <w:szCs w:val="24"/>
        </w:rPr>
        <w:t xml:space="preserve">o expresado por </w:t>
      </w:r>
      <w:proofErr w:type="spellStart"/>
      <w:r w:rsidR="00FD15BA" w:rsidRPr="00BB15EC">
        <w:rPr>
          <w:rFonts w:ascii="Times New Roman" w:hAnsi="Times New Roman" w:cs="Times New Roman"/>
          <w:sz w:val="24"/>
          <w:szCs w:val="24"/>
        </w:rPr>
        <w:t>Pinrich</w:t>
      </w:r>
      <w:proofErr w:type="spellEnd"/>
      <w:r w:rsidR="00FD15BA" w:rsidRPr="00BB15EC">
        <w:rPr>
          <w:rFonts w:ascii="Times New Roman" w:hAnsi="Times New Roman" w:cs="Times New Roman"/>
          <w:sz w:val="24"/>
          <w:szCs w:val="24"/>
        </w:rPr>
        <w:t xml:space="preserve"> (1991) </w:t>
      </w:r>
      <w:r w:rsidRPr="00BB15EC">
        <w:rPr>
          <w:rFonts w:ascii="Times New Roman" w:hAnsi="Times New Roman" w:cs="Times New Roman"/>
          <w:sz w:val="24"/>
          <w:szCs w:val="24"/>
        </w:rPr>
        <w:t xml:space="preserve">citado en </w:t>
      </w:r>
      <w:proofErr w:type="spellStart"/>
      <w:r w:rsidRPr="00BB15EC">
        <w:rPr>
          <w:rFonts w:ascii="Times New Roman" w:hAnsi="Times New Roman" w:cs="Times New Roman"/>
          <w:sz w:val="24"/>
          <w:szCs w:val="24"/>
        </w:rPr>
        <w:t>Herczeg</w:t>
      </w:r>
      <w:proofErr w:type="spellEnd"/>
      <w:r w:rsidRPr="00BB15EC">
        <w:rPr>
          <w:rFonts w:ascii="Times New Roman" w:hAnsi="Times New Roman" w:cs="Times New Roman"/>
          <w:sz w:val="24"/>
          <w:szCs w:val="24"/>
        </w:rPr>
        <w:t xml:space="preserve"> &amp; </w:t>
      </w:r>
      <w:proofErr w:type="spellStart"/>
      <w:r w:rsidRPr="00BB15EC">
        <w:rPr>
          <w:rFonts w:ascii="Times New Roman" w:hAnsi="Times New Roman" w:cs="Times New Roman"/>
          <w:sz w:val="24"/>
          <w:szCs w:val="24"/>
        </w:rPr>
        <w:t>Lapegna</w:t>
      </w:r>
      <w:proofErr w:type="spellEnd"/>
      <w:r w:rsidRPr="00BB15EC">
        <w:rPr>
          <w:rFonts w:ascii="Times New Roman" w:hAnsi="Times New Roman" w:cs="Times New Roman"/>
          <w:sz w:val="24"/>
          <w:szCs w:val="24"/>
        </w:rPr>
        <w:t xml:space="preserve"> (2012) quien afirma que una valoración positiva de la tarea conlleva a un compromiso más intenso con las mismas, es decir que la considerar la tarea como novedosa o útil el sujeto tendrá mayor motivación y esta a su vez debe influenciar en términos positivos su puntaje en las pruebas.</w:t>
      </w:r>
    </w:p>
    <w:p w:rsidR="005E0625" w:rsidRPr="00BB15EC" w:rsidRDefault="005E0625" w:rsidP="00BB5C97">
      <w:pPr>
        <w:spacing w:after="0" w:line="480" w:lineRule="auto"/>
        <w:ind w:firstLine="360"/>
        <w:rPr>
          <w:rFonts w:ascii="Times New Roman" w:hAnsi="Times New Roman" w:cs="Times New Roman"/>
          <w:sz w:val="24"/>
          <w:szCs w:val="24"/>
        </w:rPr>
      </w:pPr>
      <w:r w:rsidRPr="00BB15EC">
        <w:rPr>
          <w:rFonts w:ascii="Times New Roman" w:hAnsi="Times New Roman" w:cs="Times New Roman"/>
          <w:sz w:val="24"/>
          <w:szCs w:val="24"/>
        </w:rPr>
        <w:t xml:space="preserve">A partir de lo </w:t>
      </w:r>
      <w:r w:rsidR="002D0418" w:rsidRPr="00BB15EC">
        <w:rPr>
          <w:rFonts w:ascii="Times New Roman" w:hAnsi="Times New Roman" w:cs="Times New Roman"/>
          <w:sz w:val="24"/>
          <w:szCs w:val="24"/>
        </w:rPr>
        <w:t>anterior</w:t>
      </w:r>
      <w:r w:rsidRPr="00BB15EC">
        <w:rPr>
          <w:rFonts w:ascii="Times New Roman" w:hAnsi="Times New Roman" w:cs="Times New Roman"/>
          <w:sz w:val="24"/>
          <w:szCs w:val="24"/>
        </w:rPr>
        <w:t xml:space="preserve"> y en forma de conclusión, es posible afirmar que la comparación del desempeño y las diferencias de cada proceso de aplicación de las pruebas neuropsicológicas implementadas no son equiparables, debido a que los procesos implicados para la resolución de pruebas manuales y virtuales son diferentes, tanto en la recepción del estímulo como en codific</w:t>
      </w:r>
      <w:r w:rsidR="002D0418" w:rsidRPr="00BB15EC">
        <w:rPr>
          <w:rFonts w:ascii="Times New Roman" w:hAnsi="Times New Roman" w:cs="Times New Roman"/>
          <w:sz w:val="24"/>
          <w:szCs w:val="24"/>
        </w:rPr>
        <w:t xml:space="preserve">ación y evocación de respuestas </w:t>
      </w:r>
      <w:r w:rsidR="002D0418" w:rsidRPr="00BB15EC">
        <w:rPr>
          <w:rFonts w:ascii="Times New Roman" w:hAnsi="Times New Roman" w:cs="Times New Roman"/>
          <w:sz w:val="24"/>
          <w:szCs w:val="24"/>
        </w:rPr>
        <w:fldChar w:fldCharType="begin" w:fldLock="1"/>
      </w:r>
      <w:r w:rsidR="002D0418" w:rsidRPr="00BB15EC">
        <w:rPr>
          <w:rFonts w:ascii="Times New Roman" w:hAnsi="Times New Roman" w:cs="Times New Roman"/>
          <w:sz w:val="24"/>
          <w:szCs w:val="24"/>
        </w:rPr>
        <w:instrText>ADDIN CSL_CITATION { "citationItems" : [ { "id" : "ITEM-1", "itemData" : { "DOI" : "10.1080/0144929X.2012.710647", "ISBN" : "0144-929X", "ISSN" : "0144929X", "abstract" : "The use of computer-based tests (CBTs) has spread rapidly in recent years, as such tests offer real-time scoring and immediate feedback, facilitate the use of individualised testing methods, improve test administration and reduce test expenses. Thus, most previous studies have tended to focus on the technical advantages of CBTs and on implementation issues. However, objections to the use of CBTs have begun to surface, and the primary concern is whether the scores of CBTs and those of paper-based tests (PBTs) are equivalent. The aim of this article is to compare the scores of male and female participants and between scores on tests examining different subject matter. Surprisingly, even though the Korean students who participated in this study had more exposure to advanced information technologies such as computers, the Internet and multimedia than did students in other countries, they did not achieve higher CBT scores than PBT scores. This finding shows that familiarity with information technology and adaptation to CBTs are distinct. We also identified a fundamental reason for low CBT scores. [Abstract from Author]", "author" : [ { "dropping-particle" : "", "family" : "Jeong", "given" : "Hanho", "non-dropping-particle" : "", "parse-names" : false, "suffix" : "" } ], "container-title" : "Behaviour &amp; Information Technology", "id" : "ITEM-1", "issue" : "4", "issued" : { "date-parts" : [ [ "2014" ] ] }, "page" : "410-422", "title" : "A comparative study of scores on computer-based tests and paper-based tests", "type" : "article-journal", "volume" : "33" }, "uris" : [ "http://www.mendeley.com/documents/?uuid=6a2269ee-67d8-49bc-a258-42775030f189" ] }, { "id" : "ITEM-2", "itemData" : { "author" : [ { "dropping-particle" : "", "family" : "Baumer", "given" : "Michal", "non-dropping-particle" : "", "parse-names" : false, "suffix" : "" }, { "dropping-particle" : "", "family" : "Roded", "given" : "Keren", "non-dropping-particle" : "", "parse-names" : false, "suffix" : "" }, { "dropping-particle" : "", "family" : "Gafni", "given" : "Naomi", "non-dropping-particle" : "", "parse-names" : false, "suffix" : "" } ], "container-title" : "Proceedings of the 2009 GMAC Conference on Computerized Adaptive Testing.", "id" : "ITEM-2", "issued" : { "date-parts" : [ [ "2009" ] ] }, "title" : "Assessing the Equivalence of Psychometric Tests", "type" : "article-journal" }, "uris" : [ "http://www.mendeley.com/documents/?uuid=01863ca2-c718-4caa-b2b0-d67edc5c8ff3" ] }, { "id" : "ITEM-3", "itemData" : { "DOI" : "10.1080/00140130802170387", "ISBN" : "0014-0139 (Print)\\n0014-0139 (Linking)", "ISSN" : "0014-0139", "PMID" : "18802819", "abstract" : "In 1992, Dillon published his critical review of the empirical literature on reading from paper vs. screen. However, the debate concerning the equivalence of computer- and paper-based tasks continues, especially with the growing interest in online assessment. The current paper reviews the literature over the last 15 years and contrasts the results of these more recent studies with Dillon's findings. It is concluded that total equivalence is not possible to achieve, although developments in computer technology, more sophisticated comparative measures and more positive user attitudes have resulted in a continuing move towards achieving this goal. Many paper-based tasks used for assessment or evaluation have been transferred directly onto computers with little regard for any implications. This paper considers equivalence issues between the media by reviewing performance measures. While equivalence seems impossible, the importance of any differences appears specific to the task and required outcomes.", "author" : [ { "dropping-particle" : "", "family" : "Noyes", "given" : "Jan M", "non-dropping-particle" : "", "parse-names" : false, "suffix" : "" }, { "dropping-particle" : "", "family" : "Garland", "given" : "Kate J", "non-dropping-particle" : "", "parse-names" : false, "suffix" : "" } ], "container-title" : "Ergonomics", "id" : "ITEM-3", "issue" : "9", "issued" : { "date-parts" : [ [ "2008" ] ] }, "page" : "1352-1375", "title" : "Computer- vs. paper-based tasks: are they equivalent?", "type" : "article-journal", "volume" : "51" }, "uris" : [ "http://www.mendeley.com/documents/?uuid=e833f2eb-2547-48cc-8556-c977c38beb1e" ] } ], "mendeley" : { "formattedCitation" : "(Baumer et al., 2009; Jeong, 2014; Noyes &amp; Garland, 2008)", "plainTextFormattedCitation" : "(Baumer et al., 2009; Jeong, 2014; Noyes &amp; Garland, 2008)", "previouslyFormattedCitation" : "(Baumer et al., 2009; Jeong, 2014; Noyes &amp; Garland, 2008)" }, "properties" : { "noteIndex" : 0 }, "schema" : "https://github.com/citation-style-language/schema/raw/master/csl-citation.json" }</w:instrText>
      </w:r>
      <w:r w:rsidR="002D0418" w:rsidRPr="00BB15EC">
        <w:rPr>
          <w:rFonts w:ascii="Times New Roman" w:hAnsi="Times New Roman" w:cs="Times New Roman"/>
          <w:sz w:val="24"/>
          <w:szCs w:val="24"/>
        </w:rPr>
        <w:fldChar w:fldCharType="separate"/>
      </w:r>
      <w:r w:rsidR="002D0418" w:rsidRPr="00BB15EC">
        <w:rPr>
          <w:rFonts w:ascii="Times New Roman" w:hAnsi="Times New Roman" w:cs="Times New Roman"/>
          <w:noProof/>
          <w:sz w:val="24"/>
          <w:szCs w:val="24"/>
        </w:rPr>
        <w:t>(Baumer et al., 2009; Jeong, 2014; Noyes &amp; Garland, 2008)</w:t>
      </w:r>
      <w:r w:rsidR="002D0418" w:rsidRPr="00BB15EC">
        <w:rPr>
          <w:rFonts w:ascii="Times New Roman" w:hAnsi="Times New Roman" w:cs="Times New Roman"/>
          <w:sz w:val="24"/>
          <w:szCs w:val="24"/>
        </w:rPr>
        <w:fldChar w:fldCharType="end"/>
      </w:r>
      <w:r w:rsidR="002D0418" w:rsidRPr="00BB15EC">
        <w:rPr>
          <w:rFonts w:ascii="Times New Roman" w:hAnsi="Times New Roman" w:cs="Times New Roman"/>
          <w:sz w:val="24"/>
          <w:szCs w:val="24"/>
        </w:rPr>
        <w:t>.</w:t>
      </w:r>
    </w:p>
    <w:p w:rsidR="005E0625" w:rsidRPr="00BB15EC" w:rsidRDefault="005E0625" w:rsidP="00BB5C97">
      <w:pPr>
        <w:spacing w:after="0" w:line="480" w:lineRule="auto"/>
        <w:ind w:firstLine="360"/>
        <w:rPr>
          <w:rFonts w:ascii="Times New Roman" w:hAnsi="Times New Roman" w:cs="Times New Roman"/>
          <w:sz w:val="24"/>
          <w:szCs w:val="24"/>
        </w:rPr>
      </w:pPr>
      <w:r w:rsidRPr="00BB15EC">
        <w:rPr>
          <w:rFonts w:ascii="Times New Roman" w:hAnsi="Times New Roman" w:cs="Times New Roman"/>
          <w:sz w:val="24"/>
          <w:szCs w:val="24"/>
        </w:rPr>
        <w:lastRenderedPageBreak/>
        <w:t xml:space="preserve">Se observa que el uso de pruebas </w:t>
      </w:r>
      <w:r w:rsidR="002D0418" w:rsidRPr="00BB15EC">
        <w:rPr>
          <w:rFonts w:ascii="Times New Roman" w:hAnsi="Times New Roman" w:cs="Times New Roman"/>
          <w:sz w:val="24"/>
          <w:szCs w:val="24"/>
        </w:rPr>
        <w:t>informatizadas</w:t>
      </w:r>
      <w:r w:rsidRPr="00BB15EC">
        <w:rPr>
          <w:rFonts w:ascii="Times New Roman" w:hAnsi="Times New Roman" w:cs="Times New Roman"/>
          <w:sz w:val="24"/>
          <w:szCs w:val="24"/>
        </w:rPr>
        <w:t xml:space="preserve"> presenta ventajas </w:t>
      </w:r>
      <w:r w:rsidR="002D0418" w:rsidRPr="00BB15EC">
        <w:rPr>
          <w:rFonts w:ascii="Times New Roman" w:hAnsi="Times New Roman" w:cs="Times New Roman"/>
          <w:sz w:val="24"/>
          <w:szCs w:val="24"/>
        </w:rPr>
        <w:t>y</w:t>
      </w:r>
      <w:r w:rsidRPr="00BB15EC">
        <w:rPr>
          <w:rFonts w:ascii="Times New Roman" w:hAnsi="Times New Roman" w:cs="Times New Roman"/>
          <w:sz w:val="24"/>
          <w:szCs w:val="24"/>
        </w:rPr>
        <w:t xml:space="preserve"> desventajas que </w:t>
      </w:r>
      <w:proofErr w:type="gramStart"/>
      <w:r w:rsidRPr="00BB15EC">
        <w:rPr>
          <w:rFonts w:ascii="Times New Roman" w:hAnsi="Times New Roman" w:cs="Times New Roman"/>
          <w:sz w:val="24"/>
          <w:szCs w:val="24"/>
        </w:rPr>
        <w:t>es</w:t>
      </w:r>
      <w:proofErr w:type="gramEnd"/>
      <w:r w:rsidRPr="00BB15EC">
        <w:rPr>
          <w:rFonts w:ascii="Times New Roman" w:hAnsi="Times New Roman" w:cs="Times New Roman"/>
          <w:sz w:val="24"/>
          <w:szCs w:val="24"/>
        </w:rPr>
        <w:t xml:space="preserve"> importante considerar al momento de usarlas. Dentro de las ventajas </w:t>
      </w:r>
      <w:r w:rsidR="002D0418" w:rsidRPr="00BB15EC">
        <w:rPr>
          <w:rFonts w:ascii="Times New Roman" w:hAnsi="Times New Roman" w:cs="Times New Roman"/>
          <w:sz w:val="24"/>
          <w:szCs w:val="24"/>
        </w:rPr>
        <w:t>se observa</w:t>
      </w:r>
      <w:r w:rsidRPr="00BB15EC">
        <w:rPr>
          <w:rFonts w:ascii="Times New Roman" w:hAnsi="Times New Roman" w:cs="Times New Roman"/>
          <w:sz w:val="24"/>
          <w:szCs w:val="24"/>
        </w:rPr>
        <w:t xml:space="preserve"> que las pruebas virtuales pueden presentar beneficios para la investigación </w:t>
      </w:r>
      <w:r w:rsidR="002D0418" w:rsidRPr="00BB15EC">
        <w:rPr>
          <w:rFonts w:ascii="Times New Roman" w:hAnsi="Times New Roman" w:cs="Times New Roman"/>
          <w:sz w:val="24"/>
          <w:szCs w:val="24"/>
        </w:rPr>
        <w:fldChar w:fldCharType="begin" w:fldLock="1"/>
      </w:r>
      <w:r w:rsidR="00841A89">
        <w:rPr>
          <w:rFonts w:ascii="Times New Roman" w:hAnsi="Times New Roman" w:cs="Times New Roman"/>
          <w:sz w:val="24"/>
          <w:szCs w:val="24"/>
        </w:rPr>
        <w:instrText>ADDIN CSL_CITATION { "citationItems" : [ { "id" : "ITEM-1", "itemData" : { "author" : [ { "dropping-particle" : "", "family" : "Sands", "given" : "W A", "non-dropping-particle" : "", "parse-names" : false, "suffix" : "" }, { "dropping-particle" : "", "family" : "Waters", "given" : "Brian K", "non-dropping-particle" : "", "parse-names" : false, "suffix" : "" }, { "dropping-particle" : "", "family" : "Mcbride", "given" : "James R", "non-dropping-particle" : "", "parse-names" : false, "suffix" : "" } ], "id" : "ITEM-1", "issue" : "January", "issued" : { "date-parts" : [ [ "1999" ] ] }, "number-of-pages" : "79", "publisher" : "United States Army Research Institute for the Behavioral and Social Sciences", "publisher-place" : "Alexandria, VA", "title" : "CATBOOK Computerized Adaptive Testing: From Inquiry to Operation", "type" : "book" }, "uris" : [ "http://www.mendeley.com/documents/?uuid=bdb8ca49-f695-4870-ad98-1f6a398a78a8" ] }, { "id" : "ITEM-2", "itemData" : { "DOI" : "10.4018/978-1-4666-0125-3", "ISBN" : "9781466601253", "abstract" : "As a consequence of the joint and rapid evolution of the Internet and the social and behavioral sciences during the last two decades, the Internet is becoming one of the best possible psychological laboratories and is being used by scientists from all over the world in more and more productive and interesting ways each day. This chapter uses examples from psychology, while reviewing the most recent Web paradigms, like the Social Web, Semantic Web, and Cloud Computing, and their implications for e-research in the social and behavioral sciences, and tries to anticipate the possibilities offered to social science researchers by future Internet proposals. The most recent advancements in the architecture of the Web, both from the server and the client-side, are also discussed in relation to behavioral e-research. Given the increasing social nature of the Web, both social scientists and engineers should benefit from knowledge on how the most recent and future Web developments can provide new and creative ways to advance the understanding of the human nature.", "author" : [ { "dropping-particle" : "", "family" : "Garaizar", "given" : "Pablo", "non-dropping-particle" : "", "parse-names" : false, "suffix" : "" }, { "dropping-particle" : "", "family" : "Vadillo", "given" : "Miguel A.", "non-dropping-particle" : "", "parse-names" : false, "suffix" : "" }, { "dropping-particle" : "", "family" : "L\u00f3pez-de-Ipi\u00f1a", "given" : "Diego", "non-dropping-particle" : "", "parse-names" : false, "suffix" : "" }, { "dropping-particle" : "", "family" : "Matute", "given" : "Helena", "non-dropping-particle" : "", "parse-names" : false, "suffix" : "" } ], "chapter-number" : "2", "container-title" : "Collaborative and Distributed E-Research", "editor" : [ { "dropping-particle" : "", "family" : "Juan", "given" : "Angel A.", "non-dropping-particle" : "", "parse-names" : false, "suffix" : "" }, { "dropping-particle" : "", "family" : "Daradoumis", "given" : "Thanasis", "non-dropping-particle" : "", "parse-names" : false, "suffix" : "" }, { "dropping-particle" : "", "family" : "Roca", "given" : "Meritxell", "non-dropping-particle" : "", "parse-names" : false, "suffix" : "" }, { "dropping-particle" : "", "family" : "Grasman", "given" : "Scott E.", "non-dropping-particle" : "", "parse-names" : false, "suffix" : "" }, { "dropping-particle" : "", "family" : "Faulin", "given" : "J.", "non-dropping-particle" : "", "parse-names" : false, "suffix" : "" } ], "id" : "ITEM-2", "issued" : { "date-parts" : [ [ "2012", "2", "29" ] ] }, "language" : "English", "page" : "34-61", "publisher" : "IGI Global", "publisher-place" : "Hershey", "title" : "The Web as a Platform for e-Research in the Social and Behavioral Sciences", "type" : "chapter" }, "uris" : [ "http://www.mendeley.com/documents/?uuid=6513ba50-8e96-4998-a4be-0e80ead4ac58" ] }, { "id" : "ITEM-3", "itemData" : { "ISSN" : "1554-351X", "PMID" : "17958183", "abstract" : "In this article we describe some of the experimental software we have developed for the study of associative human learning and memory. All these programs have the appearance of very simple video games. Some of them use the participants' behavioral responses to certain stimuli during the game as a dependent variable for measuring their learning of the target cue-outcome associations. Some others explicitly ask participants to rate the degree of relationship they perceive between the cues and the outcomes. These programs are implemented in Web pages using JavaScript, which allows their use both in traditional laboratory experiments as well as in Internet-based experiments.", "author" : [ { "dropping-particle" : "", "family" : "Matute", "given" : "Helena", "non-dropping-particle" : "", "parse-names" : false, "suffix" : "" }, { "dropping-particle" : "", "family" : "Vadillo", "given" : "Miguel a", "non-dropping-particle" : "", "parse-names" : false, "suffix" : "" }, { "dropping-particle" : "", "family" : "B\u00e1rcena", "given" : "Ra\u00fal", "non-dropping-particle" : "", "parse-names" : false, "suffix" : "" } ], "container-title" : "Behavior Research Methods", "id" : "ITEM-3", "issue" : "3", "issued" : { "date-parts" : [ [ "2007", "8" ] ] }, "page" : "689-693", "title" : "Web-based experiment control software for research and teaching on human learning", "type" : "article-journal", "volume" : "39" }, "uris" : [ "http://www.mendeley.com/documents/?uuid=292e7e10-02d0-4e1c-bf1f-db04aadb35bc" ] } ], "mendeley" : { "formattedCitation" : "(Garaizar et al., 2012; Matute, Vadillo, &amp; B\u00e1rcena, 2007; Sands et al., 1999)", "plainTextFormattedCitation" : "(Garaizar et al., 2012; Matute, Vadillo, &amp; B\u00e1rcena, 2007; Sands et al., 1999)", "previouslyFormattedCitation" : "(Garaizar et al., 2012; Matute, Vadillo, &amp; B\u00e1rcena, 2007; Sands et al., 1999)" }, "properties" : { "noteIndex" : 0 }, "schema" : "https://github.com/citation-style-language/schema/raw/master/csl-citation.json" }</w:instrText>
      </w:r>
      <w:r w:rsidR="002D0418" w:rsidRPr="00BB15EC">
        <w:rPr>
          <w:rFonts w:ascii="Times New Roman" w:hAnsi="Times New Roman" w:cs="Times New Roman"/>
          <w:sz w:val="24"/>
          <w:szCs w:val="24"/>
        </w:rPr>
        <w:fldChar w:fldCharType="separate"/>
      </w:r>
      <w:r w:rsidR="002D0418" w:rsidRPr="00BB15EC">
        <w:rPr>
          <w:rFonts w:ascii="Times New Roman" w:hAnsi="Times New Roman" w:cs="Times New Roman"/>
          <w:noProof/>
          <w:sz w:val="24"/>
          <w:szCs w:val="24"/>
        </w:rPr>
        <w:t>(Garaizar et al., 2012; Matute, Vadillo, &amp; Bárcena, 2007; Sands et al., 1999)</w:t>
      </w:r>
      <w:r w:rsidR="002D0418" w:rsidRPr="00BB15EC">
        <w:rPr>
          <w:rFonts w:ascii="Times New Roman" w:hAnsi="Times New Roman" w:cs="Times New Roman"/>
          <w:sz w:val="24"/>
          <w:szCs w:val="24"/>
        </w:rPr>
        <w:fldChar w:fldCharType="end"/>
      </w:r>
      <w:r w:rsidR="002D0418" w:rsidRPr="00BB15EC">
        <w:rPr>
          <w:rFonts w:ascii="Times New Roman" w:hAnsi="Times New Roman" w:cs="Times New Roman"/>
          <w:sz w:val="24"/>
          <w:szCs w:val="24"/>
        </w:rPr>
        <w:t xml:space="preserve"> </w:t>
      </w:r>
      <w:r w:rsidRPr="00BB15EC">
        <w:rPr>
          <w:rFonts w:ascii="Times New Roman" w:hAnsi="Times New Roman" w:cs="Times New Roman"/>
          <w:sz w:val="24"/>
          <w:szCs w:val="24"/>
        </w:rPr>
        <w:t>destacándose entre estos la cantidad de tiempo empleado, un aumento en la población que se logra alcanzar y un mayor control de diversas variables que permite eliminar sesgos producidos por el evaluador. Ahora bien, es necesario establecer la validez predictiva, de constructo, de criterio y de contenido en las pruebas</w:t>
      </w:r>
      <w:r w:rsidR="002D0418" w:rsidRPr="00BB15EC">
        <w:rPr>
          <w:rFonts w:ascii="Times New Roman" w:hAnsi="Times New Roman" w:cs="Times New Roman"/>
          <w:sz w:val="24"/>
          <w:szCs w:val="24"/>
        </w:rPr>
        <w:t xml:space="preserve"> y tareas</w:t>
      </w:r>
      <w:r w:rsidRPr="00BB15EC">
        <w:rPr>
          <w:rFonts w:ascii="Times New Roman" w:hAnsi="Times New Roman" w:cs="Times New Roman"/>
          <w:sz w:val="24"/>
          <w:szCs w:val="24"/>
        </w:rPr>
        <w:t xml:space="preserve"> virtuales para favorecer, de esta forma, que instrumentos virtuales lleguen a ser equiparables con los instrumentos manuales y puedan ser utilizados y estandarizados.</w:t>
      </w:r>
    </w:p>
    <w:p w:rsidR="00FA7777" w:rsidRPr="00BB15EC" w:rsidRDefault="002D0418" w:rsidP="00BB5C97">
      <w:pPr>
        <w:spacing w:after="0" w:line="480" w:lineRule="auto"/>
        <w:ind w:firstLine="360"/>
        <w:rPr>
          <w:rFonts w:ascii="Times New Roman" w:hAnsi="Times New Roman" w:cs="Times New Roman"/>
          <w:sz w:val="24"/>
          <w:szCs w:val="24"/>
        </w:rPr>
      </w:pPr>
      <w:r w:rsidRPr="00BB15EC">
        <w:rPr>
          <w:rFonts w:ascii="Times New Roman" w:hAnsi="Times New Roman" w:cs="Times New Roman"/>
          <w:sz w:val="24"/>
          <w:szCs w:val="24"/>
        </w:rPr>
        <w:t>Es importante indicar que</w:t>
      </w:r>
      <w:r w:rsidR="005E0625" w:rsidRPr="00BB15EC">
        <w:rPr>
          <w:rFonts w:ascii="Times New Roman" w:hAnsi="Times New Roman" w:cs="Times New Roman"/>
          <w:sz w:val="24"/>
          <w:szCs w:val="24"/>
        </w:rPr>
        <w:t xml:space="preserve"> un </w:t>
      </w:r>
      <w:r w:rsidRPr="00BB15EC">
        <w:rPr>
          <w:rFonts w:ascii="Times New Roman" w:hAnsi="Times New Roman" w:cs="Times New Roman"/>
          <w:sz w:val="24"/>
          <w:szCs w:val="24"/>
        </w:rPr>
        <w:t>formato virtual de las pruebas introduce</w:t>
      </w:r>
      <w:r w:rsidR="005E0625" w:rsidRPr="00BB15EC">
        <w:rPr>
          <w:rFonts w:ascii="Times New Roman" w:hAnsi="Times New Roman" w:cs="Times New Roman"/>
          <w:sz w:val="24"/>
          <w:szCs w:val="24"/>
        </w:rPr>
        <w:t xml:space="preserve"> una serie de variables extrañas y novedosas en las pruebas que diferencian las virtuales de la forma manual. Dentro de esto, </w:t>
      </w:r>
      <w:r w:rsidRPr="00BB15EC">
        <w:rPr>
          <w:rFonts w:ascii="Times New Roman" w:hAnsi="Times New Roman" w:cs="Times New Roman"/>
          <w:sz w:val="24"/>
          <w:szCs w:val="24"/>
        </w:rPr>
        <w:t>se reconoce</w:t>
      </w:r>
      <w:r w:rsidR="005E0625" w:rsidRPr="00BB15EC">
        <w:rPr>
          <w:rFonts w:ascii="Times New Roman" w:hAnsi="Times New Roman" w:cs="Times New Roman"/>
          <w:sz w:val="24"/>
          <w:szCs w:val="24"/>
        </w:rPr>
        <w:t xml:space="preserve"> como una limitación el hecho de perder en las pruebas </w:t>
      </w:r>
      <w:r w:rsidRPr="00BB15EC">
        <w:rPr>
          <w:rFonts w:ascii="Times New Roman" w:hAnsi="Times New Roman" w:cs="Times New Roman"/>
          <w:sz w:val="24"/>
          <w:szCs w:val="24"/>
        </w:rPr>
        <w:t>informatizadas</w:t>
      </w:r>
      <w:r w:rsidR="005E0625" w:rsidRPr="00BB15EC">
        <w:rPr>
          <w:rFonts w:ascii="Times New Roman" w:hAnsi="Times New Roman" w:cs="Times New Roman"/>
          <w:sz w:val="24"/>
          <w:szCs w:val="24"/>
        </w:rPr>
        <w:t xml:space="preserve"> los datos cualitativos, que solo se pueden obtener por medio de la interacción directa con el evaluado y se pierde el rol del e</w:t>
      </w:r>
      <w:r w:rsidRPr="00BB15EC">
        <w:rPr>
          <w:rFonts w:ascii="Times New Roman" w:hAnsi="Times New Roman" w:cs="Times New Roman"/>
          <w:sz w:val="24"/>
          <w:szCs w:val="24"/>
        </w:rPr>
        <w:t xml:space="preserve">valuador dentro de las pruebas </w:t>
      </w:r>
      <w:r w:rsidRPr="00BB15EC">
        <w:rPr>
          <w:rFonts w:ascii="Times New Roman" w:hAnsi="Times New Roman" w:cs="Times New Roman"/>
          <w:sz w:val="24"/>
          <w:szCs w:val="24"/>
        </w:rPr>
        <w:fldChar w:fldCharType="begin" w:fldLock="1"/>
      </w:r>
      <w:r w:rsidRPr="00BB15EC">
        <w:rPr>
          <w:rFonts w:ascii="Times New Roman" w:hAnsi="Times New Roman" w:cs="Times New Roman"/>
          <w:sz w:val="24"/>
          <w:szCs w:val="24"/>
        </w:rPr>
        <w:instrText>ADDIN CSL_CITATION { "citationItems" : [ { "id" : "ITEM-1", "itemData" : { "ISBN" : "1489968075", "abstract" : "The past decade has brought important advances in our understanding of the brain, particularly its influence on the behavior, emotions, and personality of children and adolescents. In the tradition of its predecessors, the third edition of the Handbook of Clinical Child Neuropsychology enhances this understanding by emphasizing current best practice, up-to-date science, and emerging theoretical trends for a comprehensive review of the field. Along with the Handbook\u2019s impressive coverage of normal development, pathology, and professional issues, brand-new chapters highlight critical topics in assessment, diagnostic, and treatment, including, The role and prevalence of brain dysfunction in ADHD, conduct disorder, the autistic spectrum, and other childhood disorders; The neuropsychology of learning disabilities; Assessment of Spanish-speaking children and youth; Using the PASS (planning, attention, simultaneous, successive) theory in neurological assessment; Forensic child neuropsychology; Interventions for pediatric coma. With singular range, timeliness, and clarity, the newly updated Handbook of Clinical Child Neuropsychology reflects and addresses the ongoing concerns of practitioners as diverse as neuropsychologists, neurologists, clinical psychologists, pediatricians, and physical and speech-language therapists.", "author" : [ { "dropping-particle" : "", "family" : "Reynolds", "given" : "Cecil", "non-dropping-particle" : "", "parse-names" : false, "suffix" : "" }, { "dropping-particle" : "", "family" : "Fletcher-Janzen", "given" : "Elaine", "non-dropping-particle" : "", "parse-names" : false, "suffix" : "" } ], "id" : "ITEM-1", "issued" : { "date-parts" : [ [ "2013" ] ] }, "number-of-pages" : "600", "publisher" : "Springer", "title" : "Handbook of Clinical Child Neuropsychology", "type" : "book" }, "uris" : [ "http://www.mendeley.com/documents/?uuid=0113b52a-f84d-45ef-af01-8121ef3288ee" ] }, { "id" : "ITEM-2", "itemData" : { "DOI" : "10.1016/j.acn.2004.02.005", "ISSN" : "0887-6177", "PMID" : "15620813", "abstract" : "The present study surveyed assessment practices and test usage patterns among clinical neuropsychologists. Respondents were 747 North American, doctorate-level psychologists (40% usable response rate) affiliated with Division 40 of the American Psychological Association (APA), the National Academy of Neuropsychology (NAN), or the International Neuropsychological Society (INS). Respondents first provided basic demographic and practice-related information and reported their most frequently utilized instruments. Overall, the Wechsler Adult Intelligence Scales and Wechsler Memory Scales were most frequently used, followed by the Trail Making Test, California Verbal Learning Test, and Wechsler Intelligence Scale for Children. Respondents also reviewed a vignette about a traumatic brain injury patient, and then reported the instruments they would use to assess this patient's specific cognitive symptomatology, general cognitive ability, and capacity to return to work. Particular attention was paid to the areas of memory, attention, and executive functioning. The current study represents the largest and most comprehensive test usage survey conducted to date within the field of clinical neuropsychology. Survey results update and greatly expand knowledge about neuropsychologists' assessment practices. Following a review of findings, results are compared to those obtained in prior surveys and implications for the field of neuropsychology are discussed.", "author" : [ { "dropping-particle" : "", "family" : "Rabin", "given" : "Laura A", "non-dropping-particle" : "", "parse-names" : false, "suffix" : "" }, { "dropping-particle" : "", "family" : "Barr", "given" : "William B", "non-dropping-particle" : "", "parse-names" : false, "suffix" : "" }, { "dropping-particle" : "", "family" : "Burton", "given" : "Leslie A", "non-dropping-particle" : "", "parse-names" : false, "suffix" : "" } ], "container-title" : "Archives of clinical neuropsychology : the official journal of the National Academy of Neuropsychologists", "id" : "ITEM-2", "issue" : "1", "issued" : { "date-parts" : [ [ "2005", "1" ] ] }, "page" : "33-65", "title" : "Assessment practices of clinical neuropsychologists in the United States and Canada: a survey of INS, NAN, and APA Division 40 members.", "type" : "article-journal", "volume" : "20" }, "uris" : [ "http://www.mendeley.com/documents/?uuid=5fd23d99-e3aa-462d-851b-750d9bb4959a" ] }, { "id" : "ITEM-3", "itemData" : { "DOI" : "10.1016/j.acn.2007.08.010", "ISSN" : "0887-6177", "PMID" : "18096360", "abstract" : "\"Executive functions\" is an umbrella term for functions such as planning, working memory, inhibition, mental flexibility, as well as the initiation and monitoring of action. The impairment of executive functions in various clinical groups is a topic of much debate, as are recent attempts to formulate the corresponding intervention and rehabilitation regimes of these dysfunctions. This article reviewed current theories of executive functions and their associated assessment instruments. In addition, it identified issues that are imperative for more accurate, sensitive, and specific assessment of various components of this construct. It is concluded that more research is needed to fractionate the executive system by assessing a wide range of functions and to verify their neuroanatomical correlates. Recently developed measurement models and technology may also facilitate a more ecologically and ethologically valid assessment for the specific needs of different individuals.", "author" : [ { "dropping-particle" : "", "f</w:instrText>
      </w:r>
      <w:r w:rsidRPr="00BB15EC">
        <w:rPr>
          <w:rFonts w:ascii="Times New Roman" w:hAnsi="Times New Roman" w:cs="Times New Roman"/>
          <w:sz w:val="24"/>
          <w:szCs w:val="24"/>
          <w:lang w:val="en-US"/>
        </w:rPr>
        <w:instrText>amily" : "Chan", "given" : "Raymond C K", "non-dropping-particle" : "", "parse-names" : false, "suffix" : "" }, { "dropping-particle" : "", "family" : "Shum", "given" : "David", "non-dropping-particle" : "", "parse-names" : false, "suffix" : "" }, { "dropping-particle" : "", "family" : "Toulopoulou", "given" : "Timothea", "non-dropping-particle" : "", "parse-names" : false, "suffix" : "" }, { "dropping-particle" : "", "family" : "Chen", "given" : "Eric Y H", "non-dropping-particle" : "", "parse-names" : false, "suffix" : "" } ], "container-title" : "Archives of clinical Neuropsychology", "id" : "ITEM-3", "issue" : "2", "issued" : { "date-parts" : [ [ "2008", "3" ] ] }, "page" : "201-16", "title" : "Assessment of executive functions: review of instruments and identification of critical issues.", "type" : "article-journal", "volume" : "23" }, "uris" : [ "http://www.mendeley.com/documents/?uuid=5a0297c2-bfbf-4a89-bc16-25cea0178518" ] } ], "mendeley" : { "formattedCitation" : "(Chan, Shum, Toulopoulou, &amp; Chen, 2008; Rabin, Barr, &amp; Burton, 2005; Reynolds &amp; Fletcher-Janzen, 2013)", "plainTextFormattedCitation" : "(Chan, Shum, Toulopoulou, &amp; Chen, 2008; Rabin, Barr, &amp; Burton, 2005; Reynolds &amp; Fletcher-Janzen, 2013)", "previouslyFormattedCitation" : "(Chan, Shum, Toulopoulou, &amp; Chen, 2008; Rabin, Barr, &amp; Burton, 2005; Reynolds &amp; Fletcher-Janzen, 2013)" }, "properties" : { "noteIndex" : 0 }, "schema" : "https://github.com/citation-style-language/schema/raw/master/csl-citation.json" }</w:instrText>
      </w:r>
      <w:r w:rsidRPr="00BB15EC">
        <w:rPr>
          <w:rFonts w:ascii="Times New Roman" w:hAnsi="Times New Roman" w:cs="Times New Roman"/>
          <w:sz w:val="24"/>
          <w:szCs w:val="24"/>
        </w:rPr>
        <w:fldChar w:fldCharType="separate"/>
      </w:r>
      <w:r w:rsidRPr="00BB15EC">
        <w:rPr>
          <w:rFonts w:ascii="Times New Roman" w:hAnsi="Times New Roman" w:cs="Times New Roman"/>
          <w:noProof/>
          <w:sz w:val="24"/>
          <w:szCs w:val="24"/>
          <w:lang w:val="en-US"/>
        </w:rPr>
        <w:t>(Chan, Shum, Toulopoulou, &amp; Chen, 2008; Rabin, Barr, &amp; Burton, 2005; Reynolds &amp; Fletcher-Janzen, 2013)</w:t>
      </w:r>
      <w:r w:rsidRPr="00BB15EC">
        <w:rPr>
          <w:rFonts w:ascii="Times New Roman" w:hAnsi="Times New Roman" w:cs="Times New Roman"/>
          <w:sz w:val="24"/>
          <w:szCs w:val="24"/>
        </w:rPr>
        <w:fldChar w:fldCharType="end"/>
      </w:r>
      <w:r w:rsidRPr="00BB15EC">
        <w:rPr>
          <w:rFonts w:ascii="Times New Roman" w:hAnsi="Times New Roman" w:cs="Times New Roman"/>
          <w:sz w:val="24"/>
          <w:szCs w:val="24"/>
          <w:lang w:val="en-US"/>
        </w:rPr>
        <w:t xml:space="preserve">. </w:t>
      </w:r>
      <w:r w:rsidRPr="00BB15EC">
        <w:rPr>
          <w:rFonts w:ascii="Times New Roman" w:hAnsi="Times New Roman" w:cs="Times New Roman"/>
          <w:sz w:val="24"/>
          <w:szCs w:val="24"/>
        </w:rPr>
        <w:t xml:space="preserve">Esto indica una reflexión final en torno a la </w:t>
      </w:r>
      <w:r w:rsidR="005E0625" w:rsidRPr="00BB15EC">
        <w:rPr>
          <w:rFonts w:ascii="Times New Roman" w:hAnsi="Times New Roman" w:cs="Times New Roman"/>
          <w:sz w:val="24"/>
          <w:szCs w:val="24"/>
        </w:rPr>
        <w:t>pertinencia del uso de este tipo de instrumentos en ámbitos</w:t>
      </w:r>
      <w:r w:rsidRPr="00BB15EC">
        <w:rPr>
          <w:rFonts w:ascii="Times New Roman" w:hAnsi="Times New Roman" w:cs="Times New Roman"/>
          <w:sz w:val="24"/>
          <w:szCs w:val="24"/>
        </w:rPr>
        <w:t xml:space="preserve"> </w:t>
      </w:r>
      <w:r w:rsidR="005E0625" w:rsidRPr="00BB15EC">
        <w:rPr>
          <w:rFonts w:ascii="Times New Roman" w:hAnsi="Times New Roman" w:cs="Times New Roman"/>
          <w:sz w:val="24"/>
          <w:szCs w:val="24"/>
        </w:rPr>
        <w:t>clínicos, educativos o de evaluación en general, donde no se considera que la modalidad virtual sea la más apropiada puesto que se correría el riesgo de perder información cualitativa que complementa y ayuda a profundizar la información obtenida.</w:t>
      </w:r>
    </w:p>
    <w:p w:rsidR="002D0418" w:rsidRPr="00BB15EC" w:rsidRDefault="002D0418" w:rsidP="00BB5C97">
      <w:pPr>
        <w:spacing w:after="0" w:line="480" w:lineRule="auto"/>
        <w:ind w:firstLine="360"/>
        <w:rPr>
          <w:rFonts w:ascii="Times New Roman" w:hAnsi="Times New Roman" w:cs="Times New Roman"/>
          <w:sz w:val="24"/>
          <w:szCs w:val="24"/>
        </w:rPr>
      </w:pPr>
      <w:r w:rsidRPr="00BB15EC">
        <w:rPr>
          <w:rFonts w:ascii="Times New Roman" w:hAnsi="Times New Roman" w:cs="Times New Roman"/>
          <w:sz w:val="24"/>
          <w:szCs w:val="24"/>
        </w:rPr>
        <w:t xml:space="preserve">A pesar de no ser representativa la población del estudio, se encuentra que los resultados aportan a la evaluación de las modalidades de pruebas aplicadas tradicionalmente en diferentes campos en neuropsicología y que se suman al esfuerzo de optimizar y automatizar procesos de evaluación que superen limitaciones de espacio, </w:t>
      </w:r>
      <w:r w:rsidRPr="00BB15EC">
        <w:rPr>
          <w:rFonts w:ascii="Times New Roman" w:hAnsi="Times New Roman" w:cs="Times New Roman"/>
          <w:sz w:val="24"/>
          <w:szCs w:val="24"/>
        </w:rPr>
        <w:lastRenderedPageBreak/>
        <w:t xml:space="preserve">acceso y dinero </w:t>
      </w:r>
      <w:r w:rsidRPr="00BB15EC">
        <w:rPr>
          <w:rFonts w:ascii="Times New Roman" w:hAnsi="Times New Roman" w:cs="Times New Roman"/>
          <w:sz w:val="24"/>
          <w:szCs w:val="24"/>
        </w:rPr>
        <w:fldChar w:fldCharType="begin" w:fldLock="1"/>
      </w:r>
      <w:r w:rsidR="00841A89">
        <w:rPr>
          <w:rFonts w:ascii="Times New Roman" w:hAnsi="Times New Roman" w:cs="Times New Roman"/>
          <w:sz w:val="24"/>
          <w:szCs w:val="24"/>
        </w:rPr>
        <w:instrText>ADDIN CSL_CITATION { "citationItems" : [ { "id" : "ITEM-1", "itemData" : { "ISSN" : "16579267", "author" : [ { "dropping-particle" : "", "family" : "Prada Sarmiento", "given" : "Edward Leonel", "non-dropping-particle" : "", "parse-names" : false, "suffix" : "" }, { "dropping-particle" : "", "family" : "Pineda Garz\u00f3n", "given" : "Gina Elizabeth", "non-dropping-particle" : "", "parse-names" : false, "suffix" : "" }, { "dropping-particle" : "", "family" : "Mej\u00eda Orduz", "given" : "Manuel Alejandro", "non-dropping-particle" : "", "parse-names" : false, "suffix" : "" }, { "dropping-particle" : "", "family" : "Conde Cot\u00e9s", "given" : "Carlos Arturo", "non-dropping-particle" : "", "parse-names" : false, "suffix" : "" } ], "container-title" : "Universitas Psychologica", "id" : "ITEM-1", "issue" : "3", "issued" : { "date-parts" : [ [ "2010" ] ] }, "page" : "893-906", "title" : "Prueba computarizada Memonum: Efecto de intervalos y distractores sobre la memoria de trabajo en mujeres mayores de 50 a\u00f1os", "type" : "article-journal", "volume" : "9" }, "uris" : [ "http://www.mendeley.com/documents/?uuid=079bc977-d9a8-4287-9871-0fb2902c5ef5" ] }, { "id" : "ITEM-2", "itemData" : { "DOI" : "10.1016/j.jneumeth.2013.10.024", "ISBN" : "2122633255", "ISSN" : "01650270", "PMID" : "24269254", "abstract" : "Background: We briefly describe the Psychology Experiment Building Language (PEBL), an open source software system for designing and running psychological experiments. New method: We describe the PEBL Test Battery, a set of approximately 70 behavioral tests which can be freely used, shared, and modified. Included is a comprehensive set of past research upon which tests in the battery are based. Results: We report the results of benchmark tests that establish the timing precision of PEBL. Comparison with existing method: We consider alternatives to the PEBL system and battery tests. Conclusions: We conclude with a discussion of the ethical factors involved in the open source testing movement. ?? 2013 Elsevier B.V.", "author" : [ { "dropping-particle" : "", "family" : "Mueller", "given" : "Shane T.", "non-dropping-particle" : "", "parse-names" : false, "suffix" : "" }, { "dropping-particle" : "", "family" : "Piper", "given" : "Brian J.", "non-dropping-particle" : "", "parse-names" : false, "suffix" : "" } ], "container-title" : "Journal of Neuroscience Methods", "id" : "ITEM-2", "issued" : { "date-parts" : [ [ "2014" ] ] }, "page" : "250-259", "publisher" : "Elsevier B.V.", "title" : "The Psychology Experiment Building Language (PEBL) and PEBL Test Battery", "type" : "article-journal", "volume" : "222" }, "uris" : [ "http://www.mendeley.com/documents/?uuid=f4b8530a-00a6-40ae-9283-64870d5e3103" ] }, { "id" : "ITEM-3", "itemData" : { "DOI" : "10.7717/peerj.1460", "ISSN" : "2167-8359", "PMID" : "26713233", "abstract" : "Background. The Psychology Experiment Building Language (PEBL) software consists of over one-hundred computerized tests based on classic and novel cognitive neuropsychology and behavioral neurology measures. Although the PEBL tests are becoming more widely utilized, there is currently very limited information about the psychometric properties of these measures. Methods. Study I examined inter-relationships among nine PEBL tests including indices of motor-function (Pursuit Rotor and Dexterity), attention (Test of Attentional Vigilance and Time-Wall), working memory (Digit Span Forward), and executive-function (PEBL Trail Making Test, Berg/Wisconsin Card Sorting Test, Iowa Gambling Test, and Mental Rotation) in a normative sample (N = 189, ages 18-22). Study II evaluated test-retest reliability with a two-week interest interval between administrations in a separate sample (N = 79, ages 18-22). Results. Moderate intra-test, but low inter-test, correlations were observed and ceiling/floor effects were uncommon. Sex differences were identified on the Pursuit Rotor (Cohen's d = 0.89) and Mental Rotation (d = 0.31) tests. The correlation between the test and retest was high for tests of motor learning (Pursuit Rotor time on target r = .86) and attention (Test of Attentional Vigilance response time r = .79), intermediate for memory (digit span r = .63) but lower for the executive function indices (Wisconsin/Berg Card Sorting Test perseverative errors = .45, Tower of London moves = .15). Significant practice effects were identified on several indices of executive function. Conclusions. These results are broadly supportive of the reliability and validity of individual PEBL tests in this sample. These findings indicate that the freely downloadable, open-source PEBL battery (http://pebl.sourceforge.net) is a versatile research tool to study individual differences in neurocognitive performance.", "author" : [ { "dropping-particle" : "", "family" : "Piper", "given" : "B J", "non-dropping-particle" : "", "parse-names" : false, "suffix" : "" }, { "dropping-particle" : "", "family" : "Mueller", "given" : "Shane T", "non-dropping-particle" : "", "parse-names" : false, "suffix" : "" }, { "dropping-particle" : "", "family" : "Geerken", "given" : "Alexander R", "non-dropping-particle" : "", "parse-names" : false, "suffix" : "" }, { "dropping-particle" : "", "family" : "Dixon", "given" : "Kyle L", "non-dropping-particle" : "", "parse-names" : false, "suffix" : "" }, { "dropping-particle" : "", "family" : "Kroliczak", "given" : "Gregory", "non-dropping-particle" : "", "parse-names" : false, "suffix" : "" }, { "dropping-particle" : "", "family" : "Olsen", "given" : "Reid H J", "non-dropping-particle" : "", "parse-names" : false, "suffix" : "" }, { "dropping-particle" : "", "family" : "Miller", "given" : "Jeremy K", "non-dropping-particle" : "", "parse-names" : false, "suffix" : "" } ], "container-title" : "PeerJ", "id" : "ITEM-3", "issued" : { "date-parts" : [ [ "2015" ] ] }, "page" : "e1460", "title" : "Reliability and validity of neurobehavioral function on the Psychology Experimental Building Language test battery in young adults.", "type" : "article-journal", "volume" : "3" }, "uris" : [ "http://www.mendeley.com/documents/?uuid=55402a73-0209-4430-a752-20b4b46dbc74" ] }, { "id" : "ITEM-4", "itemData" : { "DOI" : "10.3758/s13428-011-0096-6", "ISSN" : "1554-351X", "abstract" : "The measurement of executive function has a long history in clinical and experimental neuropsychology. The goal of the present report was to determine the profile of behavior across the lifespan on four computerized measures of executive function contained in the recently developed Psychology Experiment Building Language (PEBL) test battery http://pebl.sourceforge.net/ and evaluate whether this pattern is comparable to data previously obtained with the non-PEBL versions of these tests. Participants (N = 1,223; ages, 5\u201389 years) completed the PEBL Trail Making Test (pTMT), the Wisconsin Card Sort Test (pWCST; ; ), the Tower of London (pToL), or a time estimation task (Time-Wall). Age-related effects were found over all four tests, especially as age increased from young childhood through adulthood. For several tests and measures (including pToL and pTMT), age-related slowing was found as age increased in adulthood. Together, these findings indicate that the PEBL tests provide valid and versatile new research tools for measuring executive functions.", "author" : [ { "dropping-particle" : "", "family" : "Piper", "given" : "B J", "non-dropping-particle" : "", "parse-names" : false, "suffix" : "" }, { "dropping-particle" : "", "family" : "Li", "given" : "Victoria", "non-dropping-particle" : "", "parse-names" : false, "suffix" : "" }, { "dropping-particle" : "", "family" : "Eiwaz", "given" : "Massarra A", "non-dropping-particle" : "", "parse-names" : false, "suffix" : "" }, { "dropping-particle" : "V", "family" : "Kobel", "given" : "Yuliyana", "non-dropping-particle" : "", "parse-names" : false, "suffix" : "" }, { "dropping-particle" : "", "family" : "Benice", "given" : "Ted S", "non-dropping-particle" : "", "parse-names" : false, "suffix" : "" }, { "dropping-particle" : "", "family" : "Chu", "given" : "Alex M", "non-dropping-particle" : "", "parse-names" : false, "suffix" : "" }, { "dropping-particle" : "", "family" : "Olsen", "given" : "Reid H J", "non-dropping-particle" : "", "parse-names" : false, "suffix" : "" }, { "dropping-particle" : "", "family" : "Rice", "given" : "Douglas Z", "non-dropping-particle" : "", "parse-names" : false, "suffix" : "" }, { "dropping-particle" : "", "family" : "Gray", "given" : "Hilary M", "non-dropping-particle" : "", "parse-names" : false, "suffix" : "" }, { "dropping-particle" : "", "family" : "Mueller", "given" : "Shane T", "non-dropping-particle" : "", "parse-names" : false, "suffix" : "" } ], "container-title" : "Behavior research methods", "id" : "ITEM-4", "issue" : "1", "issued" : { "date-parts" : [ [ "2012", "3" ] ] }, "page" : "110-123", "title" : "Executive function on the Psychology Experiment Building Language tests", "type" : "article-journal", "volume" : "44" }, "uris" : [ "http://www.mendeley.com/documents/?uuid=60e3389d-a48d-410c-a48e-8a8f6ea11c12" ] } ], "mendeley" : { "formattedCitation" : "(Mueller &amp; Piper, 2014; Piper et al., 2012, 2015; Prada Sarmiento et al., 2010)", "plainTextFormattedCitation" : "(Mueller &amp; Piper, 2014; Piper et al., 2012, 2015; Prada Sarmiento et al., 2010)", "previouslyFormattedCitation" : "(Mueller &amp; Piper, 2014; Piper et al., 2012, 2015; Prada Sarmiento et al., 2010)" }, "properties" : { "noteIndex" : 0 }, "schema" : "https://github.com/citation-style-language/schema/raw/master/csl-citation.json" }</w:instrText>
      </w:r>
      <w:r w:rsidRPr="00BB15EC">
        <w:rPr>
          <w:rFonts w:ascii="Times New Roman" w:hAnsi="Times New Roman" w:cs="Times New Roman"/>
          <w:sz w:val="24"/>
          <w:szCs w:val="24"/>
        </w:rPr>
        <w:fldChar w:fldCharType="separate"/>
      </w:r>
      <w:r w:rsidRPr="00BB15EC">
        <w:rPr>
          <w:rFonts w:ascii="Times New Roman" w:hAnsi="Times New Roman" w:cs="Times New Roman"/>
          <w:noProof/>
          <w:sz w:val="24"/>
          <w:szCs w:val="24"/>
        </w:rPr>
        <w:t>(Mueller &amp; Piper, 2014; Piper et al., 2012, 2015; Prada Sarmiento et al., 2010)</w:t>
      </w:r>
      <w:r w:rsidRPr="00BB15EC">
        <w:rPr>
          <w:rFonts w:ascii="Times New Roman" w:hAnsi="Times New Roman" w:cs="Times New Roman"/>
          <w:sz w:val="24"/>
          <w:szCs w:val="24"/>
        </w:rPr>
        <w:fldChar w:fldCharType="end"/>
      </w:r>
      <w:r w:rsidRPr="00BB15EC">
        <w:rPr>
          <w:rFonts w:ascii="Times New Roman" w:hAnsi="Times New Roman" w:cs="Times New Roman"/>
          <w:sz w:val="24"/>
          <w:szCs w:val="24"/>
        </w:rPr>
        <w:t>.</w:t>
      </w:r>
    </w:p>
    <w:p w:rsidR="00677349" w:rsidRDefault="00677349" w:rsidP="00BB5C97">
      <w:pPr>
        <w:spacing w:after="0" w:line="480" w:lineRule="auto"/>
        <w:jc w:val="center"/>
        <w:rPr>
          <w:rFonts w:ascii="Times New Roman" w:hAnsi="Times New Roman" w:cs="Times New Roman"/>
          <w:b/>
          <w:sz w:val="24"/>
          <w:szCs w:val="24"/>
        </w:rPr>
      </w:pPr>
      <w:bookmarkStart w:id="0" w:name="_GoBack"/>
      <w:bookmarkEnd w:id="0"/>
      <w:r w:rsidRPr="00BB15EC">
        <w:rPr>
          <w:rFonts w:ascii="Times New Roman" w:hAnsi="Times New Roman" w:cs="Times New Roman"/>
          <w:b/>
          <w:sz w:val="24"/>
          <w:szCs w:val="24"/>
        </w:rPr>
        <w:t>Referencias</w:t>
      </w:r>
    </w:p>
    <w:p w:rsidR="00627DDB" w:rsidRPr="00627DDB" w:rsidRDefault="00627DDB" w:rsidP="00627DDB">
      <w:pPr>
        <w:spacing w:after="0" w:line="480" w:lineRule="auto"/>
        <w:rPr>
          <w:rFonts w:ascii="Times New Roman" w:hAnsi="Times New Roman" w:cs="Times New Roman"/>
          <w:color w:val="FF0000"/>
          <w:sz w:val="24"/>
          <w:szCs w:val="24"/>
        </w:rPr>
      </w:pPr>
    </w:p>
    <w:p w:rsidR="00A46FE4" w:rsidRPr="00A46FE4" w:rsidRDefault="00677349" w:rsidP="00A46FE4">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627DDB">
        <w:rPr>
          <w:rFonts w:ascii="Times New Roman" w:hAnsi="Times New Roman" w:cs="Times New Roman"/>
          <w:sz w:val="24"/>
          <w:szCs w:val="24"/>
        </w:rPr>
        <w:fldChar w:fldCharType="begin" w:fldLock="1"/>
      </w:r>
      <w:r w:rsidRPr="001E44FB">
        <w:rPr>
          <w:rFonts w:ascii="Times New Roman" w:hAnsi="Times New Roman" w:cs="Times New Roman"/>
          <w:sz w:val="24"/>
          <w:szCs w:val="24"/>
          <w:lang w:val="en-US"/>
        </w:rPr>
        <w:instrText xml:space="preserve">ADDIN Mendeley Bibliography CSL_BIBLIOGRAPHY </w:instrText>
      </w:r>
      <w:r w:rsidRPr="00627DDB">
        <w:rPr>
          <w:rFonts w:ascii="Times New Roman" w:hAnsi="Times New Roman" w:cs="Times New Roman"/>
          <w:sz w:val="24"/>
          <w:szCs w:val="24"/>
        </w:rPr>
        <w:fldChar w:fldCharType="separate"/>
      </w:r>
      <w:r w:rsidR="00A46FE4" w:rsidRPr="00A46FE4">
        <w:rPr>
          <w:rFonts w:ascii="Times New Roman" w:hAnsi="Times New Roman" w:cs="Times New Roman"/>
          <w:noProof/>
          <w:sz w:val="24"/>
          <w:szCs w:val="24"/>
        </w:rPr>
        <w:t xml:space="preserve">Alvarez, J. A., &amp; Emory, E. (2006). Executive Function and the Frontal Lobes: A Meta-Analytic Review. </w:t>
      </w:r>
      <w:r w:rsidR="00A46FE4" w:rsidRPr="00A46FE4">
        <w:rPr>
          <w:rFonts w:ascii="Times New Roman" w:hAnsi="Times New Roman" w:cs="Times New Roman"/>
          <w:i/>
          <w:iCs/>
          <w:noProof/>
          <w:sz w:val="24"/>
          <w:szCs w:val="24"/>
        </w:rPr>
        <w:t>Neuropsychology Review</w:t>
      </w:r>
      <w:r w:rsidR="00A46FE4" w:rsidRPr="00A46FE4">
        <w:rPr>
          <w:rFonts w:ascii="Times New Roman" w:hAnsi="Times New Roman" w:cs="Times New Roman"/>
          <w:noProof/>
          <w:sz w:val="24"/>
          <w:szCs w:val="24"/>
        </w:rPr>
        <w:t xml:space="preserve">, </w:t>
      </w:r>
      <w:r w:rsidR="00A46FE4" w:rsidRPr="00A46FE4">
        <w:rPr>
          <w:rFonts w:ascii="Times New Roman" w:hAnsi="Times New Roman" w:cs="Times New Roman"/>
          <w:i/>
          <w:iCs/>
          <w:noProof/>
          <w:sz w:val="24"/>
          <w:szCs w:val="24"/>
        </w:rPr>
        <w:t>16</w:t>
      </w:r>
      <w:r w:rsidR="00A46FE4" w:rsidRPr="00A46FE4">
        <w:rPr>
          <w:rFonts w:ascii="Times New Roman" w:hAnsi="Times New Roman" w:cs="Times New Roman"/>
          <w:noProof/>
          <w:sz w:val="24"/>
          <w:szCs w:val="24"/>
        </w:rPr>
        <w:t>(1), 17–42. http://doi.org/10.1007/s11065-006-9002-x</w:t>
      </w:r>
    </w:p>
    <w:p w:rsidR="00A46FE4" w:rsidRPr="00A46FE4" w:rsidRDefault="00A46FE4" w:rsidP="00A46FE4">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A46FE4">
        <w:rPr>
          <w:rFonts w:ascii="Times New Roman" w:hAnsi="Times New Roman" w:cs="Times New Roman"/>
          <w:noProof/>
          <w:sz w:val="24"/>
          <w:szCs w:val="24"/>
        </w:rPr>
        <w:t xml:space="preserve">Ardila, A., Rosselli, M., &amp; Strumwasser, S. (2009). Neuropsychological Deficits in Chronic Cocaine Abusers. </w:t>
      </w:r>
      <w:r w:rsidRPr="00A46FE4">
        <w:rPr>
          <w:rFonts w:ascii="Times New Roman" w:hAnsi="Times New Roman" w:cs="Times New Roman"/>
          <w:i/>
          <w:iCs/>
          <w:noProof/>
          <w:sz w:val="24"/>
          <w:szCs w:val="24"/>
        </w:rPr>
        <w:t>International Journal of Neuroscience</w:t>
      </w:r>
      <w:r w:rsidRPr="00A46FE4">
        <w:rPr>
          <w:rFonts w:ascii="Times New Roman" w:hAnsi="Times New Roman" w:cs="Times New Roman"/>
          <w:noProof/>
          <w:sz w:val="24"/>
          <w:szCs w:val="24"/>
        </w:rPr>
        <w:t xml:space="preserve">, </w:t>
      </w:r>
      <w:r w:rsidRPr="00A46FE4">
        <w:rPr>
          <w:rFonts w:ascii="Times New Roman" w:hAnsi="Times New Roman" w:cs="Times New Roman"/>
          <w:i/>
          <w:iCs/>
          <w:noProof/>
          <w:sz w:val="24"/>
          <w:szCs w:val="24"/>
        </w:rPr>
        <w:t>57</w:t>
      </w:r>
      <w:r w:rsidRPr="00A46FE4">
        <w:rPr>
          <w:rFonts w:ascii="Times New Roman" w:hAnsi="Times New Roman" w:cs="Times New Roman"/>
          <w:noProof/>
          <w:sz w:val="24"/>
          <w:szCs w:val="24"/>
        </w:rPr>
        <w:t>(1–2), 73–79. http://doi.org/10.3109/00207459109150348</w:t>
      </w:r>
    </w:p>
    <w:p w:rsidR="00A46FE4" w:rsidRPr="00A46FE4" w:rsidRDefault="00A46FE4" w:rsidP="00A46FE4">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A46FE4">
        <w:rPr>
          <w:rFonts w:ascii="Times New Roman" w:hAnsi="Times New Roman" w:cs="Times New Roman"/>
          <w:noProof/>
          <w:sz w:val="24"/>
          <w:szCs w:val="24"/>
        </w:rPr>
        <w:t xml:space="preserve">Armayones Ruiz, M., Boixadós, M., Gómez Zúñiga, B., Guillamón, N., Hernández, E., Nieto, R., … Sara, B. (2015). Psicología 2.0: oportunidades y retos para el profesional de la psicología en el ámbito de la salud. </w:t>
      </w:r>
      <w:r w:rsidRPr="00A46FE4">
        <w:rPr>
          <w:rFonts w:ascii="Times New Roman" w:hAnsi="Times New Roman" w:cs="Times New Roman"/>
          <w:i/>
          <w:iCs/>
          <w:noProof/>
          <w:sz w:val="24"/>
          <w:szCs w:val="24"/>
        </w:rPr>
        <w:t>Papeles Del Psicólogo</w:t>
      </w:r>
      <w:r w:rsidRPr="00A46FE4">
        <w:rPr>
          <w:rFonts w:ascii="Times New Roman" w:hAnsi="Times New Roman" w:cs="Times New Roman"/>
          <w:noProof/>
          <w:sz w:val="24"/>
          <w:szCs w:val="24"/>
        </w:rPr>
        <w:t xml:space="preserve">, </w:t>
      </w:r>
      <w:r w:rsidRPr="00A46FE4">
        <w:rPr>
          <w:rFonts w:ascii="Times New Roman" w:hAnsi="Times New Roman" w:cs="Times New Roman"/>
          <w:i/>
          <w:iCs/>
          <w:noProof/>
          <w:sz w:val="24"/>
          <w:szCs w:val="24"/>
        </w:rPr>
        <w:t>36</w:t>
      </w:r>
      <w:r w:rsidRPr="00A46FE4">
        <w:rPr>
          <w:rFonts w:ascii="Times New Roman" w:hAnsi="Times New Roman" w:cs="Times New Roman"/>
          <w:noProof/>
          <w:sz w:val="24"/>
          <w:szCs w:val="24"/>
        </w:rPr>
        <w:t>(2), 153–160.</w:t>
      </w:r>
    </w:p>
    <w:p w:rsidR="00A46FE4" w:rsidRPr="00A46FE4" w:rsidRDefault="00A46FE4" w:rsidP="00A46FE4">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A46FE4">
        <w:rPr>
          <w:rFonts w:ascii="Times New Roman" w:hAnsi="Times New Roman" w:cs="Times New Roman"/>
          <w:noProof/>
          <w:sz w:val="24"/>
          <w:szCs w:val="24"/>
        </w:rPr>
        <w:t xml:space="preserve">Baumer, M., Roded, K., &amp; Gafni, N. (2009). Assessing the Equivalence of Psychometric Tests. </w:t>
      </w:r>
      <w:r w:rsidRPr="00A46FE4">
        <w:rPr>
          <w:rFonts w:ascii="Times New Roman" w:hAnsi="Times New Roman" w:cs="Times New Roman"/>
          <w:i/>
          <w:iCs/>
          <w:noProof/>
          <w:sz w:val="24"/>
          <w:szCs w:val="24"/>
        </w:rPr>
        <w:t>Proceedings of the 2009 GMAC Conference on Computerized Adaptive Testing.</w:t>
      </w:r>
    </w:p>
    <w:p w:rsidR="00A46FE4" w:rsidRPr="00A46FE4" w:rsidRDefault="00A46FE4" w:rsidP="00A46FE4">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A46FE4">
        <w:rPr>
          <w:rFonts w:ascii="Times New Roman" w:hAnsi="Times New Roman" w:cs="Times New Roman"/>
          <w:noProof/>
          <w:sz w:val="24"/>
          <w:szCs w:val="24"/>
        </w:rPr>
        <w:t xml:space="preserve">Benjumea, M. (2009). </w:t>
      </w:r>
      <w:r w:rsidRPr="00A46FE4">
        <w:rPr>
          <w:rFonts w:ascii="Times New Roman" w:hAnsi="Times New Roman" w:cs="Times New Roman"/>
          <w:i/>
          <w:iCs/>
          <w:noProof/>
          <w:sz w:val="24"/>
          <w:szCs w:val="24"/>
        </w:rPr>
        <w:t>Elementos constitutivos de la Motricidad como dimensión humana</w:t>
      </w:r>
      <w:r w:rsidRPr="00A46FE4">
        <w:rPr>
          <w:rFonts w:ascii="Times New Roman" w:hAnsi="Times New Roman" w:cs="Times New Roman"/>
          <w:noProof/>
          <w:sz w:val="24"/>
          <w:szCs w:val="24"/>
        </w:rPr>
        <w:t>. Universidad de Antioquia.</w:t>
      </w:r>
    </w:p>
    <w:p w:rsidR="00A46FE4" w:rsidRPr="00A46FE4" w:rsidRDefault="00A46FE4" w:rsidP="00A46FE4">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A46FE4">
        <w:rPr>
          <w:rFonts w:ascii="Times New Roman" w:hAnsi="Times New Roman" w:cs="Times New Roman"/>
          <w:noProof/>
          <w:sz w:val="24"/>
          <w:szCs w:val="24"/>
        </w:rPr>
        <w:t xml:space="preserve">Bieri, R., Jäger, M., Gruber, N., Nef, T., Müri, R. M., &amp; Mosimann, U. P. (2014). A novel computer test to assess driving-relevant cognitive functions – a pilot study. </w:t>
      </w:r>
      <w:r w:rsidRPr="00A46FE4">
        <w:rPr>
          <w:rFonts w:ascii="Times New Roman" w:hAnsi="Times New Roman" w:cs="Times New Roman"/>
          <w:i/>
          <w:iCs/>
          <w:noProof/>
          <w:sz w:val="24"/>
          <w:szCs w:val="24"/>
        </w:rPr>
        <w:t>International Psychogeriatrics</w:t>
      </w:r>
      <w:r w:rsidRPr="00A46FE4">
        <w:rPr>
          <w:rFonts w:ascii="Times New Roman" w:hAnsi="Times New Roman" w:cs="Times New Roman"/>
          <w:noProof/>
          <w:sz w:val="24"/>
          <w:szCs w:val="24"/>
        </w:rPr>
        <w:t xml:space="preserve">, </w:t>
      </w:r>
      <w:r w:rsidRPr="00A46FE4">
        <w:rPr>
          <w:rFonts w:ascii="Times New Roman" w:hAnsi="Times New Roman" w:cs="Times New Roman"/>
          <w:i/>
          <w:iCs/>
          <w:noProof/>
          <w:sz w:val="24"/>
          <w:szCs w:val="24"/>
        </w:rPr>
        <w:t>26</w:t>
      </w:r>
      <w:r w:rsidRPr="00A46FE4">
        <w:rPr>
          <w:rFonts w:ascii="Times New Roman" w:hAnsi="Times New Roman" w:cs="Times New Roman"/>
          <w:noProof/>
          <w:sz w:val="24"/>
          <w:szCs w:val="24"/>
        </w:rPr>
        <w:t>(2), 229–238. http://doi.org/10.1017/S104161021300183X</w:t>
      </w:r>
    </w:p>
    <w:p w:rsidR="00A46FE4" w:rsidRPr="00A46FE4" w:rsidRDefault="00A46FE4" w:rsidP="00A46FE4">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A46FE4">
        <w:rPr>
          <w:rFonts w:ascii="Times New Roman" w:hAnsi="Times New Roman" w:cs="Times New Roman"/>
          <w:noProof/>
          <w:sz w:val="24"/>
          <w:szCs w:val="24"/>
        </w:rPr>
        <w:t xml:space="preserve">Brickenkamp, R., &amp; Zillmer, E. (2002). </w:t>
      </w:r>
      <w:r w:rsidRPr="00A46FE4">
        <w:rPr>
          <w:rFonts w:ascii="Times New Roman" w:hAnsi="Times New Roman" w:cs="Times New Roman"/>
          <w:i/>
          <w:iCs/>
          <w:noProof/>
          <w:sz w:val="24"/>
          <w:szCs w:val="24"/>
        </w:rPr>
        <w:t>Test de Atención d2</w:t>
      </w:r>
      <w:r w:rsidRPr="00A46FE4">
        <w:rPr>
          <w:rFonts w:ascii="Times New Roman" w:hAnsi="Times New Roman" w:cs="Times New Roman"/>
          <w:noProof/>
          <w:sz w:val="24"/>
          <w:szCs w:val="24"/>
        </w:rPr>
        <w:t>. Madrid: TEA Ediciones.</w:t>
      </w:r>
    </w:p>
    <w:p w:rsidR="00A46FE4" w:rsidRPr="00A46FE4" w:rsidRDefault="00A46FE4" w:rsidP="00A46FE4">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A46FE4">
        <w:rPr>
          <w:rFonts w:ascii="Times New Roman" w:hAnsi="Times New Roman" w:cs="Times New Roman"/>
          <w:noProof/>
          <w:sz w:val="24"/>
          <w:szCs w:val="24"/>
        </w:rPr>
        <w:t xml:space="preserve">Budde, H., Voelcker-Rehage, C., Pietraßyk-Kendziorra, S., Ribeiro, P., &amp; Tidow, G. (2008). Acute coordinative exercise improves attentional performance in adolescents. </w:t>
      </w:r>
      <w:r w:rsidRPr="00A46FE4">
        <w:rPr>
          <w:rFonts w:ascii="Times New Roman" w:hAnsi="Times New Roman" w:cs="Times New Roman"/>
          <w:i/>
          <w:iCs/>
          <w:noProof/>
          <w:sz w:val="24"/>
          <w:szCs w:val="24"/>
        </w:rPr>
        <w:lastRenderedPageBreak/>
        <w:t>Neuroscience Letters</w:t>
      </w:r>
      <w:r w:rsidRPr="00A46FE4">
        <w:rPr>
          <w:rFonts w:ascii="Times New Roman" w:hAnsi="Times New Roman" w:cs="Times New Roman"/>
          <w:noProof/>
          <w:sz w:val="24"/>
          <w:szCs w:val="24"/>
        </w:rPr>
        <w:t xml:space="preserve">, </w:t>
      </w:r>
      <w:r w:rsidRPr="00A46FE4">
        <w:rPr>
          <w:rFonts w:ascii="Times New Roman" w:hAnsi="Times New Roman" w:cs="Times New Roman"/>
          <w:i/>
          <w:iCs/>
          <w:noProof/>
          <w:sz w:val="24"/>
          <w:szCs w:val="24"/>
        </w:rPr>
        <w:t>441</w:t>
      </w:r>
      <w:r w:rsidRPr="00A46FE4">
        <w:rPr>
          <w:rFonts w:ascii="Times New Roman" w:hAnsi="Times New Roman" w:cs="Times New Roman"/>
          <w:noProof/>
          <w:sz w:val="24"/>
          <w:szCs w:val="24"/>
        </w:rPr>
        <w:t>(2), 219–223. http://doi.org/http://dx.doi.org/10.1016/j.neulet.2008.06.024</w:t>
      </w:r>
    </w:p>
    <w:p w:rsidR="00A46FE4" w:rsidRPr="00A46FE4" w:rsidRDefault="00A46FE4" w:rsidP="00A46FE4">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A46FE4">
        <w:rPr>
          <w:rFonts w:ascii="Times New Roman" w:hAnsi="Times New Roman" w:cs="Times New Roman"/>
          <w:noProof/>
          <w:sz w:val="24"/>
          <w:szCs w:val="24"/>
        </w:rPr>
        <w:t xml:space="preserve">Bugbee, A. C. (1996). The Equivalence of Paper-and-Pencil and Computer-Based Testing. </w:t>
      </w:r>
      <w:r w:rsidRPr="00A46FE4">
        <w:rPr>
          <w:rFonts w:ascii="Times New Roman" w:hAnsi="Times New Roman" w:cs="Times New Roman"/>
          <w:i/>
          <w:iCs/>
          <w:noProof/>
          <w:sz w:val="24"/>
          <w:szCs w:val="24"/>
        </w:rPr>
        <w:t>Journal of Research on Computing in Education</w:t>
      </w:r>
      <w:r w:rsidRPr="00A46FE4">
        <w:rPr>
          <w:rFonts w:ascii="Times New Roman" w:hAnsi="Times New Roman" w:cs="Times New Roman"/>
          <w:noProof/>
          <w:sz w:val="24"/>
          <w:szCs w:val="24"/>
        </w:rPr>
        <w:t xml:space="preserve">, </w:t>
      </w:r>
      <w:r w:rsidRPr="00A46FE4">
        <w:rPr>
          <w:rFonts w:ascii="Times New Roman" w:hAnsi="Times New Roman" w:cs="Times New Roman"/>
          <w:i/>
          <w:iCs/>
          <w:noProof/>
          <w:sz w:val="24"/>
          <w:szCs w:val="24"/>
        </w:rPr>
        <w:t>28</w:t>
      </w:r>
      <w:r w:rsidRPr="00A46FE4">
        <w:rPr>
          <w:rFonts w:ascii="Times New Roman" w:hAnsi="Times New Roman" w:cs="Times New Roman"/>
          <w:noProof/>
          <w:sz w:val="24"/>
          <w:szCs w:val="24"/>
        </w:rPr>
        <w:t>(3), 282–299. http://doi.org/10.1080/08886504.1996.10782166</w:t>
      </w:r>
    </w:p>
    <w:p w:rsidR="00A46FE4" w:rsidRPr="00A46FE4" w:rsidRDefault="00A46FE4" w:rsidP="00A46FE4">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A46FE4">
        <w:rPr>
          <w:rFonts w:ascii="Times New Roman" w:hAnsi="Times New Roman" w:cs="Times New Roman"/>
          <w:noProof/>
          <w:sz w:val="24"/>
          <w:szCs w:val="24"/>
        </w:rPr>
        <w:t xml:space="preserve">Cadavid-Ruiz, N., Del Rio, P., Egido, J., &amp; Galindo, P. (2016). Age Related Changes in the Executive Function of Colombian Children. </w:t>
      </w:r>
      <w:r w:rsidRPr="00A46FE4">
        <w:rPr>
          <w:rFonts w:ascii="Times New Roman" w:hAnsi="Times New Roman" w:cs="Times New Roman"/>
          <w:i/>
          <w:iCs/>
          <w:noProof/>
          <w:sz w:val="24"/>
          <w:szCs w:val="24"/>
        </w:rPr>
        <w:t>Universitas Psychologica</w:t>
      </w:r>
      <w:r w:rsidRPr="00A46FE4">
        <w:rPr>
          <w:rFonts w:ascii="Times New Roman" w:hAnsi="Times New Roman" w:cs="Times New Roman"/>
          <w:noProof/>
          <w:sz w:val="24"/>
          <w:szCs w:val="24"/>
        </w:rPr>
        <w:t xml:space="preserve">, </w:t>
      </w:r>
      <w:r w:rsidRPr="00A46FE4">
        <w:rPr>
          <w:rFonts w:ascii="Times New Roman" w:hAnsi="Times New Roman" w:cs="Times New Roman"/>
          <w:i/>
          <w:iCs/>
          <w:noProof/>
          <w:sz w:val="24"/>
          <w:szCs w:val="24"/>
        </w:rPr>
        <w:t>15</w:t>
      </w:r>
      <w:r w:rsidRPr="00A46FE4">
        <w:rPr>
          <w:rFonts w:ascii="Times New Roman" w:hAnsi="Times New Roman" w:cs="Times New Roman"/>
          <w:noProof/>
          <w:sz w:val="24"/>
          <w:szCs w:val="24"/>
        </w:rPr>
        <w:t>(5), 1–10. http://doi.org/10.11144/Javeriana.upsy15-5.arce</w:t>
      </w:r>
    </w:p>
    <w:p w:rsidR="00A46FE4" w:rsidRPr="00A46FE4" w:rsidRDefault="00A46FE4" w:rsidP="00A46FE4">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A46FE4">
        <w:rPr>
          <w:rFonts w:ascii="Times New Roman" w:hAnsi="Times New Roman" w:cs="Times New Roman"/>
          <w:noProof/>
          <w:sz w:val="24"/>
          <w:szCs w:val="24"/>
        </w:rPr>
        <w:t xml:space="preserve">Cadavid, N. R., &amp; Del Rio, P. (2012). Memoria de trabajo verbal y su relación con variables sociodemográficas en niños colombianos. </w:t>
      </w:r>
      <w:r w:rsidRPr="00A46FE4">
        <w:rPr>
          <w:rFonts w:ascii="Times New Roman" w:hAnsi="Times New Roman" w:cs="Times New Roman"/>
          <w:i/>
          <w:iCs/>
          <w:noProof/>
          <w:sz w:val="24"/>
          <w:szCs w:val="24"/>
        </w:rPr>
        <w:t>Acta Colombiana de Psicología</w:t>
      </w:r>
      <w:r w:rsidRPr="00A46FE4">
        <w:rPr>
          <w:rFonts w:ascii="Times New Roman" w:hAnsi="Times New Roman" w:cs="Times New Roman"/>
          <w:noProof/>
          <w:sz w:val="24"/>
          <w:szCs w:val="24"/>
        </w:rPr>
        <w:t xml:space="preserve">, </w:t>
      </w:r>
      <w:r w:rsidRPr="00A46FE4">
        <w:rPr>
          <w:rFonts w:ascii="Times New Roman" w:hAnsi="Times New Roman" w:cs="Times New Roman"/>
          <w:i/>
          <w:iCs/>
          <w:noProof/>
          <w:sz w:val="24"/>
          <w:szCs w:val="24"/>
        </w:rPr>
        <w:t>15</w:t>
      </w:r>
      <w:r w:rsidRPr="00A46FE4">
        <w:rPr>
          <w:rFonts w:ascii="Times New Roman" w:hAnsi="Times New Roman" w:cs="Times New Roman"/>
          <w:noProof/>
          <w:sz w:val="24"/>
          <w:szCs w:val="24"/>
        </w:rPr>
        <w:t>(1), 99–109.</w:t>
      </w:r>
    </w:p>
    <w:p w:rsidR="00A46FE4" w:rsidRPr="00A46FE4" w:rsidRDefault="00A46FE4" w:rsidP="00A46FE4">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A46FE4">
        <w:rPr>
          <w:rFonts w:ascii="Times New Roman" w:hAnsi="Times New Roman" w:cs="Times New Roman"/>
          <w:noProof/>
          <w:sz w:val="24"/>
          <w:szCs w:val="24"/>
        </w:rPr>
        <w:t xml:space="preserve">Campos, A., &amp; Ameijide, L. (2014). Mnemotecnia y metamemoria en las personas mayores. </w:t>
      </w:r>
      <w:r w:rsidRPr="00A46FE4">
        <w:rPr>
          <w:rFonts w:ascii="Times New Roman" w:hAnsi="Times New Roman" w:cs="Times New Roman"/>
          <w:i/>
          <w:iCs/>
          <w:noProof/>
          <w:sz w:val="24"/>
          <w:szCs w:val="24"/>
        </w:rPr>
        <w:t>Universitas Psychologica</w:t>
      </w:r>
      <w:r w:rsidRPr="00A46FE4">
        <w:rPr>
          <w:rFonts w:ascii="Times New Roman" w:hAnsi="Times New Roman" w:cs="Times New Roman"/>
          <w:noProof/>
          <w:sz w:val="24"/>
          <w:szCs w:val="24"/>
        </w:rPr>
        <w:t xml:space="preserve">, </w:t>
      </w:r>
      <w:r w:rsidRPr="00A46FE4">
        <w:rPr>
          <w:rFonts w:ascii="Times New Roman" w:hAnsi="Times New Roman" w:cs="Times New Roman"/>
          <w:i/>
          <w:iCs/>
          <w:noProof/>
          <w:sz w:val="24"/>
          <w:szCs w:val="24"/>
        </w:rPr>
        <w:t>14</w:t>
      </w:r>
      <w:r w:rsidRPr="00A46FE4">
        <w:rPr>
          <w:rFonts w:ascii="Times New Roman" w:hAnsi="Times New Roman" w:cs="Times New Roman"/>
          <w:noProof/>
          <w:sz w:val="24"/>
          <w:szCs w:val="24"/>
        </w:rPr>
        <w:t>(1), 57–66. http://doi.org/10.11144/Javeriana.upsy14-1.mmpm</w:t>
      </w:r>
    </w:p>
    <w:p w:rsidR="00A46FE4" w:rsidRPr="00A46FE4" w:rsidRDefault="00A46FE4" w:rsidP="00A46FE4">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A46FE4">
        <w:rPr>
          <w:rFonts w:ascii="Times New Roman" w:hAnsi="Times New Roman" w:cs="Times New Roman"/>
          <w:noProof/>
          <w:sz w:val="24"/>
          <w:szCs w:val="24"/>
        </w:rPr>
        <w:t xml:space="preserve">Cellini, N. (2016). Memory Consolidation in Sleep Disorders. </w:t>
      </w:r>
      <w:r w:rsidRPr="00A46FE4">
        <w:rPr>
          <w:rFonts w:ascii="Times New Roman" w:hAnsi="Times New Roman" w:cs="Times New Roman"/>
          <w:i/>
          <w:iCs/>
          <w:noProof/>
          <w:sz w:val="24"/>
          <w:szCs w:val="24"/>
        </w:rPr>
        <w:t>Sleep Medicine Reviews</w:t>
      </w:r>
      <w:r w:rsidRPr="00A46FE4">
        <w:rPr>
          <w:rFonts w:ascii="Times New Roman" w:hAnsi="Times New Roman" w:cs="Times New Roman"/>
          <w:noProof/>
          <w:sz w:val="24"/>
          <w:szCs w:val="24"/>
        </w:rPr>
        <w:t>. http://doi.org/http://dx.doi.org/10.1016/j.smrv.2016.09.003</w:t>
      </w:r>
    </w:p>
    <w:p w:rsidR="00A46FE4" w:rsidRPr="00A46FE4" w:rsidRDefault="00A46FE4" w:rsidP="00A46FE4">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A46FE4">
        <w:rPr>
          <w:rFonts w:ascii="Times New Roman" w:hAnsi="Times New Roman" w:cs="Times New Roman"/>
          <w:noProof/>
          <w:sz w:val="24"/>
          <w:szCs w:val="24"/>
        </w:rPr>
        <w:t xml:space="preserve">Chan, R. C. K., Shum, D., Toulopoulou, T., &amp; Chen, E. Y. H. (2008). Assessment of executive functions: review of instruments and identification of critical issues. </w:t>
      </w:r>
      <w:r w:rsidRPr="00A46FE4">
        <w:rPr>
          <w:rFonts w:ascii="Times New Roman" w:hAnsi="Times New Roman" w:cs="Times New Roman"/>
          <w:i/>
          <w:iCs/>
          <w:noProof/>
          <w:sz w:val="24"/>
          <w:szCs w:val="24"/>
        </w:rPr>
        <w:t>Archives of Clinical Neuropsychology</w:t>
      </w:r>
      <w:r w:rsidRPr="00A46FE4">
        <w:rPr>
          <w:rFonts w:ascii="Times New Roman" w:hAnsi="Times New Roman" w:cs="Times New Roman"/>
          <w:noProof/>
          <w:sz w:val="24"/>
          <w:szCs w:val="24"/>
        </w:rPr>
        <w:t xml:space="preserve">, </w:t>
      </w:r>
      <w:r w:rsidRPr="00A46FE4">
        <w:rPr>
          <w:rFonts w:ascii="Times New Roman" w:hAnsi="Times New Roman" w:cs="Times New Roman"/>
          <w:i/>
          <w:iCs/>
          <w:noProof/>
          <w:sz w:val="24"/>
          <w:szCs w:val="24"/>
        </w:rPr>
        <w:t>23</w:t>
      </w:r>
      <w:r w:rsidRPr="00A46FE4">
        <w:rPr>
          <w:rFonts w:ascii="Times New Roman" w:hAnsi="Times New Roman" w:cs="Times New Roman"/>
          <w:noProof/>
          <w:sz w:val="24"/>
          <w:szCs w:val="24"/>
        </w:rPr>
        <w:t>(2), 201–16. http://doi.org/10.1016/j.acn.2007.08.010</w:t>
      </w:r>
    </w:p>
    <w:p w:rsidR="00A46FE4" w:rsidRPr="00A46FE4" w:rsidRDefault="00A46FE4" w:rsidP="00A46FE4">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A46FE4">
        <w:rPr>
          <w:rFonts w:ascii="Times New Roman" w:hAnsi="Times New Roman" w:cs="Times New Roman"/>
          <w:noProof/>
          <w:sz w:val="24"/>
          <w:szCs w:val="24"/>
        </w:rPr>
        <w:t xml:space="preserve">Collerton, J., Collerton, D., Arai, Y., Barrass, K., Eccles, M., Jagger, C., … Von Zglinicki, T. (2007). A comparison of computerized and pencil-and-paper tasks in assessing cognitive function in community-dwelling older people in the Newcastle 85+ pilot study. </w:t>
      </w:r>
      <w:r w:rsidRPr="00A46FE4">
        <w:rPr>
          <w:rFonts w:ascii="Times New Roman" w:hAnsi="Times New Roman" w:cs="Times New Roman"/>
          <w:i/>
          <w:iCs/>
          <w:noProof/>
          <w:sz w:val="24"/>
          <w:szCs w:val="24"/>
        </w:rPr>
        <w:t>Journal of the American Geriatrics Society</w:t>
      </w:r>
      <w:r w:rsidRPr="00A46FE4">
        <w:rPr>
          <w:rFonts w:ascii="Times New Roman" w:hAnsi="Times New Roman" w:cs="Times New Roman"/>
          <w:noProof/>
          <w:sz w:val="24"/>
          <w:szCs w:val="24"/>
        </w:rPr>
        <w:t xml:space="preserve">, </w:t>
      </w:r>
      <w:r w:rsidRPr="00A46FE4">
        <w:rPr>
          <w:rFonts w:ascii="Times New Roman" w:hAnsi="Times New Roman" w:cs="Times New Roman"/>
          <w:i/>
          <w:iCs/>
          <w:noProof/>
          <w:sz w:val="24"/>
          <w:szCs w:val="24"/>
        </w:rPr>
        <w:t>55</w:t>
      </w:r>
      <w:r w:rsidRPr="00A46FE4">
        <w:rPr>
          <w:rFonts w:ascii="Times New Roman" w:hAnsi="Times New Roman" w:cs="Times New Roman"/>
          <w:noProof/>
          <w:sz w:val="24"/>
          <w:szCs w:val="24"/>
        </w:rPr>
        <w:t xml:space="preserve">(10), 1630–1635. </w:t>
      </w:r>
      <w:r w:rsidRPr="00A46FE4">
        <w:rPr>
          <w:rFonts w:ascii="Times New Roman" w:hAnsi="Times New Roman" w:cs="Times New Roman"/>
          <w:noProof/>
          <w:sz w:val="24"/>
          <w:szCs w:val="24"/>
        </w:rPr>
        <w:lastRenderedPageBreak/>
        <w:t>http://doi.org/10.1111/j.1532-5415.2007.01379.x</w:t>
      </w:r>
    </w:p>
    <w:p w:rsidR="00A46FE4" w:rsidRPr="00A46FE4" w:rsidRDefault="00A46FE4" w:rsidP="00A46FE4">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A46FE4">
        <w:rPr>
          <w:rFonts w:ascii="Times New Roman" w:hAnsi="Times New Roman" w:cs="Times New Roman"/>
          <w:noProof/>
          <w:sz w:val="24"/>
          <w:szCs w:val="24"/>
        </w:rPr>
        <w:t xml:space="preserve">Dockery, C. A., Hueckel-Weng, R., Birbaumer, N., &amp; Plewnia, C. (2009). Enhancement of Planning Ability by Transcranial Direct Current Stimulation. </w:t>
      </w:r>
      <w:r w:rsidRPr="00A46FE4">
        <w:rPr>
          <w:rFonts w:ascii="Times New Roman" w:hAnsi="Times New Roman" w:cs="Times New Roman"/>
          <w:i/>
          <w:iCs/>
          <w:noProof/>
          <w:sz w:val="24"/>
          <w:szCs w:val="24"/>
        </w:rPr>
        <w:t xml:space="preserve">The Journal of Neuroscience </w:t>
      </w:r>
      <w:r w:rsidRPr="00A46FE4">
        <w:rPr>
          <w:rFonts w:ascii="Times New Roman" w:hAnsi="Times New Roman" w:cs="Times New Roman"/>
          <w:noProof/>
          <w:sz w:val="24"/>
          <w:szCs w:val="24"/>
        </w:rPr>
        <w:t xml:space="preserve">, </w:t>
      </w:r>
      <w:r w:rsidRPr="00A46FE4">
        <w:rPr>
          <w:rFonts w:ascii="Times New Roman" w:hAnsi="Times New Roman" w:cs="Times New Roman"/>
          <w:i/>
          <w:iCs/>
          <w:noProof/>
          <w:sz w:val="24"/>
          <w:szCs w:val="24"/>
        </w:rPr>
        <w:t>29</w:t>
      </w:r>
      <w:r w:rsidRPr="00A46FE4">
        <w:rPr>
          <w:rFonts w:ascii="Times New Roman" w:hAnsi="Times New Roman" w:cs="Times New Roman"/>
          <w:noProof/>
          <w:sz w:val="24"/>
          <w:szCs w:val="24"/>
        </w:rPr>
        <w:t>(22), 7271–7277. http://doi.org/10.1523/JNEUROSCI.0065-09.2009</w:t>
      </w:r>
    </w:p>
    <w:p w:rsidR="00A46FE4" w:rsidRPr="00A46FE4" w:rsidRDefault="00A46FE4" w:rsidP="00A46FE4">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A46FE4">
        <w:rPr>
          <w:rFonts w:ascii="Times New Roman" w:hAnsi="Times New Roman" w:cs="Times New Roman"/>
          <w:noProof/>
          <w:sz w:val="24"/>
          <w:szCs w:val="24"/>
        </w:rPr>
        <w:t xml:space="preserve">Garaizar, P., Vadillo, M. A., López-de-Ipiña, D., &amp; Matute, H. (2012). The Web as a Platform for e-Research in the Social and Behavioral Sciences. In A. A. Juan, T. Daradoumis, M. Roca, S. E. Grasman, &amp; J. Faulin (Eds.), </w:t>
      </w:r>
      <w:r w:rsidRPr="00A46FE4">
        <w:rPr>
          <w:rFonts w:ascii="Times New Roman" w:hAnsi="Times New Roman" w:cs="Times New Roman"/>
          <w:i/>
          <w:iCs/>
          <w:noProof/>
          <w:sz w:val="24"/>
          <w:szCs w:val="24"/>
        </w:rPr>
        <w:t>Collaborative and Distributed E-Research</w:t>
      </w:r>
      <w:r w:rsidRPr="00A46FE4">
        <w:rPr>
          <w:rFonts w:ascii="Times New Roman" w:hAnsi="Times New Roman" w:cs="Times New Roman"/>
          <w:noProof/>
          <w:sz w:val="24"/>
          <w:szCs w:val="24"/>
        </w:rPr>
        <w:t xml:space="preserve"> (pp. 34–61). Hershey: IGI Global. http://doi.org/10.4018/978-1-4666-0125-3</w:t>
      </w:r>
    </w:p>
    <w:p w:rsidR="00A46FE4" w:rsidRPr="00A46FE4" w:rsidRDefault="00A46FE4" w:rsidP="00A46FE4">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A46FE4">
        <w:rPr>
          <w:rFonts w:ascii="Times New Roman" w:hAnsi="Times New Roman" w:cs="Times New Roman"/>
          <w:noProof/>
          <w:sz w:val="24"/>
          <w:szCs w:val="24"/>
        </w:rPr>
        <w:t xml:space="preserve">Herczeg, C., &amp; Lapegna, M. (2012). AUTORREGULACIÓN, ESTRATEGIAS Y MOTIVACIÓN EN EL APRENDIZAJE. (Spanish). </w:t>
      </w:r>
      <w:r w:rsidRPr="00A46FE4">
        <w:rPr>
          <w:rFonts w:ascii="Times New Roman" w:hAnsi="Times New Roman" w:cs="Times New Roman"/>
          <w:i/>
          <w:iCs/>
          <w:noProof/>
          <w:sz w:val="24"/>
          <w:szCs w:val="24"/>
        </w:rPr>
        <w:t>Autorregulation, Estratégias E Motivación En El Aprendizage</w:t>
      </w:r>
      <w:r w:rsidRPr="00A46FE4">
        <w:rPr>
          <w:rFonts w:ascii="Times New Roman" w:hAnsi="Times New Roman" w:cs="Times New Roman"/>
          <w:noProof/>
          <w:sz w:val="24"/>
          <w:szCs w:val="24"/>
        </w:rPr>
        <w:t xml:space="preserve">, </w:t>
      </w:r>
      <w:r w:rsidRPr="00A46FE4">
        <w:rPr>
          <w:rFonts w:ascii="Times New Roman" w:hAnsi="Times New Roman" w:cs="Times New Roman"/>
          <w:i/>
          <w:iCs/>
          <w:noProof/>
          <w:sz w:val="24"/>
          <w:szCs w:val="24"/>
        </w:rPr>
        <w:t>35</w:t>
      </w:r>
      <w:r w:rsidRPr="00A46FE4">
        <w:rPr>
          <w:rFonts w:ascii="Times New Roman" w:hAnsi="Times New Roman" w:cs="Times New Roman"/>
          <w:noProof/>
          <w:sz w:val="24"/>
          <w:szCs w:val="24"/>
        </w:rPr>
        <w:t>(37), 9–19.</w:t>
      </w:r>
    </w:p>
    <w:p w:rsidR="00A46FE4" w:rsidRPr="00A46FE4" w:rsidRDefault="00A46FE4" w:rsidP="00A46FE4">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A46FE4">
        <w:rPr>
          <w:rFonts w:ascii="Times New Roman" w:hAnsi="Times New Roman" w:cs="Times New Roman"/>
          <w:noProof/>
          <w:sz w:val="24"/>
          <w:szCs w:val="24"/>
        </w:rPr>
        <w:t xml:space="preserve">Holländare, F., Andersson, G., &amp; Engström, I. (2010). A Comparison of Psychometric Properties Between Internet and Paper Versions of Two Depression Instruments (BDI-II and MADRS-S) Administered to Clinic Patients. </w:t>
      </w:r>
      <w:r w:rsidRPr="00A46FE4">
        <w:rPr>
          <w:rFonts w:ascii="Times New Roman" w:hAnsi="Times New Roman" w:cs="Times New Roman"/>
          <w:i/>
          <w:iCs/>
          <w:noProof/>
          <w:sz w:val="24"/>
          <w:szCs w:val="24"/>
        </w:rPr>
        <w:t>Journal of Medical Internet Research</w:t>
      </w:r>
      <w:r w:rsidRPr="00A46FE4">
        <w:rPr>
          <w:rFonts w:ascii="Times New Roman" w:hAnsi="Times New Roman" w:cs="Times New Roman"/>
          <w:noProof/>
          <w:sz w:val="24"/>
          <w:szCs w:val="24"/>
        </w:rPr>
        <w:t xml:space="preserve">, </w:t>
      </w:r>
      <w:r w:rsidRPr="00A46FE4">
        <w:rPr>
          <w:rFonts w:ascii="Times New Roman" w:hAnsi="Times New Roman" w:cs="Times New Roman"/>
          <w:i/>
          <w:iCs/>
          <w:noProof/>
          <w:sz w:val="24"/>
          <w:szCs w:val="24"/>
        </w:rPr>
        <w:t>12</w:t>
      </w:r>
      <w:r w:rsidRPr="00A46FE4">
        <w:rPr>
          <w:rFonts w:ascii="Times New Roman" w:hAnsi="Times New Roman" w:cs="Times New Roman"/>
          <w:noProof/>
          <w:sz w:val="24"/>
          <w:szCs w:val="24"/>
        </w:rPr>
        <w:t>(5), e49. http://doi.org/10.2196/jmir.1392</w:t>
      </w:r>
    </w:p>
    <w:p w:rsidR="00A46FE4" w:rsidRPr="00A46FE4" w:rsidRDefault="00A46FE4" w:rsidP="00A46FE4">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A46FE4">
        <w:rPr>
          <w:rFonts w:ascii="Times New Roman" w:hAnsi="Times New Roman" w:cs="Times New Roman"/>
          <w:noProof/>
          <w:sz w:val="24"/>
          <w:szCs w:val="24"/>
        </w:rPr>
        <w:t xml:space="preserve">Hurtado-Parrado, C., Arias-Higuera, M., González, C. A., Bohórquez, M. C., Henao, K., García, E., &amp; Zapata, A. (2016). Verbal-nonverbal interactions during a computerized adaptation of Catania et al.’s (1982) experimental task: The effects of embedding an aversive contingency in the nonverbal component. </w:t>
      </w:r>
      <w:r w:rsidRPr="00A46FE4">
        <w:rPr>
          <w:rFonts w:ascii="Times New Roman" w:hAnsi="Times New Roman" w:cs="Times New Roman"/>
          <w:i/>
          <w:iCs/>
          <w:noProof/>
          <w:sz w:val="24"/>
          <w:szCs w:val="24"/>
        </w:rPr>
        <w:t>Learning and Motivation</w:t>
      </w:r>
      <w:r w:rsidRPr="00A46FE4">
        <w:rPr>
          <w:rFonts w:ascii="Times New Roman" w:hAnsi="Times New Roman" w:cs="Times New Roman"/>
          <w:noProof/>
          <w:sz w:val="24"/>
          <w:szCs w:val="24"/>
        </w:rPr>
        <w:t xml:space="preserve">, </w:t>
      </w:r>
      <w:r w:rsidRPr="00A46FE4">
        <w:rPr>
          <w:rFonts w:ascii="Times New Roman" w:hAnsi="Times New Roman" w:cs="Times New Roman"/>
          <w:i/>
          <w:iCs/>
          <w:noProof/>
          <w:sz w:val="24"/>
          <w:szCs w:val="24"/>
        </w:rPr>
        <w:t>55</w:t>
      </w:r>
      <w:r w:rsidRPr="00A46FE4">
        <w:rPr>
          <w:rFonts w:ascii="Times New Roman" w:hAnsi="Times New Roman" w:cs="Times New Roman"/>
          <w:noProof/>
          <w:sz w:val="24"/>
          <w:szCs w:val="24"/>
        </w:rPr>
        <w:t>, 13–30. http://doi.org/10.1016/j.lmot.2016.05.006</w:t>
      </w:r>
    </w:p>
    <w:p w:rsidR="00A46FE4" w:rsidRPr="00A46FE4" w:rsidRDefault="00A46FE4" w:rsidP="00A46FE4">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A46FE4">
        <w:rPr>
          <w:rFonts w:ascii="Times New Roman" w:hAnsi="Times New Roman" w:cs="Times New Roman"/>
          <w:noProof/>
          <w:sz w:val="24"/>
          <w:szCs w:val="24"/>
        </w:rPr>
        <w:t xml:space="preserve">Jeong, H. (2014). A comparative study of scores on computer-based tests and paper-based tests. </w:t>
      </w:r>
      <w:r w:rsidRPr="00A46FE4">
        <w:rPr>
          <w:rFonts w:ascii="Times New Roman" w:hAnsi="Times New Roman" w:cs="Times New Roman"/>
          <w:i/>
          <w:iCs/>
          <w:noProof/>
          <w:sz w:val="24"/>
          <w:szCs w:val="24"/>
        </w:rPr>
        <w:t>Behaviour &amp; Information Technology</w:t>
      </w:r>
      <w:r w:rsidRPr="00A46FE4">
        <w:rPr>
          <w:rFonts w:ascii="Times New Roman" w:hAnsi="Times New Roman" w:cs="Times New Roman"/>
          <w:noProof/>
          <w:sz w:val="24"/>
          <w:szCs w:val="24"/>
        </w:rPr>
        <w:t xml:space="preserve">, </w:t>
      </w:r>
      <w:r w:rsidRPr="00A46FE4">
        <w:rPr>
          <w:rFonts w:ascii="Times New Roman" w:hAnsi="Times New Roman" w:cs="Times New Roman"/>
          <w:i/>
          <w:iCs/>
          <w:noProof/>
          <w:sz w:val="24"/>
          <w:szCs w:val="24"/>
        </w:rPr>
        <w:t>33</w:t>
      </w:r>
      <w:r w:rsidRPr="00A46FE4">
        <w:rPr>
          <w:rFonts w:ascii="Times New Roman" w:hAnsi="Times New Roman" w:cs="Times New Roman"/>
          <w:noProof/>
          <w:sz w:val="24"/>
          <w:szCs w:val="24"/>
        </w:rPr>
        <w:t>(4), 410–422. http://doi.org/10.1080/0144929X.2012.710647</w:t>
      </w:r>
    </w:p>
    <w:p w:rsidR="00A46FE4" w:rsidRPr="00A46FE4" w:rsidRDefault="00A46FE4" w:rsidP="00A46FE4">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A46FE4">
        <w:rPr>
          <w:rFonts w:ascii="Times New Roman" w:hAnsi="Times New Roman" w:cs="Times New Roman"/>
          <w:noProof/>
          <w:sz w:val="24"/>
          <w:szCs w:val="24"/>
        </w:rPr>
        <w:lastRenderedPageBreak/>
        <w:t xml:space="preserve">Jiménez, J., Hernández, S., García, E., Díaz, A., Rodriguez, C., &amp; Martín, R. (2012). Test de Atención D2 Datos Normativos y Desarrollo Evolutivo de la Atención en Educación Primaria. </w:t>
      </w:r>
      <w:r w:rsidRPr="00A46FE4">
        <w:rPr>
          <w:rFonts w:ascii="Times New Roman" w:hAnsi="Times New Roman" w:cs="Times New Roman"/>
          <w:i/>
          <w:iCs/>
          <w:noProof/>
          <w:sz w:val="24"/>
          <w:szCs w:val="24"/>
        </w:rPr>
        <w:t>Eu</w:t>
      </w:r>
      <w:r w:rsidRPr="00A46FE4">
        <w:rPr>
          <w:rFonts w:ascii="Times New Roman" w:hAnsi="Times New Roman" w:cs="Times New Roman"/>
          <w:noProof/>
          <w:sz w:val="24"/>
          <w:szCs w:val="24"/>
        </w:rPr>
        <w:t xml:space="preserve">, </w:t>
      </w:r>
      <w:r w:rsidRPr="00A46FE4">
        <w:rPr>
          <w:rFonts w:ascii="Times New Roman" w:hAnsi="Times New Roman" w:cs="Times New Roman"/>
          <w:i/>
          <w:iCs/>
          <w:noProof/>
          <w:sz w:val="24"/>
          <w:szCs w:val="24"/>
        </w:rPr>
        <w:t>5</w:t>
      </w:r>
      <w:r w:rsidRPr="00A46FE4">
        <w:rPr>
          <w:rFonts w:ascii="Times New Roman" w:hAnsi="Times New Roman" w:cs="Times New Roman"/>
          <w:noProof/>
          <w:sz w:val="24"/>
          <w:szCs w:val="24"/>
        </w:rPr>
        <w:t>(1), 93–106. http://doi.org/10.1989/ejep.v5i1.93</w:t>
      </w:r>
    </w:p>
    <w:p w:rsidR="00A46FE4" w:rsidRPr="00A46FE4" w:rsidRDefault="00A46FE4" w:rsidP="00A46FE4">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A46FE4">
        <w:rPr>
          <w:rFonts w:ascii="Times New Roman" w:hAnsi="Times New Roman" w:cs="Times New Roman"/>
          <w:noProof/>
          <w:sz w:val="24"/>
          <w:szCs w:val="24"/>
        </w:rPr>
        <w:t xml:space="preserve">Johnson, S., Saykin, A., Flashman, L., McAllister, T., &amp; Sparling, M. (2001). Brain activation on fMRI and verbal memory ability: Functional neuroanatomic correlates of CVLT performance. </w:t>
      </w:r>
      <w:r w:rsidRPr="00A46FE4">
        <w:rPr>
          <w:rFonts w:ascii="Times New Roman" w:hAnsi="Times New Roman" w:cs="Times New Roman"/>
          <w:i/>
          <w:iCs/>
          <w:noProof/>
          <w:sz w:val="24"/>
          <w:szCs w:val="24"/>
        </w:rPr>
        <w:t>Journal of the International Neuropsychological Society</w:t>
      </w:r>
      <w:r w:rsidRPr="00A46FE4">
        <w:rPr>
          <w:rFonts w:ascii="Times New Roman" w:hAnsi="Times New Roman" w:cs="Times New Roman"/>
          <w:noProof/>
          <w:sz w:val="24"/>
          <w:szCs w:val="24"/>
        </w:rPr>
        <w:t xml:space="preserve">, </w:t>
      </w:r>
      <w:r w:rsidRPr="00A46FE4">
        <w:rPr>
          <w:rFonts w:ascii="Times New Roman" w:hAnsi="Times New Roman" w:cs="Times New Roman"/>
          <w:i/>
          <w:iCs/>
          <w:noProof/>
          <w:sz w:val="24"/>
          <w:szCs w:val="24"/>
        </w:rPr>
        <w:t>7</w:t>
      </w:r>
      <w:r w:rsidRPr="00A46FE4">
        <w:rPr>
          <w:rFonts w:ascii="Times New Roman" w:hAnsi="Times New Roman" w:cs="Times New Roman"/>
          <w:noProof/>
          <w:sz w:val="24"/>
          <w:szCs w:val="24"/>
        </w:rPr>
        <w:t>(1), 55–62.</w:t>
      </w:r>
    </w:p>
    <w:p w:rsidR="00A46FE4" w:rsidRPr="00A46FE4" w:rsidRDefault="00A46FE4" w:rsidP="00A46FE4">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A46FE4">
        <w:rPr>
          <w:rFonts w:ascii="Times New Roman" w:hAnsi="Times New Roman" w:cs="Times New Roman"/>
          <w:noProof/>
          <w:sz w:val="24"/>
          <w:szCs w:val="24"/>
        </w:rPr>
        <w:t xml:space="preserve">Joubert, T., &amp; Kriek, H. J. (2009). Psychometric comparison of paper-and-pencil and online personality assessments in a selection setting. </w:t>
      </w:r>
      <w:r w:rsidRPr="00A46FE4">
        <w:rPr>
          <w:rFonts w:ascii="Times New Roman" w:hAnsi="Times New Roman" w:cs="Times New Roman"/>
          <w:i/>
          <w:iCs/>
          <w:noProof/>
          <w:sz w:val="24"/>
          <w:szCs w:val="24"/>
        </w:rPr>
        <w:t>SA Journal of Industrial Psychology</w:t>
      </w:r>
      <w:r w:rsidRPr="00A46FE4">
        <w:rPr>
          <w:rFonts w:ascii="Times New Roman" w:hAnsi="Times New Roman" w:cs="Times New Roman"/>
          <w:noProof/>
          <w:sz w:val="24"/>
          <w:szCs w:val="24"/>
        </w:rPr>
        <w:t xml:space="preserve">, </w:t>
      </w:r>
      <w:r w:rsidRPr="00A46FE4">
        <w:rPr>
          <w:rFonts w:ascii="Times New Roman" w:hAnsi="Times New Roman" w:cs="Times New Roman"/>
          <w:i/>
          <w:iCs/>
          <w:noProof/>
          <w:sz w:val="24"/>
          <w:szCs w:val="24"/>
        </w:rPr>
        <w:t>35</w:t>
      </w:r>
      <w:r w:rsidRPr="00A46FE4">
        <w:rPr>
          <w:rFonts w:ascii="Times New Roman" w:hAnsi="Times New Roman" w:cs="Times New Roman"/>
          <w:noProof/>
          <w:sz w:val="24"/>
          <w:szCs w:val="24"/>
        </w:rPr>
        <w:t>(1), 78–88. http://doi.org/10.4102/sajip.v35i1.727</w:t>
      </w:r>
    </w:p>
    <w:p w:rsidR="00A46FE4" w:rsidRPr="00A46FE4" w:rsidRDefault="00A46FE4" w:rsidP="00A46FE4">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A46FE4">
        <w:rPr>
          <w:rFonts w:ascii="Times New Roman" w:hAnsi="Times New Roman" w:cs="Times New Roman"/>
          <w:noProof/>
          <w:sz w:val="24"/>
          <w:szCs w:val="24"/>
        </w:rPr>
        <w:t xml:space="preserve">Lampit, A., Hallock, H., &amp; Valenzuela, M. (2014). Computerized Cognitive Training in Cognitively Healthy Older Adults: A Systematic Review and Meta-Analysis of Effect Modifiers. </w:t>
      </w:r>
      <w:r w:rsidRPr="00A46FE4">
        <w:rPr>
          <w:rFonts w:ascii="Times New Roman" w:hAnsi="Times New Roman" w:cs="Times New Roman"/>
          <w:i/>
          <w:iCs/>
          <w:noProof/>
          <w:sz w:val="24"/>
          <w:szCs w:val="24"/>
        </w:rPr>
        <w:t>PLoS Medicine</w:t>
      </w:r>
      <w:r w:rsidRPr="00A46FE4">
        <w:rPr>
          <w:rFonts w:ascii="Times New Roman" w:hAnsi="Times New Roman" w:cs="Times New Roman"/>
          <w:noProof/>
          <w:sz w:val="24"/>
          <w:szCs w:val="24"/>
        </w:rPr>
        <w:t xml:space="preserve">, </w:t>
      </w:r>
      <w:r w:rsidRPr="00A46FE4">
        <w:rPr>
          <w:rFonts w:ascii="Times New Roman" w:hAnsi="Times New Roman" w:cs="Times New Roman"/>
          <w:i/>
          <w:iCs/>
          <w:noProof/>
          <w:sz w:val="24"/>
          <w:szCs w:val="24"/>
        </w:rPr>
        <w:t>11</w:t>
      </w:r>
      <w:r w:rsidRPr="00A46FE4">
        <w:rPr>
          <w:rFonts w:ascii="Times New Roman" w:hAnsi="Times New Roman" w:cs="Times New Roman"/>
          <w:noProof/>
          <w:sz w:val="24"/>
          <w:szCs w:val="24"/>
        </w:rPr>
        <w:t>(11). http://doi.org/10.1371/journal.pmed.1001756</w:t>
      </w:r>
    </w:p>
    <w:p w:rsidR="00A46FE4" w:rsidRPr="00A46FE4" w:rsidRDefault="00A46FE4" w:rsidP="00A46FE4">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A46FE4">
        <w:rPr>
          <w:rFonts w:ascii="Times New Roman" w:hAnsi="Times New Roman" w:cs="Times New Roman"/>
          <w:noProof/>
          <w:sz w:val="24"/>
          <w:szCs w:val="24"/>
        </w:rPr>
        <w:t xml:space="preserve">Lozzia, G. S., Abal, F. J. P., Blum, D., Aguerri, M. E., Galibert, M. S., &amp; Attorresi, H. F. (2009). Tests Informatizados: nuevos desafíos prácticos y éticos para la Evaluación Psicológica. </w:t>
      </w:r>
      <w:r w:rsidRPr="00A46FE4">
        <w:rPr>
          <w:rFonts w:ascii="Times New Roman" w:hAnsi="Times New Roman" w:cs="Times New Roman"/>
          <w:i/>
          <w:iCs/>
          <w:noProof/>
          <w:sz w:val="24"/>
          <w:szCs w:val="24"/>
        </w:rPr>
        <w:t>Summa Psicológica UST</w:t>
      </w:r>
      <w:r w:rsidRPr="00A46FE4">
        <w:rPr>
          <w:rFonts w:ascii="Times New Roman" w:hAnsi="Times New Roman" w:cs="Times New Roman"/>
          <w:noProof/>
          <w:sz w:val="24"/>
          <w:szCs w:val="24"/>
        </w:rPr>
        <w:t xml:space="preserve">, </w:t>
      </w:r>
      <w:r w:rsidRPr="00A46FE4">
        <w:rPr>
          <w:rFonts w:ascii="Times New Roman" w:hAnsi="Times New Roman" w:cs="Times New Roman"/>
          <w:i/>
          <w:iCs/>
          <w:noProof/>
          <w:sz w:val="24"/>
          <w:szCs w:val="24"/>
        </w:rPr>
        <w:t>6</w:t>
      </w:r>
      <w:r w:rsidRPr="00A46FE4">
        <w:rPr>
          <w:rFonts w:ascii="Times New Roman" w:hAnsi="Times New Roman" w:cs="Times New Roman"/>
          <w:noProof/>
          <w:sz w:val="24"/>
          <w:szCs w:val="24"/>
        </w:rPr>
        <w:t>(1), 135–148.</w:t>
      </w:r>
    </w:p>
    <w:p w:rsidR="00A46FE4" w:rsidRPr="00A46FE4" w:rsidRDefault="00A46FE4" w:rsidP="00A46FE4">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A46FE4">
        <w:rPr>
          <w:rFonts w:ascii="Times New Roman" w:hAnsi="Times New Roman" w:cs="Times New Roman"/>
          <w:noProof/>
          <w:sz w:val="24"/>
          <w:szCs w:val="24"/>
        </w:rPr>
        <w:t xml:space="preserve">Markowetz, A., Błaszkiewicz, K., Montag, C., Switala, C., &amp; Schlaepfer, T. E. (2014). Psycho-Informatics: Big Data shaping modern psychometrics. </w:t>
      </w:r>
      <w:r w:rsidRPr="00A46FE4">
        <w:rPr>
          <w:rFonts w:ascii="Times New Roman" w:hAnsi="Times New Roman" w:cs="Times New Roman"/>
          <w:i/>
          <w:iCs/>
          <w:noProof/>
          <w:sz w:val="24"/>
          <w:szCs w:val="24"/>
        </w:rPr>
        <w:t>Medical Hypotheses</w:t>
      </w:r>
      <w:r w:rsidRPr="00A46FE4">
        <w:rPr>
          <w:rFonts w:ascii="Times New Roman" w:hAnsi="Times New Roman" w:cs="Times New Roman"/>
          <w:noProof/>
          <w:sz w:val="24"/>
          <w:szCs w:val="24"/>
        </w:rPr>
        <w:t xml:space="preserve">, </w:t>
      </w:r>
      <w:r w:rsidRPr="00A46FE4">
        <w:rPr>
          <w:rFonts w:ascii="Times New Roman" w:hAnsi="Times New Roman" w:cs="Times New Roman"/>
          <w:i/>
          <w:iCs/>
          <w:noProof/>
          <w:sz w:val="24"/>
          <w:szCs w:val="24"/>
        </w:rPr>
        <w:t>82</w:t>
      </w:r>
      <w:r w:rsidRPr="00A46FE4">
        <w:rPr>
          <w:rFonts w:ascii="Times New Roman" w:hAnsi="Times New Roman" w:cs="Times New Roman"/>
          <w:noProof/>
          <w:sz w:val="24"/>
          <w:szCs w:val="24"/>
        </w:rPr>
        <w:t>(4), 405–411. http://doi.org/10.1016/j.mehy.2013.11.030</w:t>
      </w:r>
    </w:p>
    <w:p w:rsidR="00A46FE4" w:rsidRPr="00A46FE4" w:rsidRDefault="00A46FE4" w:rsidP="00A46FE4">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A46FE4">
        <w:rPr>
          <w:rFonts w:ascii="Times New Roman" w:hAnsi="Times New Roman" w:cs="Times New Roman"/>
          <w:noProof/>
          <w:sz w:val="24"/>
          <w:szCs w:val="24"/>
        </w:rPr>
        <w:t xml:space="preserve">Matute, H., Vadillo, M. a, &amp; Bárcena, R. (2007). Web-based experiment control software for research and teaching on human learning. </w:t>
      </w:r>
      <w:r w:rsidRPr="00A46FE4">
        <w:rPr>
          <w:rFonts w:ascii="Times New Roman" w:hAnsi="Times New Roman" w:cs="Times New Roman"/>
          <w:i/>
          <w:iCs/>
          <w:noProof/>
          <w:sz w:val="24"/>
          <w:szCs w:val="24"/>
        </w:rPr>
        <w:t>Behavior Research Methods</w:t>
      </w:r>
      <w:r w:rsidRPr="00A46FE4">
        <w:rPr>
          <w:rFonts w:ascii="Times New Roman" w:hAnsi="Times New Roman" w:cs="Times New Roman"/>
          <w:noProof/>
          <w:sz w:val="24"/>
          <w:szCs w:val="24"/>
        </w:rPr>
        <w:t xml:space="preserve">, </w:t>
      </w:r>
      <w:r w:rsidRPr="00A46FE4">
        <w:rPr>
          <w:rFonts w:ascii="Times New Roman" w:hAnsi="Times New Roman" w:cs="Times New Roman"/>
          <w:i/>
          <w:iCs/>
          <w:noProof/>
          <w:sz w:val="24"/>
          <w:szCs w:val="24"/>
        </w:rPr>
        <w:t>39</w:t>
      </w:r>
      <w:r w:rsidRPr="00A46FE4">
        <w:rPr>
          <w:rFonts w:ascii="Times New Roman" w:hAnsi="Times New Roman" w:cs="Times New Roman"/>
          <w:noProof/>
          <w:sz w:val="24"/>
          <w:szCs w:val="24"/>
        </w:rPr>
        <w:t>(3), 689–693.</w:t>
      </w:r>
    </w:p>
    <w:p w:rsidR="00A46FE4" w:rsidRPr="00A46FE4" w:rsidRDefault="00A46FE4" w:rsidP="00A46FE4">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A46FE4">
        <w:rPr>
          <w:rFonts w:ascii="Times New Roman" w:hAnsi="Times New Roman" w:cs="Times New Roman"/>
          <w:noProof/>
          <w:sz w:val="24"/>
          <w:szCs w:val="24"/>
        </w:rPr>
        <w:t xml:space="preserve">Mead, D. A., &amp; Drasgow, F. (1993). Equivalence of Computerized and Paper- and- Pencil Cognitive Ability Tests: A Meta- Analysis. </w:t>
      </w:r>
      <w:r w:rsidRPr="00A46FE4">
        <w:rPr>
          <w:rFonts w:ascii="Times New Roman" w:hAnsi="Times New Roman" w:cs="Times New Roman"/>
          <w:i/>
          <w:iCs/>
          <w:noProof/>
          <w:sz w:val="24"/>
          <w:szCs w:val="24"/>
        </w:rPr>
        <w:t>Psychological Bulletin</w:t>
      </w:r>
      <w:r w:rsidRPr="00A46FE4">
        <w:rPr>
          <w:rFonts w:ascii="Times New Roman" w:hAnsi="Times New Roman" w:cs="Times New Roman"/>
          <w:noProof/>
          <w:sz w:val="24"/>
          <w:szCs w:val="24"/>
        </w:rPr>
        <w:t xml:space="preserve">, </w:t>
      </w:r>
      <w:r w:rsidRPr="00A46FE4">
        <w:rPr>
          <w:rFonts w:ascii="Times New Roman" w:hAnsi="Times New Roman" w:cs="Times New Roman"/>
          <w:i/>
          <w:iCs/>
          <w:noProof/>
          <w:sz w:val="24"/>
          <w:szCs w:val="24"/>
        </w:rPr>
        <w:t>114</w:t>
      </w:r>
      <w:r w:rsidRPr="00A46FE4">
        <w:rPr>
          <w:rFonts w:ascii="Times New Roman" w:hAnsi="Times New Roman" w:cs="Times New Roman"/>
          <w:noProof/>
          <w:sz w:val="24"/>
          <w:szCs w:val="24"/>
        </w:rPr>
        <w:t>(3), 449–458.</w:t>
      </w:r>
    </w:p>
    <w:p w:rsidR="00A46FE4" w:rsidRPr="00A46FE4" w:rsidRDefault="00A46FE4" w:rsidP="00A46FE4">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A46FE4">
        <w:rPr>
          <w:rFonts w:ascii="Times New Roman" w:hAnsi="Times New Roman" w:cs="Times New Roman"/>
          <w:noProof/>
          <w:sz w:val="24"/>
          <w:szCs w:val="24"/>
        </w:rPr>
        <w:lastRenderedPageBreak/>
        <w:t xml:space="preserve">Millis, S. R., Malina, A. C., Bowers, D. A., &amp; Ricker, J. H. (2010). Confirmatory Factor Analysis of the Wechsler Memory Scale-III. </w:t>
      </w:r>
      <w:r w:rsidRPr="00A46FE4">
        <w:rPr>
          <w:rFonts w:ascii="Times New Roman" w:hAnsi="Times New Roman" w:cs="Times New Roman"/>
          <w:i/>
          <w:iCs/>
          <w:noProof/>
          <w:sz w:val="24"/>
          <w:szCs w:val="24"/>
        </w:rPr>
        <w:t>Journal of Clinical and Experimental Neuropsychology</w:t>
      </w:r>
      <w:r w:rsidRPr="00A46FE4">
        <w:rPr>
          <w:rFonts w:ascii="Times New Roman" w:hAnsi="Times New Roman" w:cs="Times New Roman"/>
          <w:noProof/>
          <w:sz w:val="24"/>
          <w:szCs w:val="24"/>
        </w:rPr>
        <w:t>.</w:t>
      </w:r>
    </w:p>
    <w:p w:rsidR="00A46FE4" w:rsidRPr="00A46FE4" w:rsidRDefault="00A46FE4" w:rsidP="00A46FE4">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A46FE4">
        <w:rPr>
          <w:rFonts w:ascii="Times New Roman" w:hAnsi="Times New Roman" w:cs="Times New Roman"/>
          <w:noProof/>
          <w:sz w:val="24"/>
          <w:szCs w:val="24"/>
        </w:rPr>
        <w:t xml:space="preserve">Millsap, C. M. (2000). </w:t>
      </w:r>
      <w:r w:rsidRPr="00A46FE4">
        <w:rPr>
          <w:rFonts w:ascii="Times New Roman" w:hAnsi="Times New Roman" w:cs="Times New Roman"/>
          <w:i/>
          <w:iCs/>
          <w:noProof/>
          <w:sz w:val="24"/>
          <w:szCs w:val="24"/>
        </w:rPr>
        <w:t>Comparing of Computer Testing Versus Traditional Paper and Pencil Testing</w:t>
      </w:r>
      <w:r w:rsidRPr="00A46FE4">
        <w:rPr>
          <w:rFonts w:ascii="Times New Roman" w:hAnsi="Times New Roman" w:cs="Times New Roman"/>
          <w:noProof/>
          <w:sz w:val="24"/>
          <w:szCs w:val="24"/>
        </w:rPr>
        <w:t>. University of North Texas.</w:t>
      </w:r>
    </w:p>
    <w:p w:rsidR="00A46FE4" w:rsidRPr="00A46FE4" w:rsidRDefault="00A46FE4" w:rsidP="00A46FE4">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A46FE4">
        <w:rPr>
          <w:rFonts w:ascii="Times New Roman" w:hAnsi="Times New Roman" w:cs="Times New Roman"/>
          <w:noProof/>
          <w:sz w:val="24"/>
          <w:szCs w:val="24"/>
        </w:rPr>
        <w:t xml:space="preserve">Moll, J., Oliveira-Souza, R. de, Moll, F. T., Bramati, I. E., &amp; Andreiuolo, P. A. (2002). The cerebral correlates of set-shifting: an fMRI study of the trail making test. </w:t>
      </w:r>
      <w:r w:rsidRPr="00A46FE4">
        <w:rPr>
          <w:rFonts w:ascii="Times New Roman" w:hAnsi="Times New Roman" w:cs="Times New Roman"/>
          <w:i/>
          <w:iCs/>
          <w:noProof/>
          <w:sz w:val="24"/>
          <w:szCs w:val="24"/>
        </w:rPr>
        <w:t>Arquivos de Neuro-Psiquiatria</w:t>
      </w:r>
      <w:r w:rsidRPr="00A46FE4">
        <w:rPr>
          <w:rFonts w:ascii="Times New Roman" w:hAnsi="Times New Roman" w:cs="Times New Roman"/>
          <w:noProof/>
          <w:sz w:val="24"/>
          <w:szCs w:val="24"/>
        </w:rPr>
        <w:t xml:space="preserve">, </w:t>
      </w:r>
      <w:r w:rsidRPr="00A46FE4">
        <w:rPr>
          <w:rFonts w:ascii="Times New Roman" w:hAnsi="Times New Roman" w:cs="Times New Roman"/>
          <w:i/>
          <w:iCs/>
          <w:noProof/>
          <w:sz w:val="24"/>
          <w:szCs w:val="24"/>
        </w:rPr>
        <w:t>60</w:t>
      </w:r>
      <w:r w:rsidRPr="00A46FE4">
        <w:rPr>
          <w:rFonts w:ascii="Times New Roman" w:hAnsi="Times New Roman" w:cs="Times New Roman"/>
          <w:noProof/>
          <w:sz w:val="24"/>
          <w:szCs w:val="24"/>
        </w:rPr>
        <w:t>(4), 900–905. http://doi.org/10.1590/S0004-282X2002000600002</w:t>
      </w:r>
    </w:p>
    <w:p w:rsidR="00A46FE4" w:rsidRPr="00A46FE4" w:rsidRDefault="00A46FE4" w:rsidP="00A46FE4">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A46FE4">
        <w:rPr>
          <w:rFonts w:ascii="Times New Roman" w:hAnsi="Times New Roman" w:cs="Times New Roman"/>
          <w:noProof/>
          <w:sz w:val="24"/>
          <w:szCs w:val="24"/>
        </w:rPr>
        <w:t xml:space="preserve">Montoya-Arenas, D. A., Trujillo-Orrego, N., &amp; Pineda-Salazar, D. A. (2010). Capacidad intelectual y función ejecutiva en niños intelectualmente talentosos y en niños con inteligencia promedio. </w:t>
      </w:r>
      <w:r w:rsidRPr="00A46FE4">
        <w:rPr>
          <w:rFonts w:ascii="Times New Roman" w:hAnsi="Times New Roman" w:cs="Times New Roman"/>
          <w:i/>
          <w:iCs/>
          <w:noProof/>
          <w:sz w:val="24"/>
          <w:szCs w:val="24"/>
        </w:rPr>
        <w:t>Universitas Psychologica</w:t>
      </w:r>
      <w:r w:rsidRPr="00A46FE4">
        <w:rPr>
          <w:rFonts w:ascii="Times New Roman" w:hAnsi="Times New Roman" w:cs="Times New Roman"/>
          <w:noProof/>
          <w:sz w:val="24"/>
          <w:szCs w:val="24"/>
        </w:rPr>
        <w:t xml:space="preserve">, </w:t>
      </w:r>
      <w:r w:rsidRPr="00A46FE4">
        <w:rPr>
          <w:rFonts w:ascii="Times New Roman" w:hAnsi="Times New Roman" w:cs="Times New Roman"/>
          <w:i/>
          <w:iCs/>
          <w:noProof/>
          <w:sz w:val="24"/>
          <w:szCs w:val="24"/>
        </w:rPr>
        <w:t>9</w:t>
      </w:r>
      <w:r w:rsidRPr="00A46FE4">
        <w:rPr>
          <w:rFonts w:ascii="Times New Roman" w:hAnsi="Times New Roman" w:cs="Times New Roman"/>
          <w:noProof/>
          <w:sz w:val="24"/>
          <w:szCs w:val="24"/>
        </w:rPr>
        <w:t>(3), 737–748.</w:t>
      </w:r>
    </w:p>
    <w:p w:rsidR="00A46FE4" w:rsidRPr="00A46FE4" w:rsidRDefault="00A46FE4" w:rsidP="00A46FE4">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A46FE4">
        <w:rPr>
          <w:rFonts w:ascii="Times New Roman" w:hAnsi="Times New Roman" w:cs="Times New Roman"/>
          <w:noProof/>
          <w:sz w:val="24"/>
          <w:szCs w:val="24"/>
        </w:rPr>
        <w:t xml:space="preserve">Mueller, S. T., &amp; Piper, B. J. (2014). The Psychology Experiment Building Language (PEBL) and PEBL Test Battery. </w:t>
      </w:r>
      <w:r w:rsidRPr="00A46FE4">
        <w:rPr>
          <w:rFonts w:ascii="Times New Roman" w:hAnsi="Times New Roman" w:cs="Times New Roman"/>
          <w:i/>
          <w:iCs/>
          <w:noProof/>
          <w:sz w:val="24"/>
          <w:szCs w:val="24"/>
        </w:rPr>
        <w:t>Journal of Neuroscience Methods</w:t>
      </w:r>
      <w:r w:rsidRPr="00A46FE4">
        <w:rPr>
          <w:rFonts w:ascii="Times New Roman" w:hAnsi="Times New Roman" w:cs="Times New Roman"/>
          <w:noProof/>
          <w:sz w:val="24"/>
          <w:szCs w:val="24"/>
        </w:rPr>
        <w:t xml:space="preserve">, </w:t>
      </w:r>
      <w:r w:rsidRPr="00A46FE4">
        <w:rPr>
          <w:rFonts w:ascii="Times New Roman" w:hAnsi="Times New Roman" w:cs="Times New Roman"/>
          <w:i/>
          <w:iCs/>
          <w:noProof/>
          <w:sz w:val="24"/>
          <w:szCs w:val="24"/>
        </w:rPr>
        <w:t>222</w:t>
      </w:r>
      <w:r w:rsidRPr="00A46FE4">
        <w:rPr>
          <w:rFonts w:ascii="Times New Roman" w:hAnsi="Times New Roman" w:cs="Times New Roman"/>
          <w:noProof/>
          <w:sz w:val="24"/>
          <w:szCs w:val="24"/>
        </w:rPr>
        <w:t>, 250–259. http://doi.org/10.1016/j.jneumeth.2013.10.024</w:t>
      </w:r>
    </w:p>
    <w:p w:rsidR="00A46FE4" w:rsidRPr="00A46FE4" w:rsidRDefault="00A46FE4" w:rsidP="00A46FE4">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A46FE4">
        <w:rPr>
          <w:rFonts w:ascii="Times New Roman" w:hAnsi="Times New Roman" w:cs="Times New Roman"/>
          <w:noProof/>
          <w:sz w:val="24"/>
          <w:szCs w:val="24"/>
        </w:rPr>
        <w:t xml:space="preserve">Muñiz, J., Hernández, A., &amp; Ponsoda, V. (2015). Nuevas directrices sobre el uso de los tests: investigación, control de calidad y seguridad. </w:t>
      </w:r>
      <w:r w:rsidRPr="00A46FE4">
        <w:rPr>
          <w:rFonts w:ascii="Times New Roman" w:hAnsi="Times New Roman" w:cs="Times New Roman"/>
          <w:i/>
          <w:iCs/>
          <w:noProof/>
          <w:sz w:val="24"/>
          <w:szCs w:val="24"/>
        </w:rPr>
        <w:t>Papeles Del Psicólogo</w:t>
      </w:r>
      <w:r w:rsidRPr="00A46FE4">
        <w:rPr>
          <w:rFonts w:ascii="Times New Roman" w:hAnsi="Times New Roman" w:cs="Times New Roman"/>
          <w:noProof/>
          <w:sz w:val="24"/>
          <w:szCs w:val="24"/>
        </w:rPr>
        <w:t xml:space="preserve">, </w:t>
      </w:r>
      <w:r w:rsidRPr="00A46FE4">
        <w:rPr>
          <w:rFonts w:ascii="Times New Roman" w:hAnsi="Times New Roman" w:cs="Times New Roman"/>
          <w:i/>
          <w:iCs/>
          <w:noProof/>
          <w:sz w:val="24"/>
          <w:szCs w:val="24"/>
        </w:rPr>
        <w:t>36</w:t>
      </w:r>
      <w:r w:rsidRPr="00A46FE4">
        <w:rPr>
          <w:rFonts w:ascii="Times New Roman" w:hAnsi="Times New Roman" w:cs="Times New Roman"/>
          <w:noProof/>
          <w:sz w:val="24"/>
          <w:szCs w:val="24"/>
        </w:rPr>
        <w:t>(3), 161–173.</w:t>
      </w:r>
    </w:p>
    <w:p w:rsidR="00A46FE4" w:rsidRPr="00A46FE4" w:rsidRDefault="00A46FE4" w:rsidP="00A46FE4">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A46FE4">
        <w:rPr>
          <w:rFonts w:ascii="Times New Roman" w:hAnsi="Times New Roman" w:cs="Times New Roman"/>
          <w:noProof/>
          <w:sz w:val="24"/>
          <w:szCs w:val="24"/>
        </w:rPr>
        <w:t xml:space="preserve">Noyes, J. M., &amp; Garland, K. J. (2008). Computer- vs. paper-based tasks: are they equivalent? </w:t>
      </w:r>
      <w:r w:rsidRPr="00A46FE4">
        <w:rPr>
          <w:rFonts w:ascii="Times New Roman" w:hAnsi="Times New Roman" w:cs="Times New Roman"/>
          <w:i/>
          <w:iCs/>
          <w:noProof/>
          <w:sz w:val="24"/>
          <w:szCs w:val="24"/>
        </w:rPr>
        <w:t>Ergonomics</w:t>
      </w:r>
      <w:r w:rsidRPr="00A46FE4">
        <w:rPr>
          <w:rFonts w:ascii="Times New Roman" w:hAnsi="Times New Roman" w:cs="Times New Roman"/>
          <w:noProof/>
          <w:sz w:val="24"/>
          <w:szCs w:val="24"/>
        </w:rPr>
        <w:t xml:space="preserve">, </w:t>
      </w:r>
      <w:r w:rsidRPr="00A46FE4">
        <w:rPr>
          <w:rFonts w:ascii="Times New Roman" w:hAnsi="Times New Roman" w:cs="Times New Roman"/>
          <w:i/>
          <w:iCs/>
          <w:noProof/>
          <w:sz w:val="24"/>
          <w:szCs w:val="24"/>
        </w:rPr>
        <w:t>51</w:t>
      </w:r>
      <w:r w:rsidRPr="00A46FE4">
        <w:rPr>
          <w:rFonts w:ascii="Times New Roman" w:hAnsi="Times New Roman" w:cs="Times New Roman"/>
          <w:noProof/>
          <w:sz w:val="24"/>
          <w:szCs w:val="24"/>
        </w:rPr>
        <w:t>(9), 1352–1375. http://doi.org/10.1080/00140130802170387</w:t>
      </w:r>
    </w:p>
    <w:p w:rsidR="00A46FE4" w:rsidRPr="00A46FE4" w:rsidRDefault="00A46FE4" w:rsidP="00A46FE4">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A46FE4">
        <w:rPr>
          <w:rFonts w:ascii="Times New Roman" w:hAnsi="Times New Roman" w:cs="Times New Roman"/>
          <w:noProof/>
          <w:sz w:val="24"/>
          <w:szCs w:val="24"/>
        </w:rPr>
        <w:t xml:space="preserve">Olea, J., Abad, F. J., &amp; Barrada, J. R. (2010). Tests informatizados y otros nuevos tipos de tests. </w:t>
      </w:r>
      <w:r w:rsidRPr="00A46FE4">
        <w:rPr>
          <w:rFonts w:ascii="Times New Roman" w:hAnsi="Times New Roman" w:cs="Times New Roman"/>
          <w:i/>
          <w:iCs/>
          <w:noProof/>
          <w:sz w:val="24"/>
          <w:szCs w:val="24"/>
        </w:rPr>
        <w:t>Papeles Del Psicologo</w:t>
      </w:r>
      <w:r w:rsidRPr="00A46FE4">
        <w:rPr>
          <w:rFonts w:ascii="Times New Roman" w:hAnsi="Times New Roman" w:cs="Times New Roman"/>
          <w:noProof/>
          <w:sz w:val="24"/>
          <w:szCs w:val="24"/>
        </w:rPr>
        <w:t xml:space="preserve">, </w:t>
      </w:r>
      <w:r w:rsidRPr="00A46FE4">
        <w:rPr>
          <w:rFonts w:ascii="Times New Roman" w:hAnsi="Times New Roman" w:cs="Times New Roman"/>
          <w:i/>
          <w:iCs/>
          <w:noProof/>
          <w:sz w:val="24"/>
          <w:szCs w:val="24"/>
        </w:rPr>
        <w:t>31</w:t>
      </w:r>
      <w:r w:rsidRPr="00A46FE4">
        <w:rPr>
          <w:rFonts w:ascii="Times New Roman" w:hAnsi="Times New Roman" w:cs="Times New Roman"/>
          <w:noProof/>
          <w:sz w:val="24"/>
          <w:szCs w:val="24"/>
        </w:rPr>
        <w:t>(1), 97–107. http://doi.org/10.1017/CBO9781107415324.004</w:t>
      </w:r>
    </w:p>
    <w:p w:rsidR="00A46FE4" w:rsidRPr="00A46FE4" w:rsidRDefault="00A46FE4" w:rsidP="00A46FE4">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A46FE4">
        <w:rPr>
          <w:rFonts w:ascii="Times New Roman" w:hAnsi="Times New Roman" w:cs="Times New Roman"/>
          <w:noProof/>
          <w:sz w:val="24"/>
          <w:szCs w:val="24"/>
        </w:rPr>
        <w:lastRenderedPageBreak/>
        <w:t xml:space="preserve">Olea, J., Revuelta, J., Ximénez, M., &amp; Abad, F. (2000). Psychometric and psychological effects of review on computerized fixed and adaptive tests. </w:t>
      </w:r>
      <w:r w:rsidRPr="00A46FE4">
        <w:rPr>
          <w:rFonts w:ascii="Times New Roman" w:hAnsi="Times New Roman" w:cs="Times New Roman"/>
          <w:i/>
          <w:iCs/>
          <w:noProof/>
          <w:sz w:val="24"/>
          <w:szCs w:val="24"/>
        </w:rPr>
        <w:t>Psicológica</w:t>
      </w:r>
      <w:r w:rsidRPr="00A46FE4">
        <w:rPr>
          <w:rFonts w:ascii="Times New Roman" w:hAnsi="Times New Roman" w:cs="Times New Roman"/>
          <w:noProof/>
          <w:sz w:val="24"/>
          <w:szCs w:val="24"/>
        </w:rPr>
        <w:t xml:space="preserve">, </w:t>
      </w:r>
      <w:r w:rsidRPr="00A46FE4">
        <w:rPr>
          <w:rFonts w:ascii="Times New Roman" w:hAnsi="Times New Roman" w:cs="Times New Roman"/>
          <w:i/>
          <w:iCs/>
          <w:noProof/>
          <w:sz w:val="24"/>
          <w:szCs w:val="24"/>
        </w:rPr>
        <w:t>21</w:t>
      </w:r>
      <w:r w:rsidRPr="00A46FE4">
        <w:rPr>
          <w:rFonts w:ascii="Times New Roman" w:hAnsi="Times New Roman" w:cs="Times New Roman"/>
          <w:noProof/>
          <w:sz w:val="24"/>
          <w:szCs w:val="24"/>
        </w:rPr>
        <w:t>, 157–173.</w:t>
      </w:r>
    </w:p>
    <w:p w:rsidR="00A46FE4" w:rsidRPr="00A46FE4" w:rsidRDefault="00A46FE4" w:rsidP="00A46FE4">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A46FE4">
        <w:rPr>
          <w:rFonts w:ascii="Times New Roman" w:hAnsi="Times New Roman" w:cs="Times New Roman"/>
          <w:noProof/>
          <w:sz w:val="24"/>
          <w:szCs w:val="24"/>
        </w:rPr>
        <w:t xml:space="preserve">Open Science Collaboration. (2012). An Open, Large-Scale, Collaborative Effort to Estimate the Reproducibility of Psychological Science. </w:t>
      </w:r>
      <w:r w:rsidRPr="00A46FE4">
        <w:rPr>
          <w:rFonts w:ascii="Times New Roman" w:hAnsi="Times New Roman" w:cs="Times New Roman"/>
          <w:i/>
          <w:iCs/>
          <w:noProof/>
          <w:sz w:val="24"/>
          <w:szCs w:val="24"/>
        </w:rPr>
        <w:t>Perspectives on Psychological Science</w:t>
      </w:r>
      <w:r w:rsidRPr="00A46FE4">
        <w:rPr>
          <w:rFonts w:ascii="Times New Roman" w:hAnsi="Times New Roman" w:cs="Times New Roman"/>
          <w:noProof/>
          <w:sz w:val="24"/>
          <w:szCs w:val="24"/>
        </w:rPr>
        <w:t xml:space="preserve">, </w:t>
      </w:r>
      <w:r w:rsidRPr="00A46FE4">
        <w:rPr>
          <w:rFonts w:ascii="Times New Roman" w:hAnsi="Times New Roman" w:cs="Times New Roman"/>
          <w:i/>
          <w:iCs/>
          <w:noProof/>
          <w:sz w:val="24"/>
          <w:szCs w:val="24"/>
        </w:rPr>
        <w:t>7</w:t>
      </w:r>
      <w:r w:rsidRPr="00A46FE4">
        <w:rPr>
          <w:rFonts w:ascii="Times New Roman" w:hAnsi="Times New Roman" w:cs="Times New Roman"/>
          <w:noProof/>
          <w:sz w:val="24"/>
          <w:szCs w:val="24"/>
        </w:rPr>
        <w:t>(6), 657–660. http://doi.org/10.1177/1745691612462588</w:t>
      </w:r>
    </w:p>
    <w:p w:rsidR="00A46FE4" w:rsidRPr="00A46FE4" w:rsidRDefault="00A46FE4" w:rsidP="00A46FE4">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A46FE4">
        <w:rPr>
          <w:rFonts w:ascii="Times New Roman" w:hAnsi="Times New Roman" w:cs="Times New Roman"/>
          <w:noProof/>
          <w:sz w:val="24"/>
          <w:szCs w:val="24"/>
        </w:rPr>
        <w:t xml:space="preserve">Open Science Collaboration. (2015). Estimating the reproducibility of psychological science. </w:t>
      </w:r>
      <w:r w:rsidRPr="00A46FE4">
        <w:rPr>
          <w:rFonts w:ascii="Times New Roman" w:hAnsi="Times New Roman" w:cs="Times New Roman"/>
          <w:i/>
          <w:iCs/>
          <w:noProof/>
          <w:sz w:val="24"/>
          <w:szCs w:val="24"/>
        </w:rPr>
        <w:t>Science</w:t>
      </w:r>
      <w:r w:rsidRPr="00A46FE4">
        <w:rPr>
          <w:rFonts w:ascii="Times New Roman" w:hAnsi="Times New Roman" w:cs="Times New Roman"/>
          <w:noProof/>
          <w:sz w:val="24"/>
          <w:szCs w:val="24"/>
        </w:rPr>
        <w:t xml:space="preserve">, </w:t>
      </w:r>
      <w:r w:rsidRPr="00A46FE4">
        <w:rPr>
          <w:rFonts w:ascii="Times New Roman" w:hAnsi="Times New Roman" w:cs="Times New Roman"/>
          <w:i/>
          <w:iCs/>
          <w:noProof/>
          <w:sz w:val="24"/>
          <w:szCs w:val="24"/>
        </w:rPr>
        <w:t>349</w:t>
      </w:r>
      <w:r w:rsidRPr="00A46FE4">
        <w:rPr>
          <w:rFonts w:ascii="Times New Roman" w:hAnsi="Times New Roman" w:cs="Times New Roman"/>
          <w:noProof/>
          <w:sz w:val="24"/>
          <w:szCs w:val="24"/>
        </w:rPr>
        <w:t>(6251), 4716-1-4716–8. http://doi.org/10.1126/science.aac4716</w:t>
      </w:r>
    </w:p>
    <w:p w:rsidR="00A46FE4" w:rsidRPr="00A46FE4" w:rsidRDefault="00A46FE4" w:rsidP="00A46FE4">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A46FE4">
        <w:rPr>
          <w:rFonts w:ascii="Times New Roman" w:hAnsi="Times New Roman" w:cs="Times New Roman"/>
          <w:noProof/>
          <w:sz w:val="24"/>
          <w:szCs w:val="24"/>
        </w:rPr>
        <w:t xml:space="preserve">Piper, B. J., Li, V., Eiwaz, M. A., Kobel, Y. V, Benice, T. S., Chu, A. M., … Mueller, S. T. (2012). Executive function on the Psychology Experiment Building Language tests. </w:t>
      </w:r>
      <w:r w:rsidRPr="00A46FE4">
        <w:rPr>
          <w:rFonts w:ascii="Times New Roman" w:hAnsi="Times New Roman" w:cs="Times New Roman"/>
          <w:i/>
          <w:iCs/>
          <w:noProof/>
          <w:sz w:val="24"/>
          <w:szCs w:val="24"/>
        </w:rPr>
        <w:t>Behavior Research Methods</w:t>
      </w:r>
      <w:r w:rsidRPr="00A46FE4">
        <w:rPr>
          <w:rFonts w:ascii="Times New Roman" w:hAnsi="Times New Roman" w:cs="Times New Roman"/>
          <w:noProof/>
          <w:sz w:val="24"/>
          <w:szCs w:val="24"/>
        </w:rPr>
        <w:t xml:space="preserve">, </w:t>
      </w:r>
      <w:r w:rsidRPr="00A46FE4">
        <w:rPr>
          <w:rFonts w:ascii="Times New Roman" w:hAnsi="Times New Roman" w:cs="Times New Roman"/>
          <w:i/>
          <w:iCs/>
          <w:noProof/>
          <w:sz w:val="24"/>
          <w:szCs w:val="24"/>
        </w:rPr>
        <w:t>44</w:t>
      </w:r>
      <w:r w:rsidRPr="00A46FE4">
        <w:rPr>
          <w:rFonts w:ascii="Times New Roman" w:hAnsi="Times New Roman" w:cs="Times New Roman"/>
          <w:noProof/>
          <w:sz w:val="24"/>
          <w:szCs w:val="24"/>
        </w:rPr>
        <w:t>(1), 110–123. http://doi.org/10.3758/s13428-011-0096-6</w:t>
      </w:r>
    </w:p>
    <w:p w:rsidR="00A46FE4" w:rsidRPr="00A46FE4" w:rsidRDefault="00A46FE4" w:rsidP="00A46FE4">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A46FE4">
        <w:rPr>
          <w:rFonts w:ascii="Times New Roman" w:hAnsi="Times New Roman" w:cs="Times New Roman"/>
          <w:noProof/>
          <w:sz w:val="24"/>
          <w:szCs w:val="24"/>
        </w:rPr>
        <w:t xml:space="preserve">Piper, B. J., Mueller, S. T., Geerken, A. R., Dixon, K. L., Kroliczak, G., Olsen, R. H. J., &amp; Miller, J. K. (2015). Reliability and validity of neurobehavioral function on the Psychology Experimental Building Language test battery in young adults. </w:t>
      </w:r>
      <w:r w:rsidRPr="00A46FE4">
        <w:rPr>
          <w:rFonts w:ascii="Times New Roman" w:hAnsi="Times New Roman" w:cs="Times New Roman"/>
          <w:i/>
          <w:iCs/>
          <w:noProof/>
          <w:sz w:val="24"/>
          <w:szCs w:val="24"/>
        </w:rPr>
        <w:t>PeerJ</w:t>
      </w:r>
      <w:r w:rsidRPr="00A46FE4">
        <w:rPr>
          <w:rFonts w:ascii="Times New Roman" w:hAnsi="Times New Roman" w:cs="Times New Roman"/>
          <w:noProof/>
          <w:sz w:val="24"/>
          <w:szCs w:val="24"/>
        </w:rPr>
        <w:t xml:space="preserve">, </w:t>
      </w:r>
      <w:r w:rsidRPr="00A46FE4">
        <w:rPr>
          <w:rFonts w:ascii="Times New Roman" w:hAnsi="Times New Roman" w:cs="Times New Roman"/>
          <w:i/>
          <w:iCs/>
          <w:noProof/>
          <w:sz w:val="24"/>
          <w:szCs w:val="24"/>
        </w:rPr>
        <w:t>3</w:t>
      </w:r>
      <w:r w:rsidRPr="00A46FE4">
        <w:rPr>
          <w:rFonts w:ascii="Times New Roman" w:hAnsi="Times New Roman" w:cs="Times New Roman"/>
          <w:noProof/>
          <w:sz w:val="24"/>
          <w:szCs w:val="24"/>
        </w:rPr>
        <w:t>, e1460. http://doi.org/10.7717/peerj.1460</w:t>
      </w:r>
    </w:p>
    <w:p w:rsidR="00A46FE4" w:rsidRPr="00A46FE4" w:rsidRDefault="00A46FE4" w:rsidP="00A46FE4">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A46FE4">
        <w:rPr>
          <w:rFonts w:ascii="Times New Roman" w:hAnsi="Times New Roman" w:cs="Times New Roman"/>
          <w:noProof/>
          <w:sz w:val="24"/>
          <w:szCs w:val="24"/>
        </w:rPr>
        <w:t xml:space="preserve">Piper, B. J., Mueller, S. T., Talebzadeh, S., &amp; Ki, M. J. (2016). Evaluation of the validity of the Psychology Experiment Building Language tests of vigilance, auditory memory, and decision making. </w:t>
      </w:r>
      <w:r w:rsidRPr="00A46FE4">
        <w:rPr>
          <w:rFonts w:ascii="Times New Roman" w:hAnsi="Times New Roman" w:cs="Times New Roman"/>
          <w:i/>
          <w:iCs/>
          <w:noProof/>
          <w:sz w:val="24"/>
          <w:szCs w:val="24"/>
        </w:rPr>
        <w:t>PeerJ</w:t>
      </w:r>
      <w:r w:rsidRPr="00A46FE4">
        <w:rPr>
          <w:rFonts w:ascii="Times New Roman" w:hAnsi="Times New Roman" w:cs="Times New Roman"/>
          <w:noProof/>
          <w:sz w:val="24"/>
          <w:szCs w:val="24"/>
        </w:rPr>
        <w:t xml:space="preserve">, </w:t>
      </w:r>
      <w:r w:rsidRPr="00A46FE4">
        <w:rPr>
          <w:rFonts w:ascii="Times New Roman" w:hAnsi="Times New Roman" w:cs="Times New Roman"/>
          <w:i/>
          <w:iCs/>
          <w:noProof/>
          <w:sz w:val="24"/>
          <w:szCs w:val="24"/>
        </w:rPr>
        <w:t>2016</w:t>
      </w:r>
      <w:r w:rsidRPr="00A46FE4">
        <w:rPr>
          <w:rFonts w:ascii="Times New Roman" w:hAnsi="Times New Roman" w:cs="Times New Roman"/>
          <w:noProof/>
          <w:sz w:val="24"/>
          <w:szCs w:val="24"/>
        </w:rPr>
        <w:t>(3). http://doi.org/10.7717/peerj.1772</w:t>
      </w:r>
    </w:p>
    <w:p w:rsidR="00A46FE4" w:rsidRPr="00A46FE4" w:rsidRDefault="00A46FE4" w:rsidP="00A46FE4">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A46FE4">
        <w:rPr>
          <w:rFonts w:ascii="Times New Roman" w:hAnsi="Times New Roman" w:cs="Times New Roman"/>
          <w:noProof/>
          <w:sz w:val="24"/>
          <w:szCs w:val="24"/>
        </w:rPr>
        <w:t xml:space="preserve">Pisoni, D. B., &amp; Cleary, M. (2003). Measures of Working Memory Span and Verbal Rehearsal Speed in Dead Children after Cochlear Implantation. </w:t>
      </w:r>
      <w:r w:rsidRPr="00A46FE4">
        <w:rPr>
          <w:rFonts w:ascii="Times New Roman" w:hAnsi="Times New Roman" w:cs="Times New Roman"/>
          <w:i/>
          <w:iCs/>
          <w:noProof/>
          <w:sz w:val="24"/>
          <w:szCs w:val="24"/>
        </w:rPr>
        <w:t>Ear Hear</w:t>
      </w:r>
      <w:r w:rsidRPr="00A46FE4">
        <w:rPr>
          <w:rFonts w:ascii="Times New Roman" w:hAnsi="Times New Roman" w:cs="Times New Roman"/>
          <w:noProof/>
          <w:sz w:val="24"/>
          <w:szCs w:val="24"/>
        </w:rPr>
        <w:t xml:space="preserve">, </w:t>
      </w:r>
      <w:r w:rsidRPr="00A46FE4">
        <w:rPr>
          <w:rFonts w:ascii="Times New Roman" w:hAnsi="Times New Roman" w:cs="Times New Roman"/>
          <w:i/>
          <w:iCs/>
          <w:noProof/>
          <w:sz w:val="24"/>
          <w:szCs w:val="24"/>
        </w:rPr>
        <w:t>24</w:t>
      </w:r>
      <w:r w:rsidRPr="00A46FE4">
        <w:rPr>
          <w:rFonts w:ascii="Times New Roman" w:hAnsi="Times New Roman" w:cs="Times New Roman"/>
          <w:noProof/>
          <w:sz w:val="24"/>
          <w:szCs w:val="24"/>
        </w:rPr>
        <w:t>(1 Suppl), 106S–120S. http://doi.org/10.1097/01.AUD.0000051692.05140.8E.Measures</w:t>
      </w:r>
    </w:p>
    <w:p w:rsidR="00A46FE4" w:rsidRPr="00A46FE4" w:rsidRDefault="00A46FE4" w:rsidP="00A46FE4">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A46FE4">
        <w:rPr>
          <w:rFonts w:ascii="Times New Roman" w:hAnsi="Times New Roman" w:cs="Times New Roman"/>
          <w:noProof/>
          <w:sz w:val="24"/>
          <w:szCs w:val="24"/>
        </w:rPr>
        <w:t xml:space="preserve">Ployhart, R. E., Weekley, J. A., Holtz, B. C., &amp; Kemp, C. (2003). Web-based and paper-and-pencil testing of applicants in a proctored ... </w:t>
      </w:r>
      <w:r w:rsidRPr="00A46FE4">
        <w:rPr>
          <w:rFonts w:ascii="Times New Roman" w:hAnsi="Times New Roman" w:cs="Times New Roman"/>
          <w:i/>
          <w:iCs/>
          <w:noProof/>
          <w:sz w:val="24"/>
          <w:szCs w:val="24"/>
        </w:rPr>
        <w:t>Personnel Psychology</w:t>
      </w:r>
      <w:r w:rsidRPr="00A46FE4">
        <w:rPr>
          <w:rFonts w:ascii="Times New Roman" w:hAnsi="Times New Roman" w:cs="Times New Roman"/>
          <w:noProof/>
          <w:sz w:val="24"/>
          <w:szCs w:val="24"/>
        </w:rPr>
        <w:t xml:space="preserve">, </w:t>
      </w:r>
      <w:r w:rsidRPr="00A46FE4">
        <w:rPr>
          <w:rFonts w:ascii="Times New Roman" w:hAnsi="Times New Roman" w:cs="Times New Roman"/>
          <w:i/>
          <w:iCs/>
          <w:noProof/>
          <w:sz w:val="24"/>
          <w:szCs w:val="24"/>
        </w:rPr>
        <w:t>56</w:t>
      </w:r>
      <w:r w:rsidRPr="00A46FE4">
        <w:rPr>
          <w:rFonts w:ascii="Times New Roman" w:hAnsi="Times New Roman" w:cs="Times New Roman"/>
          <w:noProof/>
          <w:sz w:val="24"/>
          <w:szCs w:val="24"/>
        </w:rPr>
        <w:t>(3), 733–752. http://doi.org/10.1111/j.1744-6570.2003.tb00757.x</w:t>
      </w:r>
    </w:p>
    <w:p w:rsidR="00A46FE4" w:rsidRPr="00A46FE4" w:rsidRDefault="00A46FE4" w:rsidP="00A46FE4">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A46FE4">
        <w:rPr>
          <w:rFonts w:ascii="Times New Roman" w:hAnsi="Times New Roman" w:cs="Times New Roman"/>
          <w:noProof/>
          <w:sz w:val="24"/>
          <w:szCs w:val="24"/>
        </w:rPr>
        <w:lastRenderedPageBreak/>
        <w:t xml:space="preserve">Portellano, J. ., Díez, A., &amp; García, J. (2007). El test de las anillas ( TA ), un nuevo instrumento para la evaluación de las Funciones Ejecutivas The test of the rings , a new instrument. </w:t>
      </w:r>
      <w:r w:rsidRPr="00A46FE4">
        <w:rPr>
          <w:rFonts w:ascii="Times New Roman" w:hAnsi="Times New Roman" w:cs="Times New Roman"/>
          <w:i/>
          <w:iCs/>
          <w:noProof/>
          <w:sz w:val="24"/>
          <w:szCs w:val="24"/>
        </w:rPr>
        <w:t>Mapfre Medicina</w:t>
      </w:r>
      <w:r w:rsidRPr="00A46FE4">
        <w:rPr>
          <w:rFonts w:ascii="Times New Roman" w:hAnsi="Times New Roman" w:cs="Times New Roman"/>
          <w:noProof/>
          <w:sz w:val="24"/>
          <w:szCs w:val="24"/>
        </w:rPr>
        <w:t xml:space="preserve">, </w:t>
      </w:r>
      <w:r w:rsidRPr="00A46FE4">
        <w:rPr>
          <w:rFonts w:ascii="Times New Roman" w:hAnsi="Times New Roman" w:cs="Times New Roman"/>
          <w:i/>
          <w:iCs/>
          <w:noProof/>
          <w:sz w:val="24"/>
          <w:szCs w:val="24"/>
        </w:rPr>
        <w:t>18</w:t>
      </w:r>
      <w:r w:rsidRPr="00A46FE4">
        <w:rPr>
          <w:rFonts w:ascii="Times New Roman" w:hAnsi="Times New Roman" w:cs="Times New Roman"/>
          <w:noProof/>
          <w:sz w:val="24"/>
          <w:szCs w:val="24"/>
        </w:rPr>
        <w:t>(1), 54–63.</w:t>
      </w:r>
    </w:p>
    <w:p w:rsidR="00A46FE4" w:rsidRPr="00A46FE4" w:rsidRDefault="00A46FE4" w:rsidP="00A46FE4">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A46FE4">
        <w:rPr>
          <w:rFonts w:ascii="Times New Roman" w:hAnsi="Times New Roman" w:cs="Times New Roman"/>
          <w:noProof/>
          <w:sz w:val="24"/>
          <w:szCs w:val="24"/>
        </w:rPr>
        <w:t xml:space="preserve">Prada Sarmiento, E. L., Pineda Garzón, G. E., Mejía Orduz, M. A., &amp; Conde Cotés, C. A. (2010). Prueba computarizada Memonum: Efecto de intervalos y distractores sobre la memoria de trabajo en mujeres mayores de 50 años. </w:t>
      </w:r>
      <w:r w:rsidRPr="00A46FE4">
        <w:rPr>
          <w:rFonts w:ascii="Times New Roman" w:hAnsi="Times New Roman" w:cs="Times New Roman"/>
          <w:i/>
          <w:iCs/>
          <w:noProof/>
          <w:sz w:val="24"/>
          <w:szCs w:val="24"/>
        </w:rPr>
        <w:t>Universitas Psychologica</w:t>
      </w:r>
      <w:r w:rsidRPr="00A46FE4">
        <w:rPr>
          <w:rFonts w:ascii="Times New Roman" w:hAnsi="Times New Roman" w:cs="Times New Roman"/>
          <w:noProof/>
          <w:sz w:val="24"/>
          <w:szCs w:val="24"/>
        </w:rPr>
        <w:t xml:space="preserve">, </w:t>
      </w:r>
      <w:r w:rsidRPr="00A46FE4">
        <w:rPr>
          <w:rFonts w:ascii="Times New Roman" w:hAnsi="Times New Roman" w:cs="Times New Roman"/>
          <w:i/>
          <w:iCs/>
          <w:noProof/>
          <w:sz w:val="24"/>
          <w:szCs w:val="24"/>
        </w:rPr>
        <w:t>9</w:t>
      </w:r>
      <w:r w:rsidRPr="00A46FE4">
        <w:rPr>
          <w:rFonts w:ascii="Times New Roman" w:hAnsi="Times New Roman" w:cs="Times New Roman"/>
          <w:noProof/>
          <w:sz w:val="24"/>
          <w:szCs w:val="24"/>
        </w:rPr>
        <w:t>(3), 893–906.</w:t>
      </w:r>
    </w:p>
    <w:p w:rsidR="00A46FE4" w:rsidRPr="00A46FE4" w:rsidRDefault="00A46FE4" w:rsidP="00A46FE4">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A46FE4">
        <w:rPr>
          <w:rFonts w:ascii="Times New Roman" w:hAnsi="Times New Roman" w:cs="Times New Roman"/>
          <w:noProof/>
          <w:sz w:val="24"/>
          <w:szCs w:val="24"/>
        </w:rPr>
        <w:t xml:space="preserve">Rabin, L. A., Barr, W. B., &amp; Burton, L. A. (2005). Assessment practices of clinical neuropsychologists in the United States and Canada: a survey of INS, NAN, and APA Division 40 members. </w:t>
      </w:r>
      <w:r w:rsidRPr="00A46FE4">
        <w:rPr>
          <w:rFonts w:ascii="Times New Roman" w:hAnsi="Times New Roman" w:cs="Times New Roman"/>
          <w:i/>
          <w:iCs/>
          <w:noProof/>
          <w:sz w:val="24"/>
          <w:szCs w:val="24"/>
        </w:rPr>
        <w:t>Archives of Clinical Neuropsychology : The Official Journal of the National Academy of Neuropsychologists</w:t>
      </w:r>
      <w:r w:rsidRPr="00A46FE4">
        <w:rPr>
          <w:rFonts w:ascii="Times New Roman" w:hAnsi="Times New Roman" w:cs="Times New Roman"/>
          <w:noProof/>
          <w:sz w:val="24"/>
          <w:szCs w:val="24"/>
        </w:rPr>
        <w:t xml:space="preserve">, </w:t>
      </w:r>
      <w:r w:rsidRPr="00A46FE4">
        <w:rPr>
          <w:rFonts w:ascii="Times New Roman" w:hAnsi="Times New Roman" w:cs="Times New Roman"/>
          <w:i/>
          <w:iCs/>
          <w:noProof/>
          <w:sz w:val="24"/>
          <w:szCs w:val="24"/>
        </w:rPr>
        <w:t>20</w:t>
      </w:r>
      <w:r w:rsidRPr="00A46FE4">
        <w:rPr>
          <w:rFonts w:ascii="Times New Roman" w:hAnsi="Times New Roman" w:cs="Times New Roman"/>
          <w:noProof/>
          <w:sz w:val="24"/>
          <w:szCs w:val="24"/>
        </w:rPr>
        <w:t>(1), 33–65. http://doi.org/10.1016/j.acn.2004.02.005</w:t>
      </w:r>
    </w:p>
    <w:p w:rsidR="00A46FE4" w:rsidRPr="00A46FE4" w:rsidRDefault="00A46FE4" w:rsidP="00A46FE4">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A46FE4">
        <w:rPr>
          <w:rFonts w:ascii="Times New Roman" w:hAnsi="Times New Roman" w:cs="Times New Roman"/>
          <w:noProof/>
          <w:sz w:val="24"/>
          <w:szCs w:val="24"/>
        </w:rPr>
        <w:t xml:space="preserve">Reips, U. D. (2001). The Web Experimental Psychology Lab: five years of data collection on the Internet. </w:t>
      </w:r>
      <w:r w:rsidRPr="00A46FE4">
        <w:rPr>
          <w:rFonts w:ascii="Times New Roman" w:hAnsi="Times New Roman" w:cs="Times New Roman"/>
          <w:i/>
          <w:iCs/>
          <w:noProof/>
          <w:sz w:val="24"/>
          <w:szCs w:val="24"/>
        </w:rPr>
        <w:t>Behavior Research Methods, Instruments, &amp; Computers</w:t>
      </w:r>
      <w:r w:rsidRPr="00A46FE4">
        <w:rPr>
          <w:rFonts w:ascii="Times New Roman" w:hAnsi="Times New Roman" w:cs="Times New Roman"/>
          <w:noProof/>
          <w:sz w:val="24"/>
          <w:szCs w:val="24"/>
        </w:rPr>
        <w:t xml:space="preserve">, </w:t>
      </w:r>
      <w:r w:rsidRPr="00A46FE4">
        <w:rPr>
          <w:rFonts w:ascii="Times New Roman" w:hAnsi="Times New Roman" w:cs="Times New Roman"/>
          <w:i/>
          <w:iCs/>
          <w:noProof/>
          <w:sz w:val="24"/>
          <w:szCs w:val="24"/>
        </w:rPr>
        <w:t>33</w:t>
      </w:r>
      <w:r w:rsidRPr="00A46FE4">
        <w:rPr>
          <w:rFonts w:ascii="Times New Roman" w:hAnsi="Times New Roman" w:cs="Times New Roman"/>
          <w:noProof/>
          <w:sz w:val="24"/>
          <w:szCs w:val="24"/>
        </w:rPr>
        <w:t>(2), 201–211.</w:t>
      </w:r>
    </w:p>
    <w:p w:rsidR="00A46FE4" w:rsidRPr="00A46FE4" w:rsidRDefault="00A46FE4" w:rsidP="00A46FE4">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A46FE4">
        <w:rPr>
          <w:rFonts w:ascii="Times New Roman" w:hAnsi="Times New Roman" w:cs="Times New Roman"/>
          <w:noProof/>
          <w:sz w:val="24"/>
          <w:szCs w:val="24"/>
        </w:rPr>
        <w:t xml:space="preserve">Reynolds, C., &amp; Fletcher-Janzen, E. (2013). </w:t>
      </w:r>
      <w:r w:rsidRPr="00A46FE4">
        <w:rPr>
          <w:rFonts w:ascii="Times New Roman" w:hAnsi="Times New Roman" w:cs="Times New Roman"/>
          <w:i/>
          <w:iCs/>
          <w:noProof/>
          <w:sz w:val="24"/>
          <w:szCs w:val="24"/>
        </w:rPr>
        <w:t>Handbook of Clinical Child Neuropsychology</w:t>
      </w:r>
      <w:r w:rsidRPr="00A46FE4">
        <w:rPr>
          <w:rFonts w:ascii="Times New Roman" w:hAnsi="Times New Roman" w:cs="Times New Roman"/>
          <w:noProof/>
          <w:sz w:val="24"/>
          <w:szCs w:val="24"/>
        </w:rPr>
        <w:t>. Springer.</w:t>
      </w:r>
    </w:p>
    <w:p w:rsidR="00A46FE4" w:rsidRPr="00A46FE4" w:rsidRDefault="00A46FE4" w:rsidP="00A46FE4">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A46FE4">
        <w:rPr>
          <w:rFonts w:ascii="Times New Roman" w:hAnsi="Times New Roman" w:cs="Times New Roman"/>
          <w:noProof/>
          <w:sz w:val="24"/>
          <w:szCs w:val="24"/>
        </w:rPr>
        <w:t xml:space="preserve">Richards, D. (2013). Developments in Technology-Delivered Psychological Interventions. </w:t>
      </w:r>
      <w:r w:rsidRPr="00A46FE4">
        <w:rPr>
          <w:rFonts w:ascii="Times New Roman" w:hAnsi="Times New Roman" w:cs="Times New Roman"/>
          <w:i/>
          <w:iCs/>
          <w:noProof/>
          <w:sz w:val="24"/>
          <w:szCs w:val="24"/>
        </w:rPr>
        <w:t>Universitas Psychologica</w:t>
      </w:r>
      <w:r w:rsidRPr="00A46FE4">
        <w:rPr>
          <w:rFonts w:ascii="Times New Roman" w:hAnsi="Times New Roman" w:cs="Times New Roman"/>
          <w:noProof/>
          <w:sz w:val="24"/>
          <w:szCs w:val="24"/>
        </w:rPr>
        <w:t xml:space="preserve">, </w:t>
      </w:r>
      <w:r w:rsidRPr="00A46FE4">
        <w:rPr>
          <w:rFonts w:ascii="Times New Roman" w:hAnsi="Times New Roman" w:cs="Times New Roman"/>
          <w:i/>
          <w:iCs/>
          <w:noProof/>
          <w:sz w:val="24"/>
          <w:szCs w:val="24"/>
        </w:rPr>
        <w:t>12</w:t>
      </w:r>
      <w:r w:rsidRPr="00A46FE4">
        <w:rPr>
          <w:rFonts w:ascii="Times New Roman" w:hAnsi="Times New Roman" w:cs="Times New Roman"/>
          <w:noProof/>
          <w:sz w:val="24"/>
          <w:szCs w:val="24"/>
        </w:rPr>
        <w:t>(2), 571–579. http://doi.org/10.11144/Javeriana.UPSY12-2.dtdp</w:t>
      </w:r>
    </w:p>
    <w:p w:rsidR="00A46FE4" w:rsidRPr="00A46FE4" w:rsidRDefault="00A46FE4" w:rsidP="00A46FE4">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A46FE4">
        <w:rPr>
          <w:rFonts w:ascii="Times New Roman" w:hAnsi="Times New Roman" w:cs="Times New Roman"/>
          <w:noProof/>
          <w:sz w:val="24"/>
          <w:szCs w:val="24"/>
        </w:rPr>
        <w:t xml:space="preserve">Rosas, R. (2013). Evidencia de Validez Convergente Entre Las Versiones Chilenas de WAIS-IV y WISC-III. </w:t>
      </w:r>
      <w:r w:rsidRPr="00A46FE4">
        <w:rPr>
          <w:rFonts w:ascii="Times New Roman" w:hAnsi="Times New Roman" w:cs="Times New Roman"/>
          <w:i/>
          <w:iCs/>
          <w:noProof/>
          <w:sz w:val="24"/>
          <w:szCs w:val="24"/>
        </w:rPr>
        <w:t>Papeles de Investigación</w:t>
      </w:r>
      <w:r w:rsidRPr="00A46FE4">
        <w:rPr>
          <w:rFonts w:ascii="Times New Roman" w:hAnsi="Times New Roman" w:cs="Times New Roman"/>
          <w:noProof/>
          <w:sz w:val="24"/>
          <w:szCs w:val="24"/>
        </w:rPr>
        <w:t xml:space="preserve">, </w:t>
      </w:r>
      <w:r w:rsidRPr="00A46FE4">
        <w:rPr>
          <w:rFonts w:ascii="Times New Roman" w:hAnsi="Times New Roman" w:cs="Times New Roman"/>
          <w:i/>
          <w:iCs/>
          <w:noProof/>
          <w:sz w:val="24"/>
          <w:szCs w:val="24"/>
        </w:rPr>
        <w:t>1</w:t>
      </w:r>
      <w:r w:rsidRPr="00A46FE4">
        <w:rPr>
          <w:rFonts w:ascii="Times New Roman" w:hAnsi="Times New Roman" w:cs="Times New Roman"/>
          <w:noProof/>
          <w:sz w:val="24"/>
          <w:szCs w:val="24"/>
        </w:rPr>
        <w:t>, 1–11.</w:t>
      </w:r>
    </w:p>
    <w:p w:rsidR="00A46FE4" w:rsidRPr="00A46FE4" w:rsidRDefault="00A46FE4" w:rsidP="00A46FE4">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A46FE4">
        <w:rPr>
          <w:rFonts w:ascii="Times New Roman" w:hAnsi="Times New Roman" w:cs="Times New Roman"/>
          <w:noProof/>
          <w:sz w:val="24"/>
          <w:szCs w:val="24"/>
        </w:rPr>
        <w:t xml:space="preserve">Rosenthal, E. N., Riccio, C. A., Gsanger, K. M., &amp; Jarratt, K. P. (2006). Digit Span components as predictors of attention problems and executive functioning in children. </w:t>
      </w:r>
      <w:r w:rsidRPr="00A46FE4">
        <w:rPr>
          <w:rFonts w:ascii="Times New Roman" w:hAnsi="Times New Roman" w:cs="Times New Roman"/>
          <w:i/>
          <w:iCs/>
          <w:noProof/>
          <w:sz w:val="24"/>
          <w:szCs w:val="24"/>
        </w:rPr>
        <w:lastRenderedPageBreak/>
        <w:t>Archives of Clinical Neuropsychology</w:t>
      </w:r>
      <w:r w:rsidRPr="00A46FE4">
        <w:rPr>
          <w:rFonts w:ascii="Times New Roman" w:hAnsi="Times New Roman" w:cs="Times New Roman"/>
          <w:noProof/>
          <w:sz w:val="24"/>
          <w:szCs w:val="24"/>
        </w:rPr>
        <w:t xml:space="preserve">, </w:t>
      </w:r>
      <w:r w:rsidRPr="00A46FE4">
        <w:rPr>
          <w:rFonts w:ascii="Times New Roman" w:hAnsi="Times New Roman" w:cs="Times New Roman"/>
          <w:i/>
          <w:iCs/>
          <w:noProof/>
          <w:sz w:val="24"/>
          <w:szCs w:val="24"/>
        </w:rPr>
        <w:t>21</w:t>
      </w:r>
      <w:r w:rsidRPr="00A46FE4">
        <w:rPr>
          <w:rFonts w:ascii="Times New Roman" w:hAnsi="Times New Roman" w:cs="Times New Roman"/>
          <w:noProof/>
          <w:sz w:val="24"/>
          <w:szCs w:val="24"/>
        </w:rPr>
        <w:t>(2), 131–139. http://doi.org/10.1016/j.acn.2005.08.004</w:t>
      </w:r>
    </w:p>
    <w:p w:rsidR="00A46FE4" w:rsidRPr="00A46FE4" w:rsidRDefault="00A46FE4" w:rsidP="00A46FE4">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A46FE4">
        <w:rPr>
          <w:rFonts w:ascii="Times New Roman" w:hAnsi="Times New Roman" w:cs="Times New Roman"/>
          <w:noProof/>
          <w:sz w:val="24"/>
          <w:szCs w:val="24"/>
        </w:rPr>
        <w:t xml:space="preserve">Roy, S., &amp; Park, N. W. (2010). Dissociating the memory systems mediating complex tool knowledge and skills. </w:t>
      </w:r>
      <w:r w:rsidRPr="00A46FE4">
        <w:rPr>
          <w:rFonts w:ascii="Times New Roman" w:hAnsi="Times New Roman" w:cs="Times New Roman"/>
          <w:i/>
          <w:iCs/>
          <w:noProof/>
          <w:sz w:val="24"/>
          <w:szCs w:val="24"/>
        </w:rPr>
        <w:t>Neuropsychologia</w:t>
      </w:r>
      <w:r w:rsidRPr="00A46FE4">
        <w:rPr>
          <w:rFonts w:ascii="Times New Roman" w:hAnsi="Times New Roman" w:cs="Times New Roman"/>
          <w:noProof/>
          <w:sz w:val="24"/>
          <w:szCs w:val="24"/>
        </w:rPr>
        <w:t xml:space="preserve">, </w:t>
      </w:r>
      <w:r w:rsidRPr="00A46FE4">
        <w:rPr>
          <w:rFonts w:ascii="Times New Roman" w:hAnsi="Times New Roman" w:cs="Times New Roman"/>
          <w:i/>
          <w:iCs/>
          <w:noProof/>
          <w:sz w:val="24"/>
          <w:szCs w:val="24"/>
        </w:rPr>
        <w:t>48</w:t>
      </w:r>
      <w:r w:rsidRPr="00A46FE4">
        <w:rPr>
          <w:rFonts w:ascii="Times New Roman" w:hAnsi="Times New Roman" w:cs="Times New Roman"/>
          <w:noProof/>
          <w:sz w:val="24"/>
          <w:szCs w:val="24"/>
        </w:rPr>
        <w:t>(10), 3026–3036. http://doi.org/http://dx.doi.org/10.1016/j.neuropsychologia.2010.06.012</w:t>
      </w:r>
    </w:p>
    <w:p w:rsidR="00A46FE4" w:rsidRPr="00A46FE4" w:rsidRDefault="00A46FE4" w:rsidP="00A46FE4">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A46FE4">
        <w:rPr>
          <w:rFonts w:ascii="Times New Roman" w:hAnsi="Times New Roman" w:cs="Times New Roman"/>
          <w:noProof/>
          <w:sz w:val="24"/>
          <w:szCs w:val="24"/>
        </w:rPr>
        <w:t xml:space="preserve">Rubia, K., Russell, T., Overmeyer, S., Brammer, M. J., Bullmore, E. T., Sharma, T., … Taylor, E. (2001). Mapping Motor Inhibition: Conjunctive Brain Activations across Different Versions of Go/No-Go and Stop Tasks. </w:t>
      </w:r>
      <w:r w:rsidRPr="00A46FE4">
        <w:rPr>
          <w:rFonts w:ascii="Times New Roman" w:hAnsi="Times New Roman" w:cs="Times New Roman"/>
          <w:i/>
          <w:iCs/>
          <w:noProof/>
          <w:sz w:val="24"/>
          <w:szCs w:val="24"/>
        </w:rPr>
        <w:t>NeuroImage</w:t>
      </w:r>
      <w:r w:rsidRPr="00A46FE4">
        <w:rPr>
          <w:rFonts w:ascii="Times New Roman" w:hAnsi="Times New Roman" w:cs="Times New Roman"/>
          <w:noProof/>
          <w:sz w:val="24"/>
          <w:szCs w:val="24"/>
        </w:rPr>
        <w:t xml:space="preserve">, </w:t>
      </w:r>
      <w:r w:rsidRPr="00A46FE4">
        <w:rPr>
          <w:rFonts w:ascii="Times New Roman" w:hAnsi="Times New Roman" w:cs="Times New Roman"/>
          <w:i/>
          <w:iCs/>
          <w:noProof/>
          <w:sz w:val="24"/>
          <w:szCs w:val="24"/>
        </w:rPr>
        <w:t>13</w:t>
      </w:r>
      <w:r w:rsidRPr="00A46FE4">
        <w:rPr>
          <w:rFonts w:ascii="Times New Roman" w:hAnsi="Times New Roman" w:cs="Times New Roman"/>
          <w:noProof/>
          <w:sz w:val="24"/>
          <w:szCs w:val="24"/>
        </w:rPr>
        <w:t>(2), 250–261. http://doi.org/10.1006/nimg.2000.0685</w:t>
      </w:r>
    </w:p>
    <w:p w:rsidR="00A46FE4" w:rsidRPr="00A46FE4" w:rsidRDefault="00A46FE4" w:rsidP="00A46FE4">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A46FE4">
        <w:rPr>
          <w:rFonts w:ascii="Times New Roman" w:hAnsi="Times New Roman" w:cs="Times New Roman"/>
          <w:noProof/>
          <w:sz w:val="24"/>
          <w:szCs w:val="24"/>
        </w:rPr>
        <w:t xml:space="preserve">Salmerón, L., &amp; Cañas, J. J. (2004). Sobre la relación entre la ergonomia y psicologia cognitivas. </w:t>
      </w:r>
      <w:r w:rsidRPr="00A46FE4">
        <w:rPr>
          <w:rFonts w:ascii="Times New Roman" w:hAnsi="Times New Roman" w:cs="Times New Roman"/>
          <w:i/>
          <w:iCs/>
          <w:noProof/>
          <w:sz w:val="24"/>
          <w:szCs w:val="24"/>
        </w:rPr>
        <w:t>Anuario de Psicología</w:t>
      </w:r>
      <w:r w:rsidRPr="00A46FE4">
        <w:rPr>
          <w:rFonts w:ascii="Times New Roman" w:hAnsi="Times New Roman" w:cs="Times New Roman"/>
          <w:noProof/>
          <w:sz w:val="24"/>
          <w:szCs w:val="24"/>
        </w:rPr>
        <w:t xml:space="preserve">, </w:t>
      </w:r>
      <w:r w:rsidRPr="00A46FE4">
        <w:rPr>
          <w:rFonts w:ascii="Times New Roman" w:hAnsi="Times New Roman" w:cs="Times New Roman"/>
          <w:i/>
          <w:iCs/>
          <w:noProof/>
          <w:sz w:val="24"/>
          <w:szCs w:val="24"/>
        </w:rPr>
        <w:t>35</w:t>
      </w:r>
      <w:r w:rsidRPr="00A46FE4">
        <w:rPr>
          <w:rFonts w:ascii="Times New Roman" w:hAnsi="Times New Roman" w:cs="Times New Roman"/>
          <w:noProof/>
          <w:sz w:val="24"/>
          <w:szCs w:val="24"/>
        </w:rPr>
        <w:t>(4), 507–519.</w:t>
      </w:r>
    </w:p>
    <w:p w:rsidR="00A46FE4" w:rsidRPr="00A46FE4" w:rsidRDefault="00A46FE4" w:rsidP="00A46FE4">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A46FE4">
        <w:rPr>
          <w:rFonts w:ascii="Times New Roman" w:hAnsi="Times New Roman" w:cs="Times New Roman"/>
          <w:noProof/>
          <w:sz w:val="24"/>
          <w:szCs w:val="24"/>
        </w:rPr>
        <w:t xml:space="preserve">Sands, W. A., Waters, B. K., &amp; Mcbride, J. R. (1999). </w:t>
      </w:r>
      <w:r w:rsidRPr="00A46FE4">
        <w:rPr>
          <w:rFonts w:ascii="Times New Roman" w:hAnsi="Times New Roman" w:cs="Times New Roman"/>
          <w:i/>
          <w:iCs/>
          <w:noProof/>
          <w:sz w:val="24"/>
          <w:szCs w:val="24"/>
        </w:rPr>
        <w:t>CATBOOK Computerized Adaptive Testing: From Inquiry to Operation</w:t>
      </w:r>
      <w:r w:rsidRPr="00A46FE4">
        <w:rPr>
          <w:rFonts w:ascii="Times New Roman" w:hAnsi="Times New Roman" w:cs="Times New Roman"/>
          <w:noProof/>
          <w:sz w:val="24"/>
          <w:szCs w:val="24"/>
        </w:rPr>
        <w:t>. Alexandria, VA: United States Army Research Institute for the Behavioral and Social Sciences.</w:t>
      </w:r>
    </w:p>
    <w:p w:rsidR="00A46FE4" w:rsidRPr="00A46FE4" w:rsidRDefault="00A46FE4" w:rsidP="00A46FE4">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A46FE4">
        <w:rPr>
          <w:rFonts w:ascii="Times New Roman" w:hAnsi="Times New Roman" w:cs="Times New Roman"/>
          <w:noProof/>
          <w:sz w:val="24"/>
          <w:szCs w:val="24"/>
        </w:rPr>
        <w:t xml:space="preserve">Savage, G. (2016). Cognitive Neuropsychological Formulation. In </w:t>
      </w:r>
      <w:r w:rsidRPr="00A46FE4">
        <w:rPr>
          <w:rFonts w:ascii="Times New Roman" w:hAnsi="Times New Roman" w:cs="Times New Roman"/>
          <w:i/>
          <w:iCs/>
          <w:noProof/>
          <w:sz w:val="24"/>
          <w:szCs w:val="24"/>
        </w:rPr>
        <w:t>Neuropsychological Formulation</w:t>
      </w:r>
      <w:r w:rsidRPr="00A46FE4">
        <w:rPr>
          <w:rFonts w:ascii="Times New Roman" w:hAnsi="Times New Roman" w:cs="Times New Roman"/>
          <w:noProof/>
          <w:sz w:val="24"/>
          <w:szCs w:val="24"/>
        </w:rPr>
        <w:t xml:space="preserve"> (pp. 221–239). Cham: Springer International Publishing. http://doi.org/10.1007/978-3-319-18338-1_13</w:t>
      </w:r>
    </w:p>
    <w:p w:rsidR="00A46FE4" w:rsidRPr="00A46FE4" w:rsidRDefault="00A46FE4" w:rsidP="00A46FE4">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A46FE4">
        <w:rPr>
          <w:rFonts w:ascii="Times New Roman" w:hAnsi="Times New Roman" w:cs="Times New Roman"/>
          <w:noProof/>
          <w:sz w:val="24"/>
          <w:szCs w:val="24"/>
        </w:rPr>
        <w:t xml:space="preserve">Sohlberg, M. M., &amp; Mateer, C. (2001). </w:t>
      </w:r>
      <w:r w:rsidRPr="00A46FE4">
        <w:rPr>
          <w:rFonts w:ascii="Times New Roman" w:hAnsi="Times New Roman" w:cs="Times New Roman"/>
          <w:i/>
          <w:iCs/>
          <w:noProof/>
          <w:sz w:val="24"/>
          <w:szCs w:val="24"/>
        </w:rPr>
        <w:t>Cognitive Rehabilitation an interactive Neuropsychological Approach</w:t>
      </w:r>
      <w:r w:rsidRPr="00A46FE4">
        <w:rPr>
          <w:rFonts w:ascii="Times New Roman" w:hAnsi="Times New Roman" w:cs="Times New Roman"/>
          <w:noProof/>
          <w:sz w:val="24"/>
          <w:szCs w:val="24"/>
        </w:rPr>
        <w:t>. New York: The Guilford Press.</w:t>
      </w:r>
    </w:p>
    <w:p w:rsidR="00A46FE4" w:rsidRPr="00A46FE4" w:rsidRDefault="00A46FE4" w:rsidP="00A46FE4">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A46FE4">
        <w:rPr>
          <w:rFonts w:ascii="Times New Roman" w:hAnsi="Times New Roman" w:cs="Times New Roman"/>
          <w:noProof/>
          <w:sz w:val="24"/>
          <w:szCs w:val="24"/>
        </w:rPr>
        <w:t xml:space="preserve">Toril, P., Reales, J. M., Mayas, J., &amp; Ballesteros, S. (2016). Video Game Training Enhances Visuospatial Working Memory and Episodic Memory in Older Adults. </w:t>
      </w:r>
      <w:r w:rsidRPr="00A46FE4">
        <w:rPr>
          <w:rFonts w:ascii="Times New Roman" w:hAnsi="Times New Roman" w:cs="Times New Roman"/>
          <w:i/>
          <w:iCs/>
          <w:noProof/>
          <w:sz w:val="24"/>
          <w:szCs w:val="24"/>
        </w:rPr>
        <w:t>Frontiers in Human Neuroscience</w:t>
      </w:r>
      <w:r w:rsidRPr="00A46FE4">
        <w:rPr>
          <w:rFonts w:ascii="Times New Roman" w:hAnsi="Times New Roman" w:cs="Times New Roman"/>
          <w:noProof/>
          <w:sz w:val="24"/>
          <w:szCs w:val="24"/>
        </w:rPr>
        <w:t xml:space="preserve">, </w:t>
      </w:r>
      <w:r w:rsidRPr="00A46FE4">
        <w:rPr>
          <w:rFonts w:ascii="Times New Roman" w:hAnsi="Times New Roman" w:cs="Times New Roman"/>
          <w:i/>
          <w:iCs/>
          <w:noProof/>
          <w:sz w:val="24"/>
          <w:szCs w:val="24"/>
        </w:rPr>
        <w:t>10</w:t>
      </w:r>
      <w:r w:rsidRPr="00A46FE4">
        <w:rPr>
          <w:rFonts w:ascii="Times New Roman" w:hAnsi="Times New Roman" w:cs="Times New Roman"/>
          <w:noProof/>
          <w:sz w:val="24"/>
          <w:szCs w:val="24"/>
        </w:rPr>
        <w:t>(May), 1–14. http://doi.org/10.3389/fnhum.2016.00206</w:t>
      </w:r>
    </w:p>
    <w:p w:rsidR="00A46FE4" w:rsidRPr="00A46FE4" w:rsidRDefault="00A46FE4" w:rsidP="00A46FE4">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A46FE4">
        <w:rPr>
          <w:rFonts w:ascii="Times New Roman" w:hAnsi="Times New Roman" w:cs="Times New Roman"/>
          <w:noProof/>
          <w:sz w:val="24"/>
          <w:szCs w:val="24"/>
        </w:rPr>
        <w:t xml:space="preserve">Vallejo, M. A., Jordán, C. M., Díaz, M. I., Comeche, M. I., &amp; Ortega, J. (2007). </w:t>
      </w:r>
      <w:r w:rsidRPr="00A46FE4">
        <w:rPr>
          <w:rFonts w:ascii="Times New Roman" w:hAnsi="Times New Roman" w:cs="Times New Roman"/>
          <w:noProof/>
          <w:sz w:val="24"/>
          <w:szCs w:val="24"/>
        </w:rPr>
        <w:lastRenderedPageBreak/>
        <w:t xml:space="preserve">Psychological assessment via the internet: A reliability and validity study of online (vs paper-and-pencil) versions of the General Health Questionnaire-28 (GHQ-28) and the Symptoms Check-List-90-Revised (SCL-90-R). </w:t>
      </w:r>
      <w:r w:rsidRPr="00A46FE4">
        <w:rPr>
          <w:rFonts w:ascii="Times New Roman" w:hAnsi="Times New Roman" w:cs="Times New Roman"/>
          <w:i/>
          <w:iCs/>
          <w:noProof/>
          <w:sz w:val="24"/>
          <w:szCs w:val="24"/>
        </w:rPr>
        <w:t>Journal of Medical Internet Research</w:t>
      </w:r>
      <w:r w:rsidRPr="00A46FE4">
        <w:rPr>
          <w:rFonts w:ascii="Times New Roman" w:hAnsi="Times New Roman" w:cs="Times New Roman"/>
          <w:noProof/>
          <w:sz w:val="24"/>
          <w:szCs w:val="24"/>
        </w:rPr>
        <w:t xml:space="preserve">, </w:t>
      </w:r>
      <w:r w:rsidRPr="00A46FE4">
        <w:rPr>
          <w:rFonts w:ascii="Times New Roman" w:hAnsi="Times New Roman" w:cs="Times New Roman"/>
          <w:i/>
          <w:iCs/>
          <w:noProof/>
          <w:sz w:val="24"/>
          <w:szCs w:val="24"/>
        </w:rPr>
        <w:t>9</w:t>
      </w:r>
      <w:r w:rsidRPr="00A46FE4">
        <w:rPr>
          <w:rFonts w:ascii="Times New Roman" w:hAnsi="Times New Roman" w:cs="Times New Roman"/>
          <w:noProof/>
          <w:sz w:val="24"/>
          <w:szCs w:val="24"/>
        </w:rPr>
        <w:t>(1), 1–10. http://doi.org/10.2196/jmir.9.1.e2</w:t>
      </w:r>
    </w:p>
    <w:p w:rsidR="00A46FE4" w:rsidRPr="00A46FE4" w:rsidRDefault="00A46FE4" w:rsidP="00A46FE4">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A46FE4">
        <w:rPr>
          <w:rFonts w:ascii="Times New Roman" w:hAnsi="Times New Roman" w:cs="Times New Roman"/>
          <w:noProof/>
          <w:sz w:val="24"/>
          <w:szCs w:val="24"/>
        </w:rPr>
        <w:t xml:space="preserve">Vecchi, T., &amp; Richardson, J. T. (2001). Measures of visuospatial short-term memory: the Knox Cube Imitation Test and the Corsi Blocks Test compared. </w:t>
      </w:r>
      <w:r w:rsidRPr="00A46FE4">
        <w:rPr>
          <w:rFonts w:ascii="Times New Roman" w:hAnsi="Times New Roman" w:cs="Times New Roman"/>
          <w:i/>
          <w:iCs/>
          <w:noProof/>
          <w:sz w:val="24"/>
          <w:szCs w:val="24"/>
        </w:rPr>
        <w:t>Brain and Cognition</w:t>
      </w:r>
      <w:r w:rsidRPr="00A46FE4">
        <w:rPr>
          <w:rFonts w:ascii="Times New Roman" w:hAnsi="Times New Roman" w:cs="Times New Roman"/>
          <w:noProof/>
          <w:sz w:val="24"/>
          <w:szCs w:val="24"/>
        </w:rPr>
        <w:t xml:space="preserve">, </w:t>
      </w:r>
      <w:r w:rsidRPr="00A46FE4">
        <w:rPr>
          <w:rFonts w:ascii="Times New Roman" w:hAnsi="Times New Roman" w:cs="Times New Roman"/>
          <w:i/>
          <w:iCs/>
          <w:noProof/>
          <w:sz w:val="24"/>
          <w:szCs w:val="24"/>
        </w:rPr>
        <w:t>46</w:t>
      </w:r>
      <w:r w:rsidRPr="00A46FE4">
        <w:rPr>
          <w:rFonts w:ascii="Times New Roman" w:hAnsi="Times New Roman" w:cs="Times New Roman"/>
          <w:noProof/>
          <w:sz w:val="24"/>
          <w:szCs w:val="24"/>
        </w:rPr>
        <w:t>(1–2), 291–295. http://doi.org/10.1016/S0278-2626(01)80086-5</w:t>
      </w:r>
    </w:p>
    <w:p w:rsidR="00A46FE4" w:rsidRPr="00A46FE4" w:rsidRDefault="00A46FE4" w:rsidP="00A46FE4">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A46FE4">
        <w:rPr>
          <w:rFonts w:ascii="Times New Roman" w:hAnsi="Times New Roman" w:cs="Times New Roman"/>
          <w:noProof/>
          <w:sz w:val="24"/>
          <w:szCs w:val="24"/>
        </w:rPr>
        <w:t xml:space="preserve">Vianin, P. (2016). Computerized Exercises to Promote Transfer of Cognitive Skills to Everyday Life. </w:t>
      </w:r>
      <w:r w:rsidRPr="00A46FE4">
        <w:rPr>
          <w:rFonts w:ascii="Times New Roman" w:hAnsi="Times New Roman" w:cs="Times New Roman"/>
          <w:i/>
          <w:iCs/>
          <w:noProof/>
          <w:sz w:val="24"/>
          <w:szCs w:val="24"/>
        </w:rPr>
        <w:t>Frontiers in Psychiatry</w:t>
      </w:r>
      <w:r w:rsidRPr="00A46FE4">
        <w:rPr>
          <w:rFonts w:ascii="Times New Roman" w:hAnsi="Times New Roman" w:cs="Times New Roman"/>
          <w:noProof/>
          <w:sz w:val="24"/>
          <w:szCs w:val="24"/>
        </w:rPr>
        <w:t xml:space="preserve">, </w:t>
      </w:r>
      <w:r w:rsidRPr="00A46FE4">
        <w:rPr>
          <w:rFonts w:ascii="Times New Roman" w:hAnsi="Times New Roman" w:cs="Times New Roman"/>
          <w:i/>
          <w:iCs/>
          <w:noProof/>
          <w:sz w:val="24"/>
          <w:szCs w:val="24"/>
        </w:rPr>
        <w:t>7</w:t>
      </w:r>
      <w:r w:rsidRPr="00A46FE4">
        <w:rPr>
          <w:rFonts w:ascii="Times New Roman" w:hAnsi="Times New Roman" w:cs="Times New Roman"/>
          <w:noProof/>
          <w:sz w:val="24"/>
          <w:szCs w:val="24"/>
        </w:rPr>
        <w:t>(April), 1–5. http://doi.org/10.3389/fpsyt.2016.00056</w:t>
      </w:r>
    </w:p>
    <w:p w:rsidR="00A46FE4" w:rsidRPr="00A46FE4" w:rsidRDefault="00A46FE4" w:rsidP="00A46FE4">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A46FE4">
        <w:rPr>
          <w:rFonts w:ascii="Times New Roman" w:hAnsi="Times New Roman" w:cs="Times New Roman"/>
          <w:noProof/>
          <w:sz w:val="24"/>
          <w:szCs w:val="24"/>
        </w:rPr>
        <w:t xml:space="preserve">Wang, S., Jiao, H., Young, M. J., Brooks, T., &amp; Olson, J. (2007). Comparability of Computer-Based and Paper-and-Pencil Testing in K 12 Reading Assessments: A Meta-Analysis of Testing Mode Effects. </w:t>
      </w:r>
      <w:r w:rsidRPr="00A46FE4">
        <w:rPr>
          <w:rFonts w:ascii="Times New Roman" w:hAnsi="Times New Roman" w:cs="Times New Roman"/>
          <w:i/>
          <w:iCs/>
          <w:noProof/>
          <w:sz w:val="24"/>
          <w:szCs w:val="24"/>
        </w:rPr>
        <w:t>Educational and Psychological Measurement</w:t>
      </w:r>
      <w:r w:rsidRPr="00A46FE4">
        <w:rPr>
          <w:rFonts w:ascii="Times New Roman" w:hAnsi="Times New Roman" w:cs="Times New Roman"/>
          <w:noProof/>
          <w:sz w:val="24"/>
          <w:szCs w:val="24"/>
        </w:rPr>
        <w:t xml:space="preserve">, </w:t>
      </w:r>
      <w:r w:rsidRPr="00A46FE4">
        <w:rPr>
          <w:rFonts w:ascii="Times New Roman" w:hAnsi="Times New Roman" w:cs="Times New Roman"/>
          <w:i/>
          <w:iCs/>
          <w:noProof/>
          <w:sz w:val="24"/>
          <w:szCs w:val="24"/>
        </w:rPr>
        <w:t>68</w:t>
      </w:r>
      <w:r w:rsidRPr="00A46FE4">
        <w:rPr>
          <w:rFonts w:ascii="Times New Roman" w:hAnsi="Times New Roman" w:cs="Times New Roman"/>
          <w:noProof/>
          <w:sz w:val="24"/>
          <w:szCs w:val="24"/>
        </w:rPr>
        <w:t>(1), 5–24. http://doi.org/10.1177/0013164407305592</w:t>
      </w:r>
    </w:p>
    <w:p w:rsidR="00A46FE4" w:rsidRPr="00A46FE4" w:rsidRDefault="00A46FE4" w:rsidP="00A46FE4">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A46FE4">
        <w:rPr>
          <w:rFonts w:ascii="Times New Roman" w:hAnsi="Times New Roman" w:cs="Times New Roman"/>
          <w:noProof/>
          <w:sz w:val="24"/>
          <w:szCs w:val="24"/>
        </w:rPr>
        <w:t xml:space="preserve">Wechsler, D. (1997). </w:t>
      </w:r>
      <w:r w:rsidRPr="00A46FE4">
        <w:rPr>
          <w:rFonts w:ascii="Times New Roman" w:hAnsi="Times New Roman" w:cs="Times New Roman"/>
          <w:i/>
          <w:iCs/>
          <w:noProof/>
          <w:sz w:val="24"/>
          <w:szCs w:val="24"/>
        </w:rPr>
        <w:t>Wechsler Adult Intelligence Scale</w:t>
      </w:r>
      <w:r w:rsidRPr="00A46FE4">
        <w:rPr>
          <w:rFonts w:ascii="Times New Roman" w:hAnsi="Times New Roman" w:cs="Times New Roman"/>
          <w:noProof/>
          <w:sz w:val="24"/>
          <w:szCs w:val="24"/>
        </w:rPr>
        <w:t xml:space="preserve"> (Third edit). San Antonio, TX: The Psychological Corporation.</w:t>
      </w:r>
    </w:p>
    <w:p w:rsidR="00A46FE4" w:rsidRPr="00A46FE4" w:rsidRDefault="00A46FE4" w:rsidP="00A46FE4">
      <w:pPr>
        <w:widowControl w:val="0"/>
        <w:autoSpaceDE w:val="0"/>
        <w:autoSpaceDN w:val="0"/>
        <w:adjustRightInd w:val="0"/>
        <w:spacing w:after="0" w:line="480" w:lineRule="auto"/>
        <w:ind w:left="480" w:hanging="480"/>
        <w:rPr>
          <w:rFonts w:ascii="Times New Roman" w:hAnsi="Times New Roman" w:cs="Times New Roman"/>
          <w:noProof/>
          <w:sz w:val="24"/>
        </w:rPr>
      </w:pPr>
      <w:r w:rsidRPr="00A46FE4">
        <w:rPr>
          <w:rFonts w:ascii="Times New Roman" w:hAnsi="Times New Roman" w:cs="Times New Roman"/>
          <w:noProof/>
          <w:sz w:val="24"/>
          <w:szCs w:val="24"/>
        </w:rPr>
        <w:t xml:space="preserve">Zakzanis, K. K., Mraz, R., &amp; Graham, S. J. (2005). An fMRI study of the Trail Making Test. </w:t>
      </w:r>
      <w:r w:rsidRPr="00A46FE4">
        <w:rPr>
          <w:rFonts w:ascii="Times New Roman" w:hAnsi="Times New Roman" w:cs="Times New Roman"/>
          <w:i/>
          <w:iCs/>
          <w:noProof/>
          <w:sz w:val="24"/>
          <w:szCs w:val="24"/>
        </w:rPr>
        <w:t>Neuropsychologia</w:t>
      </w:r>
      <w:r w:rsidRPr="00A46FE4">
        <w:rPr>
          <w:rFonts w:ascii="Times New Roman" w:hAnsi="Times New Roman" w:cs="Times New Roman"/>
          <w:noProof/>
          <w:sz w:val="24"/>
          <w:szCs w:val="24"/>
        </w:rPr>
        <w:t xml:space="preserve">, </w:t>
      </w:r>
      <w:r w:rsidRPr="00A46FE4">
        <w:rPr>
          <w:rFonts w:ascii="Times New Roman" w:hAnsi="Times New Roman" w:cs="Times New Roman"/>
          <w:i/>
          <w:iCs/>
          <w:noProof/>
          <w:sz w:val="24"/>
          <w:szCs w:val="24"/>
        </w:rPr>
        <w:t>43</w:t>
      </w:r>
      <w:r w:rsidRPr="00A46FE4">
        <w:rPr>
          <w:rFonts w:ascii="Times New Roman" w:hAnsi="Times New Roman" w:cs="Times New Roman"/>
          <w:noProof/>
          <w:sz w:val="24"/>
          <w:szCs w:val="24"/>
        </w:rPr>
        <w:t>(13), 1878–1886. http://doi.org/10.1016/j.neuropsychologia.2005.03.013</w:t>
      </w:r>
    </w:p>
    <w:p w:rsidR="00A765A5" w:rsidRPr="00627DDB" w:rsidRDefault="00677349" w:rsidP="00627DDB">
      <w:pPr>
        <w:widowControl w:val="0"/>
        <w:autoSpaceDE w:val="0"/>
        <w:autoSpaceDN w:val="0"/>
        <w:adjustRightInd w:val="0"/>
        <w:spacing w:after="0" w:line="480" w:lineRule="auto"/>
        <w:ind w:left="480" w:hanging="480"/>
        <w:rPr>
          <w:rFonts w:ascii="Times New Roman" w:hAnsi="Times New Roman" w:cs="Times New Roman"/>
          <w:sz w:val="24"/>
          <w:szCs w:val="24"/>
        </w:rPr>
        <w:sectPr w:rsidR="00A765A5" w:rsidRPr="00627DDB">
          <w:headerReference w:type="default" r:id="rId8"/>
          <w:pgSz w:w="12240" w:h="15840"/>
          <w:pgMar w:top="1417" w:right="1701" w:bottom="1417" w:left="1701" w:header="708" w:footer="708" w:gutter="0"/>
          <w:cols w:space="708"/>
          <w:docGrid w:linePitch="360"/>
        </w:sectPr>
      </w:pPr>
      <w:r w:rsidRPr="00627DDB">
        <w:rPr>
          <w:rFonts w:ascii="Times New Roman" w:hAnsi="Times New Roman" w:cs="Times New Roman"/>
          <w:sz w:val="24"/>
          <w:szCs w:val="24"/>
        </w:rPr>
        <w:fldChar w:fldCharType="end"/>
      </w:r>
    </w:p>
    <w:tbl>
      <w:tblPr>
        <w:tblpPr w:leftFromText="141" w:rightFromText="141" w:vertAnchor="text" w:tblpY="1"/>
        <w:tblOverlap w:val="never"/>
        <w:tblW w:w="11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4678"/>
        <w:gridCol w:w="1701"/>
        <w:gridCol w:w="2410"/>
        <w:gridCol w:w="1559"/>
        <w:gridCol w:w="425"/>
        <w:gridCol w:w="284"/>
        <w:gridCol w:w="142"/>
      </w:tblGrid>
      <w:tr w:rsidR="00A04A19" w:rsidRPr="00BB15EC" w:rsidTr="003C1E03">
        <w:trPr>
          <w:cantSplit/>
        </w:trPr>
        <w:tc>
          <w:tcPr>
            <w:tcW w:w="11199" w:type="dxa"/>
            <w:gridSpan w:val="7"/>
            <w:tcBorders>
              <w:top w:val="nil"/>
              <w:left w:val="nil"/>
              <w:bottom w:val="nil"/>
              <w:right w:val="nil"/>
            </w:tcBorders>
            <w:shd w:val="clear" w:color="auto" w:fill="FFFFFF"/>
            <w:vAlign w:val="center"/>
          </w:tcPr>
          <w:p w:rsidR="00BB5C97" w:rsidRPr="00BB5C97" w:rsidRDefault="009E1969" w:rsidP="009E1969">
            <w:pPr>
              <w:widowControl w:val="0"/>
              <w:autoSpaceDE w:val="0"/>
              <w:autoSpaceDN w:val="0"/>
              <w:adjustRightInd w:val="0"/>
              <w:spacing w:after="0" w:line="360" w:lineRule="auto"/>
              <w:ind w:left="480" w:hanging="480"/>
              <w:rPr>
                <w:rFonts w:ascii="Times New Roman" w:hAnsi="Times New Roman" w:cs="Times New Roman"/>
                <w:sz w:val="24"/>
                <w:szCs w:val="24"/>
              </w:rPr>
            </w:pPr>
            <w:r w:rsidRPr="00BB5C97">
              <w:rPr>
                <w:rFonts w:ascii="Times New Roman" w:hAnsi="Times New Roman" w:cs="Times New Roman"/>
                <w:sz w:val="24"/>
                <w:szCs w:val="24"/>
              </w:rPr>
              <w:lastRenderedPageBreak/>
              <w:t>Tabla 1</w:t>
            </w:r>
          </w:p>
          <w:p w:rsidR="00A04A19" w:rsidRPr="00BB5C97" w:rsidRDefault="009E1969" w:rsidP="009E1969">
            <w:pPr>
              <w:widowControl w:val="0"/>
              <w:autoSpaceDE w:val="0"/>
              <w:autoSpaceDN w:val="0"/>
              <w:adjustRightInd w:val="0"/>
              <w:spacing w:after="0" w:line="360" w:lineRule="auto"/>
              <w:ind w:left="480" w:hanging="480"/>
              <w:rPr>
                <w:rFonts w:ascii="Times New Roman" w:hAnsi="Times New Roman" w:cs="Times New Roman"/>
                <w:i/>
                <w:color w:val="000000"/>
                <w:sz w:val="24"/>
                <w:szCs w:val="24"/>
                <w:lang w:eastAsia="es-DO"/>
              </w:rPr>
            </w:pPr>
            <w:r w:rsidRPr="00BB5C97">
              <w:rPr>
                <w:rFonts w:ascii="Times New Roman" w:hAnsi="Times New Roman" w:cs="Times New Roman"/>
                <w:i/>
                <w:sz w:val="24"/>
                <w:szCs w:val="24"/>
              </w:rPr>
              <w:t>Estadísticos descriptivos de las pruebas aplicadas</w:t>
            </w:r>
          </w:p>
          <w:p w:rsidR="006D314B" w:rsidRPr="00BB15EC" w:rsidRDefault="006D314B"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p>
        </w:tc>
      </w:tr>
      <w:tr w:rsidR="00A04A19" w:rsidRPr="00BB15EC" w:rsidTr="003C1E03">
        <w:trPr>
          <w:gridAfter w:val="1"/>
          <w:wAfter w:w="142" w:type="dxa"/>
          <w:cantSplit/>
          <w:trHeight w:val="526"/>
        </w:trPr>
        <w:tc>
          <w:tcPr>
            <w:tcW w:w="4678" w:type="dxa"/>
            <w:tcBorders>
              <w:top w:val="single" w:sz="4" w:space="0" w:color="auto"/>
              <w:left w:val="nil"/>
              <w:bottom w:val="single" w:sz="4" w:space="0" w:color="auto"/>
              <w:right w:val="nil"/>
            </w:tcBorders>
            <w:vAlign w:val="bottom"/>
            <w:hideMark/>
          </w:tcPr>
          <w:p w:rsidR="00A04A19" w:rsidRPr="00BB15EC" w:rsidRDefault="009E1969" w:rsidP="003C1E03">
            <w:pPr>
              <w:spacing w:line="360" w:lineRule="auto"/>
              <w:rPr>
                <w:rFonts w:ascii="Times New Roman" w:hAnsi="Times New Roman" w:cs="Times New Roman"/>
                <w:sz w:val="24"/>
                <w:szCs w:val="24"/>
                <w:lang w:eastAsia="es-DO"/>
              </w:rPr>
            </w:pPr>
            <w:r>
              <w:rPr>
                <w:rFonts w:ascii="Times New Roman" w:hAnsi="Times New Roman" w:cs="Times New Roman"/>
                <w:sz w:val="24"/>
                <w:szCs w:val="24"/>
                <w:lang w:eastAsia="es-DO"/>
              </w:rPr>
              <w:t>Prueba/</w:t>
            </w:r>
            <w:proofErr w:type="spellStart"/>
            <w:r>
              <w:rPr>
                <w:rFonts w:ascii="Times New Roman" w:hAnsi="Times New Roman" w:cs="Times New Roman"/>
                <w:sz w:val="24"/>
                <w:szCs w:val="24"/>
                <w:lang w:eastAsia="es-DO"/>
              </w:rPr>
              <w:t>Subprueba</w:t>
            </w:r>
            <w:proofErr w:type="spellEnd"/>
          </w:p>
        </w:tc>
        <w:tc>
          <w:tcPr>
            <w:tcW w:w="1701" w:type="dxa"/>
            <w:tcBorders>
              <w:top w:val="single" w:sz="8" w:space="0" w:color="000000"/>
              <w:left w:val="nil"/>
              <w:bottom w:val="single" w:sz="4" w:space="0" w:color="auto"/>
              <w:right w:val="nil"/>
            </w:tcBorders>
            <w:shd w:val="clear" w:color="auto" w:fill="FFFFFF"/>
            <w:vAlign w:val="bottom"/>
          </w:tcPr>
          <w:p w:rsidR="00A04A19" w:rsidRPr="00BB15EC" w:rsidRDefault="009E1969" w:rsidP="003C1E03">
            <w:pPr>
              <w:autoSpaceDE w:val="0"/>
              <w:autoSpaceDN w:val="0"/>
              <w:adjustRightInd w:val="0"/>
              <w:spacing w:line="360" w:lineRule="auto"/>
              <w:rPr>
                <w:rFonts w:ascii="Times New Roman" w:hAnsi="Times New Roman" w:cs="Times New Roman"/>
                <w:sz w:val="24"/>
                <w:szCs w:val="24"/>
                <w:lang w:eastAsia="es-DO"/>
              </w:rPr>
            </w:pPr>
            <w:r w:rsidRPr="00BB15EC">
              <w:rPr>
                <w:rFonts w:ascii="Times New Roman" w:hAnsi="Times New Roman" w:cs="Times New Roman"/>
                <w:color w:val="000000"/>
                <w:sz w:val="24"/>
                <w:szCs w:val="24"/>
                <w:lang w:eastAsia="es-DO"/>
              </w:rPr>
              <w:t>Media</w:t>
            </w:r>
          </w:p>
        </w:tc>
        <w:tc>
          <w:tcPr>
            <w:tcW w:w="2410" w:type="dxa"/>
            <w:tcBorders>
              <w:top w:val="single" w:sz="8" w:space="0" w:color="000000"/>
              <w:left w:val="nil"/>
              <w:bottom w:val="single" w:sz="4" w:space="0" w:color="auto"/>
              <w:right w:val="nil"/>
            </w:tcBorders>
            <w:shd w:val="clear" w:color="auto" w:fill="FFFFFF"/>
            <w:vAlign w:val="bottom"/>
            <w:hideMark/>
          </w:tcPr>
          <w:p w:rsidR="00A04A19" w:rsidRPr="00BB15EC" w:rsidRDefault="00A04A19"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Error de Media</w:t>
            </w:r>
          </w:p>
        </w:tc>
        <w:tc>
          <w:tcPr>
            <w:tcW w:w="2268" w:type="dxa"/>
            <w:gridSpan w:val="3"/>
            <w:tcBorders>
              <w:top w:val="single" w:sz="8" w:space="0" w:color="000000"/>
              <w:left w:val="nil"/>
              <w:bottom w:val="single" w:sz="4" w:space="0" w:color="auto"/>
              <w:right w:val="nil"/>
            </w:tcBorders>
            <w:shd w:val="clear" w:color="auto" w:fill="FFFFFF"/>
            <w:vAlign w:val="bottom"/>
          </w:tcPr>
          <w:p w:rsidR="00A04A19" w:rsidRPr="00BB15EC" w:rsidRDefault="009E1969" w:rsidP="003C1E03">
            <w:pPr>
              <w:autoSpaceDE w:val="0"/>
              <w:autoSpaceDN w:val="0"/>
              <w:adjustRightInd w:val="0"/>
              <w:spacing w:line="360" w:lineRule="auto"/>
              <w:rPr>
                <w:rFonts w:ascii="Times New Roman" w:hAnsi="Times New Roman" w:cs="Times New Roman"/>
                <w:sz w:val="24"/>
                <w:szCs w:val="24"/>
                <w:lang w:eastAsia="es-DO"/>
              </w:rPr>
            </w:pPr>
            <w:r w:rsidRPr="00BB15EC">
              <w:rPr>
                <w:rFonts w:ascii="Times New Roman" w:hAnsi="Times New Roman" w:cs="Times New Roman"/>
                <w:color w:val="000000"/>
                <w:sz w:val="24"/>
                <w:szCs w:val="24"/>
                <w:lang w:eastAsia="es-DO"/>
              </w:rPr>
              <w:t>Desviación Estándar</w:t>
            </w:r>
          </w:p>
        </w:tc>
      </w:tr>
      <w:tr w:rsidR="009E1969" w:rsidRPr="00BB15EC" w:rsidTr="003C1E03">
        <w:trPr>
          <w:gridAfter w:val="1"/>
          <w:wAfter w:w="142" w:type="dxa"/>
          <w:cantSplit/>
        </w:trPr>
        <w:tc>
          <w:tcPr>
            <w:tcW w:w="4678" w:type="dxa"/>
            <w:tcBorders>
              <w:top w:val="single" w:sz="4" w:space="0" w:color="auto"/>
              <w:left w:val="nil"/>
              <w:bottom w:val="single" w:sz="4" w:space="0" w:color="auto"/>
              <w:right w:val="nil"/>
            </w:tcBorders>
            <w:shd w:val="clear" w:color="auto" w:fill="FFFFFF"/>
            <w:vAlign w:val="center"/>
          </w:tcPr>
          <w:p w:rsidR="009E1969" w:rsidRPr="003C1E03" w:rsidRDefault="003C1E03" w:rsidP="003C1E03">
            <w:pPr>
              <w:autoSpaceDE w:val="0"/>
              <w:autoSpaceDN w:val="0"/>
              <w:adjustRightInd w:val="0"/>
              <w:spacing w:line="360" w:lineRule="auto"/>
              <w:ind w:left="60" w:right="60"/>
              <w:rPr>
                <w:rFonts w:ascii="Times New Roman" w:hAnsi="Times New Roman" w:cs="Times New Roman"/>
                <w:b/>
                <w:i/>
                <w:color w:val="000000"/>
                <w:sz w:val="24"/>
                <w:szCs w:val="24"/>
                <w:lang w:eastAsia="es-DO"/>
              </w:rPr>
            </w:pPr>
            <w:r w:rsidRPr="003C1E03">
              <w:rPr>
                <w:rFonts w:ascii="Times New Roman" w:hAnsi="Times New Roman" w:cs="Times New Roman"/>
                <w:b/>
                <w:i/>
                <w:color w:val="000000"/>
                <w:sz w:val="24"/>
                <w:szCs w:val="24"/>
                <w:lang w:eastAsia="es-DO"/>
              </w:rPr>
              <w:t xml:space="preserve">WAIS-IV – </w:t>
            </w:r>
            <w:proofErr w:type="spellStart"/>
            <w:r w:rsidRPr="003C1E03">
              <w:rPr>
                <w:rFonts w:ascii="Times New Roman" w:hAnsi="Times New Roman" w:cs="Times New Roman"/>
                <w:b/>
                <w:i/>
                <w:color w:val="000000"/>
                <w:sz w:val="24"/>
                <w:szCs w:val="24"/>
                <w:lang w:eastAsia="es-DO"/>
              </w:rPr>
              <w:t>Subprueba</w:t>
            </w:r>
            <w:proofErr w:type="spellEnd"/>
            <w:r w:rsidRPr="003C1E03">
              <w:rPr>
                <w:rFonts w:ascii="Times New Roman" w:hAnsi="Times New Roman" w:cs="Times New Roman"/>
                <w:b/>
                <w:i/>
                <w:color w:val="000000"/>
                <w:sz w:val="24"/>
                <w:szCs w:val="24"/>
                <w:lang w:eastAsia="es-DO"/>
              </w:rPr>
              <w:t xml:space="preserve"> Números y Letras</w:t>
            </w:r>
          </w:p>
        </w:tc>
        <w:tc>
          <w:tcPr>
            <w:tcW w:w="1701" w:type="dxa"/>
            <w:tcBorders>
              <w:top w:val="single" w:sz="4" w:space="0" w:color="auto"/>
              <w:left w:val="nil"/>
              <w:bottom w:val="single" w:sz="4" w:space="0" w:color="auto"/>
              <w:right w:val="nil"/>
            </w:tcBorders>
            <w:shd w:val="clear" w:color="auto" w:fill="FFFFFF"/>
            <w:vAlign w:val="center"/>
          </w:tcPr>
          <w:p w:rsidR="009E1969" w:rsidRPr="00BB15EC" w:rsidRDefault="009E1969"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p>
        </w:tc>
        <w:tc>
          <w:tcPr>
            <w:tcW w:w="2410" w:type="dxa"/>
            <w:tcBorders>
              <w:top w:val="single" w:sz="4" w:space="0" w:color="auto"/>
              <w:left w:val="nil"/>
              <w:bottom w:val="single" w:sz="4" w:space="0" w:color="auto"/>
              <w:right w:val="nil"/>
            </w:tcBorders>
            <w:shd w:val="clear" w:color="auto" w:fill="FFFFFF"/>
            <w:vAlign w:val="center"/>
          </w:tcPr>
          <w:p w:rsidR="009E1969" w:rsidRPr="00BB15EC" w:rsidRDefault="009E1969"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p>
        </w:tc>
        <w:tc>
          <w:tcPr>
            <w:tcW w:w="2268" w:type="dxa"/>
            <w:gridSpan w:val="3"/>
            <w:tcBorders>
              <w:top w:val="single" w:sz="4" w:space="0" w:color="auto"/>
              <w:left w:val="nil"/>
              <w:bottom w:val="single" w:sz="4" w:space="0" w:color="auto"/>
              <w:right w:val="nil"/>
            </w:tcBorders>
            <w:shd w:val="clear" w:color="auto" w:fill="FFFFFF"/>
            <w:vAlign w:val="center"/>
          </w:tcPr>
          <w:p w:rsidR="009E1969" w:rsidRPr="00BB15EC" w:rsidRDefault="009E1969"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p>
        </w:tc>
      </w:tr>
      <w:tr w:rsidR="00A04A19" w:rsidRPr="00BB15EC" w:rsidTr="003C1E03">
        <w:trPr>
          <w:gridAfter w:val="1"/>
          <w:wAfter w:w="142" w:type="dxa"/>
          <w:cantSplit/>
        </w:trPr>
        <w:tc>
          <w:tcPr>
            <w:tcW w:w="4678" w:type="dxa"/>
            <w:tcBorders>
              <w:top w:val="single" w:sz="4" w:space="0" w:color="auto"/>
              <w:left w:val="nil"/>
              <w:bottom w:val="nil"/>
              <w:right w:val="nil"/>
            </w:tcBorders>
            <w:shd w:val="clear" w:color="auto" w:fill="FFFFFF"/>
            <w:vAlign w:val="center"/>
            <w:hideMark/>
          </w:tcPr>
          <w:p w:rsidR="00A04A19" w:rsidRPr="00BB15EC" w:rsidRDefault="003C1E03"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r>
              <w:rPr>
                <w:rFonts w:ascii="Times New Roman" w:hAnsi="Times New Roman" w:cs="Times New Roman"/>
                <w:color w:val="000000"/>
                <w:sz w:val="24"/>
                <w:szCs w:val="24"/>
                <w:lang w:eastAsia="es-DO"/>
              </w:rPr>
              <w:t>M</w:t>
            </w:r>
            <w:r w:rsidR="00A04A19" w:rsidRPr="00BB15EC">
              <w:rPr>
                <w:rFonts w:ascii="Times New Roman" w:hAnsi="Times New Roman" w:cs="Times New Roman"/>
                <w:color w:val="000000"/>
                <w:sz w:val="24"/>
                <w:szCs w:val="24"/>
                <w:lang w:eastAsia="es-DO"/>
              </w:rPr>
              <w:t>anual total</w:t>
            </w:r>
          </w:p>
        </w:tc>
        <w:tc>
          <w:tcPr>
            <w:tcW w:w="1701" w:type="dxa"/>
            <w:tcBorders>
              <w:top w:val="single" w:sz="4" w:space="0" w:color="auto"/>
              <w:left w:val="nil"/>
              <w:bottom w:val="nil"/>
              <w:right w:val="nil"/>
            </w:tcBorders>
            <w:shd w:val="clear" w:color="auto" w:fill="FFFFFF"/>
            <w:vAlign w:val="center"/>
            <w:hideMark/>
          </w:tcPr>
          <w:p w:rsidR="00A04A19" w:rsidRPr="00BB15EC" w:rsidRDefault="00A04A19"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21.195</w:t>
            </w:r>
          </w:p>
        </w:tc>
        <w:tc>
          <w:tcPr>
            <w:tcW w:w="2410" w:type="dxa"/>
            <w:tcBorders>
              <w:top w:val="single" w:sz="4" w:space="0" w:color="auto"/>
              <w:left w:val="nil"/>
              <w:bottom w:val="nil"/>
              <w:right w:val="nil"/>
            </w:tcBorders>
            <w:shd w:val="clear" w:color="auto" w:fill="FFFFFF"/>
            <w:vAlign w:val="center"/>
            <w:hideMark/>
          </w:tcPr>
          <w:p w:rsidR="00A04A19" w:rsidRPr="00BB15EC" w:rsidRDefault="00A04A19"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.4740</w:t>
            </w:r>
          </w:p>
        </w:tc>
        <w:tc>
          <w:tcPr>
            <w:tcW w:w="2268" w:type="dxa"/>
            <w:gridSpan w:val="3"/>
            <w:tcBorders>
              <w:top w:val="single" w:sz="4" w:space="0" w:color="auto"/>
              <w:left w:val="nil"/>
              <w:bottom w:val="nil"/>
              <w:right w:val="nil"/>
            </w:tcBorders>
            <w:shd w:val="clear" w:color="auto" w:fill="FFFFFF"/>
            <w:vAlign w:val="center"/>
            <w:hideMark/>
          </w:tcPr>
          <w:p w:rsidR="00A04A19" w:rsidRPr="00BB15EC" w:rsidRDefault="00A04A19"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3.0350</w:t>
            </w:r>
          </w:p>
        </w:tc>
      </w:tr>
      <w:tr w:rsidR="00A04A19" w:rsidRPr="00BB15EC" w:rsidTr="003C1E03">
        <w:trPr>
          <w:gridAfter w:val="1"/>
          <w:wAfter w:w="142" w:type="dxa"/>
          <w:cantSplit/>
        </w:trPr>
        <w:tc>
          <w:tcPr>
            <w:tcW w:w="4678" w:type="dxa"/>
            <w:tcBorders>
              <w:top w:val="nil"/>
              <w:left w:val="nil"/>
              <w:bottom w:val="nil"/>
              <w:right w:val="nil"/>
            </w:tcBorders>
            <w:shd w:val="clear" w:color="auto" w:fill="FFFFFF"/>
            <w:vAlign w:val="center"/>
            <w:hideMark/>
          </w:tcPr>
          <w:p w:rsidR="00A04A19" w:rsidRPr="00BB15EC" w:rsidRDefault="003C1E03"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r>
              <w:rPr>
                <w:rFonts w:ascii="Times New Roman" w:hAnsi="Times New Roman" w:cs="Times New Roman"/>
                <w:color w:val="000000"/>
                <w:sz w:val="24"/>
                <w:szCs w:val="24"/>
                <w:lang w:eastAsia="es-DO"/>
              </w:rPr>
              <w:t>M</w:t>
            </w:r>
            <w:r w:rsidR="00A04A19" w:rsidRPr="00BB15EC">
              <w:rPr>
                <w:rFonts w:ascii="Times New Roman" w:hAnsi="Times New Roman" w:cs="Times New Roman"/>
                <w:color w:val="000000"/>
                <w:sz w:val="24"/>
                <w:szCs w:val="24"/>
                <w:lang w:eastAsia="es-DO"/>
              </w:rPr>
              <w:t xml:space="preserve">anual </w:t>
            </w:r>
            <w:proofErr w:type="spellStart"/>
            <w:r w:rsidR="00A04A19" w:rsidRPr="00BB15EC">
              <w:rPr>
                <w:rFonts w:ascii="Times New Roman" w:hAnsi="Times New Roman" w:cs="Times New Roman"/>
                <w:color w:val="000000"/>
                <w:sz w:val="24"/>
                <w:szCs w:val="24"/>
                <w:lang w:eastAsia="es-DO"/>
              </w:rPr>
              <w:t>span</w:t>
            </w:r>
            <w:proofErr w:type="spellEnd"/>
          </w:p>
        </w:tc>
        <w:tc>
          <w:tcPr>
            <w:tcW w:w="1701" w:type="dxa"/>
            <w:tcBorders>
              <w:top w:val="nil"/>
              <w:left w:val="nil"/>
              <w:bottom w:val="single" w:sz="4" w:space="0" w:color="auto"/>
              <w:right w:val="nil"/>
            </w:tcBorders>
            <w:shd w:val="clear" w:color="auto" w:fill="FFFFFF"/>
            <w:vAlign w:val="center"/>
            <w:hideMark/>
          </w:tcPr>
          <w:p w:rsidR="00A04A19" w:rsidRPr="00BB15EC" w:rsidRDefault="00A04A19"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5.805</w:t>
            </w:r>
          </w:p>
        </w:tc>
        <w:tc>
          <w:tcPr>
            <w:tcW w:w="2410" w:type="dxa"/>
            <w:tcBorders>
              <w:top w:val="nil"/>
              <w:left w:val="nil"/>
              <w:bottom w:val="single" w:sz="4" w:space="0" w:color="auto"/>
              <w:right w:val="nil"/>
            </w:tcBorders>
            <w:shd w:val="clear" w:color="auto" w:fill="FFFFFF"/>
            <w:vAlign w:val="center"/>
            <w:hideMark/>
          </w:tcPr>
          <w:p w:rsidR="00A04A19" w:rsidRPr="00BB15EC" w:rsidRDefault="00A04A19"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.1683</w:t>
            </w:r>
          </w:p>
        </w:tc>
        <w:tc>
          <w:tcPr>
            <w:tcW w:w="2268" w:type="dxa"/>
            <w:gridSpan w:val="3"/>
            <w:tcBorders>
              <w:top w:val="nil"/>
              <w:left w:val="nil"/>
              <w:bottom w:val="single" w:sz="4" w:space="0" w:color="auto"/>
              <w:right w:val="nil"/>
            </w:tcBorders>
            <w:shd w:val="clear" w:color="auto" w:fill="FFFFFF"/>
            <w:vAlign w:val="center"/>
            <w:hideMark/>
          </w:tcPr>
          <w:p w:rsidR="00A04A19" w:rsidRPr="00BB15EC" w:rsidRDefault="00A04A19"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1.0775</w:t>
            </w:r>
          </w:p>
        </w:tc>
      </w:tr>
      <w:tr w:rsidR="00A04A19" w:rsidRPr="00BB15EC" w:rsidTr="003C1E03">
        <w:trPr>
          <w:gridAfter w:val="1"/>
          <w:wAfter w:w="142" w:type="dxa"/>
          <w:cantSplit/>
        </w:trPr>
        <w:tc>
          <w:tcPr>
            <w:tcW w:w="4678" w:type="dxa"/>
            <w:tcBorders>
              <w:top w:val="nil"/>
              <w:left w:val="nil"/>
              <w:bottom w:val="nil"/>
              <w:right w:val="nil"/>
            </w:tcBorders>
            <w:shd w:val="clear" w:color="auto" w:fill="FFFFFF"/>
            <w:vAlign w:val="center"/>
            <w:hideMark/>
          </w:tcPr>
          <w:p w:rsidR="00A04A19" w:rsidRPr="00BB15EC" w:rsidRDefault="003C1E03"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r>
              <w:rPr>
                <w:rFonts w:ascii="Times New Roman" w:hAnsi="Times New Roman" w:cs="Times New Roman"/>
                <w:color w:val="000000"/>
                <w:sz w:val="24"/>
                <w:szCs w:val="24"/>
                <w:lang w:eastAsia="es-DO"/>
              </w:rPr>
              <w:t>V</w:t>
            </w:r>
            <w:r w:rsidR="00A04A19" w:rsidRPr="00BB15EC">
              <w:rPr>
                <w:rFonts w:ascii="Times New Roman" w:hAnsi="Times New Roman" w:cs="Times New Roman"/>
                <w:color w:val="000000"/>
                <w:sz w:val="24"/>
                <w:szCs w:val="24"/>
                <w:lang w:eastAsia="es-DO"/>
              </w:rPr>
              <w:t>irtual total</w:t>
            </w:r>
          </w:p>
        </w:tc>
        <w:tc>
          <w:tcPr>
            <w:tcW w:w="1701" w:type="dxa"/>
            <w:tcBorders>
              <w:top w:val="single" w:sz="4" w:space="0" w:color="auto"/>
              <w:left w:val="nil"/>
              <w:bottom w:val="nil"/>
              <w:right w:val="nil"/>
            </w:tcBorders>
            <w:shd w:val="clear" w:color="auto" w:fill="FFFFFF"/>
            <w:vAlign w:val="center"/>
            <w:hideMark/>
          </w:tcPr>
          <w:p w:rsidR="00A04A19" w:rsidRPr="00BB15EC" w:rsidRDefault="00A04A19"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17.659</w:t>
            </w:r>
          </w:p>
        </w:tc>
        <w:tc>
          <w:tcPr>
            <w:tcW w:w="2410" w:type="dxa"/>
            <w:tcBorders>
              <w:top w:val="single" w:sz="4" w:space="0" w:color="auto"/>
              <w:left w:val="nil"/>
              <w:bottom w:val="nil"/>
              <w:right w:val="nil"/>
            </w:tcBorders>
            <w:shd w:val="clear" w:color="auto" w:fill="FFFFFF"/>
            <w:vAlign w:val="center"/>
            <w:hideMark/>
          </w:tcPr>
          <w:p w:rsidR="00A04A19" w:rsidRPr="00BB15EC" w:rsidRDefault="00A04A19"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.5417</w:t>
            </w:r>
          </w:p>
        </w:tc>
        <w:tc>
          <w:tcPr>
            <w:tcW w:w="2268" w:type="dxa"/>
            <w:gridSpan w:val="3"/>
            <w:tcBorders>
              <w:top w:val="single" w:sz="4" w:space="0" w:color="auto"/>
              <w:left w:val="nil"/>
              <w:bottom w:val="nil"/>
              <w:right w:val="nil"/>
            </w:tcBorders>
            <w:shd w:val="clear" w:color="auto" w:fill="FFFFFF"/>
            <w:vAlign w:val="center"/>
            <w:hideMark/>
          </w:tcPr>
          <w:p w:rsidR="00A04A19" w:rsidRPr="00BB15EC" w:rsidRDefault="00A04A19"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3.4685</w:t>
            </w:r>
          </w:p>
        </w:tc>
      </w:tr>
      <w:tr w:rsidR="00A04A19" w:rsidRPr="00BB15EC" w:rsidTr="003C1E03">
        <w:trPr>
          <w:gridAfter w:val="1"/>
          <w:wAfter w:w="142" w:type="dxa"/>
          <w:cantSplit/>
        </w:trPr>
        <w:tc>
          <w:tcPr>
            <w:tcW w:w="4678" w:type="dxa"/>
            <w:tcBorders>
              <w:top w:val="nil"/>
              <w:left w:val="nil"/>
              <w:bottom w:val="single" w:sz="4" w:space="0" w:color="auto"/>
              <w:right w:val="nil"/>
            </w:tcBorders>
            <w:shd w:val="clear" w:color="auto" w:fill="FFFFFF"/>
            <w:vAlign w:val="center"/>
            <w:hideMark/>
          </w:tcPr>
          <w:p w:rsidR="00A04A19" w:rsidRPr="00BB15EC" w:rsidRDefault="003C1E03"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r>
              <w:rPr>
                <w:rFonts w:ascii="Times New Roman" w:hAnsi="Times New Roman" w:cs="Times New Roman"/>
                <w:color w:val="000000"/>
                <w:sz w:val="24"/>
                <w:szCs w:val="24"/>
                <w:lang w:eastAsia="es-DO"/>
              </w:rPr>
              <w:t>V</w:t>
            </w:r>
            <w:r w:rsidR="00A04A19" w:rsidRPr="00BB15EC">
              <w:rPr>
                <w:rFonts w:ascii="Times New Roman" w:hAnsi="Times New Roman" w:cs="Times New Roman"/>
                <w:color w:val="000000"/>
                <w:sz w:val="24"/>
                <w:szCs w:val="24"/>
                <w:lang w:eastAsia="es-DO"/>
              </w:rPr>
              <w:t xml:space="preserve">irtual </w:t>
            </w:r>
            <w:proofErr w:type="spellStart"/>
            <w:r w:rsidR="00A04A19" w:rsidRPr="00BB15EC">
              <w:rPr>
                <w:rFonts w:ascii="Times New Roman" w:hAnsi="Times New Roman" w:cs="Times New Roman"/>
                <w:color w:val="000000"/>
                <w:sz w:val="24"/>
                <w:szCs w:val="24"/>
                <w:lang w:eastAsia="es-DO"/>
              </w:rPr>
              <w:t>span</w:t>
            </w:r>
            <w:proofErr w:type="spellEnd"/>
          </w:p>
        </w:tc>
        <w:tc>
          <w:tcPr>
            <w:tcW w:w="1701" w:type="dxa"/>
            <w:tcBorders>
              <w:top w:val="nil"/>
              <w:left w:val="nil"/>
              <w:bottom w:val="single" w:sz="4" w:space="0" w:color="auto"/>
              <w:right w:val="nil"/>
            </w:tcBorders>
            <w:shd w:val="clear" w:color="auto" w:fill="FFFFFF"/>
            <w:vAlign w:val="center"/>
            <w:hideMark/>
          </w:tcPr>
          <w:p w:rsidR="00A04A19" w:rsidRPr="00BB15EC" w:rsidRDefault="00A04A19"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7.317</w:t>
            </w:r>
          </w:p>
        </w:tc>
        <w:tc>
          <w:tcPr>
            <w:tcW w:w="2410" w:type="dxa"/>
            <w:tcBorders>
              <w:top w:val="nil"/>
              <w:left w:val="nil"/>
              <w:bottom w:val="single" w:sz="4" w:space="0" w:color="auto"/>
              <w:right w:val="nil"/>
            </w:tcBorders>
            <w:shd w:val="clear" w:color="auto" w:fill="FFFFFF"/>
            <w:vAlign w:val="center"/>
            <w:hideMark/>
          </w:tcPr>
          <w:p w:rsidR="00A04A19" w:rsidRPr="00BB15EC" w:rsidRDefault="00A04A19"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.1989</w:t>
            </w:r>
          </w:p>
        </w:tc>
        <w:tc>
          <w:tcPr>
            <w:tcW w:w="2268" w:type="dxa"/>
            <w:gridSpan w:val="3"/>
            <w:tcBorders>
              <w:top w:val="nil"/>
              <w:left w:val="nil"/>
              <w:bottom w:val="single" w:sz="4" w:space="0" w:color="auto"/>
              <w:right w:val="nil"/>
            </w:tcBorders>
            <w:shd w:val="clear" w:color="auto" w:fill="FFFFFF"/>
            <w:vAlign w:val="center"/>
            <w:hideMark/>
          </w:tcPr>
          <w:p w:rsidR="00A04A19" w:rsidRPr="00BB15EC" w:rsidRDefault="00A04A19"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1.2736</w:t>
            </w:r>
          </w:p>
        </w:tc>
      </w:tr>
      <w:tr w:rsidR="003C1E03" w:rsidRPr="00BB15EC" w:rsidTr="003C1E03">
        <w:trPr>
          <w:gridAfter w:val="1"/>
          <w:wAfter w:w="142" w:type="dxa"/>
          <w:cantSplit/>
        </w:trPr>
        <w:tc>
          <w:tcPr>
            <w:tcW w:w="4678" w:type="dxa"/>
            <w:tcBorders>
              <w:top w:val="single" w:sz="4" w:space="0" w:color="auto"/>
              <w:left w:val="nil"/>
              <w:bottom w:val="single" w:sz="4" w:space="0" w:color="auto"/>
              <w:right w:val="nil"/>
            </w:tcBorders>
            <w:shd w:val="clear" w:color="auto" w:fill="FFFFFF"/>
            <w:vAlign w:val="center"/>
          </w:tcPr>
          <w:p w:rsidR="003C1E03" w:rsidRPr="003C1E03" w:rsidRDefault="003C1E03" w:rsidP="003C1E03">
            <w:pPr>
              <w:autoSpaceDE w:val="0"/>
              <w:autoSpaceDN w:val="0"/>
              <w:adjustRightInd w:val="0"/>
              <w:spacing w:line="360" w:lineRule="auto"/>
              <w:ind w:left="60" w:right="60"/>
              <w:jc w:val="center"/>
              <w:rPr>
                <w:rFonts w:ascii="Times New Roman" w:hAnsi="Times New Roman" w:cs="Times New Roman"/>
                <w:b/>
                <w:i/>
                <w:color w:val="000000"/>
                <w:sz w:val="24"/>
                <w:szCs w:val="24"/>
                <w:lang w:eastAsia="es-DO"/>
              </w:rPr>
            </w:pPr>
            <w:r w:rsidRPr="003C1E03">
              <w:rPr>
                <w:rFonts w:ascii="Times New Roman" w:hAnsi="Times New Roman" w:cs="Times New Roman"/>
                <w:b/>
                <w:i/>
                <w:color w:val="000000"/>
                <w:sz w:val="24"/>
                <w:szCs w:val="24"/>
                <w:lang w:eastAsia="es-DO"/>
              </w:rPr>
              <w:t>Anillas</w:t>
            </w:r>
          </w:p>
        </w:tc>
        <w:tc>
          <w:tcPr>
            <w:tcW w:w="1701" w:type="dxa"/>
            <w:tcBorders>
              <w:top w:val="single" w:sz="4" w:space="0" w:color="auto"/>
              <w:left w:val="nil"/>
              <w:bottom w:val="single" w:sz="4" w:space="0" w:color="auto"/>
              <w:right w:val="nil"/>
            </w:tcBorders>
            <w:shd w:val="clear" w:color="auto" w:fill="FFFFFF"/>
            <w:vAlign w:val="center"/>
          </w:tcPr>
          <w:p w:rsidR="003C1E03" w:rsidRPr="00BB15EC" w:rsidRDefault="003C1E03"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p>
        </w:tc>
        <w:tc>
          <w:tcPr>
            <w:tcW w:w="2410" w:type="dxa"/>
            <w:tcBorders>
              <w:top w:val="single" w:sz="4" w:space="0" w:color="auto"/>
              <w:left w:val="nil"/>
              <w:bottom w:val="single" w:sz="4" w:space="0" w:color="auto"/>
              <w:right w:val="nil"/>
            </w:tcBorders>
            <w:shd w:val="clear" w:color="auto" w:fill="FFFFFF"/>
            <w:vAlign w:val="center"/>
          </w:tcPr>
          <w:p w:rsidR="003C1E03" w:rsidRPr="00BB15EC" w:rsidRDefault="003C1E03"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p>
        </w:tc>
        <w:tc>
          <w:tcPr>
            <w:tcW w:w="2268" w:type="dxa"/>
            <w:gridSpan w:val="3"/>
            <w:tcBorders>
              <w:top w:val="single" w:sz="4" w:space="0" w:color="auto"/>
              <w:left w:val="nil"/>
              <w:bottom w:val="single" w:sz="4" w:space="0" w:color="auto"/>
              <w:right w:val="nil"/>
            </w:tcBorders>
            <w:shd w:val="clear" w:color="auto" w:fill="FFFFFF"/>
            <w:vAlign w:val="center"/>
          </w:tcPr>
          <w:p w:rsidR="003C1E03" w:rsidRPr="00BB15EC" w:rsidRDefault="003C1E03"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p>
        </w:tc>
      </w:tr>
      <w:tr w:rsidR="00A04A19" w:rsidRPr="00BB15EC" w:rsidTr="003C1E03">
        <w:trPr>
          <w:gridAfter w:val="1"/>
          <w:wAfter w:w="142" w:type="dxa"/>
          <w:cantSplit/>
        </w:trPr>
        <w:tc>
          <w:tcPr>
            <w:tcW w:w="4678" w:type="dxa"/>
            <w:tcBorders>
              <w:top w:val="single" w:sz="4" w:space="0" w:color="auto"/>
              <w:left w:val="nil"/>
              <w:bottom w:val="nil"/>
              <w:right w:val="nil"/>
            </w:tcBorders>
            <w:shd w:val="clear" w:color="auto" w:fill="FFFFFF"/>
            <w:vAlign w:val="center"/>
            <w:hideMark/>
          </w:tcPr>
          <w:p w:rsidR="00A04A19" w:rsidRPr="00BB15EC" w:rsidRDefault="003C1E03"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r>
              <w:rPr>
                <w:rFonts w:ascii="Times New Roman" w:hAnsi="Times New Roman" w:cs="Times New Roman"/>
                <w:color w:val="000000"/>
                <w:sz w:val="24"/>
                <w:szCs w:val="24"/>
                <w:lang w:eastAsia="es-DO"/>
              </w:rPr>
              <w:t>T</w:t>
            </w:r>
            <w:r w:rsidR="00A04A19" w:rsidRPr="00BB15EC">
              <w:rPr>
                <w:rFonts w:ascii="Times New Roman" w:hAnsi="Times New Roman" w:cs="Times New Roman"/>
                <w:color w:val="000000"/>
                <w:sz w:val="24"/>
                <w:szCs w:val="24"/>
                <w:lang w:eastAsia="es-DO"/>
              </w:rPr>
              <w:t>iempo</w:t>
            </w:r>
          </w:p>
        </w:tc>
        <w:tc>
          <w:tcPr>
            <w:tcW w:w="1701" w:type="dxa"/>
            <w:tcBorders>
              <w:top w:val="single" w:sz="4" w:space="0" w:color="auto"/>
              <w:left w:val="nil"/>
              <w:bottom w:val="nil"/>
              <w:right w:val="nil"/>
            </w:tcBorders>
            <w:shd w:val="clear" w:color="auto" w:fill="FFFFFF"/>
            <w:vAlign w:val="center"/>
            <w:hideMark/>
          </w:tcPr>
          <w:p w:rsidR="00A04A19" w:rsidRPr="00BB15EC" w:rsidRDefault="00A04A19"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302.582</w:t>
            </w:r>
          </w:p>
        </w:tc>
        <w:tc>
          <w:tcPr>
            <w:tcW w:w="2410" w:type="dxa"/>
            <w:tcBorders>
              <w:top w:val="single" w:sz="4" w:space="0" w:color="auto"/>
              <w:left w:val="nil"/>
              <w:bottom w:val="nil"/>
              <w:right w:val="nil"/>
            </w:tcBorders>
            <w:shd w:val="clear" w:color="auto" w:fill="FFFFFF"/>
            <w:vAlign w:val="center"/>
            <w:hideMark/>
          </w:tcPr>
          <w:p w:rsidR="00A04A19" w:rsidRPr="00BB15EC" w:rsidRDefault="00A04A19"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20.6779</w:t>
            </w:r>
          </w:p>
        </w:tc>
        <w:tc>
          <w:tcPr>
            <w:tcW w:w="2268" w:type="dxa"/>
            <w:gridSpan w:val="3"/>
            <w:tcBorders>
              <w:top w:val="single" w:sz="4" w:space="0" w:color="auto"/>
              <w:left w:val="nil"/>
              <w:bottom w:val="nil"/>
              <w:right w:val="nil"/>
            </w:tcBorders>
            <w:shd w:val="clear" w:color="auto" w:fill="FFFFFF"/>
            <w:vAlign w:val="center"/>
            <w:hideMark/>
          </w:tcPr>
          <w:p w:rsidR="00A04A19" w:rsidRPr="00BB15EC" w:rsidRDefault="00A04A19"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132.4034</w:t>
            </w:r>
          </w:p>
        </w:tc>
      </w:tr>
      <w:tr w:rsidR="00A04A19" w:rsidRPr="00BB15EC" w:rsidTr="003C1E03">
        <w:trPr>
          <w:gridAfter w:val="1"/>
          <w:wAfter w:w="142" w:type="dxa"/>
          <w:cantSplit/>
        </w:trPr>
        <w:tc>
          <w:tcPr>
            <w:tcW w:w="4678" w:type="dxa"/>
            <w:tcBorders>
              <w:top w:val="nil"/>
              <w:left w:val="nil"/>
              <w:bottom w:val="nil"/>
              <w:right w:val="nil"/>
            </w:tcBorders>
            <w:shd w:val="clear" w:color="auto" w:fill="FFFFFF"/>
            <w:vAlign w:val="center"/>
            <w:hideMark/>
          </w:tcPr>
          <w:p w:rsidR="00A04A19" w:rsidRPr="00BB15EC" w:rsidRDefault="003C1E03"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r>
              <w:rPr>
                <w:rFonts w:ascii="Times New Roman" w:hAnsi="Times New Roman" w:cs="Times New Roman"/>
                <w:color w:val="000000"/>
                <w:sz w:val="24"/>
                <w:szCs w:val="24"/>
                <w:lang w:eastAsia="es-DO"/>
              </w:rPr>
              <w:t>M</w:t>
            </w:r>
            <w:r w:rsidR="00A04A19" w:rsidRPr="00BB15EC">
              <w:rPr>
                <w:rFonts w:ascii="Times New Roman" w:hAnsi="Times New Roman" w:cs="Times New Roman"/>
                <w:color w:val="000000"/>
                <w:sz w:val="24"/>
                <w:szCs w:val="24"/>
                <w:lang w:eastAsia="es-DO"/>
              </w:rPr>
              <w:t>ovimientos</w:t>
            </w:r>
          </w:p>
        </w:tc>
        <w:tc>
          <w:tcPr>
            <w:tcW w:w="1701" w:type="dxa"/>
            <w:tcBorders>
              <w:top w:val="nil"/>
              <w:left w:val="nil"/>
              <w:bottom w:val="single" w:sz="4" w:space="0" w:color="auto"/>
              <w:right w:val="nil"/>
            </w:tcBorders>
            <w:shd w:val="clear" w:color="auto" w:fill="FFFFFF"/>
            <w:vAlign w:val="center"/>
            <w:hideMark/>
          </w:tcPr>
          <w:p w:rsidR="00A04A19" w:rsidRPr="00BB15EC" w:rsidRDefault="00A04A19"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187.585</w:t>
            </w:r>
          </w:p>
        </w:tc>
        <w:tc>
          <w:tcPr>
            <w:tcW w:w="2410" w:type="dxa"/>
            <w:tcBorders>
              <w:top w:val="nil"/>
              <w:left w:val="nil"/>
              <w:bottom w:val="single" w:sz="4" w:space="0" w:color="auto"/>
              <w:right w:val="nil"/>
            </w:tcBorders>
            <w:shd w:val="clear" w:color="auto" w:fill="FFFFFF"/>
            <w:vAlign w:val="center"/>
            <w:hideMark/>
          </w:tcPr>
          <w:p w:rsidR="00A04A19" w:rsidRPr="00BB15EC" w:rsidRDefault="00A04A19"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1.1713</w:t>
            </w:r>
          </w:p>
        </w:tc>
        <w:tc>
          <w:tcPr>
            <w:tcW w:w="2268" w:type="dxa"/>
            <w:gridSpan w:val="3"/>
            <w:tcBorders>
              <w:top w:val="nil"/>
              <w:left w:val="nil"/>
              <w:bottom w:val="single" w:sz="4" w:space="0" w:color="auto"/>
              <w:right w:val="nil"/>
            </w:tcBorders>
            <w:shd w:val="clear" w:color="auto" w:fill="FFFFFF"/>
            <w:vAlign w:val="center"/>
            <w:hideMark/>
          </w:tcPr>
          <w:p w:rsidR="00A04A19" w:rsidRPr="00BB15EC" w:rsidRDefault="00A04A19"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7.4999</w:t>
            </w:r>
          </w:p>
        </w:tc>
      </w:tr>
      <w:tr w:rsidR="00A04A19" w:rsidRPr="00BB15EC" w:rsidTr="003C1E03">
        <w:trPr>
          <w:gridAfter w:val="1"/>
          <w:wAfter w:w="142" w:type="dxa"/>
          <w:cantSplit/>
        </w:trPr>
        <w:tc>
          <w:tcPr>
            <w:tcW w:w="4678" w:type="dxa"/>
            <w:tcBorders>
              <w:top w:val="nil"/>
              <w:left w:val="nil"/>
              <w:bottom w:val="nil"/>
              <w:right w:val="nil"/>
            </w:tcBorders>
            <w:shd w:val="clear" w:color="auto" w:fill="FFFFFF"/>
            <w:vAlign w:val="center"/>
            <w:hideMark/>
          </w:tcPr>
          <w:p w:rsidR="00A04A19" w:rsidRPr="00BB15EC" w:rsidRDefault="003C1E03"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proofErr w:type="spellStart"/>
            <w:r>
              <w:rPr>
                <w:rFonts w:ascii="Times New Roman" w:hAnsi="Times New Roman" w:cs="Times New Roman"/>
                <w:color w:val="000000"/>
                <w:sz w:val="24"/>
                <w:szCs w:val="24"/>
                <w:lang w:eastAsia="es-DO"/>
              </w:rPr>
              <w:t>ToL</w:t>
            </w:r>
            <w:proofErr w:type="spellEnd"/>
            <w:r w:rsidR="00A04A19" w:rsidRPr="00BB15EC">
              <w:rPr>
                <w:rFonts w:ascii="Times New Roman" w:hAnsi="Times New Roman" w:cs="Times New Roman"/>
                <w:color w:val="000000"/>
                <w:sz w:val="24"/>
                <w:szCs w:val="24"/>
                <w:lang w:eastAsia="es-DO"/>
              </w:rPr>
              <w:t xml:space="preserve"> </w:t>
            </w:r>
            <w:r>
              <w:rPr>
                <w:rFonts w:ascii="Times New Roman" w:hAnsi="Times New Roman" w:cs="Times New Roman"/>
                <w:color w:val="000000"/>
                <w:sz w:val="24"/>
                <w:szCs w:val="24"/>
                <w:lang w:eastAsia="es-DO"/>
              </w:rPr>
              <w:t xml:space="preserve">PEBL </w:t>
            </w:r>
            <w:r w:rsidR="00A04A19" w:rsidRPr="00BB15EC">
              <w:rPr>
                <w:rFonts w:ascii="Times New Roman" w:hAnsi="Times New Roman" w:cs="Times New Roman"/>
                <w:color w:val="000000"/>
                <w:sz w:val="24"/>
                <w:szCs w:val="24"/>
                <w:lang w:eastAsia="es-DO"/>
              </w:rPr>
              <w:t>tiempo</w:t>
            </w:r>
          </w:p>
        </w:tc>
        <w:tc>
          <w:tcPr>
            <w:tcW w:w="1701" w:type="dxa"/>
            <w:tcBorders>
              <w:top w:val="single" w:sz="4" w:space="0" w:color="auto"/>
              <w:left w:val="nil"/>
              <w:bottom w:val="nil"/>
              <w:right w:val="nil"/>
            </w:tcBorders>
            <w:shd w:val="clear" w:color="auto" w:fill="FFFFFF"/>
            <w:vAlign w:val="center"/>
            <w:hideMark/>
          </w:tcPr>
          <w:p w:rsidR="00A04A19" w:rsidRPr="00BB15EC" w:rsidRDefault="00A04A19"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383.436</w:t>
            </w:r>
          </w:p>
        </w:tc>
        <w:tc>
          <w:tcPr>
            <w:tcW w:w="2410" w:type="dxa"/>
            <w:tcBorders>
              <w:top w:val="single" w:sz="4" w:space="0" w:color="auto"/>
              <w:left w:val="nil"/>
              <w:bottom w:val="nil"/>
              <w:right w:val="nil"/>
            </w:tcBorders>
            <w:shd w:val="clear" w:color="auto" w:fill="FFFFFF"/>
            <w:vAlign w:val="center"/>
            <w:hideMark/>
          </w:tcPr>
          <w:p w:rsidR="00A04A19" w:rsidRPr="00BB15EC" w:rsidRDefault="00A04A19"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12.2650</w:t>
            </w:r>
          </w:p>
        </w:tc>
        <w:tc>
          <w:tcPr>
            <w:tcW w:w="2268" w:type="dxa"/>
            <w:gridSpan w:val="3"/>
            <w:tcBorders>
              <w:top w:val="single" w:sz="4" w:space="0" w:color="auto"/>
              <w:left w:val="nil"/>
              <w:bottom w:val="nil"/>
              <w:right w:val="nil"/>
            </w:tcBorders>
            <w:shd w:val="clear" w:color="auto" w:fill="FFFFFF"/>
            <w:vAlign w:val="center"/>
            <w:hideMark/>
          </w:tcPr>
          <w:p w:rsidR="00A04A19" w:rsidRPr="00BB15EC" w:rsidRDefault="00A04A19"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78.5345</w:t>
            </w:r>
          </w:p>
        </w:tc>
      </w:tr>
      <w:tr w:rsidR="00A04A19" w:rsidRPr="00BB15EC" w:rsidTr="003C1E03">
        <w:trPr>
          <w:gridAfter w:val="1"/>
          <w:wAfter w:w="142" w:type="dxa"/>
          <w:cantSplit/>
        </w:trPr>
        <w:tc>
          <w:tcPr>
            <w:tcW w:w="4678" w:type="dxa"/>
            <w:tcBorders>
              <w:top w:val="nil"/>
              <w:left w:val="nil"/>
              <w:bottom w:val="single" w:sz="4" w:space="0" w:color="auto"/>
              <w:right w:val="nil"/>
            </w:tcBorders>
            <w:shd w:val="clear" w:color="auto" w:fill="FFFFFF"/>
            <w:vAlign w:val="center"/>
            <w:hideMark/>
          </w:tcPr>
          <w:p w:rsidR="00A04A19" w:rsidRPr="00BB15EC" w:rsidRDefault="003C1E03"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proofErr w:type="spellStart"/>
            <w:r>
              <w:rPr>
                <w:rFonts w:ascii="Times New Roman" w:hAnsi="Times New Roman" w:cs="Times New Roman"/>
                <w:color w:val="000000"/>
                <w:sz w:val="24"/>
                <w:szCs w:val="24"/>
                <w:lang w:eastAsia="es-DO"/>
              </w:rPr>
              <w:t>ToL</w:t>
            </w:r>
            <w:proofErr w:type="spellEnd"/>
            <w:r w:rsidRPr="00BB15EC">
              <w:rPr>
                <w:rFonts w:ascii="Times New Roman" w:hAnsi="Times New Roman" w:cs="Times New Roman"/>
                <w:color w:val="000000"/>
                <w:sz w:val="24"/>
                <w:szCs w:val="24"/>
                <w:lang w:eastAsia="es-DO"/>
              </w:rPr>
              <w:t xml:space="preserve"> </w:t>
            </w:r>
            <w:r>
              <w:rPr>
                <w:rFonts w:ascii="Times New Roman" w:hAnsi="Times New Roman" w:cs="Times New Roman"/>
                <w:color w:val="000000"/>
                <w:sz w:val="24"/>
                <w:szCs w:val="24"/>
                <w:lang w:eastAsia="es-DO"/>
              </w:rPr>
              <w:t xml:space="preserve">PEBL </w:t>
            </w:r>
            <w:r w:rsidR="00A04A19" w:rsidRPr="00BB15EC">
              <w:rPr>
                <w:rFonts w:ascii="Times New Roman" w:hAnsi="Times New Roman" w:cs="Times New Roman"/>
                <w:color w:val="000000"/>
                <w:sz w:val="24"/>
                <w:szCs w:val="24"/>
                <w:lang w:eastAsia="es-DO"/>
              </w:rPr>
              <w:t>movimientos</w:t>
            </w:r>
          </w:p>
        </w:tc>
        <w:tc>
          <w:tcPr>
            <w:tcW w:w="1701" w:type="dxa"/>
            <w:tcBorders>
              <w:top w:val="nil"/>
              <w:left w:val="nil"/>
              <w:bottom w:val="single" w:sz="4" w:space="0" w:color="auto"/>
              <w:right w:val="nil"/>
            </w:tcBorders>
            <w:shd w:val="clear" w:color="auto" w:fill="FFFFFF"/>
            <w:vAlign w:val="center"/>
            <w:hideMark/>
          </w:tcPr>
          <w:p w:rsidR="00A04A19" w:rsidRPr="00BB15EC" w:rsidRDefault="00A04A19"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170.854</w:t>
            </w:r>
          </w:p>
        </w:tc>
        <w:tc>
          <w:tcPr>
            <w:tcW w:w="2410" w:type="dxa"/>
            <w:tcBorders>
              <w:top w:val="nil"/>
              <w:left w:val="nil"/>
              <w:bottom w:val="single" w:sz="4" w:space="0" w:color="auto"/>
              <w:right w:val="nil"/>
            </w:tcBorders>
            <w:shd w:val="clear" w:color="auto" w:fill="FFFFFF"/>
            <w:vAlign w:val="center"/>
            <w:hideMark/>
          </w:tcPr>
          <w:p w:rsidR="00A04A19" w:rsidRPr="00BB15EC" w:rsidRDefault="00A04A19"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4.5687</w:t>
            </w:r>
          </w:p>
        </w:tc>
        <w:tc>
          <w:tcPr>
            <w:tcW w:w="2268" w:type="dxa"/>
            <w:gridSpan w:val="3"/>
            <w:tcBorders>
              <w:top w:val="nil"/>
              <w:left w:val="nil"/>
              <w:bottom w:val="single" w:sz="4" w:space="0" w:color="auto"/>
              <w:right w:val="nil"/>
            </w:tcBorders>
            <w:shd w:val="clear" w:color="auto" w:fill="FFFFFF"/>
            <w:vAlign w:val="center"/>
            <w:hideMark/>
          </w:tcPr>
          <w:p w:rsidR="00A04A19" w:rsidRPr="00BB15EC" w:rsidRDefault="00A04A19"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29.2537</w:t>
            </w:r>
          </w:p>
        </w:tc>
      </w:tr>
      <w:tr w:rsidR="003C1E03" w:rsidRPr="00BB15EC" w:rsidTr="003C1E03">
        <w:trPr>
          <w:gridAfter w:val="1"/>
          <w:wAfter w:w="142" w:type="dxa"/>
          <w:cantSplit/>
        </w:trPr>
        <w:tc>
          <w:tcPr>
            <w:tcW w:w="4678" w:type="dxa"/>
            <w:tcBorders>
              <w:top w:val="single" w:sz="4" w:space="0" w:color="auto"/>
              <w:left w:val="nil"/>
              <w:bottom w:val="nil"/>
              <w:right w:val="nil"/>
            </w:tcBorders>
            <w:shd w:val="clear" w:color="auto" w:fill="FFFFFF"/>
            <w:vAlign w:val="center"/>
          </w:tcPr>
          <w:p w:rsidR="003C1E03" w:rsidRPr="003C1E03" w:rsidRDefault="003C1E03" w:rsidP="003C1E03">
            <w:pPr>
              <w:autoSpaceDE w:val="0"/>
              <w:autoSpaceDN w:val="0"/>
              <w:adjustRightInd w:val="0"/>
              <w:spacing w:line="360" w:lineRule="auto"/>
              <w:ind w:left="60" w:right="60"/>
              <w:jc w:val="center"/>
              <w:rPr>
                <w:rFonts w:ascii="Times New Roman" w:hAnsi="Times New Roman" w:cs="Times New Roman"/>
                <w:b/>
                <w:i/>
                <w:color w:val="000000"/>
                <w:sz w:val="24"/>
                <w:szCs w:val="24"/>
                <w:lang w:eastAsia="es-DO"/>
              </w:rPr>
            </w:pPr>
            <w:r w:rsidRPr="003C1E03">
              <w:rPr>
                <w:rFonts w:ascii="Times New Roman" w:hAnsi="Times New Roman" w:cs="Times New Roman"/>
                <w:b/>
                <w:i/>
                <w:color w:val="000000"/>
                <w:sz w:val="24"/>
                <w:szCs w:val="24"/>
                <w:lang w:eastAsia="es-DO"/>
              </w:rPr>
              <w:lastRenderedPageBreak/>
              <w:t>d2 Test</w:t>
            </w:r>
          </w:p>
        </w:tc>
        <w:tc>
          <w:tcPr>
            <w:tcW w:w="1701" w:type="dxa"/>
            <w:tcBorders>
              <w:top w:val="single" w:sz="4" w:space="0" w:color="auto"/>
              <w:left w:val="nil"/>
              <w:bottom w:val="nil"/>
              <w:right w:val="nil"/>
            </w:tcBorders>
            <w:shd w:val="clear" w:color="auto" w:fill="FFFFFF"/>
            <w:vAlign w:val="center"/>
          </w:tcPr>
          <w:p w:rsidR="003C1E03" w:rsidRPr="00BB15EC" w:rsidRDefault="003C1E03"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p>
        </w:tc>
        <w:tc>
          <w:tcPr>
            <w:tcW w:w="2410" w:type="dxa"/>
            <w:tcBorders>
              <w:top w:val="single" w:sz="4" w:space="0" w:color="auto"/>
              <w:left w:val="nil"/>
              <w:bottom w:val="nil"/>
              <w:right w:val="nil"/>
            </w:tcBorders>
            <w:shd w:val="clear" w:color="auto" w:fill="FFFFFF"/>
            <w:vAlign w:val="center"/>
          </w:tcPr>
          <w:p w:rsidR="003C1E03" w:rsidRPr="00BB15EC" w:rsidRDefault="003C1E03"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p>
        </w:tc>
        <w:tc>
          <w:tcPr>
            <w:tcW w:w="2268" w:type="dxa"/>
            <w:gridSpan w:val="3"/>
            <w:tcBorders>
              <w:top w:val="single" w:sz="4" w:space="0" w:color="auto"/>
              <w:left w:val="nil"/>
              <w:bottom w:val="nil"/>
              <w:right w:val="nil"/>
            </w:tcBorders>
            <w:shd w:val="clear" w:color="auto" w:fill="FFFFFF"/>
            <w:vAlign w:val="center"/>
          </w:tcPr>
          <w:p w:rsidR="003C1E03" w:rsidRPr="00BB15EC" w:rsidRDefault="003C1E03"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p>
        </w:tc>
      </w:tr>
      <w:tr w:rsidR="00A04A19" w:rsidRPr="00BB15EC" w:rsidTr="003C1E03">
        <w:trPr>
          <w:gridAfter w:val="2"/>
          <w:wAfter w:w="426" w:type="dxa"/>
          <w:cantSplit/>
        </w:trPr>
        <w:tc>
          <w:tcPr>
            <w:tcW w:w="4678" w:type="dxa"/>
            <w:tcBorders>
              <w:top w:val="single" w:sz="4" w:space="0" w:color="auto"/>
              <w:left w:val="nil"/>
              <w:bottom w:val="nil"/>
              <w:right w:val="nil"/>
            </w:tcBorders>
            <w:shd w:val="clear" w:color="auto" w:fill="FFFFFF"/>
            <w:vAlign w:val="center"/>
            <w:hideMark/>
          </w:tcPr>
          <w:p w:rsidR="00A04A19" w:rsidRPr="00BB15EC" w:rsidRDefault="00A04A19"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Total de respuestas</w:t>
            </w:r>
          </w:p>
        </w:tc>
        <w:tc>
          <w:tcPr>
            <w:tcW w:w="1701" w:type="dxa"/>
            <w:tcBorders>
              <w:top w:val="single" w:sz="4" w:space="0" w:color="auto"/>
              <w:left w:val="nil"/>
              <w:bottom w:val="nil"/>
              <w:right w:val="nil"/>
            </w:tcBorders>
            <w:shd w:val="clear" w:color="auto" w:fill="FFFFFF"/>
            <w:vAlign w:val="center"/>
            <w:hideMark/>
          </w:tcPr>
          <w:p w:rsidR="00A04A19" w:rsidRPr="00BB15EC" w:rsidRDefault="00A04A19"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443.732</w:t>
            </w:r>
          </w:p>
        </w:tc>
        <w:tc>
          <w:tcPr>
            <w:tcW w:w="2410" w:type="dxa"/>
            <w:tcBorders>
              <w:top w:val="single" w:sz="4" w:space="0" w:color="auto"/>
              <w:left w:val="nil"/>
              <w:bottom w:val="nil"/>
              <w:right w:val="nil"/>
            </w:tcBorders>
            <w:shd w:val="clear" w:color="auto" w:fill="FFFFFF"/>
            <w:vAlign w:val="center"/>
            <w:hideMark/>
          </w:tcPr>
          <w:p w:rsidR="00A04A19" w:rsidRPr="00BB15EC" w:rsidRDefault="00A04A19"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10.1417</w:t>
            </w:r>
          </w:p>
        </w:tc>
        <w:tc>
          <w:tcPr>
            <w:tcW w:w="1984" w:type="dxa"/>
            <w:gridSpan w:val="2"/>
            <w:tcBorders>
              <w:top w:val="single" w:sz="4" w:space="0" w:color="auto"/>
              <w:left w:val="nil"/>
              <w:bottom w:val="nil"/>
              <w:right w:val="nil"/>
            </w:tcBorders>
            <w:shd w:val="clear" w:color="auto" w:fill="FFFFFF"/>
            <w:vAlign w:val="center"/>
            <w:hideMark/>
          </w:tcPr>
          <w:p w:rsidR="00A04A19" w:rsidRPr="00BB15EC" w:rsidRDefault="00A04A19"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64.9384</w:t>
            </w:r>
          </w:p>
        </w:tc>
      </w:tr>
      <w:tr w:rsidR="00A04A19" w:rsidRPr="00BB15EC" w:rsidTr="003C1E03">
        <w:trPr>
          <w:gridAfter w:val="2"/>
          <w:wAfter w:w="426" w:type="dxa"/>
          <w:cantSplit/>
        </w:trPr>
        <w:tc>
          <w:tcPr>
            <w:tcW w:w="4678" w:type="dxa"/>
            <w:tcBorders>
              <w:top w:val="nil"/>
              <w:left w:val="nil"/>
              <w:bottom w:val="nil"/>
              <w:right w:val="nil"/>
            </w:tcBorders>
            <w:shd w:val="clear" w:color="auto" w:fill="FFFFFF"/>
            <w:vAlign w:val="center"/>
            <w:hideMark/>
          </w:tcPr>
          <w:p w:rsidR="00A04A19" w:rsidRPr="00BB15EC" w:rsidRDefault="00A04A19"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Total de aciertos</w:t>
            </w:r>
          </w:p>
        </w:tc>
        <w:tc>
          <w:tcPr>
            <w:tcW w:w="1701" w:type="dxa"/>
            <w:tcBorders>
              <w:top w:val="nil"/>
              <w:left w:val="nil"/>
              <w:bottom w:val="nil"/>
              <w:right w:val="nil"/>
            </w:tcBorders>
            <w:shd w:val="clear" w:color="auto" w:fill="FFFFFF"/>
            <w:vAlign w:val="center"/>
            <w:hideMark/>
          </w:tcPr>
          <w:p w:rsidR="00A04A19" w:rsidRPr="00BB15EC" w:rsidRDefault="00A04A19"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171.000</w:t>
            </w:r>
          </w:p>
        </w:tc>
        <w:tc>
          <w:tcPr>
            <w:tcW w:w="2410" w:type="dxa"/>
            <w:tcBorders>
              <w:top w:val="nil"/>
              <w:left w:val="nil"/>
              <w:bottom w:val="nil"/>
              <w:right w:val="nil"/>
            </w:tcBorders>
            <w:shd w:val="clear" w:color="auto" w:fill="FFFFFF"/>
            <w:vAlign w:val="center"/>
            <w:hideMark/>
          </w:tcPr>
          <w:p w:rsidR="00A04A19" w:rsidRPr="00BB15EC" w:rsidRDefault="00A04A19"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4.3119</w:t>
            </w:r>
          </w:p>
        </w:tc>
        <w:tc>
          <w:tcPr>
            <w:tcW w:w="1984" w:type="dxa"/>
            <w:gridSpan w:val="2"/>
            <w:tcBorders>
              <w:top w:val="nil"/>
              <w:left w:val="nil"/>
              <w:bottom w:val="nil"/>
              <w:right w:val="nil"/>
            </w:tcBorders>
            <w:shd w:val="clear" w:color="auto" w:fill="FFFFFF"/>
            <w:vAlign w:val="center"/>
            <w:hideMark/>
          </w:tcPr>
          <w:p w:rsidR="00A04A19" w:rsidRPr="00BB15EC" w:rsidRDefault="00A04A19"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27.6098</w:t>
            </w:r>
          </w:p>
        </w:tc>
      </w:tr>
      <w:tr w:rsidR="00A04A19" w:rsidRPr="00BB15EC" w:rsidTr="003C1E03">
        <w:trPr>
          <w:gridAfter w:val="2"/>
          <w:wAfter w:w="426" w:type="dxa"/>
          <w:cantSplit/>
        </w:trPr>
        <w:tc>
          <w:tcPr>
            <w:tcW w:w="4678" w:type="dxa"/>
            <w:tcBorders>
              <w:top w:val="nil"/>
              <w:left w:val="nil"/>
              <w:bottom w:val="nil"/>
              <w:right w:val="nil"/>
            </w:tcBorders>
            <w:shd w:val="clear" w:color="auto" w:fill="FFFFFF"/>
            <w:vAlign w:val="center"/>
            <w:hideMark/>
          </w:tcPr>
          <w:p w:rsidR="00A04A19" w:rsidRPr="00BB15EC" w:rsidRDefault="003C1E03"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r>
              <w:rPr>
                <w:rFonts w:ascii="Times New Roman" w:hAnsi="Times New Roman" w:cs="Times New Roman"/>
                <w:color w:val="000000"/>
                <w:sz w:val="24"/>
                <w:szCs w:val="24"/>
                <w:lang w:eastAsia="es-DO"/>
              </w:rPr>
              <w:t>E</w:t>
            </w:r>
            <w:r w:rsidR="00A04A19" w:rsidRPr="00BB15EC">
              <w:rPr>
                <w:rFonts w:ascii="Times New Roman" w:hAnsi="Times New Roman" w:cs="Times New Roman"/>
                <w:color w:val="000000"/>
                <w:sz w:val="24"/>
                <w:szCs w:val="24"/>
                <w:lang w:eastAsia="es-DO"/>
              </w:rPr>
              <w:t>rrores omisión</w:t>
            </w:r>
          </w:p>
        </w:tc>
        <w:tc>
          <w:tcPr>
            <w:tcW w:w="1701" w:type="dxa"/>
            <w:tcBorders>
              <w:top w:val="nil"/>
              <w:left w:val="nil"/>
              <w:bottom w:val="nil"/>
              <w:right w:val="nil"/>
            </w:tcBorders>
            <w:shd w:val="clear" w:color="auto" w:fill="FFFFFF"/>
            <w:vAlign w:val="center"/>
            <w:hideMark/>
          </w:tcPr>
          <w:p w:rsidR="00A04A19" w:rsidRPr="00BB15EC" w:rsidRDefault="00A04A19"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15.634</w:t>
            </w:r>
          </w:p>
        </w:tc>
        <w:tc>
          <w:tcPr>
            <w:tcW w:w="2410" w:type="dxa"/>
            <w:tcBorders>
              <w:top w:val="nil"/>
              <w:left w:val="nil"/>
              <w:bottom w:val="nil"/>
              <w:right w:val="nil"/>
            </w:tcBorders>
            <w:shd w:val="clear" w:color="auto" w:fill="FFFFFF"/>
            <w:vAlign w:val="center"/>
            <w:hideMark/>
          </w:tcPr>
          <w:p w:rsidR="00A04A19" w:rsidRPr="00BB15EC" w:rsidRDefault="00A04A19"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2.2658</w:t>
            </w:r>
          </w:p>
        </w:tc>
        <w:tc>
          <w:tcPr>
            <w:tcW w:w="1984" w:type="dxa"/>
            <w:gridSpan w:val="2"/>
            <w:tcBorders>
              <w:top w:val="nil"/>
              <w:left w:val="nil"/>
              <w:bottom w:val="nil"/>
              <w:right w:val="nil"/>
            </w:tcBorders>
            <w:shd w:val="clear" w:color="auto" w:fill="FFFFFF"/>
            <w:vAlign w:val="center"/>
            <w:hideMark/>
          </w:tcPr>
          <w:p w:rsidR="00A04A19" w:rsidRPr="00BB15EC" w:rsidRDefault="00A04A19"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14.5082</w:t>
            </w:r>
          </w:p>
        </w:tc>
      </w:tr>
      <w:tr w:rsidR="00A04A19" w:rsidRPr="00BB15EC" w:rsidTr="003C1E03">
        <w:trPr>
          <w:gridAfter w:val="2"/>
          <w:wAfter w:w="426" w:type="dxa"/>
          <w:cantSplit/>
        </w:trPr>
        <w:tc>
          <w:tcPr>
            <w:tcW w:w="4678" w:type="dxa"/>
            <w:tcBorders>
              <w:top w:val="nil"/>
              <w:left w:val="nil"/>
              <w:bottom w:val="nil"/>
              <w:right w:val="nil"/>
            </w:tcBorders>
            <w:shd w:val="clear" w:color="auto" w:fill="FFFFFF"/>
            <w:vAlign w:val="center"/>
            <w:hideMark/>
          </w:tcPr>
          <w:p w:rsidR="00A04A19" w:rsidRPr="00BB15EC" w:rsidRDefault="003C1E03"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r>
              <w:rPr>
                <w:rFonts w:ascii="Times New Roman" w:hAnsi="Times New Roman" w:cs="Times New Roman"/>
                <w:color w:val="000000"/>
                <w:sz w:val="24"/>
                <w:szCs w:val="24"/>
                <w:lang w:eastAsia="es-DO"/>
              </w:rPr>
              <w:t>E</w:t>
            </w:r>
            <w:r w:rsidR="00A04A19" w:rsidRPr="00BB15EC">
              <w:rPr>
                <w:rFonts w:ascii="Times New Roman" w:hAnsi="Times New Roman" w:cs="Times New Roman"/>
                <w:color w:val="000000"/>
                <w:sz w:val="24"/>
                <w:szCs w:val="24"/>
                <w:lang w:eastAsia="es-DO"/>
              </w:rPr>
              <w:t>rrores comisión</w:t>
            </w:r>
          </w:p>
        </w:tc>
        <w:tc>
          <w:tcPr>
            <w:tcW w:w="1701" w:type="dxa"/>
            <w:tcBorders>
              <w:top w:val="nil"/>
              <w:left w:val="nil"/>
              <w:bottom w:val="nil"/>
              <w:right w:val="nil"/>
            </w:tcBorders>
            <w:shd w:val="clear" w:color="auto" w:fill="FFFFFF"/>
            <w:vAlign w:val="center"/>
            <w:hideMark/>
          </w:tcPr>
          <w:p w:rsidR="00A04A19" w:rsidRPr="00BB15EC" w:rsidRDefault="00A04A19"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.805</w:t>
            </w:r>
          </w:p>
        </w:tc>
        <w:tc>
          <w:tcPr>
            <w:tcW w:w="2410" w:type="dxa"/>
            <w:tcBorders>
              <w:top w:val="nil"/>
              <w:left w:val="nil"/>
              <w:bottom w:val="nil"/>
              <w:right w:val="nil"/>
            </w:tcBorders>
            <w:shd w:val="clear" w:color="auto" w:fill="FFFFFF"/>
            <w:vAlign w:val="center"/>
            <w:hideMark/>
          </w:tcPr>
          <w:p w:rsidR="00A04A19" w:rsidRPr="00BB15EC" w:rsidRDefault="00A04A19"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.1888</w:t>
            </w:r>
          </w:p>
        </w:tc>
        <w:tc>
          <w:tcPr>
            <w:tcW w:w="1984" w:type="dxa"/>
            <w:gridSpan w:val="2"/>
            <w:tcBorders>
              <w:top w:val="nil"/>
              <w:left w:val="nil"/>
              <w:bottom w:val="nil"/>
              <w:right w:val="nil"/>
            </w:tcBorders>
            <w:shd w:val="clear" w:color="auto" w:fill="FFFFFF"/>
            <w:vAlign w:val="center"/>
            <w:hideMark/>
          </w:tcPr>
          <w:p w:rsidR="00A04A19" w:rsidRPr="00BB15EC" w:rsidRDefault="00A04A19"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1.2087</w:t>
            </w:r>
          </w:p>
        </w:tc>
      </w:tr>
      <w:tr w:rsidR="00A04A19" w:rsidRPr="00BB15EC" w:rsidTr="003C1E03">
        <w:trPr>
          <w:gridAfter w:val="2"/>
          <w:wAfter w:w="426" w:type="dxa"/>
          <w:cantSplit/>
        </w:trPr>
        <w:tc>
          <w:tcPr>
            <w:tcW w:w="4678" w:type="dxa"/>
            <w:tcBorders>
              <w:top w:val="nil"/>
              <w:left w:val="nil"/>
              <w:bottom w:val="nil"/>
              <w:right w:val="nil"/>
            </w:tcBorders>
            <w:shd w:val="clear" w:color="auto" w:fill="FFFFFF"/>
            <w:vAlign w:val="center"/>
            <w:hideMark/>
          </w:tcPr>
          <w:p w:rsidR="00A04A19" w:rsidRPr="00BB15EC" w:rsidRDefault="003C1E03"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r>
              <w:rPr>
                <w:rFonts w:ascii="Times New Roman" w:hAnsi="Times New Roman" w:cs="Times New Roman"/>
                <w:color w:val="000000"/>
                <w:sz w:val="24"/>
                <w:szCs w:val="24"/>
                <w:lang w:eastAsia="es-DO"/>
              </w:rPr>
              <w:t>E</w:t>
            </w:r>
            <w:r w:rsidR="00A04A19" w:rsidRPr="00BB15EC">
              <w:rPr>
                <w:rFonts w:ascii="Times New Roman" w:hAnsi="Times New Roman" w:cs="Times New Roman"/>
                <w:color w:val="000000"/>
                <w:sz w:val="24"/>
                <w:szCs w:val="24"/>
                <w:lang w:eastAsia="es-DO"/>
              </w:rPr>
              <w:t>rrores totales</w:t>
            </w:r>
          </w:p>
        </w:tc>
        <w:tc>
          <w:tcPr>
            <w:tcW w:w="1701" w:type="dxa"/>
            <w:tcBorders>
              <w:top w:val="nil"/>
              <w:left w:val="nil"/>
              <w:bottom w:val="nil"/>
              <w:right w:val="nil"/>
            </w:tcBorders>
            <w:shd w:val="clear" w:color="auto" w:fill="FFFFFF"/>
            <w:vAlign w:val="center"/>
            <w:hideMark/>
          </w:tcPr>
          <w:p w:rsidR="00A04A19" w:rsidRPr="00BB15EC" w:rsidRDefault="00A04A19"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427.293</w:t>
            </w:r>
          </w:p>
        </w:tc>
        <w:tc>
          <w:tcPr>
            <w:tcW w:w="2410" w:type="dxa"/>
            <w:tcBorders>
              <w:top w:val="nil"/>
              <w:left w:val="nil"/>
              <w:bottom w:val="nil"/>
              <w:right w:val="nil"/>
            </w:tcBorders>
            <w:shd w:val="clear" w:color="auto" w:fill="FFFFFF"/>
            <w:vAlign w:val="center"/>
            <w:hideMark/>
          </w:tcPr>
          <w:p w:rsidR="00A04A19" w:rsidRPr="00BB15EC" w:rsidRDefault="00A04A19"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9.6946</w:t>
            </w:r>
          </w:p>
        </w:tc>
        <w:tc>
          <w:tcPr>
            <w:tcW w:w="1984" w:type="dxa"/>
            <w:gridSpan w:val="2"/>
            <w:tcBorders>
              <w:top w:val="nil"/>
              <w:left w:val="nil"/>
              <w:bottom w:val="nil"/>
              <w:right w:val="nil"/>
            </w:tcBorders>
            <w:shd w:val="clear" w:color="auto" w:fill="FFFFFF"/>
            <w:vAlign w:val="center"/>
            <w:hideMark/>
          </w:tcPr>
          <w:p w:rsidR="00A04A19" w:rsidRPr="00BB15EC" w:rsidRDefault="00A04A19"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62.0755</w:t>
            </w:r>
          </w:p>
        </w:tc>
      </w:tr>
      <w:tr w:rsidR="00A04A19" w:rsidRPr="00BB15EC" w:rsidTr="003C1E03">
        <w:trPr>
          <w:gridAfter w:val="2"/>
          <w:wAfter w:w="426" w:type="dxa"/>
          <w:cantSplit/>
        </w:trPr>
        <w:tc>
          <w:tcPr>
            <w:tcW w:w="4678" w:type="dxa"/>
            <w:tcBorders>
              <w:top w:val="nil"/>
              <w:left w:val="nil"/>
              <w:bottom w:val="nil"/>
              <w:right w:val="nil"/>
            </w:tcBorders>
            <w:shd w:val="clear" w:color="auto" w:fill="FFFFFF"/>
            <w:vAlign w:val="center"/>
            <w:hideMark/>
          </w:tcPr>
          <w:p w:rsidR="00A04A19" w:rsidRPr="00BB15EC" w:rsidRDefault="003C1E03"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r>
              <w:rPr>
                <w:rFonts w:ascii="Times New Roman" w:hAnsi="Times New Roman" w:cs="Times New Roman"/>
                <w:color w:val="000000"/>
                <w:sz w:val="24"/>
                <w:szCs w:val="24"/>
                <w:lang w:eastAsia="es-DO"/>
              </w:rPr>
              <w:t>C</w:t>
            </w:r>
            <w:r w:rsidR="00A04A19" w:rsidRPr="00BB15EC">
              <w:rPr>
                <w:rFonts w:ascii="Times New Roman" w:hAnsi="Times New Roman" w:cs="Times New Roman"/>
                <w:color w:val="000000"/>
                <w:sz w:val="24"/>
                <w:szCs w:val="24"/>
                <w:lang w:eastAsia="es-DO"/>
              </w:rPr>
              <w:t>oncentración</w:t>
            </w:r>
          </w:p>
        </w:tc>
        <w:tc>
          <w:tcPr>
            <w:tcW w:w="1701" w:type="dxa"/>
            <w:tcBorders>
              <w:top w:val="nil"/>
              <w:left w:val="nil"/>
              <w:bottom w:val="single" w:sz="4" w:space="0" w:color="auto"/>
              <w:right w:val="nil"/>
            </w:tcBorders>
            <w:shd w:val="clear" w:color="auto" w:fill="FFFFFF"/>
            <w:vAlign w:val="center"/>
            <w:hideMark/>
          </w:tcPr>
          <w:p w:rsidR="00A04A19" w:rsidRPr="00BB15EC" w:rsidRDefault="00A04A19"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155.366</w:t>
            </w:r>
          </w:p>
        </w:tc>
        <w:tc>
          <w:tcPr>
            <w:tcW w:w="2410" w:type="dxa"/>
            <w:tcBorders>
              <w:top w:val="nil"/>
              <w:left w:val="nil"/>
              <w:bottom w:val="single" w:sz="4" w:space="0" w:color="auto"/>
              <w:right w:val="nil"/>
            </w:tcBorders>
            <w:shd w:val="clear" w:color="auto" w:fill="FFFFFF"/>
            <w:vAlign w:val="center"/>
            <w:hideMark/>
          </w:tcPr>
          <w:p w:rsidR="00A04A19" w:rsidRPr="00BB15EC" w:rsidRDefault="00A04A19"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5.1475</w:t>
            </w:r>
          </w:p>
        </w:tc>
        <w:tc>
          <w:tcPr>
            <w:tcW w:w="1984" w:type="dxa"/>
            <w:gridSpan w:val="2"/>
            <w:tcBorders>
              <w:top w:val="nil"/>
              <w:left w:val="nil"/>
              <w:bottom w:val="single" w:sz="4" w:space="0" w:color="auto"/>
              <w:right w:val="nil"/>
            </w:tcBorders>
            <w:shd w:val="clear" w:color="auto" w:fill="FFFFFF"/>
            <w:vAlign w:val="center"/>
            <w:hideMark/>
          </w:tcPr>
          <w:p w:rsidR="00A04A19" w:rsidRPr="00BB15EC" w:rsidRDefault="00A04A19"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32.9604</w:t>
            </w:r>
          </w:p>
        </w:tc>
      </w:tr>
      <w:tr w:rsidR="00A04A19" w:rsidRPr="00BB15EC" w:rsidTr="003C1E03">
        <w:trPr>
          <w:gridAfter w:val="2"/>
          <w:wAfter w:w="426" w:type="dxa"/>
          <w:cantSplit/>
        </w:trPr>
        <w:tc>
          <w:tcPr>
            <w:tcW w:w="4678" w:type="dxa"/>
            <w:tcBorders>
              <w:top w:val="nil"/>
              <w:left w:val="nil"/>
              <w:bottom w:val="nil"/>
              <w:right w:val="nil"/>
            </w:tcBorders>
            <w:shd w:val="clear" w:color="auto" w:fill="FFFFFF"/>
            <w:vAlign w:val="center"/>
            <w:hideMark/>
          </w:tcPr>
          <w:p w:rsidR="00A04A19" w:rsidRPr="00BB15EC" w:rsidRDefault="003C1E03"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r>
              <w:rPr>
                <w:rFonts w:ascii="Times New Roman" w:hAnsi="Times New Roman" w:cs="Times New Roman"/>
                <w:color w:val="000000"/>
                <w:sz w:val="24"/>
                <w:szCs w:val="24"/>
                <w:lang w:eastAsia="es-DO"/>
              </w:rPr>
              <w:t>Virtual -</w:t>
            </w:r>
            <w:r w:rsidR="00A04A19" w:rsidRPr="00BB15EC">
              <w:rPr>
                <w:rFonts w:ascii="Times New Roman" w:hAnsi="Times New Roman" w:cs="Times New Roman"/>
                <w:color w:val="000000"/>
                <w:sz w:val="24"/>
                <w:szCs w:val="24"/>
                <w:lang w:eastAsia="es-DO"/>
              </w:rPr>
              <w:t xml:space="preserve"> Total de respuestas</w:t>
            </w:r>
          </w:p>
        </w:tc>
        <w:tc>
          <w:tcPr>
            <w:tcW w:w="1701" w:type="dxa"/>
            <w:tcBorders>
              <w:top w:val="single" w:sz="4" w:space="0" w:color="auto"/>
              <w:left w:val="nil"/>
              <w:bottom w:val="nil"/>
              <w:right w:val="nil"/>
            </w:tcBorders>
            <w:shd w:val="clear" w:color="auto" w:fill="FFFFFF"/>
            <w:vAlign w:val="center"/>
            <w:hideMark/>
          </w:tcPr>
          <w:p w:rsidR="00A04A19" w:rsidRPr="00BB15EC" w:rsidRDefault="00A04A19"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344.220</w:t>
            </w:r>
          </w:p>
        </w:tc>
        <w:tc>
          <w:tcPr>
            <w:tcW w:w="2410" w:type="dxa"/>
            <w:tcBorders>
              <w:top w:val="single" w:sz="4" w:space="0" w:color="auto"/>
              <w:left w:val="nil"/>
              <w:bottom w:val="nil"/>
              <w:right w:val="nil"/>
            </w:tcBorders>
            <w:shd w:val="clear" w:color="auto" w:fill="FFFFFF"/>
            <w:vAlign w:val="center"/>
            <w:hideMark/>
          </w:tcPr>
          <w:p w:rsidR="00A04A19" w:rsidRPr="00BB15EC" w:rsidRDefault="00A04A19"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12.2075</w:t>
            </w:r>
          </w:p>
        </w:tc>
        <w:tc>
          <w:tcPr>
            <w:tcW w:w="1984" w:type="dxa"/>
            <w:gridSpan w:val="2"/>
            <w:tcBorders>
              <w:top w:val="single" w:sz="4" w:space="0" w:color="auto"/>
              <w:left w:val="nil"/>
              <w:bottom w:val="nil"/>
              <w:right w:val="nil"/>
            </w:tcBorders>
            <w:shd w:val="clear" w:color="auto" w:fill="FFFFFF"/>
            <w:vAlign w:val="center"/>
            <w:hideMark/>
          </w:tcPr>
          <w:p w:rsidR="00A04A19" w:rsidRPr="00BB15EC" w:rsidRDefault="00A04A19"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78.1663</w:t>
            </w:r>
          </w:p>
        </w:tc>
      </w:tr>
      <w:tr w:rsidR="00A04A19" w:rsidRPr="00BB15EC" w:rsidTr="003C1E03">
        <w:trPr>
          <w:gridAfter w:val="2"/>
          <w:wAfter w:w="426" w:type="dxa"/>
          <w:cantSplit/>
        </w:trPr>
        <w:tc>
          <w:tcPr>
            <w:tcW w:w="4678" w:type="dxa"/>
            <w:tcBorders>
              <w:top w:val="nil"/>
              <w:left w:val="nil"/>
              <w:bottom w:val="nil"/>
              <w:right w:val="nil"/>
            </w:tcBorders>
            <w:shd w:val="clear" w:color="auto" w:fill="FFFFFF"/>
            <w:vAlign w:val="center"/>
            <w:hideMark/>
          </w:tcPr>
          <w:p w:rsidR="00A04A19" w:rsidRPr="00BB15EC" w:rsidRDefault="003C1E03"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r>
              <w:rPr>
                <w:rFonts w:ascii="Times New Roman" w:hAnsi="Times New Roman" w:cs="Times New Roman"/>
                <w:color w:val="000000"/>
                <w:sz w:val="24"/>
                <w:szCs w:val="24"/>
                <w:lang w:eastAsia="es-DO"/>
              </w:rPr>
              <w:t>Virtual -</w:t>
            </w:r>
            <w:r w:rsidR="00A04A19" w:rsidRPr="00BB15EC">
              <w:rPr>
                <w:rFonts w:ascii="Times New Roman" w:hAnsi="Times New Roman" w:cs="Times New Roman"/>
                <w:color w:val="000000"/>
                <w:sz w:val="24"/>
                <w:szCs w:val="24"/>
                <w:lang w:eastAsia="es-DO"/>
              </w:rPr>
              <w:t xml:space="preserve"> Total de Aciertos</w:t>
            </w:r>
          </w:p>
        </w:tc>
        <w:tc>
          <w:tcPr>
            <w:tcW w:w="1701" w:type="dxa"/>
            <w:tcBorders>
              <w:top w:val="nil"/>
              <w:left w:val="nil"/>
              <w:bottom w:val="nil"/>
              <w:right w:val="nil"/>
            </w:tcBorders>
            <w:shd w:val="clear" w:color="auto" w:fill="FFFFFF"/>
            <w:vAlign w:val="center"/>
            <w:hideMark/>
          </w:tcPr>
          <w:p w:rsidR="00A04A19" w:rsidRPr="00BB15EC" w:rsidRDefault="00A04A19"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134.439</w:t>
            </w:r>
          </w:p>
        </w:tc>
        <w:tc>
          <w:tcPr>
            <w:tcW w:w="2410" w:type="dxa"/>
            <w:tcBorders>
              <w:top w:val="nil"/>
              <w:left w:val="nil"/>
              <w:bottom w:val="nil"/>
              <w:right w:val="nil"/>
            </w:tcBorders>
            <w:shd w:val="clear" w:color="auto" w:fill="FFFFFF"/>
            <w:vAlign w:val="center"/>
            <w:hideMark/>
          </w:tcPr>
          <w:p w:rsidR="00A04A19" w:rsidRPr="00BB15EC" w:rsidRDefault="00A04A19"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7.8181</w:t>
            </w:r>
          </w:p>
        </w:tc>
        <w:tc>
          <w:tcPr>
            <w:tcW w:w="1984" w:type="dxa"/>
            <w:gridSpan w:val="2"/>
            <w:tcBorders>
              <w:top w:val="nil"/>
              <w:left w:val="nil"/>
              <w:bottom w:val="nil"/>
              <w:right w:val="nil"/>
            </w:tcBorders>
            <w:shd w:val="clear" w:color="auto" w:fill="FFFFFF"/>
            <w:vAlign w:val="center"/>
            <w:hideMark/>
          </w:tcPr>
          <w:p w:rsidR="00A04A19" w:rsidRPr="00BB15EC" w:rsidRDefault="00A04A19"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50.0600</w:t>
            </w:r>
          </w:p>
        </w:tc>
      </w:tr>
      <w:tr w:rsidR="00A04A19" w:rsidRPr="00BB15EC" w:rsidTr="003C1E03">
        <w:trPr>
          <w:gridAfter w:val="2"/>
          <w:wAfter w:w="426" w:type="dxa"/>
          <w:cantSplit/>
        </w:trPr>
        <w:tc>
          <w:tcPr>
            <w:tcW w:w="4678" w:type="dxa"/>
            <w:tcBorders>
              <w:top w:val="nil"/>
              <w:left w:val="nil"/>
              <w:bottom w:val="nil"/>
              <w:right w:val="nil"/>
            </w:tcBorders>
            <w:shd w:val="clear" w:color="auto" w:fill="FFFFFF"/>
            <w:vAlign w:val="center"/>
            <w:hideMark/>
          </w:tcPr>
          <w:p w:rsidR="00A04A19" w:rsidRPr="00BB15EC" w:rsidRDefault="003C1E03"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r>
              <w:rPr>
                <w:rFonts w:ascii="Times New Roman" w:hAnsi="Times New Roman" w:cs="Times New Roman"/>
                <w:color w:val="000000"/>
                <w:sz w:val="24"/>
                <w:szCs w:val="24"/>
                <w:lang w:eastAsia="es-DO"/>
              </w:rPr>
              <w:t>Virtual - E</w:t>
            </w:r>
            <w:r w:rsidR="00A04A19" w:rsidRPr="00BB15EC">
              <w:rPr>
                <w:rFonts w:ascii="Times New Roman" w:hAnsi="Times New Roman" w:cs="Times New Roman"/>
                <w:color w:val="000000"/>
                <w:sz w:val="24"/>
                <w:szCs w:val="24"/>
                <w:lang w:eastAsia="es-DO"/>
              </w:rPr>
              <w:t>rrores omisión</w:t>
            </w:r>
          </w:p>
        </w:tc>
        <w:tc>
          <w:tcPr>
            <w:tcW w:w="1701" w:type="dxa"/>
            <w:tcBorders>
              <w:top w:val="nil"/>
              <w:left w:val="nil"/>
              <w:bottom w:val="nil"/>
              <w:right w:val="nil"/>
            </w:tcBorders>
            <w:shd w:val="clear" w:color="auto" w:fill="FFFFFF"/>
            <w:vAlign w:val="center"/>
            <w:hideMark/>
          </w:tcPr>
          <w:p w:rsidR="00A04A19" w:rsidRPr="00BB15EC" w:rsidRDefault="00A04A19"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16.049</w:t>
            </w:r>
          </w:p>
        </w:tc>
        <w:tc>
          <w:tcPr>
            <w:tcW w:w="2410" w:type="dxa"/>
            <w:tcBorders>
              <w:top w:val="nil"/>
              <w:left w:val="nil"/>
              <w:bottom w:val="nil"/>
              <w:right w:val="nil"/>
            </w:tcBorders>
            <w:shd w:val="clear" w:color="auto" w:fill="FFFFFF"/>
            <w:vAlign w:val="center"/>
            <w:hideMark/>
          </w:tcPr>
          <w:p w:rsidR="00A04A19" w:rsidRPr="00BB15EC" w:rsidRDefault="00A04A19"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4.6136</w:t>
            </w:r>
          </w:p>
        </w:tc>
        <w:tc>
          <w:tcPr>
            <w:tcW w:w="1984" w:type="dxa"/>
            <w:gridSpan w:val="2"/>
            <w:tcBorders>
              <w:top w:val="nil"/>
              <w:left w:val="nil"/>
              <w:bottom w:val="nil"/>
              <w:right w:val="nil"/>
            </w:tcBorders>
            <w:shd w:val="clear" w:color="auto" w:fill="FFFFFF"/>
            <w:vAlign w:val="center"/>
            <w:hideMark/>
          </w:tcPr>
          <w:p w:rsidR="00A04A19" w:rsidRPr="00BB15EC" w:rsidRDefault="00A04A19"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29.5415</w:t>
            </w:r>
          </w:p>
        </w:tc>
      </w:tr>
      <w:tr w:rsidR="00A04A19" w:rsidRPr="00BB15EC" w:rsidTr="003C1E03">
        <w:trPr>
          <w:gridAfter w:val="2"/>
          <w:wAfter w:w="426" w:type="dxa"/>
          <w:cantSplit/>
        </w:trPr>
        <w:tc>
          <w:tcPr>
            <w:tcW w:w="4678" w:type="dxa"/>
            <w:tcBorders>
              <w:top w:val="nil"/>
              <w:left w:val="nil"/>
              <w:bottom w:val="nil"/>
              <w:right w:val="nil"/>
            </w:tcBorders>
            <w:shd w:val="clear" w:color="auto" w:fill="FFFFFF"/>
            <w:vAlign w:val="center"/>
            <w:hideMark/>
          </w:tcPr>
          <w:p w:rsidR="00A04A19" w:rsidRPr="00BB15EC" w:rsidRDefault="003C1E03"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r>
              <w:rPr>
                <w:rFonts w:ascii="Times New Roman" w:hAnsi="Times New Roman" w:cs="Times New Roman"/>
                <w:color w:val="000000"/>
                <w:sz w:val="24"/>
                <w:szCs w:val="24"/>
                <w:lang w:eastAsia="es-DO"/>
              </w:rPr>
              <w:t>Virtual - E</w:t>
            </w:r>
            <w:r w:rsidR="00A04A19" w:rsidRPr="00BB15EC">
              <w:rPr>
                <w:rFonts w:ascii="Times New Roman" w:hAnsi="Times New Roman" w:cs="Times New Roman"/>
                <w:color w:val="000000"/>
                <w:sz w:val="24"/>
                <w:szCs w:val="24"/>
                <w:lang w:eastAsia="es-DO"/>
              </w:rPr>
              <w:t>rrores comisión</w:t>
            </w:r>
          </w:p>
        </w:tc>
        <w:tc>
          <w:tcPr>
            <w:tcW w:w="1701" w:type="dxa"/>
            <w:tcBorders>
              <w:top w:val="nil"/>
              <w:left w:val="nil"/>
              <w:bottom w:val="nil"/>
              <w:right w:val="nil"/>
            </w:tcBorders>
            <w:shd w:val="clear" w:color="auto" w:fill="FFFFFF"/>
            <w:vAlign w:val="center"/>
            <w:hideMark/>
          </w:tcPr>
          <w:p w:rsidR="00A04A19" w:rsidRPr="00BB15EC" w:rsidRDefault="00A04A19"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23.366</w:t>
            </w:r>
          </w:p>
        </w:tc>
        <w:tc>
          <w:tcPr>
            <w:tcW w:w="2410" w:type="dxa"/>
            <w:tcBorders>
              <w:top w:val="nil"/>
              <w:left w:val="nil"/>
              <w:bottom w:val="nil"/>
              <w:right w:val="nil"/>
            </w:tcBorders>
            <w:shd w:val="clear" w:color="auto" w:fill="FFFFFF"/>
            <w:vAlign w:val="center"/>
            <w:hideMark/>
          </w:tcPr>
          <w:p w:rsidR="00A04A19" w:rsidRPr="00BB15EC" w:rsidRDefault="00A04A19"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6.2163</w:t>
            </w:r>
          </w:p>
        </w:tc>
        <w:tc>
          <w:tcPr>
            <w:tcW w:w="1984" w:type="dxa"/>
            <w:gridSpan w:val="2"/>
            <w:tcBorders>
              <w:top w:val="nil"/>
              <w:left w:val="nil"/>
              <w:bottom w:val="nil"/>
              <w:right w:val="nil"/>
            </w:tcBorders>
            <w:shd w:val="clear" w:color="auto" w:fill="FFFFFF"/>
            <w:vAlign w:val="center"/>
            <w:hideMark/>
          </w:tcPr>
          <w:p w:rsidR="00A04A19" w:rsidRPr="00BB15EC" w:rsidRDefault="00A04A19"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39.8037</w:t>
            </w:r>
          </w:p>
        </w:tc>
      </w:tr>
      <w:tr w:rsidR="00A04A19" w:rsidRPr="00BB15EC" w:rsidTr="007637AD">
        <w:trPr>
          <w:gridAfter w:val="2"/>
          <w:wAfter w:w="426" w:type="dxa"/>
          <w:cantSplit/>
        </w:trPr>
        <w:tc>
          <w:tcPr>
            <w:tcW w:w="4678" w:type="dxa"/>
            <w:tcBorders>
              <w:top w:val="nil"/>
              <w:left w:val="nil"/>
              <w:bottom w:val="nil"/>
              <w:right w:val="nil"/>
            </w:tcBorders>
            <w:shd w:val="clear" w:color="auto" w:fill="FFFFFF"/>
            <w:vAlign w:val="center"/>
            <w:hideMark/>
          </w:tcPr>
          <w:p w:rsidR="00A04A19" w:rsidRPr="00BB15EC" w:rsidRDefault="003C1E03"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r>
              <w:rPr>
                <w:rFonts w:ascii="Times New Roman" w:hAnsi="Times New Roman" w:cs="Times New Roman"/>
                <w:color w:val="000000"/>
                <w:sz w:val="24"/>
                <w:szCs w:val="24"/>
                <w:lang w:eastAsia="es-DO"/>
              </w:rPr>
              <w:t>Virtual -</w:t>
            </w:r>
            <w:r w:rsidR="00A04A19" w:rsidRPr="00BB15EC">
              <w:rPr>
                <w:rFonts w:ascii="Times New Roman" w:hAnsi="Times New Roman" w:cs="Times New Roman"/>
                <w:color w:val="000000"/>
                <w:sz w:val="24"/>
                <w:szCs w:val="24"/>
                <w:lang w:eastAsia="es-DO"/>
              </w:rPr>
              <w:t xml:space="preserve"> </w:t>
            </w:r>
            <w:r>
              <w:rPr>
                <w:rFonts w:ascii="Times New Roman" w:hAnsi="Times New Roman" w:cs="Times New Roman"/>
                <w:color w:val="000000"/>
                <w:sz w:val="24"/>
                <w:szCs w:val="24"/>
                <w:lang w:eastAsia="es-DO"/>
              </w:rPr>
              <w:t>E</w:t>
            </w:r>
            <w:r w:rsidR="00A04A19" w:rsidRPr="00BB15EC">
              <w:rPr>
                <w:rFonts w:ascii="Times New Roman" w:hAnsi="Times New Roman" w:cs="Times New Roman"/>
                <w:color w:val="000000"/>
                <w:sz w:val="24"/>
                <w:szCs w:val="24"/>
                <w:lang w:eastAsia="es-DO"/>
              </w:rPr>
              <w:t>rrores totales</w:t>
            </w:r>
          </w:p>
        </w:tc>
        <w:tc>
          <w:tcPr>
            <w:tcW w:w="1701" w:type="dxa"/>
            <w:tcBorders>
              <w:top w:val="nil"/>
              <w:left w:val="nil"/>
              <w:bottom w:val="nil"/>
              <w:right w:val="nil"/>
            </w:tcBorders>
            <w:shd w:val="clear" w:color="auto" w:fill="FFFFFF"/>
            <w:vAlign w:val="center"/>
            <w:hideMark/>
          </w:tcPr>
          <w:p w:rsidR="00A04A19" w:rsidRPr="00BB15EC" w:rsidRDefault="00A04A19"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304.805</w:t>
            </w:r>
          </w:p>
        </w:tc>
        <w:tc>
          <w:tcPr>
            <w:tcW w:w="2410" w:type="dxa"/>
            <w:tcBorders>
              <w:top w:val="nil"/>
              <w:left w:val="nil"/>
              <w:bottom w:val="nil"/>
              <w:right w:val="nil"/>
            </w:tcBorders>
            <w:shd w:val="clear" w:color="auto" w:fill="FFFFFF"/>
            <w:vAlign w:val="center"/>
            <w:hideMark/>
          </w:tcPr>
          <w:p w:rsidR="00A04A19" w:rsidRPr="00BB15EC" w:rsidRDefault="00A04A19"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14.0170</w:t>
            </w:r>
          </w:p>
        </w:tc>
        <w:tc>
          <w:tcPr>
            <w:tcW w:w="1984" w:type="dxa"/>
            <w:gridSpan w:val="2"/>
            <w:tcBorders>
              <w:top w:val="nil"/>
              <w:left w:val="nil"/>
              <w:bottom w:val="nil"/>
              <w:right w:val="nil"/>
            </w:tcBorders>
            <w:shd w:val="clear" w:color="auto" w:fill="FFFFFF"/>
            <w:vAlign w:val="center"/>
            <w:hideMark/>
          </w:tcPr>
          <w:p w:rsidR="00A04A19" w:rsidRPr="00BB15EC" w:rsidRDefault="00A04A19"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89.7528</w:t>
            </w:r>
          </w:p>
        </w:tc>
      </w:tr>
      <w:tr w:rsidR="00A04A19" w:rsidRPr="00BB15EC" w:rsidTr="007637AD">
        <w:trPr>
          <w:gridAfter w:val="2"/>
          <w:wAfter w:w="426" w:type="dxa"/>
          <w:cantSplit/>
        </w:trPr>
        <w:tc>
          <w:tcPr>
            <w:tcW w:w="4678" w:type="dxa"/>
            <w:tcBorders>
              <w:top w:val="nil"/>
              <w:left w:val="nil"/>
              <w:bottom w:val="single" w:sz="4" w:space="0" w:color="auto"/>
              <w:right w:val="nil"/>
            </w:tcBorders>
            <w:shd w:val="clear" w:color="auto" w:fill="FFFFFF"/>
            <w:vAlign w:val="center"/>
            <w:hideMark/>
          </w:tcPr>
          <w:p w:rsidR="00A04A19" w:rsidRPr="00BB15EC" w:rsidRDefault="007637AD" w:rsidP="007637AD">
            <w:pPr>
              <w:autoSpaceDE w:val="0"/>
              <w:autoSpaceDN w:val="0"/>
              <w:adjustRightInd w:val="0"/>
              <w:spacing w:line="360" w:lineRule="auto"/>
              <w:ind w:left="60" w:right="60"/>
              <w:rPr>
                <w:rFonts w:ascii="Times New Roman" w:hAnsi="Times New Roman" w:cs="Times New Roman"/>
                <w:color w:val="000000"/>
                <w:sz w:val="24"/>
                <w:szCs w:val="24"/>
                <w:lang w:eastAsia="es-DO"/>
              </w:rPr>
            </w:pPr>
            <w:r>
              <w:rPr>
                <w:rFonts w:ascii="Times New Roman" w:hAnsi="Times New Roman" w:cs="Times New Roman"/>
                <w:color w:val="000000"/>
                <w:sz w:val="24"/>
                <w:szCs w:val="24"/>
                <w:lang w:eastAsia="es-DO"/>
              </w:rPr>
              <w:t>Virtual - C</w:t>
            </w:r>
            <w:r w:rsidR="00A04A19" w:rsidRPr="00BB15EC">
              <w:rPr>
                <w:rFonts w:ascii="Times New Roman" w:hAnsi="Times New Roman" w:cs="Times New Roman"/>
                <w:color w:val="000000"/>
                <w:sz w:val="24"/>
                <w:szCs w:val="24"/>
                <w:lang w:eastAsia="es-DO"/>
              </w:rPr>
              <w:t>oncentración</w:t>
            </w:r>
          </w:p>
        </w:tc>
        <w:tc>
          <w:tcPr>
            <w:tcW w:w="1701" w:type="dxa"/>
            <w:tcBorders>
              <w:top w:val="nil"/>
              <w:left w:val="nil"/>
              <w:bottom w:val="single" w:sz="4" w:space="0" w:color="auto"/>
              <w:right w:val="nil"/>
            </w:tcBorders>
            <w:shd w:val="clear" w:color="auto" w:fill="FFFFFF"/>
            <w:vAlign w:val="center"/>
            <w:hideMark/>
          </w:tcPr>
          <w:p w:rsidR="00A04A19" w:rsidRPr="00BB15EC" w:rsidRDefault="00A04A19"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118.390</w:t>
            </w:r>
          </w:p>
        </w:tc>
        <w:tc>
          <w:tcPr>
            <w:tcW w:w="2410" w:type="dxa"/>
            <w:tcBorders>
              <w:top w:val="nil"/>
              <w:left w:val="nil"/>
              <w:bottom w:val="single" w:sz="4" w:space="0" w:color="auto"/>
              <w:right w:val="nil"/>
            </w:tcBorders>
            <w:shd w:val="clear" w:color="auto" w:fill="FFFFFF"/>
            <w:vAlign w:val="center"/>
            <w:hideMark/>
          </w:tcPr>
          <w:p w:rsidR="00A04A19" w:rsidRPr="00BB15EC" w:rsidRDefault="00A04A19"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10.7996</w:t>
            </w:r>
          </w:p>
        </w:tc>
        <w:tc>
          <w:tcPr>
            <w:tcW w:w="1984" w:type="dxa"/>
            <w:gridSpan w:val="2"/>
            <w:tcBorders>
              <w:top w:val="nil"/>
              <w:left w:val="nil"/>
              <w:bottom w:val="single" w:sz="4" w:space="0" w:color="auto"/>
              <w:right w:val="nil"/>
            </w:tcBorders>
            <w:shd w:val="clear" w:color="auto" w:fill="FFFFFF"/>
            <w:vAlign w:val="center"/>
            <w:hideMark/>
          </w:tcPr>
          <w:p w:rsidR="00A04A19" w:rsidRPr="00BB15EC" w:rsidRDefault="00A04A19" w:rsidP="003C1E03">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69.1512</w:t>
            </w:r>
          </w:p>
        </w:tc>
      </w:tr>
      <w:tr w:rsidR="007637AD" w:rsidRPr="00BB15EC" w:rsidTr="007637AD">
        <w:trPr>
          <w:gridAfter w:val="2"/>
          <w:wAfter w:w="426" w:type="dxa"/>
          <w:cantSplit/>
        </w:trPr>
        <w:tc>
          <w:tcPr>
            <w:tcW w:w="4678" w:type="dxa"/>
            <w:tcBorders>
              <w:top w:val="single" w:sz="4" w:space="0" w:color="auto"/>
              <w:left w:val="nil"/>
              <w:bottom w:val="single" w:sz="4" w:space="0" w:color="auto"/>
              <w:right w:val="nil"/>
            </w:tcBorders>
            <w:shd w:val="clear" w:color="auto" w:fill="FFFFFF"/>
          </w:tcPr>
          <w:p w:rsidR="007637AD" w:rsidRPr="007637AD" w:rsidRDefault="007637AD" w:rsidP="00BB15EC">
            <w:pPr>
              <w:autoSpaceDE w:val="0"/>
              <w:autoSpaceDN w:val="0"/>
              <w:adjustRightInd w:val="0"/>
              <w:spacing w:line="360" w:lineRule="auto"/>
              <w:ind w:left="60" w:right="60"/>
              <w:rPr>
                <w:rFonts w:ascii="Times New Roman" w:hAnsi="Times New Roman" w:cs="Times New Roman"/>
                <w:b/>
                <w:i/>
                <w:color w:val="000000"/>
                <w:sz w:val="24"/>
                <w:szCs w:val="24"/>
                <w:lang w:eastAsia="es-DO"/>
              </w:rPr>
            </w:pPr>
            <w:r w:rsidRPr="007637AD">
              <w:rPr>
                <w:rFonts w:ascii="Times New Roman" w:hAnsi="Times New Roman" w:cs="Times New Roman"/>
                <w:b/>
                <w:i/>
                <w:color w:val="000000"/>
                <w:sz w:val="24"/>
                <w:szCs w:val="24"/>
                <w:lang w:eastAsia="es-DO"/>
              </w:rPr>
              <w:t xml:space="preserve">WMS </w:t>
            </w:r>
            <w:r>
              <w:rPr>
                <w:rFonts w:ascii="Times New Roman" w:hAnsi="Times New Roman" w:cs="Times New Roman"/>
                <w:b/>
                <w:i/>
                <w:color w:val="000000"/>
                <w:sz w:val="24"/>
                <w:szCs w:val="24"/>
                <w:lang w:eastAsia="es-DO"/>
              </w:rPr>
              <w:t>III</w:t>
            </w:r>
            <w:r w:rsidRPr="007637AD">
              <w:rPr>
                <w:rFonts w:ascii="Times New Roman" w:hAnsi="Times New Roman" w:cs="Times New Roman"/>
                <w:b/>
                <w:i/>
                <w:color w:val="000000"/>
                <w:sz w:val="24"/>
                <w:szCs w:val="24"/>
                <w:lang w:eastAsia="es-DO"/>
              </w:rPr>
              <w:t xml:space="preserve">– </w:t>
            </w:r>
            <w:proofErr w:type="spellStart"/>
            <w:r w:rsidRPr="007637AD">
              <w:rPr>
                <w:rFonts w:ascii="Times New Roman" w:hAnsi="Times New Roman" w:cs="Times New Roman"/>
                <w:b/>
                <w:i/>
                <w:color w:val="000000"/>
                <w:sz w:val="24"/>
                <w:szCs w:val="24"/>
                <w:lang w:eastAsia="es-DO"/>
              </w:rPr>
              <w:t>Subprueba</w:t>
            </w:r>
            <w:proofErr w:type="spellEnd"/>
            <w:r w:rsidRPr="007637AD">
              <w:rPr>
                <w:rFonts w:ascii="Times New Roman" w:hAnsi="Times New Roman" w:cs="Times New Roman"/>
                <w:b/>
                <w:i/>
                <w:color w:val="000000"/>
                <w:sz w:val="24"/>
                <w:szCs w:val="24"/>
                <w:lang w:eastAsia="es-DO"/>
              </w:rPr>
              <w:t xml:space="preserve"> Cubos</w:t>
            </w:r>
          </w:p>
        </w:tc>
        <w:tc>
          <w:tcPr>
            <w:tcW w:w="1701" w:type="dxa"/>
            <w:tcBorders>
              <w:top w:val="single" w:sz="4" w:space="0" w:color="auto"/>
              <w:left w:val="nil"/>
              <w:bottom w:val="single" w:sz="4" w:space="0" w:color="auto"/>
              <w:right w:val="nil"/>
            </w:tcBorders>
            <w:shd w:val="clear" w:color="auto" w:fill="FFFFFF"/>
            <w:vAlign w:val="center"/>
          </w:tcPr>
          <w:p w:rsidR="007637AD" w:rsidRPr="00BB15EC" w:rsidRDefault="007637AD"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p>
        </w:tc>
        <w:tc>
          <w:tcPr>
            <w:tcW w:w="2410" w:type="dxa"/>
            <w:tcBorders>
              <w:top w:val="single" w:sz="4" w:space="0" w:color="auto"/>
              <w:left w:val="nil"/>
              <w:bottom w:val="single" w:sz="4" w:space="0" w:color="auto"/>
              <w:right w:val="nil"/>
            </w:tcBorders>
            <w:shd w:val="clear" w:color="auto" w:fill="FFFFFF"/>
            <w:vAlign w:val="center"/>
          </w:tcPr>
          <w:p w:rsidR="007637AD" w:rsidRPr="00BB15EC" w:rsidRDefault="007637AD"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p>
        </w:tc>
        <w:tc>
          <w:tcPr>
            <w:tcW w:w="1984" w:type="dxa"/>
            <w:gridSpan w:val="2"/>
            <w:tcBorders>
              <w:top w:val="single" w:sz="4" w:space="0" w:color="auto"/>
              <w:left w:val="nil"/>
              <w:bottom w:val="single" w:sz="4" w:space="0" w:color="auto"/>
              <w:right w:val="nil"/>
            </w:tcBorders>
            <w:shd w:val="clear" w:color="auto" w:fill="FFFFFF"/>
            <w:vAlign w:val="center"/>
          </w:tcPr>
          <w:p w:rsidR="007637AD" w:rsidRPr="00BB15EC" w:rsidRDefault="007637AD"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p>
        </w:tc>
      </w:tr>
      <w:tr w:rsidR="00A04A19" w:rsidRPr="00BB15EC" w:rsidTr="007637AD">
        <w:trPr>
          <w:gridAfter w:val="2"/>
          <w:wAfter w:w="426" w:type="dxa"/>
          <w:cantSplit/>
        </w:trPr>
        <w:tc>
          <w:tcPr>
            <w:tcW w:w="4678" w:type="dxa"/>
            <w:tcBorders>
              <w:top w:val="single" w:sz="4" w:space="0" w:color="auto"/>
              <w:left w:val="nil"/>
              <w:bottom w:val="nil"/>
              <w:right w:val="nil"/>
            </w:tcBorders>
            <w:shd w:val="clear" w:color="auto" w:fill="FFFFFF"/>
            <w:hideMark/>
          </w:tcPr>
          <w:p w:rsidR="00A04A19" w:rsidRPr="00BB15EC" w:rsidRDefault="007637AD"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r>
              <w:rPr>
                <w:rFonts w:ascii="Times New Roman" w:hAnsi="Times New Roman" w:cs="Times New Roman"/>
                <w:color w:val="000000"/>
                <w:sz w:val="24"/>
                <w:szCs w:val="24"/>
                <w:lang w:eastAsia="es-DO"/>
              </w:rPr>
              <w:lastRenderedPageBreak/>
              <w:t>M</w:t>
            </w:r>
            <w:r w:rsidR="00A04A19" w:rsidRPr="00BB15EC">
              <w:rPr>
                <w:rFonts w:ascii="Times New Roman" w:hAnsi="Times New Roman" w:cs="Times New Roman"/>
                <w:color w:val="000000"/>
                <w:sz w:val="24"/>
                <w:szCs w:val="24"/>
                <w:lang w:eastAsia="es-DO"/>
              </w:rPr>
              <w:t>anual  directa</w:t>
            </w:r>
          </w:p>
        </w:tc>
        <w:tc>
          <w:tcPr>
            <w:tcW w:w="1701" w:type="dxa"/>
            <w:tcBorders>
              <w:top w:val="single" w:sz="4" w:space="0" w:color="auto"/>
              <w:left w:val="nil"/>
              <w:bottom w:val="nil"/>
              <w:right w:val="nil"/>
            </w:tcBorders>
            <w:shd w:val="clear" w:color="auto" w:fill="FFFFFF"/>
            <w:vAlign w:val="center"/>
            <w:hideMark/>
          </w:tcPr>
          <w:p w:rsidR="00A04A19" w:rsidRPr="00BB15EC" w:rsidRDefault="00A04A19"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10.585</w:t>
            </w:r>
          </w:p>
        </w:tc>
        <w:tc>
          <w:tcPr>
            <w:tcW w:w="2410" w:type="dxa"/>
            <w:tcBorders>
              <w:top w:val="single" w:sz="4" w:space="0" w:color="auto"/>
              <w:left w:val="nil"/>
              <w:bottom w:val="nil"/>
              <w:right w:val="nil"/>
            </w:tcBorders>
            <w:shd w:val="clear" w:color="auto" w:fill="FFFFFF"/>
            <w:vAlign w:val="center"/>
            <w:hideMark/>
          </w:tcPr>
          <w:p w:rsidR="00A04A19" w:rsidRPr="00BB15EC" w:rsidRDefault="00A04A19"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.3044</w:t>
            </w:r>
          </w:p>
        </w:tc>
        <w:tc>
          <w:tcPr>
            <w:tcW w:w="1984" w:type="dxa"/>
            <w:gridSpan w:val="2"/>
            <w:tcBorders>
              <w:top w:val="single" w:sz="4" w:space="0" w:color="auto"/>
              <w:left w:val="nil"/>
              <w:bottom w:val="nil"/>
              <w:right w:val="nil"/>
            </w:tcBorders>
            <w:shd w:val="clear" w:color="auto" w:fill="FFFFFF"/>
            <w:vAlign w:val="center"/>
            <w:hideMark/>
          </w:tcPr>
          <w:p w:rsidR="00A04A19" w:rsidRPr="00BB15EC" w:rsidRDefault="00A04A19"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1.9490</w:t>
            </w:r>
          </w:p>
        </w:tc>
      </w:tr>
      <w:tr w:rsidR="00A04A19" w:rsidRPr="00BB15EC" w:rsidTr="003C1E03">
        <w:trPr>
          <w:gridAfter w:val="2"/>
          <w:wAfter w:w="426" w:type="dxa"/>
          <w:cantSplit/>
        </w:trPr>
        <w:tc>
          <w:tcPr>
            <w:tcW w:w="4678" w:type="dxa"/>
            <w:tcBorders>
              <w:top w:val="nil"/>
              <w:left w:val="nil"/>
              <w:bottom w:val="nil"/>
              <w:right w:val="nil"/>
            </w:tcBorders>
            <w:shd w:val="clear" w:color="auto" w:fill="FFFFFF"/>
            <w:hideMark/>
          </w:tcPr>
          <w:p w:rsidR="00A04A19" w:rsidRPr="00BB15EC" w:rsidRDefault="007637AD"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r>
              <w:rPr>
                <w:rFonts w:ascii="Times New Roman" w:hAnsi="Times New Roman" w:cs="Times New Roman"/>
                <w:color w:val="000000"/>
                <w:sz w:val="24"/>
                <w:szCs w:val="24"/>
                <w:lang w:eastAsia="es-DO"/>
              </w:rPr>
              <w:t>M</w:t>
            </w:r>
            <w:r w:rsidR="00A04A19" w:rsidRPr="00BB15EC">
              <w:rPr>
                <w:rFonts w:ascii="Times New Roman" w:hAnsi="Times New Roman" w:cs="Times New Roman"/>
                <w:color w:val="000000"/>
                <w:sz w:val="24"/>
                <w:szCs w:val="24"/>
                <w:lang w:eastAsia="es-DO"/>
              </w:rPr>
              <w:t xml:space="preserve">anual directa </w:t>
            </w:r>
            <w:proofErr w:type="spellStart"/>
            <w:r w:rsidR="00A04A19" w:rsidRPr="00BB15EC">
              <w:rPr>
                <w:rFonts w:ascii="Times New Roman" w:hAnsi="Times New Roman" w:cs="Times New Roman"/>
                <w:color w:val="000000"/>
                <w:sz w:val="24"/>
                <w:szCs w:val="24"/>
                <w:lang w:eastAsia="es-DO"/>
              </w:rPr>
              <w:t>span</w:t>
            </w:r>
            <w:proofErr w:type="spellEnd"/>
          </w:p>
        </w:tc>
        <w:tc>
          <w:tcPr>
            <w:tcW w:w="1701" w:type="dxa"/>
            <w:tcBorders>
              <w:top w:val="nil"/>
              <w:left w:val="nil"/>
              <w:bottom w:val="nil"/>
              <w:right w:val="nil"/>
            </w:tcBorders>
            <w:shd w:val="clear" w:color="auto" w:fill="FFFFFF"/>
            <w:vAlign w:val="center"/>
            <w:hideMark/>
          </w:tcPr>
          <w:p w:rsidR="00A04A19" w:rsidRPr="00BB15EC" w:rsidRDefault="00A04A19"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6.878</w:t>
            </w:r>
          </w:p>
        </w:tc>
        <w:tc>
          <w:tcPr>
            <w:tcW w:w="2410" w:type="dxa"/>
            <w:tcBorders>
              <w:top w:val="nil"/>
              <w:left w:val="nil"/>
              <w:bottom w:val="nil"/>
              <w:right w:val="nil"/>
            </w:tcBorders>
            <w:shd w:val="clear" w:color="auto" w:fill="FFFFFF"/>
            <w:vAlign w:val="center"/>
            <w:hideMark/>
          </w:tcPr>
          <w:p w:rsidR="00A04A19" w:rsidRPr="00BB15EC" w:rsidRDefault="00A04A19"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.1682</w:t>
            </w:r>
          </w:p>
        </w:tc>
        <w:tc>
          <w:tcPr>
            <w:tcW w:w="1984" w:type="dxa"/>
            <w:gridSpan w:val="2"/>
            <w:tcBorders>
              <w:top w:val="nil"/>
              <w:left w:val="nil"/>
              <w:bottom w:val="nil"/>
              <w:right w:val="nil"/>
            </w:tcBorders>
            <w:shd w:val="clear" w:color="auto" w:fill="FFFFFF"/>
            <w:vAlign w:val="center"/>
            <w:hideMark/>
          </w:tcPr>
          <w:p w:rsidR="00A04A19" w:rsidRPr="00BB15EC" w:rsidRDefault="00A97D3F"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r>
              <w:rPr>
                <w:rFonts w:ascii="Times New Roman" w:hAnsi="Times New Roman" w:cs="Times New Roman"/>
                <w:color w:val="000000"/>
                <w:sz w:val="24"/>
                <w:szCs w:val="24"/>
                <w:lang w:eastAsia="es-DO"/>
              </w:rPr>
              <w:t>1.076</w:t>
            </w:r>
          </w:p>
        </w:tc>
      </w:tr>
      <w:tr w:rsidR="00A04A19" w:rsidRPr="00BB15EC" w:rsidTr="003C1E03">
        <w:trPr>
          <w:gridAfter w:val="2"/>
          <w:wAfter w:w="426" w:type="dxa"/>
          <w:cantSplit/>
        </w:trPr>
        <w:tc>
          <w:tcPr>
            <w:tcW w:w="4678" w:type="dxa"/>
            <w:tcBorders>
              <w:top w:val="nil"/>
              <w:left w:val="nil"/>
              <w:bottom w:val="nil"/>
              <w:right w:val="nil"/>
            </w:tcBorders>
            <w:shd w:val="clear" w:color="auto" w:fill="FFFFFF"/>
            <w:hideMark/>
          </w:tcPr>
          <w:p w:rsidR="00A04A19" w:rsidRPr="00BB15EC" w:rsidRDefault="007637AD"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r>
              <w:rPr>
                <w:rFonts w:ascii="Times New Roman" w:hAnsi="Times New Roman" w:cs="Times New Roman"/>
                <w:color w:val="000000"/>
                <w:sz w:val="24"/>
                <w:szCs w:val="24"/>
                <w:lang w:eastAsia="es-DO"/>
              </w:rPr>
              <w:t>M</w:t>
            </w:r>
            <w:r w:rsidR="00A04A19" w:rsidRPr="00BB15EC">
              <w:rPr>
                <w:rFonts w:ascii="Times New Roman" w:hAnsi="Times New Roman" w:cs="Times New Roman"/>
                <w:color w:val="000000"/>
                <w:sz w:val="24"/>
                <w:szCs w:val="24"/>
                <w:lang w:eastAsia="es-DO"/>
              </w:rPr>
              <w:t>anual inversa</w:t>
            </w:r>
          </w:p>
        </w:tc>
        <w:tc>
          <w:tcPr>
            <w:tcW w:w="1701" w:type="dxa"/>
            <w:tcBorders>
              <w:top w:val="nil"/>
              <w:left w:val="nil"/>
              <w:bottom w:val="nil"/>
              <w:right w:val="nil"/>
            </w:tcBorders>
            <w:shd w:val="clear" w:color="auto" w:fill="FFFFFF"/>
            <w:vAlign w:val="center"/>
            <w:hideMark/>
          </w:tcPr>
          <w:p w:rsidR="00A04A19" w:rsidRPr="00BB15EC" w:rsidRDefault="00A04A19"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9.341</w:t>
            </w:r>
          </w:p>
        </w:tc>
        <w:tc>
          <w:tcPr>
            <w:tcW w:w="2410" w:type="dxa"/>
            <w:tcBorders>
              <w:top w:val="nil"/>
              <w:left w:val="nil"/>
              <w:bottom w:val="nil"/>
              <w:right w:val="nil"/>
            </w:tcBorders>
            <w:shd w:val="clear" w:color="auto" w:fill="FFFFFF"/>
            <w:vAlign w:val="center"/>
            <w:hideMark/>
          </w:tcPr>
          <w:p w:rsidR="00A04A19" w:rsidRPr="00BB15EC" w:rsidRDefault="00A04A19"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.2741</w:t>
            </w:r>
          </w:p>
        </w:tc>
        <w:tc>
          <w:tcPr>
            <w:tcW w:w="1984" w:type="dxa"/>
            <w:gridSpan w:val="2"/>
            <w:tcBorders>
              <w:top w:val="nil"/>
              <w:left w:val="nil"/>
              <w:bottom w:val="nil"/>
              <w:right w:val="nil"/>
            </w:tcBorders>
            <w:shd w:val="clear" w:color="auto" w:fill="FFFFFF"/>
            <w:vAlign w:val="center"/>
            <w:hideMark/>
          </w:tcPr>
          <w:p w:rsidR="00A04A19" w:rsidRPr="00BB15EC" w:rsidRDefault="00A04A19" w:rsidP="00A97D3F">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1.755</w:t>
            </w:r>
          </w:p>
        </w:tc>
      </w:tr>
      <w:tr w:rsidR="00A04A19" w:rsidRPr="00BB15EC" w:rsidTr="007637AD">
        <w:trPr>
          <w:gridAfter w:val="2"/>
          <w:wAfter w:w="426" w:type="dxa"/>
          <w:cantSplit/>
        </w:trPr>
        <w:tc>
          <w:tcPr>
            <w:tcW w:w="4678" w:type="dxa"/>
            <w:tcBorders>
              <w:top w:val="nil"/>
              <w:left w:val="nil"/>
              <w:bottom w:val="nil"/>
              <w:right w:val="nil"/>
            </w:tcBorders>
            <w:shd w:val="clear" w:color="auto" w:fill="FFFFFF"/>
            <w:hideMark/>
          </w:tcPr>
          <w:p w:rsidR="00A04A19" w:rsidRPr="00BB15EC" w:rsidRDefault="007637AD"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r>
              <w:rPr>
                <w:rFonts w:ascii="Times New Roman" w:hAnsi="Times New Roman" w:cs="Times New Roman"/>
                <w:color w:val="000000"/>
                <w:sz w:val="24"/>
                <w:szCs w:val="24"/>
                <w:lang w:eastAsia="es-DO"/>
              </w:rPr>
              <w:t>M</w:t>
            </w:r>
            <w:r w:rsidR="00A04A19" w:rsidRPr="00BB15EC">
              <w:rPr>
                <w:rFonts w:ascii="Times New Roman" w:hAnsi="Times New Roman" w:cs="Times New Roman"/>
                <w:color w:val="000000"/>
                <w:sz w:val="24"/>
                <w:szCs w:val="24"/>
                <w:lang w:eastAsia="es-DO"/>
              </w:rPr>
              <w:t xml:space="preserve">anual inversa </w:t>
            </w:r>
            <w:proofErr w:type="spellStart"/>
            <w:r w:rsidR="00A04A19" w:rsidRPr="00BB15EC">
              <w:rPr>
                <w:rFonts w:ascii="Times New Roman" w:hAnsi="Times New Roman" w:cs="Times New Roman"/>
                <w:color w:val="000000"/>
                <w:sz w:val="24"/>
                <w:szCs w:val="24"/>
                <w:lang w:eastAsia="es-DO"/>
              </w:rPr>
              <w:t>span</w:t>
            </w:r>
            <w:proofErr w:type="spellEnd"/>
          </w:p>
        </w:tc>
        <w:tc>
          <w:tcPr>
            <w:tcW w:w="1701" w:type="dxa"/>
            <w:tcBorders>
              <w:top w:val="nil"/>
              <w:left w:val="nil"/>
              <w:bottom w:val="nil"/>
              <w:right w:val="nil"/>
            </w:tcBorders>
            <w:shd w:val="clear" w:color="auto" w:fill="FFFFFF"/>
            <w:vAlign w:val="center"/>
            <w:hideMark/>
          </w:tcPr>
          <w:p w:rsidR="00A04A19" w:rsidRPr="00BB15EC" w:rsidRDefault="00A04A19"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6.171</w:t>
            </w:r>
          </w:p>
        </w:tc>
        <w:tc>
          <w:tcPr>
            <w:tcW w:w="2410" w:type="dxa"/>
            <w:tcBorders>
              <w:top w:val="nil"/>
              <w:left w:val="nil"/>
              <w:bottom w:val="nil"/>
              <w:right w:val="nil"/>
            </w:tcBorders>
            <w:shd w:val="clear" w:color="auto" w:fill="FFFFFF"/>
            <w:vAlign w:val="center"/>
            <w:hideMark/>
          </w:tcPr>
          <w:p w:rsidR="00A04A19" w:rsidRPr="00BB15EC" w:rsidRDefault="00A04A19"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.1558</w:t>
            </w:r>
          </w:p>
        </w:tc>
        <w:tc>
          <w:tcPr>
            <w:tcW w:w="1984" w:type="dxa"/>
            <w:gridSpan w:val="2"/>
            <w:tcBorders>
              <w:top w:val="nil"/>
              <w:left w:val="nil"/>
              <w:bottom w:val="nil"/>
              <w:right w:val="nil"/>
            </w:tcBorders>
            <w:shd w:val="clear" w:color="auto" w:fill="FFFFFF"/>
            <w:vAlign w:val="center"/>
            <w:hideMark/>
          </w:tcPr>
          <w:p w:rsidR="00A04A19" w:rsidRPr="00BB15EC" w:rsidRDefault="00A97D3F"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r>
              <w:rPr>
                <w:rFonts w:ascii="Times New Roman" w:hAnsi="Times New Roman" w:cs="Times New Roman"/>
                <w:color w:val="000000"/>
                <w:sz w:val="24"/>
                <w:szCs w:val="24"/>
                <w:lang w:eastAsia="es-DO"/>
              </w:rPr>
              <w:t>.997</w:t>
            </w:r>
          </w:p>
        </w:tc>
      </w:tr>
      <w:tr w:rsidR="00A04A19" w:rsidRPr="00BB15EC" w:rsidTr="007637AD">
        <w:trPr>
          <w:gridAfter w:val="2"/>
          <w:wAfter w:w="426" w:type="dxa"/>
          <w:cantSplit/>
        </w:trPr>
        <w:tc>
          <w:tcPr>
            <w:tcW w:w="4678" w:type="dxa"/>
            <w:tcBorders>
              <w:top w:val="nil"/>
              <w:left w:val="nil"/>
              <w:bottom w:val="nil"/>
              <w:right w:val="nil"/>
            </w:tcBorders>
            <w:shd w:val="clear" w:color="auto" w:fill="FFFFFF"/>
            <w:hideMark/>
          </w:tcPr>
          <w:p w:rsidR="00A04A19" w:rsidRPr="00BB15EC" w:rsidRDefault="007637AD"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r>
              <w:rPr>
                <w:rFonts w:ascii="Times New Roman" w:hAnsi="Times New Roman" w:cs="Times New Roman"/>
                <w:color w:val="000000"/>
                <w:sz w:val="24"/>
                <w:szCs w:val="24"/>
                <w:lang w:eastAsia="es-DO"/>
              </w:rPr>
              <w:t>M</w:t>
            </w:r>
            <w:r w:rsidR="00A04A19" w:rsidRPr="00BB15EC">
              <w:rPr>
                <w:rFonts w:ascii="Times New Roman" w:hAnsi="Times New Roman" w:cs="Times New Roman"/>
                <w:color w:val="000000"/>
                <w:sz w:val="24"/>
                <w:szCs w:val="24"/>
                <w:lang w:eastAsia="es-DO"/>
              </w:rPr>
              <w:t>anual total acumulado</w:t>
            </w:r>
          </w:p>
        </w:tc>
        <w:tc>
          <w:tcPr>
            <w:tcW w:w="1701" w:type="dxa"/>
            <w:tcBorders>
              <w:top w:val="nil"/>
              <w:left w:val="nil"/>
              <w:bottom w:val="single" w:sz="4" w:space="0" w:color="auto"/>
              <w:right w:val="nil"/>
            </w:tcBorders>
            <w:shd w:val="clear" w:color="auto" w:fill="FFFFFF"/>
            <w:vAlign w:val="center"/>
            <w:hideMark/>
          </w:tcPr>
          <w:p w:rsidR="00A04A19" w:rsidRPr="00BB15EC" w:rsidRDefault="00A04A19"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19.927</w:t>
            </w:r>
          </w:p>
        </w:tc>
        <w:tc>
          <w:tcPr>
            <w:tcW w:w="2410" w:type="dxa"/>
            <w:tcBorders>
              <w:top w:val="nil"/>
              <w:left w:val="nil"/>
              <w:bottom w:val="single" w:sz="4" w:space="0" w:color="auto"/>
              <w:right w:val="nil"/>
            </w:tcBorders>
            <w:shd w:val="clear" w:color="auto" w:fill="FFFFFF"/>
            <w:vAlign w:val="center"/>
            <w:hideMark/>
          </w:tcPr>
          <w:p w:rsidR="00A04A19" w:rsidRPr="00BB15EC" w:rsidRDefault="00A04A19"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.4856</w:t>
            </w:r>
          </w:p>
        </w:tc>
        <w:tc>
          <w:tcPr>
            <w:tcW w:w="1984" w:type="dxa"/>
            <w:gridSpan w:val="2"/>
            <w:tcBorders>
              <w:top w:val="nil"/>
              <w:left w:val="nil"/>
              <w:bottom w:val="single" w:sz="4" w:space="0" w:color="auto"/>
              <w:right w:val="nil"/>
            </w:tcBorders>
            <w:shd w:val="clear" w:color="auto" w:fill="FFFFFF"/>
            <w:vAlign w:val="center"/>
            <w:hideMark/>
          </w:tcPr>
          <w:p w:rsidR="00A04A19" w:rsidRPr="00BB15EC" w:rsidRDefault="00A04A19" w:rsidP="00A97D3F">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3.109</w:t>
            </w:r>
          </w:p>
        </w:tc>
      </w:tr>
      <w:tr w:rsidR="00A04A19" w:rsidRPr="00BB15EC" w:rsidTr="007637AD">
        <w:trPr>
          <w:gridAfter w:val="2"/>
          <w:wAfter w:w="426" w:type="dxa"/>
          <w:cantSplit/>
        </w:trPr>
        <w:tc>
          <w:tcPr>
            <w:tcW w:w="4678" w:type="dxa"/>
            <w:tcBorders>
              <w:top w:val="nil"/>
              <w:left w:val="nil"/>
              <w:bottom w:val="nil"/>
              <w:right w:val="nil"/>
            </w:tcBorders>
            <w:shd w:val="clear" w:color="auto" w:fill="FFFFFF"/>
            <w:hideMark/>
          </w:tcPr>
          <w:p w:rsidR="00A04A19" w:rsidRPr="00BB15EC" w:rsidRDefault="007637AD"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r>
              <w:rPr>
                <w:rFonts w:ascii="Times New Roman" w:hAnsi="Times New Roman" w:cs="Times New Roman"/>
                <w:color w:val="000000"/>
                <w:sz w:val="24"/>
                <w:szCs w:val="24"/>
                <w:lang w:eastAsia="es-DO"/>
              </w:rPr>
              <w:t>V</w:t>
            </w:r>
            <w:r w:rsidR="00A04A19" w:rsidRPr="00BB15EC">
              <w:rPr>
                <w:rFonts w:ascii="Times New Roman" w:hAnsi="Times New Roman" w:cs="Times New Roman"/>
                <w:color w:val="000000"/>
                <w:sz w:val="24"/>
                <w:szCs w:val="24"/>
                <w:lang w:eastAsia="es-DO"/>
              </w:rPr>
              <w:t>irtual directa</w:t>
            </w:r>
          </w:p>
        </w:tc>
        <w:tc>
          <w:tcPr>
            <w:tcW w:w="1701" w:type="dxa"/>
            <w:tcBorders>
              <w:top w:val="single" w:sz="4" w:space="0" w:color="auto"/>
              <w:left w:val="nil"/>
              <w:bottom w:val="nil"/>
              <w:right w:val="nil"/>
            </w:tcBorders>
            <w:shd w:val="clear" w:color="auto" w:fill="FFFFFF"/>
            <w:vAlign w:val="center"/>
            <w:hideMark/>
          </w:tcPr>
          <w:p w:rsidR="00A04A19" w:rsidRPr="00BB15EC" w:rsidRDefault="00A04A19"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6.098</w:t>
            </w:r>
          </w:p>
        </w:tc>
        <w:tc>
          <w:tcPr>
            <w:tcW w:w="2410" w:type="dxa"/>
            <w:tcBorders>
              <w:top w:val="single" w:sz="4" w:space="0" w:color="auto"/>
              <w:left w:val="nil"/>
              <w:bottom w:val="nil"/>
              <w:right w:val="nil"/>
            </w:tcBorders>
            <w:shd w:val="clear" w:color="auto" w:fill="FFFFFF"/>
            <w:vAlign w:val="center"/>
            <w:hideMark/>
          </w:tcPr>
          <w:p w:rsidR="00A04A19" w:rsidRPr="00BB15EC" w:rsidRDefault="00A04A19"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.3901</w:t>
            </w:r>
          </w:p>
        </w:tc>
        <w:tc>
          <w:tcPr>
            <w:tcW w:w="1984" w:type="dxa"/>
            <w:gridSpan w:val="2"/>
            <w:tcBorders>
              <w:top w:val="single" w:sz="4" w:space="0" w:color="auto"/>
              <w:left w:val="nil"/>
              <w:bottom w:val="nil"/>
              <w:right w:val="nil"/>
            </w:tcBorders>
            <w:shd w:val="clear" w:color="auto" w:fill="FFFFFF"/>
            <w:vAlign w:val="center"/>
            <w:hideMark/>
          </w:tcPr>
          <w:p w:rsidR="00A04A19" w:rsidRPr="00BB15EC" w:rsidRDefault="00A04A19" w:rsidP="00A97D3F">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2.498</w:t>
            </w:r>
          </w:p>
        </w:tc>
      </w:tr>
      <w:tr w:rsidR="00A04A19" w:rsidRPr="00BB15EC" w:rsidTr="003C1E03">
        <w:trPr>
          <w:gridAfter w:val="2"/>
          <w:wAfter w:w="426" w:type="dxa"/>
          <w:cantSplit/>
        </w:trPr>
        <w:tc>
          <w:tcPr>
            <w:tcW w:w="4678" w:type="dxa"/>
            <w:tcBorders>
              <w:top w:val="nil"/>
              <w:left w:val="nil"/>
              <w:bottom w:val="nil"/>
              <w:right w:val="nil"/>
            </w:tcBorders>
            <w:shd w:val="clear" w:color="auto" w:fill="FFFFFF"/>
            <w:hideMark/>
          </w:tcPr>
          <w:p w:rsidR="00A04A19" w:rsidRPr="00BB15EC" w:rsidRDefault="007637AD"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r>
              <w:rPr>
                <w:rFonts w:ascii="Times New Roman" w:hAnsi="Times New Roman" w:cs="Times New Roman"/>
                <w:color w:val="000000"/>
                <w:sz w:val="24"/>
                <w:szCs w:val="24"/>
                <w:lang w:eastAsia="es-DO"/>
              </w:rPr>
              <w:t>V</w:t>
            </w:r>
            <w:r w:rsidR="00A04A19" w:rsidRPr="00BB15EC">
              <w:rPr>
                <w:rFonts w:ascii="Times New Roman" w:hAnsi="Times New Roman" w:cs="Times New Roman"/>
                <w:color w:val="000000"/>
                <w:sz w:val="24"/>
                <w:szCs w:val="24"/>
                <w:lang w:eastAsia="es-DO"/>
              </w:rPr>
              <w:t xml:space="preserve">irtual directa </w:t>
            </w:r>
            <w:proofErr w:type="spellStart"/>
            <w:r w:rsidR="00A04A19" w:rsidRPr="00BB15EC">
              <w:rPr>
                <w:rFonts w:ascii="Times New Roman" w:hAnsi="Times New Roman" w:cs="Times New Roman"/>
                <w:color w:val="000000"/>
                <w:sz w:val="24"/>
                <w:szCs w:val="24"/>
                <w:lang w:eastAsia="es-DO"/>
              </w:rPr>
              <w:t>span</w:t>
            </w:r>
            <w:proofErr w:type="spellEnd"/>
          </w:p>
        </w:tc>
        <w:tc>
          <w:tcPr>
            <w:tcW w:w="1701" w:type="dxa"/>
            <w:tcBorders>
              <w:top w:val="nil"/>
              <w:left w:val="nil"/>
              <w:bottom w:val="nil"/>
              <w:right w:val="nil"/>
            </w:tcBorders>
            <w:shd w:val="clear" w:color="auto" w:fill="FFFFFF"/>
            <w:vAlign w:val="center"/>
            <w:hideMark/>
          </w:tcPr>
          <w:p w:rsidR="00A04A19" w:rsidRPr="00BB15EC" w:rsidRDefault="00A04A19"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4.585</w:t>
            </w:r>
          </w:p>
        </w:tc>
        <w:tc>
          <w:tcPr>
            <w:tcW w:w="2410" w:type="dxa"/>
            <w:tcBorders>
              <w:top w:val="nil"/>
              <w:left w:val="nil"/>
              <w:bottom w:val="nil"/>
              <w:right w:val="nil"/>
            </w:tcBorders>
            <w:shd w:val="clear" w:color="auto" w:fill="FFFFFF"/>
            <w:vAlign w:val="center"/>
            <w:hideMark/>
          </w:tcPr>
          <w:p w:rsidR="00A04A19" w:rsidRPr="00BB15EC" w:rsidRDefault="00A04A19"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.2518</w:t>
            </w:r>
          </w:p>
        </w:tc>
        <w:tc>
          <w:tcPr>
            <w:tcW w:w="1984" w:type="dxa"/>
            <w:gridSpan w:val="2"/>
            <w:tcBorders>
              <w:top w:val="nil"/>
              <w:left w:val="nil"/>
              <w:bottom w:val="nil"/>
              <w:right w:val="nil"/>
            </w:tcBorders>
            <w:shd w:val="clear" w:color="auto" w:fill="FFFFFF"/>
            <w:vAlign w:val="center"/>
            <w:hideMark/>
          </w:tcPr>
          <w:p w:rsidR="00A04A19" w:rsidRPr="00BB15EC" w:rsidRDefault="00A04A19" w:rsidP="00A97D3F">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1.612</w:t>
            </w:r>
          </w:p>
        </w:tc>
      </w:tr>
      <w:tr w:rsidR="00A04A19" w:rsidRPr="00BB15EC" w:rsidTr="003C1E03">
        <w:trPr>
          <w:gridAfter w:val="2"/>
          <w:wAfter w:w="426" w:type="dxa"/>
          <w:cantSplit/>
        </w:trPr>
        <w:tc>
          <w:tcPr>
            <w:tcW w:w="4678" w:type="dxa"/>
            <w:tcBorders>
              <w:top w:val="nil"/>
              <w:left w:val="nil"/>
              <w:bottom w:val="nil"/>
              <w:right w:val="nil"/>
            </w:tcBorders>
            <w:shd w:val="clear" w:color="auto" w:fill="FFFFFF"/>
            <w:hideMark/>
          </w:tcPr>
          <w:p w:rsidR="00A04A19" w:rsidRPr="00BB15EC" w:rsidRDefault="007637AD"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r>
              <w:rPr>
                <w:rFonts w:ascii="Times New Roman" w:hAnsi="Times New Roman" w:cs="Times New Roman"/>
                <w:color w:val="000000"/>
                <w:sz w:val="24"/>
                <w:szCs w:val="24"/>
                <w:lang w:eastAsia="es-DO"/>
              </w:rPr>
              <w:t>V</w:t>
            </w:r>
            <w:r w:rsidR="00A04A19" w:rsidRPr="00BB15EC">
              <w:rPr>
                <w:rFonts w:ascii="Times New Roman" w:hAnsi="Times New Roman" w:cs="Times New Roman"/>
                <w:color w:val="000000"/>
                <w:sz w:val="24"/>
                <w:szCs w:val="24"/>
                <w:lang w:eastAsia="es-DO"/>
              </w:rPr>
              <w:t>irtual inversa</w:t>
            </w:r>
          </w:p>
        </w:tc>
        <w:tc>
          <w:tcPr>
            <w:tcW w:w="1701" w:type="dxa"/>
            <w:tcBorders>
              <w:top w:val="nil"/>
              <w:left w:val="nil"/>
              <w:bottom w:val="nil"/>
              <w:right w:val="nil"/>
            </w:tcBorders>
            <w:shd w:val="clear" w:color="auto" w:fill="FFFFFF"/>
            <w:vAlign w:val="center"/>
            <w:hideMark/>
          </w:tcPr>
          <w:p w:rsidR="00A04A19" w:rsidRPr="00BB15EC" w:rsidRDefault="00A04A19"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6.512</w:t>
            </w:r>
          </w:p>
        </w:tc>
        <w:tc>
          <w:tcPr>
            <w:tcW w:w="2410" w:type="dxa"/>
            <w:tcBorders>
              <w:top w:val="nil"/>
              <w:left w:val="nil"/>
              <w:bottom w:val="nil"/>
              <w:right w:val="nil"/>
            </w:tcBorders>
            <w:shd w:val="clear" w:color="auto" w:fill="FFFFFF"/>
            <w:vAlign w:val="center"/>
            <w:hideMark/>
          </w:tcPr>
          <w:p w:rsidR="00A04A19" w:rsidRPr="00BB15EC" w:rsidRDefault="00A04A19"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.3106</w:t>
            </w:r>
          </w:p>
        </w:tc>
        <w:tc>
          <w:tcPr>
            <w:tcW w:w="1984" w:type="dxa"/>
            <w:gridSpan w:val="2"/>
            <w:tcBorders>
              <w:top w:val="nil"/>
              <w:left w:val="nil"/>
              <w:bottom w:val="nil"/>
              <w:right w:val="nil"/>
            </w:tcBorders>
            <w:shd w:val="clear" w:color="auto" w:fill="FFFFFF"/>
            <w:vAlign w:val="center"/>
            <w:hideMark/>
          </w:tcPr>
          <w:p w:rsidR="00A04A19" w:rsidRPr="00BB15EC" w:rsidRDefault="00A04A19" w:rsidP="00A97D3F">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1.989</w:t>
            </w:r>
          </w:p>
        </w:tc>
      </w:tr>
      <w:tr w:rsidR="00A04A19" w:rsidRPr="00BB15EC" w:rsidTr="007637AD">
        <w:trPr>
          <w:gridAfter w:val="2"/>
          <w:wAfter w:w="426" w:type="dxa"/>
          <w:cantSplit/>
        </w:trPr>
        <w:tc>
          <w:tcPr>
            <w:tcW w:w="4678" w:type="dxa"/>
            <w:tcBorders>
              <w:top w:val="nil"/>
              <w:left w:val="nil"/>
              <w:bottom w:val="nil"/>
              <w:right w:val="nil"/>
            </w:tcBorders>
            <w:shd w:val="clear" w:color="auto" w:fill="FFFFFF"/>
            <w:hideMark/>
          </w:tcPr>
          <w:p w:rsidR="00A04A19" w:rsidRPr="00BB15EC" w:rsidRDefault="007637AD"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r>
              <w:rPr>
                <w:rFonts w:ascii="Times New Roman" w:hAnsi="Times New Roman" w:cs="Times New Roman"/>
                <w:color w:val="000000"/>
                <w:sz w:val="24"/>
                <w:szCs w:val="24"/>
                <w:lang w:eastAsia="es-DO"/>
              </w:rPr>
              <w:t>V</w:t>
            </w:r>
            <w:r w:rsidR="00A04A19" w:rsidRPr="00BB15EC">
              <w:rPr>
                <w:rFonts w:ascii="Times New Roman" w:hAnsi="Times New Roman" w:cs="Times New Roman"/>
                <w:color w:val="000000"/>
                <w:sz w:val="24"/>
                <w:szCs w:val="24"/>
                <w:lang w:eastAsia="es-DO"/>
              </w:rPr>
              <w:t xml:space="preserve">irtual inversa </w:t>
            </w:r>
            <w:proofErr w:type="spellStart"/>
            <w:r w:rsidR="00A04A19" w:rsidRPr="00BB15EC">
              <w:rPr>
                <w:rFonts w:ascii="Times New Roman" w:hAnsi="Times New Roman" w:cs="Times New Roman"/>
                <w:color w:val="000000"/>
                <w:sz w:val="24"/>
                <w:szCs w:val="24"/>
                <w:lang w:eastAsia="es-DO"/>
              </w:rPr>
              <w:t>span</w:t>
            </w:r>
            <w:proofErr w:type="spellEnd"/>
          </w:p>
        </w:tc>
        <w:tc>
          <w:tcPr>
            <w:tcW w:w="1701" w:type="dxa"/>
            <w:tcBorders>
              <w:top w:val="nil"/>
              <w:left w:val="nil"/>
              <w:bottom w:val="nil"/>
              <w:right w:val="nil"/>
            </w:tcBorders>
            <w:shd w:val="clear" w:color="auto" w:fill="FFFFFF"/>
            <w:vAlign w:val="center"/>
            <w:hideMark/>
          </w:tcPr>
          <w:p w:rsidR="00A04A19" w:rsidRPr="00BB15EC" w:rsidRDefault="00A04A19"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5.049</w:t>
            </w:r>
          </w:p>
        </w:tc>
        <w:tc>
          <w:tcPr>
            <w:tcW w:w="2410" w:type="dxa"/>
            <w:tcBorders>
              <w:top w:val="nil"/>
              <w:left w:val="nil"/>
              <w:bottom w:val="nil"/>
              <w:right w:val="nil"/>
            </w:tcBorders>
            <w:shd w:val="clear" w:color="auto" w:fill="FFFFFF"/>
            <w:vAlign w:val="center"/>
            <w:hideMark/>
          </w:tcPr>
          <w:p w:rsidR="00A04A19" w:rsidRPr="00BB15EC" w:rsidRDefault="00A04A19"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.2005</w:t>
            </w:r>
          </w:p>
        </w:tc>
        <w:tc>
          <w:tcPr>
            <w:tcW w:w="1984" w:type="dxa"/>
            <w:gridSpan w:val="2"/>
            <w:tcBorders>
              <w:top w:val="nil"/>
              <w:left w:val="nil"/>
              <w:bottom w:val="nil"/>
              <w:right w:val="nil"/>
            </w:tcBorders>
            <w:shd w:val="clear" w:color="auto" w:fill="FFFFFF"/>
            <w:vAlign w:val="center"/>
            <w:hideMark/>
          </w:tcPr>
          <w:p w:rsidR="00A04A19" w:rsidRPr="00BB15EC" w:rsidRDefault="00A04A19" w:rsidP="00A97D3F">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1.283</w:t>
            </w:r>
          </w:p>
        </w:tc>
      </w:tr>
      <w:tr w:rsidR="00A04A19" w:rsidRPr="00BB15EC" w:rsidTr="007637AD">
        <w:trPr>
          <w:gridAfter w:val="2"/>
          <w:wAfter w:w="426" w:type="dxa"/>
          <w:cantSplit/>
        </w:trPr>
        <w:tc>
          <w:tcPr>
            <w:tcW w:w="4678" w:type="dxa"/>
            <w:tcBorders>
              <w:top w:val="nil"/>
              <w:left w:val="nil"/>
              <w:bottom w:val="single" w:sz="4" w:space="0" w:color="auto"/>
              <w:right w:val="nil"/>
            </w:tcBorders>
            <w:shd w:val="clear" w:color="auto" w:fill="FFFFFF"/>
            <w:hideMark/>
          </w:tcPr>
          <w:p w:rsidR="00A04A19" w:rsidRPr="00BB15EC" w:rsidRDefault="007637AD"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r>
              <w:rPr>
                <w:rFonts w:ascii="Times New Roman" w:hAnsi="Times New Roman" w:cs="Times New Roman"/>
                <w:color w:val="000000"/>
                <w:sz w:val="24"/>
                <w:szCs w:val="24"/>
                <w:lang w:eastAsia="es-DO"/>
              </w:rPr>
              <w:t>V</w:t>
            </w:r>
            <w:r w:rsidR="00A04A19" w:rsidRPr="00BB15EC">
              <w:rPr>
                <w:rFonts w:ascii="Times New Roman" w:hAnsi="Times New Roman" w:cs="Times New Roman"/>
                <w:color w:val="000000"/>
                <w:sz w:val="24"/>
                <w:szCs w:val="24"/>
                <w:lang w:eastAsia="es-DO"/>
              </w:rPr>
              <w:t>irtual total acumulado</w:t>
            </w:r>
          </w:p>
        </w:tc>
        <w:tc>
          <w:tcPr>
            <w:tcW w:w="1701" w:type="dxa"/>
            <w:tcBorders>
              <w:top w:val="nil"/>
              <w:left w:val="nil"/>
              <w:bottom w:val="single" w:sz="4" w:space="0" w:color="auto"/>
              <w:right w:val="nil"/>
            </w:tcBorders>
            <w:shd w:val="clear" w:color="auto" w:fill="FFFFFF"/>
            <w:vAlign w:val="center"/>
            <w:hideMark/>
          </w:tcPr>
          <w:p w:rsidR="00A04A19" w:rsidRPr="00BB15EC" w:rsidRDefault="00A04A19"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12.610</w:t>
            </w:r>
          </w:p>
        </w:tc>
        <w:tc>
          <w:tcPr>
            <w:tcW w:w="2410" w:type="dxa"/>
            <w:tcBorders>
              <w:top w:val="nil"/>
              <w:left w:val="nil"/>
              <w:bottom w:val="single" w:sz="4" w:space="0" w:color="auto"/>
              <w:right w:val="nil"/>
            </w:tcBorders>
            <w:shd w:val="clear" w:color="auto" w:fill="FFFFFF"/>
            <w:vAlign w:val="center"/>
            <w:hideMark/>
          </w:tcPr>
          <w:p w:rsidR="00A04A19" w:rsidRPr="00BB15EC" w:rsidRDefault="00A04A19"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.5107</w:t>
            </w:r>
          </w:p>
        </w:tc>
        <w:tc>
          <w:tcPr>
            <w:tcW w:w="1984" w:type="dxa"/>
            <w:gridSpan w:val="2"/>
            <w:tcBorders>
              <w:top w:val="nil"/>
              <w:left w:val="nil"/>
              <w:bottom w:val="single" w:sz="4" w:space="0" w:color="auto"/>
              <w:right w:val="nil"/>
            </w:tcBorders>
            <w:shd w:val="clear" w:color="auto" w:fill="FFFFFF"/>
            <w:vAlign w:val="center"/>
            <w:hideMark/>
          </w:tcPr>
          <w:p w:rsidR="00A04A19" w:rsidRPr="00BB15EC" w:rsidRDefault="00A04A19" w:rsidP="00A97D3F">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3.270</w:t>
            </w:r>
          </w:p>
        </w:tc>
      </w:tr>
      <w:tr w:rsidR="007637AD" w:rsidRPr="00BB15EC" w:rsidTr="007637AD">
        <w:trPr>
          <w:gridAfter w:val="2"/>
          <w:wAfter w:w="426" w:type="dxa"/>
          <w:cantSplit/>
        </w:trPr>
        <w:tc>
          <w:tcPr>
            <w:tcW w:w="4678" w:type="dxa"/>
            <w:tcBorders>
              <w:top w:val="single" w:sz="4" w:space="0" w:color="auto"/>
              <w:left w:val="nil"/>
              <w:bottom w:val="nil"/>
              <w:right w:val="nil"/>
            </w:tcBorders>
            <w:shd w:val="clear" w:color="auto" w:fill="FFFFFF"/>
          </w:tcPr>
          <w:p w:rsidR="007637AD" w:rsidRPr="00BB15EC" w:rsidRDefault="007637AD" w:rsidP="007637AD">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3C1E03">
              <w:rPr>
                <w:rFonts w:ascii="Times New Roman" w:hAnsi="Times New Roman" w:cs="Times New Roman"/>
                <w:b/>
                <w:i/>
                <w:color w:val="000000"/>
                <w:sz w:val="24"/>
                <w:szCs w:val="24"/>
                <w:lang w:eastAsia="es-DO"/>
              </w:rPr>
              <w:t xml:space="preserve">WAIS-IV – </w:t>
            </w:r>
            <w:proofErr w:type="spellStart"/>
            <w:r w:rsidRPr="003C1E03">
              <w:rPr>
                <w:rFonts w:ascii="Times New Roman" w:hAnsi="Times New Roman" w:cs="Times New Roman"/>
                <w:b/>
                <w:i/>
                <w:color w:val="000000"/>
                <w:sz w:val="24"/>
                <w:szCs w:val="24"/>
                <w:lang w:eastAsia="es-DO"/>
              </w:rPr>
              <w:t>Subprueba</w:t>
            </w:r>
            <w:proofErr w:type="spellEnd"/>
            <w:r w:rsidRPr="003C1E03">
              <w:rPr>
                <w:rFonts w:ascii="Times New Roman" w:hAnsi="Times New Roman" w:cs="Times New Roman"/>
                <w:b/>
                <w:i/>
                <w:color w:val="000000"/>
                <w:sz w:val="24"/>
                <w:szCs w:val="24"/>
                <w:lang w:eastAsia="es-DO"/>
              </w:rPr>
              <w:t xml:space="preserve"> </w:t>
            </w:r>
            <w:r>
              <w:rPr>
                <w:rFonts w:ascii="Times New Roman" w:hAnsi="Times New Roman" w:cs="Times New Roman"/>
                <w:b/>
                <w:i/>
                <w:color w:val="000000"/>
                <w:sz w:val="24"/>
                <w:szCs w:val="24"/>
                <w:lang w:eastAsia="es-DO"/>
              </w:rPr>
              <w:t xml:space="preserve">Dígitos </w:t>
            </w:r>
          </w:p>
        </w:tc>
        <w:tc>
          <w:tcPr>
            <w:tcW w:w="1701" w:type="dxa"/>
            <w:tcBorders>
              <w:top w:val="single" w:sz="4" w:space="0" w:color="auto"/>
              <w:left w:val="nil"/>
              <w:bottom w:val="nil"/>
              <w:right w:val="nil"/>
            </w:tcBorders>
            <w:shd w:val="clear" w:color="auto" w:fill="FFFFFF"/>
            <w:vAlign w:val="center"/>
          </w:tcPr>
          <w:p w:rsidR="007637AD" w:rsidRPr="00BB15EC" w:rsidRDefault="007637AD"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p>
        </w:tc>
        <w:tc>
          <w:tcPr>
            <w:tcW w:w="2410" w:type="dxa"/>
            <w:tcBorders>
              <w:top w:val="single" w:sz="4" w:space="0" w:color="auto"/>
              <w:left w:val="nil"/>
              <w:bottom w:val="nil"/>
              <w:right w:val="nil"/>
            </w:tcBorders>
            <w:shd w:val="clear" w:color="auto" w:fill="FFFFFF"/>
            <w:vAlign w:val="center"/>
          </w:tcPr>
          <w:p w:rsidR="007637AD" w:rsidRPr="00BB15EC" w:rsidRDefault="007637AD"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p>
        </w:tc>
        <w:tc>
          <w:tcPr>
            <w:tcW w:w="1984" w:type="dxa"/>
            <w:gridSpan w:val="2"/>
            <w:tcBorders>
              <w:top w:val="single" w:sz="4" w:space="0" w:color="auto"/>
              <w:left w:val="nil"/>
              <w:bottom w:val="nil"/>
              <w:right w:val="nil"/>
            </w:tcBorders>
            <w:shd w:val="clear" w:color="auto" w:fill="FFFFFF"/>
            <w:vAlign w:val="center"/>
          </w:tcPr>
          <w:p w:rsidR="007637AD" w:rsidRPr="00BB15EC" w:rsidRDefault="007637AD"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p>
        </w:tc>
      </w:tr>
      <w:tr w:rsidR="00A04A19" w:rsidRPr="00BB15EC" w:rsidTr="007637AD">
        <w:trPr>
          <w:gridAfter w:val="2"/>
          <w:wAfter w:w="426" w:type="dxa"/>
          <w:cantSplit/>
        </w:trPr>
        <w:tc>
          <w:tcPr>
            <w:tcW w:w="4678" w:type="dxa"/>
            <w:tcBorders>
              <w:top w:val="single" w:sz="4" w:space="0" w:color="auto"/>
              <w:left w:val="nil"/>
              <w:bottom w:val="nil"/>
              <w:right w:val="nil"/>
            </w:tcBorders>
            <w:shd w:val="clear" w:color="auto" w:fill="FFFFFF"/>
            <w:hideMark/>
          </w:tcPr>
          <w:p w:rsidR="00A04A19" w:rsidRPr="00BB15EC" w:rsidRDefault="007637AD"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r>
              <w:rPr>
                <w:rFonts w:ascii="Times New Roman" w:hAnsi="Times New Roman" w:cs="Times New Roman"/>
                <w:color w:val="000000"/>
                <w:sz w:val="24"/>
                <w:szCs w:val="24"/>
                <w:lang w:eastAsia="es-DO"/>
              </w:rPr>
              <w:t>Manual directos</w:t>
            </w:r>
          </w:p>
        </w:tc>
        <w:tc>
          <w:tcPr>
            <w:tcW w:w="1701" w:type="dxa"/>
            <w:tcBorders>
              <w:top w:val="single" w:sz="4" w:space="0" w:color="auto"/>
              <w:left w:val="nil"/>
              <w:bottom w:val="nil"/>
              <w:right w:val="nil"/>
            </w:tcBorders>
            <w:shd w:val="clear" w:color="auto" w:fill="FFFFFF"/>
            <w:vAlign w:val="center"/>
            <w:hideMark/>
          </w:tcPr>
          <w:p w:rsidR="00A04A19" w:rsidRPr="00BB15EC" w:rsidRDefault="00A04A19"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9.780</w:t>
            </w:r>
          </w:p>
        </w:tc>
        <w:tc>
          <w:tcPr>
            <w:tcW w:w="2410" w:type="dxa"/>
            <w:tcBorders>
              <w:top w:val="single" w:sz="4" w:space="0" w:color="auto"/>
              <w:left w:val="nil"/>
              <w:bottom w:val="nil"/>
              <w:right w:val="nil"/>
            </w:tcBorders>
            <w:shd w:val="clear" w:color="auto" w:fill="FFFFFF"/>
            <w:vAlign w:val="center"/>
            <w:hideMark/>
          </w:tcPr>
          <w:p w:rsidR="00A04A19" w:rsidRPr="00BB15EC" w:rsidRDefault="00A04A19"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.2974</w:t>
            </w:r>
          </w:p>
        </w:tc>
        <w:tc>
          <w:tcPr>
            <w:tcW w:w="1984" w:type="dxa"/>
            <w:gridSpan w:val="2"/>
            <w:tcBorders>
              <w:top w:val="single" w:sz="4" w:space="0" w:color="auto"/>
              <w:left w:val="nil"/>
              <w:bottom w:val="nil"/>
              <w:right w:val="nil"/>
            </w:tcBorders>
            <w:shd w:val="clear" w:color="auto" w:fill="FFFFFF"/>
            <w:vAlign w:val="center"/>
            <w:hideMark/>
          </w:tcPr>
          <w:p w:rsidR="00A04A19" w:rsidRPr="00BB15EC" w:rsidRDefault="00A97D3F"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r>
              <w:rPr>
                <w:rFonts w:ascii="Times New Roman" w:hAnsi="Times New Roman" w:cs="Times New Roman"/>
                <w:color w:val="000000"/>
                <w:sz w:val="24"/>
                <w:szCs w:val="24"/>
                <w:lang w:eastAsia="es-DO"/>
              </w:rPr>
              <w:t>1.904</w:t>
            </w:r>
          </w:p>
        </w:tc>
      </w:tr>
      <w:tr w:rsidR="00A04A19" w:rsidRPr="00BB15EC" w:rsidTr="003C1E03">
        <w:trPr>
          <w:gridAfter w:val="2"/>
          <w:wAfter w:w="426" w:type="dxa"/>
          <w:cantSplit/>
        </w:trPr>
        <w:tc>
          <w:tcPr>
            <w:tcW w:w="4678" w:type="dxa"/>
            <w:tcBorders>
              <w:top w:val="nil"/>
              <w:left w:val="nil"/>
              <w:bottom w:val="nil"/>
              <w:right w:val="nil"/>
            </w:tcBorders>
            <w:shd w:val="clear" w:color="auto" w:fill="FFFFFF"/>
            <w:hideMark/>
          </w:tcPr>
          <w:p w:rsidR="00A04A19" w:rsidRPr="00BB15EC" w:rsidRDefault="007637AD"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r>
              <w:rPr>
                <w:rFonts w:ascii="Times New Roman" w:hAnsi="Times New Roman" w:cs="Times New Roman"/>
                <w:color w:val="000000"/>
                <w:sz w:val="24"/>
                <w:szCs w:val="24"/>
                <w:lang w:eastAsia="es-DO"/>
              </w:rPr>
              <w:t>M</w:t>
            </w:r>
            <w:r w:rsidR="00A04A19" w:rsidRPr="00BB15EC">
              <w:rPr>
                <w:rFonts w:ascii="Times New Roman" w:hAnsi="Times New Roman" w:cs="Times New Roman"/>
                <w:color w:val="000000"/>
                <w:sz w:val="24"/>
                <w:szCs w:val="24"/>
                <w:lang w:eastAsia="es-DO"/>
              </w:rPr>
              <w:t xml:space="preserve">anual </w:t>
            </w:r>
            <w:proofErr w:type="spellStart"/>
            <w:r w:rsidR="00A04A19" w:rsidRPr="00BB15EC">
              <w:rPr>
                <w:rFonts w:ascii="Times New Roman" w:hAnsi="Times New Roman" w:cs="Times New Roman"/>
                <w:color w:val="000000"/>
                <w:sz w:val="24"/>
                <w:szCs w:val="24"/>
                <w:lang w:eastAsia="es-DO"/>
              </w:rPr>
              <w:t>span</w:t>
            </w:r>
            <w:proofErr w:type="spellEnd"/>
            <w:r>
              <w:rPr>
                <w:rFonts w:ascii="Times New Roman" w:hAnsi="Times New Roman" w:cs="Times New Roman"/>
                <w:color w:val="000000"/>
                <w:sz w:val="24"/>
                <w:szCs w:val="24"/>
                <w:lang w:eastAsia="es-DO"/>
              </w:rPr>
              <w:t xml:space="preserve"> directos</w:t>
            </w:r>
          </w:p>
        </w:tc>
        <w:tc>
          <w:tcPr>
            <w:tcW w:w="1701" w:type="dxa"/>
            <w:tcBorders>
              <w:top w:val="nil"/>
              <w:left w:val="nil"/>
              <w:bottom w:val="nil"/>
              <w:right w:val="nil"/>
            </w:tcBorders>
            <w:shd w:val="clear" w:color="auto" w:fill="FFFFFF"/>
            <w:vAlign w:val="center"/>
            <w:hideMark/>
          </w:tcPr>
          <w:p w:rsidR="00A04A19" w:rsidRPr="00BB15EC" w:rsidRDefault="00A04A19"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6.561</w:t>
            </w:r>
          </w:p>
        </w:tc>
        <w:tc>
          <w:tcPr>
            <w:tcW w:w="2410" w:type="dxa"/>
            <w:tcBorders>
              <w:top w:val="nil"/>
              <w:left w:val="nil"/>
              <w:bottom w:val="nil"/>
              <w:right w:val="nil"/>
            </w:tcBorders>
            <w:shd w:val="clear" w:color="auto" w:fill="FFFFFF"/>
            <w:vAlign w:val="center"/>
            <w:hideMark/>
          </w:tcPr>
          <w:p w:rsidR="00A04A19" w:rsidRPr="00BB15EC" w:rsidRDefault="00A04A19"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.1849</w:t>
            </w:r>
          </w:p>
        </w:tc>
        <w:tc>
          <w:tcPr>
            <w:tcW w:w="1984" w:type="dxa"/>
            <w:gridSpan w:val="2"/>
            <w:tcBorders>
              <w:top w:val="nil"/>
              <w:left w:val="nil"/>
              <w:bottom w:val="nil"/>
              <w:right w:val="nil"/>
            </w:tcBorders>
            <w:shd w:val="clear" w:color="auto" w:fill="FFFFFF"/>
            <w:vAlign w:val="center"/>
            <w:hideMark/>
          </w:tcPr>
          <w:p w:rsidR="00A04A19" w:rsidRPr="00BB15EC" w:rsidRDefault="00A04A19" w:rsidP="00A97D3F">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1.184</w:t>
            </w:r>
          </w:p>
        </w:tc>
      </w:tr>
      <w:tr w:rsidR="00A04A19" w:rsidRPr="00BB15EC" w:rsidTr="003C1E03">
        <w:trPr>
          <w:gridAfter w:val="2"/>
          <w:wAfter w:w="426" w:type="dxa"/>
          <w:cantSplit/>
        </w:trPr>
        <w:tc>
          <w:tcPr>
            <w:tcW w:w="4678" w:type="dxa"/>
            <w:tcBorders>
              <w:top w:val="nil"/>
              <w:left w:val="nil"/>
              <w:bottom w:val="nil"/>
              <w:right w:val="nil"/>
            </w:tcBorders>
            <w:shd w:val="clear" w:color="auto" w:fill="FFFFFF"/>
            <w:hideMark/>
          </w:tcPr>
          <w:p w:rsidR="00A04A19" w:rsidRPr="00BB15EC" w:rsidRDefault="007637AD"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r>
              <w:rPr>
                <w:rFonts w:ascii="Times New Roman" w:hAnsi="Times New Roman" w:cs="Times New Roman"/>
                <w:color w:val="000000"/>
                <w:sz w:val="24"/>
                <w:szCs w:val="24"/>
                <w:lang w:eastAsia="es-DO"/>
              </w:rPr>
              <w:t>M</w:t>
            </w:r>
            <w:r w:rsidR="00A04A19" w:rsidRPr="00BB15EC">
              <w:rPr>
                <w:rFonts w:ascii="Times New Roman" w:hAnsi="Times New Roman" w:cs="Times New Roman"/>
                <w:color w:val="000000"/>
                <w:sz w:val="24"/>
                <w:szCs w:val="24"/>
                <w:lang w:eastAsia="es-DO"/>
              </w:rPr>
              <w:t>anual inversa</w:t>
            </w:r>
          </w:p>
        </w:tc>
        <w:tc>
          <w:tcPr>
            <w:tcW w:w="1701" w:type="dxa"/>
            <w:tcBorders>
              <w:top w:val="nil"/>
              <w:left w:val="nil"/>
              <w:bottom w:val="nil"/>
              <w:right w:val="nil"/>
            </w:tcBorders>
            <w:shd w:val="clear" w:color="auto" w:fill="FFFFFF"/>
            <w:vAlign w:val="center"/>
            <w:hideMark/>
          </w:tcPr>
          <w:p w:rsidR="00A04A19" w:rsidRPr="00BB15EC" w:rsidRDefault="00A04A19"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9.049</w:t>
            </w:r>
          </w:p>
        </w:tc>
        <w:tc>
          <w:tcPr>
            <w:tcW w:w="2410" w:type="dxa"/>
            <w:tcBorders>
              <w:top w:val="nil"/>
              <w:left w:val="nil"/>
              <w:bottom w:val="nil"/>
              <w:right w:val="nil"/>
            </w:tcBorders>
            <w:shd w:val="clear" w:color="auto" w:fill="FFFFFF"/>
            <w:vAlign w:val="center"/>
            <w:hideMark/>
          </w:tcPr>
          <w:p w:rsidR="00A04A19" w:rsidRPr="00BB15EC" w:rsidRDefault="00A04A19"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.3760</w:t>
            </w:r>
          </w:p>
        </w:tc>
        <w:tc>
          <w:tcPr>
            <w:tcW w:w="1984" w:type="dxa"/>
            <w:gridSpan w:val="2"/>
            <w:tcBorders>
              <w:top w:val="nil"/>
              <w:left w:val="nil"/>
              <w:bottom w:val="nil"/>
              <w:right w:val="nil"/>
            </w:tcBorders>
            <w:shd w:val="clear" w:color="auto" w:fill="FFFFFF"/>
            <w:vAlign w:val="center"/>
            <w:hideMark/>
          </w:tcPr>
          <w:p w:rsidR="00A04A19" w:rsidRPr="00BB15EC" w:rsidRDefault="00A04A19" w:rsidP="00A97D3F">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2.407</w:t>
            </w:r>
          </w:p>
        </w:tc>
      </w:tr>
      <w:tr w:rsidR="00A04A19" w:rsidRPr="00BB15EC" w:rsidTr="003C1E03">
        <w:trPr>
          <w:gridAfter w:val="2"/>
          <w:wAfter w:w="426" w:type="dxa"/>
          <w:cantSplit/>
        </w:trPr>
        <w:tc>
          <w:tcPr>
            <w:tcW w:w="4678" w:type="dxa"/>
            <w:tcBorders>
              <w:top w:val="nil"/>
              <w:left w:val="nil"/>
              <w:bottom w:val="nil"/>
              <w:right w:val="nil"/>
            </w:tcBorders>
            <w:shd w:val="clear" w:color="auto" w:fill="FFFFFF"/>
            <w:hideMark/>
          </w:tcPr>
          <w:p w:rsidR="00A04A19" w:rsidRPr="00BB15EC" w:rsidRDefault="007637AD"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r>
              <w:rPr>
                <w:rFonts w:ascii="Times New Roman" w:hAnsi="Times New Roman" w:cs="Times New Roman"/>
                <w:color w:val="000000"/>
                <w:sz w:val="24"/>
                <w:szCs w:val="24"/>
                <w:lang w:eastAsia="es-DO"/>
              </w:rPr>
              <w:lastRenderedPageBreak/>
              <w:t>M</w:t>
            </w:r>
            <w:r w:rsidR="00A04A19" w:rsidRPr="00BB15EC">
              <w:rPr>
                <w:rFonts w:ascii="Times New Roman" w:hAnsi="Times New Roman" w:cs="Times New Roman"/>
                <w:color w:val="000000"/>
                <w:sz w:val="24"/>
                <w:szCs w:val="24"/>
                <w:lang w:eastAsia="es-DO"/>
              </w:rPr>
              <w:t xml:space="preserve">anual </w:t>
            </w:r>
            <w:proofErr w:type="spellStart"/>
            <w:r w:rsidR="00A04A19" w:rsidRPr="00BB15EC">
              <w:rPr>
                <w:rFonts w:ascii="Times New Roman" w:hAnsi="Times New Roman" w:cs="Times New Roman"/>
                <w:color w:val="000000"/>
                <w:sz w:val="24"/>
                <w:szCs w:val="24"/>
                <w:lang w:eastAsia="es-DO"/>
              </w:rPr>
              <w:t>span</w:t>
            </w:r>
            <w:proofErr w:type="spellEnd"/>
            <w:r>
              <w:rPr>
                <w:rFonts w:ascii="Times New Roman" w:hAnsi="Times New Roman" w:cs="Times New Roman"/>
                <w:color w:val="000000"/>
                <w:sz w:val="24"/>
                <w:szCs w:val="24"/>
                <w:lang w:eastAsia="es-DO"/>
              </w:rPr>
              <w:t xml:space="preserve"> inversos</w:t>
            </w:r>
          </w:p>
        </w:tc>
        <w:tc>
          <w:tcPr>
            <w:tcW w:w="1701" w:type="dxa"/>
            <w:tcBorders>
              <w:top w:val="nil"/>
              <w:left w:val="nil"/>
              <w:bottom w:val="nil"/>
              <w:right w:val="nil"/>
            </w:tcBorders>
            <w:shd w:val="clear" w:color="auto" w:fill="FFFFFF"/>
            <w:vAlign w:val="center"/>
            <w:hideMark/>
          </w:tcPr>
          <w:p w:rsidR="00A04A19" w:rsidRPr="00BB15EC" w:rsidRDefault="00A04A19"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5.073</w:t>
            </w:r>
          </w:p>
        </w:tc>
        <w:tc>
          <w:tcPr>
            <w:tcW w:w="2410" w:type="dxa"/>
            <w:tcBorders>
              <w:top w:val="nil"/>
              <w:left w:val="nil"/>
              <w:bottom w:val="nil"/>
              <w:right w:val="nil"/>
            </w:tcBorders>
            <w:shd w:val="clear" w:color="auto" w:fill="FFFFFF"/>
            <w:vAlign w:val="center"/>
            <w:hideMark/>
          </w:tcPr>
          <w:p w:rsidR="00A04A19" w:rsidRPr="00BB15EC" w:rsidRDefault="00A04A19"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.2353</w:t>
            </w:r>
          </w:p>
        </w:tc>
        <w:tc>
          <w:tcPr>
            <w:tcW w:w="1984" w:type="dxa"/>
            <w:gridSpan w:val="2"/>
            <w:tcBorders>
              <w:top w:val="nil"/>
              <w:left w:val="nil"/>
              <w:bottom w:val="nil"/>
              <w:right w:val="nil"/>
            </w:tcBorders>
            <w:shd w:val="clear" w:color="auto" w:fill="FFFFFF"/>
            <w:vAlign w:val="center"/>
            <w:hideMark/>
          </w:tcPr>
          <w:p w:rsidR="00A04A19" w:rsidRPr="00BB15EC" w:rsidRDefault="00A04A19" w:rsidP="00A97D3F">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1.506</w:t>
            </w:r>
          </w:p>
        </w:tc>
      </w:tr>
      <w:tr w:rsidR="00A04A19" w:rsidRPr="00BB15EC" w:rsidTr="003C1E03">
        <w:trPr>
          <w:gridAfter w:val="3"/>
          <w:wAfter w:w="851" w:type="dxa"/>
          <w:cantSplit/>
        </w:trPr>
        <w:tc>
          <w:tcPr>
            <w:tcW w:w="4678" w:type="dxa"/>
            <w:tcBorders>
              <w:top w:val="nil"/>
              <w:left w:val="nil"/>
              <w:bottom w:val="nil"/>
              <w:right w:val="nil"/>
            </w:tcBorders>
            <w:shd w:val="clear" w:color="auto" w:fill="FFFFFF"/>
            <w:hideMark/>
          </w:tcPr>
          <w:p w:rsidR="00A04A19" w:rsidRPr="00BB15EC" w:rsidRDefault="007637AD"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r>
              <w:rPr>
                <w:rFonts w:ascii="Times New Roman" w:hAnsi="Times New Roman" w:cs="Times New Roman"/>
                <w:color w:val="000000"/>
                <w:sz w:val="24"/>
                <w:szCs w:val="24"/>
                <w:lang w:eastAsia="es-DO"/>
              </w:rPr>
              <w:t>M</w:t>
            </w:r>
            <w:r w:rsidR="00A04A19" w:rsidRPr="00BB15EC">
              <w:rPr>
                <w:rFonts w:ascii="Times New Roman" w:hAnsi="Times New Roman" w:cs="Times New Roman"/>
                <w:color w:val="000000"/>
                <w:sz w:val="24"/>
                <w:szCs w:val="24"/>
                <w:lang w:eastAsia="es-DO"/>
              </w:rPr>
              <w:t>anual secuencia</w:t>
            </w:r>
          </w:p>
        </w:tc>
        <w:tc>
          <w:tcPr>
            <w:tcW w:w="1701" w:type="dxa"/>
            <w:tcBorders>
              <w:top w:val="nil"/>
              <w:left w:val="nil"/>
              <w:bottom w:val="nil"/>
              <w:right w:val="nil"/>
            </w:tcBorders>
            <w:shd w:val="clear" w:color="auto" w:fill="FFFFFF"/>
            <w:vAlign w:val="center"/>
            <w:hideMark/>
          </w:tcPr>
          <w:p w:rsidR="00A04A19" w:rsidRPr="00BB15EC" w:rsidRDefault="00A04A19"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9.634</w:t>
            </w:r>
          </w:p>
        </w:tc>
        <w:tc>
          <w:tcPr>
            <w:tcW w:w="2410" w:type="dxa"/>
            <w:tcBorders>
              <w:top w:val="nil"/>
              <w:left w:val="nil"/>
              <w:bottom w:val="nil"/>
              <w:right w:val="nil"/>
            </w:tcBorders>
            <w:shd w:val="clear" w:color="auto" w:fill="FFFFFF"/>
            <w:vAlign w:val="center"/>
            <w:hideMark/>
          </w:tcPr>
          <w:p w:rsidR="00A04A19" w:rsidRPr="00BB15EC" w:rsidRDefault="00A04A19"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.3470</w:t>
            </w:r>
          </w:p>
        </w:tc>
        <w:tc>
          <w:tcPr>
            <w:tcW w:w="1559" w:type="dxa"/>
            <w:tcBorders>
              <w:top w:val="nil"/>
              <w:left w:val="nil"/>
              <w:bottom w:val="nil"/>
              <w:right w:val="nil"/>
            </w:tcBorders>
            <w:shd w:val="clear" w:color="auto" w:fill="FFFFFF"/>
            <w:vAlign w:val="center"/>
            <w:hideMark/>
          </w:tcPr>
          <w:p w:rsidR="00A04A19" w:rsidRPr="00BB15EC" w:rsidRDefault="00A04A19"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2.2221</w:t>
            </w:r>
          </w:p>
        </w:tc>
      </w:tr>
      <w:tr w:rsidR="00A04A19" w:rsidRPr="00BB15EC" w:rsidTr="007637AD">
        <w:trPr>
          <w:gridAfter w:val="3"/>
          <w:wAfter w:w="851" w:type="dxa"/>
          <w:cantSplit/>
        </w:trPr>
        <w:tc>
          <w:tcPr>
            <w:tcW w:w="4678" w:type="dxa"/>
            <w:tcBorders>
              <w:top w:val="nil"/>
              <w:left w:val="nil"/>
              <w:bottom w:val="nil"/>
              <w:right w:val="nil"/>
            </w:tcBorders>
            <w:shd w:val="clear" w:color="auto" w:fill="FFFFFF"/>
            <w:hideMark/>
          </w:tcPr>
          <w:p w:rsidR="00A04A19" w:rsidRPr="00BB15EC" w:rsidRDefault="007637AD"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r>
              <w:rPr>
                <w:rFonts w:ascii="Times New Roman" w:hAnsi="Times New Roman" w:cs="Times New Roman"/>
                <w:color w:val="000000"/>
                <w:sz w:val="24"/>
                <w:szCs w:val="24"/>
                <w:lang w:eastAsia="es-DO"/>
              </w:rPr>
              <w:t>M</w:t>
            </w:r>
            <w:r w:rsidR="00A04A19" w:rsidRPr="00BB15EC">
              <w:rPr>
                <w:rFonts w:ascii="Times New Roman" w:hAnsi="Times New Roman" w:cs="Times New Roman"/>
                <w:color w:val="000000"/>
                <w:sz w:val="24"/>
                <w:szCs w:val="24"/>
                <w:lang w:eastAsia="es-DO"/>
              </w:rPr>
              <w:t xml:space="preserve">anual </w:t>
            </w:r>
            <w:proofErr w:type="spellStart"/>
            <w:r w:rsidR="00A04A19" w:rsidRPr="00BB15EC">
              <w:rPr>
                <w:rFonts w:ascii="Times New Roman" w:hAnsi="Times New Roman" w:cs="Times New Roman"/>
                <w:color w:val="000000"/>
                <w:sz w:val="24"/>
                <w:szCs w:val="24"/>
                <w:lang w:eastAsia="es-DO"/>
              </w:rPr>
              <w:t>secuencia</w:t>
            </w:r>
            <w:proofErr w:type="spellEnd"/>
            <w:r w:rsidR="00A04A19" w:rsidRPr="00BB15EC">
              <w:rPr>
                <w:rFonts w:ascii="Times New Roman" w:hAnsi="Times New Roman" w:cs="Times New Roman"/>
                <w:color w:val="000000"/>
                <w:sz w:val="24"/>
                <w:szCs w:val="24"/>
                <w:lang w:eastAsia="es-DO"/>
              </w:rPr>
              <w:t xml:space="preserve"> </w:t>
            </w:r>
            <w:proofErr w:type="spellStart"/>
            <w:r w:rsidR="00A04A19" w:rsidRPr="00BB15EC">
              <w:rPr>
                <w:rFonts w:ascii="Times New Roman" w:hAnsi="Times New Roman" w:cs="Times New Roman"/>
                <w:color w:val="000000"/>
                <w:sz w:val="24"/>
                <w:szCs w:val="24"/>
                <w:lang w:eastAsia="es-DO"/>
              </w:rPr>
              <w:t>span</w:t>
            </w:r>
            <w:proofErr w:type="spellEnd"/>
          </w:p>
        </w:tc>
        <w:tc>
          <w:tcPr>
            <w:tcW w:w="1701" w:type="dxa"/>
            <w:tcBorders>
              <w:top w:val="nil"/>
              <w:left w:val="nil"/>
              <w:bottom w:val="nil"/>
              <w:right w:val="nil"/>
            </w:tcBorders>
            <w:shd w:val="clear" w:color="auto" w:fill="FFFFFF"/>
            <w:vAlign w:val="center"/>
            <w:hideMark/>
          </w:tcPr>
          <w:p w:rsidR="00A04A19" w:rsidRPr="00BB15EC" w:rsidRDefault="00A04A19"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6.415</w:t>
            </w:r>
          </w:p>
        </w:tc>
        <w:tc>
          <w:tcPr>
            <w:tcW w:w="2410" w:type="dxa"/>
            <w:tcBorders>
              <w:top w:val="nil"/>
              <w:left w:val="nil"/>
              <w:bottom w:val="nil"/>
              <w:right w:val="nil"/>
            </w:tcBorders>
            <w:shd w:val="clear" w:color="auto" w:fill="FFFFFF"/>
            <w:vAlign w:val="center"/>
            <w:hideMark/>
          </w:tcPr>
          <w:p w:rsidR="00A04A19" w:rsidRPr="00BB15EC" w:rsidRDefault="00A04A19"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.2095</w:t>
            </w:r>
          </w:p>
        </w:tc>
        <w:tc>
          <w:tcPr>
            <w:tcW w:w="1559" w:type="dxa"/>
            <w:tcBorders>
              <w:top w:val="nil"/>
              <w:left w:val="nil"/>
              <w:bottom w:val="nil"/>
              <w:right w:val="nil"/>
            </w:tcBorders>
            <w:shd w:val="clear" w:color="auto" w:fill="FFFFFF"/>
            <w:vAlign w:val="center"/>
            <w:hideMark/>
          </w:tcPr>
          <w:p w:rsidR="00A04A19" w:rsidRPr="00BB15EC" w:rsidRDefault="00A04A19"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1.3412</w:t>
            </w:r>
          </w:p>
        </w:tc>
      </w:tr>
      <w:tr w:rsidR="00A04A19" w:rsidRPr="00BB15EC" w:rsidTr="007637AD">
        <w:trPr>
          <w:gridAfter w:val="3"/>
          <w:wAfter w:w="851" w:type="dxa"/>
          <w:cantSplit/>
        </w:trPr>
        <w:tc>
          <w:tcPr>
            <w:tcW w:w="4678" w:type="dxa"/>
            <w:tcBorders>
              <w:top w:val="nil"/>
              <w:left w:val="nil"/>
              <w:bottom w:val="nil"/>
              <w:right w:val="nil"/>
            </w:tcBorders>
            <w:shd w:val="clear" w:color="auto" w:fill="FFFFFF"/>
            <w:hideMark/>
          </w:tcPr>
          <w:p w:rsidR="00A04A19" w:rsidRPr="00BB15EC" w:rsidRDefault="00A04A19"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Manual total</w:t>
            </w:r>
          </w:p>
        </w:tc>
        <w:tc>
          <w:tcPr>
            <w:tcW w:w="1701" w:type="dxa"/>
            <w:tcBorders>
              <w:top w:val="nil"/>
              <w:left w:val="nil"/>
              <w:bottom w:val="single" w:sz="4" w:space="0" w:color="auto"/>
              <w:right w:val="nil"/>
            </w:tcBorders>
            <w:shd w:val="clear" w:color="auto" w:fill="FFFFFF"/>
            <w:vAlign w:val="center"/>
            <w:hideMark/>
          </w:tcPr>
          <w:p w:rsidR="00A04A19" w:rsidRPr="00BB15EC" w:rsidRDefault="00A04A19"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28.463</w:t>
            </w:r>
          </w:p>
        </w:tc>
        <w:tc>
          <w:tcPr>
            <w:tcW w:w="2410" w:type="dxa"/>
            <w:tcBorders>
              <w:top w:val="nil"/>
              <w:left w:val="nil"/>
              <w:bottom w:val="single" w:sz="4" w:space="0" w:color="auto"/>
              <w:right w:val="nil"/>
            </w:tcBorders>
            <w:shd w:val="clear" w:color="auto" w:fill="FFFFFF"/>
            <w:vAlign w:val="center"/>
            <w:hideMark/>
          </w:tcPr>
          <w:p w:rsidR="00A04A19" w:rsidRPr="00BB15EC" w:rsidRDefault="00A04A19"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.8071</w:t>
            </w:r>
          </w:p>
        </w:tc>
        <w:tc>
          <w:tcPr>
            <w:tcW w:w="1559" w:type="dxa"/>
            <w:tcBorders>
              <w:top w:val="nil"/>
              <w:left w:val="nil"/>
              <w:bottom w:val="single" w:sz="4" w:space="0" w:color="auto"/>
              <w:right w:val="nil"/>
            </w:tcBorders>
            <w:shd w:val="clear" w:color="auto" w:fill="FFFFFF"/>
            <w:vAlign w:val="center"/>
            <w:hideMark/>
          </w:tcPr>
          <w:p w:rsidR="00A04A19" w:rsidRPr="00BB15EC" w:rsidRDefault="00A04A19"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5.1677</w:t>
            </w:r>
          </w:p>
        </w:tc>
      </w:tr>
      <w:tr w:rsidR="00A04A19" w:rsidRPr="00BB15EC" w:rsidTr="007637AD">
        <w:trPr>
          <w:gridAfter w:val="3"/>
          <w:wAfter w:w="851" w:type="dxa"/>
          <w:cantSplit/>
        </w:trPr>
        <w:tc>
          <w:tcPr>
            <w:tcW w:w="4678" w:type="dxa"/>
            <w:tcBorders>
              <w:top w:val="nil"/>
              <w:left w:val="nil"/>
              <w:bottom w:val="nil"/>
              <w:right w:val="nil"/>
            </w:tcBorders>
            <w:shd w:val="clear" w:color="auto" w:fill="FFFFFF"/>
            <w:hideMark/>
          </w:tcPr>
          <w:p w:rsidR="00A04A19" w:rsidRPr="00BB15EC" w:rsidRDefault="007637AD"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r>
              <w:rPr>
                <w:rFonts w:ascii="Times New Roman" w:hAnsi="Times New Roman" w:cs="Times New Roman"/>
                <w:color w:val="000000"/>
                <w:sz w:val="24"/>
                <w:szCs w:val="24"/>
                <w:lang w:eastAsia="es-DO"/>
              </w:rPr>
              <w:t>V</w:t>
            </w:r>
            <w:r w:rsidR="00A04A19" w:rsidRPr="00BB15EC">
              <w:rPr>
                <w:rFonts w:ascii="Times New Roman" w:hAnsi="Times New Roman" w:cs="Times New Roman"/>
                <w:color w:val="000000"/>
                <w:sz w:val="24"/>
                <w:szCs w:val="24"/>
                <w:lang w:eastAsia="es-DO"/>
              </w:rPr>
              <w:t>irtual directa</w:t>
            </w:r>
          </w:p>
        </w:tc>
        <w:tc>
          <w:tcPr>
            <w:tcW w:w="1701" w:type="dxa"/>
            <w:tcBorders>
              <w:top w:val="single" w:sz="4" w:space="0" w:color="auto"/>
              <w:left w:val="nil"/>
              <w:bottom w:val="nil"/>
              <w:right w:val="nil"/>
            </w:tcBorders>
            <w:shd w:val="clear" w:color="auto" w:fill="FFFFFF"/>
            <w:vAlign w:val="center"/>
            <w:hideMark/>
          </w:tcPr>
          <w:p w:rsidR="00A04A19" w:rsidRPr="00BB15EC" w:rsidRDefault="00A04A19"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11.390</w:t>
            </w:r>
          </w:p>
        </w:tc>
        <w:tc>
          <w:tcPr>
            <w:tcW w:w="2410" w:type="dxa"/>
            <w:tcBorders>
              <w:top w:val="single" w:sz="4" w:space="0" w:color="auto"/>
              <w:left w:val="nil"/>
              <w:bottom w:val="nil"/>
              <w:right w:val="nil"/>
            </w:tcBorders>
            <w:shd w:val="clear" w:color="auto" w:fill="FFFFFF"/>
            <w:vAlign w:val="center"/>
            <w:hideMark/>
          </w:tcPr>
          <w:p w:rsidR="00A04A19" w:rsidRPr="00BB15EC" w:rsidRDefault="00A04A19"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.3292</w:t>
            </w:r>
          </w:p>
        </w:tc>
        <w:tc>
          <w:tcPr>
            <w:tcW w:w="1559" w:type="dxa"/>
            <w:tcBorders>
              <w:top w:val="single" w:sz="4" w:space="0" w:color="auto"/>
              <w:left w:val="nil"/>
              <w:bottom w:val="nil"/>
              <w:right w:val="nil"/>
            </w:tcBorders>
            <w:shd w:val="clear" w:color="auto" w:fill="FFFFFF"/>
            <w:vAlign w:val="center"/>
            <w:hideMark/>
          </w:tcPr>
          <w:p w:rsidR="00A04A19" w:rsidRPr="00BB15EC" w:rsidRDefault="00A04A19"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2.1081</w:t>
            </w:r>
          </w:p>
        </w:tc>
      </w:tr>
      <w:tr w:rsidR="00A04A19" w:rsidRPr="00BB15EC" w:rsidTr="003C1E03">
        <w:trPr>
          <w:gridAfter w:val="3"/>
          <w:wAfter w:w="851" w:type="dxa"/>
          <w:cantSplit/>
        </w:trPr>
        <w:tc>
          <w:tcPr>
            <w:tcW w:w="4678" w:type="dxa"/>
            <w:tcBorders>
              <w:top w:val="nil"/>
              <w:left w:val="nil"/>
              <w:bottom w:val="nil"/>
              <w:right w:val="nil"/>
            </w:tcBorders>
            <w:shd w:val="clear" w:color="auto" w:fill="FFFFFF"/>
            <w:hideMark/>
          </w:tcPr>
          <w:p w:rsidR="00A04A19" w:rsidRPr="00BB15EC" w:rsidRDefault="007637AD"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r>
              <w:rPr>
                <w:rFonts w:ascii="Times New Roman" w:hAnsi="Times New Roman" w:cs="Times New Roman"/>
                <w:color w:val="000000"/>
                <w:sz w:val="24"/>
                <w:szCs w:val="24"/>
                <w:lang w:eastAsia="es-DO"/>
              </w:rPr>
              <w:t>V</w:t>
            </w:r>
            <w:r w:rsidR="00A04A19" w:rsidRPr="00BB15EC">
              <w:rPr>
                <w:rFonts w:ascii="Times New Roman" w:hAnsi="Times New Roman" w:cs="Times New Roman"/>
                <w:color w:val="000000"/>
                <w:sz w:val="24"/>
                <w:szCs w:val="24"/>
                <w:lang w:eastAsia="es-DO"/>
              </w:rPr>
              <w:t xml:space="preserve">irtual </w:t>
            </w:r>
            <w:proofErr w:type="spellStart"/>
            <w:r w:rsidR="00A04A19" w:rsidRPr="00BB15EC">
              <w:rPr>
                <w:rFonts w:ascii="Times New Roman" w:hAnsi="Times New Roman" w:cs="Times New Roman"/>
                <w:color w:val="000000"/>
                <w:sz w:val="24"/>
                <w:szCs w:val="24"/>
                <w:lang w:eastAsia="es-DO"/>
              </w:rPr>
              <w:t>span</w:t>
            </w:r>
            <w:proofErr w:type="spellEnd"/>
          </w:p>
        </w:tc>
        <w:tc>
          <w:tcPr>
            <w:tcW w:w="1701" w:type="dxa"/>
            <w:tcBorders>
              <w:top w:val="nil"/>
              <w:left w:val="nil"/>
              <w:bottom w:val="nil"/>
              <w:right w:val="nil"/>
            </w:tcBorders>
            <w:shd w:val="clear" w:color="auto" w:fill="FFFFFF"/>
            <w:vAlign w:val="center"/>
            <w:hideMark/>
          </w:tcPr>
          <w:p w:rsidR="00A04A19" w:rsidRPr="00BB15EC" w:rsidRDefault="00A04A19"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6.293</w:t>
            </w:r>
          </w:p>
        </w:tc>
        <w:tc>
          <w:tcPr>
            <w:tcW w:w="2410" w:type="dxa"/>
            <w:tcBorders>
              <w:top w:val="nil"/>
              <w:left w:val="nil"/>
              <w:bottom w:val="nil"/>
              <w:right w:val="nil"/>
            </w:tcBorders>
            <w:shd w:val="clear" w:color="auto" w:fill="FFFFFF"/>
            <w:vAlign w:val="center"/>
            <w:hideMark/>
          </w:tcPr>
          <w:p w:rsidR="00A04A19" w:rsidRPr="00BB15EC" w:rsidRDefault="00A04A19"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.2215</w:t>
            </w:r>
          </w:p>
        </w:tc>
        <w:tc>
          <w:tcPr>
            <w:tcW w:w="1559" w:type="dxa"/>
            <w:tcBorders>
              <w:top w:val="nil"/>
              <w:left w:val="nil"/>
              <w:bottom w:val="nil"/>
              <w:right w:val="nil"/>
            </w:tcBorders>
            <w:shd w:val="clear" w:color="auto" w:fill="FFFFFF"/>
            <w:vAlign w:val="center"/>
            <w:hideMark/>
          </w:tcPr>
          <w:p w:rsidR="00A04A19" w:rsidRPr="00BB15EC" w:rsidRDefault="00A04A19"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1.4185</w:t>
            </w:r>
          </w:p>
        </w:tc>
      </w:tr>
      <w:tr w:rsidR="00A04A19" w:rsidRPr="00BB15EC" w:rsidTr="003C1E03">
        <w:trPr>
          <w:gridAfter w:val="3"/>
          <w:wAfter w:w="851" w:type="dxa"/>
          <w:cantSplit/>
        </w:trPr>
        <w:tc>
          <w:tcPr>
            <w:tcW w:w="4678" w:type="dxa"/>
            <w:tcBorders>
              <w:top w:val="nil"/>
              <w:left w:val="nil"/>
              <w:bottom w:val="nil"/>
              <w:right w:val="nil"/>
            </w:tcBorders>
            <w:shd w:val="clear" w:color="auto" w:fill="FFFFFF"/>
            <w:hideMark/>
          </w:tcPr>
          <w:p w:rsidR="00A04A19" w:rsidRPr="00BB15EC" w:rsidRDefault="007637AD"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r>
              <w:rPr>
                <w:rFonts w:ascii="Times New Roman" w:hAnsi="Times New Roman" w:cs="Times New Roman"/>
                <w:color w:val="000000"/>
                <w:sz w:val="24"/>
                <w:szCs w:val="24"/>
                <w:lang w:eastAsia="es-DO"/>
              </w:rPr>
              <w:t>V</w:t>
            </w:r>
            <w:r w:rsidR="00A04A19" w:rsidRPr="00BB15EC">
              <w:rPr>
                <w:rFonts w:ascii="Times New Roman" w:hAnsi="Times New Roman" w:cs="Times New Roman"/>
                <w:color w:val="000000"/>
                <w:sz w:val="24"/>
                <w:szCs w:val="24"/>
                <w:lang w:eastAsia="es-DO"/>
              </w:rPr>
              <w:t>irtual inversa</w:t>
            </w:r>
          </w:p>
        </w:tc>
        <w:tc>
          <w:tcPr>
            <w:tcW w:w="1701" w:type="dxa"/>
            <w:tcBorders>
              <w:top w:val="nil"/>
              <w:left w:val="nil"/>
              <w:bottom w:val="nil"/>
              <w:right w:val="nil"/>
            </w:tcBorders>
            <w:shd w:val="clear" w:color="auto" w:fill="FFFFFF"/>
            <w:vAlign w:val="center"/>
            <w:hideMark/>
          </w:tcPr>
          <w:p w:rsidR="00A04A19" w:rsidRPr="00BB15EC" w:rsidRDefault="00A04A19"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11.171</w:t>
            </w:r>
          </w:p>
        </w:tc>
        <w:tc>
          <w:tcPr>
            <w:tcW w:w="2410" w:type="dxa"/>
            <w:tcBorders>
              <w:top w:val="nil"/>
              <w:left w:val="nil"/>
              <w:bottom w:val="nil"/>
              <w:right w:val="nil"/>
            </w:tcBorders>
            <w:shd w:val="clear" w:color="auto" w:fill="FFFFFF"/>
            <w:vAlign w:val="center"/>
            <w:hideMark/>
          </w:tcPr>
          <w:p w:rsidR="00A04A19" w:rsidRPr="00BB15EC" w:rsidRDefault="00A04A19"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.3808</w:t>
            </w:r>
          </w:p>
        </w:tc>
        <w:tc>
          <w:tcPr>
            <w:tcW w:w="1559" w:type="dxa"/>
            <w:tcBorders>
              <w:top w:val="nil"/>
              <w:left w:val="nil"/>
              <w:bottom w:val="nil"/>
              <w:right w:val="nil"/>
            </w:tcBorders>
            <w:shd w:val="clear" w:color="auto" w:fill="FFFFFF"/>
            <w:vAlign w:val="center"/>
            <w:hideMark/>
          </w:tcPr>
          <w:p w:rsidR="00A04A19" w:rsidRPr="00BB15EC" w:rsidRDefault="00A04A19"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2.4383</w:t>
            </w:r>
          </w:p>
        </w:tc>
      </w:tr>
      <w:tr w:rsidR="00A04A19" w:rsidRPr="00BB15EC" w:rsidTr="003C1E03">
        <w:trPr>
          <w:gridAfter w:val="3"/>
          <w:wAfter w:w="851" w:type="dxa"/>
          <w:cantSplit/>
        </w:trPr>
        <w:tc>
          <w:tcPr>
            <w:tcW w:w="4678" w:type="dxa"/>
            <w:tcBorders>
              <w:top w:val="nil"/>
              <w:left w:val="nil"/>
              <w:bottom w:val="nil"/>
              <w:right w:val="nil"/>
            </w:tcBorders>
            <w:shd w:val="clear" w:color="auto" w:fill="FFFFFF"/>
            <w:hideMark/>
          </w:tcPr>
          <w:p w:rsidR="00A04A19" w:rsidRPr="00BB15EC" w:rsidRDefault="007637AD"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r>
              <w:rPr>
                <w:rFonts w:ascii="Times New Roman" w:hAnsi="Times New Roman" w:cs="Times New Roman"/>
                <w:color w:val="000000"/>
                <w:sz w:val="24"/>
                <w:szCs w:val="24"/>
                <w:lang w:eastAsia="es-DO"/>
              </w:rPr>
              <w:t>V</w:t>
            </w:r>
            <w:r w:rsidR="00A04A19" w:rsidRPr="00BB15EC">
              <w:rPr>
                <w:rFonts w:ascii="Times New Roman" w:hAnsi="Times New Roman" w:cs="Times New Roman"/>
                <w:color w:val="000000"/>
                <w:sz w:val="24"/>
                <w:szCs w:val="24"/>
                <w:lang w:eastAsia="es-DO"/>
              </w:rPr>
              <w:t xml:space="preserve">irtual </w:t>
            </w:r>
            <w:proofErr w:type="spellStart"/>
            <w:r w:rsidR="00A04A19" w:rsidRPr="00BB15EC">
              <w:rPr>
                <w:rFonts w:ascii="Times New Roman" w:hAnsi="Times New Roman" w:cs="Times New Roman"/>
                <w:color w:val="000000"/>
                <w:sz w:val="24"/>
                <w:szCs w:val="24"/>
                <w:lang w:eastAsia="es-DO"/>
              </w:rPr>
              <w:t>span</w:t>
            </w:r>
            <w:proofErr w:type="spellEnd"/>
            <w:r>
              <w:rPr>
                <w:rFonts w:ascii="Times New Roman" w:hAnsi="Times New Roman" w:cs="Times New Roman"/>
                <w:color w:val="000000"/>
                <w:sz w:val="24"/>
                <w:szCs w:val="24"/>
                <w:lang w:eastAsia="es-DO"/>
              </w:rPr>
              <w:t xml:space="preserve"> inverso</w:t>
            </w:r>
          </w:p>
        </w:tc>
        <w:tc>
          <w:tcPr>
            <w:tcW w:w="1701" w:type="dxa"/>
            <w:tcBorders>
              <w:top w:val="nil"/>
              <w:left w:val="nil"/>
              <w:bottom w:val="nil"/>
              <w:right w:val="nil"/>
            </w:tcBorders>
            <w:shd w:val="clear" w:color="auto" w:fill="FFFFFF"/>
            <w:vAlign w:val="center"/>
            <w:hideMark/>
          </w:tcPr>
          <w:p w:rsidR="00A04A19" w:rsidRPr="00BB15EC" w:rsidRDefault="00A04A19"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5.707</w:t>
            </w:r>
          </w:p>
        </w:tc>
        <w:tc>
          <w:tcPr>
            <w:tcW w:w="2410" w:type="dxa"/>
            <w:tcBorders>
              <w:top w:val="nil"/>
              <w:left w:val="nil"/>
              <w:bottom w:val="nil"/>
              <w:right w:val="nil"/>
            </w:tcBorders>
            <w:shd w:val="clear" w:color="auto" w:fill="FFFFFF"/>
            <w:vAlign w:val="center"/>
            <w:hideMark/>
          </w:tcPr>
          <w:p w:rsidR="00A04A19" w:rsidRPr="00BB15EC" w:rsidRDefault="00A04A19"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.2270</w:t>
            </w:r>
          </w:p>
        </w:tc>
        <w:tc>
          <w:tcPr>
            <w:tcW w:w="1559" w:type="dxa"/>
            <w:tcBorders>
              <w:top w:val="nil"/>
              <w:left w:val="nil"/>
              <w:bottom w:val="nil"/>
              <w:right w:val="nil"/>
            </w:tcBorders>
            <w:shd w:val="clear" w:color="auto" w:fill="FFFFFF"/>
            <w:vAlign w:val="center"/>
            <w:hideMark/>
          </w:tcPr>
          <w:p w:rsidR="00A04A19" w:rsidRPr="00BB15EC" w:rsidRDefault="00A04A19"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1.4533</w:t>
            </w:r>
          </w:p>
        </w:tc>
      </w:tr>
      <w:tr w:rsidR="00A04A19" w:rsidRPr="00BB15EC" w:rsidTr="003C1E03">
        <w:trPr>
          <w:gridAfter w:val="3"/>
          <w:wAfter w:w="851" w:type="dxa"/>
          <w:cantSplit/>
        </w:trPr>
        <w:tc>
          <w:tcPr>
            <w:tcW w:w="4678" w:type="dxa"/>
            <w:tcBorders>
              <w:top w:val="nil"/>
              <w:left w:val="nil"/>
              <w:bottom w:val="nil"/>
              <w:right w:val="nil"/>
            </w:tcBorders>
            <w:shd w:val="clear" w:color="auto" w:fill="FFFFFF"/>
            <w:hideMark/>
          </w:tcPr>
          <w:p w:rsidR="00A04A19" w:rsidRPr="00BB15EC" w:rsidRDefault="007637AD"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r>
              <w:rPr>
                <w:rFonts w:ascii="Times New Roman" w:hAnsi="Times New Roman" w:cs="Times New Roman"/>
                <w:color w:val="000000"/>
                <w:sz w:val="24"/>
                <w:szCs w:val="24"/>
                <w:lang w:eastAsia="es-DO"/>
              </w:rPr>
              <w:t>V</w:t>
            </w:r>
            <w:r w:rsidR="00A04A19" w:rsidRPr="00BB15EC">
              <w:rPr>
                <w:rFonts w:ascii="Times New Roman" w:hAnsi="Times New Roman" w:cs="Times New Roman"/>
                <w:color w:val="000000"/>
                <w:sz w:val="24"/>
                <w:szCs w:val="24"/>
                <w:lang w:eastAsia="es-DO"/>
              </w:rPr>
              <w:t>irtual secuencia</w:t>
            </w:r>
          </w:p>
        </w:tc>
        <w:tc>
          <w:tcPr>
            <w:tcW w:w="1701" w:type="dxa"/>
            <w:tcBorders>
              <w:top w:val="nil"/>
              <w:left w:val="nil"/>
              <w:bottom w:val="nil"/>
              <w:right w:val="nil"/>
            </w:tcBorders>
            <w:shd w:val="clear" w:color="auto" w:fill="FFFFFF"/>
            <w:vAlign w:val="center"/>
            <w:hideMark/>
          </w:tcPr>
          <w:p w:rsidR="00A04A19" w:rsidRPr="00BB15EC" w:rsidRDefault="00A04A19"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12.122</w:t>
            </w:r>
          </w:p>
        </w:tc>
        <w:tc>
          <w:tcPr>
            <w:tcW w:w="2410" w:type="dxa"/>
            <w:tcBorders>
              <w:top w:val="nil"/>
              <w:left w:val="nil"/>
              <w:bottom w:val="nil"/>
              <w:right w:val="nil"/>
            </w:tcBorders>
            <w:shd w:val="clear" w:color="auto" w:fill="FFFFFF"/>
            <w:vAlign w:val="center"/>
            <w:hideMark/>
          </w:tcPr>
          <w:p w:rsidR="00A04A19" w:rsidRPr="00BB15EC" w:rsidRDefault="00A04A19"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.3969</w:t>
            </w:r>
          </w:p>
        </w:tc>
        <w:tc>
          <w:tcPr>
            <w:tcW w:w="1559" w:type="dxa"/>
            <w:tcBorders>
              <w:top w:val="nil"/>
              <w:left w:val="nil"/>
              <w:bottom w:val="nil"/>
              <w:right w:val="nil"/>
            </w:tcBorders>
            <w:shd w:val="clear" w:color="auto" w:fill="FFFFFF"/>
            <w:vAlign w:val="center"/>
            <w:hideMark/>
          </w:tcPr>
          <w:p w:rsidR="00A04A19" w:rsidRPr="00BB15EC" w:rsidRDefault="00A04A19"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2.5416</w:t>
            </w:r>
          </w:p>
        </w:tc>
      </w:tr>
      <w:tr w:rsidR="00A04A19" w:rsidRPr="00BB15EC" w:rsidTr="003C1E03">
        <w:trPr>
          <w:gridAfter w:val="3"/>
          <w:wAfter w:w="851" w:type="dxa"/>
          <w:cantSplit/>
        </w:trPr>
        <w:tc>
          <w:tcPr>
            <w:tcW w:w="4678" w:type="dxa"/>
            <w:tcBorders>
              <w:top w:val="nil"/>
              <w:left w:val="nil"/>
              <w:bottom w:val="nil"/>
              <w:right w:val="nil"/>
            </w:tcBorders>
            <w:shd w:val="clear" w:color="auto" w:fill="FFFFFF"/>
            <w:hideMark/>
          </w:tcPr>
          <w:p w:rsidR="00A04A19" w:rsidRPr="00BB15EC" w:rsidRDefault="007637AD"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r>
              <w:rPr>
                <w:rFonts w:ascii="Times New Roman" w:hAnsi="Times New Roman" w:cs="Times New Roman"/>
                <w:color w:val="000000"/>
                <w:sz w:val="24"/>
                <w:szCs w:val="24"/>
                <w:lang w:eastAsia="es-DO"/>
              </w:rPr>
              <w:t>V</w:t>
            </w:r>
            <w:r w:rsidR="00A04A19" w:rsidRPr="00BB15EC">
              <w:rPr>
                <w:rFonts w:ascii="Times New Roman" w:hAnsi="Times New Roman" w:cs="Times New Roman"/>
                <w:color w:val="000000"/>
                <w:sz w:val="24"/>
                <w:szCs w:val="24"/>
                <w:lang w:eastAsia="es-DO"/>
              </w:rPr>
              <w:t xml:space="preserve">irtual secuencia </w:t>
            </w:r>
            <w:proofErr w:type="spellStart"/>
            <w:r w:rsidR="00A04A19" w:rsidRPr="00BB15EC">
              <w:rPr>
                <w:rFonts w:ascii="Times New Roman" w:hAnsi="Times New Roman" w:cs="Times New Roman"/>
                <w:color w:val="000000"/>
                <w:sz w:val="24"/>
                <w:szCs w:val="24"/>
                <w:lang w:eastAsia="es-DO"/>
              </w:rPr>
              <w:t>span</w:t>
            </w:r>
            <w:proofErr w:type="spellEnd"/>
          </w:p>
        </w:tc>
        <w:tc>
          <w:tcPr>
            <w:tcW w:w="1701" w:type="dxa"/>
            <w:tcBorders>
              <w:top w:val="nil"/>
              <w:left w:val="nil"/>
              <w:bottom w:val="nil"/>
              <w:right w:val="nil"/>
            </w:tcBorders>
            <w:shd w:val="clear" w:color="auto" w:fill="FFFFFF"/>
            <w:vAlign w:val="center"/>
            <w:hideMark/>
          </w:tcPr>
          <w:p w:rsidR="00A04A19" w:rsidRPr="00BB15EC" w:rsidRDefault="00A04A19"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6.976</w:t>
            </w:r>
          </w:p>
        </w:tc>
        <w:tc>
          <w:tcPr>
            <w:tcW w:w="2410" w:type="dxa"/>
            <w:tcBorders>
              <w:top w:val="nil"/>
              <w:left w:val="nil"/>
              <w:bottom w:val="nil"/>
              <w:right w:val="nil"/>
            </w:tcBorders>
            <w:shd w:val="clear" w:color="auto" w:fill="FFFFFF"/>
            <w:vAlign w:val="center"/>
            <w:hideMark/>
          </w:tcPr>
          <w:p w:rsidR="00A04A19" w:rsidRPr="00BB15EC" w:rsidRDefault="00A04A19"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.2194</w:t>
            </w:r>
          </w:p>
        </w:tc>
        <w:tc>
          <w:tcPr>
            <w:tcW w:w="1559" w:type="dxa"/>
            <w:tcBorders>
              <w:top w:val="nil"/>
              <w:left w:val="nil"/>
              <w:bottom w:val="nil"/>
              <w:right w:val="nil"/>
            </w:tcBorders>
            <w:shd w:val="clear" w:color="auto" w:fill="FFFFFF"/>
            <w:vAlign w:val="center"/>
            <w:hideMark/>
          </w:tcPr>
          <w:p w:rsidR="00A04A19" w:rsidRPr="00BB15EC" w:rsidRDefault="00A04A19"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1.4051</w:t>
            </w:r>
          </w:p>
        </w:tc>
      </w:tr>
      <w:tr w:rsidR="00A04A19" w:rsidRPr="00BB15EC" w:rsidTr="003C1E03">
        <w:trPr>
          <w:gridAfter w:val="3"/>
          <w:wAfter w:w="851" w:type="dxa"/>
          <w:cantSplit/>
        </w:trPr>
        <w:tc>
          <w:tcPr>
            <w:tcW w:w="4678" w:type="dxa"/>
            <w:tcBorders>
              <w:top w:val="nil"/>
              <w:left w:val="nil"/>
              <w:bottom w:val="single" w:sz="4" w:space="0" w:color="auto"/>
              <w:right w:val="nil"/>
            </w:tcBorders>
            <w:shd w:val="clear" w:color="auto" w:fill="FFFFFF"/>
            <w:hideMark/>
          </w:tcPr>
          <w:p w:rsidR="00A04A19" w:rsidRPr="00BB15EC" w:rsidRDefault="00A04A19"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Virtual total</w:t>
            </w:r>
          </w:p>
        </w:tc>
        <w:tc>
          <w:tcPr>
            <w:tcW w:w="1701" w:type="dxa"/>
            <w:tcBorders>
              <w:top w:val="nil"/>
              <w:left w:val="nil"/>
              <w:bottom w:val="single" w:sz="4" w:space="0" w:color="auto"/>
              <w:right w:val="nil"/>
            </w:tcBorders>
            <w:shd w:val="clear" w:color="auto" w:fill="FFFFFF"/>
            <w:vAlign w:val="center"/>
            <w:hideMark/>
          </w:tcPr>
          <w:p w:rsidR="00A04A19" w:rsidRPr="00BB15EC" w:rsidRDefault="00A04A19"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34.683</w:t>
            </w:r>
          </w:p>
        </w:tc>
        <w:tc>
          <w:tcPr>
            <w:tcW w:w="2410" w:type="dxa"/>
            <w:tcBorders>
              <w:top w:val="nil"/>
              <w:left w:val="nil"/>
              <w:bottom w:val="single" w:sz="4" w:space="0" w:color="auto"/>
              <w:right w:val="nil"/>
            </w:tcBorders>
            <w:shd w:val="clear" w:color="auto" w:fill="FFFFFF"/>
            <w:vAlign w:val="center"/>
            <w:hideMark/>
          </w:tcPr>
          <w:p w:rsidR="00A04A19" w:rsidRPr="00BB15EC" w:rsidRDefault="00A04A19"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.8133</w:t>
            </w:r>
          </w:p>
        </w:tc>
        <w:tc>
          <w:tcPr>
            <w:tcW w:w="1559" w:type="dxa"/>
            <w:tcBorders>
              <w:top w:val="nil"/>
              <w:left w:val="nil"/>
              <w:bottom w:val="single" w:sz="4" w:space="0" w:color="auto"/>
              <w:right w:val="nil"/>
            </w:tcBorders>
            <w:shd w:val="clear" w:color="auto" w:fill="FFFFFF"/>
            <w:vAlign w:val="center"/>
            <w:hideMark/>
          </w:tcPr>
          <w:p w:rsidR="00A04A19" w:rsidRPr="00BB15EC" w:rsidRDefault="00A04A19" w:rsidP="00BB15EC">
            <w:pPr>
              <w:autoSpaceDE w:val="0"/>
              <w:autoSpaceDN w:val="0"/>
              <w:adjustRightInd w:val="0"/>
              <w:spacing w:line="360" w:lineRule="auto"/>
              <w:ind w:left="60" w:right="60"/>
              <w:rPr>
                <w:rFonts w:ascii="Times New Roman" w:hAnsi="Times New Roman" w:cs="Times New Roman"/>
                <w:color w:val="000000"/>
                <w:sz w:val="24"/>
                <w:szCs w:val="24"/>
                <w:lang w:eastAsia="es-DO"/>
              </w:rPr>
            </w:pPr>
            <w:r w:rsidRPr="00BB15EC">
              <w:rPr>
                <w:rFonts w:ascii="Times New Roman" w:hAnsi="Times New Roman" w:cs="Times New Roman"/>
                <w:color w:val="000000"/>
                <w:sz w:val="24"/>
                <w:szCs w:val="24"/>
                <w:lang w:eastAsia="es-DO"/>
              </w:rPr>
              <w:t>5.2079</w:t>
            </w:r>
          </w:p>
        </w:tc>
      </w:tr>
    </w:tbl>
    <w:p w:rsidR="00BE22AA" w:rsidRPr="00BB15EC" w:rsidRDefault="00BE22AA" w:rsidP="00BB15EC">
      <w:pPr>
        <w:widowControl w:val="0"/>
        <w:autoSpaceDE w:val="0"/>
        <w:autoSpaceDN w:val="0"/>
        <w:adjustRightInd w:val="0"/>
        <w:spacing w:after="0" w:line="360" w:lineRule="auto"/>
        <w:ind w:left="480" w:hanging="480"/>
        <w:rPr>
          <w:rFonts w:ascii="Times New Roman" w:hAnsi="Times New Roman" w:cs="Times New Roman"/>
          <w:sz w:val="24"/>
          <w:szCs w:val="24"/>
        </w:rPr>
      </w:pPr>
    </w:p>
    <w:p w:rsidR="00255345" w:rsidRPr="00BB15EC" w:rsidRDefault="00255345" w:rsidP="00BB15EC">
      <w:pPr>
        <w:spacing w:after="0" w:line="360" w:lineRule="auto"/>
        <w:rPr>
          <w:rFonts w:ascii="Times New Roman" w:hAnsi="Times New Roman" w:cs="Times New Roman"/>
          <w:i/>
          <w:sz w:val="24"/>
          <w:szCs w:val="24"/>
        </w:rPr>
      </w:pPr>
    </w:p>
    <w:p w:rsidR="006D314B" w:rsidRDefault="006D314B">
      <w:pPr>
        <w:rPr>
          <w:rFonts w:ascii="Times New Roman" w:hAnsi="Times New Roman" w:cs="Times New Roman"/>
          <w:i/>
          <w:sz w:val="24"/>
          <w:szCs w:val="24"/>
        </w:rPr>
      </w:pPr>
      <w:r>
        <w:rPr>
          <w:rFonts w:ascii="Times New Roman" w:hAnsi="Times New Roman" w:cs="Times New Roman"/>
          <w:i/>
          <w:sz w:val="24"/>
          <w:szCs w:val="24"/>
        </w:rPr>
        <w:br w:type="page"/>
      </w:r>
    </w:p>
    <w:p w:rsidR="00BB5C97" w:rsidRPr="00BB5C97" w:rsidRDefault="00BB5C97" w:rsidP="00BB15EC">
      <w:pPr>
        <w:spacing w:after="0" w:line="360" w:lineRule="auto"/>
        <w:rPr>
          <w:rFonts w:ascii="Times New Roman" w:hAnsi="Times New Roman" w:cs="Times New Roman"/>
          <w:i/>
          <w:sz w:val="24"/>
          <w:szCs w:val="24"/>
        </w:rPr>
      </w:pPr>
      <w:r>
        <w:rPr>
          <w:rFonts w:ascii="Times New Roman" w:hAnsi="Times New Roman" w:cs="Times New Roman"/>
          <w:sz w:val="24"/>
          <w:szCs w:val="24"/>
        </w:rPr>
        <w:lastRenderedPageBreak/>
        <w:t>Tabla 2</w:t>
      </w:r>
    </w:p>
    <w:p w:rsidR="00833729" w:rsidRPr="00BB15EC" w:rsidRDefault="007637AD" w:rsidP="00BB15EC">
      <w:pPr>
        <w:spacing w:after="0" w:line="360" w:lineRule="auto"/>
        <w:rPr>
          <w:rFonts w:ascii="Times New Roman" w:hAnsi="Times New Roman" w:cs="Times New Roman"/>
          <w:i/>
          <w:sz w:val="24"/>
          <w:szCs w:val="24"/>
        </w:rPr>
      </w:pPr>
      <w:r>
        <w:rPr>
          <w:rFonts w:ascii="Times New Roman" w:hAnsi="Times New Roman" w:cs="Times New Roman"/>
          <w:i/>
          <w:sz w:val="24"/>
          <w:szCs w:val="24"/>
        </w:rPr>
        <w:t xml:space="preserve">Reporte de ANOVA de los grupos en </w:t>
      </w:r>
      <w:r w:rsidR="001A5EA4">
        <w:rPr>
          <w:rFonts w:ascii="Times New Roman" w:hAnsi="Times New Roman" w:cs="Times New Roman"/>
          <w:i/>
          <w:sz w:val="24"/>
          <w:szCs w:val="24"/>
        </w:rPr>
        <w:t>la prueba de atención (d2 test)</w:t>
      </w:r>
      <w:r w:rsidR="00474E9A">
        <w:rPr>
          <w:rFonts w:ascii="Times New Roman" w:hAnsi="Times New Roman" w:cs="Times New Roman"/>
          <w:i/>
          <w:sz w:val="24"/>
          <w:szCs w:val="24"/>
        </w:rPr>
        <w:t xml:space="preserve"> comparando el tipo de aplicación manual versus virtual (grupo 1) y virtual versus manual (grupo 2)</w:t>
      </w:r>
      <w:r w:rsidR="00311286">
        <w:rPr>
          <w:rFonts w:ascii="Times New Roman" w:hAnsi="Times New Roman" w:cs="Times New Roman"/>
          <w:i/>
          <w:sz w:val="24"/>
          <w:szCs w:val="24"/>
        </w:rPr>
        <w:t>.</w:t>
      </w:r>
    </w:p>
    <w:p w:rsidR="00833729" w:rsidRPr="00BB15EC" w:rsidRDefault="00833729" w:rsidP="00BB15EC">
      <w:pPr>
        <w:spacing w:after="0" w:line="360" w:lineRule="auto"/>
        <w:rPr>
          <w:rFonts w:ascii="Times New Roman" w:hAnsi="Times New Roman" w:cs="Times New Roman"/>
          <w:sz w:val="24"/>
          <w:szCs w:val="24"/>
        </w:rPr>
      </w:pPr>
    </w:p>
    <w:tbl>
      <w:tblPr>
        <w:tblW w:w="7663" w:type="dxa"/>
        <w:tblCellMar>
          <w:left w:w="70" w:type="dxa"/>
          <w:right w:w="70" w:type="dxa"/>
        </w:tblCellMar>
        <w:tblLook w:val="04A0" w:firstRow="1" w:lastRow="0" w:firstColumn="1" w:lastColumn="0" w:noHBand="0" w:noVBand="1"/>
      </w:tblPr>
      <w:tblGrid>
        <w:gridCol w:w="3411"/>
        <w:gridCol w:w="1134"/>
        <w:gridCol w:w="800"/>
        <w:gridCol w:w="977"/>
        <w:gridCol w:w="1341"/>
      </w:tblGrid>
      <w:tr w:rsidR="001A5EA4" w:rsidRPr="00BB15EC" w:rsidTr="00474E9A">
        <w:trPr>
          <w:trHeight w:val="300"/>
        </w:trPr>
        <w:tc>
          <w:tcPr>
            <w:tcW w:w="3411" w:type="dxa"/>
            <w:tcBorders>
              <w:top w:val="single" w:sz="4" w:space="0" w:color="auto"/>
              <w:left w:val="nil"/>
              <w:right w:val="nil"/>
            </w:tcBorders>
            <w:vAlign w:val="center"/>
          </w:tcPr>
          <w:p w:rsidR="001A5EA4" w:rsidRPr="00474E9A" w:rsidRDefault="001A5EA4" w:rsidP="001A5EA4">
            <w:pPr>
              <w:spacing w:line="360" w:lineRule="auto"/>
              <w:jc w:val="center"/>
              <w:rPr>
                <w:rFonts w:ascii="Times New Roman" w:hAnsi="Times New Roman" w:cs="Times New Roman"/>
                <w:b/>
                <w:i/>
                <w:sz w:val="24"/>
                <w:szCs w:val="24"/>
              </w:rPr>
            </w:pPr>
            <w:r w:rsidRPr="00474E9A">
              <w:rPr>
                <w:rFonts w:ascii="Times New Roman" w:hAnsi="Times New Roman" w:cs="Times New Roman"/>
                <w:b/>
                <w:i/>
                <w:sz w:val="24"/>
                <w:szCs w:val="24"/>
              </w:rPr>
              <w:t xml:space="preserve">Prueba </w:t>
            </w:r>
            <w:r>
              <w:rPr>
                <w:rFonts w:ascii="Times New Roman" w:hAnsi="Times New Roman" w:cs="Times New Roman"/>
                <w:b/>
                <w:i/>
                <w:sz w:val="24"/>
                <w:szCs w:val="24"/>
              </w:rPr>
              <w:t xml:space="preserve">- </w:t>
            </w:r>
            <w:r w:rsidRPr="00474E9A">
              <w:rPr>
                <w:rFonts w:ascii="Times New Roman" w:hAnsi="Times New Roman" w:cs="Times New Roman"/>
                <w:b/>
                <w:i/>
                <w:sz w:val="24"/>
                <w:szCs w:val="24"/>
              </w:rPr>
              <w:t>d2 test</w:t>
            </w:r>
          </w:p>
        </w:tc>
        <w:tc>
          <w:tcPr>
            <w:tcW w:w="1134" w:type="dxa"/>
            <w:tcBorders>
              <w:top w:val="single" w:sz="4" w:space="0" w:color="auto"/>
              <w:left w:val="nil"/>
              <w:right w:val="nil"/>
            </w:tcBorders>
          </w:tcPr>
          <w:p w:rsidR="001A5EA4" w:rsidRPr="00BB15EC" w:rsidRDefault="001A5EA4" w:rsidP="001A5EA4">
            <w:pPr>
              <w:spacing w:line="360" w:lineRule="auto"/>
              <w:rPr>
                <w:rFonts w:ascii="Times New Roman" w:hAnsi="Times New Roman" w:cs="Times New Roman"/>
                <w:sz w:val="24"/>
                <w:szCs w:val="24"/>
              </w:rPr>
            </w:pPr>
          </w:p>
        </w:tc>
        <w:tc>
          <w:tcPr>
            <w:tcW w:w="800" w:type="dxa"/>
            <w:tcBorders>
              <w:top w:val="single" w:sz="4" w:space="0" w:color="auto"/>
              <w:left w:val="nil"/>
              <w:right w:val="nil"/>
            </w:tcBorders>
            <w:noWrap/>
            <w:vAlign w:val="center"/>
          </w:tcPr>
          <w:p w:rsidR="001A5EA4" w:rsidRPr="00474E9A" w:rsidRDefault="001A5EA4" w:rsidP="001A5EA4">
            <w:pPr>
              <w:spacing w:line="360" w:lineRule="auto"/>
              <w:jc w:val="center"/>
              <w:rPr>
                <w:rFonts w:ascii="Times New Roman" w:hAnsi="Times New Roman" w:cs="Times New Roman"/>
                <w:b/>
                <w:i/>
                <w:sz w:val="24"/>
                <w:szCs w:val="24"/>
              </w:rPr>
            </w:pPr>
            <w:r w:rsidRPr="00474E9A">
              <w:rPr>
                <w:rFonts w:ascii="Times New Roman" w:hAnsi="Times New Roman" w:cs="Times New Roman"/>
                <w:b/>
                <w:i/>
                <w:sz w:val="24"/>
                <w:szCs w:val="24"/>
              </w:rPr>
              <w:t>F</w:t>
            </w:r>
          </w:p>
        </w:tc>
        <w:tc>
          <w:tcPr>
            <w:tcW w:w="977" w:type="dxa"/>
            <w:tcBorders>
              <w:top w:val="single" w:sz="4" w:space="0" w:color="auto"/>
              <w:left w:val="nil"/>
              <w:right w:val="nil"/>
            </w:tcBorders>
            <w:noWrap/>
            <w:vAlign w:val="center"/>
          </w:tcPr>
          <w:p w:rsidR="001A5EA4" w:rsidRPr="00474E9A" w:rsidRDefault="001A5EA4" w:rsidP="001A5EA4">
            <w:pPr>
              <w:spacing w:line="360" w:lineRule="auto"/>
              <w:jc w:val="center"/>
              <w:rPr>
                <w:rFonts w:ascii="Times New Roman" w:hAnsi="Times New Roman" w:cs="Times New Roman"/>
                <w:b/>
                <w:i/>
                <w:sz w:val="24"/>
                <w:szCs w:val="24"/>
              </w:rPr>
            </w:pPr>
            <w:r>
              <w:rPr>
                <w:rFonts w:ascii="Times New Roman" w:hAnsi="Times New Roman" w:cs="Times New Roman"/>
                <w:b/>
                <w:i/>
                <w:sz w:val="24"/>
                <w:szCs w:val="24"/>
              </w:rPr>
              <w:t>p</w:t>
            </w:r>
          </w:p>
        </w:tc>
        <w:tc>
          <w:tcPr>
            <w:tcW w:w="1341" w:type="dxa"/>
            <w:tcBorders>
              <w:top w:val="single" w:sz="4" w:space="0" w:color="auto"/>
              <w:left w:val="nil"/>
              <w:right w:val="nil"/>
            </w:tcBorders>
            <w:noWrap/>
            <w:vAlign w:val="bottom"/>
          </w:tcPr>
          <w:p w:rsidR="001A5EA4" w:rsidRPr="00474E9A" w:rsidRDefault="001A5EA4" w:rsidP="001A5EA4">
            <w:pPr>
              <w:spacing w:line="360" w:lineRule="auto"/>
              <w:jc w:val="center"/>
              <w:rPr>
                <w:rFonts w:ascii="Times New Roman" w:hAnsi="Times New Roman" w:cs="Times New Roman"/>
                <w:b/>
                <w:i/>
                <w:sz w:val="24"/>
                <w:szCs w:val="24"/>
              </w:rPr>
            </w:pPr>
            <w:r w:rsidRPr="00474E9A">
              <w:rPr>
                <w:rFonts w:ascii="Times New Roman" w:hAnsi="Times New Roman" w:cs="Times New Roman"/>
                <w:b/>
                <w:i/>
                <w:sz w:val="24"/>
                <w:szCs w:val="24"/>
              </w:rPr>
              <w:t>η</w:t>
            </w:r>
            <w:r w:rsidRPr="00474E9A">
              <w:rPr>
                <w:rFonts w:ascii="Times New Roman" w:hAnsi="Times New Roman" w:cs="Times New Roman"/>
                <w:b/>
                <w:i/>
                <w:sz w:val="24"/>
                <w:szCs w:val="24"/>
                <w:vertAlign w:val="superscript"/>
              </w:rPr>
              <w:t>2</w:t>
            </w:r>
          </w:p>
        </w:tc>
      </w:tr>
      <w:tr w:rsidR="001A5EA4" w:rsidRPr="00BB15EC" w:rsidTr="00474E9A">
        <w:trPr>
          <w:trHeight w:val="300"/>
        </w:trPr>
        <w:tc>
          <w:tcPr>
            <w:tcW w:w="3411" w:type="dxa"/>
            <w:tcBorders>
              <w:top w:val="single" w:sz="4" w:space="0" w:color="auto"/>
              <w:left w:val="nil"/>
              <w:right w:val="nil"/>
            </w:tcBorders>
            <w:vAlign w:val="center"/>
            <w:hideMark/>
          </w:tcPr>
          <w:p w:rsidR="001A5EA4" w:rsidRPr="00BB15EC" w:rsidRDefault="001A5EA4" w:rsidP="001A5EA4">
            <w:pPr>
              <w:spacing w:line="360" w:lineRule="auto"/>
              <w:rPr>
                <w:rFonts w:ascii="Times New Roman" w:hAnsi="Times New Roman" w:cs="Times New Roman"/>
                <w:sz w:val="24"/>
                <w:szCs w:val="24"/>
              </w:rPr>
            </w:pPr>
            <w:r>
              <w:rPr>
                <w:rFonts w:ascii="Times New Roman" w:hAnsi="Times New Roman" w:cs="Times New Roman"/>
                <w:sz w:val="24"/>
                <w:szCs w:val="24"/>
              </w:rPr>
              <w:t>Total de respuestas – manual</w:t>
            </w:r>
          </w:p>
        </w:tc>
        <w:tc>
          <w:tcPr>
            <w:tcW w:w="1134" w:type="dxa"/>
            <w:tcBorders>
              <w:top w:val="single" w:sz="4" w:space="0" w:color="auto"/>
              <w:left w:val="nil"/>
              <w:right w:val="nil"/>
            </w:tcBorders>
          </w:tcPr>
          <w:p w:rsidR="001A5EA4" w:rsidRPr="00BB15EC" w:rsidRDefault="001A5EA4" w:rsidP="001A5EA4">
            <w:pPr>
              <w:spacing w:line="360" w:lineRule="auto"/>
              <w:rPr>
                <w:rFonts w:ascii="Times New Roman" w:hAnsi="Times New Roman" w:cs="Times New Roman"/>
                <w:sz w:val="24"/>
                <w:szCs w:val="24"/>
              </w:rPr>
            </w:pPr>
          </w:p>
        </w:tc>
        <w:tc>
          <w:tcPr>
            <w:tcW w:w="800" w:type="dxa"/>
            <w:tcBorders>
              <w:top w:val="single" w:sz="4" w:space="0" w:color="auto"/>
              <w:left w:val="nil"/>
              <w:right w:val="nil"/>
            </w:tcBorders>
            <w:noWrap/>
            <w:vAlign w:val="center"/>
            <w:hideMark/>
          </w:tcPr>
          <w:p w:rsidR="001A5EA4" w:rsidRPr="00BB15EC" w:rsidRDefault="001A5EA4" w:rsidP="001A5EA4">
            <w:pPr>
              <w:spacing w:line="360" w:lineRule="auto"/>
              <w:rPr>
                <w:rFonts w:ascii="Times New Roman" w:hAnsi="Times New Roman" w:cs="Times New Roman"/>
                <w:sz w:val="24"/>
                <w:szCs w:val="24"/>
              </w:rPr>
            </w:pPr>
            <w:r w:rsidRPr="00BB15EC">
              <w:rPr>
                <w:rFonts w:ascii="Times New Roman" w:hAnsi="Times New Roman" w:cs="Times New Roman"/>
                <w:sz w:val="24"/>
                <w:szCs w:val="24"/>
              </w:rPr>
              <w:t>.003</w:t>
            </w:r>
          </w:p>
        </w:tc>
        <w:tc>
          <w:tcPr>
            <w:tcW w:w="977" w:type="dxa"/>
            <w:tcBorders>
              <w:top w:val="single" w:sz="4" w:space="0" w:color="auto"/>
              <w:left w:val="nil"/>
              <w:right w:val="nil"/>
            </w:tcBorders>
            <w:noWrap/>
            <w:vAlign w:val="center"/>
            <w:hideMark/>
          </w:tcPr>
          <w:p w:rsidR="001A5EA4" w:rsidRPr="00BB15EC" w:rsidRDefault="001A5EA4" w:rsidP="001A5EA4">
            <w:pPr>
              <w:spacing w:line="360" w:lineRule="auto"/>
              <w:rPr>
                <w:rFonts w:ascii="Times New Roman" w:hAnsi="Times New Roman" w:cs="Times New Roman"/>
                <w:sz w:val="24"/>
                <w:szCs w:val="24"/>
              </w:rPr>
            </w:pPr>
            <w:r w:rsidRPr="00BB15EC">
              <w:rPr>
                <w:rFonts w:ascii="Times New Roman" w:hAnsi="Times New Roman" w:cs="Times New Roman"/>
                <w:sz w:val="24"/>
                <w:szCs w:val="24"/>
              </w:rPr>
              <w:t>.960</w:t>
            </w:r>
          </w:p>
        </w:tc>
        <w:tc>
          <w:tcPr>
            <w:tcW w:w="1341" w:type="dxa"/>
            <w:tcBorders>
              <w:top w:val="single" w:sz="4" w:space="0" w:color="auto"/>
              <w:left w:val="nil"/>
              <w:right w:val="nil"/>
            </w:tcBorders>
            <w:noWrap/>
            <w:vAlign w:val="bottom"/>
            <w:hideMark/>
          </w:tcPr>
          <w:p w:rsidR="001A5EA4" w:rsidRPr="00BB15EC" w:rsidRDefault="001A5EA4" w:rsidP="001A5EA4">
            <w:pPr>
              <w:spacing w:line="360" w:lineRule="auto"/>
              <w:rPr>
                <w:rFonts w:ascii="Times New Roman" w:hAnsi="Times New Roman" w:cs="Times New Roman"/>
                <w:sz w:val="24"/>
                <w:szCs w:val="24"/>
              </w:rPr>
            </w:pPr>
            <w:r w:rsidRPr="00BB15EC">
              <w:rPr>
                <w:rFonts w:ascii="Times New Roman" w:hAnsi="Times New Roman" w:cs="Times New Roman"/>
                <w:sz w:val="24"/>
                <w:szCs w:val="24"/>
              </w:rPr>
              <w:t>&lt;0.001</w:t>
            </w:r>
          </w:p>
        </w:tc>
      </w:tr>
      <w:tr w:rsidR="001A5EA4" w:rsidRPr="00BB15EC" w:rsidTr="00474E9A">
        <w:trPr>
          <w:trHeight w:val="300"/>
        </w:trPr>
        <w:tc>
          <w:tcPr>
            <w:tcW w:w="3411" w:type="dxa"/>
            <w:tcBorders>
              <w:left w:val="nil"/>
              <w:right w:val="nil"/>
            </w:tcBorders>
            <w:vAlign w:val="center"/>
            <w:hideMark/>
          </w:tcPr>
          <w:p w:rsidR="001A5EA4" w:rsidRPr="00BB15EC" w:rsidRDefault="001A5EA4" w:rsidP="001A5EA4">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Total de aciertos – manual</w:t>
            </w:r>
          </w:p>
        </w:tc>
        <w:tc>
          <w:tcPr>
            <w:tcW w:w="1134" w:type="dxa"/>
            <w:tcBorders>
              <w:left w:val="nil"/>
              <w:right w:val="nil"/>
            </w:tcBorders>
          </w:tcPr>
          <w:p w:rsidR="001A5EA4" w:rsidRPr="00BB15EC" w:rsidRDefault="001A5EA4" w:rsidP="001A5EA4">
            <w:pPr>
              <w:spacing w:line="360" w:lineRule="auto"/>
              <w:rPr>
                <w:rFonts w:ascii="Times New Roman" w:hAnsi="Times New Roman" w:cs="Times New Roman"/>
                <w:sz w:val="24"/>
                <w:szCs w:val="24"/>
              </w:rPr>
            </w:pPr>
          </w:p>
        </w:tc>
        <w:tc>
          <w:tcPr>
            <w:tcW w:w="800" w:type="dxa"/>
            <w:tcBorders>
              <w:left w:val="nil"/>
              <w:right w:val="nil"/>
            </w:tcBorders>
            <w:noWrap/>
            <w:vAlign w:val="center"/>
            <w:hideMark/>
          </w:tcPr>
          <w:p w:rsidR="001A5EA4" w:rsidRPr="00BB15EC" w:rsidRDefault="001A5EA4" w:rsidP="001A5EA4">
            <w:pPr>
              <w:spacing w:line="360" w:lineRule="auto"/>
              <w:rPr>
                <w:rFonts w:ascii="Times New Roman" w:hAnsi="Times New Roman" w:cs="Times New Roman"/>
                <w:sz w:val="24"/>
                <w:szCs w:val="24"/>
              </w:rPr>
            </w:pPr>
            <w:r w:rsidRPr="00BB15EC">
              <w:rPr>
                <w:rFonts w:ascii="Times New Roman" w:hAnsi="Times New Roman" w:cs="Times New Roman"/>
                <w:sz w:val="24"/>
                <w:szCs w:val="24"/>
              </w:rPr>
              <w:t>.002</w:t>
            </w:r>
          </w:p>
        </w:tc>
        <w:tc>
          <w:tcPr>
            <w:tcW w:w="977" w:type="dxa"/>
            <w:tcBorders>
              <w:left w:val="nil"/>
              <w:right w:val="nil"/>
            </w:tcBorders>
            <w:noWrap/>
            <w:vAlign w:val="center"/>
            <w:hideMark/>
          </w:tcPr>
          <w:p w:rsidR="001A5EA4" w:rsidRPr="00BB15EC" w:rsidRDefault="001A5EA4" w:rsidP="001A5EA4">
            <w:pPr>
              <w:spacing w:line="360" w:lineRule="auto"/>
              <w:rPr>
                <w:rFonts w:ascii="Times New Roman" w:hAnsi="Times New Roman" w:cs="Times New Roman"/>
                <w:sz w:val="24"/>
                <w:szCs w:val="24"/>
              </w:rPr>
            </w:pPr>
            <w:r w:rsidRPr="00BB15EC">
              <w:rPr>
                <w:rFonts w:ascii="Times New Roman" w:hAnsi="Times New Roman" w:cs="Times New Roman"/>
                <w:sz w:val="24"/>
                <w:szCs w:val="24"/>
              </w:rPr>
              <w:t>.964</w:t>
            </w:r>
          </w:p>
        </w:tc>
        <w:tc>
          <w:tcPr>
            <w:tcW w:w="1341" w:type="dxa"/>
            <w:tcBorders>
              <w:left w:val="nil"/>
              <w:right w:val="nil"/>
            </w:tcBorders>
            <w:noWrap/>
            <w:vAlign w:val="bottom"/>
            <w:hideMark/>
          </w:tcPr>
          <w:p w:rsidR="001A5EA4" w:rsidRPr="00BB15EC" w:rsidRDefault="001A5EA4" w:rsidP="001A5EA4">
            <w:pPr>
              <w:spacing w:line="360" w:lineRule="auto"/>
              <w:rPr>
                <w:rFonts w:ascii="Times New Roman" w:hAnsi="Times New Roman" w:cs="Times New Roman"/>
                <w:sz w:val="24"/>
                <w:szCs w:val="24"/>
              </w:rPr>
            </w:pPr>
            <w:r w:rsidRPr="00BB15EC">
              <w:rPr>
                <w:rFonts w:ascii="Times New Roman" w:hAnsi="Times New Roman" w:cs="Times New Roman"/>
                <w:sz w:val="24"/>
                <w:szCs w:val="24"/>
              </w:rPr>
              <w:t>&lt;0.001</w:t>
            </w:r>
          </w:p>
        </w:tc>
      </w:tr>
      <w:tr w:rsidR="001A5EA4" w:rsidRPr="00BB15EC" w:rsidTr="00474E9A">
        <w:trPr>
          <w:trHeight w:val="300"/>
        </w:trPr>
        <w:tc>
          <w:tcPr>
            <w:tcW w:w="3411" w:type="dxa"/>
            <w:tcBorders>
              <w:left w:val="nil"/>
              <w:right w:val="nil"/>
            </w:tcBorders>
            <w:vAlign w:val="center"/>
            <w:hideMark/>
          </w:tcPr>
          <w:p w:rsidR="001A5EA4" w:rsidRPr="00BB15EC" w:rsidRDefault="001A5EA4" w:rsidP="001A5EA4">
            <w:pPr>
              <w:autoSpaceDE w:val="0"/>
              <w:autoSpaceDN w:val="0"/>
              <w:adjustRightInd w:val="0"/>
              <w:spacing w:line="360" w:lineRule="auto"/>
              <w:ind w:left="60" w:right="60"/>
              <w:rPr>
                <w:rFonts w:ascii="Times New Roman" w:hAnsi="Times New Roman" w:cs="Times New Roman"/>
                <w:color w:val="000000"/>
                <w:sz w:val="24"/>
                <w:szCs w:val="24"/>
                <w:lang w:eastAsia="es-DO"/>
              </w:rPr>
            </w:pPr>
            <w:r>
              <w:rPr>
                <w:rFonts w:ascii="Times New Roman" w:hAnsi="Times New Roman" w:cs="Times New Roman"/>
                <w:color w:val="000000"/>
                <w:sz w:val="24"/>
                <w:szCs w:val="24"/>
                <w:lang w:eastAsia="es-DO"/>
              </w:rPr>
              <w:t>E</w:t>
            </w:r>
            <w:r w:rsidRPr="00BB15EC">
              <w:rPr>
                <w:rFonts w:ascii="Times New Roman" w:hAnsi="Times New Roman" w:cs="Times New Roman"/>
                <w:color w:val="000000"/>
                <w:sz w:val="24"/>
                <w:szCs w:val="24"/>
                <w:lang w:eastAsia="es-DO"/>
              </w:rPr>
              <w:t>rrores omisión</w:t>
            </w:r>
            <w:r>
              <w:rPr>
                <w:rFonts w:ascii="Times New Roman" w:hAnsi="Times New Roman" w:cs="Times New Roman"/>
                <w:color w:val="000000"/>
                <w:sz w:val="24"/>
                <w:szCs w:val="24"/>
                <w:lang w:eastAsia="es-DO"/>
              </w:rPr>
              <w:t xml:space="preserve"> - manual</w:t>
            </w:r>
          </w:p>
        </w:tc>
        <w:tc>
          <w:tcPr>
            <w:tcW w:w="1134" w:type="dxa"/>
            <w:tcBorders>
              <w:left w:val="nil"/>
              <w:right w:val="nil"/>
            </w:tcBorders>
          </w:tcPr>
          <w:p w:rsidR="001A5EA4" w:rsidRPr="00BB15EC" w:rsidRDefault="001A5EA4" w:rsidP="001A5EA4">
            <w:pPr>
              <w:spacing w:line="360" w:lineRule="auto"/>
              <w:rPr>
                <w:rFonts w:ascii="Times New Roman" w:hAnsi="Times New Roman" w:cs="Times New Roman"/>
                <w:sz w:val="24"/>
                <w:szCs w:val="24"/>
              </w:rPr>
            </w:pPr>
          </w:p>
        </w:tc>
        <w:tc>
          <w:tcPr>
            <w:tcW w:w="800" w:type="dxa"/>
            <w:tcBorders>
              <w:left w:val="nil"/>
              <w:right w:val="nil"/>
            </w:tcBorders>
            <w:noWrap/>
            <w:vAlign w:val="center"/>
            <w:hideMark/>
          </w:tcPr>
          <w:p w:rsidR="001A5EA4" w:rsidRPr="00BB15EC" w:rsidRDefault="001A5EA4" w:rsidP="001A5EA4">
            <w:pPr>
              <w:spacing w:line="360" w:lineRule="auto"/>
              <w:rPr>
                <w:rFonts w:ascii="Times New Roman" w:hAnsi="Times New Roman" w:cs="Times New Roman"/>
                <w:sz w:val="24"/>
                <w:szCs w:val="24"/>
              </w:rPr>
            </w:pPr>
            <w:r w:rsidRPr="00BB15EC">
              <w:rPr>
                <w:rFonts w:ascii="Times New Roman" w:hAnsi="Times New Roman" w:cs="Times New Roman"/>
                <w:sz w:val="24"/>
                <w:szCs w:val="24"/>
              </w:rPr>
              <w:t>.228</w:t>
            </w:r>
          </w:p>
        </w:tc>
        <w:tc>
          <w:tcPr>
            <w:tcW w:w="977" w:type="dxa"/>
            <w:tcBorders>
              <w:left w:val="nil"/>
              <w:right w:val="nil"/>
            </w:tcBorders>
            <w:noWrap/>
            <w:vAlign w:val="center"/>
            <w:hideMark/>
          </w:tcPr>
          <w:p w:rsidR="001A5EA4" w:rsidRPr="00BB15EC" w:rsidRDefault="001A5EA4" w:rsidP="001A5EA4">
            <w:pPr>
              <w:spacing w:line="360" w:lineRule="auto"/>
              <w:rPr>
                <w:rFonts w:ascii="Times New Roman" w:hAnsi="Times New Roman" w:cs="Times New Roman"/>
                <w:sz w:val="24"/>
                <w:szCs w:val="24"/>
              </w:rPr>
            </w:pPr>
            <w:r w:rsidRPr="00BB15EC">
              <w:rPr>
                <w:rFonts w:ascii="Times New Roman" w:hAnsi="Times New Roman" w:cs="Times New Roman"/>
                <w:sz w:val="24"/>
                <w:szCs w:val="24"/>
              </w:rPr>
              <w:t>.636</w:t>
            </w:r>
          </w:p>
        </w:tc>
        <w:tc>
          <w:tcPr>
            <w:tcW w:w="1341" w:type="dxa"/>
            <w:tcBorders>
              <w:left w:val="nil"/>
              <w:right w:val="nil"/>
            </w:tcBorders>
            <w:noWrap/>
            <w:vAlign w:val="bottom"/>
            <w:hideMark/>
          </w:tcPr>
          <w:p w:rsidR="001A5EA4" w:rsidRPr="00BB15EC" w:rsidRDefault="001A5EA4" w:rsidP="001A5EA4">
            <w:pPr>
              <w:spacing w:line="360" w:lineRule="auto"/>
              <w:rPr>
                <w:rFonts w:ascii="Times New Roman" w:hAnsi="Times New Roman" w:cs="Times New Roman"/>
                <w:sz w:val="24"/>
                <w:szCs w:val="24"/>
              </w:rPr>
            </w:pPr>
            <w:r w:rsidRPr="00BB15EC">
              <w:rPr>
                <w:rFonts w:ascii="Times New Roman" w:hAnsi="Times New Roman" w:cs="Times New Roman"/>
                <w:sz w:val="24"/>
                <w:szCs w:val="24"/>
              </w:rPr>
              <w:t>0.006</w:t>
            </w:r>
          </w:p>
        </w:tc>
      </w:tr>
      <w:tr w:rsidR="001A5EA4" w:rsidRPr="00BB15EC" w:rsidTr="00474E9A">
        <w:trPr>
          <w:trHeight w:val="300"/>
        </w:trPr>
        <w:tc>
          <w:tcPr>
            <w:tcW w:w="3411" w:type="dxa"/>
            <w:tcBorders>
              <w:left w:val="nil"/>
              <w:right w:val="nil"/>
            </w:tcBorders>
            <w:vAlign w:val="center"/>
            <w:hideMark/>
          </w:tcPr>
          <w:p w:rsidR="001A5EA4" w:rsidRPr="00BB15EC" w:rsidRDefault="001A5EA4" w:rsidP="001A5EA4">
            <w:pPr>
              <w:autoSpaceDE w:val="0"/>
              <w:autoSpaceDN w:val="0"/>
              <w:adjustRightInd w:val="0"/>
              <w:spacing w:line="360" w:lineRule="auto"/>
              <w:ind w:left="60" w:right="60"/>
              <w:rPr>
                <w:rFonts w:ascii="Times New Roman" w:hAnsi="Times New Roman" w:cs="Times New Roman"/>
                <w:color w:val="000000"/>
                <w:sz w:val="24"/>
                <w:szCs w:val="24"/>
                <w:lang w:eastAsia="es-DO"/>
              </w:rPr>
            </w:pPr>
            <w:r>
              <w:rPr>
                <w:rFonts w:ascii="Times New Roman" w:hAnsi="Times New Roman" w:cs="Times New Roman"/>
                <w:color w:val="000000"/>
                <w:sz w:val="24"/>
                <w:szCs w:val="24"/>
                <w:lang w:eastAsia="es-DO"/>
              </w:rPr>
              <w:t>E</w:t>
            </w:r>
            <w:r w:rsidRPr="00BB15EC">
              <w:rPr>
                <w:rFonts w:ascii="Times New Roman" w:hAnsi="Times New Roman" w:cs="Times New Roman"/>
                <w:color w:val="000000"/>
                <w:sz w:val="24"/>
                <w:szCs w:val="24"/>
                <w:lang w:eastAsia="es-DO"/>
              </w:rPr>
              <w:t>rrores comisión</w:t>
            </w:r>
            <w:r>
              <w:rPr>
                <w:rFonts w:ascii="Times New Roman" w:hAnsi="Times New Roman" w:cs="Times New Roman"/>
                <w:color w:val="000000"/>
                <w:sz w:val="24"/>
                <w:szCs w:val="24"/>
                <w:lang w:eastAsia="es-DO"/>
              </w:rPr>
              <w:t xml:space="preserve"> - manual</w:t>
            </w:r>
          </w:p>
        </w:tc>
        <w:tc>
          <w:tcPr>
            <w:tcW w:w="1134" w:type="dxa"/>
            <w:tcBorders>
              <w:left w:val="nil"/>
              <w:right w:val="nil"/>
            </w:tcBorders>
          </w:tcPr>
          <w:p w:rsidR="001A5EA4" w:rsidRPr="00BB15EC" w:rsidRDefault="001A5EA4" w:rsidP="001A5EA4">
            <w:pPr>
              <w:spacing w:line="360" w:lineRule="auto"/>
              <w:rPr>
                <w:rFonts w:ascii="Times New Roman" w:hAnsi="Times New Roman" w:cs="Times New Roman"/>
                <w:sz w:val="24"/>
                <w:szCs w:val="24"/>
              </w:rPr>
            </w:pPr>
          </w:p>
        </w:tc>
        <w:tc>
          <w:tcPr>
            <w:tcW w:w="800" w:type="dxa"/>
            <w:tcBorders>
              <w:left w:val="nil"/>
              <w:right w:val="nil"/>
            </w:tcBorders>
            <w:noWrap/>
            <w:vAlign w:val="center"/>
            <w:hideMark/>
          </w:tcPr>
          <w:p w:rsidR="001A5EA4" w:rsidRPr="00BB15EC" w:rsidRDefault="001A5EA4" w:rsidP="001A5EA4">
            <w:pPr>
              <w:spacing w:line="360" w:lineRule="auto"/>
              <w:rPr>
                <w:rFonts w:ascii="Times New Roman" w:hAnsi="Times New Roman" w:cs="Times New Roman"/>
                <w:sz w:val="24"/>
                <w:szCs w:val="24"/>
              </w:rPr>
            </w:pPr>
            <w:r w:rsidRPr="00BB15EC">
              <w:rPr>
                <w:rFonts w:ascii="Times New Roman" w:hAnsi="Times New Roman" w:cs="Times New Roman"/>
                <w:sz w:val="24"/>
                <w:szCs w:val="24"/>
              </w:rPr>
              <w:t>1.198</w:t>
            </w:r>
          </w:p>
        </w:tc>
        <w:tc>
          <w:tcPr>
            <w:tcW w:w="977" w:type="dxa"/>
            <w:tcBorders>
              <w:left w:val="nil"/>
              <w:right w:val="nil"/>
            </w:tcBorders>
            <w:noWrap/>
            <w:vAlign w:val="center"/>
            <w:hideMark/>
          </w:tcPr>
          <w:p w:rsidR="001A5EA4" w:rsidRPr="00BB15EC" w:rsidRDefault="001A5EA4" w:rsidP="001A5EA4">
            <w:pPr>
              <w:spacing w:line="360" w:lineRule="auto"/>
              <w:rPr>
                <w:rFonts w:ascii="Times New Roman" w:hAnsi="Times New Roman" w:cs="Times New Roman"/>
                <w:sz w:val="24"/>
                <w:szCs w:val="24"/>
              </w:rPr>
            </w:pPr>
            <w:r w:rsidRPr="00BB15EC">
              <w:rPr>
                <w:rFonts w:ascii="Times New Roman" w:hAnsi="Times New Roman" w:cs="Times New Roman"/>
                <w:sz w:val="24"/>
                <w:szCs w:val="24"/>
              </w:rPr>
              <w:t>.280</w:t>
            </w:r>
          </w:p>
        </w:tc>
        <w:tc>
          <w:tcPr>
            <w:tcW w:w="1341" w:type="dxa"/>
            <w:tcBorders>
              <w:left w:val="nil"/>
              <w:right w:val="nil"/>
            </w:tcBorders>
            <w:noWrap/>
            <w:vAlign w:val="bottom"/>
            <w:hideMark/>
          </w:tcPr>
          <w:p w:rsidR="001A5EA4" w:rsidRPr="00BB15EC" w:rsidRDefault="001A5EA4" w:rsidP="001A5EA4">
            <w:pPr>
              <w:spacing w:line="360" w:lineRule="auto"/>
              <w:rPr>
                <w:rFonts w:ascii="Times New Roman" w:hAnsi="Times New Roman" w:cs="Times New Roman"/>
                <w:sz w:val="24"/>
                <w:szCs w:val="24"/>
              </w:rPr>
            </w:pPr>
            <w:r w:rsidRPr="00BB15EC">
              <w:rPr>
                <w:rFonts w:ascii="Times New Roman" w:hAnsi="Times New Roman" w:cs="Times New Roman"/>
                <w:sz w:val="24"/>
                <w:szCs w:val="24"/>
              </w:rPr>
              <w:t>0.029</w:t>
            </w:r>
          </w:p>
        </w:tc>
      </w:tr>
      <w:tr w:rsidR="001A5EA4" w:rsidRPr="00BB15EC" w:rsidTr="001A5EA4">
        <w:trPr>
          <w:trHeight w:val="300"/>
        </w:trPr>
        <w:tc>
          <w:tcPr>
            <w:tcW w:w="3411" w:type="dxa"/>
            <w:tcBorders>
              <w:left w:val="nil"/>
              <w:right w:val="nil"/>
            </w:tcBorders>
            <w:vAlign w:val="center"/>
            <w:hideMark/>
          </w:tcPr>
          <w:p w:rsidR="001A5EA4" w:rsidRPr="00BB15EC" w:rsidRDefault="001A5EA4" w:rsidP="001A5EA4">
            <w:pPr>
              <w:autoSpaceDE w:val="0"/>
              <w:autoSpaceDN w:val="0"/>
              <w:adjustRightInd w:val="0"/>
              <w:spacing w:line="360" w:lineRule="auto"/>
              <w:ind w:left="60" w:right="60"/>
              <w:rPr>
                <w:rFonts w:ascii="Times New Roman" w:hAnsi="Times New Roman" w:cs="Times New Roman"/>
                <w:color w:val="000000"/>
                <w:sz w:val="24"/>
                <w:szCs w:val="24"/>
                <w:lang w:eastAsia="es-DO"/>
              </w:rPr>
            </w:pPr>
            <w:r>
              <w:rPr>
                <w:rFonts w:ascii="Times New Roman" w:hAnsi="Times New Roman" w:cs="Times New Roman"/>
                <w:color w:val="000000"/>
                <w:sz w:val="24"/>
                <w:szCs w:val="24"/>
                <w:lang w:eastAsia="es-DO"/>
              </w:rPr>
              <w:t>E</w:t>
            </w:r>
            <w:r w:rsidRPr="00BB15EC">
              <w:rPr>
                <w:rFonts w:ascii="Times New Roman" w:hAnsi="Times New Roman" w:cs="Times New Roman"/>
                <w:color w:val="000000"/>
                <w:sz w:val="24"/>
                <w:szCs w:val="24"/>
                <w:lang w:eastAsia="es-DO"/>
              </w:rPr>
              <w:t>rrores totales</w:t>
            </w:r>
            <w:r>
              <w:rPr>
                <w:rFonts w:ascii="Times New Roman" w:hAnsi="Times New Roman" w:cs="Times New Roman"/>
                <w:color w:val="000000"/>
                <w:sz w:val="24"/>
                <w:szCs w:val="24"/>
                <w:lang w:eastAsia="es-DO"/>
              </w:rPr>
              <w:t xml:space="preserve"> – manual</w:t>
            </w:r>
          </w:p>
        </w:tc>
        <w:tc>
          <w:tcPr>
            <w:tcW w:w="1134" w:type="dxa"/>
            <w:tcBorders>
              <w:left w:val="nil"/>
              <w:right w:val="nil"/>
            </w:tcBorders>
          </w:tcPr>
          <w:p w:rsidR="001A5EA4" w:rsidRPr="00BB15EC" w:rsidRDefault="001A5EA4" w:rsidP="001A5EA4">
            <w:pPr>
              <w:spacing w:line="360" w:lineRule="auto"/>
              <w:rPr>
                <w:rFonts w:ascii="Times New Roman" w:hAnsi="Times New Roman" w:cs="Times New Roman"/>
                <w:sz w:val="24"/>
                <w:szCs w:val="24"/>
              </w:rPr>
            </w:pPr>
          </w:p>
        </w:tc>
        <w:tc>
          <w:tcPr>
            <w:tcW w:w="800" w:type="dxa"/>
            <w:tcBorders>
              <w:left w:val="nil"/>
              <w:right w:val="nil"/>
            </w:tcBorders>
            <w:noWrap/>
            <w:vAlign w:val="center"/>
            <w:hideMark/>
          </w:tcPr>
          <w:p w:rsidR="001A5EA4" w:rsidRPr="00BB15EC" w:rsidRDefault="001A5EA4" w:rsidP="001A5EA4">
            <w:pPr>
              <w:spacing w:line="360" w:lineRule="auto"/>
              <w:rPr>
                <w:rFonts w:ascii="Times New Roman" w:hAnsi="Times New Roman" w:cs="Times New Roman"/>
                <w:sz w:val="24"/>
                <w:szCs w:val="24"/>
              </w:rPr>
            </w:pPr>
            <w:r w:rsidRPr="00BB15EC">
              <w:rPr>
                <w:rFonts w:ascii="Times New Roman" w:hAnsi="Times New Roman" w:cs="Times New Roman"/>
                <w:sz w:val="24"/>
                <w:szCs w:val="24"/>
              </w:rPr>
              <w:t>.006</w:t>
            </w:r>
          </w:p>
        </w:tc>
        <w:tc>
          <w:tcPr>
            <w:tcW w:w="977" w:type="dxa"/>
            <w:tcBorders>
              <w:left w:val="nil"/>
              <w:right w:val="nil"/>
            </w:tcBorders>
            <w:noWrap/>
            <w:vAlign w:val="center"/>
            <w:hideMark/>
          </w:tcPr>
          <w:p w:rsidR="001A5EA4" w:rsidRPr="00BB15EC" w:rsidRDefault="001A5EA4" w:rsidP="001A5EA4">
            <w:pPr>
              <w:spacing w:line="360" w:lineRule="auto"/>
              <w:rPr>
                <w:rFonts w:ascii="Times New Roman" w:hAnsi="Times New Roman" w:cs="Times New Roman"/>
                <w:sz w:val="24"/>
                <w:szCs w:val="24"/>
              </w:rPr>
            </w:pPr>
            <w:r w:rsidRPr="00BB15EC">
              <w:rPr>
                <w:rFonts w:ascii="Times New Roman" w:hAnsi="Times New Roman" w:cs="Times New Roman"/>
                <w:sz w:val="24"/>
                <w:szCs w:val="24"/>
              </w:rPr>
              <w:t>.937</w:t>
            </w:r>
          </w:p>
        </w:tc>
        <w:tc>
          <w:tcPr>
            <w:tcW w:w="1341" w:type="dxa"/>
            <w:tcBorders>
              <w:left w:val="nil"/>
              <w:right w:val="nil"/>
            </w:tcBorders>
            <w:noWrap/>
            <w:vAlign w:val="bottom"/>
            <w:hideMark/>
          </w:tcPr>
          <w:p w:rsidR="001A5EA4" w:rsidRPr="00BB15EC" w:rsidRDefault="001A5EA4" w:rsidP="001A5EA4">
            <w:pPr>
              <w:spacing w:line="360" w:lineRule="auto"/>
              <w:rPr>
                <w:rFonts w:ascii="Times New Roman" w:hAnsi="Times New Roman" w:cs="Times New Roman"/>
                <w:sz w:val="24"/>
                <w:szCs w:val="24"/>
              </w:rPr>
            </w:pPr>
            <w:r w:rsidRPr="00BB15EC">
              <w:rPr>
                <w:rFonts w:ascii="Times New Roman" w:hAnsi="Times New Roman" w:cs="Times New Roman"/>
                <w:sz w:val="24"/>
                <w:szCs w:val="24"/>
              </w:rPr>
              <w:t>&lt;0.001</w:t>
            </w:r>
          </w:p>
        </w:tc>
      </w:tr>
      <w:tr w:rsidR="001A5EA4" w:rsidRPr="00BB15EC" w:rsidTr="001A5EA4">
        <w:trPr>
          <w:trHeight w:val="300"/>
        </w:trPr>
        <w:tc>
          <w:tcPr>
            <w:tcW w:w="3411" w:type="dxa"/>
            <w:tcBorders>
              <w:left w:val="nil"/>
              <w:bottom w:val="single" w:sz="4" w:space="0" w:color="auto"/>
              <w:right w:val="nil"/>
            </w:tcBorders>
            <w:vAlign w:val="center"/>
            <w:hideMark/>
          </w:tcPr>
          <w:p w:rsidR="001A5EA4" w:rsidRPr="00BB15EC" w:rsidRDefault="001A5EA4" w:rsidP="001A5EA4">
            <w:pPr>
              <w:spacing w:line="360" w:lineRule="auto"/>
              <w:rPr>
                <w:rFonts w:ascii="Times New Roman" w:hAnsi="Times New Roman" w:cs="Times New Roman"/>
                <w:color w:val="000000"/>
                <w:sz w:val="24"/>
                <w:szCs w:val="24"/>
              </w:rPr>
            </w:pPr>
            <w:r>
              <w:rPr>
                <w:rFonts w:ascii="Times New Roman" w:hAnsi="Times New Roman" w:cs="Times New Roman"/>
                <w:sz w:val="24"/>
                <w:szCs w:val="24"/>
              </w:rPr>
              <w:t>Concentración – manual</w:t>
            </w:r>
          </w:p>
        </w:tc>
        <w:tc>
          <w:tcPr>
            <w:tcW w:w="1134" w:type="dxa"/>
            <w:tcBorders>
              <w:left w:val="nil"/>
              <w:bottom w:val="single" w:sz="4" w:space="0" w:color="auto"/>
              <w:right w:val="nil"/>
            </w:tcBorders>
          </w:tcPr>
          <w:p w:rsidR="001A5EA4" w:rsidRPr="00BB15EC" w:rsidRDefault="001A5EA4" w:rsidP="001A5EA4">
            <w:pPr>
              <w:spacing w:line="360" w:lineRule="auto"/>
              <w:rPr>
                <w:rFonts w:ascii="Times New Roman" w:hAnsi="Times New Roman" w:cs="Times New Roman"/>
                <w:sz w:val="24"/>
                <w:szCs w:val="24"/>
              </w:rPr>
            </w:pPr>
          </w:p>
        </w:tc>
        <w:tc>
          <w:tcPr>
            <w:tcW w:w="800" w:type="dxa"/>
            <w:tcBorders>
              <w:left w:val="nil"/>
              <w:bottom w:val="single" w:sz="4" w:space="0" w:color="auto"/>
              <w:right w:val="nil"/>
            </w:tcBorders>
            <w:noWrap/>
            <w:vAlign w:val="center"/>
            <w:hideMark/>
          </w:tcPr>
          <w:p w:rsidR="001A5EA4" w:rsidRPr="00BB15EC" w:rsidRDefault="001A5EA4" w:rsidP="001A5EA4">
            <w:pPr>
              <w:spacing w:line="360" w:lineRule="auto"/>
              <w:rPr>
                <w:rFonts w:ascii="Times New Roman" w:hAnsi="Times New Roman" w:cs="Times New Roman"/>
                <w:sz w:val="24"/>
                <w:szCs w:val="24"/>
              </w:rPr>
            </w:pPr>
            <w:r w:rsidRPr="00BB15EC">
              <w:rPr>
                <w:rFonts w:ascii="Times New Roman" w:hAnsi="Times New Roman" w:cs="Times New Roman"/>
                <w:sz w:val="24"/>
                <w:szCs w:val="24"/>
              </w:rPr>
              <w:t>.062</w:t>
            </w:r>
          </w:p>
        </w:tc>
        <w:tc>
          <w:tcPr>
            <w:tcW w:w="977" w:type="dxa"/>
            <w:tcBorders>
              <w:left w:val="nil"/>
              <w:bottom w:val="single" w:sz="4" w:space="0" w:color="auto"/>
              <w:right w:val="nil"/>
            </w:tcBorders>
            <w:noWrap/>
            <w:vAlign w:val="center"/>
            <w:hideMark/>
          </w:tcPr>
          <w:p w:rsidR="001A5EA4" w:rsidRPr="00BB15EC" w:rsidRDefault="001A5EA4" w:rsidP="001A5EA4">
            <w:pPr>
              <w:spacing w:line="360" w:lineRule="auto"/>
              <w:rPr>
                <w:rFonts w:ascii="Times New Roman" w:hAnsi="Times New Roman" w:cs="Times New Roman"/>
                <w:sz w:val="24"/>
                <w:szCs w:val="24"/>
              </w:rPr>
            </w:pPr>
            <w:r w:rsidRPr="00BB15EC">
              <w:rPr>
                <w:rFonts w:ascii="Times New Roman" w:hAnsi="Times New Roman" w:cs="Times New Roman"/>
                <w:sz w:val="24"/>
                <w:szCs w:val="24"/>
              </w:rPr>
              <w:t>.805</w:t>
            </w:r>
          </w:p>
        </w:tc>
        <w:tc>
          <w:tcPr>
            <w:tcW w:w="1341" w:type="dxa"/>
            <w:tcBorders>
              <w:left w:val="nil"/>
              <w:bottom w:val="single" w:sz="4" w:space="0" w:color="auto"/>
              <w:right w:val="nil"/>
            </w:tcBorders>
            <w:noWrap/>
            <w:vAlign w:val="bottom"/>
            <w:hideMark/>
          </w:tcPr>
          <w:p w:rsidR="001A5EA4" w:rsidRPr="00BB15EC" w:rsidRDefault="001A5EA4" w:rsidP="001A5EA4">
            <w:pPr>
              <w:spacing w:line="360" w:lineRule="auto"/>
              <w:rPr>
                <w:rFonts w:ascii="Times New Roman" w:hAnsi="Times New Roman" w:cs="Times New Roman"/>
                <w:sz w:val="24"/>
                <w:szCs w:val="24"/>
              </w:rPr>
            </w:pPr>
            <w:r w:rsidRPr="00BB15EC">
              <w:rPr>
                <w:rFonts w:ascii="Times New Roman" w:hAnsi="Times New Roman" w:cs="Times New Roman"/>
                <w:sz w:val="24"/>
                <w:szCs w:val="24"/>
              </w:rPr>
              <w:t>0.001</w:t>
            </w:r>
          </w:p>
        </w:tc>
      </w:tr>
      <w:tr w:rsidR="001A5EA4" w:rsidRPr="00BB15EC" w:rsidTr="001A5EA4">
        <w:trPr>
          <w:trHeight w:val="300"/>
        </w:trPr>
        <w:tc>
          <w:tcPr>
            <w:tcW w:w="3411" w:type="dxa"/>
            <w:tcBorders>
              <w:top w:val="single" w:sz="4" w:space="0" w:color="auto"/>
              <w:left w:val="nil"/>
              <w:right w:val="nil"/>
            </w:tcBorders>
            <w:vAlign w:val="center"/>
            <w:hideMark/>
          </w:tcPr>
          <w:p w:rsidR="001A5EA4" w:rsidRPr="00BB15EC" w:rsidRDefault="001A5EA4" w:rsidP="001A5EA4">
            <w:pPr>
              <w:spacing w:line="360" w:lineRule="auto"/>
              <w:rPr>
                <w:rFonts w:ascii="Times New Roman" w:hAnsi="Times New Roman" w:cs="Times New Roman"/>
                <w:sz w:val="24"/>
                <w:szCs w:val="24"/>
              </w:rPr>
            </w:pPr>
            <w:r>
              <w:rPr>
                <w:rFonts w:ascii="Times New Roman" w:hAnsi="Times New Roman" w:cs="Times New Roman"/>
                <w:sz w:val="24"/>
                <w:szCs w:val="24"/>
              </w:rPr>
              <w:t>Total de respuestas – virtual</w:t>
            </w:r>
          </w:p>
        </w:tc>
        <w:tc>
          <w:tcPr>
            <w:tcW w:w="1134" w:type="dxa"/>
            <w:tcBorders>
              <w:top w:val="single" w:sz="4" w:space="0" w:color="auto"/>
              <w:left w:val="nil"/>
              <w:right w:val="nil"/>
            </w:tcBorders>
          </w:tcPr>
          <w:p w:rsidR="001A5EA4" w:rsidRPr="00BB15EC" w:rsidRDefault="001A5EA4" w:rsidP="001A5EA4">
            <w:pPr>
              <w:spacing w:line="360" w:lineRule="auto"/>
              <w:rPr>
                <w:rFonts w:ascii="Times New Roman" w:hAnsi="Times New Roman" w:cs="Times New Roman"/>
                <w:sz w:val="24"/>
                <w:szCs w:val="24"/>
              </w:rPr>
            </w:pPr>
          </w:p>
        </w:tc>
        <w:tc>
          <w:tcPr>
            <w:tcW w:w="800" w:type="dxa"/>
            <w:tcBorders>
              <w:top w:val="single" w:sz="4" w:space="0" w:color="auto"/>
              <w:left w:val="nil"/>
              <w:right w:val="nil"/>
            </w:tcBorders>
            <w:noWrap/>
            <w:vAlign w:val="center"/>
            <w:hideMark/>
          </w:tcPr>
          <w:p w:rsidR="001A5EA4" w:rsidRPr="00BB15EC" w:rsidRDefault="001A5EA4" w:rsidP="001A5EA4">
            <w:pPr>
              <w:spacing w:line="360" w:lineRule="auto"/>
              <w:rPr>
                <w:rFonts w:ascii="Times New Roman" w:hAnsi="Times New Roman" w:cs="Times New Roman"/>
                <w:sz w:val="24"/>
                <w:szCs w:val="24"/>
              </w:rPr>
            </w:pPr>
            <w:r w:rsidRPr="00BB15EC">
              <w:rPr>
                <w:rFonts w:ascii="Times New Roman" w:hAnsi="Times New Roman" w:cs="Times New Roman"/>
                <w:sz w:val="24"/>
                <w:szCs w:val="24"/>
              </w:rPr>
              <w:t>4.849</w:t>
            </w:r>
          </w:p>
        </w:tc>
        <w:tc>
          <w:tcPr>
            <w:tcW w:w="977" w:type="dxa"/>
            <w:tcBorders>
              <w:top w:val="single" w:sz="4" w:space="0" w:color="auto"/>
              <w:left w:val="nil"/>
              <w:right w:val="nil"/>
            </w:tcBorders>
            <w:noWrap/>
            <w:vAlign w:val="center"/>
            <w:hideMark/>
          </w:tcPr>
          <w:p w:rsidR="001A5EA4" w:rsidRPr="00BB15EC" w:rsidRDefault="001A5EA4" w:rsidP="001A5EA4">
            <w:pPr>
              <w:spacing w:line="360" w:lineRule="auto"/>
              <w:rPr>
                <w:rFonts w:ascii="Times New Roman" w:hAnsi="Times New Roman" w:cs="Times New Roman"/>
                <w:sz w:val="24"/>
                <w:szCs w:val="24"/>
              </w:rPr>
            </w:pPr>
            <w:r w:rsidRPr="00BB15EC">
              <w:rPr>
                <w:rFonts w:ascii="Times New Roman" w:hAnsi="Times New Roman" w:cs="Times New Roman"/>
                <w:sz w:val="24"/>
                <w:szCs w:val="24"/>
              </w:rPr>
              <w:t>.034</w:t>
            </w:r>
          </w:p>
        </w:tc>
        <w:tc>
          <w:tcPr>
            <w:tcW w:w="1341" w:type="dxa"/>
            <w:tcBorders>
              <w:top w:val="single" w:sz="4" w:space="0" w:color="auto"/>
              <w:left w:val="nil"/>
              <w:right w:val="nil"/>
            </w:tcBorders>
            <w:noWrap/>
            <w:vAlign w:val="bottom"/>
            <w:hideMark/>
          </w:tcPr>
          <w:p w:rsidR="001A5EA4" w:rsidRPr="00BB15EC" w:rsidRDefault="001A5EA4" w:rsidP="001A5EA4">
            <w:pPr>
              <w:spacing w:line="360" w:lineRule="auto"/>
              <w:rPr>
                <w:rFonts w:ascii="Times New Roman" w:hAnsi="Times New Roman" w:cs="Times New Roman"/>
                <w:sz w:val="24"/>
                <w:szCs w:val="24"/>
              </w:rPr>
            </w:pPr>
            <w:r w:rsidRPr="00BB15EC">
              <w:rPr>
                <w:rFonts w:ascii="Times New Roman" w:hAnsi="Times New Roman" w:cs="Times New Roman"/>
                <w:sz w:val="24"/>
                <w:szCs w:val="24"/>
              </w:rPr>
              <w:t>0.11</w:t>
            </w:r>
          </w:p>
        </w:tc>
      </w:tr>
      <w:tr w:rsidR="001A5EA4" w:rsidRPr="00BB15EC" w:rsidTr="00474E9A">
        <w:trPr>
          <w:trHeight w:val="300"/>
        </w:trPr>
        <w:tc>
          <w:tcPr>
            <w:tcW w:w="3411" w:type="dxa"/>
            <w:tcBorders>
              <w:left w:val="nil"/>
              <w:right w:val="nil"/>
            </w:tcBorders>
            <w:vAlign w:val="center"/>
            <w:hideMark/>
          </w:tcPr>
          <w:p w:rsidR="001A5EA4" w:rsidRPr="00BB15EC" w:rsidRDefault="001A5EA4" w:rsidP="001A5EA4">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Total de aciertos – virtual</w:t>
            </w:r>
          </w:p>
        </w:tc>
        <w:tc>
          <w:tcPr>
            <w:tcW w:w="1134" w:type="dxa"/>
            <w:tcBorders>
              <w:left w:val="nil"/>
              <w:right w:val="nil"/>
            </w:tcBorders>
          </w:tcPr>
          <w:p w:rsidR="001A5EA4" w:rsidRPr="00BB15EC" w:rsidRDefault="001A5EA4" w:rsidP="001A5EA4">
            <w:pPr>
              <w:spacing w:line="360" w:lineRule="auto"/>
              <w:rPr>
                <w:rFonts w:ascii="Times New Roman" w:hAnsi="Times New Roman" w:cs="Times New Roman"/>
                <w:sz w:val="24"/>
                <w:szCs w:val="24"/>
              </w:rPr>
            </w:pPr>
          </w:p>
        </w:tc>
        <w:tc>
          <w:tcPr>
            <w:tcW w:w="800" w:type="dxa"/>
            <w:tcBorders>
              <w:left w:val="nil"/>
              <w:right w:val="nil"/>
            </w:tcBorders>
            <w:noWrap/>
            <w:vAlign w:val="center"/>
            <w:hideMark/>
          </w:tcPr>
          <w:p w:rsidR="001A5EA4" w:rsidRPr="00BB15EC" w:rsidRDefault="001A5EA4" w:rsidP="001A5EA4">
            <w:pPr>
              <w:spacing w:line="360" w:lineRule="auto"/>
              <w:rPr>
                <w:rFonts w:ascii="Times New Roman" w:hAnsi="Times New Roman" w:cs="Times New Roman"/>
                <w:sz w:val="24"/>
                <w:szCs w:val="24"/>
              </w:rPr>
            </w:pPr>
            <w:r w:rsidRPr="00BB15EC">
              <w:rPr>
                <w:rFonts w:ascii="Times New Roman" w:hAnsi="Times New Roman" w:cs="Times New Roman"/>
                <w:sz w:val="24"/>
                <w:szCs w:val="24"/>
              </w:rPr>
              <w:t>9.848</w:t>
            </w:r>
          </w:p>
        </w:tc>
        <w:tc>
          <w:tcPr>
            <w:tcW w:w="977" w:type="dxa"/>
            <w:tcBorders>
              <w:left w:val="nil"/>
              <w:right w:val="nil"/>
            </w:tcBorders>
            <w:noWrap/>
            <w:vAlign w:val="center"/>
            <w:hideMark/>
          </w:tcPr>
          <w:p w:rsidR="001A5EA4" w:rsidRPr="00BB15EC" w:rsidRDefault="001A5EA4" w:rsidP="001A5EA4">
            <w:pPr>
              <w:spacing w:line="360" w:lineRule="auto"/>
              <w:rPr>
                <w:rFonts w:ascii="Times New Roman" w:hAnsi="Times New Roman" w:cs="Times New Roman"/>
                <w:sz w:val="24"/>
                <w:szCs w:val="24"/>
              </w:rPr>
            </w:pPr>
            <w:r w:rsidRPr="00BB15EC">
              <w:rPr>
                <w:rFonts w:ascii="Times New Roman" w:hAnsi="Times New Roman" w:cs="Times New Roman"/>
                <w:sz w:val="24"/>
                <w:szCs w:val="24"/>
              </w:rPr>
              <w:t>.003</w:t>
            </w:r>
          </w:p>
        </w:tc>
        <w:tc>
          <w:tcPr>
            <w:tcW w:w="1341" w:type="dxa"/>
            <w:tcBorders>
              <w:left w:val="nil"/>
              <w:right w:val="nil"/>
            </w:tcBorders>
            <w:noWrap/>
            <w:vAlign w:val="bottom"/>
            <w:hideMark/>
          </w:tcPr>
          <w:p w:rsidR="001A5EA4" w:rsidRPr="00BB15EC" w:rsidRDefault="001A5EA4" w:rsidP="001A5EA4">
            <w:pPr>
              <w:spacing w:line="360" w:lineRule="auto"/>
              <w:rPr>
                <w:rFonts w:ascii="Times New Roman" w:hAnsi="Times New Roman" w:cs="Times New Roman"/>
                <w:sz w:val="24"/>
                <w:szCs w:val="24"/>
              </w:rPr>
            </w:pPr>
            <w:r w:rsidRPr="00BB15EC">
              <w:rPr>
                <w:rFonts w:ascii="Times New Roman" w:hAnsi="Times New Roman" w:cs="Times New Roman"/>
                <w:sz w:val="24"/>
                <w:szCs w:val="24"/>
              </w:rPr>
              <w:t>0.201</w:t>
            </w:r>
          </w:p>
        </w:tc>
      </w:tr>
      <w:tr w:rsidR="001A5EA4" w:rsidRPr="00BB15EC" w:rsidTr="00474E9A">
        <w:trPr>
          <w:trHeight w:val="300"/>
        </w:trPr>
        <w:tc>
          <w:tcPr>
            <w:tcW w:w="3411" w:type="dxa"/>
            <w:tcBorders>
              <w:left w:val="nil"/>
              <w:right w:val="nil"/>
            </w:tcBorders>
            <w:vAlign w:val="center"/>
            <w:hideMark/>
          </w:tcPr>
          <w:p w:rsidR="001A5EA4" w:rsidRPr="00BB15EC" w:rsidRDefault="001A5EA4" w:rsidP="001A5EA4">
            <w:pPr>
              <w:autoSpaceDE w:val="0"/>
              <w:autoSpaceDN w:val="0"/>
              <w:adjustRightInd w:val="0"/>
              <w:spacing w:line="360" w:lineRule="auto"/>
              <w:ind w:left="60" w:right="60"/>
              <w:rPr>
                <w:rFonts w:ascii="Times New Roman" w:hAnsi="Times New Roman" w:cs="Times New Roman"/>
                <w:color w:val="000000"/>
                <w:sz w:val="24"/>
                <w:szCs w:val="24"/>
                <w:lang w:eastAsia="es-DO"/>
              </w:rPr>
            </w:pPr>
            <w:r>
              <w:rPr>
                <w:rFonts w:ascii="Times New Roman" w:hAnsi="Times New Roman" w:cs="Times New Roman"/>
                <w:color w:val="000000"/>
                <w:sz w:val="24"/>
                <w:szCs w:val="24"/>
                <w:lang w:eastAsia="es-DO"/>
              </w:rPr>
              <w:t>E</w:t>
            </w:r>
            <w:r w:rsidRPr="00BB15EC">
              <w:rPr>
                <w:rFonts w:ascii="Times New Roman" w:hAnsi="Times New Roman" w:cs="Times New Roman"/>
                <w:color w:val="000000"/>
                <w:sz w:val="24"/>
                <w:szCs w:val="24"/>
                <w:lang w:eastAsia="es-DO"/>
              </w:rPr>
              <w:t>rrores omisión</w:t>
            </w:r>
            <w:r>
              <w:rPr>
                <w:rFonts w:ascii="Times New Roman" w:hAnsi="Times New Roman" w:cs="Times New Roman"/>
                <w:color w:val="000000"/>
                <w:sz w:val="24"/>
                <w:szCs w:val="24"/>
                <w:lang w:eastAsia="es-DO"/>
              </w:rPr>
              <w:t xml:space="preserve"> - </w:t>
            </w:r>
            <w:r w:rsidR="001E44FB">
              <w:rPr>
                <w:rFonts w:ascii="Times New Roman" w:hAnsi="Times New Roman" w:cs="Times New Roman"/>
                <w:color w:val="000000"/>
                <w:sz w:val="24"/>
                <w:szCs w:val="24"/>
                <w:lang w:eastAsia="es-DO"/>
              </w:rPr>
              <w:t>virtual</w:t>
            </w:r>
          </w:p>
        </w:tc>
        <w:tc>
          <w:tcPr>
            <w:tcW w:w="1134" w:type="dxa"/>
            <w:tcBorders>
              <w:left w:val="nil"/>
              <w:right w:val="nil"/>
            </w:tcBorders>
          </w:tcPr>
          <w:p w:rsidR="001A5EA4" w:rsidRPr="00BB15EC" w:rsidRDefault="001A5EA4" w:rsidP="001A5EA4">
            <w:pPr>
              <w:spacing w:line="360" w:lineRule="auto"/>
              <w:rPr>
                <w:rFonts w:ascii="Times New Roman" w:hAnsi="Times New Roman" w:cs="Times New Roman"/>
                <w:sz w:val="24"/>
                <w:szCs w:val="24"/>
              </w:rPr>
            </w:pPr>
          </w:p>
        </w:tc>
        <w:tc>
          <w:tcPr>
            <w:tcW w:w="800" w:type="dxa"/>
            <w:tcBorders>
              <w:left w:val="nil"/>
              <w:right w:val="nil"/>
            </w:tcBorders>
            <w:noWrap/>
            <w:vAlign w:val="center"/>
            <w:hideMark/>
          </w:tcPr>
          <w:p w:rsidR="001A5EA4" w:rsidRPr="00BB15EC" w:rsidRDefault="001A5EA4" w:rsidP="001A5EA4">
            <w:pPr>
              <w:spacing w:line="360" w:lineRule="auto"/>
              <w:rPr>
                <w:rFonts w:ascii="Times New Roman" w:hAnsi="Times New Roman" w:cs="Times New Roman"/>
                <w:sz w:val="24"/>
                <w:szCs w:val="24"/>
              </w:rPr>
            </w:pPr>
            <w:r w:rsidRPr="00BB15EC">
              <w:rPr>
                <w:rFonts w:ascii="Times New Roman" w:hAnsi="Times New Roman" w:cs="Times New Roman"/>
                <w:sz w:val="24"/>
                <w:szCs w:val="24"/>
              </w:rPr>
              <w:t>.933</w:t>
            </w:r>
          </w:p>
        </w:tc>
        <w:tc>
          <w:tcPr>
            <w:tcW w:w="977" w:type="dxa"/>
            <w:tcBorders>
              <w:left w:val="nil"/>
              <w:right w:val="nil"/>
            </w:tcBorders>
            <w:noWrap/>
            <w:vAlign w:val="center"/>
            <w:hideMark/>
          </w:tcPr>
          <w:p w:rsidR="001A5EA4" w:rsidRPr="00BB15EC" w:rsidRDefault="001A5EA4" w:rsidP="001A5EA4">
            <w:pPr>
              <w:spacing w:line="360" w:lineRule="auto"/>
              <w:rPr>
                <w:rFonts w:ascii="Times New Roman" w:hAnsi="Times New Roman" w:cs="Times New Roman"/>
                <w:sz w:val="24"/>
                <w:szCs w:val="24"/>
              </w:rPr>
            </w:pPr>
            <w:r w:rsidRPr="00BB15EC">
              <w:rPr>
                <w:rFonts w:ascii="Times New Roman" w:hAnsi="Times New Roman" w:cs="Times New Roman"/>
                <w:sz w:val="24"/>
                <w:szCs w:val="24"/>
              </w:rPr>
              <w:t>.340</w:t>
            </w:r>
          </w:p>
        </w:tc>
        <w:tc>
          <w:tcPr>
            <w:tcW w:w="1341" w:type="dxa"/>
            <w:tcBorders>
              <w:left w:val="nil"/>
              <w:right w:val="nil"/>
            </w:tcBorders>
            <w:noWrap/>
            <w:vAlign w:val="bottom"/>
            <w:hideMark/>
          </w:tcPr>
          <w:p w:rsidR="001A5EA4" w:rsidRPr="00BB15EC" w:rsidRDefault="001A5EA4" w:rsidP="001A5EA4">
            <w:pPr>
              <w:spacing w:line="360" w:lineRule="auto"/>
              <w:rPr>
                <w:rFonts w:ascii="Times New Roman" w:hAnsi="Times New Roman" w:cs="Times New Roman"/>
                <w:sz w:val="24"/>
                <w:szCs w:val="24"/>
              </w:rPr>
            </w:pPr>
            <w:r w:rsidRPr="00BB15EC">
              <w:rPr>
                <w:rFonts w:ascii="Times New Roman" w:hAnsi="Times New Roman" w:cs="Times New Roman"/>
                <w:sz w:val="24"/>
                <w:szCs w:val="24"/>
              </w:rPr>
              <w:t>0.023</w:t>
            </w:r>
          </w:p>
        </w:tc>
      </w:tr>
      <w:tr w:rsidR="001A5EA4" w:rsidRPr="00BB15EC" w:rsidTr="001A5EA4">
        <w:trPr>
          <w:trHeight w:val="300"/>
        </w:trPr>
        <w:tc>
          <w:tcPr>
            <w:tcW w:w="3411" w:type="dxa"/>
            <w:tcBorders>
              <w:left w:val="nil"/>
              <w:right w:val="nil"/>
            </w:tcBorders>
            <w:vAlign w:val="center"/>
            <w:hideMark/>
          </w:tcPr>
          <w:p w:rsidR="001A5EA4" w:rsidRPr="00BB15EC" w:rsidRDefault="001A5EA4" w:rsidP="001A5EA4">
            <w:pPr>
              <w:autoSpaceDE w:val="0"/>
              <w:autoSpaceDN w:val="0"/>
              <w:adjustRightInd w:val="0"/>
              <w:spacing w:line="360" w:lineRule="auto"/>
              <w:ind w:left="60" w:right="60"/>
              <w:rPr>
                <w:rFonts w:ascii="Times New Roman" w:hAnsi="Times New Roman" w:cs="Times New Roman"/>
                <w:color w:val="000000"/>
                <w:sz w:val="24"/>
                <w:szCs w:val="24"/>
                <w:lang w:eastAsia="es-DO"/>
              </w:rPr>
            </w:pPr>
            <w:r>
              <w:rPr>
                <w:rFonts w:ascii="Times New Roman" w:hAnsi="Times New Roman" w:cs="Times New Roman"/>
                <w:color w:val="000000"/>
                <w:sz w:val="24"/>
                <w:szCs w:val="24"/>
                <w:lang w:eastAsia="es-DO"/>
              </w:rPr>
              <w:t>E</w:t>
            </w:r>
            <w:r w:rsidRPr="00BB15EC">
              <w:rPr>
                <w:rFonts w:ascii="Times New Roman" w:hAnsi="Times New Roman" w:cs="Times New Roman"/>
                <w:color w:val="000000"/>
                <w:sz w:val="24"/>
                <w:szCs w:val="24"/>
                <w:lang w:eastAsia="es-DO"/>
              </w:rPr>
              <w:t>rrores comisión</w:t>
            </w:r>
            <w:r>
              <w:rPr>
                <w:rFonts w:ascii="Times New Roman" w:hAnsi="Times New Roman" w:cs="Times New Roman"/>
                <w:color w:val="000000"/>
                <w:sz w:val="24"/>
                <w:szCs w:val="24"/>
                <w:lang w:eastAsia="es-DO"/>
              </w:rPr>
              <w:t xml:space="preserve"> - virtual</w:t>
            </w:r>
          </w:p>
        </w:tc>
        <w:tc>
          <w:tcPr>
            <w:tcW w:w="1134" w:type="dxa"/>
            <w:tcBorders>
              <w:left w:val="nil"/>
              <w:right w:val="nil"/>
            </w:tcBorders>
          </w:tcPr>
          <w:p w:rsidR="001A5EA4" w:rsidRPr="00BB15EC" w:rsidRDefault="001A5EA4" w:rsidP="001A5EA4">
            <w:pPr>
              <w:spacing w:line="360" w:lineRule="auto"/>
              <w:rPr>
                <w:rFonts w:ascii="Times New Roman" w:hAnsi="Times New Roman" w:cs="Times New Roman"/>
                <w:sz w:val="24"/>
                <w:szCs w:val="24"/>
              </w:rPr>
            </w:pPr>
          </w:p>
        </w:tc>
        <w:tc>
          <w:tcPr>
            <w:tcW w:w="800" w:type="dxa"/>
            <w:tcBorders>
              <w:left w:val="nil"/>
              <w:right w:val="nil"/>
            </w:tcBorders>
            <w:noWrap/>
            <w:vAlign w:val="center"/>
            <w:hideMark/>
          </w:tcPr>
          <w:p w:rsidR="001A5EA4" w:rsidRPr="00BB15EC" w:rsidRDefault="001A5EA4" w:rsidP="001A5EA4">
            <w:pPr>
              <w:spacing w:line="360" w:lineRule="auto"/>
              <w:rPr>
                <w:rFonts w:ascii="Times New Roman" w:hAnsi="Times New Roman" w:cs="Times New Roman"/>
                <w:sz w:val="24"/>
                <w:szCs w:val="24"/>
              </w:rPr>
            </w:pPr>
            <w:r w:rsidRPr="00BB15EC">
              <w:rPr>
                <w:rFonts w:ascii="Times New Roman" w:hAnsi="Times New Roman" w:cs="Times New Roman"/>
                <w:sz w:val="24"/>
                <w:szCs w:val="24"/>
              </w:rPr>
              <w:t>.350</w:t>
            </w:r>
          </w:p>
        </w:tc>
        <w:tc>
          <w:tcPr>
            <w:tcW w:w="977" w:type="dxa"/>
            <w:tcBorders>
              <w:left w:val="nil"/>
              <w:right w:val="nil"/>
            </w:tcBorders>
            <w:noWrap/>
            <w:vAlign w:val="center"/>
            <w:hideMark/>
          </w:tcPr>
          <w:p w:rsidR="001A5EA4" w:rsidRPr="00BB15EC" w:rsidRDefault="001A5EA4" w:rsidP="001A5EA4">
            <w:pPr>
              <w:spacing w:line="360" w:lineRule="auto"/>
              <w:rPr>
                <w:rFonts w:ascii="Times New Roman" w:hAnsi="Times New Roman" w:cs="Times New Roman"/>
                <w:sz w:val="24"/>
                <w:szCs w:val="24"/>
              </w:rPr>
            </w:pPr>
            <w:r w:rsidRPr="00BB15EC">
              <w:rPr>
                <w:rFonts w:ascii="Times New Roman" w:hAnsi="Times New Roman" w:cs="Times New Roman"/>
                <w:sz w:val="24"/>
                <w:szCs w:val="24"/>
              </w:rPr>
              <w:t>.558</w:t>
            </w:r>
          </w:p>
        </w:tc>
        <w:tc>
          <w:tcPr>
            <w:tcW w:w="1341" w:type="dxa"/>
            <w:tcBorders>
              <w:left w:val="nil"/>
              <w:right w:val="nil"/>
            </w:tcBorders>
            <w:noWrap/>
            <w:vAlign w:val="bottom"/>
            <w:hideMark/>
          </w:tcPr>
          <w:p w:rsidR="001A5EA4" w:rsidRPr="00BB15EC" w:rsidRDefault="001A5EA4" w:rsidP="001A5EA4">
            <w:pPr>
              <w:spacing w:line="360" w:lineRule="auto"/>
              <w:rPr>
                <w:rFonts w:ascii="Times New Roman" w:hAnsi="Times New Roman" w:cs="Times New Roman"/>
                <w:sz w:val="24"/>
                <w:szCs w:val="24"/>
              </w:rPr>
            </w:pPr>
            <w:r w:rsidRPr="00BB15EC">
              <w:rPr>
                <w:rFonts w:ascii="Times New Roman" w:hAnsi="Times New Roman" w:cs="Times New Roman"/>
                <w:sz w:val="24"/>
                <w:szCs w:val="24"/>
              </w:rPr>
              <w:t>0.008</w:t>
            </w:r>
          </w:p>
        </w:tc>
      </w:tr>
      <w:tr w:rsidR="001A5EA4" w:rsidRPr="00BB15EC" w:rsidTr="001A5EA4">
        <w:trPr>
          <w:trHeight w:val="300"/>
        </w:trPr>
        <w:tc>
          <w:tcPr>
            <w:tcW w:w="3411" w:type="dxa"/>
            <w:tcBorders>
              <w:left w:val="nil"/>
              <w:bottom w:val="single" w:sz="4" w:space="0" w:color="auto"/>
              <w:right w:val="nil"/>
            </w:tcBorders>
            <w:vAlign w:val="center"/>
            <w:hideMark/>
          </w:tcPr>
          <w:p w:rsidR="001A5EA4" w:rsidRPr="00BB15EC" w:rsidRDefault="001A5EA4" w:rsidP="001A5EA4">
            <w:pPr>
              <w:spacing w:line="360" w:lineRule="auto"/>
              <w:rPr>
                <w:rFonts w:ascii="Times New Roman" w:hAnsi="Times New Roman" w:cs="Times New Roman"/>
                <w:color w:val="000000"/>
                <w:sz w:val="24"/>
                <w:szCs w:val="24"/>
              </w:rPr>
            </w:pPr>
            <w:r>
              <w:rPr>
                <w:rFonts w:ascii="Times New Roman" w:hAnsi="Times New Roman" w:cs="Times New Roman"/>
                <w:sz w:val="24"/>
                <w:szCs w:val="24"/>
              </w:rPr>
              <w:lastRenderedPageBreak/>
              <w:t>E</w:t>
            </w:r>
            <w:r w:rsidRPr="00BB15EC">
              <w:rPr>
                <w:rFonts w:ascii="Times New Roman" w:hAnsi="Times New Roman" w:cs="Times New Roman"/>
                <w:sz w:val="24"/>
                <w:szCs w:val="24"/>
              </w:rPr>
              <w:t>rrores Totales</w:t>
            </w:r>
            <w:r>
              <w:rPr>
                <w:rFonts w:ascii="Times New Roman" w:hAnsi="Times New Roman" w:cs="Times New Roman"/>
                <w:sz w:val="24"/>
                <w:szCs w:val="24"/>
              </w:rPr>
              <w:t xml:space="preserve"> – virtual</w:t>
            </w:r>
          </w:p>
        </w:tc>
        <w:tc>
          <w:tcPr>
            <w:tcW w:w="1134" w:type="dxa"/>
            <w:tcBorders>
              <w:left w:val="nil"/>
              <w:bottom w:val="single" w:sz="4" w:space="0" w:color="auto"/>
              <w:right w:val="nil"/>
            </w:tcBorders>
          </w:tcPr>
          <w:p w:rsidR="001A5EA4" w:rsidRPr="00BB15EC" w:rsidRDefault="001A5EA4" w:rsidP="001A5EA4">
            <w:pPr>
              <w:spacing w:line="360" w:lineRule="auto"/>
              <w:rPr>
                <w:rFonts w:ascii="Times New Roman" w:hAnsi="Times New Roman" w:cs="Times New Roman"/>
                <w:sz w:val="24"/>
                <w:szCs w:val="24"/>
              </w:rPr>
            </w:pPr>
          </w:p>
        </w:tc>
        <w:tc>
          <w:tcPr>
            <w:tcW w:w="800" w:type="dxa"/>
            <w:tcBorders>
              <w:left w:val="nil"/>
              <w:bottom w:val="single" w:sz="4" w:space="0" w:color="auto"/>
              <w:right w:val="nil"/>
            </w:tcBorders>
            <w:noWrap/>
            <w:vAlign w:val="center"/>
            <w:hideMark/>
          </w:tcPr>
          <w:p w:rsidR="001A5EA4" w:rsidRPr="00BB15EC" w:rsidRDefault="001A5EA4" w:rsidP="001A5EA4">
            <w:pPr>
              <w:spacing w:line="360" w:lineRule="auto"/>
              <w:rPr>
                <w:rFonts w:ascii="Times New Roman" w:hAnsi="Times New Roman" w:cs="Times New Roman"/>
                <w:sz w:val="24"/>
                <w:szCs w:val="24"/>
              </w:rPr>
            </w:pPr>
            <w:r w:rsidRPr="00BB15EC">
              <w:rPr>
                <w:rFonts w:ascii="Times New Roman" w:hAnsi="Times New Roman" w:cs="Times New Roman"/>
                <w:sz w:val="24"/>
                <w:szCs w:val="24"/>
              </w:rPr>
              <w:t>6.654</w:t>
            </w:r>
          </w:p>
        </w:tc>
        <w:tc>
          <w:tcPr>
            <w:tcW w:w="977" w:type="dxa"/>
            <w:tcBorders>
              <w:left w:val="nil"/>
              <w:bottom w:val="single" w:sz="4" w:space="0" w:color="auto"/>
              <w:right w:val="nil"/>
            </w:tcBorders>
            <w:noWrap/>
            <w:vAlign w:val="center"/>
            <w:hideMark/>
          </w:tcPr>
          <w:p w:rsidR="001A5EA4" w:rsidRPr="00BB15EC" w:rsidRDefault="001A5EA4" w:rsidP="001A5EA4">
            <w:pPr>
              <w:spacing w:line="360" w:lineRule="auto"/>
              <w:rPr>
                <w:rFonts w:ascii="Times New Roman" w:hAnsi="Times New Roman" w:cs="Times New Roman"/>
                <w:sz w:val="24"/>
                <w:szCs w:val="24"/>
              </w:rPr>
            </w:pPr>
            <w:r w:rsidRPr="00BB15EC">
              <w:rPr>
                <w:rFonts w:ascii="Times New Roman" w:hAnsi="Times New Roman" w:cs="Times New Roman"/>
                <w:sz w:val="24"/>
                <w:szCs w:val="24"/>
              </w:rPr>
              <w:t>.014</w:t>
            </w:r>
          </w:p>
        </w:tc>
        <w:tc>
          <w:tcPr>
            <w:tcW w:w="1341" w:type="dxa"/>
            <w:tcBorders>
              <w:left w:val="nil"/>
              <w:bottom w:val="single" w:sz="4" w:space="0" w:color="auto"/>
              <w:right w:val="nil"/>
            </w:tcBorders>
            <w:noWrap/>
            <w:vAlign w:val="bottom"/>
            <w:hideMark/>
          </w:tcPr>
          <w:p w:rsidR="001A5EA4" w:rsidRPr="00BB15EC" w:rsidRDefault="001A5EA4" w:rsidP="001A5EA4">
            <w:pPr>
              <w:spacing w:line="360" w:lineRule="auto"/>
              <w:rPr>
                <w:rFonts w:ascii="Times New Roman" w:hAnsi="Times New Roman" w:cs="Times New Roman"/>
                <w:sz w:val="24"/>
                <w:szCs w:val="24"/>
              </w:rPr>
            </w:pPr>
            <w:r w:rsidRPr="00BB15EC">
              <w:rPr>
                <w:rFonts w:ascii="Times New Roman" w:hAnsi="Times New Roman" w:cs="Times New Roman"/>
                <w:sz w:val="24"/>
                <w:szCs w:val="24"/>
              </w:rPr>
              <w:t>0.145</w:t>
            </w:r>
          </w:p>
        </w:tc>
      </w:tr>
    </w:tbl>
    <w:p w:rsidR="00BB5C97" w:rsidRDefault="00BB5C97">
      <w:pPr>
        <w:rPr>
          <w:rFonts w:ascii="Times New Roman" w:hAnsi="Times New Roman" w:cs="Times New Roman"/>
          <w:b/>
          <w:sz w:val="24"/>
          <w:szCs w:val="24"/>
        </w:rPr>
      </w:pPr>
      <w:r>
        <w:rPr>
          <w:rFonts w:ascii="Times New Roman" w:hAnsi="Times New Roman" w:cs="Times New Roman"/>
          <w:b/>
          <w:sz w:val="24"/>
          <w:szCs w:val="24"/>
        </w:rPr>
        <w:br w:type="page"/>
      </w:r>
    </w:p>
    <w:p w:rsidR="00BB5C97" w:rsidRPr="00BB5C97" w:rsidRDefault="00BB5C97" w:rsidP="00BB15EC">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Tabla 3</w:t>
      </w:r>
    </w:p>
    <w:p w:rsidR="008B39AE" w:rsidRPr="001A5EA4" w:rsidRDefault="001A5EA4" w:rsidP="00BB15EC">
      <w:pPr>
        <w:spacing w:line="360" w:lineRule="auto"/>
        <w:rPr>
          <w:rFonts w:ascii="Times New Roman" w:hAnsi="Times New Roman" w:cs="Times New Roman"/>
          <w:i/>
          <w:sz w:val="24"/>
          <w:szCs w:val="24"/>
        </w:rPr>
      </w:pPr>
      <w:r w:rsidRPr="001A5EA4">
        <w:rPr>
          <w:rFonts w:ascii="Times New Roman" w:hAnsi="Times New Roman" w:cs="Times New Roman"/>
          <w:i/>
          <w:sz w:val="24"/>
          <w:szCs w:val="24"/>
        </w:rPr>
        <w:t>Diferencia entre los grupos en las aplicaciones</w:t>
      </w:r>
      <w:r w:rsidR="00C8365B">
        <w:rPr>
          <w:rFonts w:ascii="Times New Roman" w:hAnsi="Times New Roman" w:cs="Times New Roman"/>
          <w:i/>
          <w:sz w:val="24"/>
          <w:szCs w:val="24"/>
        </w:rPr>
        <w:t xml:space="preserve"> de la prueba de dígitos mediante la prueba</w:t>
      </w:r>
      <w:r>
        <w:rPr>
          <w:rFonts w:ascii="Times New Roman" w:hAnsi="Times New Roman" w:cs="Times New Roman"/>
          <w:i/>
          <w:sz w:val="24"/>
          <w:szCs w:val="24"/>
        </w:rPr>
        <w:t xml:space="preserve"> de diferencia de medias para muestras emparejadas</w:t>
      </w:r>
      <w:r w:rsidR="00835318">
        <w:rPr>
          <w:rFonts w:ascii="Times New Roman" w:hAnsi="Times New Roman" w:cs="Times New Roman"/>
          <w:i/>
          <w:sz w:val="24"/>
          <w:szCs w:val="24"/>
        </w:rPr>
        <w:t xml:space="preserve"> </w:t>
      </w:r>
    </w:p>
    <w:tbl>
      <w:tblPr>
        <w:tblW w:w="11619" w:type="dxa"/>
        <w:tblLayout w:type="fixed"/>
        <w:tblCellMar>
          <w:left w:w="70" w:type="dxa"/>
          <w:right w:w="70" w:type="dxa"/>
        </w:tblCellMar>
        <w:tblLook w:val="04A0" w:firstRow="1" w:lastRow="0" w:firstColumn="1" w:lastColumn="0" w:noHBand="0" w:noVBand="1"/>
      </w:tblPr>
      <w:tblGrid>
        <w:gridCol w:w="3255"/>
        <w:gridCol w:w="991"/>
        <w:gridCol w:w="850"/>
        <w:gridCol w:w="1702"/>
        <w:gridCol w:w="1277"/>
        <w:gridCol w:w="1276"/>
        <w:gridCol w:w="1134"/>
        <w:gridCol w:w="1134"/>
      </w:tblGrid>
      <w:tr w:rsidR="00575BAF" w:rsidRPr="00BB15EC" w:rsidTr="00A60D7E">
        <w:trPr>
          <w:trHeight w:val="559"/>
        </w:trPr>
        <w:tc>
          <w:tcPr>
            <w:tcW w:w="3255" w:type="dxa"/>
            <w:vMerge w:val="restart"/>
            <w:tcBorders>
              <w:top w:val="single" w:sz="4" w:space="0" w:color="auto"/>
              <w:bottom w:val="single" w:sz="4" w:space="0" w:color="auto"/>
            </w:tcBorders>
            <w:vAlign w:val="center"/>
            <w:hideMark/>
          </w:tcPr>
          <w:p w:rsidR="00575BAF" w:rsidRPr="00835318" w:rsidRDefault="00835318" w:rsidP="00575BAF">
            <w:pPr>
              <w:spacing w:line="360" w:lineRule="auto"/>
              <w:jc w:val="center"/>
              <w:rPr>
                <w:rFonts w:ascii="Times New Roman" w:hAnsi="Times New Roman" w:cs="Times New Roman"/>
                <w:b/>
                <w:i/>
                <w:color w:val="000000"/>
                <w:sz w:val="24"/>
                <w:szCs w:val="24"/>
              </w:rPr>
            </w:pPr>
            <w:r w:rsidRPr="00835318">
              <w:rPr>
                <w:rFonts w:ascii="Times New Roman" w:hAnsi="Times New Roman" w:cs="Times New Roman"/>
                <w:b/>
                <w:i/>
                <w:color w:val="000000"/>
                <w:sz w:val="24"/>
                <w:szCs w:val="24"/>
              </w:rPr>
              <w:t>Dígitos</w:t>
            </w:r>
          </w:p>
        </w:tc>
        <w:tc>
          <w:tcPr>
            <w:tcW w:w="991" w:type="dxa"/>
            <w:vMerge w:val="restart"/>
            <w:tcBorders>
              <w:top w:val="single" w:sz="4" w:space="0" w:color="auto"/>
              <w:bottom w:val="single" w:sz="4" w:space="0" w:color="auto"/>
            </w:tcBorders>
            <w:shd w:val="clear" w:color="auto" w:fill="auto"/>
            <w:vAlign w:val="center"/>
            <w:hideMark/>
          </w:tcPr>
          <w:p w:rsidR="00575BAF" w:rsidRPr="00A50183" w:rsidRDefault="00575BAF" w:rsidP="00575BAF">
            <w:pPr>
              <w:spacing w:line="360" w:lineRule="auto"/>
              <w:jc w:val="center"/>
              <w:rPr>
                <w:rFonts w:ascii="Times New Roman" w:hAnsi="Times New Roman" w:cs="Times New Roman"/>
                <w:b/>
                <w:i/>
                <w:color w:val="000000"/>
                <w:sz w:val="24"/>
                <w:szCs w:val="24"/>
              </w:rPr>
            </w:pPr>
            <w:r w:rsidRPr="00A50183">
              <w:rPr>
                <w:rFonts w:ascii="Times New Roman" w:hAnsi="Times New Roman" w:cs="Times New Roman"/>
                <w:b/>
                <w:i/>
                <w:color w:val="000000"/>
                <w:sz w:val="24"/>
                <w:szCs w:val="24"/>
              </w:rPr>
              <w:t>M</w:t>
            </w:r>
          </w:p>
        </w:tc>
        <w:tc>
          <w:tcPr>
            <w:tcW w:w="850" w:type="dxa"/>
            <w:vMerge w:val="restart"/>
            <w:tcBorders>
              <w:top w:val="single" w:sz="4" w:space="0" w:color="auto"/>
              <w:bottom w:val="single" w:sz="4" w:space="0" w:color="auto"/>
            </w:tcBorders>
            <w:shd w:val="clear" w:color="auto" w:fill="auto"/>
            <w:vAlign w:val="center"/>
            <w:hideMark/>
          </w:tcPr>
          <w:p w:rsidR="00575BAF" w:rsidRPr="00A50183" w:rsidRDefault="00575BAF" w:rsidP="00575BAF">
            <w:pPr>
              <w:spacing w:line="360" w:lineRule="auto"/>
              <w:jc w:val="center"/>
              <w:rPr>
                <w:rFonts w:ascii="Times New Roman" w:hAnsi="Times New Roman" w:cs="Times New Roman"/>
                <w:b/>
                <w:i/>
                <w:color w:val="000000"/>
                <w:sz w:val="24"/>
                <w:szCs w:val="24"/>
              </w:rPr>
            </w:pPr>
            <w:r w:rsidRPr="00A50183">
              <w:rPr>
                <w:rFonts w:ascii="Times New Roman" w:hAnsi="Times New Roman" w:cs="Times New Roman"/>
                <w:b/>
                <w:i/>
                <w:color w:val="000000"/>
                <w:sz w:val="24"/>
                <w:szCs w:val="24"/>
              </w:rPr>
              <w:t>DE</w:t>
            </w:r>
          </w:p>
        </w:tc>
        <w:tc>
          <w:tcPr>
            <w:tcW w:w="1702" w:type="dxa"/>
            <w:vMerge w:val="restart"/>
            <w:tcBorders>
              <w:top w:val="single" w:sz="4" w:space="0" w:color="auto"/>
              <w:bottom w:val="single" w:sz="4" w:space="0" w:color="auto"/>
            </w:tcBorders>
            <w:shd w:val="clear" w:color="auto" w:fill="auto"/>
            <w:vAlign w:val="center"/>
            <w:hideMark/>
          </w:tcPr>
          <w:p w:rsidR="00575BAF" w:rsidRPr="00A50183" w:rsidRDefault="00575BAF" w:rsidP="00575BAF">
            <w:pPr>
              <w:spacing w:line="360" w:lineRule="auto"/>
              <w:jc w:val="center"/>
              <w:rPr>
                <w:rFonts w:ascii="Times New Roman" w:hAnsi="Times New Roman" w:cs="Times New Roman"/>
                <w:b/>
                <w:i/>
                <w:color w:val="000000"/>
                <w:sz w:val="24"/>
                <w:szCs w:val="24"/>
              </w:rPr>
            </w:pPr>
            <w:r w:rsidRPr="00A50183">
              <w:rPr>
                <w:rFonts w:ascii="Times New Roman" w:hAnsi="Times New Roman" w:cs="Times New Roman"/>
                <w:b/>
                <w:i/>
                <w:color w:val="000000"/>
                <w:sz w:val="24"/>
                <w:szCs w:val="24"/>
              </w:rPr>
              <w:t>SEM</w:t>
            </w:r>
          </w:p>
        </w:tc>
        <w:tc>
          <w:tcPr>
            <w:tcW w:w="2553" w:type="dxa"/>
            <w:gridSpan w:val="2"/>
            <w:tcBorders>
              <w:top w:val="single" w:sz="4" w:space="0" w:color="auto"/>
              <w:bottom w:val="single" w:sz="4" w:space="0" w:color="auto"/>
            </w:tcBorders>
            <w:shd w:val="clear" w:color="auto" w:fill="auto"/>
            <w:vAlign w:val="bottom"/>
            <w:hideMark/>
          </w:tcPr>
          <w:p w:rsidR="00575BAF" w:rsidRPr="00A50183" w:rsidRDefault="00575BAF" w:rsidP="00A60D7E">
            <w:pPr>
              <w:spacing w:line="360" w:lineRule="auto"/>
              <w:jc w:val="center"/>
              <w:rPr>
                <w:rFonts w:ascii="Times New Roman" w:hAnsi="Times New Roman" w:cs="Times New Roman"/>
                <w:b/>
                <w:i/>
                <w:color w:val="000000"/>
                <w:sz w:val="24"/>
                <w:szCs w:val="24"/>
              </w:rPr>
            </w:pPr>
            <w:r w:rsidRPr="00A50183">
              <w:rPr>
                <w:rFonts w:ascii="Times New Roman" w:hAnsi="Times New Roman" w:cs="Times New Roman"/>
                <w:b/>
                <w:i/>
                <w:color w:val="000000"/>
                <w:sz w:val="24"/>
                <w:szCs w:val="24"/>
              </w:rPr>
              <w:t>95% de IC de la diferencia</w:t>
            </w:r>
          </w:p>
        </w:tc>
        <w:tc>
          <w:tcPr>
            <w:tcW w:w="1134" w:type="dxa"/>
            <w:vMerge w:val="restart"/>
            <w:tcBorders>
              <w:top w:val="single" w:sz="4" w:space="0" w:color="auto"/>
              <w:bottom w:val="single" w:sz="4" w:space="0" w:color="auto"/>
            </w:tcBorders>
            <w:vAlign w:val="center"/>
            <w:hideMark/>
          </w:tcPr>
          <w:p w:rsidR="00575BAF" w:rsidRPr="00A50183" w:rsidRDefault="00575BAF" w:rsidP="00575BAF">
            <w:pPr>
              <w:spacing w:line="360" w:lineRule="auto"/>
              <w:jc w:val="center"/>
              <w:rPr>
                <w:rFonts w:ascii="Times New Roman" w:hAnsi="Times New Roman" w:cs="Times New Roman"/>
                <w:b/>
                <w:i/>
                <w:color w:val="000000"/>
                <w:sz w:val="24"/>
                <w:szCs w:val="24"/>
              </w:rPr>
            </w:pPr>
            <w:r w:rsidRPr="00A50183">
              <w:rPr>
                <w:rFonts w:ascii="Times New Roman" w:hAnsi="Times New Roman" w:cs="Times New Roman"/>
                <w:b/>
                <w:i/>
                <w:color w:val="000000"/>
                <w:sz w:val="24"/>
                <w:szCs w:val="24"/>
              </w:rPr>
              <w:t>t</w:t>
            </w:r>
          </w:p>
        </w:tc>
        <w:tc>
          <w:tcPr>
            <w:tcW w:w="1134" w:type="dxa"/>
            <w:vMerge w:val="restart"/>
            <w:tcBorders>
              <w:top w:val="single" w:sz="4" w:space="0" w:color="auto"/>
              <w:bottom w:val="single" w:sz="4" w:space="0" w:color="auto"/>
            </w:tcBorders>
            <w:vAlign w:val="center"/>
            <w:hideMark/>
          </w:tcPr>
          <w:p w:rsidR="00575BAF" w:rsidRPr="00A50183" w:rsidRDefault="00575BAF" w:rsidP="00575BAF">
            <w:pPr>
              <w:spacing w:line="360" w:lineRule="auto"/>
              <w:jc w:val="center"/>
              <w:rPr>
                <w:rFonts w:ascii="Times New Roman" w:hAnsi="Times New Roman" w:cs="Times New Roman"/>
                <w:b/>
                <w:i/>
                <w:color w:val="000000"/>
                <w:sz w:val="24"/>
                <w:szCs w:val="24"/>
              </w:rPr>
            </w:pPr>
            <w:r w:rsidRPr="00A50183">
              <w:rPr>
                <w:rFonts w:ascii="Times New Roman" w:hAnsi="Times New Roman" w:cs="Times New Roman"/>
                <w:b/>
                <w:i/>
                <w:color w:val="000000"/>
                <w:sz w:val="24"/>
                <w:szCs w:val="24"/>
              </w:rPr>
              <w:t>Valor p</w:t>
            </w:r>
          </w:p>
        </w:tc>
      </w:tr>
      <w:tr w:rsidR="00575BAF" w:rsidRPr="00BB15EC" w:rsidTr="00A60D7E">
        <w:trPr>
          <w:trHeight w:val="379"/>
        </w:trPr>
        <w:tc>
          <w:tcPr>
            <w:tcW w:w="3255" w:type="dxa"/>
            <w:vMerge/>
            <w:tcBorders>
              <w:top w:val="single" w:sz="4" w:space="0" w:color="auto"/>
              <w:bottom w:val="single" w:sz="4" w:space="0" w:color="auto"/>
            </w:tcBorders>
            <w:vAlign w:val="center"/>
            <w:hideMark/>
          </w:tcPr>
          <w:p w:rsidR="00575BAF" w:rsidRPr="00BB15EC" w:rsidRDefault="00575BAF" w:rsidP="00BB15EC">
            <w:pPr>
              <w:spacing w:line="360" w:lineRule="auto"/>
              <w:rPr>
                <w:rFonts w:ascii="Times New Roman" w:hAnsi="Times New Roman" w:cs="Times New Roman"/>
                <w:color w:val="000000"/>
                <w:sz w:val="24"/>
                <w:szCs w:val="24"/>
              </w:rPr>
            </w:pPr>
          </w:p>
        </w:tc>
        <w:tc>
          <w:tcPr>
            <w:tcW w:w="991" w:type="dxa"/>
            <w:vMerge/>
            <w:tcBorders>
              <w:top w:val="single" w:sz="4" w:space="0" w:color="auto"/>
              <w:bottom w:val="single" w:sz="4" w:space="0" w:color="auto"/>
            </w:tcBorders>
            <w:vAlign w:val="center"/>
            <w:hideMark/>
          </w:tcPr>
          <w:p w:rsidR="00575BAF" w:rsidRPr="00BB15EC" w:rsidRDefault="00575BAF" w:rsidP="00575BAF">
            <w:pPr>
              <w:spacing w:line="360" w:lineRule="auto"/>
              <w:jc w:val="center"/>
              <w:rPr>
                <w:rFonts w:ascii="Times New Roman" w:hAnsi="Times New Roman" w:cs="Times New Roman"/>
                <w:color w:val="000000"/>
                <w:sz w:val="24"/>
                <w:szCs w:val="24"/>
              </w:rPr>
            </w:pPr>
          </w:p>
        </w:tc>
        <w:tc>
          <w:tcPr>
            <w:tcW w:w="850" w:type="dxa"/>
            <w:vMerge/>
            <w:tcBorders>
              <w:top w:val="single" w:sz="4" w:space="0" w:color="auto"/>
              <w:bottom w:val="single" w:sz="4" w:space="0" w:color="auto"/>
            </w:tcBorders>
            <w:vAlign w:val="center"/>
            <w:hideMark/>
          </w:tcPr>
          <w:p w:rsidR="00575BAF" w:rsidRPr="00BB15EC" w:rsidRDefault="00575BAF" w:rsidP="00575BAF">
            <w:pPr>
              <w:spacing w:line="360" w:lineRule="auto"/>
              <w:jc w:val="center"/>
              <w:rPr>
                <w:rFonts w:ascii="Times New Roman" w:hAnsi="Times New Roman" w:cs="Times New Roman"/>
                <w:color w:val="000000"/>
                <w:sz w:val="24"/>
                <w:szCs w:val="24"/>
              </w:rPr>
            </w:pPr>
          </w:p>
        </w:tc>
        <w:tc>
          <w:tcPr>
            <w:tcW w:w="1702" w:type="dxa"/>
            <w:vMerge/>
            <w:tcBorders>
              <w:top w:val="single" w:sz="4" w:space="0" w:color="auto"/>
              <w:bottom w:val="single" w:sz="4" w:space="0" w:color="auto"/>
            </w:tcBorders>
            <w:vAlign w:val="center"/>
            <w:hideMark/>
          </w:tcPr>
          <w:p w:rsidR="00575BAF" w:rsidRPr="00BB15EC" w:rsidRDefault="00575BAF" w:rsidP="00575BAF">
            <w:pPr>
              <w:spacing w:line="360" w:lineRule="auto"/>
              <w:jc w:val="center"/>
              <w:rPr>
                <w:rFonts w:ascii="Times New Roman" w:hAnsi="Times New Roman" w:cs="Times New Roman"/>
                <w:color w:val="000000"/>
                <w:sz w:val="24"/>
                <w:szCs w:val="24"/>
              </w:rPr>
            </w:pPr>
          </w:p>
        </w:tc>
        <w:tc>
          <w:tcPr>
            <w:tcW w:w="1277" w:type="dxa"/>
            <w:tcBorders>
              <w:top w:val="single" w:sz="4" w:space="0" w:color="auto"/>
              <w:bottom w:val="single" w:sz="4" w:space="0" w:color="auto"/>
            </w:tcBorders>
            <w:shd w:val="clear" w:color="auto" w:fill="auto"/>
            <w:vAlign w:val="bottom"/>
            <w:hideMark/>
          </w:tcPr>
          <w:p w:rsidR="00575BAF" w:rsidRPr="00A50183" w:rsidRDefault="00575BAF" w:rsidP="00575BAF">
            <w:pPr>
              <w:spacing w:line="360" w:lineRule="auto"/>
              <w:jc w:val="center"/>
              <w:rPr>
                <w:rFonts w:ascii="Times New Roman" w:hAnsi="Times New Roman" w:cs="Times New Roman"/>
                <w:b/>
                <w:i/>
                <w:color w:val="000000"/>
                <w:sz w:val="24"/>
                <w:szCs w:val="24"/>
              </w:rPr>
            </w:pPr>
            <w:r w:rsidRPr="00A50183">
              <w:rPr>
                <w:rFonts w:ascii="Times New Roman" w:hAnsi="Times New Roman" w:cs="Times New Roman"/>
                <w:b/>
                <w:i/>
                <w:color w:val="000000"/>
                <w:sz w:val="24"/>
                <w:szCs w:val="24"/>
              </w:rPr>
              <w:t>Inferior</w:t>
            </w:r>
          </w:p>
        </w:tc>
        <w:tc>
          <w:tcPr>
            <w:tcW w:w="1276" w:type="dxa"/>
            <w:tcBorders>
              <w:top w:val="single" w:sz="4" w:space="0" w:color="auto"/>
              <w:bottom w:val="single" w:sz="4" w:space="0" w:color="auto"/>
            </w:tcBorders>
            <w:shd w:val="clear" w:color="auto" w:fill="auto"/>
            <w:vAlign w:val="bottom"/>
            <w:hideMark/>
          </w:tcPr>
          <w:p w:rsidR="00575BAF" w:rsidRPr="00A50183" w:rsidRDefault="00575BAF" w:rsidP="00575BAF">
            <w:pPr>
              <w:spacing w:line="360" w:lineRule="auto"/>
              <w:jc w:val="center"/>
              <w:rPr>
                <w:rFonts w:ascii="Times New Roman" w:hAnsi="Times New Roman" w:cs="Times New Roman"/>
                <w:b/>
                <w:i/>
                <w:color w:val="000000"/>
                <w:sz w:val="24"/>
                <w:szCs w:val="24"/>
              </w:rPr>
            </w:pPr>
            <w:r w:rsidRPr="00A50183">
              <w:rPr>
                <w:rFonts w:ascii="Times New Roman" w:hAnsi="Times New Roman" w:cs="Times New Roman"/>
                <w:b/>
                <w:i/>
                <w:color w:val="000000"/>
                <w:sz w:val="24"/>
                <w:szCs w:val="24"/>
              </w:rPr>
              <w:t>Superior</w:t>
            </w:r>
          </w:p>
        </w:tc>
        <w:tc>
          <w:tcPr>
            <w:tcW w:w="1134" w:type="dxa"/>
            <w:vMerge/>
            <w:tcBorders>
              <w:top w:val="single" w:sz="4" w:space="0" w:color="auto"/>
              <w:bottom w:val="single" w:sz="4" w:space="0" w:color="auto"/>
            </w:tcBorders>
            <w:vAlign w:val="center"/>
            <w:hideMark/>
          </w:tcPr>
          <w:p w:rsidR="00575BAF" w:rsidRPr="00BB15EC" w:rsidRDefault="00575BAF" w:rsidP="00575BAF">
            <w:pPr>
              <w:spacing w:line="360" w:lineRule="auto"/>
              <w:jc w:val="center"/>
              <w:rPr>
                <w:rFonts w:ascii="Times New Roman" w:hAnsi="Times New Roman" w:cs="Times New Roman"/>
                <w:color w:val="000000"/>
                <w:sz w:val="24"/>
                <w:szCs w:val="24"/>
              </w:rPr>
            </w:pPr>
          </w:p>
        </w:tc>
        <w:tc>
          <w:tcPr>
            <w:tcW w:w="1134" w:type="dxa"/>
            <w:vMerge/>
            <w:tcBorders>
              <w:top w:val="single" w:sz="4" w:space="0" w:color="auto"/>
              <w:bottom w:val="single" w:sz="4" w:space="0" w:color="auto"/>
            </w:tcBorders>
            <w:vAlign w:val="center"/>
            <w:hideMark/>
          </w:tcPr>
          <w:p w:rsidR="00575BAF" w:rsidRPr="00BB15EC" w:rsidRDefault="00575BAF" w:rsidP="00575BAF">
            <w:pPr>
              <w:spacing w:line="360" w:lineRule="auto"/>
              <w:jc w:val="center"/>
              <w:rPr>
                <w:rFonts w:ascii="Times New Roman" w:hAnsi="Times New Roman" w:cs="Times New Roman"/>
                <w:color w:val="000000"/>
                <w:sz w:val="24"/>
                <w:szCs w:val="24"/>
              </w:rPr>
            </w:pPr>
          </w:p>
        </w:tc>
      </w:tr>
      <w:tr w:rsidR="00575BAF" w:rsidRPr="00BB15EC" w:rsidTr="00835318">
        <w:trPr>
          <w:trHeight w:val="900"/>
        </w:trPr>
        <w:tc>
          <w:tcPr>
            <w:tcW w:w="3255" w:type="dxa"/>
            <w:tcBorders>
              <w:top w:val="single" w:sz="4" w:space="0" w:color="auto"/>
            </w:tcBorders>
            <w:shd w:val="clear" w:color="auto" w:fill="auto"/>
            <w:vAlign w:val="center"/>
          </w:tcPr>
          <w:p w:rsidR="00575BAF" w:rsidRPr="00BB15EC" w:rsidRDefault="00835318" w:rsidP="00835318">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Puntuación directa</w:t>
            </w:r>
          </w:p>
        </w:tc>
        <w:tc>
          <w:tcPr>
            <w:tcW w:w="991" w:type="dxa"/>
            <w:tcBorders>
              <w:top w:val="single" w:sz="4" w:space="0" w:color="auto"/>
            </w:tcBorders>
            <w:shd w:val="clear" w:color="auto" w:fill="auto"/>
            <w:noWrap/>
            <w:vAlign w:val="center"/>
            <w:hideMark/>
          </w:tcPr>
          <w:p w:rsidR="00575BAF" w:rsidRPr="00BB15EC" w:rsidRDefault="00575BAF" w:rsidP="00575BAF">
            <w:pPr>
              <w:spacing w:line="360" w:lineRule="auto"/>
              <w:jc w:val="center"/>
              <w:rPr>
                <w:rFonts w:ascii="Times New Roman" w:hAnsi="Times New Roman" w:cs="Times New Roman"/>
                <w:color w:val="000000"/>
                <w:sz w:val="24"/>
                <w:szCs w:val="24"/>
              </w:rPr>
            </w:pPr>
            <w:r w:rsidRPr="00BB15EC">
              <w:rPr>
                <w:rFonts w:ascii="Times New Roman" w:hAnsi="Times New Roman" w:cs="Times New Roman"/>
                <w:color w:val="000000"/>
                <w:sz w:val="24"/>
                <w:szCs w:val="24"/>
              </w:rPr>
              <w:t>-1,6098</w:t>
            </w:r>
          </w:p>
        </w:tc>
        <w:tc>
          <w:tcPr>
            <w:tcW w:w="850" w:type="dxa"/>
            <w:tcBorders>
              <w:top w:val="single" w:sz="4" w:space="0" w:color="auto"/>
            </w:tcBorders>
            <w:shd w:val="clear" w:color="auto" w:fill="auto"/>
            <w:noWrap/>
            <w:vAlign w:val="center"/>
            <w:hideMark/>
          </w:tcPr>
          <w:p w:rsidR="00575BAF" w:rsidRPr="00BB15EC" w:rsidRDefault="00575BAF" w:rsidP="00575BAF">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2,53</w:t>
            </w:r>
          </w:p>
        </w:tc>
        <w:tc>
          <w:tcPr>
            <w:tcW w:w="1702" w:type="dxa"/>
            <w:tcBorders>
              <w:top w:val="single" w:sz="4" w:space="0" w:color="auto"/>
            </w:tcBorders>
            <w:shd w:val="clear" w:color="auto" w:fill="auto"/>
            <w:noWrap/>
            <w:vAlign w:val="center"/>
            <w:hideMark/>
          </w:tcPr>
          <w:p w:rsidR="00575BAF" w:rsidRPr="00BB15EC" w:rsidRDefault="00575BAF" w:rsidP="00575BAF">
            <w:pPr>
              <w:spacing w:line="360" w:lineRule="auto"/>
              <w:jc w:val="center"/>
              <w:rPr>
                <w:rFonts w:ascii="Times New Roman" w:hAnsi="Times New Roman" w:cs="Times New Roman"/>
                <w:color w:val="000000"/>
                <w:sz w:val="24"/>
                <w:szCs w:val="24"/>
              </w:rPr>
            </w:pPr>
            <w:r w:rsidRPr="00BB15EC">
              <w:rPr>
                <w:rFonts w:ascii="Times New Roman" w:hAnsi="Times New Roman" w:cs="Times New Roman"/>
                <w:color w:val="000000"/>
                <w:sz w:val="24"/>
                <w:szCs w:val="24"/>
              </w:rPr>
              <w:t>,3964</w:t>
            </w:r>
          </w:p>
        </w:tc>
        <w:tc>
          <w:tcPr>
            <w:tcW w:w="1277" w:type="dxa"/>
            <w:tcBorders>
              <w:top w:val="single" w:sz="4" w:space="0" w:color="auto"/>
            </w:tcBorders>
            <w:shd w:val="clear" w:color="auto" w:fill="auto"/>
            <w:noWrap/>
            <w:vAlign w:val="center"/>
            <w:hideMark/>
          </w:tcPr>
          <w:p w:rsidR="00575BAF" w:rsidRPr="00BB15EC" w:rsidRDefault="00575BAF" w:rsidP="00575BAF">
            <w:pPr>
              <w:spacing w:line="360" w:lineRule="auto"/>
              <w:jc w:val="center"/>
              <w:rPr>
                <w:rFonts w:ascii="Times New Roman" w:hAnsi="Times New Roman" w:cs="Times New Roman"/>
                <w:color w:val="000000"/>
                <w:sz w:val="24"/>
                <w:szCs w:val="24"/>
              </w:rPr>
            </w:pPr>
            <w:r w:rsidRPr="00BB15EC">
              <w:rPr>
                <w:rFonts w:ascii="Times New Roman" w:hAnsi="Times New Roman" w:cs="Times New Roman"/>
                <w:color w:val="000000"/>
                <w:sz w:val="24"/>
                <w:szCs w:val="24"/>
              </w:rPr>
              <w:t>-2,4110</w:t>
            </w:r>
          </w:p>
        </w:tc>
        <w:tc>
          <w:tcPr>
            <w:tcW w:w="1276" w:type="dxa"/>
            <w:tcBorders>
              <w:top w:val="single" w:sz="4" w:space="0" w:color="auto"/>
            </w:tcBorders>
            <w:shd w:val="clear" w:color="auto" w:fill="auto"/>
            <w:noWrap/>
            <w:vAlign w:val="center"/>
            <w:hideMark/>
          </w:tcPr>
          <w:p w:rsidR="00575BAF" w:rsidRPr="00BB15EC" w:rsidRDefault="00575BAF" w:rsidP="00575BAF">
            <w:pPr>
              <w:spacing w:line="360" w:lineRule="auto"/>
              <w:jc w:val="center"/>
              <w:rPr>
                <w:rFonts w:ascii="Times New Roman" w:hAnsi="Times New Roman" w:cs="Times New Roman"/>
                <w:color w:val="000000"/>
                <w:sz w:val="24"/>
                <w:szCs w:val="24"/>
              </w:rPr>
            </w:pPr>
            <w:r w:rsidRPr="00BB15EC">
              <w:rPr>
                <w:rFonts w:ascii="Times New Roman" w:hAnsi="Times New Roman" w:cs="Times New Roman"/>
                <w:color w:val="000000"/>
                <w:sz w:val="24"/>
                <w:szCs w:val="24"/>
              </w:rPr>
              <w:t>-,8085</w:t>
            </w:r>
          </w:p>
        </w:tc>
        <w:tc>
          <w:tcPr>
            <w:tcW w:w="1134" w:type="dxa"/>
            <w:tcBorders>
              <w:top w:val="single" w:sz="4" w:space="0" w:color="auto"/>
            </w:tcBorders>
            <w:shd w:val="clear" w:color="auto" w:fill="auto"/>
            <w:noWrap/>
            <w:vAlign w:val="center"/>
            <w:hideMark/>
          </w:tcPr>
          <w:p w:rsidR="00575BAF" w:rsidRPr="00BB15EC" w:rsidRDefault="00575BAF" w:rsidP="00575BAF">
            <w:pPr>
              <w:spacing w:line="360" w:lineRule="auto"/>
              <w:jc w:val="center"/>
              <w:rPr>
                <w:rFonts w:ascii="Times New Roman" w:hAnsi="Times New Roman" w:cs="Times New Roman"/>
                <w:color w:val="000000"/>
                <w:sz w:val="24"/>
                <w:szCs w:val="24"/>
              </w:rPr>
            </w:pPr>
            <w:r w:rsidRPr="00BB15EC">
              <w:rPr>
                <w:rFonts w:ascii="Times New Roman" w:hAnsi="Times New Roman" w:cs="Times New Roman"/>
                <w:color w:val="000000"/>
                <w:sz w:val="24"/>
                <w:szCs w:val="24"/>
              </w:rPr>
              <w:t>-4,060</w:t>
            </w:r>
          </w:p>
        </w:tc>
        <w:tc>
          <w:tcPr>
            <w:tcW w:w="1134" w:type="dxa"/>
            <w:tcBorders>
              <w:top w:val="single" w:sz="4" w:space="0" w:color="auto"/>
            </w:tcBorders>
            <w:shd w:val="clear" w:color="auto" w:fill="auto"/>
            <w:noWrap/>
            <w:vAlign w:val="center"/>
            <w:hideMark/>
          </w:tcPr>
          <w:p w:rsidR="00575BAF" w:rsidRPr="00BB15EC" w:rsidRDefault="00A60D7E" w:rsidP="00575BAF">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&lt; ,001</w:t>
            </w:r>
          </w:p>
        </w:tc>
      </w:tr>
      <w:tr w:rsidR="00575BAF" w:rsidRPr="00BB15EC" w:rsidTr="00835318">
        <w:trPr>
          <w:trHeight w:val="900"/>
        </w:trPr>
        <w:tc>
          <w:tcPr>
            <w:tcW w:w="3255" w:type="dxa"/>
            <w:shd w:val="clear" w:color="auto" w:fill="auto"/>
            <w:vAlign w:val="center"/>
          </w:tcPr>
          <w:p w:rsidR="00575BAF" w:rsidRPr="00BB15EC" w:rsidRDefault="00835318" w:rsidP="00835318">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Puntuación inversa</w:t>
            </w:r>
          </w:p>
        </w:tc>
        <w:tc>
          <w:tcPr>
            <w:tcW w:w="991" w:type="dxa"/>
            <w:shd w:val="clear" w:color="auto" w:fill="auto"/>
            <w:noWrap/>
            <w:vAlign w:val="center"/>
            <w:hideMark/>
          </w:tcPr>
          <w:p w:rsidR="00575BAF" w:rsidRPr="00BB15EC" w:rsidRDefault="00575BAF" w:rsidP="00575BAF">
            <w:pPr>
              <w:spacing w:line="360" w:lineRule="auto"/>
              <w:jc w:val="center"/>
              <w:rPr>
                <w:rFonts w:ascii="Times New Roman" w:hAnsi="Times New Roman" w:cs="Times New Roman"/>
                <w:color w:val="000000"/>
                <w:sz w:val="24"/>
                <w:szCs w:val="24"/>
              </w:rPr>
            </w:pPr>
            <w:r w:rsidRPr="00BB15EC">
              <w:rPr>
                <w:rFonts w:ascii="Times New Roman" w:hAnsi="Times New Roman" w:cs="Times New Roman"/>
                <w:color w:val="000000"/>
                <w:sz w:val="24"/>
                <w:szCs w:val="24"/>
              </w:rPr>
              <w:t>-2,1220</w:t>
            </w:r>
          </w:p>
        </w:tc>
        <w:tc>
          <w:tcPr>
            <w:tcW w:w="850" w:type="dxa"/>
            <w:shd w:val="clear" w:color="auto" w:fill="auto"/>
            <w:noWrap/>
            <w:vAlign w:val="center"/>
            <w:hideMark/>
          </w:tcPr>
          <w:p w:rsidR="00575BAF" w:rsidRPr="00BB15EC" w:rsidRDefault="00575BAF" w:rsidP="00575BAF">
            <w:pPr>
              <w:spacing w:line="360" w:lineRule="auto"/>
              <w:jc w:val="center"/>
              <w:rPr>
                <w:rFonts w:ascii="Times New Roman" w:hAnsi="Times New Roman" w:cs="Times New Roman"/>
                <w:color w:val="000000"/>
                <w:sz w:val="24"/>
                <w:szCs w:val="24"/>
              </w:rPr>
            </w:pPr>
            <w:r w:rsidRPr="00BB15EC">
              <w:rPr>
                <w:rFonts w:ascii="Times New Roman" w:hAnsi="Times New Roman" w:cs="Times New Roman"/>
                <w:color w:val="000000"/>
                <w:sz w:val="24"/>
                <w:szCs w:val="24"/>
              </w:rPr>
              <w:t>2,6664</w:t>
            </w:r>
          </w:p>
        </w:tc>
        <w:tc>
          <w:tcPr>
            <w:tcW w:w="1702" w:type="dxa"/>
            <w:shd w:val="clear" w:color="auto" w:fill="auto"/>
            <w:noWrap/>
            <w:vAlign w:val="center"/>
            <w:hideMark/>
          </w:tcPr>
          <w:p w:rsidR="00575BAF" w:rsidRPr="00BB15EC" w:rsidRDefault="00575BAF" w:rsidP="00575BAF">
            <w:pPr>
              <w:spacing w:line="360" w:lineRule="auto"/>
              <w:jc w:val="center"/>
              <w:rPr>
                <w:rFonts w:ascii="Times New Roman" w:hAnsi="Times New Roman" w:cs="Times New Roman"/>
                <w:color w:val="000000"/>
                <w:sz w:val="24"/>
                <w:szCs w:val="24"/>
              </w:rPr>
            </w:pPr>
            <w:r w:rsidRPr="00BB15EC">
              <w:rPr>
                <w:rFonts w:ascii="Times New Roman" w:hAnsi="Times New Roman" w:cs="Times New Roman"/>
                <w:color w:val="000000"/>
                <w:sz w:val="24"/>
                <w:szCs w:val="24"/>
              </w:rPr>
              <w:t>,4164</w:t>
            </w:r>
          </w:p>
        </w:tc>
        <w:tc>
          <w:tcPr>
            <w:tcW w:w="1277" w:type="dxa"/>
            <w:shd w:val="clear" w:color="auto" w:fill="auto"/>
            <w:noWrap/>
            <w:vAlign w:val="center"/>
            <w:hideMark/>
          </w:tcPr>
          <w:p w:rsidR="00575BAF" w:rsidRPr="00BB15EC" w:rsidRDefault="00575BAF" w:rsidP="00575BAF">
            <w:pPr>
              <w:spacing w:line="360" w:lineRule="auto"/>
              <w:jc w:val="center"/>
              <w:rPr>
                <w:rFonts w:ascii="Times New Roman" w:hAnsi="Times New Roman" w:cs="Times New Roman"/>
                <w:color w:val="000000"/>
                <w:sz w:val="24"/>
                <w:szCs w:val="24"/>
              </w:rPr>
            </w:pPr>
            <w:r w:rsidRPr="00BB15EC">
              <w:rPr>
                <w:rFonts w:ascii="Times New Roman" w:hAnsi="Times New Roman" w:cs="Times New Roman"/>
                <w:color w:val="000000"/>
                <w:sz w:val="24"/>
                <w:szCs w:val="24"/>
              </w:rPr>
              <w:t>-2,9636</w:t>
            </w:r>
          </w:p>
        </w:tc>
        <w:tc>
          <w:tcPr>
            <w:tcW w:w="1276" w:type="dxa"/>
            <w:shd w:val="clear" w:color="auto" w:fill="auto"/>
            <w:noWrap/>
            <w:vAlign w:val="center"/>
            <w:hideMark/>
          </w:tcPr>
          <w:p w:rsidR="00575BAF" w:rsidRPr="00BB15EC" w:rsidRDefault="00575BAF" w:rsidP="00575BAF">
            <w:pPr>
              <w:spacing w:line="360" w:lineRule="auto"/>
              <w:jc w:val="center"/>
              <w:rPr>
                <w:rFonts w:ascii="Times New Roman" w:hAnsi="Times New Roman" w:cs="Times New Roman"/>
                <w:color w:val="000000"/>
                <w:sz w:val="24"/>
                <w:szCs w:val="24"/>
              </w:rPr>
            </w:pPr>
            <w:r w:rsidRPr="00BB15EC">
              <w:rPr>
                <w:rFonts w:ascii="Times New Roman" w:hAnsi="Times New Roman" w:cs="Times New Roman"/>
                <w:color w:val="000000"/>
                <w:sz w:val="24"/>
                <w:szCs w:val="24"/>
              </w:rPr>
              <w:t>-1,2803</w:t>
            </w:r>
          </w:p>
        </w:tc>
        <w:tc>
          <w:tcPr>
            <w:tcW w:w="1134" w:type="dxa"/>
            <w:shd w:val="clear" w:color="auto" w:fill="auto"/>
            <w:noWrap/>
            <w:vAlign w:val="center"/>
            <w:hideMark/>
          </w:tcPr>
          <w:p w:rsidR="00575BAF" w:rsidRPr="00BB15EC" w:rsidRDefault="00575BAF" w:rsidP="00575BAF">
            <w:pPr>
              <w:spacing w:line="360" w:lineRule="auto"/>
              <w:jc w:val="center"/>
              <w:rPr>
                <w:rFonts w:ascii="Times New Roman" w:hAnsi="Times New Roman" w:cs="Times New Roman"/>
                <w:color w:val="000000"/>
                <w:sz w:val="24"/>
                <w:szCs w:val="24"/>
              </w:rPr>
            </w:pPr>
            <w:r w:rsidRPr="00BB15EC">
              <w:rPr>
                <w:rFonts w:ascii="Times New Roman" w:hAnsi="Times New Roman" w:cs="Times New Roman"/>
                <w:color w:val="000000"/>
                <w:sz w:val="24"/>
                <w:szCs w:val="24"/>
              </w:rPr>
              <w:t>-5,096</w:t>
            </w:r>
          </w:p>
        </w:tc>
        <w:tc>
          <w:tcPr>
            <w:tcW w:w="1134" w:type="dxa"/>
            <w:shd w:val="clear" w:color="auto" w:fill="auto"/>
            <w:noWrap/>
            <w:vAlign w:val="center"/>
            <w:hideMark/>
          </w:tcPr>
          <w:p w:rsidR="00575BAF" w:rsidRPr="00BB15EC" w:rsidRDefault="00A60D7E" w:rsidP="00575BAF">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&lt; ,001</w:t>
            </w:r>
          </w:p>
        </w:tc>
      </w:tr>
      <w:tr w:rsidR="00575BAF" w:rsidRPr="00BB15EC" w:rsidTr="00835318">
        <w:trPr>
          <w:trHeight w:val="900"/>
        </w:trPr>
        <w:tc>
          <w:tcPr>
            <w:tcW w:w="3255" w:type="dxa"/>
            <w:shd w:val="clear" w:color="auto" w:fill="auto"/>
            <w:vAlign w:val="center"/>
          </w:tcPr>
          <w:p w:rsidR="00575BAF" w:rsidRPr="00BB15EC" w:rsidRDefault="00835318" w:rsidP="00835318">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Secuencia</w:t>
            </w:r>
          </w:p>
        </w:tc>
        <w:tc>
          <w:tcPr>
            <w:tcW w:w="991" w:type="dxa"/>
            <w:shd w:val="clear" w:color="auto" w:fill="auto"/>
            <w:noWrap/>
            <w:vAlign w:val="center"/>
            <w:hideMark/>
          </w:tcPr>
          <w:p w:rsidR="00575BAF" w:rsidRPr="00BB15EC" w:rsidRDefault="00575BAF" w:rsidP="00575BAF">
            <w:pPr>
              <w:spacing w:line="360" w:lineRule="auto"/>
              <w:jc w:val="center"/>
              <w:rPr>
                <w:rFonts w:ascii="Times New Roman" w:hAnsi="Times New Roman" w:cs="Times New Roman"/>
                <w:color w:val="000000"/>
                <w:sz w:val="24"/>
                <w:szCs w:val="24"/>
              </w:rPr>
            </w:pPr>
            <w:r w:rsidRPr="00BB15EC">
              <w:rPr>
                <w:rFonts w:ascii="Times New Roman" w:hAnsi="Times New Roman" w:cs="Times New Roman"/>
                <w:color w:val="000000"/>
                <w:sz w:val="24"/>
                <w:szCs w:val="24"/>
              </w:rPr>
              <w:t>-2,4878</w:t>
            </w:r>
          </w:p>
        </w:tc>
        <w:tc>
          <w:tcPr>
            <w:tcW w:w="850" w:type="dxa"/>
            <w:shd w:val="clear" w:color="auto" w:fill="auto"/>
            <w:noWrap/>
            <w:vAlign w:val="center"/>
            <w:hideMark/>
          </w:tcPr>
          <w:p w:rsidR="00575BAF" w:rsidRPr="00BB15EC" w:rsidRDefault="00575BAF" w:rsidP="00575BAF">
            <w:pPr>
              <w:spacing w:line="360" w:lineRule="auto"/>
              <w:jc w:val="center"/>
              <w:rPr>
                <w:rFonts w:ascii="Times New Roman" w:hAnsi="Times New Roman" w:cs="Times New Roman"/>
                <w:color w:val="000000"/>
                <w:sz w:val="24"/>
                <w:szCs w:val="24"/>
              </w:rPr>
            </w:pPr>
            <w:r w:rsidRPr="00BB15EC">
              <w:rPr>
                <w:rFonts w:ascii="Times New Roman" w:hAnsi="Times New Roman" w:cs="Times New Roman"/>
                <w:color w:val="000000"/>
                <w:sz w:val="24"/>
                <w:szCs w:val="24"/>
              </w:rPr>
              <w:t>2,7397</w:t>
            </w:r>
          </w:p>
        </w:tc>
        <w:tc>
          <w:tcPr>
            <w:tcW w:w="1702" w:type="dxa"/>
            <w:shd w:val="clear" w:color="auto" w:fill="auto"/>
            <w:noWrap/>
            <w:vAlign w:val="center"/>
            <w:hideMark/>
          </w:tcPr>
          <w:p w:rsidR="00575BAF" w:rsidRPr="00BB15EC" w:rsidRDefault="00575BAF" w:rsidP="00575BAF">
            <w:pPr>
              <w:spacing w:line="360" w:lineRule="auto"/>
              <w:jc w:val="center"/>
              <w:rPr>
                <w:rFonts w:ascii="Times New Roman" w:hAnsi="Times New Roman" w:cs="Times New Roman"/>
                <w:color w:val="000000"/>
                <w:sz w:val="24"/>
                <w:szCs w:val="24"/>
              </w:rPr>
            </w:pPr>
            <w:r w:rsidRPr="00BB15EC">
              <w:rPr>
                <w:rFonts w:ascii="Times New Roman" w:hAnsi="Times New Roman" w:cs="Times New Roman"/>
                <w:color w:val="000000"/>
                <w:sz w:val="24"/>
                <w:szCs w:val="24"/>
              </w:rPr>
              <w:t>,4279</w:t>
            </w:r>
          </w:p>
        </w:tc>
        <w:tc>
          <w:tcPr>
            <w:tcW w:w="1277" w:type="dxa"/>
            <w:shd w:val="clear" w:color="auto" w:fill="auto"/>
            <w:noWrap/>
            <w:vAlign w:val="center"/>
            <w:hideMark/>
          </w:tcPr>
          <w:p w:rsidR="00575BAF" w:rsidRPr="00BB15EC" w:rsidRDefault="00575BAF" w:rsidP="00575BAF">
            <w:pPr>
              <w:spacing w:line="360" w:lineRule="auto"/>
              <w:jc w:val="center"/>
              <w:rPr>
                <w:rFonts w:ascii="Times New Roman" w:hAnsi="Times New Roman" w:cs="Times New Roman"/>
                <w:color w:val="000000"/>
                <w:sz w:val="24"/>
                <w:szCs w:val="24"/>
              </w:rPr>
            </w:pPr>
            <w:r w:rsidRPr="00BB15EC">
              <w:rPr>
                <w:rFonts w:ascii="Times New Roman" w:hAnsi="Times New Roman" w:cs="Times New Roman"/>
                <w:color w:val="000000"/>
                <w:sz w:val="24"/>
                <w:szCs w:val="24"/>
              </w:rPr>
              <w:t>-3,3526</w:t>
            </w:r>
          </w:p>
        </w:tc>
        <w:tc>
          <w:tcPr>
            <w:tcW w:w="1276" w:type="dxa"/>
            <w:shd w:val="clear" w:color="auto" w:fill="auto"/>
            <w:noWrap/>
            <w:vAlign w:val="center"/>
            <w:hideMark/>
          </w:tcPr>
          <w:p w:rsidR="00575BAF" w:rsidRPr="00BB15EC" w:rsidRDefault="00575BAF" w:rsidP="00575BAF">
            <w:pPr>
              <w:spacing w:line="360" w:lineRule="auto"/>
              <w:jc w:val="center"/>
              <w:rPr>
                <w:rFonts w:ascii="Times New Roman" w:hAnsi="Times New Roman" w:cs="Times New Roman"/>
                <w:color w:val="000000"/>
                <w:sz w:val="24"/>
                <w:szCs w:val="24"/>
              </w:rPr>
            </w:pPr>
            <w:r w:rsidRPr="00BB15EC">
              <w:rPr>
                <w:rFonts w:ascii="Times New Roman" w:hAnsi="Times New Roman" w:cs="Times New Roman"/>
                <w:color w:val="000000"/>
                <w:sz w:val="24"/>
                <w:szCs w:val="24"/>
              </w:rPr>
              <w:t>-1,6230</w:t>
            </w:r>
          </w:p>
        </w:tc>
        <w:tc>
          <w:tcPr>
            <w:tcW w:w="1134" w:type="dxa"/>
            <w:shd w:val="clear" w:color="auto" w:fill="auto"/>
            <w:noWrap/>
            <w:vAlign w:val="center"/>
            <w:hideMark/>
          </w:tcPr>
          <w:p w:rsidR="00575BAF" w:rsidRPr="00BB15EC" w:rsidRDefault="00575BAF" w:rsidP="00575BAF">
            <w:pPr>
              <w:spacing w:line="360" w:lineRule="auto"/>
              <w:jc w:val="center"/>
              <w:rPr>
                <w:rFonts w:ascii="Times New Roman" w:hAnsi="Times New Roman" w:cs="Times New Roman"/>
                <w:color w:val="000000"/>
                <w:sz w:val="24"/>
                <w:szCs w:val="24"/>
              </w:rPr>
            </w:pPr>
            <w:r w:rsidRPr="00BB15EC">
              <w:rPr>
                <w:rFonts w:ascii="Times New Roman" w:hAnsi="Times New Roman" w:cs="Times New Roman"/>
                <w:color w:val="000000"/>
                <w:sz w:val="24"/>
                <w:szCs w:val="24"/>
              </w:rPr>
              <w:t>-5,814</w:t>
            </w:r>
          </w:p>
        </w:tc>
        <w:tc>
          <w:tcPr>
            <w:tcW w:w="1134" w:type="dxa"/>
            <w:shd w:val="clear" w:color="auto" w:fill="auto"/>
            <w:noWrap/>
            <w:vAlign w:val="center"/>
            <w:hideMark/>
          </w:tcPr>
          <w:p w:rsidR="00575BAF" w:rsidRPr="00BB15EC" w:rsidRDefault="00A60D7E" w:rsidP="00575BAF">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&lt; ,001</w:t>
            </w:r>
          </w:p>
        </w:tc>
      </w:tr>
      <w:tr w:rsidR="00575BAF" w:rsidRPr="00BB15EC" w:rsidTr="00835318">
        <w:trPr>
          <w:trHeight w:val="559"/>
        </w:trPr>
        <w:tc>
          <w:tcPr>
            <w:tcW w:w="3255" w:type="dxa"/>
            <w:tcBorders>
              <w:bottom w:val="single" w:sz="4" w:space="0" w:color="auto"/>
            </w:tcBorders>
            <w:shd w:val="clear" w:color="auto" w:fill="auto"/>
            <w:vAlign w:val="center"/>
            <w:hideMark/>
          </w:tcPr>
          <w:p w:rsidR="00575BAF" w:rsidRPr="00BB15EC" w:rsidRDefault="00835318" w:rsidP="00835318">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991" w:type="dxa"/>
            <w:tcBorders>
              <w:bottom w:val="single" w:sz="4" w:space="0" w:color="auto"/>
            </w:tcBorders>
            <w:shd w:val="clear" w:color="auto" w:fill="auto"/>
            <w:noWrap/>
            <w:vAlign w:val="center"/>
            <w:hideMark/>
          </w:tcPr>
          <w:p w:rsidR="00575BAF" w:rsidRPr="00BB15EC" w:rsidRDefault="00575BAF" w:rsidP="00575BAF">
            <w:pPr>
              <w:spacing w:line="360" w:lineRule="auto"/>
              <w:jc w:val="center"/>
              <w:rPr>
                <w:rFonts w:ascii="Times New Roman" w:hAnsi="Times New Roman" w:cs="Times New Roman"/>
                <w:color w:val="000000"/>
                <w:sz w:val="24"/>
                <w:szCs w:val="24"/>
              </w:rPr>
            </w:pPr>
            <w:r w:rsidRPr="00BB15EC">
              <w:rPr>
                <w:rFonts w:ascii="Times New Roman" w:hAnsi="Times New Roman" w:cs="Times New Roman"/>
                <w:color w:val="000000"/>
                <w:sz w:val="24"/>
                <w:szCs w:val="24"/>
              </w:rPr>
              <w:t>-6,2195</w:t>
            </w:r>
          </w:p>
        </w:tc>
        <w:tc>
          <w:tcPr>
            <w:tcW w:w="850" w:type="dxa"/>
            <w:tcBorders>
              <w:bottom w:val="single" w:sz="4" w:space="0" w:color="auto"/>
            </w:tcBorders>
            <w:shd w:val="clear" w:color="auto" w:fill="auto"/>
            <w:noWrap/>
            <w:vAlign w:val="center"/>
            <w:hideMark/>
          </w:tcPr>
          <w:p w:rsidR="00575BAF" w:rsidRPr="00BB15EC" w:rsidRDefault="00575BAF" w:rsidP="00575BAF">
            <w:pPr>
              <w:spacing w:line="360" w:lineRule="auto"/>
              <w:jc w:val="center"/>
              <w:rPr>
                <w:rFonts w:ascii="Times New Roman" w:hAnsi="Times New Roman" w:cs="Times New Roman"/>
                <w:color w:val="000000"/>
                <w:sz w:val="24"/>
                <w:szCs w:val="24"/>
              </w:rPr>
            </w:pPr>
            <w:r w:rsidRPr="00BB15EC">
              <w:rPr>
                <w:rFonts w:ascii="Times New Roman" w:hAnsi="Times New Roman" w:cs="Times New Roman"/>
                <w:color w:val="000000"/>
                <w:sz w:val="24"/>
                <w:szCs w:val="24"/>
              </w:rPr>
              <w:t>4,8863</w:t>
            </w:r>
          </w:p>
        </w:tc>
        <w:tc>
          <w:tcPr>
            <w:tcW w:w="1702" w:type="dxa"/>
            <w:tcBorders>
              <w:bottom w:val="single" w:sz="4" w:space="0" w:color="auto"/>
            </w:tcBorders>
            <w:shd w:val="clear" w:color="auto" w:fill="auto"/>
            <w:noWrap/>
            <w:vAlign w:val="center"/>
            <w:hideMark/>
          </w:tcPr>
          <w:p w:rsidR="00575BAF" w:rsidRPr="00BB15EC" w:rsidRDefault="00575BAF" w:rsidP="00575BAF">
            <w:pPr>
              <w:spacing w:line="360" w:lineRule="auto"/>
              <w:jc w:val="center"/>
              <w:rPr>
                <w:rFonts w:ascii="Times New Roman" w:hAnsi="Times New Roman" w:cs="Times New Roman"/>
                <w:color w:val="000000"/>
                <w:sz w:val="24"/>
                <w:szCs w:val="24"/>
              </w:rPr>
            </w:pPr>
            <w:r w:rsidRPr="00BB15EC">
              <w:rPr>
                <w:rFonts w:ascii="Times New Roman" w:hAnsi="Times New Roman" w:cs="Times New Roman"/>
                <w:color w:val="000000"/>
                <w:sz w:val="24"/>
                <w:szCs w:val="24"/>
              </w:rPr>
              <w:t>,7631</w:t>
            </w:r>
          </w:p>
        </w:tc>
        <w:tc>
          <w:tcPr>
            <w:tcW w:w="1277" w:type="dxa"/>
            <w:tcBorders>
              <w:bottom w:val="single" w:sz="4" w:space="0" w:color="auto"/>
            </w:tcBorders>
            <w:shd w:val="clear" w:color="auto" w:fill="auto"/>
            <w:noWrap/>
            <w:vAlign w:val="center"/>
            <w:hideMark/>
          </w:tcPr>
          <w:p w:rsidR="00575BAF" w:rsidRPr="00BB15EC" w:rsidRDefault="00575BAF" w:rsidP="00575BAF">
            <w:pPr>
              <w:spacing w:line="360" w:lineRule="auto"/>
              <w:jc w:val="center"/>
              <w:rPr>
                <w:rFonts w:ascii="Times New Roman" w:hAnsi="Times New Roman" w:cs="Times New Roman"/>
                <w:color w:val="000000"/>
                <w:sz w:val="24"/>
                <w:szCs w:val="24"/>
              </w:rPr>
            </w:pPr>
            <w:r w:rsidRPr="00BB15EC">
              <w:rPr>
                <w:rFonts w:ascii="Times New Roman" w:hAnsi="Times New Roman" w:cs="Times New Roman"/>
                <w:color w:val="000000"/>
                <w:sz w:val="24"/>
                <w:szCs w:val="24"/>
              </w:rPr>
              <w:t>-7,7618</w:t>
            </w:r>
          </w:p>
        </w:tc>
        <w:tc>
          <w:tcPr>
            <w:tcW w:w="1276" w:type="dxa"/>
            <w:tcBorders>
              <w:bottom w:val="single" w:sz="4" w:space="0" w:color="auto"/>
            </w:tcBorders>
            <w:shd w:val="clear" w:color="auto" w:fill="auto"/>
            <w:noWrap/>
            <w:vAlign w:val="center"/>
            <w:hideMark/>
          </w:tcPr>
          <w:p w:rsidR="00575BAF" w:rsidRPr="00BB15EC" w:rsidRDefault="00575BAF" w:rsidP="00575BAF">
            <w:pPr>
              <w:spacing w:line="360" w:lineRule="auto"/>
              <w:jc w:val="center"/>
              <w:rPr>
                <w:rFonts w:ascii="Times New Roman" w:hAnsi="Times New Roman" w:cs="Times New Roman"/>
                <w:color w:val="000000"/>
                <w:sz w:val="24"/>
                <w:szCs w:val="24"/>
              </w:rPr>
            </w:pPr>
            <w:r w:rsidRPr="00BB15EC">
              <w:rPr>
                <w:rFonts w:ascii="Times New Roman" w:hAnsi="Times New Roman" w:cs="Times New Roman"/>
                <w:color w:val="000000"/>
                <w:sz w:val="24"/>
                <w:szCs w:val="24"/>
              </w:rPr>
              <w:t>-4,6772</w:t>
            </w:r>
          </w:p>
        </w:tc>
        <w:tc>
          <w:tcPr>
            <w:tcW w:w="1134" w:type="dxa"/>
            <w:tcBorders>
              <w:bottom w:val="single" w:sz="4" w:space="0" w:color="auto"/>
            </w:tcBorders>
            <w:shd w:val="clear" w:color="auto" w:fill="auto"/>
            <w:noWrap/>
            <w:vAlign w:val="center"/>
            <w:hideMark/>
          </w:tcPr>
          <w:p w:rsidR="00575BAF" w:rsidRPr="00BB15EC" w:rsidRDefault="00575BAF" w:rsidP="00575BAF">
            <w:pPr>
              <w:spacing w:line="360" w:lineRule="auto"/>
              <w:jc w:val="center"/>
              <w:rPr>
                <w:rFonts w:ascii="Times New Roman" w:hAnsi="Times New Roman" w:cs="Times New Roman"/>
                <w:color w:val="000000"/>
                <w:sz w:val="24"/>
                <w:szCs w:val="24"/>
              </w:rPr>
            </w:pPr>
            <w:r w:rsidRPr="00BB15EC">
              <w:rPr>
                <w:rFonts w:ascii="Times New Roman" w:hAnsi="Times New Roman" w:cs="Times New Roman"/>
                <w:color w:val="000000"/>
                <w:sz w:val="24"/>
                <w:szCs w:val="24"/>
              </w:rPr>
              <w:t>-8,150</w:t>
            </w:r>
          </w:p>
        </w:tc>
        <w:tc>
          <w:tcPr>
            <w:tcW w:w="1134" w:type="dxa"/>
            <w:tcBorders>
              <w:bottom w:val="single" w:sz="4" w:space="0" w:color="auto"/>
            </w:tcBorders>
            <w:shd w:val="clear" w:color="auto" w:fill="auto"/>
            <w:noWrap/>
            <w:vAlign w:val="center"/>
            <w:hideMark/>
          </w:tcPr>
          <w:p w:rsidR="00575BAF" w:rsidRPr="00BB15EC" w:rsidRDefault="00A60D7E" w:rsidP="00575BAF">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&lt; ,001</w:t>
            </w:r>
          </w:p>
        </w:tc>
      </w:tr>
    </w:tbl>
    <w:p w:rsidR="008B39AE" w:rsidRPr="00BB15EC" w:rsidRDefault="008B39AE" w:rsidP="00BB15EC">
      <w:pPr>
        <w:widowControl w:val="0"/>
        <w:autoSpaceDE w:val="0"/>
        <w:autoSpaceDN w:val="0"/>
        <w:adjustRightInd w:val="0"/>
        <w:spacing w:after="0" w:line="360" w:lineRule="auto"/>
        <w:ind w:left="480" w:hanging="480"/>
        <w:rPr>
          <w:rFonts w:ascii="Times New Roman" w:hAnsi="Times New Roman" w:cs="Times New Roman"/>
          <w:sz w:val="24"/>
          <w:szCs w:val="24"/>
        </w:rPr>
      </w:pPr>
    </w:p>
    <w:p w:rsidR="006D314B" w:rsidRDefault="006D314B">
      <w:pPr>
        <w:rPr>
          <w:rFonts w:ascii="Times New Roman" w:hAnsi="Times New Roman" w:cs="Times New Roman"/>
          <w:sz w:val="24"/>
          <w:szCs w:val="24"/>
        </w:rPr>
      </w:pPr>
      <w:r>
        <w:rPr>
          <w:rFonts w:ascii="Times New Roman" w:hAnsi="Times New Roman" w:cs="Times New Roman"/>
          <w:sz w:val="24"/>
          <w:szCs w:val="24"/>
        </w:rPr>
        <w:br w:type="page"/>
      </w:r>
    </w:p>
    <w:p w:rsidR="00BB5C97" w:rsidRPr="00BB5C97" w:rsidRDefault="00BB5C97" w:rsidP="00BB15EC">
      <w:pPr>
        <w:spacing w:line="360" w:lineRule="auto"/>
        <w:rPr>
          <w:rFonts w:ascii="Times New Roman" w:hAnsi="Times New Roman" w:cs="Times New Roman"/>
          <w:sz w:val="24"/>
          <w:szCs w:val="24"/>
        </w:rPr>
      </w:pPr>
      <w:r w:rsidRPr="00BB5C97">
        <w:rPr>
          <w:rFonts w:ascii="Times New Roman" w:hAnsi="Times New Roman" w:cs="Times New Roman"/>
          <w:sz w:val="24"/>
          <w:szCs w:val="24"/>
        </w:rPr>
        <w:lastRenderedPageBreak/>
        <w:t>Tabla 4</w:t>
      </w:r>
    </w:p>
    <w:p w:rsidR="00C35A0A" w:rsidRPr="00BB15EC" w:rsidRDefault="00F92C7A" w:rsidP="00BB15EC">
      <w:pPr>
        <w:spacing w:line="360" w:lineRule="auto"/>
        <w:rPr>
          <w:rFonts w:ascii="Times New Roman" w:hAnsi="Times New Roman" w:cs="Times New Roman"/>
          <w:sz w:val="24"/>
          <w:szCs w:val="24"/>
        </w:rPr>
      </w:pPr>
      <w:r w:rsidRPr="00F92C7A">
        <w:rPr>
          <w:rFonts w:ascii="Times New Roman" w:hAnsi="Times New Roman" w:cs="Times New Roman"/>
          <w:i/>
          <w:sz w:val="24"/>
          <w:szCs w:val="24"/>
        </w:rPr>
        <w:t xml:space="preserve">Prueba t para muestras relacionadas para la </w:t>
      </w:r>
      <w:proofErr w:type="spellStart"/>
      <w:r w:rsidRPr="00F92C7A">
        <w:rPr>
          <w:rFonts w:ascii="Times New Roman" w:hAnsi="Times New Roman" w:cs="Times New Roman"/>
          <w:i/>
          <w:sz w:val="24"/>
          <w:szCs w:val="24"/>
        </w:rPr>
        <w:t>subprueba</w:t>
      </w:r>
      <w:proofErr w:type="spellEnd"/>
      <w:r w:rsidRPr="00F92C7A">
        <w:rPr>
          <w:rFonts w:ascii="Times New Roman" w:hAnsi="Times New Roman" w:cs="Times New Roman"/>
          <w:i/>
          <w:sz w:val="24"/>
          <w:szCs w:val="24"/>
        </w:rPr>
        <w:t xml:space="preserve"> números y letras.</w:t>
      </w:r>
    </w:p>
    <w:tbl>
      <w:tblPr>
        <w:tblW w:w="11482" w:type="dxa"/>
        <w:tblLayout w:type="fixed"/>
        <w:tblCellMar>
          <w:left w:w="70" w:type="dxa"/>
          <w:right w:w="70" w:type="dxa"/>
        </w:tblCellMar>
        <w:tblLook w:val="04A0" w:firstRow="1" w:lastRow="0" w:firstColumn="1" w:lastColumn="0" w:noHBand="0" w:noVBand="1"/>
      </w:tblPr>
      <w:tblGrid>
        <w:gridCol w:w="3544"/>
        <w:gridCol w:w="900"/>
        <w:gridCol w:w="955"/>
        <w:gridCol w:w="1122"/>
        <w:gridCol w:w="992"/>
        <w:gridCol w:w="1276"/>
        <w:gridCol w:w="1085"/>
        <w:gridCol w:w="1608"/>
      </w:tblGrid>
      <w:tr w:rsidR="00F92C7A" w:rsidRPr="00BB15EC" w:rsidTr="00F92C7A">
        <w:trPr>
          <w:trHeight w:val="559"/>
        </w:trPr>
        <w:tc>
          <w:tcPr>
            <w:tcW w:w="3544" w:type="dxa"/>
            <w:vMerge w:val="restart"/>
            <w:tcBorders>
              <w:top w:val="single" w:sz="4" w:space="0" w:color="auto"/>
              <w:bottom w:val="single" w:sz="4" w:space="0" w:color="auto"/>
            </w:tcBorders>
            <w:vAlign w:val="center"/>
            <w:hideMark/>
          </w:tcPr>
          <w:p w:rsidR="00F92C7A" w:rsidRPr="00BB15EC" w:rsidRDefault="00F92C7A" w:rsidP="00BB15EC">
            <w:pPr>
              <w:spacing w:line="360" w:lineRule="auto"/>
              <w:rPr>
                <w:rFonts w:ascii="Times New Roman" w:hAnsi="Times New Roman" w:cs="Times New Roman"/>
                <w:color w:val="000000"/>
                <w:sz w:val="24"/>
                <w:szCs w:val="24"/>
              </w:rPr>
            </w:pPr>
            <w:r w:rsidRPr="00835318">
              <w:rPr>
                <w:rFonts w:ascii="Times New Roman" w:hAnsi="Times New Roman" w:cs="Times New Roman"/>
                <w:b/>
                <w:i/>
                <w:color w:val="000000"/>
                <w:sz w:val="24"/>
                <w:szCs w:val="24"/>
              </w:rPr>
              <w:t>Números y letras </w:t>
            </w:r>
          </w:p>
        </w:tc>
        <w:tc>
          <w:tcPr>
            <w:tcW w:w="900" w:type="dxa"/>
            <w:vMerge w:val="restart"/>
            <w:tcBorders>
              <w:top w:val="single" w:sz="4" w:space="0" w:color="auto"/>
              <w:bottom w:val="single" w:sz="4" w:space="0" w:color="auto"/>
            </w:tcBorders>
            <w:shd w:val="clear" w:color="auto" w:fill="auto"/>
            <w:vAlign w:val="bottom"/>
            <w:hideMark/>
          </w:tcPr>
          <w:p w:rsidR="00F92C7A" w:rsidRPr="00835318" w:rsidRDefault="00F92C7A" w:rsidP="00F92C7A">
            <w:pPr>
              <w:spacing w:line="360" w:lineRule="auto"/>
              <w:jc w:val="center"/>
              <w:rPr>
                <w:rFonts w:ascii="Times New Roman" w:hAnsi="Times New Roman" w:cs="Times New Roman"/>
                <w:b/>
                <w:i/>
                <w:color w:val="000000"/>
                <w:sz w:val="24"/>
                <w:szCs w:val="24"/>
              </w:rPr>
            </w:pPr>
            <w:r w:rsidRPr="00835318">
              <w:rPr>
                <w:rFonts w:ascii="Times New Roman" w:hAnsi="Times New Roman" w:cs="Times New Roman"/>
                <w:b/>
                <w:i/>
                <w:color w:val="000000"/>
                <w:sz w:val="24"/>
                <w:szCs w:val="24"/>
              </w:rPr>
              <w:t>M</w:t>
            </w:r>
          </w:p>
        </w:tc>
        <w:tc>
          <w:tcPr>
            <w:tcW w:w="955" w:type="dxa"/>
            <w:vMerge w:val="restart"/>
            <w:tcBorders>
              <w:top w:val="single" w:sz="4" w:space="0" w:color="auto"/>
              <w:bottom w:val="single" w:sz="4" w:space="0" w:color="auto"/>
            </w:tcBorders>
            <w:shd w:val="clear" w:color="auto" w:fill="auto"/>
            <w:vAlign w:val="bottom"/>
            <w:hideMark/>
          </w:tcPr>
          <w:p w:rsidR="00F92C7A" w:rsidRPr="00835318" w:rsidRDefault="00F92C7A" w:rsidP="00F92C7A">
            <w:pPr>
              <w:spacing w:line="360" w:lineRule="auto"/>
              <w:jc w:val="center"/>
              <w:rPr>
                <w:rFonts w:ascii="Times New Roman" w:hAnsi="Times New Roman" w:cs="Times New Roman"/>
                <w:b/>
                <w:i/>
                <w:color w:val="000000"/>
                <w:sz w:val="24"/>
                <w:szCs w:val="24"/>
              </w:rPr>
            </w:pPr>
            <w:r w:rsidRPr="00835318">
              <w:rPr>
                <w:rFonts w:ascii="Times New Roman" w:hAnsi="Times New Roman" w:cs="Times New Roman"/>
                <w:b/>
                <w:i/>
                <w:color w:val="000000"/>
                <w:sz w:val="24"/>
                <w:szCs w:val="24"/>
              </w:rPr>
              <w:t>DE</w:t>
            </w:r>
          </w:p>
        </w:tc>
        <w:tc>
          <w:tcPr>
            <w:tcW w:w="1122" w:type="dxa"/>
            <w:vMerge w:val="restart"/>
            <w:tcBorders>
              <w:top w:val="single" w:sz="4" w:space="0" w:color="auto"/>
              <w:bottom w:val="single" w:sz="4" w:space="0" w:color="auto"/>
            </w:tcBorders>
            <w:shd w:val="clear" w:color="auto" w:fill="auto"/>
            <w:vAlign w:val="bottom"/>
            <w:hideMark/>
          </w:tcPr>
          <w:p w:rsidR="00F92C7A" w:rsidRPr="00835318" w:rsidRDefault="00F92C7A" w:rsidP="00F92C7A">
            <w:pPr>
              <w:spacing w:line="360" w:lineRule="auto"/>
              <w:jc w:val="center"/>
              <w:rPr>
                <w:rFonts w:ascii="Times New Roman" w:hAnsi="Times New Roman" w:cs="Times New Roman"/>
                <w:b/>
                <w:i/>
                <w:color w:val="000000"/>
                <w:sz w:val="24"/>
                <w:szCs w:val="24"/>
              </w:rPr>
            </w:pPr>
            <w:r w:rsidRPr="00835318">
              <w:rPr>
                <w:rFonts w:ascii="Times New Roman" w:hAnsi="Times New Roman" w:cs="Times New Roman"/>
                <w:b/>
                <w:i/>
                <w:color w:val="000000"/>
                <w:sz w:val="24"/>
                <w:szCs w:val="24"/>
              </w:rPr>
              <w:t>SEM</w:t>
            </w:r>
          </w:p>
        </w:tc>
        <w:tc>
          <w:tcPr>
            <w:tcW w:w="2268" w:type="dxa"/>
            <w:gridSpan w:val="2"/>
            <w:tcBorders>
              <w:top w:val="single" w:sz="4" w:space="0" w:color="auto"/>
              <w:bottom w:val="single" w:sz="4" w:space="0" w:color="auto"/>
            </w:tcBorders>
            <w:shd w:val="clear" w:color="auto" w:fill="auto"/>
            <w:vAlign w:val="bottom"/>
            <w:hideMark/>
          </w:tcPr>
          <w:p w:rsidR="00F92C7A" w:rsidRPr="00835318" w:rsidRDefault="00F92C7A" w:rsidP="00F92C7A">
            <w:pPr>
              <w:spacing w:line="360" w:lineRule="auto"/>
              <w:jc w:val="center"/>
              <w:rPr>
                <w:rFonts w:ascii="Times New Roman" w:hAnsi="Times New Roman" w:cs="Times New Roman"/>
                <w:b/>
                <w:i/>
                <w:color w:val="000000"/>
                <w:sz w:val="24"/>
                <w:szCs w:val="24"/>
              </w:rPr>
            </w:pPr>
            <w:r w:rsidRPr="00835318">
              <w:rPr>
                <w:rFonts w:ascii="Times New Roman" w:hAnsi="Times New Roman" w:cs="Times New Roman"/>
                <w:b/>
                <w:i/>
                <w:color w:val="000000"/>
                <w:sz w:val="24"/>
                <w:szCs w:val="24"/>
              </w:rPr>
              <w:t xml:space="preserve">95% de </w:t>
            </w:r>
            <w:r>
              <w:rPr>
                <w:rFonts w:ascii="Times New Roman" w:hAnsi="Times New Roman" w:cs="Times New Roman"/>
                <w:b/>
                <w:i/>
                <w:color w:val="000000"/>
                <w:sz w:val="24"/>
                <w:szCs w:val="24"/>
              </w:rPr>
              <w:t xml:space="preserve">IC </w:t>
            </w:r>
            <w:r w:rsidRPr="00835318">
              <w:rPr>
                <w:rFonts w:ascii="Times New Roman" w:hAnsi="Times New Roman" w:cs="Times New Roman"/>
                <w:b/>
                <w:i/>
                <w:color w:val="000000"/>
                <w:sz w:val="24"/>
                <w:szCs w:val="24"/>
              </w:rPr>
              <w:t>de la diferencia</w:t>
            </w:r>
          </w:p>
        </w:tc>
        <w:tc>
          <w:tcPr>
            <w:tcW w:w="1085" w:type="dxa"/>
            <w:vMerge w:val="restart"/>
            <w:tcBorders>
              <w:top w:val="single" w:sz="4" w:space="0" w:color="auto"/>
              <w:bottom w:val="single" w:sz="4" w:space="0" w:color="auto"/>
            </w:tcBorders>
            <w:vAlign w:val="center"/>
            <w:hideMark/>
          </w:tcPr>
          <w:p w:rsidR="00F92C7A" w:rsidRPr="00BB15EC" w:rsidRDefault="00F92C7A" w:rsidP="00F92C7A">
            <w:pPr>
              <w:spacing w:line="360" w:lineRule="auto"/>
              <w:jc w:val="center"/>
              <w:rPr>
                <w:rFonts w:ascii="Times New Roman" w:hAnsi="Times New Roman" w:cs="Times New Roman"/>
                <w:color w:val="000000"/>
                <w:sz w:val="24"/>
                <w:szCs w:val="24"/>
              </w:rPr>
            </w:pPr>
            <w:r w:rsidRPr="00835318">
              <w:rPr>
                <w:rFonts w:ascii="Times New Roman" w:hAnsi="Times New Roman" w:cs="Times New Roman"/>
                <w:b/>
                <w:i/>
                <w:color w:val="000000"/>
                <w:sz w:val="24"/>
                <w:szCs w:val="24"/>
              </w:rPr>
              <w:t>t</w:t>
            </w:r>
          </w:p>
        </w:tc>
        <w:tc>
          <w:tcPr>
            <w:tcW w:w="1608" w:type="dxa"/>
            <w:vMerge w:val="restart"/>
            <w:tcBorders>
              <w:top w:val="single" w:sz="4" w:space="0" w:color="auto"/>
              <w:bottom w:val="single" w:sz="4" w:space="0" w:color="auto"/>
            </w:tcBorders>
            <w:vAlign w:val="center"/>
            <w:hideMark/>
          </w:tcPr>
          <w:p w:rsidR="00F92C7A" w:rsidRPr="00BB15EC" w:rsidRDefault="00F92C7A" w:rsidP="00F92C7A">
            <w:pPr>
              <w:spacing w:line="360" w:lineRule="auto"/>
              <w:ind w:left="214"/>
              <w:jc w:val="center"/>
              <w:rPr>
                <w:rFonts w:ascii="Times New Roman" w:hAnsi="Times New Roman" w:cs="Times New Roman"/>
                <w:color w:val="000000"/>
                <w:sz w:val="24"/>
                <w:szCs w:val="24"/>
              </w:rPr>
            </w:pPr>
            <w:r>
              <w:rPr>
                <w:rFonts w:ascii="Times New Roman" w:hAnsi="Times New Roman" w:cs="Times New Roman"/>
                <w:b/>
                <w:i/>
                <w:color w:val="000000"/>
                <w:sz w:val="24"/>
                <w:szCs w:val="24"/>
              </w:rPr>
              <w:t>Valor p</w:t>
            </w:r>
          </w:p>
        </w:tc>
      </w:tr>
      <w:tr w:rsidR="00F92C7A" w:rsidRPr="00BB15EC" w:rsidTr="00F92C7A">
        <w:trPr>
          <w:trHeight w:val="379"/>
        </w:trPr>
        <w:tc>
          <w:tcPr>
            <w:tcW w:w="3544" w:type="dxa"/>
            <w:vMerge/>
            <w:tcBorders>
              <w:top w:val="single" w:sz="4" w:space="0" w:color="auto"/>
              <w:bottom w:val="single" w:sz="4" w:space="0" w:color="auto"/>
            </w:tcBorders>
            <w:vAlign w:val="center"/>
            <w:hideMark/>
          </w:tcPr>
          <w:p w:rsidR="00F92C7A" w:rsidRPr="00BB15EC" w:rsidRDefault="00F92C7A" w:rsidP="00BB15EC">
            <w:pPr>
              <w:spacing w:line="360" w:lineRule="auto"/>
              <w:rPr>
                <w:rFonts w:ascii="Times New Roman" w:hAnsi="Times New Roman" w:cs="Times New Roman"/>
                <w:color w:val="000000"/>
                <w:sz w:val="24"/>
                <w:szCs w:val="24"/>
              </w:rPr>
            </w:pPr>
          </w:p>
        </w:tc>
        <w:tc>
          <w:tcPr>
            <w:tcW w:w="900" w:type="dxa"/>
            <w:vMerge/>
            <w:tcBorders>
              <w:top w:val="single" w:sz="4" w:space="0" w:color="auto"/>
              <w:bottom w:val="single" w:sz="4" w:space="0" w:color="auto"/>
            </w:tcBorders>
            <w:vAlign w:val="center"/>
            <w:hideMark/>
          </w:tcPr>
          <w:p w:rsidR="00F92C7A" w:rsidRPr="00835318" w:rsidRDefault="00F92C7A" w:rsidP="00F92C7A">
            <w:pPr>
              <w:spacing w:line="360" w:lineRule="auto"/>
              <w:jc w:val="center"/>
              <w:rPr>
                <w:rFonts w:ascii="Times New Roman" w:hAnsi="Times New Roman" w:cs="Times New Roman"/>
                <w:b/>
                <w:i/>
                <w:color w:val="000000"/>
                <w:sz w:val="24"/>
                <w:szCs w:val="24"/>
              </w:rPr>
            </w:pPr>
          </w:p>
        </w:tc>
        <w:tc>
          <w:tcPr>
            <w:tcW w:w="955" w:type="dxa"/>
            <w:vMerge/>
            <w:tcBorders>
              <w:top w:val="single" w:sz="4" w:space="0" w:color="auto"/>
              <w:bottom w:val="single" w:sz="4" w:space="0" w:color="auto"/>
            </w:tcBorders>
            <w:vAlign w:val="center"/>
            <w:hideMark/>
          </w:tcPr>
          <w:p w:rsidR="00F92C7A" w:rsidRPr="00835318" w:rsidRDefault="00F92C7A" w:rsidP="00F92C7A">
            <w:pPr>
              <w:spacing w:line="360" w:lineRule="auto"/>
              <w:jc w:val="center"/>
              <w:rPr>
                <w:rFonts w:ascii="Times New Roman" w:hAnsi="Times New Roman" w:cs="Times New Roman"/>
                <w:b/>
                <w:i/>
                <w:color w:val="000000"/>
                <w:sz w:val="24"/>
                <w:szCs w:val="24"/>
              </w:rPr>
            </w:pPr>
          </w:p>
        </w:tc>
        <w:tc>
          <w:tcPr>
            <w:tcW w:w="1122" w:type="dxa"/>
            <w:vMerge/>
            <w:tcBorders>
              <w:top w:val="single" w:sz="4" w:space="0" w:color="auto"/>
              <w:bottom w:val="single" w:sz="4" w:space="0" w:color="auto"/>
            </w:tcBorders>
            <w:vAlign w:val="center"/>
            <w:hideMark/>
          </w:tcPr>
          <w:p w:rsidR="00F92C7A" w:rsidRPr="00835318" w:rsidRDefault="00F92C7A" w:rsidP="00F92C7A">
            <w:pPr>
              <w:spacing w:line="360" w:lineRule="auto"/>
              <w:jc w:val="center"/>
              <w:rPr>
                <w:rFonts w:ascii="Times New Roman" w:hAnsi="Times New Roman" w:cs="Times New Roman"/>
                <w:b/>
                <w:i/>
                <w:color w:val="000000"/>
                <w:sz w:val="24"/>
                <w:szCs w:val="24"/>
              </w:rPr>
            </w:pPr>
          </w:p>
        </w:tc>
        <w:tc>
          <w:tcPr>
            <w:tcW w:w="992" w:type="dxa"/>
            <w:tcBorders>
              <w:top w:val="single" w:sz="4" w:space="0" w:color="auto"/>
              <w:bottom w:val="single" w:sz="4" w:space="0" w:color="auto"/>
            </w:tcBorders>
            <w:shd w:val="clear" w:color="auto" w:fill="auto"/>
            <w:vAlign w:val="bottom"/>
            <w:hideMark/>
          </w:tcPr>
          <w:p w:rsidR="00F92C7A" w:rsidRPr="00835318" w:rsidRDefault="00F92C7A" w:rsidP="00F92C7A">
            <w:pPr>
              <w:spacing w:line="360" w:lineRule="auto"/>
              <w:jc w:val="center"/>
              <w:rPr>
                <w:rFonts w:ascii="Times New Roman" w:hAnsi="Times New Roman" w:cs="Times New Roman"/>
                <w:b/>
                <w:i/>
                <w:color w:val="000000"/>
                <w:sz w:val="24"/>
                <w:szCs w:val="24"/>
              </w:rPr>
            </w:pPr>
            <w:r w:rsidRPr="00835318">
              <w:rPr>
                <w:rFonts w:ascii="Times New Roman" w:hAnsi="Times New Roman" w:cs="Times New Roman"/>
                <w:b/>
                <w:i/>
                <w:color w:val="000000"/>
                <w:sz w:val="24"/>
                <w:szCs w:val="24"/>
              </w:rPr>
              <w:t>Inferior</w:t>
            </w:r>
          </w:p>
        </w:tc>
        <w:tc>
          <w:tcPr>
            <w:tcW w:w="1276" w:type="dxa"/>
            <w:tcBorders>
              <w:top w:val="single" w:sz="4" w:space="0" w:color="auto"/>
              <w:bottom w:val="single" w:sz="4" w:space="0" w:color="auto"/>
            </w:tcBorders>
            <w:shd w:val="clear" w:color="auto" w:fill="auto"/>
            <w:vAlign w:val="bottom"/>
            <w:hideMark/>
          </w:tcPr>
          <w:p w:rsidR="00F92C7A" w:rsidRPr="00835318" w:rsidRDefault="00F92C7A" w:rsidP="00F92C7A">
            <w:pPr>
              <w:spacing w:line="360" w:lineRule="auto"/>
              <w:jc w:val="center"/>
              <w:rPr>
                <w:rFonts w:ascii="Times New Roman" w:hAnsi="Times New Roman" w:cs="Times New Roman"/>
                <w:b/>
                <w:i/>
                <w:color w:val="000000"/>
                <w:sz w:val="24"/>
                <w:szCs w:val="24"/>
              </w:rPr>
            </w:pPr>
            <w:r w:rsidRPr="00835318">
              <w:rPr>
                <w:rFonts w:ascii="Times New Roman" w:hAnsi="Times New Roman" w:cs="Times New Roman"/>
                <w:b/>
                <w:i/>
                <w:color w:val="000000"/>
                <w:sz w:val="24"/>
                <w:szCs w:val="24"/>
              </w:rPr>
              <w:t>Superior</w:t>
            </w:r>
          </w:p>
        </w:tc>
        <w:tc>
          <w:tcPr>
            <w:tcW w:w="1085" w:type="dxa"/>
            <w:vMerge/>
            <w:tcBorders>
              <w:top w:val="single" w:sz="4" w:space="0" w:color="auto"/>
              <w:bottom w:val="single" w:sz="4" w:space="0" w:color="auto"/>
            </w:tcBorders>
            <w:vAlign w:val="center"/>
            <w:hideMark/>
          </w:tcPr>
          <w:p w:rsidR="00F92C7A" w:rsidRPr="00BB15EC" w:rsidRDefault="00F92C7A" w:rsidP="00F92C7A">
            <w:pPr>
              <w:spacing w:line="360" w:lineRule="auto"/>
              <w:jc w:val="center"/>
              <w:rPr>
                <w:rFonts w:ascii="Times New Roman" w:hAnsi="Times New Roman" w:cs="Times New Roman"/>
                <w:color w:val="000000"/>
                <w:sz w:val="24"/>
                <w:szCs w:val="24"/>
              </w:rPr>
            </w:pPr>
          </w:p>
        </w:tc>
        <w:tc>
          <w:tcPr>
            <w:tcW w:w="1608" w:type="dxa"/>
            <w:vMerge/>
            <w:tcBorders>
              <w:top w:val="single" w:sz="4" w:space="0" w:color="auto"/>
              <w:bottom w:val="single" w:sz="4" w:space="0" w:color="auto"/>
            </w:tcBorders>
            <w:vAlign w:val="center"/>
            <w:hideMark/>
          </w:tcPr>
          <w:p w:rsidR="00F92C7A" w:rsidRPr="00BB15EC" w:rsidRDefault="00F92C7A" w:rsidP="00F92C7A">
            <w:pPr>
              <w:spacing w:line="360" w:lineRule="auto"/>
              <w:jc w:val="center"/>
              <w:rPr>
                <w:rFonts w:ascii="Times New Roman" w:hAnsi="Times New Roman" w:cs="Times New Roman"/>
                <w:color w:val="000000"/>
                <w:sz w:val="24"/>
                <w:szCs w:val="24"/>
              </w:rPr>
            </w:pPr>
          </w:p>
        </w:tc>
      </w:tr>
      <w:tr w:rsidR="00F92C7A" w:rsidRPr="00BB15EC" w:rsidTr="00F92C7A">
        <w:trPr>
          <w:trHeight w:val="1140"/>
        </w:trPr>
        <w:tc>
          <w:tcPr>
            <w:tcW w:w="3544" w:type="dxa"/>
            <w:tcBorders>
              <w:top w:val="single" w:sz="4" w:space="0" w:color="auto"/>
            </w:tcBorders>
            <w:shd w:val="clear" w:color="auto" w:fill="auto"/>
            <w:vAlign w:val="center"/>
          </w:tcPr>
          <w:p w:rsidR="00F92C7A" w:rsidRPr="00835318" w:rsidRDefault="00F92C7A" w:rsidP="00835318">
            <w:pPr>
              <w:spacing w:line="360" w:lineRule="auto"/>
              <w:rPr>
                <w:rFonts w:ascii="Times New Roman" w:hAnsi="Times New Roman" w:cs="Times New Roman"/>
                <w:b/>
                <w:color w:val="000000"/>
                <w:sz w:val="24"/>
                <w:szCs w:val="24"/>
              </w:rPr>
            </w:pPr>
            <w:r w:rsidRPr="00835318">
              <w:rPr>
                <w:rFonts w:ascii="Times New Roman" w:hAnsi="Times New Roman" w:cs="Times New Roman"/>
                <w:b/>
                <w:color w:val="000000"/>
                <w:sz w:val="24"/>
                <w:szCs w:val="24"/>
              </w:rPr>
              <w:t>Total</w:t>
            </w:r>
          </w:p>
        </w:tc>
        <w:tc>
          <w:tcPr>
            <w:tcW w:w="900" w:type="dxa"/>
            <w:tcBorders>
              <w:top w:val="single" w:sz="4" w:space="0" w:color="auto"/>
            </w:tcBorders>
            <w:shd w:val="clear" w:color="auto" w:fill="auto"/>
            <w:noWrap/>
            <w:vAlign w:val="center"/>
            <w:hideMark/>
          </w:tcPr>
          <w:p w:rsidR="00F92C7A" w:rsidRPr="00BB15EC" w:rsidRDefault="00F92C7A" w:rsidP="00F92C7A">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3,536</w:t>
            </w:r>
          </w:p>
        </w:tc>
        <w:tc>
          <w:tcPr>
            <w:tcW w:w="955" w:type="dxa"/>
            <w:tcBorders>
              <w:top w:val="single" w:sz="4" w:space="0" w:color="auto"/>
            </w:tcBorders>
            <w:shd w:val="clear" w:color="auto" w:fill="auto"/>
            <w:noWrap/>
            <w:vAlign w:val="center"/>
            <w:hideMark/>
          </w:tcPr>
          <w:p w:rsidR="00F92C7A" w:rsidRPr="00BB15EC" w:rsidRDefault="00F92C7A" w:rsidP="00F92C7A">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4,025</w:t>
            </w:r>
          </w:p>
        </w:tc>
        <w:tc>
          <w:tcPr>
            <w:tcW w:w="1122" w:type="dxa"/>
            <w:tcBorders>
              <w:top w:val="single" w:sz="4" w:space="0" w:color="auto"/>
            </w:tcBorders>
            <w:shd w:val="clear" w:color="auto" w:fill="auto"/>
            <w:noWrap/>
            <w:vAlign w:val="center"/>
            <w:hideMark/>
          </w:tcPr>
          <w:p w:rsidR="00F92C7A" w:rsidRPr="00BB15EC" w:rsidRDefault="00F92C7A" w:rsidP="00F92C7A">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,628</w:t>
            </w:r>
          </w:p>
        </w:tc>
        <w:tc>
          <w:tcPr>
            <w:tcW w:w="992" w:type="dxa"/>
            <w:tcBorders>
              <w:top w:val="single" w:sz="4" w:space="0" w:color="auto"/>
            </w:tcBorders>
            <w:shd w:val="clear" w:color="auto" w:fill="auto"/>
            <w:noWrap/>
            <w:vAlign w:val="center"/>
            <w:hideMark/>
          </w:tcPr>
          <w:p w:rsidR="00F92C7A" w:rsidRPr="00BB15EC" w:rsidRDefault="00F92C7A" w:rsidP="00F92C7A">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2,26</w:t>
            </w:r>
          </w:p>
        </w:tc>
        <w:tc>
          <w:tcPr>
            <w:tcW w:w="1276" w:type="dxa"/>
            <w:tcBorders>
              <w:top w:val="single" w:sz="4" w:space="0" w:color="auto"/>
            </w:tcBorders>
            <w:shd w:val="clear" w:color="auto" w:fill="auto"/>
            <w:noWrap/>
            <w:vAlign w:val="center"/>
            <w:hideMark/>
          </w:tcPr>
          <w:p w:rsidR="00F92C7A" w:rsidRPr="00BB15EC" w:rsidRDefault="00F92C7A" w:rsidP="00F92C7A">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4,81</w:t>
            </w:r>
          </w:p>
        </w:tc>
        <w:tc>
          <w:tcPr>
            <w:tcW w:w="1085" w:type="dxa"/>
            <w:tcBorders>
              <w:top w:val="single" w:sz="4" w:space="0" w:color="auto"/>
            </w:tcBorders>
            <w:shd w:val="clear" w:color="auto" w:fill="auto"/>
            <w:noWrap/>
            <w:vAlign w:val="center"/>
            <w:hideMark/>
          </w:tcPr>
          <w:p w:rsidR="00F92C7A" w:rsidRPr="00BB15EC" w:rsidRDefault="00F92C7A" w:rsidP="00F92C7A">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5,62</w:t>
            </w:r>
          </w:p>
        </w:tc>
        <w:tc>
          <w:tcPr>
            <w:tcW w:w="1608" w:type="dxa"/>
            <w:tcBorders>
              <w:top w:val="single" w:sz="4" w:space="0" w:color="auto"/>
            </w:tcBorders>
            <w:shd w:val="clear" w:color="auto" w:fill="auto"/>
            <w:noWrap/>
            <w:vAlign w:val="center"/>
            <w:hideMark/>
          </w:tcPr>
          <w:p w:rsidR="00F92C7A" w:rsidRPr="00BB15EC" w:rsidRDefault="00F92C7A" w:rsidP="00F92C7A">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&lt; ,001</w:t>
            </w:r>
          </w:p>
        </w:tc>
      </w:tr>
      <w:tr w:rsidR="00F92C7A" w:rsidRPr="00BB15EC" w:rsidTr="00F92C7A">
        <w:trPr>
          <w:trHeight w:val="1140"/>
        </w:trPr>
        <w:tc>
          <w:tcPr>
            <w:tcW w:w="3544" w:type="dxa"/>
            <w:tcBorders>
              <w:bottom w:val="single" w:sz="4" w:space="0" w:color="auto"/>
            </w:tcBorders>
            <w:shd w:val="clear" w:color="auto" w:fill="auto"/>
            <w:vAlign w:val="center"/>
          </w:tcPr>
          <w:p w:rsidR="00F92C7A" w:rsidRPr="00835318" w:rsidRDefault="00F92C7A" w:rsidP="00835318">
            <w:pPr>
              <w:spacing w:line="360" w:lineRule="auto"/>
              <w:rPr>
                <w:rFonts w:ascii="Times New Roman" w:hAnsi="Times New Roman" w:cs="Times New Roman"/>
                <w:b/>
                <w:color w:val="000000"/>
                <w:sz w:val="24"/>
                <w:szCs w:val="24"/>
              </w:rPr>
            </w:pPr>
            <w:r w:rsidRPr="00835318">
              <w:rPr>
                <w:rFonts w:ascii="Times New Roman" w:hAnsi="Times New Roman" w:cs="Times New Roman"/>
                <w:b/>
                <w:color w:val="000000"/>
                <w:sz w:val="24"/>
                <w:szCs w:val="24"/>
              </w:rPr>
              <w:t>Total CNL</w:t>
            </w:r>
          </w:p>
        </w:tc>
        <w:tc>
          <w:tcPr>
            <w:tcW w:w="900" w:type="dxa"/>
            <w:tcBorders>
              <w:bottom w:val="single" w:sz="4" w:space="0" w:color="auto"/>
            </w:tcBorders>
            <w:shd w:val="clear" w:color="auto" w:fill="auto"/>
            <w:noWrap/>
            <w:vAlign w:val="center"/>
            <w:hideMark/>
          </w:tcPr>
          <w:p w:rsidR="00F92C7A" w:rsidRPr="00BB15EC" w:rsidRDefault="00F92C7A" w:rsidP="00F92C7A">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-1,51</w:t>
            </w:r>
            <w:r w:rsidRPr="00BB15EC">
              <w:rPr>
                <w:rFonts w:ascii="Times New Roman" w:hAnsi="Times New Roman" w:cs="Times New Roman"/>
                <w:color w:val="000000"/>
                <w:sz w:val="24"/>
                <w:szCs w:val="24"/>
              </w:rPr>
              <w:t>2</w:t>
            </w:r>
          </w:p>
        </w:tc>
        <w:tc>
          <w:tcPr>
            <w:tcW w:w="955" w:type="dxa"/>
            <w:tcBorders>
              <w:bottom w:val="single" w:sz="4" w:space="0" w:color="auto"/>
            </w:tcBorders>
            <w:shd w:val="clear" w:color="auto" w:fill="auto"/>
            <w:noWrap/>
            <w:vAlign w:val="center"/>
            <w:hideMark/>
          </w:tcPr>
          <w:p w:rsidR="00F92C7A" w:rsidRPr="00BB15EC" w:rsidRDefault="00F92C7A" w:rsidP="00F92C7A">
            <w:pPr>
              <w:spacing w:line="360" w:lineRule="auto"/>
              <w:ind w:left="77"/>
              <w:jc w:val="center"/>
              <w:rPr>
                <w:rFonts w:ascii="Times New Roman" w:hAnsi="Times New Roman" w:cs="Times New Roman"/>
                <w:color w:val="000000"/>
                <w:sz w:val="24"/>
                <w:szCs w:val="24"/>
              </w:rPr>
            </w:pPr>
            <w:r w:rsidRPr="00BB15EC">
              <w:rPr>
                <w:rFonts w:ascii="Times New Roman" w:hAnsi="Times New Roman" w:cs="Times New Roman"/>
                <w:color w:val="000000"/>
                <w:sz w:val="24"/>
                <w:szCs w:val="24"/>
              </w:rPr>
              <w:t>1,733</w:t>
            </w:r>
          </w:p>
        </w:tc>
        <w:tc>
          <w:tcPr>
            <w:tcW w:w="1122" w:type="dxa"/>
            <w:tcBorders>
              <w:bottom w:val="single" w:sz="4" w:space="0" w:color="auto"/>
            </w:tcBorders>
            <w:shd w:val="clear" w:color="auto" w:fill="auto"/>
            <w:noWrap/>
            <w:vAlign w:val="center"/>
            <w:hideMark/>
          </w:tcPr>
          <w:p w:rsidR="00F92C7A" w:rsidRPr="00BB15EC" w:rsidRDefault="00F92C7A" w:rsidP="00F92C7A">
            <w:pPr>
              <w:spacing w:line="360" w:lineRule="auto"/>
              <w:jc w:val="center"/>
              <w:rPr>
                <w:rFonts w:ascii="Times New Roman" w:hAnsi="Times New Roman" w:cs="Times New Roman"/>
                <w:color w:val="000000"/>
                <w:sz w:val="24"/>
                <w:szCs w:val="24"/>
              </w:rPr>
            </w:pPr>
            <w:r w:rsidRPr="00BB15EC">
              <w:rPr>
                <w:rFonts w:ascii="Times New Roman" w:hAnsi="Times New Roman" w:cs="Times New Roman"/>
                <w:color w:val="000000"/>
                <w:sz w:val="24"/>
                <w:szCs w:val="24"/>
              </w:rPr>
              <w:t>,</w:t>
            </w:r>
            <w:r>
              <w:rPr>
                <w:rFonts w:ascii="Times New Roman" w:hAnsi="Times New Roman" w:cs="Times New Roman"/>
                <w:color w:val="000000"/>
                <w:sz w:val="24"/>
                <w:szCs w:val="24"/>
              </w:rPr>
              <w:t>27</w:t>
            </w:r>
          </w:p>
        </w:tc>
        <w:tc>
          <w:tcPr>
            <w:tcW w:w="992" w:type="dxa"/>
            <w:tcBorders>
              <w:bottom w:val="single" w:sz="4" w:space="0" w:color="auto"/>
            </w:tcBorders>
            <w:shd w:val="clear" w:color="auto" w:fill="auto"/>
            <w:noWrap/>
            <w:vAlign w:val="center"/>
            <w:hideMark/>
          </w:tcPr>
          <w:p w:rsidR="00F92C7A" w:rsidRPr="00BB15EC" w:rsidRDefault="00F92C7A" w:rsidP="00F92C7A">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-2,05</w:t>
            </w:r>
          </w:p>
        </w:tc>
        <w:tc>
          <w:tcPr>
            <w:tcW w:w="1276" w:type="dxa"/>
            <w:tcBorders>
              <w:bottom w:val="single" w:sz="4" w:space="0" w:color="auto"/>
            </w:tcBorders>
            <w:shd w:val="clear" w:color="auto" w:fill="auto"/>
            <w:noWrap/>
            <w:vAlign w:val="center"/>
            <w:hideMark/>
          </w:tcPr>
          <w:p w:rsidR="00F92C7A" w:rsidRPr="00BB15EC" w:rsidRDefault="00F92C7A" w:rsidP="00F92C7A">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-,96</w:t>
            </w:r>
          </w:p>
        </w:tc>
        <w:tc>
          <w:tcPr>
            <w:tcW w:w="1085" w:type="dxa"/>
            <w:tcBorders>
              <w:bottom w:val="single" w:sz="4" w:space="0" w:color="auto"/>
            </w:tcBorders>
            <w:shd w:val="clear" w:color="auto" w:fill="auto"/>
            <w:noWrap/>
            <w:vAlign w:val="center"/>
            <w:hideMark/>
          </w:tcPr>
          <w:p w:rsidR="00F92C7A" w:rsidRPr="00BB15EC" w:rsidRDefault="00F92C7A" w:rsidP="00F92C7A">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-5,58</w:t>
            </w:r>
          </w:p>
        </w:tc>
        <w:tc>
          <w:tcPr>
            <w:tcW w:w="1608" w:type="dxa"/>
            <w:tcBorders>
              <w:bottom w:val="single" w:sz="4" w:space="0" w:color="auto"/>
            </w:tcBorders>
            <w:shd w:val="clear" w:color="auto" w:fill="auto"/>
            <w:noWrap/>
            <w:vAlign w:val="center"/>
            <w:hideMark/>
          </w:tcPr>
          <w:p w:rsidR="00F92C7A" w:rsidRPr="00BB15EC" w:rsidRDefault="00F92C7A" w:rsidP="00F92C7A">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&lt; ,001</w:t>
            </w:r>
          </w:p>
        </w:tc>
      </w:tr>
    </w:tbl>
    <w:p w:rsidR="00320EBE" w:rsidRPr="00BB15EC" w:rsidRDefault="00320EBE" w:rsidP="00BB15EC">
      <w:pPr>
        <w:widowControl w:val="0"/>
        <w:autoSpaceDE w:val="0"/>
        <w:autoSpaceDN w:val="0"/>
        <w:adjustRightInd w:val="0"/>
        <w:spacing w:after="0" w:line="360" w:lineRule="auto"/>
        <w:ind w:left="480" w:hanging="480"/>
        <w:rPr>
          <w:rFonts w:ascii="Times New Roman" w:hAnsi="Times New Roman" w:cs="Times New Roman"/>
          <w:sz w:val="24"/>
          <w:szCs w:val="24"/>
        </w:rPr>
      </w:pPr>
    </w:p>
    <w:p w:rsidR="00255345" w:rsidRPr="00BB15EC" w:rsidRDefault="00255345" w:rsidP="00BB15EC">
      <w:pPr>
        <w:widowControl w:val="0"/>
        <w:autoSpaceDE w:val="0"/>
        <w:autoSpaceDN w:val="0"/>
        <w:adjustRightInd w:val="0"/>
        <w:spacing w:after="0" w:line="360" w:lineRule="auto"/>
        <w:ind w:left="480" w:hanging="480"/>
        <w:rPr>
          <w:rFonts w:ascii="Times New Roman" w:hAnsi="Times New Roman" w:cs="Times New Roman"/>
          <w:sz w:val="24"/>
          <w:szCs w:val="24"/>
        </w:rPr>
      </w:pPr>
    </w:p>
    <w:p w:rsidR="006D314B" w:rsidRDefault="006D314B">
      <w:pPr>
        <w:rPr>
          <w:rFonts w:ascii="Times New Roman" w:hAnsi="Times New Roman" w:cs="Times New Roman"/>
          <w:sz w:val="24"/>
          <w:szCs w:val="24"/>
        </w:rPr>
      </w:pPr>
      <w:r>
        <w:rPr>
          <w:rFonts w:ascii="Times New Roman" w:hAnsi="Times New Roman" w:cs="Times New Roman"/>
          <w:sz w:val="24"/>
          <w:szCs w:val="24"/>
        </w:rPr>
        <w:br w:type="page"/>
      </w:r>
    </w:p>
    <w:p w:rsidR="00BB5C97" w:rsidRDefault="00F92C7A" w:rsidP="00F92C7A">
      <w:pPr>
        <w:widowControl w:val="0"/>
        <w:autoSpaceDE w:val="0"/>
        <w:autoSpaceDN w:val="0"/>
        <w:adjustRightInd w:val="0"/>
        <w:spacing w:after="0" w:line="360" w:lineRule="auto"/>
        <w:ind w:left="480" w:hanging="480"/>
        <w:rPr>
          <w:rFonts w:ascii="Times New Roman" w:hAnsi="Times New Roman" w:cs="Times New Roman"/>
          <w:i/>
          <w:sz w:val="24"/>
          <w:szCs w:val="24"/>
        </w:rPr>
      </w:pPr>
      <w:r w:rsidRPr="00BB5C97">
        <w:rPr>
          <w:rFonts w:ascii="Times New Roman" w:hAnsi="Times New Roman" w:cs="Times New Roman"/>
          <w:sz w:val="24"/>
          <w:szCs w:val="24"/>
        </w:rPr>
        <w:lastRenderedPageBreak/>
        <w:t>Tabla 5</w:t>
      </w:r>
      <w:r>
        <w:rPr>
          <w:rFonts w:ascii="Times New Roman" w:hAnsi="Times New Roman" w:cs="Times New Roman"/>
          <w:i/>
          <w:sz w:val="24"/>
          <w:szCs w:val="24"/>
        </w:rPr>
        <w:t xml:space="preserve"> </w:t>
      </w:r>
    </w:p>
    <w:p w:rsidR="00F92C7A" w:rsidRPr="00F92C7A" w:rsidRDefault="00F92C7A" w:rsidP="00F92C7A">
      <w:pPr>
        <w:widowControl w:val="0"/>
        <w:autoSpaceDE w:val="0"/>
        <w:autoSpaceDN w:val="0"/>
        <w:adjustRightInd w:val="0"/>
        <w:spacing w:after="0" w:line="360" w:lineRule="auto"/>
        <w:ind w:left="480" w:hanging="480"/>
        <w:rPr>
          <w:rFonts w:ascii="Times New Roman" w:hAnsi="Times New Roman" w:cs="Times New Roman"/>
          <w:i/>
          <w:sz w:val="24"/>
          <w:szCs w:val="24"/>
        </w:rPr>
      </w:pPr>
      <w:r w:rsidRPr="00F92C7A">
        <w:rPr>
          <w:rFonts w:ascii="Times New Roman" w:hAnsi="Times New Roman" w:cs="Times New Roman"/>
          <w:i/>
          <w:sz w:val="24"/>
          <w:szCs w:val="24"/>
        </w:rPr>
        <w:t>Prueba t para muestras relacionadas de la prueba anillas y su versión virtual en PEBL.</w:t>
      </w:r>
    </w:p>
    <w:p w:rsidR="00AE507D" w:rsidRPr="00BB15EC" w:rsidRDefault="00AE507D" w:rsidP="00BB15EC">
      <w:pPr>
        <w:widowControl w:val="0"/>
        <w:autoSpaceDE w:val="0"/>
        <w:autoSpaceDN w:val="0"/>
        <w:adjustRightInd w:val="0"/>
        <w:spacing w:after="0" w:line="360" w:lineRule="auto"/>
        <w:ind w:left="480" w:hanging="480"/>
        <w:rPr>
          <w:rFonts w:ascii="Times New Roman" w:hAnsi="Times New Roman" w:cs="Times New Roman"/>
          <w:sz w:val="24"/>
          <w:szCs w:val="24"/>
        </w:rPr>
      </w:pPr>
    </w:p>
    <w:tbl>
      <w:tblPr>
        <w:tblW w:w="11478" w:type="dxa"/>
        <w:tblLayout w:type="fixed"/>
        <w:tblCellMar>
          <w:left w:w="70" w:type="dxa"/>
          <w:right w:w="70" w:type="dxa"/>
        </w:tblCellMar>
        <w:tblLook w:val="04A0" w:firstRow="1" w:lastRow="0" w:firstColumn="1" w:lastColumn="0" w:noHBand="0" w:noVBand="1"/>
      </w:tblPr>
      <w:tblGrid>
        <w:gridCol w:w="2972"/>
        <w:gridCol w:w="1134"/>
        <w:gridCol w:w="1134"/>
        <w:gridCol w:w="992"/>
        <w:gridCol w:w="1276"/>
        <w:gridCol w:w="1418"/>
        <w:gridCol w:w="851"/>
        <w:gridCol w:w="1701"/>
      </w:tblGrid>
      <w:tr w:rsidR="00F92C7A" w:rsidRPr="00BB15EC" w:rsidTr="00F92C7A">
        <w:trPr>
          <w:trHeight w:val="559"/>
        </w:trPr>
        <w:tc>
          <w:tcPr>
            <w:tcW w:w="2972" w:type="dxa"/>
            <w:vMerge w:val="restart"/>
            <w:tcBorders>
              <w:top w:val="single" w:sz="4" w:space="0" w:color="auto"/>
              <w:bottom w:val="single" w:sz="4" w:space="0" w:color="auto"/>
            </w:tcBorders>
            <w:vAlign w:val="center"/>
            <w:hideMark/>
          </w:tcPr>
          <w:p w:rsidR="00F92C7A" w:rsidRPr="00F92C7A" w:rsidRDefault="00F92C7A" w:rsidP="00F92C7A">
            <w:pPr>
              <w:spacing w:line="360" w:lineRule="auto"/>
              <w:jc w:val="center"/>
              <w:rPr>
                <w:rFonts w:ascii="Times New Roman" w:hAnsi="Times New Roman" w:cs="Times New Roman"/>
                <w:b/>
                <w:i/>
                <w:color w:val="000000"/>
                <w:sz w:val="24"/>
                <w:szCs w:val="24"/>
              </w:rPr>
            </w:pPr>
            <w:r w:rsidRPr="00F92C7A">
              <w:rPr>
                <w:rFonts w:ascii="Times New Roman" w:hAnsi="Times New Roman" w:cs="Times New Roman"/>
                <w:b/>
                <w:i/>
                <w:color w:val="000000"/>
                <w:sz w:val="24"/>
                <w:szCs w:val="24"/>
              </w:rPr>
              <w:t>Pruebas Anillas/</w:t>
            </w:r>
            <w:proofErr w:type="spellStart"/>
            <w:r w:rsidRPr="00F92C7A">
              <w:rPr>
                <w:rFonts w:ascii="Times New Roman" w:hAnsi="Times New Roman" w:cs="Times New Roman"/>
                <w:b/>
                <w:i/>
                <w:color w:val="000000"/>
                <w:sz w:val="24"/>
                <w:szCs w:val="24"/>
              </w:rPr>
              <w:t>ToL</w:t>
            </w:r>
            <w:proofErr w:type="spellEnd"/>
          </w:p>
        </w:tc>
        <w:tc>
          <w:tcPr>
            <w:tcW w:w="1134" w:type="dxa"/>
            <w:vMerge w:val="restart"/>
            <w:tcBorders>
              <w:top w:val="single" w:sz="4" w:space="0" w:color="auto"/>
              <w:bottom w:val="single" w:sz="4" w:space="0" w:color="auto"/>
            </w:tcBorders>
            <w:shd w:val="clear" w:color="auto" w:fill="auto"/>
            <w:vAlign w:val="center"/>
            <w:hideMark/>
          </w:tcPr>
          <w:p w:rsidR="00F92C7A" w:rsidRPr="00F92C7A" w:rsidRDefault="00F92C7A" w:rsidP="00F92C7A">
            <w:pPr>
              <w:spacing w:line="360" w:lineRule="auto"/>
              <w:jc w:val="center"/>
              <w:rPr>
                <w:rFonts w:ascii="Times New Roman" w:hAnsi="Times New Roman" w:cs="Times New Roman"/>
                <w:b/>
                <w:i/>
                <w:color w:val="000000"/>
                <w:sz w:val="24"/>
                <w:szCs w:val="24"/>
              </w:rPr>
            </w:pPr>
            <w:r w:rsidRPr="00F92C7A">
              <w:rPr>
                <w:rFonts w:ascii="Times New Roman" w:hAnsi="Times New Roman" w:cs="Times New Roman"/>
                <w:b/>
                <w:i/>
                <w:color w:val="000000"/>
                <w:sz w:val="24"/>
                <w:szCs w:val="24"/>
              </w:rPr>
              <w:t>M</w:t>
            </w:r>
          </w:p>
        </w:tc>
        <w:tc>
          <w:tcPr>
            <w:tcW w:w="1134" w:type="dxa"/>
            <w:vMerge w:val="restart"/>
            <w:tcBorders>
              <w:top w:val="single" w:sz="4" w:space="0" w:color="auto"/>
              <w:bottom w:val="single" w:sz="4" w:space="0" w:color="auto"/>
            </w:tcBorders>
            <w:shd w:val="clear" w:color="auto" w:fill="auto"/>
            <w:vAlign w:val="center"/>
            <w:hideMark/>
          </w:tcPr>
          <w:p w:rsidR="00F92C7A" w:rsidRPr="00F92C7A" w:rsidRDefault="00F92C7A" w:rsidP="00F92C7A">
            <w:pPr>
              <w:spacing w:line="360" w:lineRule="auto"/>
              <w:jc w:val="center"/>
              <w:rPr>
                <w:rFonts w:ascii="Times New Roman" w:hAnsi="Times New Roman" w:cs="Times New Roman"/>
                <w:b/>
                <w:i/>
                <w:color w:val="000000"/>
                <w:sz w:val="24"/>
                <w:szCs w:val="24"/>
              </w:rPr>
            </w:pPr>
            <w:r w:rsidRPr="00F92C7A">
              <w:rPr>
                <w:rFonts w:ascii="Times New Roman" w:hAnsi="Times New Roman" w:cs="Times New Roman"/>
                <w:b/>
                <w:i/>
                <w:color w:val="000000"/>
                <w:sz w:val="24"/>
                <w:szCs w:val="24"/>
              </w:rPr>
              <w:t>DE</w:t>
            </w:r>
          </w:p>
        </w:tc>
        <w:tc>
          <w:tcPr>
            <w:tcW w:w="992" w:type="dxa"/>
            <w:vMerge w:val="restart"/>
            <w:tcBorders>
              <w:top w:val="single" w:sz="4" w:space="0" w:color="auto"/>
              <w:bottom w:val="single" w:sz="4" w:space="0" w:color="auto"/>
            </w:tcBorders>
            <w:shd w:val="clear" w:color="auto" w:fill="auto"/>
            <w:vAlign w:val="center"/>
            <w:hideMark/>
          </w:tcPr>
          <w:p w:rsidR="00F92C7A" w:rsidRPr="00F92C7A" w:rsidRDefault="00F92C7A" w:rsidP="00F92C7A">
            <w:pPr>
              <w:spacing w:line="360" w:lineRule="auto"/>
              <w:jc w:val="center"/>
              <w:rPr>
                <w:rFonts w:ascii="Times New Roman" w:hAnsi="Times New Roman" w:cs="Times New Roman"/>
                <w:b/>
                <w:i/>
                <w:color w:val="000000"/>
                <w:sz w:val="24"/>
                <w:szCs w:val="24"/>
              </w:rPr>
            </w:pPr>
            <w:r w:rsidRPr="00F92C7A">
              <w:rPr>
                <w:rFonts w:ascii="Times New Roman" w:hAnsi="Times New Roman" w:cs="Times New Roman"/>
                <w:b/>
                <w:i/>
                <w:color w:val="000000"/>
                <w:sz w:val="24"/>
                <w:szCs w:val="24"/>
              </w:rPr>
              <w:t>SEM</w:t>
            </w:r>
          </w:p>
        </w:tc>
        <w:tc>
          <w:tcPr>
            <w:tcW w:w="2694" w:type="dxa"/>
            <w:gridSpan w:val="2"/>
            <w:tcBorders>
              <w:top w:val="single" w:sz="4" w:space="0" w:color="auto"/>
              <w:bottom w:val="single" w:sz="4" w:space="0" w:color="auto"/>
            </w:tcBorders>
            <w:shd w:val="clear" w:color="auto" w:fill="auto"/>
            <w:vAlign w:val="center"/>
            <w:hideMark/>
          </w:tcPr>
          <w:p w:rsidR="00F92C7A" w:rsidRPr="00F92C7A" w:rsidRDefault="00F92C7A" w:rsidP="00F92C7A">
            <w:pPr>
              <w:spacing w:line="360" w:lineRule="auto"/>
              <w:jc w:val="center"/>
              <w:rPr>
                <w:rFonts w:ascii="Times New Roman" w:hAnsi="Times New Roman" w:cs="Times New Roman"/>
                <w:b/>
                <w:i/>
                <w:color w:val="000000"/>
                <w:sz w:val="24"/>
                <w:szCs w:val="24"/>
              </w:rPr>
            </w:pPr>
            <w:r w:rsidRPr="00F92C7A">
              <w:rPr>
                <w:rFonts w:ascii="Times New Roman" w:hAnsi="Times New Roman" w:cs="Times New Roman"/>
                <w:b/>
                <w:i/>
                <w:color w:val="000000"/>
                <w:sz w:val="24"/>
                <w:szCs w:val="24"/>
              </w:rPr>
              <w:t>95% de IC de la diferencia</w:t>
            </w:r>
          </w:p>
        </w:tc>
        <w:tc>
          <w:tcPr>
            <w:tcW w:w="851" w:type="dxa"/>
            <w:vMerge w:val="restart"/>
            <w:tcBorders>
              <w:top w:val="single" w:sz="4" w:space="0" w:color="auto"/>
              <w:bottom w:val="single" w:sz="4" w:space="0" w:color="auto"/>
            </w:tcBorders>
            <w:vAlign w:val="center"/>
            <w:hideMark/>
          </w:tcPr>
          <w:p w:rsidR="00F92C7A" w:rsidRPr="00F92C7A" w:rsidRDefault="00F92C7A" w:rsidP="00F92C7A">
            <w:pPr>
              <w:spacing w:line="360" w:lineRule="auto"/>
              <w:jc w:val="center"/>
              <w:rPr>
                <w:rFonts w:ascii="Times New Roman" w:hAnsi="Times New Roman" w:cs="Times New Roman"/>
                <w:b/>
                <w:i/>
                <w:color w:val="000000"/>
                <w:sz w:val="24"/>
                <w:szCs w:val="24"/>
              </w:rPr>
            </w:pPr>
            <w:r w:rsidRPr="00F92C7A">
              <w:rPr>
                <w:rFonts w:ascii="Times New Roman" w:hAnsi="Times New Roman" w:cs="Times New Roman"/>
                <w:b/>
                <w:i/>
                <w:color w:val="000000"/>
                <w:sz w:val="24"/>
                <w:szCs w:val="24"/>
              </w:rPr>
              <w:t>t</w:t>
            </w:r>
          </w:p>
        </w:tc>
        <w:tc>
          <w:tcPr>
            <w:tcW w:w="1701" w:type="dxa"/>
            <w:vMerge w:val="restart"/>
            <w:tcBorders>
              <w:top w:val="single" w:sz="4" w:space="0" w:color="auto"/>
              <w:bottom w:val="single" w:sz="4" w:space="0" w:color="auto"/>
            </w:tcBorders>
            <w:vAlign w:val="center"/>
            <w:hideMark/>
          </w:tcPr>
          <w:p w:rsidR="00F92C7A" w:rsidRPr="00F92C7A" w:rsidRDefault="00F92C7A" w:rsidP="00F92C7A">
            <w:pPr>
              <w:spacing w:line="360" w:lineRule="auto"/>
              <w:jc w:val="center"/>
              <w:rPr>
                <w:rFonts w:ascii="Times New Roman" w:hAnsi="Times New Roman" w:cs="Times New Roman"/>
                <w:b/>
                <w:i/>
                <w:color w:val="000000"/>
                <w:sz w:val="24"/>
                <w:szCs w:val="24"/>
              </w:rPr>
            </w:pPr>
            <w:r w:rsidRPr="00F92C7A">
              <w:rPr>
                <w:rFonts w:ascii="Times New Roman" w:hAnsi="Times New Roman" w:cs="Times New Roman"/>
                <w:b/>
                <w:i/>
                <w:color w:val="000000"/>
                <w:sz w:val="24"/>
                <w:szCs w:val="24"/>
              </w:rPr>
              <w:t>Valor p</w:t>
            </w:r>
          </w:p>
        </w:tc>
      </w:tr>
      <w:tr w:rsidR="00F92C7A" w:rsidRPr="00BB15EC" w:rsidTr="00F92C7A">
        <w:trPr>
          <w:trHeight w:val="379"/>
        </w:trPr>
        <w:tc>
          <w:tcPr>
            <w:tcW w:w="2972" w:type="dxa"/>
            <w:vMerge/>
            <w:tcBorders>
              <w:top w:val="single" w:sz="4" w:space="0" w:color="auto"/>
              <w:bottom w:val="single" w:sz="4" w:space="0" w:color="auto"/>
            </w:tcBorders>
            <w:vAlign w:val="center"/>
            <w:hideMark/>
          </w:tcPr>
          <w:p w:rsidR="00F92C7A" w:rsidRPr="00BB15EC" w:rsidRDefault="00F92C7A" w:rsidP="00BB15EC">
            <w:pPr>
              <w:spacing w:line="360" w:lineRule="auto"/>
              <w:rPr>
                <w:rFonts w:ascii="Times New Roman" w:hAnsi="Times New Roman" w:cs="Times New Roman"/>
                <w:color w:val="000000"/>
                <w:sz w:val="24"/>
                <w:szCs w:val="24"/>
              </w:rPr>
            </w:pPr>
          </w:p>
        </w:tc>
        <w:tc>
          <w:tcPr>
            <w:tcW w:w="1134" w:type="dxa"/>
            <w:vMerge/>
            <w:tcBorders>
              <w:top w:val="single" w:sz="4" w:space="0" w:color="auto"/>
              <w:bottom w:val="single" w:sz="4" w:space="0" w:color="auto"/>
            </w:tcBorders>
            <w:vAlign w:val="center"/>
            <w:hideMark/>
          </w:tcPr>
          <w:p w:rsidR="00F92C7A" w:rsidRPr="00BB15EC" w:rsidRDefault="00F92C7A" w:rsidP="00BB15EC">
            <w:pPr>
              <w:spacing w:line="360" w:lineRule="auto"/>
              <w:rPr>
                <w:rFonts w:ascii="Times New Roman" w:hAnsi="Times New Roman" w:cs="Times New Roman"/>
                <w:color w:val="000000"/>
                <w:sz w:val="24"/>
                <w:szCs w:val="24"/>
              </w:rPr>
            </w:pPr>
          </w:p>
        </w:tc>
        <w:tc>
          <w:tcPr>
            <w:tcW w:w="1134" w:type="dxa"/>
            <w:vMerge/>
            <w:tcBorders>
              <w:top w:val="single" w:sz="4" w:space="0" w:color="auto"/>
              <w:bottom w:val="single" w:sz="4" w:space="0" w:color="auto"/>
            </w:tcBorders>
            <w:vAlign w:val="center"/>
            <w:hideMark/>
          </w:tcPr>
          <w:p w:rsidR="00F92C7A" w:rsidRPr="00BB15EC" w:rsidRDefault="00F92C7A" w:rsidP="00BB15EC">
            <w:pPr>
              <w:spacing w:line="360" w:lineRule="auto"/>
              <w:rPr>
                <w:rFonts w:ascii="Times New Roman" w:hAnsi="Times New Roman" w:cs="Times New Roman"/>
                <w:color w:val="000000"/>
                <w:sz w:val="24"/>
                <w:szCs w:val="24"/>
              </w:rPr>
            </w:pPr>
          </w:p>
        </w:tc>
        <w:tc>
          <w:tcPr>
            <w:tcW w:w="992" w:type="dxa"/>
            <w:vMerge/>
            <w:tcBorders>
              <w:top w:val="single" w:sz="4" w:space="0" w:color="auto"/>
              <w:bottom w:val="single" w:sz="4" w:space="0" w:color="auto"/>
            </w:tcBorders>
            <w:vAlign w:val="center"/>
            <w:hideMark/>
          </w:tcPr>
          <w:p w:rsidR="00F92C7A" w:rsidRPr="00BB15EC" w:rsidRDefault="00F92C7A" w:rsidP="00BB15EC">
            <w:pPr>
              <w:spacing w:line="360" w:lineRule="auto"/>
              <w:rPr>
                <w:rFonts w:ascii="Times New Roman" w:hAnsi="Times New Roman" w:cs="Times New Roman"/>
                <w:color w:val="000000"/>
                <w:sz w:val="24"/>
                <w:szCs w:val="24"/>
              </w:rPr>
            </w:pPr>
          </w:p>
        </w:tc>
        <w:tc>
          <w:tcPr>
            <w:tcW w:w="1276" w:type="dxa"/>
            <w:tcBorders>
              <w:top w:val="single" w:sz="4" w:space="0" w:color="auto"/>
              <w:bottom w:val="single" w:sz="4" w:space="0" w:color="auto"/>
            </w:tcBorders>
            <w:shd w:val="clear" w:color="auto" w:fill="auto"/>
            <w:vAlign w:val="center"/>
            <w:hideMark/>
          </w:tcPr>
          <w:p w:rsidR="00F92C7A" w:rsidRPr="00F92C7A" w:rsidRDefault="00F92C7A" w:rsidP="00F92C7A">
            <w:pPr>
              <w:spacing w:line="360" w:lineRule="auto"/>
              <w:jc w:val="center"/>
              <w:rPr>
                <w:rFonts w:ascii="Times New Roman" w:hAnsi="Times New Roman" w:cs="Times New Roman"/>
                <w:b/>
                <w:i/>
                <w:color w:val="000000"/>
                <w:sz w:val="24"/>
                <w:szCs w:val="24"/>
              </w:rPr>
            </w:pPr>
            <w:r w:rsidRPr="00F92C7A">
              <w:rPr>
                <w:rFonts w:ascii="Times New Roman" w:hAnsi="Times New Roman" w:cs="Times New Roman"/>
                <w:b/>
                <w:i/>
                <w:color w:val="000000"/>
                <w:sz w:val="24"/>
                <w:szCs w:val="24"/>
              </w:rPr>
              <w:t>Inferior</w:t>
            </w:r>
          </w:p>
        </w:tc>
        <w:tc>
          <w:tcPr>
            <w:tcW w:w="1418" w:type="dxa"/>
            <w:tcBorders>
              <w:top w:val="single" w:sz="4" w:space="0" w:color="auto"/>
              <w:bottom w:val="single" w:sz="4" w:space="0" w:color="auto"/>
            </w:tcBorders>
            <w:shd w:val="clear" w:color="auto" w:fill="auto"/>
            <w:vAlign w:val="center"/>
            <w:hideMark/>
          </w:tcPr>
          <w:p w:rsidR="00F92C7A" w:rsidRPr="00F92C7A" w:rsidRDefault="00F92C7A" w:rsidP="00F92C7A">
            <w:pPr>
              <w:spacing w:line="360" w:lineRule="auto"/>
              <w:jc w:val="center"/>
              <w:rPr>
                <w:rFonts w:ascii="Times New Roman" w:hAnsi="Times New Roman" w:cs="Times New Roman"/>
                <w:b/>
                <w:i/>
                <w:color w:val="000000"/>
                <w:sz w:val="24"/>
                <w:szCs w:val="24"/>
              </w:rPr>
            </w:pPr>
            <w:r w:rsidRPr="00F92C7A">
              <w:rPr>
                <w:rFonts w:ascii="Times New Roman" w:hAnsi="Times New Roman" w:cs="Times New Roman"/>
                <w:b/>
                <w:i/>
                <w:color w:val="000000"/>
                <w:sz w:val="24"/>
                <w:szCs w:val="24"/>
              </w:rPr>
              <w:t>Superior</w:t>
            </w:r>
          </w:p>
        </w:tc>
        <w:tc>
          <w:tcPr>
            <w:tcW w:w="851" w:type="dxa"/>
            <w:vMerge/>
            <w:tcBorders>
              <w:top w:val="single" w:sz="4" w:space="0" w:color="auto"/>
              <w:bottom w:val="single" w:sz="4" w:space="0" w:color="auto"/>
            </w:tcBorders>
            <w:vAlign w:val="center"/>
            <w:hideMark/>
          </w:tcPr>
          <w:p w:rsidR="00F92C7A" w:rsidRPr="00BB15EC" w:rsidRDefault="00F92C7A" w:rsidP="00BB15EC">
            <w:pPr>
              <w:spacing w:line="360" w:lineRule="auto"/>
              <w:rPr>
                <w:rFonts w:ascii="Times New Roman" w:hAnsi="Times New Roman" w:cs="Times New Roman"/>
                <w:color w:val="000000"/>
                <w:sz w:val="24"/>
                <w:szCs w:val="24"/>
              </w:rPr>
            </w:pPr>
          </w:p>
        </w:tc>
        <w:tc>
          <w:tcPr>
            <w:tcW w:w="1701" w:type="dxa"/>
            <w:vMerge/>
            <w:tcBorders>
              <w:top w:val="single" w:sz="4" w:space="0" w:color="auto"/>
              <w:bottom w:val="single" w:sz="4" w:space="0" w:color="auto"/>
            </w:tcBorders>
            <w:vAlign w:val="center"/>
            <w:hideMark/>
          </w:tcPr>
          <w:p w:rsidR="00F92C7A" w:rsidRPr="00BB15EC" w:rsidRDefault="00F92C7A" w:rsidP="00BB15EC">
            <w:pPr>
              <w:spacing w:line="360" w:lineRule="auto"/>
              <w:rPr>
                <w:rFonts w:ascii="Times New Roman" w:hAnsi="Times New Roman" w:cs="Times New Roman"/>
                <w:color w:val="000000"/>
                <w:sz w:val="24"/>
                <w:szCs w:val="24"/>
              </w:rPr>
            </w:pPr>
          </w:p>
        </w:tc>
      </w:tr>
      <w:tr w:rsidR="00F92C7A" w:rsidRPr="00BB15EC" w:rsidTr="00F92C7A">
        <w:trPr>
          <w:trHeight w:val="559"/>
        </w:trPr>
        <w:tc>
          <w:tcPr>
            <w:tcW w:w="2972" w:type="dxa"/>
            <w:tcBorders>
              <w:top w:val="single" w:sz="4" w:space="0" w:color="auto"/>
            </w:tcBorders>
            <w:shd w:val="clear" w:color="auto" w:fill="auto"/>
            <w:vAlign w:val="center"/>
          </w:tcPr>
          <w:p w:rsidR="00F92C7A" w:rsidRPr="00BB15EC" w:rsidRDefault="00F92C7A" w:rsidP="00F92C7A">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Tiempo</w:t>
            </w:r>
          </w:p>
        </w:tc>
        <w:tc>
          <w:tcPr>
            <w:tcW w:w="1134" w:type="dxa"/>
            <w:tcBorders>
              <w:top w:val="single" w:sz="4" w:space="0" w:color="auto"/>
            </w:tcBorders>
            <w:shd w:val="clear" w:color="auto" w:fill="auto"/>
            <w:noWrap/>
            <w:vAlign w:val="center"/>
            <w:hideMark/>
          </w:tcPr>
          <w:p w:rsidR="00F92C7A" w:rsidRPr="00BB15EC" w:rsidRDefault="00F92C7A" w:rsidP="00F92C7A">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-80,854</w:t>
            </w:r>
          </w:p>
        </w:tc>
        <w:tc>
          <w:tcPr>
            <w:tcW w:w="1134" w:type="dxa"/>
            <w:tcBorders>
              <w:top w:val="single" w:sz="4" w:space="0" w:color="auto"/>
            </w:tcBorders>
            <w:shd w:val="clear" w:color="auto" w:fill="auto"/>
            <w:noWrap/>
            <w:vAlign w:val="center"/>
            <w:hideMark/>
          </w:tcPr>
          <w:p w:rsidR="00F92C7A" w:rsidRPr="00BB15EC" w:rsidRDefault="00F92C7A" w:rsidP="00F92C7A">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132,65</w:t>
            </w:r>
          </w:p>
        </w:tc>
        <w:tc>
          <w:tcPr>
            <w:tcW w:w="992" w:type="dxa"/>
            <w:tcBorders>
              <w:top w:val="single" w:sz="4" w:space="0" w:color="auto"/>
            </w:tcBorders>
            <w:shd w:val="clear" w:color="auto" w:fill="auto"/>
            <w:noWrap/>
            <w:vAlign w:val="center"/>
            <w:hideMark/>
          </w:tcPr>
          <w:p w:rsidR="00F92C7A" w:rsidRPr="00BB15EC" w:rsidRDefault="00F92C7A" w:rsidP="00F92C7A">
            <w:pPr>
              <w:spacing w:line="360" w:lineRule="auto"/>
              <w:jc w:val="center"/>
              <w:rPr>
                <w:rFonts w:ascii="Times New Roman" w:hAnsi="Times New Roman" w:cs="Times New Roman"/>
                <w:color w:val="000000"/>
                <w:sz w:val="24"/>
                <w:szCs w:val="24"/>
              </w:rPr>
            </w:pPr>
            <w:r w:rsidRPr="00BB15EC">
              <w:rPr>
                <w:rFonts w:ascii="Times New Roman" w:hAnsi="Times New Roman" w:cs="Times New Roman"/>
                <w:color w:val="000000"/>
                <w:sz w:val="24"/>
                <w:szCs w:val="24"/>
              </w:rPr>
              <w:t>20,716</w:t>
            </w:r>
          </w:p>
        </w:tc>
        <w:tc>
          <w:tcPr>
            <w:tcW w:w="1276" w:type="dxa"/>
            <w:tcBorders>
              <w:top w:val="single" w:sz="4" w:space="0" w:color="auto"/>
            </w:tcBorders>
            <w:shd w:val="clear" w:color="auto" w:fill="auto"/>
            <w:noWrap/>
            <w:vAlign w:val="center"/>
            <w:hideMark/>
          </w:tcPr>
          <w:p w:rsidR="00F92C7A" w:rsidRPr="00BB15EC" w:rsidRDefault="00F92C7A" w:rsidP="00F92C7A">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-122,72</w:t>
            </w:r>
          </w:p>
        </w:tc>
        <w:tc>
          <w:tcPr>
            <w:tcW w:w="1418" w:type="dxa"/>
            <w:tcBorders>
              <w:top w:val="single" w:sz="4" w:space="0" w:color="auto"/>
            </w:tcBorders>
            <w:shd w:val="clear" w:color="auto" w:fill="auto"/>
            <w:noWrap/>
            <w:vAlign w:val="center"/>
            <w:hideMark/>
          </w:tcPr>
          <w:p w:rsidR="00F92C7A" w:rsidRPr="00BB15EC" w:rsidRDefault="00F92C7A" w:rsidP="00F92C7A">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-38,98</w:t>
            </w:r>
          </w:p>
        </w:tc>
        <w:tc>
          <w:tcPr>
            <w:tcW w:w="851" w:type="dxa"/>
            <w:tcBorders>
              <w:top w:val="single" w:sz="4" w:space="0" w:color="auto"/>
            </w:tcBorders>
            <w:shd w:val="clear" w:color="auto" w:fill="auto"/>
            <w:noWrap/>
            <w:vAlign w:val="center"/>
            <w:hideMark/>
          </w:tcPr>
          <w:p w:rsidR="00F92C7A" w:rsidRPr="00BB15EC" w:rsidRDefault="00F92C7A" w:rsidP="00F92C7A">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-3,9</w:t>
            </w:r>
          </w:p>
        </w:tc>
        <w:tc>
          <w:tcPr>
            <w:tcW w:w="1701" w:type="dxa"/>
            <w:tcBorders>
              <w:top w:val="single" w:sz="4" w:space="0" w:color="auto"/>
            </w:tcBorders>
            <w:shd w:val="clear" w:color="auto" w:fill="auto"/>
            <w:noWrap/>
            <w:vAlign w:val="center"/>
            <w:hideMark/>
          </w:tcPr>
          <w:p w:rsidR="00F92C7A" w:rsidRPr="00BB15EC" w:rsidRDefault="00F92C7A" w:rsidP="00F92C7A">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&lt; </w:t>
            </w:r>
            <w:r w:rsidRPr="00BB15EC">
              <w:rPr>
                <w:rFonts w:ascii="Times New Roman" w:hAnsi="Times New Roman" w:cs="Times New Roman"/>
                <w:color w:val="000000"/>
                <w:sz w:val="24"/>
                <w:szCs w:val="24"/>
              </w:rPr>
              <w:t>,</w:t>
            </w:r>
            <w:r>
              <w:rPr>
                <w:rFonts w:ascii="Times New Roman" w:hAnsi="Times New Roman" w:cs="Times New Roman"/>
                <w:color w:val="000000"/>
                <w:sz w:val="24"/>
                <w:szCs w:val="24"/>
              </w:rPr>
              <w:t>001</w:t>
            </w:r>
          </w:p>
        </w:tc>
      </w:tr>
      <w:tr w:rsidR="00F92C7A" w:rsidRPr="00BB15EC" w:rsidTr="00F92C7A">
        <w:trPr>
          <w:trHeight w:val="900"/>
        </w:trPr>
        <w:tc>
          <w:tcPr>
            <w:tcW w:w="2972" w:type="dxa"/>
            <w:tcBorders>
              <w:bottom w:val="single" w:sz="4" w:space="0" w:color="auto"/>
            </w:tcBorders>
            <w:shd w:val="clear" w:color="auto" w:fill="auto"/>
            <w:vAlign w:val="center"/>
          </w:tcPr>
          <w:p w:rsidR="00F92C7A" w:rsidRPr="00BB15EC" w:rsidRDefault="00F92C7A" w:rsidP="00F92C7A">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Movimientos</w:t>
            </w:r>
          </w:p>
        </w:tc>
        <w:tc>
          <w:tcPr>
            <w:tcW w:w="1134" w:type="dxa"/>
            <w:tcBorders>
              <w:bottom w:val="single" w:sz="4" w:space="0" w:color="auto"/>
            </w:tcBorders>
            <w:shd w:val="clear" w:color="auto" w:fill="auto"/>
            <w:noWrap/>
            <w:vAlign w:val="center"/>
            <w:hideMark/>
          </w:tcPr>
          <w:p w:rsidR="00F92C7A" w:rsidRPr="00BB15EC" w:rsidRDefault="00F92C7A" w:rsidP="00F92C7A">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16,731</w:t>
            </w:r>
          </w:p>
        </w:tc>
        <w:tc>
          <w:tcPr>
            <w:tcW w:w="1134" w:type="dxa"/>
            <w:tcBorders>
              <w:bottom w:val="single" w:sz="4" w:space="0" w:color="auto"/>
            </w:tcBorders>
            <w:shd w:val="clear" w:color="auto" w:fill="auto"/>
            <w:noWrap/>
            <w:vAlign w:val="center"/>
            <w:hideMark/>
          </w:tcPr>
          <w:p w:rsidR="00F92C7A" w:rsidRPr="00BB15EC" w:rsidRDefault="00F92C7A" w:rsidP="00F92C7A">
            <w:pPr>
              <w:spacing w:line="360" w:lineRule="auto"/>
              <w:jc w:val="center"/>
              <w:rPr>
                <w:rFonts w:ascii="Times New Roman" w:hAnsi="Times New Roman" w:cs="Times New Roman"/>
                <w:color w:val="000000"/>
                <w:sz w:val="24"/>
                <w:szCs w:val="24"/>
              </w:rPr>
            </w:pPr>
            <w:r w:rsidRPr="00BB15EC">
              <w:rPr>
                <w:rFonts w:ascii="Times New Roman" w:hAnsi="Times New Roman" w:cs="Times New Roman"/>
                <w:color w:val="000000"/>
                <w:sz w:val="24"/>
                <w:szCs w:val="24"/>
              </w:rPr>
              <w:t>30,137</w:t>
            </w:r>
          </w:p>
        </w:tc>
        <w:tc>
          <w:tcPr>
            <w:tcW w:w="992" w:type="dxa"/>
            <w:tcBorders>
              <w:bottom w:val="single" w:sz="4" w:space="0" w:color="auto"/>
            </w:tcBorders>
            <w:shd w:val="clear" w:color="auto" w:fill="auto"/>
            <w:noWrap/>
            <w:vAlign w:val="center"/>
            <w:hideMark/>
          </w:tcPr>
          <w:p w:rsidR="00F92C7A" w:rsidRPr="00BB15EC" w:rsidRDefault="00F92C7A" w:rsidP="00F92C7A">
            <w:pPr>
              <w:spacing w:line="360" w:lineRule="auto"/>
              <w:jc w:val="center"/>
              <w:rPr>
                <w:rFonts w:ascii="Times New Roman" w:hAnsi="Times New Roman" w:cs="Times New Roman"/>
                <w:color w:val="000000"/>
                <w:sz w:val="24"/>
                <w:szCs w:val="24"/>
              </w:rPr>
            </w:pPr>
            <w:r w:rsidRPr="00BB15EC">
              <w:rPr>
                <w:rFonts w:ascii="Times New Roman" w:hAnsi="Times New Roman" w:cs="Times New Roman"/>
                <w:color w:val="000000"/>
                <w:sz w:val="24"/>
                <w:szCs w:val="24"/>
              </w:rPr>
              <w:t>4</w:t>
            </w:r>
            <w:r>
              <w:rPr>
                <w:rFonts w:ascii="Times New Roman" w:hAnsi="Times New Roman" w:cs="Times New Roman"/>
                <w:color w:val="000000"/>
                <w:sz w:val="24"/>
                <w:szCs w:val="24"/>
              </w:rPr>
              <w:t>,706</w:t>
            </w:r>
          </w:p>
        </w:tc>
        <w:tc>
          <w:tcPr>
            <w:tcW w:w="1276" w:type="dxa"/>
            <w:tcBorders>
              <w:bottom w:val="single" w:sz="4" w:space="0" w:color="auto"/>
            </w:tcBorders>
            <w:shd w:val="clear" w:color="auto" w:fill="auto"/>
            <w:noWrap/>
            <w:vAlign w:val="center"/>
            <w:hideMark/>
          </w:tcPr>
          <w:p w:rsidR="00F92C7A" w:rsidRPr="00BB15EC" w:rsidRDefault="00F92C7A" w:rsidP="00F92C7A">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7,219</w:t>
            </w:r>
          </w:p>
        </w:tc>
        <w:tc>
          <w:tcPr>
            <w:tcW w:w="1418" w:type="dxa"/>
            <w:tcBorders>
              <w:bottom w:val="single" w:sz="4" w:space="0" w:color="auto"/>
            </w:tcBorders>
            <w:shd w:val="clear" w:color="auto" w:fill="auto"/>
            <w:noWrap/>
            <w:vAlign w:val="center"/>
            <w:hideMark/>
          </w:tcPr>
          <w:p w:rsidR="00F92C7A" w:rsidRPr="00BB15EC" w:rsidRDefault="00F92C7A" w:rsidP="00F92C7A">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26,24</w:t>
            </w:r>
          </w:p>
        </w:tc>
        <w:tc>
          <w:tcPr>
            <w:tcW w:w="851" w:type="dxa"/>
            <w:tcBorders>
              <w:bottom w:val="single" w:sz="4" w:space="0" w:color="auto"/>
            </w:tcBorders>
            <w:shd w:val="clear" w:color="auto" w:fill="auto"/>
            <w:noWrap/>
            <w:vAlign w:val="center"/>
            <w:hideMark/>
          </w:tcPr>
          <w:p w:rsidR="00F92C7A" w:rsidRPr="00BB15EC" w:rsidRDefault="00F92C7A" w:rsidP="00F92C7A">
            <w:pPr>
              <w:spacing w:line="360" w:lineRule="auto"/>
              <w:jc w:val="center"/>
              <w:rPr>
                <w:rFonts w:ascii="Times New Roman" w:hAnsi="Times New Roman" w:cs="Times New Roman"/>
                <w:color w:val="000000"/>
                <w:sz w:val="24"/>
                <w:szCs w:val="24"/>
              </w:rPr>
            </w:pPr>
            <w:r w:rsidRPr="00BB15EC">
              <w:rPr>
                <w:rFonts w:ascii="Times New Roman" w:hAnsi="Times New Roman" w:cs="Times New Roman"/>
                <w:color w:val="000000"/>
                <w:sz w:val="24"/>
                <w:szCs w:val="24"/>
              </w:rPr>
              <w:t>3,55</w:t>
            </w:r>
          </w:p>
        </w:tc>
        <w:tc>
          <w:tcPr>
            <w:tcW w:w="1701" w:type="dxa"/>
            <w:tcBorders>
              <w:bottom w:val="single" w:sz="4" w:space="0" w:color="auto"/>
            </w:tcBorders>
            <w:shd w:val="clear" w:color="auto" w:fill="auto"/>
            <w:noWrap/>
            <w:vAlign w:val="center"/>
            <w:hideMark/>
          </w:tcPr>
          <w:p w:rsidR="00F92C7A" w:rsidRPr="00BB15EC" w:rsidRDefault="00F92C7A" w:rsidP="00F92C7A">
            <w:pPr>
              <w:spacing w:line="360" w:lineRule="auto"/>
              <w:jc w:val="center"/>
              <w:rPr>
                <w:rFonts w:ascii="Times New Roman" w:hAnsi="Times New Roman" w:cs="Times New Roman"/>
                <w:color w:val="000000"/>
                <w:sz w:val="24"/>
                <w:szCs w:val="24"/>
              </w:rPr>
            </w:pPr>
            <w:r w:rsidRPr="00BB15EC">
              <w:rPr>
                <w:rFonts w:ascii="Times New Roman" w:hAnsi="Times New Roman" w:cs="Times New Roman"/>
                <w:color w:val="000000"/>
                <w:sz w:val="24"/>
                <w:szCs w:val="24"/>
              </w:rPr>
              <w:t>,001</w:t>
            </w:r>
          </w:p>
        </w:tc>
      </w:tr>
    </w:tbl>
    <w:p w:rsidR="006D314B" w:rsidRDefault="006D314B">
      <w:pPr>
        <w:rPr>
          <w:rFonts w:ascii="Times New Roman" w:hAnsi="Times New Roman" w:cs="Times New Roman"/>
          <w:sz w:val="24"/>
          <w:szCs w:val="24"/>
        </w:rPr>
      </w:pPr>
    </w:p>
    <w:p w:rsidR="00585E11" w:rsidRPr="00BB15EC" w:rsidRDefault="00585E11" w:rsidP="00BB15EC">
      <w:pPr>
        <w:widowControl w:val="0"/>
        <w:autoSpaceDE w:val="0"/>
        <w:autoSpaceDN w:val="0"/>
        <w:adjustRightInd w:val="0"/>
        <w:spacing w:after="0" w:line="360" w:lineRule="auto"/>
        <w:ind w:left="480" w:hanging="480"/>
        <w:rPr>
          <w:rFonts w:ascii="Times New Roman" w:hAnsi="Times New Roman" w:cs="Times New Roman"/>
          <w:sz w:val="24"/>
          <w:szCs w:val="24"/>
        </w:rPr>
      </w:pPr>
    </w:p>
    <w:p w:rsidR="00F92C7A" w:rsidRDefault="00F92C7A">
      <w:pPr>
        <w:rPr>
          <w:rFonts w:ascii="Times New Roman" w:hAnsi="Times New Roman" w:cs="Times New Roman"/>
          <w:b/>
          <w:sz w:val="24"/>
          <w:szCs w:val="24"/>
        </w:rPr>
        <w:sectPr w:rsidR="00F92C7A" w:rsidSect="00A765A5">
          <w:pgSz w:w="15840" w:h="12240" w:orient="landscape"/>
          <w:pgMar w:top="1701" w:right="1417" w:bottom="1701" w:left="1417" w:header="708" w:footer="708" w:gutter="0"/>
          <w:cols w:space="708"/>
          <w:docGrid w:linePitch="360"/>
        </w:sectPr>
      </w:pPr>
    </w:p>
    <w:p w:rsidR="00F92C7A" w:rsidRPr="00BB15EC" w:rsidRDefault="00F92C7A" w:rsidP="00311286">
      <w:pPr>
        <w:widowControl w:val="0"/>
        <w:autoSpaceDE w:val="0"/>
        <w:autoSpaceDN w:val="0"/>
        <w:adjustRightInd w:val="0"/>
        <w:spacing w:after="0" w:line="360" w:lineRule="auto"/>
        <w:rPr>
          <w:rFonts w:ascii="Times New Roman" w:hAnsi="Times New Roman" w:cs="Times New Roman"/>
          <w:sz w:val="24"/>
          <w:szCs w:val="24"/>
        </w:rPr>
      </w:pPr>
      <w:r w:rsidRPr="00BB5C97">
        <w:rPr>
          <w:rFonts w:ascii="Times New Roman" w:hAnsi="Times New Roman" w:cs="Times New Roman"/>
          <w:i/>
          <w:sz w:val="24"/>
          <w:szCs w:val="24"/>
        </w:rPr>
        <w:lastRenderedPageBreak/>
        <w:t>Figura 1.</w:t>
      </w:r>
      <w:r>
        <w:rPr>
          <w:rFonts w:ascii="Times New Roman" w:hAnsi="Times New Roman" w:cs="Times New Roman"/>
          <w:b/>
          <w:sz w:val="24"/>
          <w:szCs w:val="24"/>
        </w:rPr>
        <w:t xml:space="preserve"> </w:t>
      </w:r>
      <w:r w:rsidRPr="00BB15EC">
        <w:rPr>
          <w:rFonts w:ascii="Times New Roman" w:hAnsi="Times New Roman" w:cs="Times New Roman"/>
          <w:b/>
          <w:sz w:val="24"/>
          <w:szCs w:val="24"/>
        </w:rPr>
        <w:t xml:space="preserve">: </w:t>
      </w:r>
      <w:r w:rsidRPr="00F92C7A">
        <w:rPr>
          <w:rFonts w:ascii="Times New Roman" w:hAnsi="Times New Roman" w:cs="Times New Roman"/>
          <w:sz w:val="24"/>
          <w:szCs w:val="24"/>
        </w:rPr>
        <w:t>Diagrama de cajas y bigotes de variables que mostraron ser afectadas por el orden de la aplicación</w:t>
      </w:r>
    </w:p>
    <w:p w:rsidR="00585E11" w:rsidRPr="00BB15EC" w:rsidRDefault="00585E11" w:rsidP="00BB15EC">
      <w:pPr>
        <w:widowControl w:val="0"/>
        <w:autoSpaceDE w:val="0"/>
        <w:autoSpaceDN w:val="0"/>
        <w:adjustRightInd w:val="0"/>
        <w:spacing w:after="0" w:line="360" w:lineRule="auto"/>
        <w:ind w:left="480" w:hanging="480"/>
        <w:rPr>
          <w:rFonts w:ascii="Times New Roman" w:hAnsi="Times New Roman" w:cs="Times New Roman"/>
          <w:b/>
          <w:sz w:val="24"/>
          <w:szCs w:val="24"/>
        </w:rPr>
      </w:pPr>
      <w:r w:rsidRPr="00BB15EC">
        <w:rPr>
          <w:rFonts w:ascii="Times New Roman" w:hAnsi="Times New Roman" w:cs="Times New Roman"/>
          <w:b/>
          <w:noProof/>
          <w:sz w:val="24"/>
          <w:szCs w:val="24"/>
          <w:lang w:eastAsia="es-CO"/>
        </w:rPr>
        <w:drawing>
          <wp:inline distT="0" distB="0" distL="0" distR="0">
            <wp:extent cx="5307558" cy="6868357"/>
            <wp:effectExtent l="0" t="0" r="762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apositiva1.JPG"/>
                    <pic:cNvPicPr/>
                  </pic:nvPicPr>
                  <pic:blipFill>
                    <a:blip r:embed="rId9">
                      <a:extLst>
                        <a:ext uri="{28A0092B-C50C-407E-A947-70E740481C1C}">
                          <a14:useLocalDpi xmlns:a14="http://schemas.microsoft.com/office/drawing/2010/main" val="0"/>
                        </a:ext>
                      </a:extLst>
                    </a:blip>
                    <a:stretch>
                      <a:fillRect/>
                    </a:stretch>
                  </pic:blipFill>
                  <pic:spPr>
                    <a:xfrm>
                      <a:off x="0" y="0"/>
                      <a:ext cx="5310241" cy="6871829"/>
                    </a:xfrm>
                    <a:prstGeom prst="rect">
                      <a:avLst/>
                    </a:prstGeom>
                  </pic:spPr>
                </pic:pic>
              </a:graphicData>
            </a:graphic>
          </wp:inline>
        </w:drawing>
      </w:r>
    </w:p>
    <w:p w:rsidR="00585E11" w:rsidRPr="001E44FB" w:rsidRDefault="001E44FB" w:rsidP="00BB15EC">
      <w:pPr>
        <w:widowControl w:val="0"/>
        <w:autoSpaceDE w:val="0"/>
        <w:autoSpaceDN w:val="0"/>
        <w:adjustRightInd w:val="0"/>
        <w:spacing w:after="0" w:line="360" w:lineRule="auto"/>
        <w:ind w:left="480" w:hanging="480"/>
        <w:rPr>
          <w:rFonts w:ascii="Times New Roman" w:hAnsi="Times New Roman" w:cs="Times New Roman"/>
          <w:color w:val="FF0000"/>
          <w:sz w:val="24"/>
          <w:szCs w:val="24"/>
        </w:rPr>
      </w:pPr>
      <w:r>
        <w:rPr>
          <w:rFonts w:ascii="Times New Roman" w:hAnsi="Times New Roman" w:cs="Times New Roman"/>
          <w:color w:val="FF0000"/>
          <w:sz w:val="24"/>
          <w:szCs w:val="24"/>
        </w:rPr>
        <w:tab/>
        <w:t xml:space="preserve"> </w:t>
      </w:r>
    </w:p>
    <w:p w:rsidR="00944CE2" w:rsidRDefault="00944CE2">
      <w:pPr>
        <w:rPr>
          <w:rFonts w:ascii="Times New Roman" w:hAnsi="Times New Roman" w:cs="Times New Roman"/>
          <w:b/>
          <w:sz w:val="24"/>
          <w:szCs w:val="24"/>
        </w:rPr>
      </w:pPr>
      <w:r>
        <w:rPr>
          <w:rFonts w:ascii="Times New Roman" w:hAnsi="Times New Roman" w:cs="Times New Roman"/>
          <w:b/>
          <w:sz w:val="24"/>
          <w:szCs w:val="24"/>
        </w:rPr>
        <w:br w:type="page"/>
      </w:r>
    </w:p>
    <w:p w:rsidR="00BE22AA" w:rsidRPr="00BB15EC" w:rsidRDefault="00944CE2" w:rsidP="00311286">
      <w:pPr>
        <w:widowControl w:val="0"/>
        <w:autoSpaceDE w:val="0"/>
        <w:autoSpaceDN w:val="0"/>
        <w:adjustRightInd w:val="0"/>
        <w:spacing w:after="0" w:line="360" w:lineRule="auto"/>
        <w:rPr>
          <w:rFonts w:ascii="Times New Roman" w:hAnsi="Times New Roman" w:cs="Times New Roman"/>
          <w:sz w:val="24"/>
          <w:szCs w:val="24"/>
        </w:rPr>
      </w:pPr>
      <w:r w:rsidRPr="00BB5C97">
        <w:rPr>
          <w:rFonts w:ascii="Times New Roman" w:hAnsi="Times New Roman" w:cs="Times New Roman"/>
          <w:i/>
          <w:sz w:val="24"/>
          <w:szCs w:val="24"/>
        </w:rPr>
        <w:lastRenderedPageBreak/>
        <w:t>Figura 2.</w:t>
      </w:r>
      <w:r w:rsidRPr="00BB15EC">
        <w:rPr>
          <w:rFonts w:ascii="Times New Roman" w:hAnsi="Times New Roman" w:cs="Times New Roman"/>
          <w:b/>
          <w:sz w:val="24"/>
          <w:szCs w:val="24"/>
        </w:rPr>
        <w:t xml:space="preserve"> </w:t>
      </w:r>
      <w:r w:rsidRPr="00BB5C97">
        <w:rPr>
          <w:rFonts w:ascii="Times New Roman" w:hAnsi="Times New Roman" w:cs="Times New Roman"/>
          <w:sz w:val="24"/>
          <w:szCs w:val="24"/>
        </w:rPr>
        <w:t>H</w:t>
      </w:r>
      <w:r w:rsidRPr="00BB15EC">
        <w:rPr>
          <w:rFonts w:ascii="Times New Roman" w:hAnsi="Times New Roman" w:cs="Times New Roman"/>
          <w:sz w:val="24"/>
          <w:szCs w:val="24"/>
        </w:rPr>
        <w:t>istograma</w:t>
      </w:r>
      <w:r>
        <w:rPr>
          <w:rFonts w:ascii="Times New Roman" w:hAnsi="Times New Roman" w:cs="Times New Roman"/>
          <w:sz w:val="24"/>
          <w:szCs w:val="24"/>
        </w:rPr>
        <w:t>s</w:t>
      </w:r>
      <w:r w:rsidRPr="00BB15EC">
        <w:rPr>
          <w:rFonts w:ascii="Times New Roman" w:hAnsi="Times New Roman" w:cs="Times New Roman"/>
          <w:sz w:val="24"/>
          <w:szCs w:val="24"/>
        </w:rPr>
        <w:t xml:space="preserve"> de variables que mostra</w:t>
      </w:r>
      <w:r w:rsidR="00BB5C97">
        <w:rPr>
          <w:rFonts w:ascii="Times New Roman" w:hAnsi="Times New Roman" w:cs="Times New Roman"/>
          <w:sz w:val="24"/>
          <w:szCs w:val="24"/>
        </w:rPr>
        <w:t xml:space="preserve">ron diferencias significativas </w:t>
      </w:r>
      <w:r w:rsidRPr="00BB15EC">
        <w:rPr>
          <w:rFonts w:ascii="Times New Roman" w:hAnsi="Times New Roman" w:cs="Times New Roman"/>
          <w:sz w:val="24"/>
          <w:szCs w:val="24"/>
        </w:rPr>
        <w:t>por la modalidad de aplicación.</w:t>
      </w:r>
    </w:p>
    <w:p w:rsidR="00BE22AA" w:rsidRPr="00BB15EC" w:rsidRDefault="00BE22AA" w:rsidP="00BB15EC">
      <w:pPr>
        <w:widowControl w:val="0"/>
        <w:autoSpaceDE w:val="0"/>
        <w:autoSpaceDN w:val="0"/>
        <w:adjustRightInd w:val="0"/>
        <w:spacing w:after="0" w:line="360" w:lineRule="auto"/>
        <w:ind w:left="480" w:hanging="480"/>
        <w:rPr>
          <w:rFonts w:ascii="Times New Roman" w:hAnsi="Times New Roman" w:cs="Times New Roman"/>
          <w:sz w:val="24"/>
          <w:szCs w:val="24"/>
        </w:rPr>
      </w:pPr>
      <w:r w:rsidRPr="00BB15EC">
        <w:rPr>
          <w:rFonts w:ascii="Times New Roman" w:hAnsi="Times New Roman" w:cs="Times New Roman"/>
          <w:noProof/>
          <w:sz w:val="24"/>
          <w:szCs w:val="24"/>
          <w:lang w:eastAsia="es-CO"/>
        </w:rPr>
        <w:drawing>
          <wp:inline distT="0" distB="0" distL="0" distR="0">
            <wp:extent cx="5612130" cy="693420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iapositiva3.JPG"/>
                    <pic:cNvPicPr/>
                  </pic:nvPicPr>
                  <pic:blipFill>
                    <a:blip r:embed="rId10">
                      <a:extLst>
                        <a:ext uri="{28A0092B-C50C-407E-A947-70E740481C1C}">
                          <a14:useLocalDpi xmlns:a14="http://schemas.microsoft.com/office/drawing/2010/main" val="0"/>
                        </a:ext>
                      </a:extLst>
                    </a:blip>
                    <a:stretch>
                      <a:fillRect/>
                    </a:stretch>
                  </pic:blipFill>
                  <pic:spPr>
                    <a:xfrm>
                      <a:off x="0" y="0"/>
                      <a:ext cx="5614000" cy="6936511"/>
                    </a:xfrm>
                    <a:prstGeom prst="rect">
                      <a:avLst/>
                    </a:prstGeom>
                  </pic:spPr>
                </pic:pic>
              </a:graphicData>
            </a:graphic>
          </wp:inline>
        </w:drawing>
      </w:r>
    </w:p>
    <w:p w:rsidR="00944CE2" w:rsidRDefault="00944CE2">
      <w:pPr>
        <w:rPr>
          <w:rFonts w:ascii="Times New Roman" w:hAnsi="Times New Roman" w:cs="Times New Roman"/>
          <w:sz w:val="24"/>
          <w:szCs w:val="24"/>
        </w:rPr>
      </w:pPr>
    </w:p>
    <w:p w:rsidR="00311286" w:rsidRDefault="00311286">
      <w:pPr>
        <w:rPr>
          <w:rFonts w:ascii="Times New Roman" w:hAnsi="Times New Roman" w:cs="Times New Roman"/>
          <w:sz w:val="24"/>
          <w:szCs w:val="24"/>
        </w:rPr>
      </w:pPr>
    </w:p>
    <w:p w:rsidR="00944CE2" w:rsidRPr="00BB15EC" w:rsidRDefault="00944CE2" w:rsidP="00311286">
      <w:pPr>
        <w:widowControl w:val="0"/>
        <w:autoSpaceDE w:val="0"/>
        <w:autoSpaceDN w:val="0"/>
        <w:adjustRightInd w:val="0"/>
        <w:spacing w:after="0" w:line="360" w:lineRule="auto"/>
        <w:rPr>
          <w:rFonts w:ascii="Times New Roman" w:hAnsi="Times New Roman" w:cs="Times New Roman"/>
          <w:sz w:val="24"/>
          <w:szCs w:val="24"/>
        </w:rPr>
      </w:pPr>
      <w:r w:rsidRPr="00BB5C97">
        <w:rPr>
          <w:rFonts w:ascii="Times New Roman" w:hAnsi="Times New Roman" w:cs="Times New Roman"/>
          <w:i/>
          <w:sz w:val="24"/>
          <w:szCs w:val="24"/>
        </w:rPr>
        <w:lastRenderedPageBreak/>
        <w:t>Figura 3.</w:t>
      </w:r>
      <w:r>
        <w:rPr>
          <w:rFonts w:ascii="Times New Roman" w:hAnsi="Times New Roman" w:cs="Times New Roman"/>
          <w:b/>
          <w:sz w:val="24"/>
          <w:szCs w:val="24"/>
        </w:rPr>
        <w:t xml:space="preserve"> </w:t>
      </w:r>
      <w:r w:rsidRPr="00BB15EC">
        <w:rPr>
          <w:rFonts w:ascii="Times New Roman" w:hAnsi="Times New Roman" w:cs="Times New Roman"/>
          <w:sz w:val="24"/>
          <w:szCs w:val="24"/>
        </w:rPr>
        <w:t>Histogramas comparados de variables de la prueba D2 que mostraron ser afectadas respecto al orden de la aplicación</w:t>
      </w:r>
    </w:p>
    <w:p w:rsidR="00944CE2" w:rsidRDefault="00585E11" w:rsidP="00BB15EC">
      <w:pPr>
        <w:widowControl w:val="0"/>
        <w:autoSpaceDE w:val="0"/>
        <w:autoSpaceDN w:val="0"/>
        <w:adjustRightInd w:val="0"/>
        <w:spacing w:after="0" w:line="360" w:lineRule="auto"/>
        <w:ind w:left="480" w:hanging="480"/>
        <w:rPr>
          <w:rFonts w:ascii="Times New Roman" w:hAnsi="Times New Roman" w:cs="Times New Roman"/>
          <w:sz w:val="24"/>
          <w:szCs w:val="24"/>
        </w:rPr>
      </w:pPr>
      <w:r w:rsidRPr="00BB15EC">
        <w:rPr>
          <w:rFonts w:ascii="Times New Roman" w:hAnsi="Times New Roman" w:cs="Times New Roman"/>
          <w:noProof/>
          <w:sz w:val="24"/>
          <w:szCs w:val="24"/>
          <w:lang w:eastAsia="es-CO"/>
        </w:rPr>
        <w:drawing>
          <wp:inline distT="0" distB="0" distL="0" distR="0">
            <wp:extent cx="5611092" cy="7021285"/>
            <wp:effectExtent l="0" t="0" r="889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apositiva2.JPG"/>
                    <pic:cNvPicPr/>
                  </pic:nvPicPr>
                  <pic:blipFill>
                    <a:blip r:embed="rId11">
                      <a:extLst>
                        <a:ext uri="{28A0092B-C50C-407E-A947-70E740481C1C}">
                          <a14:useLocalDpi xmlns:a14="http://schemas.microsoft.com/office/drawing/2010/main" val="0"/>
                        </a:ext>
                      </a:extLst>
                    </a:blip>
                    <a:stretch>
                      <a:fillRect/>
                    </a:stretch>
                  </pic:blipFill>
                  <pic:spPr>
                    <a:xfrm>
                      <a:off x="0" y="0"/>
                      <a:ext cx="5623104" cy="7036317"/>
                    </a:xfrm>
                    <a:prstGeom prst="rect">
                      <a:avLst/>
                    </a:prstGeom>
                  </pic:spPr>
                </pic:pic>
              </a:graphicData>
            </a:graphic>
          </wp:inline>
        </w:drawing>
      </w:r>
    </w:p>
    <w:p w:rsidR="00944CE2" w:rsidRDefault="00944CE2">
      <w:pPr>
        <w:rPr>
          <w:rFonts w:ascii="Times New Roman" w:hAnsi="Times New Roman" w:cs="Times New Roman"/>
          <w:sz w:val="24"/>
          <w:szCs w:val="24"/>
        </w:rPr>
      </w:pPr>
    </w:p>
    <w:p w:rsidR="00311286" w:rsidRDefault="00311286">
      <w:pPr>
        <w:rPr>
          <w:rFonts w:ascii="Times New Roman" w:hAnsi="Times New Roman" w:cs="Times New Roman"/>
          <w:sz w:val="24"/>
          <w:szCs w:val="24"/>
        </w:rPr>
      </w:pPr>
    </w:p>
    <w:p w:rsidR="00944CE2" w:rsidRPr="00BB15EC" w:rsidRDefault="00944CE2" w:rsidP="00311286">
      <w:pPr>
        <w:widowControl w:val="0"/>
        <w:autoSpaceDE w:val="0"/>
        <w:autoSpaceDN w:val="0"/>
        <w:adjustRightInd w:val="0"/>
        <w:spacing w:after="0" w:line="360" w:lineRule="auto"/>
        <w:rPr>
          <w:rFonts w:ascii="Times New Roman" w:hAnsi="Times New Roman" w:cs="Times New Roman"/>
          <w:sz w:val="24"/>
          <w:szCs w:val="24"/>
        </w:rPr>
      </w:pPr>
      <w:r w:rsidRPr="00BB5C97">
        <w:rPr>
          <w:rFonts w:ascii="Times New Roman" w:hAnsi="Times New Roman" w:cs="Times New Roman"/>
          <w:i/>
          <w:sz w:val="24"/>
          <w:szCs w:val="24"/>
        </w:rPr>
        <w:lastRenderedPageBreak/>
        <w:t>Figura 4.</w:t>
      </w:r>
      <w:r>
        <w:rPr>
          <w:rFonts w:ascii="Times New Roman" w:hAnsi="Times New Roman" w:cs="Times New Roman"/>
          <w:sz w:val="24"/>
          <w:szCs w:val="24"/>
        </w:rPr>
        <w:t xml:space="preserve"> </w:t>
      </w:r>
      <w:r w:rsidRPr="00BB15EC">
        <w:rPr>
          <w:rFonts w:ascii="Times New Roman" w:hAnsi="Times New Roman" w:cs="Times New Roman"/>
          <w:sz w:val="24"/>
          <w:szCs w:val="24"/>
        </w:rPr>
        <w:t>Histograma</w:t>
      </w:r>
      <w:r>
        <w:rPr>
          <w:rFonts w:ascii="Times New Roman" w:hAnsi="Times New Roman" w:cs="Times New Roman"/>
          <w:sz w:val="24"/>
          <w:szCs w:val="24"/>
        </w:rPr>
        <w:t>s</w:t>
      </w:r>
      <w:r w:rsidRPr="00BB15EC">
        <w:rPr>
          <w:rFonts w:ascii="Times New Roman" w:hAnsi="Times New Roman" w:cs="Times New Roman"/>
          <w:sz w:val="24"/>
          <w:szCs w:val="24"/>
        </w:rPr>
        <w:t xml:space="preserve"> que muestran las diferencias entre los puntajes de la prueba números y letras.</w:t>
      </w:r>
    </w:p>
    <w:p w:rsidR="00585E11" w:rsidRPr="00BB15EC" w:rsidRDefault="00585E11" w:rsidP="00BB15EC">
      <w:pPr>
        <w:widowControl w:val="0"/>
        <w:autoSpaceDE w:val="0"/>
        <w:autoSpaceDN w:val="0"/>
        <w:adjustRightInd w:val="0"/>
        <w:spacing w:after="0" w:line="360" w:lineRule="auto"/>
        <w:ind w:left="480" w:hanging="480"/>
        <w:rPr>
          <w:rFonts w:ascii="Times New Roman" w:hAnsi="Times New Roman" w:cs="Times New Roman"/>
          <w:sz w:val="24"/>
          <w:szCs w:val="24"/>
        </w:rPr>
      </w:pPr>
    </w:p>
    <w:p w:rsidR="009E3F5C" w:rsidRPr="00BB15EC" w:rsidRDefault="009E3F5C" w:rsidP="00BB15EC">
      <w:pPr>
        <w:widowControl w:val="0"/>
        <w:autoSpaceDE w:val="0"/>
        <w:autoSpaceDN w:val="0"/>
        <w:adjustRightInd w:val="0"/>
        <w:spacing w:after="0" w:line="360" w:lineRule="auto"/>
        <w:ind w:left="480" w:hanging="480"/>
        <w:rPr>
          <w:rFonts w:ascii="Times New Roman" w:hAnsi="Times New Roman" w:cs="Times New Roman"/>
          <w:sz w:val="24"/>
          <w:szCs w:val="24"/>
        </w:rPr>
      </w:pPr>
      <w:r w:rsidRPr="00BB15EC">
        <w:rPr>
          <w:rFonts w:ascii="Times New Roman" w:hAnsi="Times New Roman" w:cs="Times New Roman"/>
          <w:noProof/>
          <w:sz w:val="24"/>
          <w:szCs w:val="24"/>
          <w:lang w:eastAsia="es-CO"/>
        </w:rPr>
        <w:drawing>
          <wp:inline distT="0" distB="0" distL="0" distR="0">
            <wp:extent cx="5612130" cy="7262495"/>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apositiva4.JPG"/>
                    <pic:cNvPicPr/>
                  </pic:nvPicPr>
                  <pic:blipFill>
                    <a:blip r:embed="rId12">
                      <a:extLst>
                        <a:ext uri="{28A0092B-C50C-407E-A947-70E740481C1C}">
                          <a14:useLocalDpi xmlns:a14="http://schemas.microsoft.com/office/drawing/2010/main" val="0"/>
                        </a:ext>
                      </a:extLst>
                    </a:blip>
                    <a:stretch>
                      <a:fillRect/>
                    </a:stretch>
                  </pic:blipFill>
                  <pic:spPr>
                    <a:xfrm>
                      <a:off x="0" y="0"/>
                      <a:ext cx="5612130" cy="7262495"/>
                    </a:xfrm>
                    <a:prstGeom prst="rect">
                      <a:avLst/>
                    </a:prstGeom>
                  </pic:spPr>
                </pic:pic>
              </a:graphicData>
            </a:graphic>
          </wp:inline>
        </w:drawing>
      </w:r>
    </w:p>
    <w:p w:rsidR="00585E11" w:rsidRPr="00BB15EC" w:rsidRDefault="00944CE2" w:rsidP="00BB15EC">
      <w:pPr>
        <w:widowControl w:val="0"/>
        <w:autoSpaceDE w:val="0"/>
        <w:autoSpaceDN w:val="0"/>
        <w:adjustRightInd w:val="0"/>
        <w:spacing w:after="0" w:line="360" w:lineRule="auto"/>
        <w:ind w:left="480" w:hanging="480"/>
        <w:rPr>
          <w:rFonts w:ascii="Times New Roman" w:hAnsi="Times New Roman" w:cs="Times New Roman"/>
          <w:sz w:val="24"/>
          <w:szCs w:val="24"/>
        </w:rPr>
      </w:pPr>
      <w:r w:rsidRPr="00BB5C97">
        <w:rPr>
          <w:rFonts w:ascii="Times New Roman" w:hAnsi="Times New Roman" w:cs="Times New Roman"/>
          <w:i/>
          <w:sz w:val="24"/>
          <w:szCs w:val="24"/>
        </w:rPr>
        <w:lastRenderedPageBreak/>
        <w:t>Figura 5</w:t>
      </w:r>
      <w:r w:rsidR="00BB5C97">
        <w:rPr>
          <w:rFonts w:ascii="Times New Roman" w:hAnsi="Times New Roman" w:cs="Times New Roman"/>
          <w:i/>
          <w:sz w:val="24"/>
          <w:szCs w:val="24"/>
        </w:rPr>
        <w:t>.</w:t>
      </w:r>
      <w:r w:rsidRPr="00BB15EC">
        <w:rPr>
          <w:rFonts w:ascii="Times New Roman" w:hAnsi="Times New Roman" w:cs="Times New Roman"/>
          <w:b/>
          <w:sz w:val="24"/>
          <w:szCs w:val="24"/>
        </w:rPr>
        <w:t xml:space="preserve"> </w:t>
      </w:r>
      <w:r w:rsidRPr="00BB15EC">
        <w:rPr>
          <w:rFonts w:ascii="Times New Roman" w:hAnsi="Times New Roman" w:cs="Times New Roman"/>
          <w:sz w:val="24"/>
          <w:szCs w:val="24"/>
        </w:rPr>
        <w:t>Histograma</w:t>
      </w:r>
      <w:r>
        <w:rPr>
          <w:rFonts w:ascii="Times New Roman" w:hAnsi="Times New Roman" w:cs="Times New Roman"/>
          <w:sz w:val="24"/>
          <w:szCs w:val="24"/>
        </w:rPr>
        <w:t>s</w:t>
      </w:r>
      <w:r w:rsidRPr="00BB15EC">
        <w:rPr>
          <w:rFonts w:ascii="Times New Roman" w:hAnsi="Times New Roman" w:cs="Times New Roman"/>
          <w:sz w:val="24"/>
          <w:szCs w:val="24"/>
        </w:rPr>
        <w:t xml:space="preserve"> que muestra</w:t>
      </w:r>
      <w:r>
        <w:rPr>
          <w:rFonts w:ascii="Times New Roman" w:hAnsi="Times New Roman" w:cs="Times New Roman"/>
          <w:sz w:val="24"/>
          <w:szCs w:val="24"/>
        </w:rPr>
        <w:t>n</w:t>
      </w:r>
      <w:r w:rsidRPr="00BB15EC">
        <w:rPr>
          <w:rFonts w:ascii="Times New Roman" w:hAnsi="Times New Roman" w:cs="Times New Roman"/>
          <w:sz w:val="24"/>
          <w:szCs w:val="24"/>
        </w:rPr>
        <w:t xml:space="preserve"> las diferencias entre modalidades del Span atencional de la prueba números y letras</w:t>
      </w:r>
    </w:p>
    <w:p w:rsidR="00944CE2" w:rsidRDefault="009E3F5C" w:rsidP="00BB15EC">
      <w:pPr>
        <w:widowControl w:val="0"/>
        <w:autoSpaceDE w:val="0"/>
        <w:autoSpaceDN w:val="0"/>
        <w:adjustRightInd w:val="0"/>
        <w:spacing w:after="0" w:line="360" w:lineRule="auto"/>
        <w:ind w:left="480" w:hanging="480"/>
        <w:rPr>
          <w:rFonts w:ascii="Times New Roman" w:hAnsi="Times New Roman" w:cs="Times New Roman"/>
          <w:sz w:val="24"/>
          <w:szCs w:val="24"/>
        </w:rPr>
      </w:pPr>
      <w:r w:rsidRPr="00BB15EC">
        <w:rPr>
          <w:rFonts w:ascii="Times New Roman" w:hAnsi="Times New Roman" w:cs="Times New Roman"/>
          <w:noProof/>
          <w:sz w:val="24"/>
          <w:szCs w:val="24"/>
          <w:lang w:eastAsia="es-CO"/>
        </w:rPr>
        <w:drawing>
          <wp:inline distT="0" distB="0" distL="0" distR="0">
            <wp:extent cx="5612130" cy="7262495"/>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iapositiva5.JPG"/>
                    <pic:cNvPicPr/>
                  </pic:nvPicPr>
                  <pic:blipFill>
                    <a:blip r:embed="rId13">
                      <a:extLst>
                        <a:ext uri="{28A0092B-C50C-407E-A947-70E740481C1C}">
                          <a14:useLocalDpi xmlns:a14="http://schemas.microsoft.com/office/drawing/2010/main" val="0"/>
                        </a:ext>
                      </a:extLst>
                    </a:blip>
                    <a:stretch>
                      <a:fillRect/>
                    </a:stretch>
                  </pic:blipFill>
                  <pic:spPr>
                    <a:xfrm>
                      <a:off x="0" y="0"/>
                      <a:ext cx="5612130" cy="7262495"/>
                    </a:xfrm>
                    <a:prstGeom prst="rect">
                      <a:avLst/>
                    </a:prstGeom>
                  </pic:spPr>
                </pic:pic>
              </a:graphicData>
            </a:graphic>
          </wp:inline>
        </w:drawing>
      </w:r>
    </w:p>
    <w:p w:rsidR="00944CE2" w:rsidRDefault="00944CE2">
      <w:pPr>
        <w:rPr>
          <w:rFonts w:ascii="Times New Roman" w:hAnsi="Times New Roman" w:cs="Times New Roman"/>
          <w:sz w:val="24"/>
          <w:szCs w:val="24"/>
        </w:rPr>
      </w:pPr>
      <w:r>
        <w:rPr>
          <w:rFonts w:ascii="Times New Roman" w:hAnsi="Times New Roman" w:cs="Times New Roman"/>
          <w:sz w:val="24"/>
          <w:szCs w:val="24"/>
        </w:rPr>
        <w:br w:type="page"/>
      </w:r>
    </w:p>
    <w:p w:rsidR="00944CE2" w:rsidRPr="00BB15EC" w:rsidRDefault="00944CE2" w:rsidP="00944CE2">
      <w:pPr>
        <w:widowControl w:val="0"/>
        <w:autoSpaceDE w:val="0"/>
        <w:autoSpaceDN w:val="0"/>
        <w:adjustRightInd w:val="0"/>
        <w:spacing w:after="0" w:line="360" w:lineRule="auto"/>
        <w:ind w:left="480" w:hanging="480"/>
        <w:rPr>
          <w:rFonts w:ascii="Times New Roman" w:hAnsi="Times New Roman" w:cs="Times New Roman"/>
          <w:sz w:val="24"/>
          <w:szCs w:val="24"/>
        </w:rPr>
      </w:pPr>
      <w:r w:rsidRPr="00BB5C97">
        <w:rPr>
          <w:rFonts w:ascii="Times New Roman" w:hAnsi="Times New Roman" w:cs="Times New Roman"/>
          <w:i/>
          <w:sz w:val="24"/>
          <w:szCs w:val="24"/>
        </w:rPr>
        <w:lastRenderedPageBreak/>
        <w:t>Figura 6</w:t>
      </w:r>
      <w:r w:rsidR="00BB5C97">
        <w:rPr>
          <w:rFonts w:ascii="Times New Roman" w:hAnsi="Times New Roman" w:cs="Times New Roman"/>
          <w:i/>
          <w:sz w:val="24"/>
          <w:szCs w:val="24"/>
        </w:rPr>
        <w:t>.</w:t>
      </w:r>
      <w:r w:rsidRPr="00BB15EC">
        <w:rPr>
          <w:rFonts w:ascii="Times New Roman" w:hAnsi="Times New Roman" w:cs="Times New Roman"/>
          <w:b/>
          <w:sz w:val="24"/>
          <w:szCs w:val="24"/>
        </w:rPr>
        <w:t xml:space="preserve"> </w:t>
      </w:r>
      <w:r w:rsidRPr="00BB15EC">
        <w:rPr>
          <w:rFonts w:ascii="Times New Roman" w:hAnsi="Times New Roman" w:cs="Times New Roman"/>
          <w:sz w:val="24"/>
          <w:szCs w:val="24"/>
        </w:rPr>
        <w:t>Histograma</w:t>
      </w:r>
      <w:r>
        <w:rPr>
          <w:rFonts w:ascii="Times New Roman" w:hAnsi="Times New Roman" w:cs="Times New Roman"/>
          <w:sz w:val="24"/>
          <w:szCs w:val="24"/>
        </w:rPr>
        <w:t>s</w:t>
      </w:r>
      <w:r w:rsidRPr="00BB15EC">
        <w:rPr>
          <w:rFonts w:ascii="Times New Roman" w:hAnsi="Times New Roman" w:cs="Times New Roman"/>
          <w:sz w:val="24"/>
          <w:szCs w:val="24"/>
        </w:rPr>
        <w:t xml:space="preserve"> que muestra</w:t>
      </w:r>
      <w:r>
        <w:rPr>
          <w:rFonts w:ascii="Times New Roman" w:hAnsi="Times New Roman" w:cs="Times New Roman"/>
          <w:sz w:val="24"/>
          <w:szCs w:val="24"/>
        </w:rPr>
        <w:t>n</w:t>
      </w:r>
      <w:r w:rsidRPr="00BB15EC">
        <w:rPr>
          <w:rFonts w:ascii="Times New Roman" w:hAnsi="Times New Roman" w:cs="Times New Roman"/>
          <w:sz w:val="24"/>
          <w:szCs w:val="24"/>
        </w:rPr>
        <w:t xml:space="preserve"> las diferencias entre puntajes directos de la prueba anillas y su versión virtual por medio de la plataforma PEBL.</w:t>
      </w:r>
    </w:p>
    <w:p w:rsidR="009E3F5C" w:rsidRPr="00BB15EC" w:rsidRDefault="00DF25BA" w:rsidP="00BB15EC">
      <w:pPr>
        <w:widowControl w:val="0"/>
        <w:autoSpaceDE w:val="0"/>
        <w:autoSpaceDN w:val="0"/>
        <w:adjustRightInd w:val="0"/>
        <w:spacing w:after="0" w:line="360" w:lineRule="auto"/>
        <w:ind w:left="480" w:hanging="480"/>
        <w:rPr>
          <w:rFonts w:ascii="Times New Roman" w:hAnsi="Times New Roman" w:cs="Times New Roman"/>
          <w:sz w:val="24"/>
          <w:szCs w:val="24"/>
        </w:rPr>
      </w:pPr>
      <w:r w:rsidRPr="00BB15EC">
        <w:rPr>
          <w:rFonts w:ascii="Times New Roman" w:hAnsi="Times New Roman" w:cs="Times New Roman"/>
          <w:noProof/>
          <w:sz w:val="24"/>
          <w:szCs w:val="24"/>
          <w:lang w:eastAsia="es-CO"/>
        </w:rPr>
        <w:drawing>
          <wp:inline distT="0" distB="0" distL="0" distR="0">
            <wp:extent cx="5612130" cy="7262495"/>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iapositiva6.JPG"/>
                    <pic:cNvPicPr/>
                  </pic:nvPicPr>
                  <pic:blipFill>
                    <a:blip r:embed="rId14">
                      <a:extLst>
                        <a:ext uri="{28A0092B-C50C-407E-A947-70E740481C1C}">
                          <a14:useLocalDpi xmlns:a14="http://schemas.microsoft.com/office/drawing/2010/main" val="0"/>
                        </a:ext>
                      </a:extLst>
                    </a:blip>
                    <a:stretch>
                      <a:fillRect/>
                    </a:stretch>
                  </pic:blipFill>
                  <pic:spPr>
                    <a:xfrm>
                      <a:off x="0" y="0"/>
                      <a:ext cx="5612130" cy="7262495"/>
                    </a:xfrm>
                    <a:prstGeom prst="rect">
                      <a:avLst/>
                    </a:prstGeom>
                  </pic:spPr>
                </pic:pic>
              </a:graphicData>
            </a:graphic>
          </wp:inline>
        </w:drawing>
      </w:r>
    </w:p>
    <w:sectPr w:rsidR="009E3F5C" w:rsidRPr="00BB15EC" w:rsidSect="007677C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3DD" w:rsidRDefault="00FC53DD" w:rsidP="00D66F69">
      <w:pPr>
        <w:spacing w:after="0" w:line="240" w:lineRule="auto"/>
      </w:pPr>
      <w:r>
        <w:separator/>
      </w:r>
    </w:p>
  </w:endnote>
  <w:endnote w:type="continuationSeparator" w:id="0">
    <w:p w:rsidR="00FC53DD" w:rsidRDefault="00FC53DD" w:rsidP="00D66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3DD" w:rsidRDefault="00FC53DD" w:rsidP="00D66F69">
      <w:pPr>
        <w:spacing w:after="0" w:line="240" w:lineRule="auto"/>
      </w:pPr>
      <w:r>
        <w:separator/>
      </w:r>
    </w:p>
  </w:footnote>
  <w:footnote w:type="continuationSeparator" w:id="0">
    <w:p w:rsidR="00FC53DD" w:rsidRDefault="00FC53DD" w:rsidP="00D66F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A89" w:rsidRPr="00507C2B" w:rsidRDefault="00841A89">
    <w:pPr>
      <w:pStyle w:val="Encabezado"/>
      <w:rPr>
        <w:rFonts w:ascii="Times New Roman" w:hAnsi="Times New Roman" w:cs="Times New Roman"/>
        <w:sz w:val="20"/>
        <w:szCs w:val="20"/>
      </w:rPr>
    </w:pPr>
    <w:r w:rsidRPr="00507C2B">
      <w:rPr>
        <w:rFonts w:ascii="Times New Roman" w:hAnsi="Times New Roman" w:cs="Times New Roman"/>
        <w:sz w:val="20"/>
        <w:szCs w:val="20"/>
      </w:rPr>
      <w:t>Titulillo: COMPARACIÓN PRUEBAS NEUROPSICOLÓGICAS CON DIFERENTES FORMATOS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97928"/>
    <w:multiLevelType w:val="hybridMultilevel"/>
    <w:tmpl w:val="4AEC93DA"/>
    <w:lvl w:ilvl="0" w:tplc="E45054E4">
      <w:start w:val="1"/>
      <w:numFmt w:val="bullet"/>
      <w:lvlText w:val=""/>
      <w:lvlJc w:val="left"/>
      <w:pPr>
        <w:ind w:left="720" w:hanging="360"/>
      </w:pPr>
      <w:rPr>
        <w:rFonts w:ascii="Symbol" w:eastAsiaTheme="minorHAnsi"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7D5536B"/>
    <w:multiLevelType w:val="hybridMultilevel"/>
    <w:tmpl w:val="3C7E3B8E"/>
    <w:lvl w:ilvl="0" w:tplc="07FC9352">
      <w:start w:val="1"/>
      <w:numFmt w:val="bullet"/>
      <w:lvlText w:val=""/>
      <w:lvlJc w:val="left"/>
      <w:pPr>
        <w:ind w:left="720" w:hanging="360"/>
      </w:pPr>
      <w:rPr>
        <w:rFonts w:ascii="Symbol" w:eastAsiaTheme="minorHAnsi"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2A63426"/>
    <w:multiLevelType w:val="multilevel"/>
    <w:tmpl w:val="9AECFD1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65263C98"/>
    <w:multiLevelType w:val="multilevel"/>
    <w:tmpl w:val="86E225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A2D0518"/>
    <w:multiLevelType w:val="hybridMultilevel"/>
    <w:tmpl w:val="58923814"/>
    <w:lvl w:ilvl="0" w:tplc="E962E6F0">
      <w:start w:val="1"/>
      <w:numFmt w:val="decimal"/>
      <w:lvlText w:val="%1"/>
      <w:lvlJc w:val="left"/>
      <w:pPr>
        <w:ind w:left="720" w:hanging="360"/>
      </w:pPr>
      <w:rPr>
        <w:rFonts w:hint="default"/>
        <w:vertAlign w:val="superscrip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74647354"/>
    <w:multiLevelType w:val="multilevel"/>
    <w:tmpl w:val="02DC1348"/>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sz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0"/>
  </w:num>
  <w:num w:numId="2">
    <w:abstractNumId w:val="4"/>
  </w:num>
  <w:num w:numId="3">
    <w:abstractNumId w:val="1"/>
  </w:num>
  <w:num w:numId="4">
    <w:abstractNumId w:val="3"/>
  </w:num>
  <w:num w:numId="5">
    <w:abstractNumId w:val="5"/>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349"/>
    <w:rsid w:val="00002D4D"/>
    <w:rsid w:val="00034D9C"/>
    <w:rsid w:val="0006685D"/>
    <w:rsid w:val="0007556C"/>
    <w:rsid w:val="00075DD9"/>
    <w:rsid w:val="00077D1A"/>
    <w:rsid w:val="000B3827"/>
    <w:rsid w:val="000E5DC4"/>
    <w:rsid w:val="001343DB"/>
    <w:rsid w:val="00164DB2"/>
    <w:rsid w:val="001653C1"/>
    <w:rsid w:val="0017702C"/>
    <w:rsid w:val="00181AE9"/>
    <w:rsid w:val="00186C7E"/>
    <w:rsid w:val="00191006"/>
    <w:rsid w:val="001961F4"/>
    <w:rsid w:val="001A5EA4"/>
    <w:rsid w:val="001D39C1"/>
    <w:rsid w:val="001E44FB"/>
    <w:rsid w:val="001F23B5"/>
    <w:rsid w:val="0020526E"/>
    <w:rsid w:val="0022774A"/>
    <w:rsid w:val="00233735"/>
    <w:rsid w:val="002340CF"/>
    <w:rsid w:val="00246459"/>
    <w:rsid w:val="00255345"/>
    <w:rsid w:val="00264416"/>
    <w:rsid w:val="0026783E"/>
    <w:rsid w:val="002C4602"/>
    <w:rsid w:val="002D0418"/>
    <w:rsid w:val="003012F1"/>
    <w:rsid w:val="00307B5A"/>
    <w:rsid w:val="00311286"/>
    <w:rsid w:val="00320EBE"/>
    <w:rsid w:val="00336817"/>
    <w:rsid w:val="00374AB1"/>
    <w:rsid w:val="003A53F9"/>
    <w:rsid w:val="003C1E03"/>
    <w:rsid w:val="003D1010"/>
    <w:rsid w:val="004615BA"/>
    <w:rsid w:val="00464560"/>
    <w:rsid w:val="00474E9A"/>
    <w:rsid w:val="00475CE8"/>
    <w:rsid w:val="00477697"/>
    <w:rsid w:val="004800CA"/>
    <w:rsid w:val="00484DF8"/>
    <w:rsid w:val="00495022"/>
    <w:rsid w:val="004A7A53"/>
    <w:rsid w:val="004D0373"/>
    <w:rsid w:val="004E185F"/>
    <w:rsid w:val="004E5306"/>
    <w:rsid w:val="004F0144"/>
    <w:rsid w:val="00506318"/>
    <w:rsid w:val="00507C2B"/>
    <w:rsid w:val="0054686D"/>
    <w:rsid w:val="00546BB9"/>
    <w:rsid w:val="00575BAF"/>
    <w:rsid w:val="00585E11"/>
    <w:rsid w:val="005A1B26"/>
    <w:rsid w:val="005A2831"/>
    <w:rsid w:val="005D1D11"/>
    <w:rsid w:val="005E0625"/>
    <w:rsid w:val="005F0715"/>
    <w:rsid w:val="0060254C"/>
    <w:rsid w:val="006108DF"/>
    <w:rsid w:val="00626D7A"/>
    <w:rsid w:val="00627DDB"/>
    <w:rsid w:val="00653E98"/>
    <w:rsid w:val="00672D34"/>
    <w:rsid w:val="006743C3"/>
    <w:rsid w:val="00677349"/>
    <w:rsid w:val="0068722F"/>
    <w:rsid w:val="006B159C"/>
    <w:rsid w:val="006B5E7F"/>
    <w:rsid w:val="006B69A8"/>
    <w:rsid w:val="006C0D8E"/>
    <w:rsid w:val="006C202A"/>
    <w:rsid w:val="006D314B"/>
    <w:rsid w:val="006F2447"/>
    <w:rsid w:val="00713F8F"/>
    <w:rsid w:val="00732C36"/>
    <w:rsid w:val="00755BBA"/>
    <w:rsid w:val="007637AD"/>
    <w:rsid w:val="007677C5"/>
    <w:rsid w:val="00786949"/>
    <w:rsid w:val="0079518B"/>
    <w:rsid w:val="007D3659"/>
    <w:rsid w:val="007F5DFE"/>
    <w:rsid w:val="00800285"/>
    <w:rsid w:val="0080116A"/>
    <w:rsid w:val="008227BB"/>
    <w:rsid w:val="00833729"/>
    <w:rsid w:val="00834624"/>
    <w:rsid w:val="00835318"/>
    <w:rsid w:val="00837B20"/>
    <w:rsid w:val="00841A89"/>
    <w:rsid w:val="00844E73"/>
    <w:rsid w:val="00872E88"/>
    <w:rsid w:val="00876971"/>
    <w:rsid w:val="008955FF"/>
    <w:rsid w:val="00897268"/>
    <w:rsid w:val="008B39AE"/>
    <w:rsid w:val="008E2908"/>
    <w:rsid w:val="008E74C8"/>
    <w:rsid w:val="008F6918"/>
    <w:rsid w:val="00916B1C"/>
    <w:rsid w:val="00921811"/>
    <w:rsid w:val="00931990"/>
    <w:rsid w:val="00944CE2"/>
    <w:rsid w:val="009504FC"/>
    <w:rsid w:val="00962AFD"/>
    <w:rsid w:val="00982879"/>
    <w:rsid w:val="009B6A70"/>
    <w:rsid w:val="009B7DD8"/>
    <w:rsid w:val="009E1969"/>
    <w:rsid w:val="009E3F5C"/>
    <w:rsid w:val="00A024C7"/>
    <w:rsid w:val="00A04A19"/>
    <w:rsid w:val="00A07DC5"/>
    <w:rsid w:val="00A14828"/>
    <w:rsid w:val="00A27D1A"/>
    <w:rsid w:val="00A46FE4"/>
    <w:rsid w:val="00A50183"/>
    <w:rsid w:val="00A557DA"/>
    <w:rsid w:val="00A60D7E"/>
    <w:rsid w:val="00A65CB4"/>
    <w:rsid w:val="00A765A5"/>
    <w:rsid w:val="00A87544"/>
    <w:rsid w:val="00A97D3F"/>
    <w:rsid w:val="00AB733E"/>
    <w:rsid w:val="00AC2344"/>
    <w:rsid w:val="00AE0C79"/>
    <w:rsid w:val="00AE507D"/>
    <w:rsid w:val="00AF35D9"/>
    <w:rsid w:val="00B179CE"/>
    <w:rsid w:val="00B372B1"/>
    <w:rsid w:val="00B71CB8"/>
    <w:rsid w:val="00B84CA0"/>
    <w:rsid w:val="00BB15EC"/>
    <w:rsid w:val="00BB5C97"/>
    <w:rsid w:val="00BC1D88"/>
    <w:rsid w:val="00BD534A"/>
    <w:rsid w:val="00BD5D65"/>
    <w:rsid w:val="00BE22AA"/>
    <w:rsid w:val="00BF105D"/>
    <w:rsid w:val="00BF55C8"/>
    <w:rsid w:val="00C35A0A"/>
    <w:rsid w:val="00C64DA6"/>
    <w:rsid w:val="00C8365B"/>
    <w:rsid w:val="00C96808"/>
    <w:rsid w:val="00CB261C"/>
    <w:rsid w:val="00CC3EFB"/>
    <w:rsid w:val="00D66F69"/>
    <w:rsid w:val="00D73FED"/>
    <w:rsid w:val="00DA28A7"/>
    <w:rsid w:val="00DE1100"/>
    <w:rsid w:val="00DF25BA"/>
    <w:rsid w:val="00DF71E2"/>
    <w:rsid w:val="00E150FE"/>
    <w:rsid w:val="00E15683"/>
    <w:rsid w:val="00E40C50"/>
    <w:rsid w:val="00E421B0"/>
    <w:rsid w:val="00E8007F"/>
    <w:rsid w:val="00E87DD8"/>
    <w:rsid w:val="00E95BA4"/>
    <w:rsid w:val="00EA0E07"/>
    <w:rsid w:val="00EA460F"/>
    <w:rsid w:val="00ED17A1"/>
    <w:rsid w:val="00EF3588"/>
    <w:rsid w:val="00F13874"/>
    <w:rsid w:val="00F518BC"/>
    <w:rsid w:val="00F56D49"/>
    <w:rsid w:val="00F5730C"/>
    <w:rsid w:val="00F66A93"/>
    <w:rsid w:val="00F90921"/>
    <w:rsid w:val="00F92C7A"/>
    <w:rsid w:val="00FA7777"/>
    <w:rsid w:val="00FC53DD"/>
    <w:rsid w:val="00FD15B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369C09-7E63-4AE4-9D6E-ABBEAA5F5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77349"/>
    <w:pPr>
      <w:ind w:left="720"/>
      <w:contextualSpacing/>
    </w:pPr>
  </w:style>
  <w:style w:type="character" w:styleId="Hipervnculo">
    <w:name w:val="Hyperlink"/>
    <w:basedOn w:val="Fuentedeprrafopredeter"/>
    <w:uiPriority w:val="99"/>
    <w:unhideWhenUsed/>
    <w:rsid w:val="00677349"/>
    <w:rPr>
      <w:color w:val="0000FF" w:themeColor="hyperlink"/>
      <w:u w:val="single"/>
    </w:rPr>
  </w:style>
  <w:style w:type="paragraph" w:styleId="Encabezado">
    <w:name w:val="header"/>
    <w:basedOn w:val="Normal"/>
    <w:link w:val="EncabezadoCar"/>
    <w:uiPriority w:val="99"/>
    <w:unhideWhenUsed/>
    <w:rsid w:val="00D66F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6F69"/>
  </w:style>
  <w:style w:type="paragraph" w:styleId="Piedepgina">
    <w:name w:val="footer"/>
    <w:basedOn w:val="Normal"/>
    <w:link w:val="PiedepginaCar"/>
    <w:uiPriority w:val="99"/>
    <w:unhideWhenUsed/>
    <w:rsid w:val="00D66F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6F69"/>
  </w:style>
  <w:style w:type="paragraph" w:styleId="Textoindependiente">
    <w:name w:val="Body Text"/>
    <w:basedOn w:val="Normal"/>
    <w:link w:val="TextoindependienteCar"/>
    <w:rsid w:val="0020526E"/>
    <w:pPr>
      <w:pBdr>
        <w:top w:val="single" w:sz="4" w:space="1" w:color="auto"/>
        <w:left w:val="single" w:sz="4" w:space="4" w:color="auto"/>
        <w:bottom w:val="single" w:sz="4" w:space="1" w:color="auto"/>
        <w:right w:val="single" w:sz="4" w:space="4" w:color="auto"/>
      </w:pBdr>
      <w:spacing w:after="0" w:line="240" w:lineRule="auto"/>
      <w:jc w:val="both"/>
    </w:pPr>
    <w:rPr>
      <w:rFonts w:ascii="Times New Roman" w:eastAsia="Times New Roman" w:hAnsi="Times New Roman" w:cs="Times New Roman"/>
      <w:i/>
      <w:sz w:val="20"/>
      <w:szCs w:val="20"/>
      <w:lang w:val="es-ES" w:eastAsia="es-MX"/>
    </w:rPr>
  </w:style>
  <w:style w:type="character" w:customStyle="1" w:styleId="TextoindependienteCar">
    <w:name w:val="Texto independiente Car"/>
    <w:basedOn w:val="Fuentedeprrafopredeter"/>
    <w:link w:val="Textoindependiente"/>
    <w:rsid w:val="0020526E"/>
    <w:rPr>
      <w:rFonts w:ascii="Times New Roman" w:eastAsia="Times New Roman" w:hAnsi="Times New Roman" w:cs="Times New Roman"/>
      <w:i/>
      <w:sz w:val="20"/>
      <w:szCs w:val="20"/>
      <w:lang w:val="es-ES" w:eastAsia="es-MX"/>
    </w:rPr>
  </w:style>
  <w:style w:type="paragraph" w:styleId="Textocomentario">
    <w:name w:val="annotation text"/>
    <w:basedOn w:val="Normal"/>
    <w:link w:val="TextocomentarioCar"/>
    <w:uiPriority w:val="99"/>
    <w:semiHidden/>
    <w:unhideWhenUsed/>
    <w:rsid w:val="00837B20"/>
    <w:pPr>
      <w:spacing w:after="160" w:line="240" w:lineRule="auto"/>
    </w:pPr>
    <w:rPr>
      <w:rFonts w:ascii="Calibri" w:eastAsia="Calibri" w:hAnsi="Calibri" w:cs="Calibri"/>
      <w:color w:val="000000"/>
      <w:sz w:val="20"/>
      <w:szCs w:val="20"/>
      <w:lang w:eastAsia="es-CO"/>
    </w:rPr>
  </w:style>
  <w:style w:type="character" w:customStyle="1" w:styleId="TextocomentarioCar">
    <w:name w:val="Texto comentario Car"/>
    <w:basedOn w:val="Fuentedeprrafopredeter"/>
    <w:link w:val="Textocomentario"/>
    <w:uiPriority w:val="99"/>
    <w:semiHidden/>
    <w:rsid w:val="00837B20"/>
    <w:rPr>
      <w:rFonts w:ascii="Calibri" w:eastAsia="Calibri" w:hAnsi="Calibri" w:cs="Calibri"/>
      <w:color w:val="000000"/>
      <w:sz w:val="20"/>
      <w:szCs w:val="20"/>
      <w:lang w:eastAsia="es-CO"/>
    </w:rPr>
  </w:style>
  <w:style w:type="paragraph" w:styleId="Textodeglobo">
    <w:name w:val="Balloon Text"/>
    <w:basedOn w:val="Normal"/>
    <w:link w:val="TextodegloboCar"/>
    <w:uiPriority w:val="99"/>
    <w:semiHidden/>
    <w:unhideWhenUsed/>
    <w:rsid w:val="008227B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227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24691">
      <w:bodyDiv w:val="1"/>
      <w:marLeft w:val="0"/>
      <w:marRight w:val="0"/>
      <w:marTop w:val="0"/>
      <w:marBottom w:val="0"/>
      <w:divBdr>
        <w:top w:val="none" w:sz="0" w:space="0" w:color="auto"/>
        <w:left w:val="none" w:sz="0" w:space="0" w:color="auto"/>
        <w:bottom w:val="none" w:sz="0" w:space="0" w:color="auto"/>
        <w:right w:val="none" w:sz="0" w:space="0" w:color="auto"/>
      </w:divBdr>
    </w:div>
    <w:div w:id="161968666">
      <w:bodyDiv w:val="1"/>
      <w:marLeft w:val="0"/>
      <w:marRight w:val="0"/>
      <w:marTop w:val="0"/>
      <w:marBottom w:val="0"/>
      <w:divBdr>
        <w:top w:val="none" w:sz="0" w:space="0" w:color="auto"/>
        <w:left w:val="none" w:sz="0" w:space="0" w:color="auto"/>
        <w:bottom w:val="none" w:sz="0" w:space="0" w:color="auto"/>
        <w:right w:val="none" w:sz="0" w:space="0" w:color="auto"/>
      </w:divBdr>
    </w:div>
    <w:div w:id="207302428">
      <w:bodyDiv w:val="1"/>
      <w:marLeft w:val="0"/>
      <w:marRight w:val="0"/>
      <w:marTop w:val="0"/>
      <w:marBottom w:val="0"/>
      <w:divBdr>
        <w:top w:val="none" w:sz="0" w:space="0" w:color="auto"/>
        <w:left w:val="none" w:sz="0" w:space="0" w:color="auto"/>
        <w:bottom w:val="none" w:sz="0" w:space="0" w:color="auto"/>
        <w:right w:val="none" w:sz="0" w:space="0" w:color="auto"/>
      </w:divBdr>
      <w:divsChild>
        <w:div w:id="1709598170">
          <w:marLeft w:val="0"/>
          <w:marRight w:val="0"/>
          <w:marTop w:val="0"/>
          <w:marBottom w:val="0"/>
          <w:divBdr>
            <w:top w:val="none" w:sz="0" w:space="0" w:color="auto"/>
            <w:left w:val="none" w:sz="0" w:space="0" w:color="auto"/>
            <w:bottom w:val="none" w:sz="0" w:space="0" w:color="auto"/>
            <w:right w:val="none" w:sz="0" w:space="0" w:color="auto"/>
          </w:divBdr>
        </w:div>
      </w:divsChild>
    </w:div>
    <w:div w:id="333579926">
      <w:bodyDiv w:val="1"/>
      <w:marLeft w:val="0"/>
      <w:marRight w:val="0"/>
      <w:marTop w:val="0"/>
      <w:marBottom w:val="0"/>
      <w:divBdr>
        <w:top w:val="none" w:sz="0" w:space="0" w:color="auto"/>
        <w:left w:val="none" w:sz="0" w:space="0" w:color="auto"/>
        <w:bottom w:val="none" w:sz="0" w:space="0" w:color="auto"/>
        <w:right w:val="none" w:sz="0" w:space="0" w:color="auto"/>
      </w:divBdr>
    </w:div>
    <w:div w:id="773596723">
      <w:bodyDiv w:val="1"/>
      <w:marLeft w:val="0"/>
      <w:marRight w:val="0"/>
      <w:marTop w:val="0"/>
      <w:marBottom w:val="0"/>
      <w:divBdr>
        <w:top w:val="none" w:sz="0" w:space="0" w:color="auto"/>
        <w:left w:val="none" w:sz="0" w:space="0" w:color="auto"/>
        <w:bottom w:val="none" w:sz="0" w:space="0" w:color="auto"/>
        <w:right w:val="none" w:sz="0" w:space="0" w:color="auto"/>
      </w:divBdr>
    </w:div>
    <w:div w:id="821852595">
      <w:bodyDiv w:val="1"/>
      <w:marLeft w:val="0"/>
      <w:marRight w:val="0"/>
      <w:marTop w:val="0"/>
      <w:marBottom w:val="0"/>
      <w:divBdr>
        <w:top w:val="none" w:sz="0" w:space="0" w:color="auto"/>
        <w:left w:val="none" w:sz="0" w:space="0" w:color="auto"/>
        <w:bottom w:val="none" w:sz="0" w:space="0" w:color="auto"/>
        <w:right w:val="none" w:sz="0" w:space="0" w:color="auto"/>
      </w:divBdr>
    </w:div>
    <w:div w:id="839855533">
      <w:bodyDiv w:val="1"/>
      <w:marLeft w:val="0"/>
      <w:marRight w:val="0"/>
      <w:marTop w:val="0"/>
      <w:marBottom w:val="0"/>
      <w:divBdr>
        <w:top w:val="none" w:sz="0" w:space="0" w:color="auto"/>
        <w:left w:val="none" w:sz="0" w:space="0" w:color="auto"/>
        <w:bottom w:val="none" w:sz="0" w:space="0" w:color="auto"/>
        <w:right w:val="none" w:sz="0" w:space="0" w:color="auto"/>
      </w:divBdr>
    </w:div>
    <w:div w:id="841626295">
      <w:bodyDiv w:val="1"/>
      <w:marLeft w:val="0"/>
      <w:marRight w:val="0"/>
      <w:marTop w:val="0"/>
      <w:marBottom w:val="0"/>
      <w:divBdr>
        <w:top w:val="none" w:sz="0" w:space="0" w:color="auto"/>
        <w:left w:val="none" w:sz="0" w:space="0" w:color="auto"/>
        <w:bottom w:val="none" w:sz="0" w:space="0" w:color="auto"/>
        <w:right w:val="none" w:sz="0" w:space="0" w:color="auto"/>
      </w:divBdr>
    </w:div>
    <w:div w:id="1255282164">
      <w:bodyDiv w:val="1"/>
      <w:marLeft w:val="0"/>
      <w:marRight w:val="0"/>
      <w:marTop w:val="0"/>
      <w:marBottom w:val="0"/>
      <w:divBdr>
        <w:top w:val="none" w:sz="0" w:space="0" w:color="auto"/>
        <w:left w:val="none" w:sz="0" w:space="0" w:color="auto"/>
        <w:bottom w:val="none" w:sz="0" w:space="0" w:color="auto"/>
        <w:right w:val="none" w:sz="0" w:space="0" w:color="auto"/>
      </w:divBdr>
    </w:div>
    <w:div w:id="1849367837">
      <w:bodyDiv w:val="1"/>
      <w:marLeft w:val="0"/>
      <w:marRight w:val="0"/>
      <w:marTop w:val="0"/>
      <w:marBottom w:val="0"/>
      <w:divBdr>
        <w:top w:val="none" w:sz="0" w:space="0" w:color="auto"/>
        <w:left w:val="none" w:sz="0" w:space="0" w:color="auto"/>
        <w:bottom w:val="none" w:sz="0" w:space="0" w:color="auto"/>
        <w:right w:val="none" w:sz="0" w:space="0" w:color="auto"/>
      </w:divBdr>
    </w:div>
    <w:div w:id="206910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6.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7DB1A-4FA4-4875-BAC4-61DA5DC04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38</Pages>
  <Words>38131</Words>
  <Characters>209722</Characters>
  <Application>Microsoft Office Word</Application>
  <DocSecurity>0</DocSecurity>
  <Lines>1747</Lines>
  <Paragraphs>494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2017-07-05T15:15:00Z</dcterms:created>
  <dcterms:modified xsi:type="dcterms:W3CDTF">2017-07-05T19:19:00Z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16th edition (author-date)</vt:lpwstr>
  </property>
  <property fmtid="{D5CDD505-2E9C-101B-9397-08002B2CF9AE}" pid="12" name="Mendeley Recent Style Id 4_1">
    <vt:lpwstr>http://www.zotero.org/styles/harvard1</vt:lpwstr>
  </property>
  <property fmtid="{D5CDD505-2E9C-101B-9397-08002B2CF9AE}" pid="13" name="Mendeley Recent Style Name 4_1">
    <vt:lpwstr>Harvard Reference format 1 (author-date)</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http://www.zotero.org/styles/modern-humanities-research-association</vt:lpwstr>
  </property>
  <property fmtid="{D5CDD505-2E9C-101B-9397-08002B2CF9AE}" pid="17" name="Mendeley Recent Style Name 6_1">
    <vt:lpwstr>Modern Humanities Research Association 3rd edition (note with bibliography)</vt:lpwstr>
  </property>
  <property fmtid="{D5CDD505-2E9C-101B-9397-08002B2CF9AE}" pid="18" name="Mendeley Recent Style Id 7_1">
    <vt:lpwstr>http://www.zotero.org/styles/national-library-of-medicine</vt:lpwstr>
  </property>
  <property fmtid="{D5CDD505-2E9C-101B-9397-08002B2CF9AE}" pid="19" name="Mendeley Recent Style Name 7_1">
    <vt:lpwstr>National Library of Medicine</vt:lpwstr>
  </property>
  <property fmtid="{D5CDD505-2E9C-101B-9397-08002B2CF9AE}" pid="20" name="Mendeley Recent Style Id 8_1">
    <vt:lpwstr>http://www.zotero.org/styles/parkinsonism-and-related-disorders</vt:lpwstr>
  </property>
  <property fmtid="{D5CDD505-2E9C-101B-9397-08002B2CF9AE}" pid="21" name="Mendeley Recent Style Name 8_1">
    <vt:lpwstr>Parkinsonism and Related Disorders</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Mendeley Unique User Id_1">
    <vt:lpwstr>f640ea29-ffab-3170-8bd4-b3efe64440d6</vt:lpwstr>
  </property>
</Properties>
</file>