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6DB5C" w14:textId="77777777" w:rsidR="00CE6791" w:rsidRPr="00C11DE8" w:rsidRDefault="00CE6791" w:rsidP="00CE6791">
      <w:pPr>
        <w:spacing w:line="480" w:lineRule="auto"/>
        <w:jc w:val="center"/>
        <w:outlineLvl w:val="0"/>
        <w:rPr>
          <w:rFonts w:ascii="Times New Roman" w:eastAsia="Times New Roman" w:hAnsi="Times New Roman" w:cs="Times New Roman"/>
          <w:sz w:val="24"/>
          <w:szCs w:val="24"/>
          <w:lang w:val="es-PE"/>
        </w:rPr>
      </w:pPr>
    </w:p>
    <w:p w14:paraId="00CA1D36" w14:textId="77777777" w:rsidR="00CE6791" w:rsidRPr="00C11DE8" w:rsidRDefault="00CE6791" w:rsidP="00CE6791">
      <w:pPr>
        <w:spacing w:line="480" w:lineRule="auto"/>
        <w:jc w:val="center"/>
        <w:outlineLvl w:val="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P</w:t>
      </w:r>
      <w:r w:rsidR="00A943B5">
        <w:rPr>
          <w:rFonts w:ascii="Times New Roman" w:eastAsia="Times New Roman" w:hAnsi="Times New Roman" w:cs="Times New Roman"/>
          <w:sz w:val="24"/>
          <w:szCs w:val="24"/>
          <w:lang w:val="es-PE"/>
        </w:rPr>
        <w:t>ropiedades psicométricas de la E</w:t>
      </w:r>
      <w:r w:rsidRPr="00C11DE8">
        <w:rPr>
          <w:rFonts w:ascii="Times New Roman" w:eastAsia="Times New Roman" w:hAnsi="Times New Roman" w:cs="Times New Roman"/>
          <w:sz w:val="24"/>
          <w:szCs w:val="24"/>
          <w:lang w:val="es-PE"/>
        </w:rPr>
        <w:t xml:space="preserve">scala de Autocompasión en </w:t>
      </w:r>
      <w:r w:rsidR="00A943B5">
        <w:rPr>
          <w:rFonts w:ascii="Times New Roman" w:eastAsia="Times New Roman" w:hAnsi="Times New Roman" w:cs="Times New Roman"/>
          <w:sz w:val="24"/>
          <w:szCs w:val="24"/>
          <w:lang w:val="es-PE"/>
        </w:rPr>
        <w:t>estudiantes</w:t>
      </w:r>
      <w:r w:rsidRPr="00C11DE8">
        <w:rPr>
          <w:rFonts w:ascii="Times New Roman" w:eastAsia="Times New Roman" w:hAnsi="Times New Roman" w:cs="Times New Roman"/>
          <w:sz w:val="24"/>
          <w:szCs w:val="24"/>
          <w:lang w:val="es-PE"/>
        </w:rPr>
        <w:t xml:space="preserve"> de Medicina de Lima</w:t>
      </w:r>
    </w:p>
    <w:p w14:paraId="64CF4A5A" w14:textId="77777777" w:rsidR="00CE6791" w:rsidRPr="00C11DE8" w:rsidRDefault="00CE6791" w:rsidP="00CE6791">
      <w:pPr>
        <w:spacing w:line="480" w:lineRule="auto"/>
        <w:jc w:val="center"/>
        <w:rPr>
          <w:rFonts w:ascii="Times New Roman" w:eastAsia="Times New Roman" w:hAnsi="Times New Roman" w:cs="Times New Roman"/>
          <w:sz w:val="24"/>
          <w:szCs w:val="24"/>
          <w:lang w:val="es-PE"/>
        </w:rPr>
      </w:pPr>
    </w:p>
    <w:p w14:paraId="7F643F33" w14:textId="77777777" w:rsidR="00CE6791" w:rsidRPr="00C11DE8" w:rsidRDefault="00CE6791" w:rsidP="00CE6791">
      <w:pPr>
        <w:spacing w:line="480" w:lineRule="auto"/>
        <w:jc w:val="center"/>
        <w:rPr>
          <w:rFonts w:ascii="Times New Roman" w:eastAsia="Times New Roman" w:hAnsi="Times New Roman" w:cs="Times New Roman"/>
          <w:sz w:val="24"/>
          <w:szCs w:val="24"/>
          <w:lang w:val="es-PE"/>
        </w:rPr>
      </w:pPr>
    </w:p>
    <w:p w14:paraId="43D99165" w14:textId="77777777" w:rsidR="00CE6791" w:rsidRDefault="00CE6791" w:rsidP="00CE6791">
      <w:pPr>
        <w:spacing w:line="480" w:lineRule="auto"/>
        <w:jc w:val="center"/>
        <w:outlineLvl w:val="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Bach. Jimena Pastorelli Rhor, </w:t>
      </w:r>
    </w:p>
    <w:p w14:paraId="0CABB1ED" w14:textId="77777777" w:rsidR="00E236A3" w:rsidRPr="008C5E84" w:rsidRDefault="00E236A3" w:rsidP="00CE6791">
      <w:pPr>
        <w:spacing w:line="480" w:lineRule="auto"/>
        <w:jc w:val="center"/>
        <w:outlineLvl w:val="0"/>
        <w:rPr>
          <w:rFonts w:ascii="Times New Roman" w:eastAsia="Times New Roman" w:hAnsi="Times New Roman" w:cs="Times New Roman"/>
          <w:i/>
          <w:sz w:val="24"/>
          <w:szCs w:val="24"/>
          <w:lang w:val="es-PE"/>
        </w:rPr>
      </w:pPr>
      <w:r w:rsidRPr="008C5E84">
        <w:rPr>
          <w:rFonts w:ascii="Times New Roman" w:eastAsia="Times New Roman" w:hAnsi="Times New Roman" w:cs="Times New Roman"/>
          <w:i/>
          <w:sz w:val="24"/>
          <w:szCs w:val="24"/>
          <w:lang w:val="es-PE"/>
        </w:rPr>
        <w:t>Universidad Peruana de Ciencias Aplicadas</w:t>
      </w:r>
    </w:p>
    <w:p w14:paraId="31D58998" w14:textId="77777777" w:rsidR="00CE6791" w:rsidRPr="00C11DE8" w:rsidRDefault="00CE6791" w:rsidP="00CE6791">
      <w:pPr>
        <w:spacing w:line="480" w:lineRule="auto"/>
        <w:jc w:val="center"/>
        <w:outlineLvl w:val="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Dr. Rafael Gargurevich, </w:t>
      </w:r>
    </w:p>
    <w:p w14:paraId="680C6468" w14:textId="77777777" w:rsidR="00CE6791" w:rsidRPr="008C5E84" w:rsidRDefault="00E236A3" w:rsidP="00CE6791">
      <w:pPr>
        <w:spacing w:line="480" w:lineRule="auto"/>
        <w:jc w:val="center"/>
        <w:rPr>
          <w:rFonts w:ascii="Times New Roman" w:eastAsia="Times New Roman" w:hAnsi="Times New Roman" w:cs="Times New Roman"/>
          <w:i/>
          <w:sz w:val="24"/>
          <w:szCs w:val="24"/>
          <w:lang w:val="es-PE"/>
        </w:rPr>
      </w:pPr>
      <w:r w:rsidRPr="008C5E84">
        <w:rPr>
          <w:rFonts w:ascii="Times New Roman" w:eastAsia="Times New Roman" w:hAnsi="Times New Roman" w:cs="Times New Roman"/>
          <w:i/>
          <w:sz w:val="24"/>
          <w:szCs w:val="24"/>
          <w:lang w:val="es-PE"/>
        </w:rPr>
        <w:t>Pontificia Universidad Católica del Perú</w:t>
      </w:r>
    </w:p>
    <w:p w14:paraId="3E74E1F7" w14:textId="77777777" w:rsidR="00CE6791" w:rsidRPr="00C11DE8" w:rsidRDefault="00CE6791" w:rsidP="00CE6791">
      <w:pPr>
        <w:spacing w:line="480" w:lineRule="auto"/>
        <w:jc w:val="center"/>
        <w:rPr>
          <w:rFonts w:ascii="Times New Roman" w:eastAsia="Times New Roman" w:hAnsi="Times New Roman" w:cs="Times New Roman"/>
          <w:sz w:val="24"/>
          <w:szCs w:val="24"/>
          <w:lang w:val="es-PE"/>
        </w:rPr>
      </w:pPr>
    </w:p>
    <w:p w14:paraId="250DA80F" w14:textId="77777777" w:rsidR="00CE6791" w:rsidRPr="00C11DE8" w:rsidRDefault="00CE6791" w:rsidP="00CE6791">
      <w:pPr>
        <w:spacing w:line="480" w:lineRule="auto"/>
        <w:jc w:val="center"/>
        <w:rPr>
          <w:rFonts w:ascii="Times New Roman" w:eastAsia="Times New Roman" w:hAnsi="Times New Roman" w:cs="Times New Roman"/>
          <w:sz w:val="24"/>
          <w:szCs w:val="24"/>
          <w:lang w:val="es-PE"/>
        </w:rPr>
      </w:pPr>
    </w:p>
    <w:p w14:paraId="17F50D6F" w14:textId="77777777" w:rsidR="00CE6791" w:rsidRPr="00C11DE8" w:rsidRDefault="00CE6791" w:rsidP="00CE6791">
      <w:pPr>
        <w:tabs>
          <w:tab w:val="left" w:pos="345"/>
          <w:tab w:val="left" w:pos="405"/>
          <w:tab w:val="center" w:pos="4500"/>
        </w:tabs>
        <w:spacing w:line="480" w:lineRule="auto"/>
        <w:jc w:val="center"/>
        <w:rPr>
          <w:rFonts w:ascii="Times New Roman" w:eastAsia="Times New Roman" w:hAnsi="Times New Roman" w:cs="Times New Roman"/>
          <w:sz w:val="24"/>
          <w:szCs w:val="24"/>
          <w:lang w:val="es-PE"/>
        </w:rPr>
      </w:pPr>
    </w:p>
    <w:p w14:paraId="2F1127D4" w14:textId="77777777" w:rsidR="00CE6791" w:rsidRPr="00C11DE8" w:rsidRDefault="00CE6791" w:rsidP="00CE6791">
      <w:pPr>
        <w:spacing w:line="480" w:lineRule="auto"/>
        <w:jc w:val="center"/>
        <w:rPr>
          <w:rFonts w:ascii="Times New Roman" w:eastAsia="Times New Roman" w:hAnsi="Times New Roman" w:cs="Times New Roman"/>
          <w:sz w:val="24"/>
          <w:szCs w:val="24"/>
          <w:lang w:val="es-PE"/>
        </w:rPr>
      </w:pPr>
    </w:p>
    <w:p w14:paraId="4031B4F3" w14:textId="77777777" w:rsidR="00CE6791" w:rsidRPr="00C11DE8" w:rsidRDefault="00CE6791" w:rsidP="00CE6791">
      <w:pPr>
        <w:spacing w:line="480" w:lineRule="auto"/>
        <w:jc w:val="center"/>
        <w:rPr>
          <w:rFonts w:ascii="Times New Roman" w:eastAsia="Times New Roman" w:hAnsi="Times New Roman" w:cs="Times New Roman"/>
          <w:sz w:val="24"/>
          <w:szCs w:val="24"/>
          <w:lang w:val="es-PE"/>
        </w:rPr>
      </w:pPr>
    </w:p>
    <w:p w14:paraId="4DF7AC50" w14:textId="77777777" w:rsidR="00CE6791" w:rsidRPr="00C11DE8" w:rsidRDefault="00CE6791" w:rsidP="00CE6791">
      <w:pPr>
        <w:spacing w:line="480" w:lineRule="auto"/>
        <w:jc w:val="center"/>
        <w:rPr>
          <w:rFonts w:ascii="Times New Roman" w:eastAsia="Times New Roman" w:hAnsi="Times New Roman" w:cs="Times New Roman"/>
          <w:sz w:val="24"/>
          <w:szCs w:val="24"/>
          <w:lang w:val="es-PE"/>
        </w:rPr>
      </w:pPr>
    </w:p>
    <w:p w14:paraId="319A5154" w14:textId="77777777"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14:paraId="082EDC4F" w14:textId="77777777"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14:paraId="08C67F8B" w14:textId="77777777"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14:paraId="4217BDDB" w14:textId="77777777"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14:paraId="23DB438A" w14:textId="77777777" w:rsidR="00CE6791" w:rsidRPr="00C11DE8" w:rsidRDefault="00CE6791" w:rsidP="003C32B8">
      <w:pPr>
        <w:spacing w:line="240" w:lineRule="auto"/>
        <w:jc w:val="center"/>
        <w:outlineLvl w:val="0"/>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lastRenderedPageBreak/>
        <w:t xml:space="preserve">Resumen </w:t>
      </w:r>
    </w:p>
    <w:p w14:paraId="2DBADBD4" w14:textId="77777777" w:rsidR="008D4A53" w:rsidRPr="00C11DE8" w:rsidRDefault="008D4A53" w:rsidP="008D4A53">
      <w:pPr>
        <w:spacing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 xml:space="preserve">Se investigaron las </w:t>
      </w:r>
      <w:r w:rsidRPr="00C11DE8">
        <w:rPr>
          <w:rFonts w:ascii="Times New Roman" w:eastAsia="Times New Roman" w:hAnsi="Times New Roman" w:cs="Times New Roman"/>
          <w:sz w:val="24"/>
          <w:szCs w:val="24"/>
          <w:lang w:val="es-PE"/>
        </w:rPr>
        <w:t xml:space="preserve">propiedades psicométricas de la </w:t>
      </w:r>
      <w:r>
        <w:rPr>
          <w:rFonts w:ascii="Times New Roman" w:eastAsia="Times New Roman" w:hAnsi="Times New Roman" w:cs="Times New Roman"/>
          <w:sz w:val="24"/>
          <w:szCs w:val="24"/>
          <w:lang w:val="es-PE"/>
        </w:rPr>
        <w:t>E</w:t>
      </w:r>
      <w:r w:rsidRPr="00C11DE8">
        <w:rPr>
          <w:rFonts w:ascii="Times New Roman" w:eastAsia="Times New Roman" w:hAnsi="Times New Roman" w:cs="Times New Roman"/>
          <w:sz w:val="24"/>
          <w:szCs w:val="24"/>
          <w:lang w:val="es-PE"/>
        </w:rPr>
        <w:t>scala de Autocompasión</w:t>
      </w:r>
      <w:r>
        <w:rPr>
          <w:rFonts w:ascii="Times New Roman" w:eastAsia="Times New Roman" w:hAnsi="Times New Roman" w:cs="Times New Roman"/>
          <w:sz w:val="24"/>
          <w:szCs w:val="24"/>
          <w:lang w:val="es-PE"/>
        </w:rPr>
        <w:t xml:space="preserve"> (Neff, 2003)</w:t>
      </w:r>
      <w:r w:rsidRPr="00C11DE8">
        <w:rPr>
          <w:rFonts w:ascii="Times New Roman" w:eastAsia="Times New Roman" w:hAnsi="Times New Roman" w:cs="Times New Roman"/>
          <w:sz w:val="24"/>
          <w:szCs w:val="24"/>
          <w:lang w:val="es-PE"/>
        </w:rPr>
        <w:t>,</w:t>
      </w:r>
      <w:r>
        <w:rPr>
          <w:rFonts w:ascii="Times New Roman" w:eastAsia="Times New Roman" w:hAnsi="Times New Roman" w:cs="Times New Roman"/>
          <w:sz w:val="24"/>
          <w:szCs w:val="24"/>
          <w:lang w:val="es-PE"/>
        </w:rPr>
        <w:t xml:space="preserve"> en una muestra de 315 estudiantes de medicina de universidades de Lima </w:t>
      </w:r>
      <w:r w:rsidRPr="00C11DE8">
        <w:rPr>
          <w:rFonts w:ascii="Times New Roman" w:eastAsia="Times New Roman" w:hAnsi="Times New Roman" w:cs="Times New Roman"/>
          <w:sz w:val="24"/>
          <w:szCs w:val="24"/>
          <w:lang w:val="es-PE"/>
        </w:rPr>
        <w:t>(M</w:t>
      </w:r>
      <w:r>
        <w:rPr>
          <w:rFonts w:ascii="Times New Roman" w:eastAsia="Times New Roman" w:hAnsi="Times New Roman" w:cs="Times New Roman"/>
          <w:sz w:val="24"/>
          <w:szCs w:val="24"/>
          <w:lang w:val="es-PE"/>
        </w:rPr>
        <w:t>ujeres</w:t>
      </w:r>
      <w:r w:rsidRPr="00C11DE8">
        <w:rPr>
          <w:rFonts w:ascii="Times New Roman" w:eastAsia="Times New Roman" w:hAnsi="Times New Roman" w:cs="Times New Roman"/>
          <w:sz w:val="24"/>
          <w:szCs w:val="24"/>
          <w:lang w:val="es-PE"/>
        </w:rPr>
        <w:t xml:space="preserve"> = 58%, H</w:t>
      </w:r>
      <w:r>
        <w:rPr>
          <w:rFonts w:ascii="Times New Roman" w:eastAsia="Times New Roman" w:hAnsi="Times New Roman" w:cs="Times New Roman"/>
          <w:sz w:val="24"/>
          <w:szCs w:val="24"/>
          <w:lang w:val="es-PE"/>
        </w:rPr>
        <w:t>ombres</w:t>
      </w:r>
      <w:r w:rsidRPr="00C11DE8">
        <w:rPr>
          <w:rFonts w:ascii="Times New Roman" w:eastAsia="Times New Roman" w:hAnsi="Times New Roman" w:cs="Times New Roman"/>
          <w:sz w:val="24"/>
          <w:szCs w:val="24"/>
          <w:lang w:val="es-PE"/>
        </w:rPr>
        <w:t xml:space="preserve"> = 42%). </w:t>
      </w:r>
      <w:r>
        <w:rPr>
          <w:rFonts w:ascii="Times New Roman" w:eastAsia="Times New Roman" w:hAnsi="Times New Roman" w:cs="Times New Roman"/>
          <w:sz w:val="24"/>
          <w:szCs w:val="24"/>
          <w:lang w:val="es-PE"/>
        </w:rPr>
        <w:t xml:space="preserve">Mediante análisis factoriales exploratorios y confirmatorios se logró confirmar la estructura de seis </w:t>
      </w:r>
      <w:r w:rsidRPr="00C11DE8">
        <w:rPr>
          <w:rFonts w:ascii="Times New Roman" w:eastAsia="Times New Roman" w:hAnsi="Times New Roman" w:cs="Times New Roman"/>
          <w:sz w:val="24"/>
          <w:szCs w:val="24"/>
          <w:lang w:val="es-PE"/>
        </w:rPr>
        <w:t xml:space="preserve">factores del instrumento original, y se reportaron evidencias de validez </w:t>
      </w:r>
      <w:r>
        <w:rPr>
          <w:rFonts w:ascii="Times New Roman" w:eastAsia="Times New Roman" w:hAnsi="Times New Roman" w:cs="Times New Roman"/>
          <w:sz w:val="24"/>
          <w:szCs w:val="24"/>
          <w:lang w:val="es-PE"/>
        </w:rPr>
        <w:t>convergente y discriminante, a partir de las correlaciones con el afecto positivo y negativo, la satisfacción con la vida y los síntomas depresivos. Además, la consistencia interna de las seis subescalas fue adecuada</w:t>
      </w:r>
      <w:r w:rsidRPr="00C11DE8">
        <w:rPr>
          <w:rFonts w:ascii="Times New Roman" w:eastAsia="Times New Roman" w:hAnsi="Times New Roman" w:cs="Times New Roman"/>
          <w:sz w:val="24"/>
          <w:szCs w:val="24"/>
          <w:lang w:val="es-PE"/>
        </w:rPr>
        <w:t xml:space="preserve">. </w:t>
      </w:r>
      <w:r>
        <w:rPr>
          <w:rFonts w:ascii="Times New Roman" w:eastAsia="Times New Roman" w:hAnsi="Times New Roman" w:cs="Times New Roman"/>
          <w:sz w:val="24"/>
          <w:szCs w:val="24"/>
          <w:lang w:val="es-PE"/>
        </w:rPr>
        <w:t xml:space="preserve">Se discute la importancia de la consideración de la autocompasión en el contexto de estudiantes de medicina. </w:t>
      </w:r>
    </w:p>
    <w:p w14:paraId="74900D8F" w14:textId="77777777" w:rsidR="00CE6791" w:rsidRPr="00C11DE8" w:rsidRDefault="00CE6791" w:rsidP="008D4A53">
      <w:pPr>
        <w:spacing w:line="240" w:lineRule="auto"/>
        <w:rPr>
          <w:rFonts w:ascii="Times New Roman" w:eastAsia="Times New Roman" w:hAnsi="Times New Roman" w:cs="Times New Roman"/>
          <w:b/>
          <w:i/>
          <w:sz w:val="24"/>
          <w:szCs w:val="24"/>
          <w:lang w:val="es-PE"/>
        </w:rPr>
      </w:pPr>
      <w:r w:rsidRPr="00C11DE8">
        <w:rPr>
          <w:rFonts w:ascii="Times New Roman" w:eastAsia="Times New Roman" w:hAnsi="Times New Roman" w:cs="Times New Roman"/>
          <w:i/>
          <w:sz w:val="24"/>
          <w:szCs w:val="24"/>
          <w:lang w:val="es-PE"/>
        </w:rPr>
        <w:t>Palabras clave: Autocompasión; Estudiantes de medicina; Propiedades psicométricas</w:t>
      </w:r>
      <w:r w:rsidR="008D4A53">
        <w:rPr>
          <w:rFonts w:ascii="Times New Roman" w:eastAsia="Times New Roman" w:hAnsi="Times New Roman" w:cs="Times New Roman"/>
          <w:i/>
          <w:sz w:val="24"/>
          <w:szCs w:val="24"/>
          <w:lang w:val="es-PE"/>
        </w:rPr>
        <w:t>, Confiabilidad, Validez</w:t>
      </w:r>
    </w:p>
    <w:p w14:paraId="556513F8" w14:textId="77777777" w:rsidR="00CE6791" w:rsidRPr="00C11DE8" w:rsidRDefault="00CE6791" w:rsidP="00CE6791">
      <w:pPr>
        <w:spacing w:line="480" w:lineRule="auto"/>
        <w:jc w:val="center"/>
        <w:rPr>
          <w:rFonts w:ascii="Times New Roman" w:eastAsia="Times New Roman" w:hAnsi="Times New Roman" w:cs="Times New Roman"/>
          <w:b/>
          <w:sz w:val="24"/>
          <w:szCs w:val="24"/>
          <w:lang w:val="es-PE"/>
        </w:rPr>
      </w:pPr>
    </w:p>
    <w:p w14:paraId="21BBF606" w14:textId="77777777" w:rsidR="00CE6791" w:rsidRPr="00E236A3" w:rsidRDefault="00E236A3" w:rsidP="00CE6791">
      <w:pPr>
        <w:spacing w:line="480" w:lineRule="auto"/>
        <w:jc w:val="center"/>
        <w:rPr>
          <w:rFonts w:ascii="Times New Roman" w:eastAsia="Times New Roman" w:hAnsi="Times New Roman" w:cs="Times New Roman"/>
          <w:b/>
          <w:sz w:val="24"/>
          <w:szCs w:val="24"/>
        </w:rPr>
      </w:pPr>
      <w:r w:rsidRPr="00E236A3">
        <w:rPr>
          <w:rFonts w:ascii="Times New Roman" w:eastAsia="Times New Roman" w:hAnsi="Times New Roman" w:cs="Times New Roman"/>
          <w:b/>
          <w:sz w:val="24"/>
          <w:szCs w:val="24"/>
        </w:rPr>
        <w:t>Abstract</w:t>
      </w:r>
    </w:p>
    <w:p w14:paraId="42DA115B" w14:textId="77777777" w:rsidR="00E236A3" w:rsidRPr="0003630A" w:rsidRDefault="008C5E84" w:rsidP="008C5E84">
      <w:pPr>
        <w:spacing w:line="240" w:lineRule="auto"/>
        <w:ind w:firstLine="720"/>
        <w:rPr>
          <w:rFonts w:ascii="Times New Roman" w:eastAsia="Times New Roman" w:hAnsi="Times New Roman" w:cs="Times New Roman"/>
          <w:i/>
          <w:sz w:val="24"/>
          <w:szCs w:val="24"/>
        </w:rPr>
      </w:pPr>
      <w:r w:rsidRPr="008C5E84">
        <w:rPr>
          <w:rFonts w:ascii="Times New Roman" w:eastAsia="Times New Roman" w:hAnsi="Times New Roman" w:cs="Times New Roman"/>
          <w:sz w:val="24"/>
          <w:szCs w:val="24"/>
        </w:rPr>
        <w:t>The</w:t>
      </w:r>
      <w:r w:rsidR="00690ECA">
        <w:rPr>
          <w:rFonts w:ascii="Times New Roman" w:eastAsia="Times New Roman" w:hAnsi="Times New Roman" w:cs="Times New Roman"/>
          <w:sz w:val="24"/>
          <w:szCs w:val="24"/>
        </w:rPr>
        <w:t xml:space="preserve"> </w:t>
      </w:r>
      <w:r w:rsidRPr="008C5E84">
        <w:rPr>
          <w:rFonts w:ascii="Times New Roman" w:eastAsia="Times New Roman" w:hAnsi="Times New Roman" w:cs="Times New Roman"/>
          <w:sz w:val="24"/>
          <w:szCs w:val="24"/>
        </w:rPr>
        <w:t xml:space="preserve">psychometric properties of </w:t>
      </w:r>
      <w:r>
        <w:rPr>
          <w:rFonts w:ascii="Times New Roman" w:eastAsia="Times New Roman" w:hAnsi="Times New Roman" w:cs="Times New Roman"/>
          <w:sz w:val="24"/>
          <w:szCs w:val="24"/>
        </w:rPr>
        <w:t>the Self Compassion Scale</w:t>
      </w:r>
      <w:r w:rsidR="00690ECA">
        <w:rPr>
          <w:rFonts w:ascii="Times New Roman" w:eastAsia="Times New Roman" w:hAnsi="Times New Roman" w:cs="Times New Roman"/>
          <w:sz w:val="24"/>
          <w:szCs w:val="24"/>
        </w:rPr>
        <w:t xml:space="preserve"> (SCS)</w:t>
      </w:r>
      <w:r w:rsidR="0032317F">
        <w:rPr>
          <w:rFonts w:ascii="Times New Roman" w:eastAsia="Times New Roman" w:hAnsi="Times New Roman" w:cs="Times New Roman"/>
          <w:sz w:val="24"/>
          <w:szCs w:val="24"/>
        </w:rPr>
        <w:t xml:space="preserve"> were studied</w:t>
      </w:r>
      <w:r w:rsidR="00690E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 sample of </w:t>
      </w:r>
      <w:r w:rsidR="00690ECA">
        <w:rPr>
          <w:rFonts w:ascii="Times New Roman" w:eastAsia="Times New Roman" w:hAnsi="Times New Roman" w:cs="Times New Roman"/>
          <w:sz w:val="24"/>
          <w:szCs w:val="24"/>
        </w:rPr>
        <w:t xml:space="preserve">315 </w:t>
      </w:r>
      <w:r w:rsidR="0032317F">
        <w:rPr>
          <w:rFonts w:ascii="Times New Roman" w:eastAsia="Times New Roman" w:hAnsi="Times New Roman" w:cs="Times New Roman"/>
          <w:sz w:val="24"/>
          <w:szCs w:val="24"/>
        </w:rPr>
        <w:t xml:space="preserve">Medicine students in Peru </w:t>
      </w:r>
      <w:r w:rsidR="00690ECA" w:rsidRPr="0032317F">
        <w:rPr>
          <w:rFonts w:ascii="Times New Roman" w:eastAsia="Times New Roman" w:hAnsi="Times New Roman" w:cs="Times New Roman"/>
          <w:sz w:val="24"/>
          <w:szCs w:val="24"/>
        </w:rPr>
        <w:t>(F</w:t>
      </w:r>
      <w:r w:rsidR="0032317F" w:rsidRPr="0032317F">
        <w:rPr>
          <w:rFonts w:ascii="Times New Roman" w:eastAsia="Times New Roman" w:hAnsi="Times New Roman" w:cs="Times New Roman"/>
          <w:sz w:val="24"/>
          <w:szCs w:val="24"/>
        </w:rPr>
        <w:t>emale</w:t>
      </w:r>
      <w:r w:rsidR="00690ECA" w:rsidRPr="0032317F">
        <w:rPr>
          <w:rFonts w:ascii="Times New Roman" w:eastAsia="Times New Roman" w:hAnsi="Times New Roman" w:cs="Times New Roman"/>
          <w:sz w:val="24"/>
          <w:szCs w:val="24"/>
        </w:rPr>
        <w:t xml:space="preserve"> = 58%, M</w:t>
      </w:r>
      <w:r w:rsidR="0032317F" w:rsidRPr="0032317F">
        <w:rPr>
          <w:rFonts w:ascii="Times New Roman" w:eastAsia="Times New Roman" w:hAnsi="Times New Roman" w:cs="Times New Roman"/>
          <w:sz w:val="24"/>
          <w:szCs w:val="24"/>
        </w:rPr>
        <w:t>ale</w:t>
      </w:r>
      <w:r w:rsidR="00690ECA" w:rsidRPr="0032317F">
        <w:rPr>
          <w:rFonts w:ascii="Times New Roman" w:eastAsia="Times New Roman" w:hAnsi="Times New Roman" w:cs="Times New Roman"/>
          <w:sz w:val="24"/>
          <w:szCs w:val="24"/>
        </w:rPr>
        <w:t xml:space="preserve"> = 42</w:t>
      </w:r>
      <w:r w:rsidR="00690ECA" w:rsidRPr="0016243F">
        <w:rPr>
          <w:rFonts w:ascii="Times New Roman" w:eastAsia="Times New Roman" w:hAnsi="Times New Roman" w:cs="Times New Roman"/>
          <w:sz w:val="24"/>
          <w:szCs w:val="24"/>
        </w:rPr>
        <w:t>%)</w:t>
      </w:r>
      <w:r w:rsidRPr="008C5E84">
        <w:rPr>
          <w:rFonts w:ascii="Times New Roman" w:eastAsia="Times New Roman" w:hAnsi="Times New Roman" w:cs="Times New Roman"/>
          <w:sz w:val="24"/>
          <w:szCs w:val="24"/>
        </w:rPr>
        <w:t xml:space="preserve">. </w:t>
      </w:r>
      <w:r w:rsidR="00690ECA">
        <w:rPr>
          <w:rFonts w:ascii="Times New Roman" w:eastAsia="Times New Roman" w:hAnsi="Times New Roman" w:cs="Times New Roman"/>
          <w:sz w:val="24"/>
          <w:szCs w:val="24"/>
        </w:rPr>
        <w:t xml:space="preserve">Several exploratory and confirmatory factor analysis were needed </w:t>
      </w:r>
      <w:r w:rsidR="00A54C4D">
        <w:rPr>
          <w:rFonts w:ascii="Times New Roman" w:eastAsia="Times New Roman" w:hAnsi="Times New Roman" w:cs="Times New Roman"/>
          <w:sz w:val="24"/>
          <w:szCs w:val="24"/>
        </w:rPr>
        <w:t xml:space="preserve">in order </w:t>
      </w:r>
      <w:r w:rsidR="00690ECA">
        <w:rPr>
          <w:rFonts w:ascii="Times New Roman" w:eastAsia="Times New Roman" w:hAnsi="Times New Roman" w:cs="Times New Roman"/>
          <w:sz w:val="24"/>
          <w:szCs w:val="24"/>
        </w:rPr>
        <w:t xml:space="preserve">to </w:t>
      </w:r>
      <w:r w:rsidR="008A48E2">
        <w:rPr>
          <w:rFonts w:ascii="Times New Roman" w:eastAsia="Times New Roman" w:hAnsi="Times New Roman" w:cs="Times New Roman"/>
          <w:sz w:val="24"/>
          <w:szCs w:val="24"/>
        </w:rPr>
        <w:t>describe</w:t>
      </w:r>
      <w:r w:rsidR="00690ECA">
        <w:rPr>
          <w:rFonts w:ascii="Times New Roman" w:eastAsia="Times New Roman" w:hAnsi="Times New Roman" w:cs="Times New Roman"/>
          <w:sz w:val="24"/>
          <w:szCs w:val="24"/>
        </w:rPr>
        <w:t xml:space="preserve"> t</w:t>
      </w:r>
      <w:r w:rsidRPr="008C5E84">
        <w:rPr>
          <w:rFonts w:ascii="Times New Roman" w:eastAsia="Times New Roman" w:hAnsi="Times New Roman" w:cs="Times New Roman"/>
          <w:sz w:val="24"/>
          <w:szCs w:val="24"/>
        </w:rPr>
        <w:t xml:space="preserve">he internal structure of the scale. Results showed that it was possible to reproduce the </w:t>
      </w:r>
      <w:r w:rsidR="00690ECA">
        <w:rPr>
          <w:rFonts w:ascii="Times New Roman" w:eastAsia="Times New Roman" w:hAnsi="Times New Roman" w:cs="Times New Roman"/>
          <w:sz w:val="24"/>
          <w:szCs w:val="24"/>
        </w:rPr>
        <w:t>six-factor</w:t>
      </w:r>
      <w:r w:rsidRPr="008C5E84">
        <w:rPr>
          <w:rFonts w:ascii="Times New Roman" w:eastAsia="Times New Roman" w:hAnsi="Times New Roman" w:cs="Times New Roman"/>
          <w:sz w:val="24"/>
          <w:szCs w:val="24"/>
        </w:rPr>
        <w:t xml:space="preserve"> structure </w:t>
      </w:r>
      <w:r w:rsidR="00690ECA">
        <w:rPr>
          <w:rFonts w:ascii="Times New Roman" w:eastAsia="Times New Roman" w:hAnsi="Times New Roman" w:cs="Times New Roman"/>
          <w:sz w:val="24"/>
          <w:szCs w:val="24"/>
        </w:rPr>
        <w:t>of the S</w:t>
      </w:r>
      <w:r w:rsidRPr="008C5E84">
        <w:rPr>
          <w:rFonts w:ascii="Times New Roman" w:eastAsia="Times New Roman" w:hAnsi="Times New Roman" w:cs="Times New Roman"/>
          <w:sz w:val="24"/>
          <w:szCs w:val="24"/>
        </w:rPr>
        <w:t>CS proposed by the author (</w:t>
      </w:r>
      <w:r w:rsidR="00690ECA">
        <w:rPr>
          <w:rFonts w:ascii="Times New Roman" w:eastAsia="Times New Roman" w:hAnsi="Times New Roman" w:cs="Times New Roman"/>
          <w:sz w:val="24"/>
          <w:szCs w:val="24"/>
        </w:rPr>
        <w:t>Neff, 2003b)</w:t>
      </w:r>
      <w:r w:rsidRPr="008C5E84">
        <w:rPr>
          <w:rFonts w:ascii="Times New Roman" w:eastAsia="Times New Roman" w:hAnsi="Times New Roman" w:cs="Times New Roman"/>
          <w:sz w:val="24"/>
          <w:szCs w:val="24"/>
        </w:rPr>
        <w:t xml:space="preserve">. </w:t>
      </w:r>
      <w:r w:rsidR="00356058">
        <w:rPr>
          <w:rFonts w:ascii="Times New Roman" w:eastAsia="Times New Roman" w:hAnsi="Times New Roman" w:cs="Times New Roman"/>
          <w:sz w:val="24"/>
          <w:szCs w:val="24"/>
        </w:rPr>
        <w:t>Evidences of r</w:t>
      </w:r>
      <w:r w:rsidRPr="008C5E84">
        <w:rPr>
          <w:rFonts w:ascii="Times New Roman" w:eastAsia="Times New Roman" w:hAnsi="Times New Roman" w:cs="Times New Roman"/>
          <w:sz w:val="24"/>
          <w:szCs w:val="24"/>
        </w:rPr>
        <w:t xml:space="preserve">eliability </w:t>
      </w:r>
      <w:r w:rsidR="00356058">
        <w:rPr>
          <w:rFonts w:ascii="Times New Roman" w:eastAsia="Times New Roman" w:hAnsi="Times New Roman" w:cs="Times New Roman"/>
          <w:sz w:val="24"/>
          <w:szCs w:val="24"/>
        </w:rPr>
        <w:t xml:space="preserve">and validity were considered </w:t>
      </w:r>
      <w:r w:rsidR="008A48E2">
        <w:rPr>
          <w:rFonts w:ascii="Times New Roman" w:eastAsia="Times New Roman" w:hAnsi="Times New Roman" w:cs="Times New Roman"/>
          <w:sz w:val="24"/>
          <w:szCs w:val="24"/>
        </w:rPr>
        <w:t>acceptable</w:t>
      </w:r>
      <w:r w:rsidRPr="008C5E84">
        <w:rPr>
          <w:rFonts w:ascii="Times New Roman" w:eastAsia="Times New Roman" w:hAnsi="Times New Roman" w:cs="Times New Roman"/>
          <w:sz w:val="24"/>
          <w:szCs w:val="24"/>
        </w:rPr>
        <w:t>.</w:t>
      </w:r>
      <w:r w:rsidR="00690ECA">
        <w:rPr>
          <w:rFonts w:ascii="Times New Roman" w:eastAsia="Times New Roman" w:hAnsi="Times New Roman" w:cs="Times New Roman"/>
          <w:sz w:val="24"/>
          <w:szCs w:val="24"/>
        </w:rPr>
        <w:t xml:space="preserve"> Results </w:t>
      </w:r>
      <w:r w:rsidR="00356058">
        <w:rPr>
          <w:rFonts w:ascii="Times New Roman" w:eastAsia="Times New Roman" w:hAnsi="Times New Roman" w:cs="Times New Roman"/>
          <w:sz w:val="24"/>
          <w:szCs w:val="24"/>
        </w:rPr>
        <w:t xml:space="preserve">also showed </w:t>
      </w:r>
      <w:r w:rsidR="008A48E2">
        <w:rPr>
          <w:rFonts w:ascii="Times New Roman" w:eastAsia="Times New Roman" w:hAnsi="Times New Roman" w:cs="Times New Roman"/>
          <w:sz w:val="24"/>
          <w:szCs w:val="24"/>
        </w:rPr>
        <w:t xml:space="preserve">suitable </w:t>
      </w:r>
      <w:r w:rsidR="00356058">
        <w:rPr>
          <w:rFonts w:ascii="Times New Roman" w:eastAsia="Times New Roman" w:hAnsi="Times New Roman" w:cs="Times New Roman"/>
          <w:sz w:val="24"/>
          <w:szCs w:val="24"/>
        </w:rPr>
        <w:t>convergent and discriminant validity. Finally, limitations and</w:t>
      </w:r>
      <w:r w:rsidR="00690ECA">
        <w:rPr>
          <w:rFonts w:ascii="Times New Roman" w:eastAsia="Times New Roman" w:hAnsi="Times New Roman" w:cs="Times New Roman"/>
          <w:sz w:val="24"/>
          <w:szCs w:val="24"/>
        </w:rPr>
        <w:t xml:space="preserve"> recommendations</w:t>
      </w:r>
      <w:r w:rsidR="00356058">
        <w:rPr>
          <w:rFonts w:ascii="Times New Roman" w:eastAsia="Times New Roman" w:hAnsi="Times New Roman" w:cs="Times New Roman"/>
          <w:sz w:val="24"/>
          <w:szCs w:val="24"/>
        </w:rPr>
        <w:t xml:space="preserve"> </w:t>
      </w:r>
      <w:r w:rsidR="0003630A">
        <w:rPr>
          <w:rFonts w:ascii="Times New Roman" w:eastAsia="Times New Roman" w:hAnsi="Times New Roman" w:cs="Times New Roman"/>
          <w:sz w:val="24"/>
          <w:szCs w:val="24"/>
        </w:rPr>
        <w:t xml:space="preserve">of the study </w:t>
      </w:r>
      <w:r w:rsidR="00356058">
        <w:rPr>
          <w:rFonts w:ascii="Times New Roman" w:eastAsia="Times New Roman" w:hAnsi="Times New Roman" w:cs="Times New Roman"/>
          <w:sz w:val="24"/>
          <w:szCs w:val="24"/>
        </w:rPr>
        <w:t xml:space="preserve">were discussed. </w:t>
      </w:r>
    </w:p>
    <w:p w14:paraId="42D8AD58" w14:textId="77777777" w:rsidR="0003630A" w:rsidRPr="0003630A" w:rsidRDefault="0003630A" w:rsidP="0003630A">
      <w:pPr>
        <w:spacing w:line="240" w:lineRule="auto"/>
        <w:rPr>
          <w:rFonts w:ascii="Times New Roman" w:eastAsia="Times New Roman" w:hAnsi="Times New Roman" w:cs="Times New Roman"/>
          <w:i/>
          <w:sz w:val="24"/>
          <w:szCs w:val="24"/>
        </w:rPr>
      </w:pPr>
      <w:r w:rsidRPr="0003630A">
        <w:rPr>
          <w:rFonts w:ascii="Times New Roman" w:eastAsia="Times New Roman" w:hAnsi="Times New Roman" w:cs="Times New Roman"/>
          <w:i/>
          <w:sz w:val="24"/>
          <w:szCs w:val="24"/>
        </w:rPr>
        <w:t xml:space="preserve">Key words: </w:t>
      </w:r>
      <w:r w:rsidR="00C92A6F">
        <w:rPr>
          <w:rFonts w:ascii="Times New Roman" w:eastAsia="Times New Roman" w:hAnsi="Times New Roman" w:cs="Times New Roman"/>
          <w:i/>
          <w:sz w:val="24"/>
          <w:szCs w:val="24"/>
        </w:rPr>
        <w:t xml:space="preserve">Self </w:t>
      </w:r>
      <w:r w:rsidRPr="0003630A">
        <w:rPr>
          <w:rFonts w:ascii="Times New Roman" w:eastAsia="Times New Roman" w:hAnsi="Times New Roman" w:cs="Times New Roman"/>
          <w:i/>
          <w:sz w:val="24"/>
          <w:szCs w:val="24"/>
        </w:rPr>
        <w:t>Compassion, Medicine students, Psychometric properties</w:t>
      </w:r>
      <w:r w:rsidR="008A48E2">
        <w:rPr>
          <w:rFonts w:ascii="Times New Roman" w:eastAsia="Times New Roman" w:hAnsi="Times New Roman" w:cs="Times New Roman"/>
          <w:i/>
          <w:sz w:val="24"/>
          <w:szCs w:val="24"/>
        </w:rPr>
        <w:t>, Reliability, Validity</w:t>
      </w:r>
    </w:p>
    <w:p w14:paraId="0D7EE848" w14:textId="77777777" w:rsidR="0003630A" w:rsidRDefault="0003630A" w:rsidP="008C5E84">
      <w:pPr>
        <w:spacing w:line="240" w:lineRule="auto"/>
        <w:ind w:firstLine="720"/>
        <w:rPr>
          <w:rFonts w:ascii="Times New Roman" w:eastAsia="Times New Roman" w:hAnsi="Times New Roman" w:cs="Times New Roman"/>
          <w:sz w:val="24"/>
          <w:szCs w:val="24"/>
        </w:rPr>
      </w:pPr>
    </w:p>
    <w:p w14:paraId="58A1C76E" w14:textId="77777777" w:rsidR="0003630A" w:rsidRPr="008C5E84" w:rsidRDefault="0003630A" w:rsidP="008C5E84">
      <w:pPr>
        <w:spacing w:line="240" w:lineRule="auto"/>
        <w:ind w:firstLine="720"/>
        <w:rPr>
          <w:rFonts w:ascii="Times New Roman" w:eastAsia="Times New Roman" w:hAnsi="Times New Roman" w:cs="Times New Roman"/>
          <w:sz w:val="24"/>
          <w:szCs w:val="24"/>
        </w:rPr>
      </w:pPr>
    </w:p>
    <w:p w14:paraId="516CA66B" w14:textId="77777777" w:rsidR="00CE6791" w:rsidRPr="0016243F" w:rsidRDefault="00CE6791" w:rsidP="00CE6791">
      <w:pPr>
        <w:spacing w:line="480" w:lineRule="auto"/>
        <w:jc w:val="center"/>
        <w:rPr>
          <w:rFonts w:ascii="Times New Roman" w:eastAsia="Times New Roman" w:hAnsi="Times New Roman" w:cs="Times New Roman"/>
          <w:b/>
          <w:sz w:val="24"/>
          <w:szCs w:val="24"/>
        </w:rPr>
      </w:pPr>
    </w:p>
    <w:p w14:paraId="50394072" w14:textId="77777777" w:rsidR="00CE6791" w:rsidRPr="0016243F" w:rsidRDefault="00CE6791" w:rsidP="00CE6791">
      <w:pPr>
        <w:spacing w:line="480" w:lineRule="auto"/>
        <w:jc w:val="center"/>
        <w:rPr>
          <w:rFonts w:ascii="Times New Roman" w:eastAsia="Times New Roman" w:hAnsi="Times New Roman" w:cs="Times New Roman"/>
          <w:b/>
          <w:sz w:val="24"/>
          <w:szCs w:val="24"/>
        </w:rPr>
      </w:pPr>
    </w:p>
    <w:p w14:paraId="3F6A2CA2" w14:textId="77777777" w:rsidR="00CE6791" w:rsidRPr="0016243F" w:rsidRDefault="00CE6791" w:rsidP="00CE6791">
      <w:pPr>
        <w:spacing w:line="480" w:lineRule="auto"/>
        <w:jc w:val="center"/>
        <w:rPr>
          <w:rFonts w:ascii="Times New Roman" w:eastAsia="Times New Roman" w:hAnsi="Times New Roman" w:cs="Times New Roman"/>
          <w:b/>
          <w:sz w:val="24"/>
          <w:szCs w:val="24"/>
        </w:rPr>
      </w:pPr>
    </w:p>
    <w:p w14:paraId="673F06CF" w14:textId="77777777" w:rsidR="00CE6791" w:rsidRPr="0016243F" w:rsidRDefault="00CE6791" w:rsidP="00CE6791">
      <w:pPr>
        <w:spacing w:line="480" w:lineRule="auto"/>
        <w:jc w:val="center"/>
        <w:rPr>
          <w:rFonts w:ascii="Times New Roman" w:eastAsia="Times New Roman" w:hAnsi="Times New Roman" w:cs="Times New Roman"/>
          <w:b/>
          <w:sz w:val="24"/>
          <w:szCs w:val="24"/>
        </w:rPr>
      </w:pPr>
    </w:p>
    <w:p w14:paraId="77F529BC" w14:textId="77777777" w:rsidR="003C32B8" w:rsidRPr="0016243F" w:rsidRDefault="003C32B8" w:rsidP="00CE6791">
      <w:pPr>
        <w:spacing w:line="480" w:lineRule="auto"/>
        <w:jc w:val="center"/>
        <w:rPr>
          <w:rFonts w:ascii="Times New Roman" w:eastAsia="Times New Roman" w:hAnsi="Times New Roman" w:cs="Times New Roman"/>
          <w:b/>
          <w:sz w:val="24"/>
          <w:szCs w:val="24"/>
        </w:rPr>
      </w:pPr>
    </w:p>
    <w:p w14:paraId="134EF8C7" w14:textId="77777777" w:rsidR="003C32B8" w:rsidRPr="0016243F" w:rsidRDefault="003C32B8" w:rsidP="00CE6791">
      <w:pPr>
        <w:spacing w:line="480" w:lineRule="auto"/>
        <w:jc w:val="center"/>
        <w:rPr>
          <w:rFonts w:ascii="Times New Roman" w:eastAsia="Times New Roman" w:hAnsi="Times New Roman" w:cs="Times New Roman"/>
          <w:b/>
          <w:sz w:val="24"/>
          <w:szCs w:val="24"/>
        </w:rPr>
      </w:pPr>
    </w:p>
    <w:p w14:paraId="57AA97EC" w14:textId="77777777" w:rsidR="00CE6791" w:rsidRPr="00C11DE8" w:rsidRDefault="00CE6791" w:rsidP="00CE6791">
      <w:pPr>
        <w:spacing w:line="480" w:lineRule="auto"/>
        <w:jc w:val="center"/>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lastRenderedPageBreak/>
        <w:t>P</w:t>
      </w:r>
      <w:r w:rsidR="00A943B5">
        <w:rPr>
          <w:rFonts w:ascii="Times New Roman" w:eastAsia="Times New Roman" w:hAnsi="Times New Roman" w:cs="Times New Roman"/>
          <w:b/>
          <w:sz w:val="24"/>
          <w:szCs w:val="24"/>
          <w:lang w:val="es-PE"/>
        </w:rPr>
        <w:t>ropiedades psicométricas de la E</w:t>
      </w:r>
      <w:r w:rsidRPr="00C11DE8">
        <w:rPr>
          <w:rFonts w:ascii="Times New Roman" w:eastAsia="Times New Roman" w:hAnsi="Times New Roman" w:cs="Times New Roman"/>
          <w:b/>
          <w:sz w:val="24"/>
          <w:szCs w:val="24"/>
          <w:lang w:val="es-PE"/>
        </w:rPr>
        <w:t xml:space="preserve">scala de Autocompasión en </w:t>
      </w:r>
      <w:r w:rsidR="00A943B5">
        <w:rPr>
          <w:rFonts w:ascii="Times New Roman" w:eastAsia="Times New Roman" w:hAnsi="Times New Roman" w:cs="Times New Roman"/>
          <w:b/>
          <w:sz w:val="24"/>
          <w:szCs w:val="24"/>
          <w:lang w:val="es-PE"/>
        </w:rPr>
        <w:t>estudiantes</w:t>
      </w:r>
      <w:r w:rsidRPr="00C11DE8">
        <w:rPr>
          <w:rFonts w:ascii="Times New Roman" w:eastAsia="Times New Roman" w:hAnsi="Times New Roman" w:cs="Times New Roman"/>
          <w:b/>
          <w:sz w:val="24"/>
          <w:szCs w:val="24"/>
          <w:lang w:val="es-PE"/>
        </w:rPr>
        <w:t xml:space="preserve"> de Medicina de Lima</w:t>
      </w:r>
    </w:p>
    <w:p w14:paraId="46932A53"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La carrera profesional de medicina tiende a ser muy exigente por su entrega, vocación de servicio y cuidado por el otro (Salamero et al., 2012). Los aspirantes a ser médicos, usualmente, se caracterizan por ser empáticos con los demás y sentir compasión hacia sus enfermedades, por lo que una de sus principales motivaciones para estudiar dicha carrera es la de sanar y salvar vidas (Mayta-Tristán et al., 2010; Thomas et al., 2007). </w:t>
      </w:r>
    </w:p>
    <w:p w14:paraId="16CB9A15"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Sin embargo, en el transcurso de la carrera suelen desencadenarse efectos negativos que comprometen el bienestar físico y psicológico de los estudiantes, al incrementarse las demandas académicas, la exigencia de las materias y la competencia con los compañeros (Bedoya, Matos &amp; Zelaya, 2014</w:t>
      </w:r>
      <w:r w:rsidR="005B5481">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sz w:val="24"/>
          <w:szCs w:val="24"/>
          <w:lang w:val="es-PE"/>
        </w:rPr>
        <w:t>lo que incide en el aumento de los niveles de estrés y agotamiento emocional (Huaquín &amp; Loaiza, 2004).</w:t>
      </w:r>
    </w:p>
    <w:p w14:paraId="1BE2C8A2"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El estrés es un factor inherente al contexto de los estudiantes y profesionales de la salud, ya que las condiciones de estudio y trabajo demandan un alto compromiso y cuidado con la vida ajena (Bluth &amp; Blanton, 201</w:t>
      </w:r>
      <w:r w:rsidR="00FC5B49">
        <w:rPr>
          <w:rFonts w:ascii="Times New Roman" w:eastAsia="Times New Roman" w:hAnsi="Times New Roman" w:cs="Times New Roman"/>
          <w:sz w:val="24"/>
          <w:szCs w:val="24"/>
          <w:lang w:val="es-PE"/>
        </w:rPr>
        <w:t>4</w:t>
      </w:r>
      <w:r w:rsidRPr="00C11DE8">
        <w:rPr>
          <w:rFonts w:ascii="Times New Roman" w:eastAsia="Times New Roman" w:hAnsi="Times New Roman" w:cs="Times New Roman"/>
          <w:sz w:val="24"/>
          <w:szCs w:val="24"/>
          <w:lang w:val="es-PE"/>
        </w:rPr>
        <w:t xml:space="preserve">). Por ejemplo, los estudiantes de medicina afrontan, a lo largo de la carrera, la exigencia académica, el contacto con pacientes, horarios rígidos de guardias, la exposición a enfermedades y complicaciones médicas, así como conflictos éticos y experiencias con la muerte (Perales, Sogi, &amp; Morales, 2003). </w:t>
      </w:r>
    </w:p>
    <w:p w14:paraId="6637C0BF" w14:textId="77777777" w:rsidR="00CE6791" w:rsidRPr="00C11DE8" w:rsidRDefault="00E6397D" w:rsidP="009259B6">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Así</w:t>
      </w:r>
      <w:r w:rsidR="00CE6791" w:rsidRPr="00C11DE8">
        <w:rPr>
          <w:rFonts w:ascii="Times New Roman" w:eastAsia="Times New Roman" w:hAnsi="Times New Roman" w:cs="Times New Roman"/>
          <w:sz w:val="24"/>
          <w:szCs w:val="24"/>
          <w:lang w:val="es-PE"/>
        </w:rPr>
        <w:t xml:space="preserve">, el estrés </w:t>
      </w:r>
      <w:r>
        <w:rPr>
          <w:rFonts w:ascii="Times New Roman" w:eastAsia="Times New Roman" w:hAnsi="Times New Roman" w:cs="Times New Roman"/>
          <w:sz w:val="24"/>
          <w:szCs w:val="24"/>
          <w:lang w:val="es-PE"/>
        </w:rPr>
        <w:t>deteriora</w:t>
      </w:r>
      <w:r w:rsidR="00CE6791" w:rsidRPr="00C11DE8">
        <w:rPr>
          <w:rFonts w:ascii="Times New Roman" w:eastAsia="Times New Roman" w:hAnsi="Times New Roman" w:cs="Times New Roman"/>
          <w:sz w:val="24"/>
          <w:szCs w:val="24"/>
          <w:lang w:val="es-PE"/>
        </w:rPr>
        <w:t xml:space="preserve"> la relación estudiante-paciente</w:t>
      </w:r>
      <w:r>
        <w:rPr>
          <w:rFonts w:ascii="Times New Roman" w:eastAsia="Times New Roman" w:hAnsi="Times New Roman" w:cs="Times New Roman"/>
          <w:sz w:val="24"/>
          <w:szCs w:val="24"/>
          <w:lang w:val="es-PE"/>
        </w:rPr>
        <w:t xml:space="preserve">, </w:t>
      </w:r>
      <w:r w:rsidR="00250C81">
        <w:rPr>
          <w:rFonts w:ascii="Times New Roman" w:eastAsia="Times New Roman" w:hAnsi="Times New Roman" w:cs="Times New Roman"/>
          <w:sz w:val="24"/>
          <w:szCs w:val="24"/>
          <w:lang w:val="es-PE"/>
        </w:rPr>
        <w:t xml:space="preserve">ocasionando </w:t>
      </w:r>
      <w:r w:rsidR="00CE6791" w:rsidRPr="00C11DE8">
        <w:rPr>
          <w:rFonts w:ascii="Times New Roman" w:eastAsia="Times New Roman" w:hAnsi="Times New Roman" w:cs="Times New Roman"/>
          <w:sz w:val="24"/>
          <w:szCs w:val="24"/>
          <w:lang w:val="es-PE"/>
        </w:rPr>
        <w:t>un declive en la empatía del estudiante</w:t>
      </w:r>
      <w:r w:rsidR="00250C81">
        <w:rPr>
          <w:rFonts w:ascii="Times New Roman" w:eastAsia="Times New Roman" w:hAnsi="Times New Roman" w:cs="Times New Roman"/>
          <w:sz w:val="24"/>
          <w:szCs w:val="24"/>
          <w:lang w:val="es-PE"/>
        </w:rPr>
        <w:t>,</w:t>
      </w:r>
      <w:r w:rsidR="00CE6791" w:rsidRPr="00C11DE8">
        <w:rPr>
          <w:rFonts w:ascii="Times New Roman" w:eastAsia="Times New Roman" w:hAnsi="Times New Roman" w:cs="Times New Roman"/>
          <w:sz w:val="24"/>
          <w:szCs w:val="24"/>
          <w:lang w:val="es-PE"/>
        </w:rPr>
        <w:t xml:space="preserve"> durante el cuidado del paciente (Shapiro, Astin, Bishop, &amp; Cordova, 2005), como también en cuadros de ansiedad y depresión, inhibición de emociones, disminución de la compasión, deshumanización de los demás, agotamiento emocional y el Síndrome de Burnout (SBO) (Borda, Navarro, Au</w:t>
      </w:r>
      <w:r w:rsidR="00250C81">
        <w:rPr>
          <w:rFonts w:ascii="Times New Roman" w:eastAsia="Times New Roman" w:hAnsi="Times New Roman" w:cs="Times New Roman"/>
          <w:sz w:val="24"/>
          <w:szCs w:val="24"/>
          <w:lang w:val="es-PE"/>
        </w:rPr>
        <w:t>n, Berdejo, Racedo &amp; Ruiz, 2007</w:t>
      </w:r>
      <w:r w:rsidR="00CE6791" w:rsidRPr="00C11DE8">
        <w:rPr>
          <w:rFonts w:ascii="Times New Roman" w:eastAsia="Times New Roman" w:hAnsi="Times New Roman" w:cs="Times New Roman"/>
          <w:sz w:val="24"/>
          <w:szCs w:val="24"/>
          <w:lang w:val="es-PE"/>
        </w:rPr>
        <w:t xml:space="preserve">). </w:t>
      </w:r>
    </w:p>
    <w:p w14:paraId="03EA4DAF"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Algunos de estos efectos negativos han sido investigados en Perú, encontrándose que, en los estudiantes de medicina de Lima, exis</w:t>
      </w:r>
      <w:r w:rsidR="00250C81">
        <w:rPr>
          <w:rFonts w:ascii="Times New Roman" w:eastAsia="Times New Roman" w:hAnsi="Times New Roman" w:cs="Times New Roman"/>
          <w:sz w:val="24"/>
          <w:szCs w:val="24"/>
          <w:lang w:val="es-PE"/>
        </w:rPr>
        <w:t>te una prevalencia de SBO de 57</w:t>
      </w:r>
      <w:r w:rsidRPr="00C11DE8">
        <w:rPr>
          <w:rFonts w:ascii="Times New Roman" w:eastAsia="Times New Roman" w:hAnsi="Times New Roman" w:cs="Times New Roman"/>
          <w:sz w:val="24"/>
          <w:szCs w:val="24"/>
          <w:lang w:val="es-PE"/>
        </w:rPr>
        <w:t>%, donde más de la mitad presentó niveles medios o altos en Despersonalización, descrita como una respuesta impersonal, insensible, deshumanizada o poco empática a quien se atiende (</w:t>
      </w:r>
      <w:r w:rsidR="00747362" w:rsidRPr="00D1402C">
        <w:rPr>
          <w:rFonts w:ascii="Times New Roman" w:hAnsi="Times New Roman" w:cs="Times New Roman"/>
          <w:sz w:val="24"/>
          <w:szCs w:val="24"/>
          <w:lang w:val="es-PE"/>
        </w:rPr>
        <w:t xml:space="preserve">Caballero, </w:t>
      </w:r>
      <w:r w:rsidR="00747362">
        <w:rPr>
          <w:rFonts w:ascii="Times New Roman" w:hAnsi="Times New Roman" w:cs="Times New Roman"/>
          <w:sz w:val="24"/>
          <w:szCs w:val="24"/>
          <w:lang w:val="es-PE"/>
        </w:rPr>
        <w:t xml:space="preserve">Hederich </w:t>
      </w:r>
      <w:r w:rsidR="00747362" w:rsidRPr="00D1402C">
        <w:rPr>
          <w:rFonts w:ascii="Times New Roman" w:hAnsi="Times New Roman" w:cs="Times New Roman"/>
          <w:sz w:val="24"/>
          <w:szCs w:val="24"/>
          <w:lang w:val="es-PE"/>
        </w:rPr>
        <w:t>&amp; Palacio, 2010</w:t>
      </w:r>
      <w:r w:rsidRPr="00C11DE8">
        <w:rPr>
          <w:rFonts w:ascii="Times New Roman" w:eastAsia="Times New Roman" w:hAnsi="Times New Roman" w:cs="Times New Roman"/>
          <w:sz w:val="24"/>
          <w:szCs w:val="24"/>
          <w:lang w:val="es-PE"/>
        </w:rPr>
        <w:t>).</w:t>
      </w:r>
    </w:p>
    <w:p w14:paraId="4EB2F470"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Así, las extremas exigencias académicas y laborales de los estudiantes de medicina podrían impedir la apertura hacia la compasión por el otro y por uno mismo (</w:t>
      </w:r>
      <w:r w:rsidR="009D7AE2" w:rsidRPr="00C11DE8">
        <w:rPr>
          <w:rFonts w:ascii="Times New Roman" w:eastAsia="Times New Roman" w:hAnsi="Times New Roman" w:cs="Times New Roman"/>
          <w:sz w:val="24"/>
          <w:szCs w:val="24"/>
          <w:lang w:val="es-PE"/>
        </w:rPr>
        <w:t>Germer &amp; Neff, 2014</w:t>
      </w:r>
      <w:r w:rsidRPr="00C11DE8">
        <w:rPr>
          <w:rFonts w:ascii="Times New Roman" w:eastAsia="Times New Roman" w:hAnsi="Times New Roman" w:cs="Times New Roman"/>
          <w:sz w:val="24"/>
          <w:szCs w:val="24"/>
          <w:lang w:val="es-PE"/>
        </w:rPr>
        <w:t>), lo cual pondría en riesgo la capacidad para proteger y mejorar el bienestar</w:t>
      </w:r>
      <w:r w:rsidR="001D6ECA">
        <w:rPr>
          <w:rFonts w:ascii="Times New Roman" w:eastAsia="Times New Roman" w:hAnsi="Times New Roman" w:cs="Times New Roman"/>
          <w:sz w:val="24"/>
          <w:szCs w:val="24"/>
          <w:lang w:val="es-PE"/>
        </w:rPr>
        <w:t>, tanto d</w:t>
      </w:r>
      <w:r w:rsidRPr="00C11DE8">
        <w:rPr>
          <w:rFonts w:ascii="Times New Roman" w:eastAsia="Times New Roman" w:hAnsi="Times New Roman" w:cs="Times New Roman"/>
          <w:sz w:val="24"/>
          <w:szCs w:val="24"/>
          <w:lang w:val="es-PE"/>
        </w:rPr>
        <w:t>e los pacientes</w:t>
      </w:r>
      <w:r w:rsidR="001D6ECA">
        <w:rPr>
          <w:rFonts w:ascii="Times New Roman" w:eastAsia="Times New Roman" w:hAnsi="Times New Roman" w:cs="Times New Roman"/>
          <w:sz w:val="24"/>
          <w:szCs w:val="24"/>
          <w:lang w:val="es-PE"/>
        </w:rPr>
        <w:t xml:space="preserve">, como </w:t>
      </w:r>
      <w:r w:rsidRPr="00C11DE8">
        <w:rPr>
          <w:rFonts w:ascii="Times New Roman" w:eastAsia="Times New Roman" w:hAnsi="Times New Roman" w:cs="Times New Roman"/>
          <w:sz w:val="24"/>
          <w:szCs w:val="24"/>
          <w:lang w:val="es-PE"/>
        </w:rPr>
        <w:t xml:space="preserve">de sí mismos.  </w:t>
      </w:r>
    </w:p>
    <w:p w14:paraId="42583990"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La compasión se define como la habilidad para establecer una conexión sincera con el sufrimiento de los demás, de manera empática movilizarse por su dolor y sentir el deseo de aliviarlo (Gustin &amp; Wagner, 2012). En el campo de la Medicina, la compasión permitiría comprometerse emocionalmente con los pacientes y sus necesidades (Reyes, 2011). </w:t>
      </w:r>
    </w:p>
    <w:p w14:paraId="4DA53116"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No obstante, la literatura describe que para poder entrar en contacto con el sufrimiento de otras personas, es decir, para sentir compasión por un “otro”, es necesario empezar por uno mismo, esto es, por la autocompasión (Barnard &amp; Curry, 2011). La autocompasión se define como la capacidad para comprender y apoyarse a uno mismo e</w:t>
      </w:r>
      <w:r w:rsidR="001D6ECA">
        <w:rPr>
          <w:rFonts w:ascii="Times New Roman" w:eastAsia="Times New Roman" w:hAnsi="Times New Roman" w:cs="Times New Roman"/>
          <w:sz w:val="24"/>
          <w:szCs w:val="24"/>
          <w:lang w:val="es-PE"/>
        </w:rPr>
        <w:t>n los momentos difíciles (Neff</w:t>
      </w:r>
      <w:r w:rsidRPr="00C11DE8">
        <w:rPr>
          <w:rFonts w:ascii="Times New Roman" w:eastAsia="Times New Roman" w:hAnsi="Times New Roman" w:cs="Times New Roman"/>
          <w:sz w:val="24"/>
          <w:szCs w:val="24"/>
          <w:lang w:val="es-PE"/>
        </w:rPr>
        <w:t>, 201</w:t>
      </w:r>
      <w:r w:rsidR="001D6ECA">
        <w:rPr>
          <w:rFonts w:ascii="Times New Roman" w:eastAsia="Times New Roman" w:hAnsi="Times New Roman" w:cs="Times New Roman"/>
          <w:sz w:val="24"/>
          <w:szCs w:val="24"/>
          <w:lang w:val="es-PE"/>
        </w:rPr>
        <w:t>6</w:t>
      </w:r>
      <w:r w:rsidRPr="00C11DE8">
        <w:rPr>
          <w:rFonts w:ascii="Times New Roman" w:eastAsia="Times New Roman" w:hAnsi="Times New Roman" w:cs="Times New Roman"/>
          <w:sz w:val="24"/>
          <w:szCs w:val="24"/>
          <w:lang w:val="es-PE"/>
        </w:rPr>
        <w:t xml:space="preserve">), tomando el propio sufrimiento con amabilidad y calidez, como si se tratara de una acción de compasión vuelta hacia adentro e identificando qué se necesita para afrontar dicha situación (Bluth, Roberson &amp; Gaylord, 2015). </w:t>
      </w:r>
    </w:p>
    <w:p w14:paraId="555908C9"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lastRenderedPageBreak/>
        <w:t xml:space="preserve"> La autocompasión surge en el pensamiento Budista, el cual postula que el sufrimiento es una condición inevitable y natural en los humanos, por lo que se debe estar en contacto y sintonía con éste, además de tener la motivación para aliviarlo (Musa, 2013). </w:t>
      </w:r>
    </w:p>
    <w:p w14:paraId="53B2E128"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La experiencia de autocompasión protege contra la ansiedad y el estrés, eliminando los pensamientos que debilitan la autoconfianza (Woo Kyeong, 2013). Asimismo, invita a conectarse con </w:t>
      </w:r>
      <w:r w:rsidR="00E97909">
        <w:rPr>
          <w:rFonts w:ascii="Times New Roman" w:eastAsia="Times New Roman" w:hAnsi="Times New Roman" w:cs="Times New Roman"/>
          <w:sz w:val="24"/>
          <w:szCs w:val="24"/>
          <w:lang w:val="es-PE"/>
        </w:rPr>
        <w:t>las propias emociones negativas</w:t>
      </w:r>
      <w:r w:rsidRPr="00C11DE8">
        <w:rPr>
          <w:rFonts w:ascii="Times New Roman" w:eastAsia="Times New Roman" w:hAnsi="Times New Roman" w:cs="Times New Roman"/>
          <w:sz w:val="24"/>
          <w:szCs w:val="24"/>
          <w:lang w:val="es-PE"/>
        </w:rPr>
        <w:t xml:space="preserve"> para desarrollar estrategias dirigidas a superar diversas dificultades, asumir la responsabilidad d</w:t>
      </w:r>
      <w:r w:rsidR="00E97909">
        <w:rPr>
          <w:rFonts w:ascii="Times New Roman" w:eastAsia="Times New Roman" w:hAnsi="Times New Roman" w:cs="Times New Roman"/>
          <w:sz w:val="24"/>
          <w:szCs w:val="24"/>
          <w:lang w:val="es-PE"/>
        </w:rPr>
        <w:t>entro de los eventos negativos</w:t>
      </w:r>
      <w:r w:rsidRPr="00C11DE8">
        <w:rPr>
          <w:rFonts w:ascii="Times New Roman" w:eastAsia="Times New Roman" w:hAnsi="Times New Roman" w:cs="Times New Roman"/>
          <w:sz w:val="24"/>
          <w:szCs w:val="24"/>
          <w:lang w:val="es-PE"/>
        </w:rPr>
        <w:t xml:space="preserve"> y generar un diálogo interno amable y comprensivo con las carencias personales que producen sufrimiento (Albertson, Neff, &amp; Dill-Shackleford, 2014).</w:t>
      </w:r>
    </w:p>
    <w:p w14:paraId="1074A914"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Los estudios de autocompasión en la población de los profesionales de la salud son recientes, sin embargo, se ha encontrado que predice, de manera positiva, el bienestar psicológico, la satisfacción con la vida, resiliencia y los afectos positivos (Shapiro, Brown &amp; Biegel, 2007). Mientras que, se relaciona de manera negativa con el </w:t>
      </w:r>
      <w:r w:rsidR="00B860E1">
        <w:rPr>
          <w:rFonts w:ascii="Times New Roman" w:eastAsia="Times New Roman" w:hAnsi="Times New Roman" w:cs="Times New Roman"/>
          <w:sz w:val="24"/>
          <w:szCs w:val="24"/>
          <w:lang w:val="es-PE"/>
        </w:rPr>
        <w:t>aumento de los niveles de</w:t>
      </w:r>
      <w:r w:rsidRPr="00C11DE8">
        <w:rPr>
          <w:rFonts w:ascii="Times New Roman" w:eastAsia="Times New Roman" w:hAnsi="Times New Roman" w:cs="Times New Roman"/>
          <w:sz w:val="24"/>
          <w:szCs w:val="24"/>
          <w:lang w:val="es-PE"/>
        </w:rPr>
        <w:t xml:space="preserve"> e</w:t>
      </w:r>
      <w:r w:rsidR="00B860E1">
        <w:rPr>
          <w:rFonts w:ascii="Times New Roman" w:eastAsia="Times New Roman" w:hAnsi="Times New Roman" w:cs="Times New Roman"/>
          <w:sz w:val="24"/>
          <w:szCs w:val="24"/>
          <w:lang w:val="es-PE"/>
        </w:rPr>
        <w:t>strés, agotamiento emocional,</w:t>
      </w:r>
      <w:r w:rsidRPr="00C11DE8">
        <w:rPr>
          <w:rFonts w:ascii="Times New Roman" w:eastAsia="Times New Roman" w:hAnsi="Times New Roman" w:cs="Times New Roman"/>
          <w:sz w:val="24"/>
          <w:szCs w:val="24"/>
          <w:lang w:val="es-PE"/>
        </w:rPr>
        <w:t xml:space="preserve"> rumiación de pensamientos y depresión </w:t>
      </w:r>
      <w:r w:rsidR="00B860E1">
        <w:rPr>
          <w:rFonts w:ascii="Times New Roman" w:eastAsia="Times New Roman" w:hAnsi="Times New Roman" w:cs="Times New Roman"/>
          <w:sz w:val="24"/>
          <w:szCs w:val="24"/>
          <w:lang w:val="es-PE"/>
        </w:rPr>
        <w:t>(Hollis-Walker &amp; Colosimo, 2011</w:t>
      </w:r>
      <w:r w:rsidRPr="00C11DE8">
        <w:rPr>
          <w:rFonts w:ascii="Times New Roman" w:eastAsia="Times New Roman" w:hAnsi="Times New Roman" w:cs="Times New Roman"/>
          <w:sz w:val="24"/>
          <w:szCs w:val="24"/>
          <w:lang w:val="es-PE"/>
        </w:rPr>
        <w:t xml:space="preserve">). </w:t>
      </w:r>
    </w:p>
    <w:p w14:paraId="66872D2B"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Las investigaciones presentadas reportan diversas evidencias acerca de los aspectos psicológicos, tanto funcionales como disfuncionales, asociados a la autocompa</w:t>
      </w:r>
      <w:r w:rsidR="004D55EF">
        <w:rPr>
          <w:rFonts w:ascii="Times New Roman" w:eastAsia="Times New Roman" w:hAnsi="Times New Roman" w:cs="Times New Roman"/>
          <w:sz w:val="24"/>
          <w:szCs w:val="24"/>
          <w:lang w:val="es-PE"/>
        </w:rPr>
        <w:t>sión. En ellos, se utilizó la “E</w:t>
      </w:r>
      <w:r w:rsidRPr="00C11DE8">
        <w:rPr>
          <w:rFonts w:ascii="Times New Roman" w:eastAsia="Times New Roman" w:hAnsi="Times New Roman" w:cs="Times New Roman"/>
          <w:sz w:val="24"/>
          <w:szCs w:val="24"/>
          <w:lang w:val="es-PE"/>
        </w:rPr>
        <w:t xml:space="preserve">scala de Autocompasión”, ya que es el único instrumento que existe, en la actualidad, para evaluar dicho constructo (López et al., 2015).  </w:t>
      </w:r>
    </w:p>
    <w:p w14:paraId="6ADCC0B5" w14:textId="77777777" w:rsidR="00CE6791" w:rsidRPr="00C11DE8" w:rsidRDefault="004D55EF" w:rsidP="009259B6">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La E</w:t>
      </w:r>
      <w:r w:rsidR="00CE6791" w:rsidRPr="00C11DE8">
        <w:rPr>
          <w:rFonts w:ascii="Times New Roman" w:eastAsia="Times New Roman" w:hAnsi="Times New Roman" w:cs="Times New Roman"/>
          <w:sz w:val="24"/>
          <w:szCs w:val="24"/>
          <w:lang w:val="es-PE"/>
        </w:rPr>
        <w:t>scala de Autocompasión (</w:t>
      </w:r>
      <w:r w:rsidR="00CE6791" w:rsidRPr="00C11DE8">
        <w:rPr>
          <w:rFonts w:ascii="Times New Roman" w:eastAsia="Times New Roman" w:hAnsi="Times New Roman" w:cs="Times New Roman"/>
          <w:i/>
          <w:sz w:val="24"/>
          <w:szCs w:val="24"/>
          <w:lang w:val="es-PE"/>
        </w:rPr>
        <w:t>Self-Compassion Scale</w:t>
      </w:r>
      <w:r w:rsidR="00CE6791" w:rsidRPr="00C11DE8">
        <w:rPr>
          <w:rFonts w:ascii="Times New Roman" w:eastAsia="Times New Roman" w:hAnsi="Times New Roman" w:cs="Times New Roman"/>
          <w:sz w:val="24"/>
          <w:szCs w:val="24"/>
          <w:lang w:val="es-PE"/>
        </w:rPr>
        <w:t xml:space="preserve">) fue desarrollada por Neff (2003b) y mide la apertura hacia el sufrimiento propio, experimentando sentimientos de amabilidad hacia uno mismo, bajo una postura libre de juicios negativos, motivada para actuar frente al sufrimiento (Neff, 2003b). </w:t>
      </w:r>
    </w:p>
    <w:p w14:paraId="31D9C3C9"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En las investigaciones previas, la autocompasión no está conceptualizada como un constructo unitario sino multifactorial, ya que se divide en </w:t>
      </w:r>
      <w:r w:rsidR="00A234C3">
        <w:rPr>
          <w:rFonts w:ascii="Times New Roman" w:eastAsia="Times New Roman" w:hAnsi="Times New Roman" w:cs="Times New Roman"/>
          <w:sz w:val="24"/>
          <w:szCs w:val="24"/>
          <w:lang w:val="es-PE"/>
        </w:rPr>
        <w:t>tres</w:t>
      </w:r>
      <w:r w:rsidRPr="00C11DE8">
        <w:rPr>
          <w:rFonts w:ascii="Times New Roman" w:eastAsia="Times New Roman" w:hAnsi="Times New Roman" w:cs="Times New Roman"/>
          <w:sz w:val="24"/>
          <w:szCs w:val="24"/>
          <w:lang w:val="es-PE"/>
        </w:rPr>
        <w:t xml:space="preserve"> componentes principales, con un par de subescalas en cada uno, así, cada par del componente mediría aspectos tanto positivos (P) como negativos (N) de la autocompasión (Neff, 2003b), obteniendo un total seis subescalas que describen el constructo de manera global. </w:t>
      </w:r>
    </w:p>
    <w:p w14:paraId="0A38BC61"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El primer componente </w:t>
      </w:r>
      <w:r w:rsidR="002B1CA8">
        <w:rPr>
          <w:rFonts w:ascii="Times New Roman" w:eastAsia="Times New Roman" w:hAnsi="Times New Roman" w:cs="Times New Roman"/>
          <w:sz w:val="24"/>
          <w:szCs w:val="24"/>
          <w:lang w:val="es-PE"/>
        </w:rPr>
        <w:t>comprende</w:t>
      </w:r>
      <w:r w:rsidRPr="00C11DE8">
        <w:rPr>
          <w:rFonts w:ascii="Times New Roman" w:eastAsia="Times New Roman" w:hAnsi="Times New Roman" w:cs="Times New Roman"/>
          <w:sz w:val="24"/>
          <w:szCs w:val="24"/>
          <w:lang w:val="es-PE"/>
        </w:rPr>
        <w:t xml:space="preserve"> de la subescala “Auto-amabilidad” (P), que es la capacidad para aceptar lo inevitable de los fracasos, fomentando la tolerancia ante las propias limitaciones; y la subescala “Auto-juicio” (N), la cual supone hacer evaluaciones críticas y negativas de uno mismo, ante los errores</w:t>
      </w:r>
      <w:r w:rsidR="00C51EB5" w:rsidRPr="00C51EB5">
        <w:rPr>
          <w:rFonts w:ascii="Times New Roman" w:eastAsia="Times New Roman" w:hAnsi="Times New Roman" w:cs="Times New Roman"/>
          <w:sz w:val="24"/>
          <w:szCs w:val="24"/>
          <w:lang w:val="es-PE"/>
        </w:rPr>
        <w:t xml:space="preserve"> </w:t>
      </w:r>
      <w:r w:rsidR="00C51EB5" w:rsidRPr="00C11DE8">
        <w:rPr>
          <w:rFonts w:ascii="Times New Roman" w:eastAsia="Times New Roman" w:hAnsi="Times New Roman" w:cs="Times New Roman"/>
          <w:sz w:val="24"/>
          <w:szCs w:val="24"/>
          <w:lang w:val="es-PE"/>
        </w:rPr>
        <w:t>propios</w:t>
      </w:r>
      <w:r w:rsidRPr="00C11DE8">
        <w:rPr>
          <w:rFonts w:ascii="Times New Roman" w:eastAsia="Times New Roman" w:hAnsi="Times New Roman" w:cs="Times New Roman"/>
          <w:sz w:val="24"/>
          <w:szCs w:val="24"/>
          <w:lang w:val="es-PE"/>
        </w:rPr>
        <w:t xml:space="preserve"> (Woo Kyeong, 2013). El segundo componente contiene la subescala “Humanidad compartida” (P), la cual trata de reconocer que todos los seres humanos se equivocan y comparten el sufrimiento en situaciones difíciles; y la subescala “Aislamiento” (N), que se refiere a la actitud de evitar el contacto con los demás, ya que se siente que se está solo en el sufrimiento (Bluth &amp; Blanton, 2014). Por último, el tercer componente </w:t>
      </w:r>
      <w:r w:rsidR="002B1CA8">
        <w:rPr>
          <w:rFonts w:ascii="Times New Roman" w:eastAsia="Times New Roman" w:hAnsi="Times New Roman" w:cs="Times New Roman"/>
          <w:sz w:val="24"/>
          <w:szCs w:val="24"/>
          <w:lang w:val="es-PE"/>
        </w:rPr>
        <w:t>incluye</w:t>
      </w:r>
      <w:r w:rsidRPr="00C11DE8">
        <w:rPr>
          <w:rFonts w:ascii="Times New Roman" w:eastAsia="Times New Roman" w:hAnsi="Times New Roman" w:cs="Times New Roman"/>
          <w:sz w:val="24"/>
          <w:szCs w:val="24"/>
          <w:lang w:val="es-PE"/>
        </w:rPr>
        <w:t xml:space="preserve"> la subescala “Conciencia plena” (P), definida como la habilidad para abrirse a la experiencia del dolor sin reaccionar ante ella; y la subescala “Sobre identificación” (N), actitud que se asume la vivencia con mayor importancia de la que merece, perjudicando el bienestar (Yarnell et al., 2015).</w:t>
      </w:r>
    </w:p>
    <w:p w14:paraId="3D9F9E38"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Para lograr esta composición factorial, se llevaron a cabo tres estudios importantes. El primero de ellos se realizó con 391 estudiantes universitarios estadounidenses (225 mujeres, 166 hombres; </w:t>
      </w:r>
      <w:r w:rsidRPr="00C11DE8">
        <w:rPr>
          <w:rFonts w:ascii="Times New Roman" w:eastAsia="Times New Roman" w:hAnsi="Times New Roman" w:cs="Times New Roman"/>
          <w:i/>
          <w:sz w:val="24"/>
          <w:szCs w:val="24"/>
          <w:lang w:val="es-PE"/>
        </w:rPr>
        <w:t>M</w:t>
      </w:r>
      <w:r w:rsidR="00343D70"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20.91; </w:t>
      </w:r>
      <w:r w:rsidRPr="00C11DE8">
        <w:rPr>
          <w:rFonts w:ascii="Times New Roman" w:eastAsia="Times New Roman" w:hAnsi="Times New Roman" w:cs="Times New Roman"/>
          <w:i/>
          <w:sz w:val="24"/>
          <w:szCs w:val="24"/>
          <w:lang w:val="es-PE"/>
        </w:rPr>
        <w:t>DE</w:t>
      </w:r>
      <w:r w:rsidRPr="00C11DE8">
        <w:rPr>
          <w:rFonts w:ascii="Times New Roman" w:eastAsia="Times New Roman" w:hAnsi="Times New Roman" w:cs="Times New Roman"/>
          <w:sz w:val="24"/>
          <w:szCs w:val="24"/>
          <w:lang w:val="es-PE"/>
        </w:rPr>
        <w:t xml:space="preserve"> = 2.27) a los que se les aplicó una versión preliminar de la prueba que contaba con 71 ítems divididos en tres componentes, cada uno con dos subescalas. Tras el análisis factorial exploratorio (AFE), se descartaron los ítems con cargas factoriales menores a .40 (Neff, 2003b). Luego, se realizaron análisis factoriales confirmatorios (AFC) para cada componente por separado y se encontró, en los tres casos, </w:t>
      </w:r>
      <w:r w:rsidRPr="00C11DE8">
        <w:rPr>
          <w:rFonts w:ascii="Times New Roman" w:eastAsia="Times New Roman" w:hAnsi="Times New Roman" w:cs="Times New Roman"/>
          <w:sz w:val="24"/>
          <w:szCs w:val="24"/>
          <w:lang w:val="es-PE"/>
        </w:rPr>
        <w:lastRenderedPageBreak/>
        <w:t xml:space="preserve">que la solución de un solo factor por componente no tenía un ajuste suficientemente bueno, mientras que la de dos factores sí era adecuada, formándose 6 factores por separado. Las cargas factoriales </w:t>
      </w:r>
      <w:r w:rsidR="00E97909">
        <w:rPr>
          <w:rFonts w:ascii="Times New Roman" w:eastAsia="Times New Roman" w:hAnsi="Times New Roman" w:cs="Times New Roman"/>
          <w:sz w:val="24"/>
          <w:szCs w:val="24"/>
          <w:lang w:val="es-PE"/>
        </w:rPr>
        <w:t xml:space="preserve">oscilaron entre .70 y .81. </w:t>
      </w:r>
      <w:r w:rsidR="00343D70">
        <w:rPr>
          <w:rFonts w:ascii="Times New Roman" w:eastAsia="Times New Roman" w:hAnsi="Times New Roman" w:cs="Times New Roman"/>
          <w:sz w:val="24"/>
          <w:szCs w:val="24"/>
          <w:lang w:val="es-PE"/>
        </w:rPr>
        <w:t>Luego, s</w:t>
      </w:r>
      <w:r w:rsidRPr="00C11DE8">
        <w:rPr>
          <w:rFonts w:ascii="Times New Roman" w:eastAsia="Times New Roman" w:hAnsi="Times New Roman" w:cs="Times New Roman"/>
          <w:sz w:val="24"/>
          <w:szCs w:val="24"/>
          <w:lang w:val="es-PE"/>
        </w:rPr>
        <w:t>e realizó un AFC a la versión final de la escala, la cual contenía 26 ítems, y se encontró que el modelo de se</w:t>
      </w:r>
      <w:r w:rsidR="00C51EB5">
        <w:rPr>
          <w:rFonts w:ascii="Times New Roman" w:eastAsia="Times New Roman" w:hAnsi="Times New Roman" w:cs="Times New Roman"/>
          <w:sz w:val="24"/>
          <w:szCs w:val="24"/>
          <w:lang w:val="es-PE"/>
        </w:rPr>
        <w:t xml:space="preserve">is factores </w:t>
      </w:r>
      <w:r w:rsidR="00343D70">
        <w:rPr>
          <w:rFonts w:ascii="Times New Roman" w:eastAsia="Times New Roman" w:hAnsi="Times New Roman" w:cs="Times New Roman"/>
          <w:sz w:val="24"/>
          <w:szCs w:val="24"/>
          <w:lang w:val="es-PE"/>
        </w:rPr>
        <w:t>de primer orden</w:t>
      </w:r>
      <w:r w:rsidR="00C51EB5">
        <w:rPr>
          <w:rFonts w:ascii="Times New Roman" w:eastAsia="Times New Roman" w:hAnsi="Times New Roman" w:cs="Times New Roman"/>
          <w:sz w:val="24"/>
          <w:szCs w:val="24"/>
          <w:lang w:val="es-PE"/>
        </w:rPr>
        <w:t xml:space="preserve">, correlacionados </w:t>
      </w:r>
      <w:r w:rsidRPr="00C11DE8">
        <w:rPr>
          <w:rFonts w:ascii="Times New Roman" w:eastAsia="Times New Roman" w:hAnsi="Times New Roman" w:cs="Times New Roman"/>
          <w:sz w:val="24"/>
          <w:szCs w:val="24"/>
          <w:lang w:val="es-PE"/>
        </w:rPr>
        <w:t>entre sí, tenía un ajuste suficientement</w:t>
      </w:r>
      <w:r w:rsidR="00343D70">
        <w:rPr>
          <w:rFonts w:ascii="Times New Roman" w:eastAsia="Times New Roman" w:hAnsi="Times New Roman" w:cs="Times New Roman"/>
          <w:sz w:val="24"/>
          <w:szCs w:val="24"/>
          <w:lang w:val="es-PE"/>
        </w:rPr>
        <w:t>e bueno (NNFI = .90; CFI = .91</w:t>
      </w:r>
      <w:r w:rsidRPr="00C11DE8">
        <w:rPr>
          <w:rFonts w:ascii="Times New Roman" w:eastAsia="Times New Roman" w:hAnsi="Times New Roman" w:cs="Times New Roman"/>
          <w:sz w:val="24"/>
          <w:szCs w:val="24"/>
          <w:lang w:val="es-PE"/>
        </w:rPr>
        <w:t xml:space="preserve">). Asimismo, se realizó un AFC de segundo orden y se encontró que un solo factor podía explicar la correlación entre los seis factores (NNFI = .88; CFI = .90), con un coeficiente de consistencia interna de .92 para toda la escala. En cuanto a la </w:t>
      </w:r>
      <w:r w:rsidR="00343D70">
        <w:rPr>
          <w:rFonts w:ascii="Times New Roman" w:eastAsia="Times New Roman" w:hAnsi="Times New Roman" w:cs="Times New Roman"/>
          <w:sz w:val="24"/>
          <w:szCs w:val="24"/>
          <w:lang w:val="es-PE"/>
        </w:rPr>
        <w:t xml:space="preserve">evidencia de </w:t>
      </w:r>
      <w:r w:rsidRPr="00C11DE8">
        <w:rPr>
          <w:rFonts w:ascii="Times New Roman" w:eastAsia="Times New Roman" w:hAnsi="Times New Roman" w:cs="Times New Roman"/>
          <w:sz w:val="24"/>
          <w:szCs w:val="24"/>
          <w:lang w:val="es-PE"/>
        </w:rPr>
        <w:t xml:space="preserve">validez de constructo, se reportó una correlación negativa </w:t>
      </w:r>
      <w:r w:rsidR="00E97909">
        <w:rPr>
          <w:rFonts w:ascii="Times New Roman" w:eastAsia="Times New Roman" w:hAnsi="Times New Roman" w:cs="Times New Roman"/>
          <w:sz w:val="24"/>
          <w:szCs w:val="24"/>
          <w:lang w:val="es-PE"/>
        </w:rPr>
        <w:t>c</w:t>
      </w:r>
      <w:r w:rsidRPr="00C11DE8">
        <w:rPr>
          <w:rFonts w:ascii="Times New Roman" w:eastAsia="Times New Roman" w:hAnsi="Times New Roman" w:cs="Times New Roman"/>
          <w:sz w:val="24"/>
          <w:szCs w:val="24"/>
          <w:lang w:val="es-PE"/>
        </w:rPr>
        <w:t>on la escala de Depresión de Beck (</w:t>
      </w:r>
      <w:r w:rsidRPr="00C11DE8">
        <w:rPr>
          <w:rFonts w:ascii="Times New Roman" w:eastAsia="Times New Roman" w:hAnsi="Times New Roman" w:cs="Times New Roman"/>
          <w:i/>
          <w:sz w:val="24"/>
          <w:szCs w:val="24"/>
          <w:lang w:val="es-PE"/>
        </w:rPr>
        <w:t>r</w:t>
      </w:r>
      <w:r w:rsidRPr="00C11DE8">
        <w:rPr>
          <w:rFonts w:ascii="Times New Roman" w:eastAsia="Times New Roman" w:hAnsi="Times New Roman" w:cs="Times New Roman"/>
          <w:sz w:val="24"/>
          <w:szCs w:val="24"/>
          <w:lang w:val="es-PE"/>
        </w:rPr>
        <w:t xml:space="preserve"> = -.51) y una correlación positiva con la escala de Satisfacción con la Vida (</w:t>
      </w:r>
      <w:r w:rsidRPr="00C11DE8">
        <w:rPr>
          <w:rFonts w:ascii="Times New Roman" w:eastAsia="Times New Roman" w:hAnsi="Times New Roman" w:cs="Times New Roman"/>
          <w:i/>
          <w:sz w:val="24"/>
          <w:szCs w:val="24"/>
          <w:lang w:val="es-PE"/>
        </w:rPr>
        <w:t>r</w:t>
      </w:r>
      <w:r w:rsidRPr="00C11DE8">
        <w:rPr>
          <w:rFonts w:ascii="Times New Roman" w:eastAsia="Times New Roman" w:hAnsi="Times New Roman" w:cs="Times New Roman"/>
          <w:sz w:val="24"/>
          <w:szCs w:val="24"/>
          <w:lang w:val="es-PE"/>
        </w:rPr>
        <w:t xml:space="preserve"> = .45</w:t>
      </w:r>
      <w:r w:rsidR="00E97909">
        <w:rPr>
          <w:rFonts w:ascii="Times New Roman" w:eastAsia="Times New Roman" w:hAnsi="Times New Roman" w:cs="Times New Roman"/>
          <w:sz w:val="24"/>
          <w:szCs w:val="24"/>
          <w:lang w:val="es-PE"/>
        </w:rPr>
        <w:t>), ambas fueron significativas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.01). </w:t>
      </w:r>
    </w:p>
    <w:p w14:paraId="2F85A10A" w14:textId="77777777" w:rsidR="00CE6791" w:rsidRPr="00C11DE8" w:rsidRDefault="00CE6791" w:rsidP="009259B6">
      <w:pPr>
        <w:spacing w:after="0" w:line="240" w:lineRule="auto"/>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ab/>
        <w:t xml:space="preserve">El segundo estudio se realizó en una población de 232 estudiantes universitarios estadounidenses (145 mujeres, 87 hombres; </w:t>
      </w:r>
      <w:r w:rsidRPr="00C11DE8">
        <w:rPr>
          <w:rFonts w:ascii="Times New Roman" w:eastAsia="Times New Roman" w:hAnsi="Times New Roman" w:cs="Times New Roman"/>
          <w:i/>
          <w:sz w:val="24"/>
          <w:szCs w:val="24"/>
          <w:lang w:val="es-PE"/>
        </w:rPr>
        <w:t>M</w:t>
      </w:r>
      <w:r w:rsidR="00343D70"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21.31; </w:t>
      </w:r>
      <w:r w:rsidRPr="00C11DE8">
        <w:rPr>
          <w:rFonts w:ascii="Times New Roman" w:eastAsia="Times New Roman" w:hAnsi="Times New Roman" w:cs="Times New Roman"/>
          <w:i/>
          <w:sz w:val="24"/>
          <w:szCs w:val="24"/>
          <w:lang w:val="es-PE"/>
        </w:rPr>
        <w:t xml:space="preserve">DE </w:t>
      </w:r>
      <w:r w:rsidR="004A7BF3">
        <w:rPr>
          <w:rFonts w:ascii="Times New Roman" w:eastAsia="Times New Roman" w:hAnsi="Times New Roman" w:cs="Times New Roman"/>
          <w:sz w:val="24"/>
          <w:szCs w:val="24"/>
          <w:lang w:val="es-PE"/>
        </w:rPr>
        <w:t>= 3.17) y, a</w:t>
      </w:r>
      <w:r w:rsidRPr="00C11DE8">
        <w:rPr>
          <w:rFonts w:ascii="Times New Roman" w:eastAsia="Times New Roman" w:hAnsi="Times New Roman" w:cs="Times New Roman"/>
          <w:sz w:val="24"/>
          <w:szCs w:val="24"/>
          <w:lang w:val="es-PE"/>
        </w:rPr>
        <w:t>l igual que en el primer estudio, se confirmó una estructura factorial seis factores (NNFI = .92; CFI = .93)</w:t>
      </w:r>
      <w:r w:rsidR="004A7BF3">
        <w:rPr>
          <w:rFonts w:ascii="Times New Roman" w:eastAsia="Times New Roman" w:hAnsi="Times New Roman" w:cs="Times New Roman"/>
          <w:sz w:val="24"/>
          <w:szCs w:val="24"/>
          <w:lang w:val="es-PE"/>
        </w:rPr>
        <w:t>.</w:t>
      </w:r>
      <w:r w:rsidRPr="00C11DE8">
        <w:rPr>
          <w:rFonts w:ascii="Times New Roman" w:eastAsia="Times New Roman" w:hAnsi="Times New Roman" w:cs="Times New Roman"/>
          <w:sz w:val="24"/>
          <w:szCs w:val="24"/>
          <w:lang w:val="es-PE"/>
        </w:rPr>
        <w:t xml:space="preserve"> </w:t>
      </w:r>
      <w:r w:rsidR="004A7BF3">
        <w:rPr>
          <w:rFonts w:ascii="Times New Roman" w:eastAsia="Times New Roman" w:hAnsi="Times New Roman" w:cs="Times New Roman"/>
          <w:sz w:val="24"/>
          <w:szCs w:val="24"/>
          <w:lang w:val="es-PE"/>
        </w:rPr>
        <w:t>T</w:t>
      </w:r>
      <w:r w:rsidRPr="00C11DE8">
        <w:rPr>
          <w:rFonts w:ascii="Times New Roman" w:eastAsia="Times New Roman" w:hAnsi="Times New Roman" w:cs="Times New Roman"/>
          <w:sz w:val="24"/>
          <w:szCs w:val="24"/>
          <w:lang w:val="es-PE"/>
        </w:rPr>
        <w:t>ras el AFC de segundo orden, se encontró que un solo factor explicaba las intercorrelaciones entre los seis factores (N</w:t>
      </w:r>
      <w:r w:rsidR="004A7BF3">
        <w:rPr>
          <w:rFonts w:ascii="Times New Roman" w:eastAsia="Times New Roman" w:hAnsi="Times New Roman" w:cs="Times New Roman"/>
          <w:sz w:val="24"/>
          <w:szCs w:val="24"/>
          <w:lang w:val="es-PE"/>
        </w:rPr>
        <w:t xml:space="preserve">NFI = .90; CFI = </w:t>
      </w:r>
      <w:r w:rsidR="00343D70">
        <w:rPr>
          <w:rFonts w:ascii="Times New Roman" w:eastAsia="Times New Roman" w:hAnsi="Times New Roman" w:cs="Times New Roman"/>
          <w:sz w:val="24"/>
          <w:szCs w:val="24"/>
          <w:lang w:val="es-PE"/>
        </w:rPr>
        <w:t xml:space="preserve">.92). Las cargas factoriales </w:t>
      </w:r>
      <w:r w:rsidR="004A7BF3">
        <w:rPr>
          <w:rFonts w:ascii="Times New Roman" w:eastAsia="Times New Roman" w:hAnsi="Times New Roman" w:cs="Times New Roman"/>
          <w:sz w:val="24"/>
          <w:szCs w:val="24"/>
          <w:lang w:val="es-PE"/>
        </w:rPr>
        <w:t xml:space="preserve">oscilaron entre .80 y </w:t>
      </w:r>
      <w:r w:rsidRPr="00C11DE8">
        <w:rPr>
          <w:rFonts w:ascii="Times New Roman" w:eastAsia="Times New Roman" w:hAnsi="Times New Roman" w:cs="Times New Roman"/>
          <w:sz w:val="24"/>
          <w:szCs w:val="24"/>
          <w:lang w:val="es-PE"/>
        </w:rPr>
        <w:t>.93. Finalmente, se encontró una correlación positiva con la escala de Autoestima de Rosenberg (</w:t>
      </w:r>
      <w:r w:rsidRPr="00C11DE8">
        <w:rPr>
          <w:rFonts w:ascii="Times New Roman" w:eastAsia="Times New Roman" w:hAnsi="Times New Roman" w:cs="Times New Roman"/>
          <w:i/>
          <w:sz w:val="24"/>
          <w:szCs w:val="24"/>
          <w:lang w:val="es-PE"/>
        </w:rPr>
        <w:t>r = .</w:t>
      </w:r>
      <w:r w:rsidRPr="00C11DE8">
        <w:rPr>
          <w:rFonts w:ascii="Times New Roman" w:eastAsia="Times New Roman" w:hAnsi="Times New Roman" w:cs="Times New Roman"/>
          <w:sz w:val="24"/>
          <w:szCs w:val="24"/>
          <w:lang w:val="es-PE"/>
        </w:rPr>
        <w:t>59</w:t>
      </w:r>
      <w:r w:rsidR="004A7BF3">
        <w:rPr>
          <w:rFonts w:ascii="Times New Roman" w:eastAsia="Times New Roman" w:hAnsi="Times New Roman" w:cs="Times New Roman"/>
          <w:sz w:val="24"/>
          <w:szCs w:val="24"/>
          <w:lang w:val="es-PE"/>
        </w:rPr>
        <w:t>)</w:t>
      </w:r>
      <w:r w:rsidRPr="00C11DE8">
        <w:rPr>
          <w:rFonts w:ascii="Times New Roman" w:eastAsia="Times New Roman" w:hAnsi="Times New Roman" w:cs="Times New Roman"/>
          <w:sz w:val="24"/>
          <w:szCs w:val="24"/>
          <w:lang w:val="es-PE"/>
        </w:rPr>
        <w:t xml:space="preserve"> y correlaciones negativas con la escala Auto-aplicada de Depresión de Zung (</w:t>
      </w:r>
      <w:r w:rsidRPr="00C11DE8">
        <w:rPr>
          <w:rFonts w:ascii="Times New Roman" w:eastAsia="Times New Roman" w:hAnsi="Times New Roman" w:cs="Times New Roman"/>
          <w:i/>
          <w:sz w:val="24"/>
          <w:szCs w:val="24"/>
          <w:lang w:val="es-PE"/>
        </w:rPr>
        <w:t xml:space="preserve">r = </w:t>
      </w:r>
      <w:r w:rsidRPr="00C11DE8">
        <w:rPr>
          <w:rFonts w:ascii="Times New Roman" w:eastAsia="Times New Roman" w:hAnsi="Times New Roman" w:cs="Times New Roman"/>
          <w:sz w:val="24"/>
          <w:szCs w:val="24"/>
          <w:lang w:val="es-PE"/>
        </w:rPr>
        <w:t>-</w:t>
      </w:r>
      <w:r w:rsidRPr="00C11DE8">
        <w:rPr>
          <w:rFonts w:ascii="Times New Roman" w:eastAsia="Times New Roman" w:hAnsi="Times New Roman" w:cs="Times New Roman"/>
          <w:i/>
          <w:sz w:val="24"/>
          <w:szCs w:val="24"/>
          <w:lang w:val="es-PE"/>
        </w:rPr>
        <w:t>.</w:t>
      </w:r>
      <w:r w:rsidRPr="00C11DE8">
        <w:rPr>
          <w:rFonts w:ascii="Times New Roman" w:eastAsia="Times New Roman" w:hAnsi="Times New Roman" w:cs="Times New Roman"/>
          <w:sz w:val="24"/>
          <w:szCs w:val="24"/>
          <w:lang w:val="es-PE"/>
        </w:rPr>
        <w:t>55) y el Inventario Ansiedad Estado-Rasgo de Speilberger (</w:t>
      </w:r>
      <w:r w:rsidRPr="00C11DE8">
        <w:rPr>
          <w:rFonts w:ascii="Times New Roman" w:eastAsia="Times New Roman" w:hAnsi="Times New Roman" w:cs="Times New Roman"/>
          <w:i/>
          <w:sz w:val="24"/>
          <w:szCs w:val="24"/>
          <w:lang w:val="es-PE"/>
        </w:rPr>
        <w:t xml:space="preserve">r = </w:t>
      </w:r>
      <w:r w:rsidRPr="00C11DE8">
        <w:rPr>
          <w:rFonts w:ascii="Times New Roman" w:eastAsia="Times New Roman" w:hAnsi="Times New Roman" w:cs="Times New Roman"/>
          <w:sz w:val="24"/>
          <w:szCs w:val="24"/>
          <w:lang w:val="es-PE"/>
        </w:rPr>
        <w:t>-</w:t>
      </w:r>
      <w:r w:rsidRPr="00C11DE8">
        <w:rPr>
          <w:rFonts w:ascii="Times New Roman" w:eastAsia="Times New Roman" w:hAnsi="Times New Roman" w:cs="Times New Roman"/>
          <w:i/>
          <w:sz w:val="24"/>
          <w:szCs w:val="24"/>
          <w:lang w:val="es-PE"/>
        </w:rPr>
        <w:t>.</w:t>
      </w:r>
      <w:r w:rsidRPr="00C11DE8">
        <w:rPr>
          <w:rFonts w:ascii="Times New Roman" w:eastAsia="Times New Roman" w:hAnsi="Times New Roman" w:cs="Times New Roman"/>
          <w:sz w:val="24"/>
          <w:szCs w:val="24"/>
          <w:lang w:val="es-PE"/>
        </w:rPr>
        <w:t>66)</w:t>
      </w:r>
      <w:r w:rsidR="004A7BF3">
        <w:rPr>
          <w:rFonts w:ascii="Times New Roman" w:eastAsia="Times New Roman" w:hAnsi="Times New Roman" w:cs="Times New Roman"/>
          <w:sz w:val="24"/>
          <w:szCs w:val="24"/>
          <w:lang w:val="es-PE"/>
        </w:rPr>
        <w:t>, todas ellas fueron significativas (</w:t>
      </w:r>
      <w:r w:rsidR="004A7BF3" w:rsidRPr="00C11DE8">
        <w:rPr>
          <w:rFonts w:ascii="Times New Roman" w:eastAsia="Times New Roman" w:hAnsi="Times New Roman" w:cs="Times New Roman"/>
          <w:i/>
          <w:sz w:val="24"/>
          <w:szCs w:val="24"/>
          <w:lang w:val="es-PE"/>
        </w:rPr>
        <w:t>p</w:t>
      </w:r>
      <w:r w:rsidR="004A7BF3" w:rsidRPr="00C11DE8">
        <w:rPr>
          <w:rFonts w:ascii="Times New Roman" w:eastAsia="Times New Roman" w:hAnsi="Times New Roman" w:cs="Times New Roman"/>
          <w:sz w:val="24"/>
          <w:szCs w:val="24"/>
          <w:lang w:val="es-PE"/>
        </w:rPr>
        <w:t xml:space="preserve"> &lt; .01)</w:t>
      </w:r>
      <w:r w:rsidRPr="00C11DE8">
        <w:rPr>
          <w:rFonts w:ascii="Times New Roman" w:eastAsia="Times New Roman" w:hAnsi="Times New Roman" w:cs="Times New Roman"/>
          <w:sz w:val="24"/>
          <w:szCs w:val="24"/>
          <w:lang w:val="es-PE"/>
        </w:rPr>
        <w:t>.</w:t>
      </w:r>
    </w:p>
    <w:p w14:paraId="347FB62E" w14:textId="77777777" w:rsidR="00CE6791" w:rsidRPr="0016243F" w:rsidRDefault="00CE6791" w:rsidP="009259B6">
      <w:pPr>
        <w:spacing w:after="0" w:line="240" w:lineRule="auto"/>
        <w:rPr>
          <w:rFonts w:ascii="Times New Roman" w:hAnsi="Times New Roman" w:cs="Times New Roman"/>
          <w:sz w:val="24"/>
          <w:szCs w:val="24"/>
          <w:lang w:val="es-ES_tradnl"/>
        </w:rPr>
      </w:pPr>
      <w:r w:rsidRPr="00C11DE8">
        <w:rPr>
          <w:rFonts w:ascii="Times New Roman" w:eastAsia="Times New Roman" w:hAnsi="Times New Roman" w:cs="Times New Roman"/>
          <w:sz w:val="24"/>
          <w:szCs w:val="24"/>
          <w:lang w:val="es-PE"/>
        </w:rPr>
        <w:tab/>
        <w:t xml:space="preserve">Por último, el tercer estudio se realizó vía correo electrónico con un grupo de 43 practicantes estadounidenses del budismo (27 mujeres, 16 hombres; </w:t>
      </w:r>
      <w:r w:rsidRPr="00C11DE8">
        <w:rPr>
          <w:rFonts w:ascii="Times New Roman" w:eastAsia="Times New Roman" w:hAnsi="Times New Roman" w:cs="Times New Roman"/>
          <w:i/>
          <w:sz w:val="24"/>
          <w:szCs w:val="24"/>
          <w:lang w:val="es-PE"/>
        </w:rPr>
        <w:t>M</w:t>
      </w:r>
      <w:r w:rsidR="00343D70"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47; </w:t>
      </w:r>
      <w:r w:rsidRPr="00C11DE8">
        <w:rPr>
          <w:rFonts w:ascii="Times New Roman" w:eastAsia="Times New Roman" w:hAnsi="Times New Roman" w:cs="Times New Roman"/>
          <w:i/>
          <w:sz w:val="24"/>
          <w:szCs w:val="24"/>
          <w:lang w:val="es-PE"/>
        </w:rPr>
        <w:t xml:space="preserve">DE </w:t>
      </w:r>
      <w:r w:rsidRPr="00C11DE8">
        <w:rPr>
          <w:rFonts w:ascii="Times New Roman" w:eastAsia="Times New Roman" w:hAnsi="Times New Roman" w:cs="Times New Roman"/>
          <w:sz w:val="24"/>
          <w:szCs w:val="24"/>
          <w:lang w:val="es-PE"/>
        </w:rPr>
        <w:t xml:space="preserve">= 9.71), específicamente de la meditación </w:t>
      </w:r>
      <w:r w:rsidRPr="00C11DE8">
        <w:rPr>
          <w:rFonts w:ascii="Times New Roman" w:eastAsia="Times New Roman" w:hAnsi="Times New Roman" w:cs="Times New Roman"/>
          <w:i/>
          <w:sz w:val="24"/>
          <w:szCs w:val="24"/>
          <w:lang w:val="es-PE"/>
        </w:rPr>
        <w:t>Vipassana</w:t>
      </w:r>
      <w:r w:rsidRPr="00C11DE8">
        <w:rPr>
          <w:rFonts w:ascii="Times New Roman" w:eastAsia="Times New Roman" w:hAnsi="Times New Roman" w:cs="Times New Roman"/>
          <w:sz w:val="24"/>
          <w:szCs w:val="24"/>
          <w:lang w:val="es-PE"/>
        </w:rPr>
        <w:t>, la cual busca cultivar, intencionalmente, la conciencia plena y la compasión por otros y por uno mismo (De Souza &amp; Hut</w:t>
      </w:r>
      <w:r w:rsidR="004D55EF">
        <w:rPr>
          <w:rFonts w:ascii="Times New Roman" w:eastAsia="Times New Roman" w:hAnsi="Times New Roman" w:cs="Times New Roman"/>
          <w:sz w:val="24"/>
          <w:szCs w:val="24"/>
          <w:lang w:val="es-PE"/>
        </w:rPr>
        <w:t xml:space="preserve">z, 2016). Así, </w:t>
      </w:r>
      <w:r w:rsidRPr="00C11DE8">
        <w:rPr>
          <w:rFonts w:ascii="Times New Roman" w:eastAsia="Times New Roman" w:hAnsi="Times New Roman" w:cs="Times New Roman"/>
          <w:sz w:val="24"/>
          <w:szCs w:val="24"/>
          <w:lang w:val="es-PE"/>
        </w:rPr>
        <w:t>los resultados se compararon con los o</w:t>
      </w:r>
      <w:r w:rsidR="0062043B">
        <w:rPr>
          <w:rFonts w:ascii="Times New Roman" w:eastAsia="Times New Roman" w:hAnsi="Times New Roman" w:cs="Times New Roman"/>
          <w:sz w:val="24"/>
          <w:szCs w:val="24"/>
          <w:lang w:val="es-PE"/>
        </w:rPr>
        <w:t>btenidos en el segundo estudio y s</w:t>
      </w:r>
      <w:r w:rsidRPr="00C11DE8">
        <w:rPr>
          <w:rFonts w:ascii="Times New Roman" w:eastAsia="Times New Roman" w:hAnsi="Times New Roman" w:cs="Times New Roman"/>
          <w:sz w:val="24"/>
          <w:szCs w:val="24"/>
          <w:lang w:val="es-PE"/>
        </w:rPr>
        <w:t>e encontró que los practicantes de budismo obtuvieron un mayor puntaje en las subescalas Auto-amabilidad, Humanidad compartida y Conciencia plena, así como un menor puntaje en las subescalas de Auto-juicio, Aislamiento y Sobre identificación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.001). Finalmente, se encontró una correlación positiva y significativa entre la autocompasión y la cantidad de años de práctica de meditación (</w:t>
      </w:r>
      <w:r w:rsidRPr="00C11DE8">
        <w:rPr>
          <w:rFonts w:ascii="Times New Roman" w:eastAsia="Times New Roman" w:hAnsi="Times New Roman" w:cs="Times New Roman"/>
          <w:i/>
          <w:sz w:val="24"/>
          <w:szCs w:val="24"/>
          <w:lang w:val="es-PE"/>
        </w:rPr>
        <w:t>r</w:t>
      </w:r>
      <w:r w:rsidRPr="00C11DE8">
        <w:rPr>
          <w:rFonts w:ascii="Times New Roman" w:eastAsia="Times New Roman" w:hAnsi="Times New Roman" w:cs="Times New Roman"/>
          <w:sz w:val="24"/>
          <w:szCs w:val="24"/>
          <w:lang w:val="es-PE"/>
        </w:rPr>
        <w:t xml:space="preserve"> = .35;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.05). </w:t>
      </w:r>
    </w:p>
    <w:p w14:paraId="227CC95F" w14:textId="77777777" w:rsidR="00CE6791" w:rsidRPr="00C11DE8" w:rsidRDefault="004D55EF" w:rsidP="009259B6">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La E</w:t>
      </w:r>
      <w:r w:rsidR="00CE6791" w:rsidRPr="00C11DE8">
        <w:rPr>
          <w:rFonts w:ascii="Times New Roman" w:eastAsia="Times New Roman" w:hAnsi="Times New Roman" w:cs="Times New Roman"/>
          <w:sz w:val="24"/>
          <w:szCs w:val="24"/>
          <w:lang w:val="es-PE"/>
        </w:rPr>
        <w:t xml:space="preserve">scala de Autocompasión ha sido adaptada a distintos países e idiomas, confirmando las evidencias de validez y confiabilidad. Por ejemplo, en Irán (Azizi, Mohammadkhani, &amp; Bahramkhani, 2013), se aplicó el instrumento a 265 estudiantes universitarios (154 mujeres, 111 hombres; </w:t>
      </w:r>
      <w:r w:rsidR="00CE6791" w:rsidRPr="00C11DE8">
        <w:rPr>
          <w:rFonts w:ascii="Times New Roman" w:eastAsia="Times New Roman" w:hAnsi="Times New Roman" w:cs="Times New Roman"/>
          <w:i/>
          <w:sz w:val="24"/>
          <w:szCs w:val="24"/>
          <w:lang w:val="es-PE"/>
        </w:rPr>
        <w:t>M</w:t>
      </w:r>
      <w:r w:rsidR="00343D70" w:rsidRPr="00343D70">
        <w:rPr>
          <w:rFonts w:ascii="Times New Roman" w:eastAsia="Times New Roman" w:hAnsi="Times New Roman" w:cs="Times New Roman"/>
          <w:i/>
          <w:sz w:val="16"/>
          <w:szCs w:val="16"/>
          <w:lang w:val="es-PE"/>
        </w:rPr>
        <w:t>edad</w:t>
      </w:r>
      <w:r w:rsidR="00CE6791" w:rsidRPr="00C11DE8">
        <w:rPr>
          <w:rFonts w:ascii="Times New Roman" w:eastAsia="Times New Roman" w:hAnsi="Times New Roman" w:cs="Times New Roman"/>
          <w:sz w:val="24"/>
          <w:szCs w:val="24"/>
          <w:lang w:val="es-PE"/>
        </w:rPr>
        <w:t xml:space="preserve"> = 22.12; </w:t>
      </w:r>
      <w:r w:rsidR="00CE6791" w:rsidRPr="00C11DE8">
        <w:rPr>
          <w:rFonts w:ascii="Times New Roman" w:eastAsia="Times New Roman" w:hAnsi="Times New Roman" w:cs="Times New Roman"/>
          <w:i/>
          <w:sz w:val="24"/>
          <w:szCs w:val="24"/>
          <w:lang w:val="es-PE"/>
        </w:rPr>
        <w:t xml:space="preserve">DE </w:t>
      </w:r>
      <w:r w:rsidR="0062043B">
        <w:rPr>
          <w:rFonts w:ascii="Times New Roman" w:eastAsia="Times New Roman" w:hAnsi="Times New Roman" w:cs="Times New Roman"/>
          <w:sz w:val="24"/>
          <w:szCs w:val="24"/>
          <w:lang w:val="es-PE"/>
        </w:rPr>
        <w:t>= 3.14) y</w:t>
      </w:r>
      <w:r w:rsidR="00CE6791" w:rsidRPr="00C11DE8">
        <w:rPr>
          <w:rFonts w:ascii="Times New Roman" w:eastAsia="Times New Roman" w:hAnsi="Times New Roman" w:cs="Times New Roman"/>
          <w:sz w:val="24"/>
          <w:szCs w:val="24"/>
          <w:lang w:val="es-PE"/>
        </w:rPr>
        <w:t xml:space="preserve"> </w:t>
      </w:r>
      <w:r w:rsidR="00C51EB5">
        <w:rPr>
          <w:rFonts w:ascii="Times New Roman" w:eastAsia="Times New Roman" w:hAnsi="Times New Roman" w:cs="Times New Roman"/>
          <w:sz w:val="24"/>
          <w:szCs w:val="24"/>
          <w:lang w:val="es-PE"/>
        </w:rPr>
        <w:t>el</w:t>
      </w:r>
      <w:r w:rsidR="0062043B">
        <w:rPr>
          <w:rFonts w:ascii="Times New Roman" w:eastAsia="Times New Roman" w:hAnsi="Times New Roman" w:cs="Times New Roman"/>
          <w:sz w:val="24"/>
          <w:szCs w:val="24"/>
          <w:lang w:val="es-PE"/>
        </w:rPr>
        <w:t xml:space="preserve"> AFC</w:t>
      </w:r>
      <w:r w:rsidR="00CE6791" w:rsidRPr="00C11DE8">
        <w:rPr>
          <w:rFonts w:ascii="Times New Roman" w:eastAsia="Times New Roman" w:hAnsi="Times New Roman" w:cs="Times New Roman"/>
          <w:sz w:val="24"/>
          <w:szCs w:val="24"/>
          <w:lang w:val="es-PE"/>
        </w:rPr>
        <w:t xml:space="preserve"> confirmó que la estructura de seis factores tenía un ajuste suficientemente bueno (RMSEA = .08 (.078 - .092); NFI = .86; CFI = .90). El coeficiente de consistencia interna </w:t>
      </w:r>
      <w:r w:rsidR="00C51EB5">
        <w:rPr>
          <w:rFonts w:ascii="Times New Roman" w:eastAsia="Times New Roman" w:hAnsi="Times New Roman" w:cs="Times New Roman"/>
          <w:sz w:val="24"/>
          <w:szCs w:val="24"/>
          <w:lang w:val="es-PE"/>
        </w:rPr>
        <w:t xml:space="preserve">alfa de Cronbach </w:t>
      </w:r>
      <w:r w:rsidR="00CE6791" w:rsidRPr="00C11DE8">
        <w:rPr>
          <w:rFonts w:ascii="Times New Roman" w:eastAsia="Times New Roman" w:hAnsi="Times New Roman" w:cs="Times New Roman"/>
          <w:sz w:val="24"/>
          <w:szCs w:val="24"/>
          <w:lang w:val="es-PE"/>
        </w:rPr>
        <w:t xml:space="preserve">para las subescalas fue: .79 </w:t>
      </w:r>
      <w:r w:rsidR="00343D70">
        <w:rPr>
          <w:rFonts w:ascii="Times New Roman" w:eastAsia="Times New Roman" w:hAnsi="Times New Roman" w:cs="Times New Roman"/>
          <w:sz w:val="24"/>
          <w:szCs w:val="24"/>
          <w:lang w:val="es-PE"/>
        </w:rPr>
        <w:t xml:space="preserve">para </w:t>
      </w:r>
      <w:r w:rsidR="00CE6791" w:rsidRPr="00C11DE8">
        <w:rPr>
          <w:rFonts w:ascii="Times New Roman" w:eastAsia="Times New Roman" w:hAnsi="Times New Roman" w:cs="Times New Roman"/>
          <w:sz w:val="24"/>
          <w:szCs w:val="24"/>
          <w:lang w:val="es-PE"/>
        </w:rPr>
        <w:t xml:space="preserve">Auto-amabilidad y Auto-juicio, .93 </w:t>
      </w:r>
      <w:r w:rsidR="00343D70">
        <w:rPr>
          <w:rFonts w:ascii="Times New Roman" w:eastAsia="Times New Roman" w:hAnsi="Times New Roman" w:cs="Times New Roman"/>
          <w:sz w:val="24"/>
          <w:szCs w:val="24"/>
          <w:lang w:val="es-PE"/>
        </w:rPr>
        <w:t xml:space="preserve">para </w:t>
      </w:r>
      <w:r w:rsidR="00CE6791" w:rsidRPr="00C11DE8">
        <w:rPr>
          <w:rFonts w:ascii="Times New Roman" w:eastAsia="Times New Roman" w:hAnsi="Times New Roman" w:cs="Times New Roman"/>
          <w:sz w:val="24"/>
          <w:szCs w:val="24"/>
          <w:lang w:val="es-PE"/>
        </w:rPr>
        <w:t xml:space="preserve">Humanidad compartida, .90 </w:t>
      </w:r>
      <w:r w:rsidR="00C61E5A">
        <w:rPr>
          <w:rFonts w:ascii="Times New Roman" w:eastAsia="Times New Roman" w:hAnsi="Times New Roman" w:cs="Times New Roman"/>
          <w:sz w:val="24"/>
          <w:szCs w:val="24"/>
          <w:lang w:val="es-PE"/>
        </w:rPr>
        <w:t xml:space="preserve">para </w:t>
      </w:r>
      <w:r w:rsidR="00CE6791" w:rsidRPr="00C11DE8">
        <w:rPr>
          <w:rFonts w:ascii="Times New Roman" w:eastAsia="Times New Roman" w:hAnsi="Times New Roman" w:cs="Times New Roman"/>
          <w:sz w:val="24"/>
          <w:szCs w:val="24"/>
          <w:lang w:val="es-PE"/>
        </w:rPr>
        <w:t xml:space="preserve">Aislamiento y .88 </w:t>
      </w:r>
      <w:r w:rsidR="00C61E5A">
        <w:rPr>
          <w:rFonts w:ascii="Times New Roman" w:eastAsia="Times New Roman" w:hAnsi="Times New Roman" w:cs="Times New Roman"/>
          <w:sz w:val="24"/>
          <w:szCs w:val="24"/>
          <w:lang w:val="es-PE"/>
        </w:rPr>
        <w:t xml:space="preserve">para </w:t>
      </w:r>
      <w:r w:rsidR="00CE6791" w:rsidRPr="00C11DE8">
        <w:rPr>
          <w:rFonts w:ascii="Times New Roman" w:eastAsia="Times New Roman" w:hAnsi="Times New Roman" w:cs="Times New Roman"/>
          <w:sz w:val="24"/>
          <w:szCs w:val="24"/>
          <w:lang w:val="es-PE"/>
        </w:rPr>
        <w:t>Conciencia plena y Sobre identificación. Asimismo, se encontró una correlación positiva con la escala de Autoestima de Rosenberg (</w:t>
      </w:r>
      <w:r w:rsidR="00CE6791" w:rsidRPr="00C11DE8">
        <w:rPr>
          <w:rFonts w:ascii="Times New Roman" w:eastAsia="Times New Roman" w:hAnsi="Times New Roman" w:cs="Times New Roman"/>
          <w:i/>
          <w:sz w:val="24"/>
          <w:szCs w:val="24"/>
          <w:lang w:val="es-PE"/>
        </w:rPr>
        <w:t>r</w:t>
      </w:r>
      <w:r w:rsidR="0062043B">
        <w:rPr>
          <w:rFonts w:ascii="Times New Roman" w:eastAsia="Times New Roman" w:hAnsi="Times New Roman" w:cs="Times New Roman"/>
          <w:sz w:val="24"/>
          <w:szCs w:val="24"/>
          <w:lang w:val="es-PE"/>
        </w:rPr>
        <w:t xml:space="preserve"> = .26</w:t>
      </w:r>
      <w:r w:rsidR="00CE6791" w:rsidRPr="00C11DE8">
        <w:rPr>
          <w:rFonts w:ascii="Times New Roman" w:eastAsia="Times New Roman" w:hAnsi="Times New Roman" w:cs="Times New Roman"/>
          <w:sz w:val="24"/>
          <w:szCs w:val="24"/>
          <w:lang w:val="es-PE"/>
        </w:rPr>
        <w:t xml:space="preserve">), y </w:t>
      </w:r>
      <w:r w:rsidR="00C51EB5">
        <w:rPr>
          <w:rFonts w:ascii="Times New Roman" w:eastAsia="Times New Roman" w:hAnsi="Times New Roman" w:cs="Times New Roman"/>
          <w:sz w:val="24"/>
          <w:szCs w:val="24"/>
          <w:lang w:val="es-PE"/>
        </w:rPr>
        <w:t xml:space="preserve">una </w:t>
      </w:r>
      <w:r w:rsidR="00CE6791" w:rsidRPr="00C11DE8">
        <w:rPr>
          <w:rFonts w:ascii="Times New Roman" w:eastAsia="Times New Roman" w:hAnsi="Times New Roman" w:cs="Times New Roman"/>
          <w:sz w:val="24"/>
          <w:szCs w:val="24"/>
          <w:lang w:val="es-PE"/>
        </w:rPr>
        <w:t>correlaci</w:t>
      </w:r>
      <w:r w:rsidR="00C51EB5">
        <w:rPr>
          <w:rFonts w:ascii="Times New Roman" w:eastAsia="Times New Roman" w:hAnsi="Times New Roman" w:cs="Times New Roman"/>
          <w:sz w:val="24"/>
          <w:szCs w:val="24"/>
          <w:lang w:val="es-PE"/>
        </w:rPr>
        <w:t>ón</w:t>
      </w:r>
      <w:r w:rsidR="0062043B">
        <w:rPr>
          <w:rFonts w:ascii="Times New Roman" w:eastAsia="Times New Roman" w:hAnsi="Times New Roman" w:cs="Times New Roman"/>
          <w:sz w:val="24"/>
          <w:szCs w:val="24"/>
          <w:lang w:val="es-PE"/>
        </w:rPr>
        <w:t xml:space="preserve"> negativa </w:t>
      </w:r>
      <w:r w:rsidR="00CE6791" w:rsidRPr="00C11DE8">
        <w:rPr>
          <w:rFonts w:ascii="Times New Roman" w:eastAsia="Times New Roman" w:hAnsi="Times New Roman" w:cs="Times New Roman"/>
          <w:sz w:val="24"/>
          <w:szCs w:val="24"/>
          <w:lang w:val="es-PE"/>
        </w:rPr>
        <w:t>con la escala de Depresión de Beck (</w:t>
      </w:r>
      <w:r w:rsidR="00CE6791" w:rsidRPr="00C11DE8">
        <w:rPr>
          <w:rFonts w:ascii="Times New Roman" w:eastAsia="Times New Roman" w:hAnsi="Times New Roman" w:cs="Times New Roman"/>
          <w:i/>
          <w:sz w:val="24"/>
          <w:szCs w:val="24"/>
          <w:lang w:val="es-PE"/>
        </w:rPr>
        <w:t>r =</w:t>
      </w:r>
      <w:r w:rsidR="00CE6791" w:rsidRPr="00C11DE8">
        <w:rPr>
          <w:rFonts w:ascii="Times New Roman" w:eastAsia="Times New Roman" w:hAnsi="Times New Roman" w:cs="Times New Roman"/>
          <w:sz w:val="24"/>
          <w:szCs w:val="24"/>
          <w:lang w:val="es-PE"/>
        </w:rPr>
        <w:t xml:space="preserve"> -.17</w:t>
      </w:r>
      <w:r w:rsidR="0062043B">
        <w:rPr>
          <w:rFonts w:ascii="Times New Roman" w:eastAsia="Times New Roman" w:hAnsi="Times New Roman" w:cs="Times New Roman"/>
          <w:sz w:val="24"/>
          <w:szCs w:val="24"/>
          <w:lang w:val="es-PE"/>
        </w:rPr>
        <w:t>), en ambos casos, significativas (</w:t>
      </w:r>
      <w:r w:rsidR="00CF429F" w:rsidRPr="00C11DE8">
        <w:rPr>
          <w:rFonts w:ascii="Times New Roman" w:eastAsia="Times New Roman" w:hAnsi="Times New Roman" w:cs="Times New Roman"/>
          <w:i/>
          <w:sz w:val="24"/>
          <w:szCs w:val="24"/>
          <w:lang w:val="es-PE"/>
        </w:rPr>
        <w:t>p</w:t>
      </w:r>
      <w:r w:rsidR="00CF429F" w:rsidRPr="00C11DE8">
        <w:rPr>
          <w:rFonts w:ascii="Times New Roman" w:eastAsia="Times New Roman" w:hAnsi="Times New Roman" w:cs="Times New Roman"/>
          <w:sz w:val="24"/>
          <w:szCs w:val="24"/>
          <w:lang w:val="es-PE"/>
        </w:rPr>
        <w:t xml:space="preserve"> &lt; .05</w:t>
      </w:r>
      <w:r w:rsidR="00CE6791" w:rsidRPr="00C11DE8">
        <w:rPr>
          <w:rFonts w:ascii="Times New Roman" w:eastAsia="Times New Roman" w:hAnsi="Times New Roman" w:cs="Times New Roman"/>
          <w:sz w:val="24"/>
          <w:szCs w:val="24"/>
          <w:lang w:val="es-PE"/>
        </w:rPr>
        <w:t xml:space="preserve">). </w:t>
      </w:r>
    </w:p>
    <w:p w14:paraId="28460001" w14:textId="77777777" w:rsidR="00CE6791" w:rsidRPr="00C11DE8" w:rsidRDefault="00CE6791" w:rsidP="009259B6">
      <w:pPr>
        <w:spacing w:after="0" w:line="240" w:lineRule="auto"/>
        <w:ind w:firstLine="720"/>
        <w:rPr>
          <w:rFonts w:ascii="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Por su parte, en Italia (Petrocchi, Ottaviani, &amp; Couyoumdjian, 2013) se realizó un estudio con 424 participantes de una población general (259 mujeres, 165 hombres; </w:t>
      </w:r>
      <w:r w:rsidRPr="00C11DE8">
        <w:rPr>
          <w:rFonts w:ascii="Times New Roman" w:eastAsia="Times New Roman" w:hAnsi="Times New Roman" w:cs="Times New Roman"/>
          <w:i/>
          <w:sz w:val="24"/>
          <w:szCs w:val="24"/>
          <w:lang w:val="es-PE"/>
        </w:rPr>
        <w:t>M</w:t>
      </w:r>
      <w:r w:rsidR="00C61E5A"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36.53; </w:t>
      </w:r>
      <w:r w:rsidRPr="00C11DE8">
        <w:rPr>
          <w:rFonts w:ascii="Times New Roman" w:eastAsia="Times New Roman" w:hAnsi="Times New Roman" w:cs="Times New Roman"/>
          <w:i/>
          <w:sz w:val="24"/>
          <w:szCs w:val="24"/>
          <w:lang w:val="es-PE"/>
        </w:rPr>
        <w:t xml:space="preserve">DE </w:t>
      </w:r>
      <w:r w:rsidRPr="00C11DE8">
        <w:rPr>
          <w:rFonts w:ascii="Times New Roman" w:eastAsia="Times New Roman" w:hAnsi="Times New Roman" w:cs="Times New Roman"/>
          <w:sz w:val="24"/>
          <w:szCs w:val="24"/>
          <w:lang w:val="es-PE"/>
        </w:rPr>
        <w:t xml:space="preserve">= 10.09). Debido a que el AFC no contaba con un índice de ajuste suficientemente bueno, se eliminaron los ítems 15 y 23 y, tras un nuevo AFC, se confirmó que el modelo de </w:t>
      </w:r>
      <w:r w:rsidR="003D4506">
        <w:rPr>
          <w:rFonts w:ascii="Times New Roman" w:eastAsia="Times New Roman" w:hAnsi="Times New Roman" w:cs="Times New Roman"/>
          <w:sz w:val="24"/>
          <w:szCs w:val="24"/>
          <w:lang w:val="es-PE"/>
        </w:rPr>
        <w:t>seis</w:t>
      </w:r>
      <w:r w:rsidRPr="00C11DE8">
        <w:rPr>
          <w:rFonts w:ascii="Times New Roman" w:eastAsia="Times New Roman" w:hAnsi="Times New Roman" w:cs="Times New Roman"/>
          <w:sz w:val="24"/>
          <w:szCs w:val="24"/>
          <w:lang w:val="es-PE"/>
        </w:rPr>
        <w:t xml:space="preserve"> factores contaba con un ajuste </w:t>
      </w:r>
      <w:r w:rsidR="003D4506">
        <w:rPr>
          <w:rFonts w:ascii="Times New Roman" w:eastAsia="Times New Roman" w:hAnsi="Times New Roman" w:cs="Times New Roman"/>
          <w:sz w:val="24"/>
          <w:szCs w:val="24"/>
          <w:lang w:val="es-PE"/>
        </w:rPr>
        <w:t>aceptable</w:t>
      </w:r>
      <w:r w:rsidRPr="00C11DE8">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i/>
          <w:sz w:val="24"/>
          <w:szCs w:val="24"/>
          <w:lang w:val="es-PE"/>
        </w:rPr>
        <w:t>X</w:t>
      </w:r>
      <w:r w:rsidRPr="00C11DE8">
        <w:rPr>
          <w:rFonts w:ascii="Times New Roman" w:eastAsia="Times New Roman" w:hAnsi="Times New Roman" w:cs="Times New Roman"/>
          <w:i/>
          <w:sz w:val="24"/>
          <w:szCs w:val="24"/>
          <w:vertAlign w:val="superscript"/>
          <w:lang w:val="es-PE"/>
        </w:rPr>
        <w:t>2</w:t>
      </w:r>
      <w:r w:rsidR="00BD3DFA">
        <w:rPr>
          <w:rFonts w:ascii="Times New Roman" w:hAnsi="Times New Roman" w:cs="Times New Roman"/>
          <w:sz w:val="24"/>
          <w:szCs w:val="24"/>
          <w:lang w:val="es-PE"/>
        </w:rPr>
        <w:t xml:space="preserve"> = 320.28, </w:t>
      </w:r>
      <w:r w:rsidRPr="00C11DE8">
        <w:rPr>
          <w:rFonts w:ascii="Times New Roman" w:hAnsi="Times New Roman" w:cs="Times New Roman"/>
          <w:sz w:val="24"/>
          <w:szCs w:val="24"/>
          <w:lang w:val="es-PE"/>
        </w:rPr>
        <w:t>d</w:t>
      </w:r>
      <w:r w:rsidRPr="00C11DE8">
        <w:rPr>
          <w:rFonts w:ascii="Times New Roman" w:hAnsi="Times New Roman" w:cs="Times New Roman"/>
          <w:i/>
          <w:sz w:val="24"/>
          <w:szCs w:val="24"/>
          <w:lang w:val="es-PE"/>
        </w:rPr>
        <w:t xml:space="preserve">f </w:t>
      </w:r>
      <w:r w:rsidRPr="00C11DE8">
        <w:rPr>
          <w:rFonts w:ascii="Times New Roman" w:hAnsi="Times New Roman" w:cs="Times New Roman"/>
          <w:sz w:val="24"/>
          <w:szCs w:val="24"/>
          <w:lang w:val="es-PE"/>
        </w:rPr>
        <w:t xml:space="preserve">= 70, </w:t>
      </w:r>
      <w:r w:rsidRPr="00C11DE8">
        <w:rPr>
          <w:rFonts w:ascii="Times New Roman" w:hAnsi="Times New Roman" w:cs="Times New Roman"/>
          <w:i/>
          <w:sz w:val="24"/>
          <w:szCs w:val="24"/>
          <w:lang w:val="es-PE"/>
        </w:rPr>
        <w:t xml:space="preserve">p </w:t>
      </w:r>
      <w:r w:rsidRPr="00C11DE8">
        <w:rPr>
          <w:rFonts w:ascii="Times New Roman" w:hAnsi="Times New Roman" w:cs="Times New Roman"/>
          <w:sz w:val="24"/>
          <w:szCs w:val="24"/>
          <w:lang w:val="es-PE"/>
        </w:rPr>
        <w:t xml:space="preserve">&lt; .001, </w:t>
      </w:r>
      <w:r w:rsidRPr="00C11DE8">
        <w:rPr>
          <w:rFonts w:ascii="Times New Roman" w:eastAsia="Times New Roman" w:hAnsi="Times New Roman" w:cs="Times New Roman"/>
          <w:i/>
          <w:sz w:val="24"/>
          <w:szCs w:val="24"/>
          <w:lang w:val="es-PE"/>
        </w:rPr>
        <w:t>X</w:t>
      </w:r>
      <w:r w:rsidRPr="00C11DE8">
        <w:rPr>
          <w:rFonts w:ascii="Times New Roman" w:eastAsia="Times New Roman" w:hAnsi="Times New Roman" w:cs="Times New Roman"/>
          <w:i/>
          <w:sz w:val="24"/>
          <w:szCs w:val="24"/>
          <w:vertAlign w:val="superscript"/>
          <w:lang w:val="es-PE"/>
        </w:rPr>
        <w:t>2/df</w:t>
      </w:r>
      <w:r w:rsidRPr="00C11DE8">
        <w:rPr>
          <w:rFonts w:ascii="Times New Roman" w:hAnsi="Times New Roman" w:cs="Times New Roman"/>
          <w:sz w:val="24"/>
          <w:szCs w:val="24"/>
          <w:lang w:val="es-PE"/>
        </w:rPr>
        <w:t xml:space="preserve"> = 4.6,</w:t>
      </w:r>
      <w:r w:rsidRPr="0016243F">
        <w:rPr>
          <w:rFonts w:ascii="Times New Roman" w:hAnsi="Times New Roman" w:cs="Times New Roman"/>
          <w:sz w:val="24"/>
          <w:szCs w:val="24"/>
          <w:lang w:val="es-ES_tradnl"/>
        </w:rPr>
        <w:t xml:space="preserve"> </w:t>
      </w:r>
      <w:r w:rsidRPr="00C11DE8">
        <w:rPr>
          <w:rFonts w:ascii="Times New Roman" w:hAnsi="Times New Roman" w:cs="Times New Roman"/>
          <w:sz w:val="24"/>
          <w:szCs w:val="24"/>
          <w:lang w:val="es-PE"/>
        </w:rPr>
        <w:t xml:space="preserve">RMSEA = .08, CFI = .90). Por su parte, el AFC de segundo orden no logró </w:t>
      </w:r>
      <w:r w:rsidRPr="00C11DE8">
        <w:rPr>
          <w:rFonts w:ascii="Times New Roman" w:hAnsi="Times New Roman" w:cs="Times New Roman"/>
          <w:sz w:val="24"/>
          <w:szCs w:val="24"/>
          <w:lang w:val="es-PE"/>
        </w:rPr>
        <w:lastRenderedPageBreak/>
        <w:t xml:space="preserve">replicar la solución de un solo factor. </w:t>
      </w:r>
      <w:r w:rsidR="001916D6">
        <w:rPr>
          <w:rFonts w:ascii="Times New Roman" w:hAnsi="Times New Roman" w:cs="Times New Roman"/>
          <w:sz w:val="24"/>
          <w:szCs w:val="24"/>
          <w:lang w:val="es-PE"/>
        </w:rPr>
        <w:t xml:space="preserve">El coeficiente alfa de Cronbach </w:t>
      </w:r>
      <w:r w:rsidRPr="00C11DE8">
        <w:rPr>
          <w:rFonts w:ascii="Times New Roman" w:hAnsi="Times New Roman" w:cs="Times New Roman"/>
          <w:sz w:val="24"/>
          <w:szCs w:val="24"/>
          <w:lang w:val="es-PE"/>
        </w:rPr>
        <w:t xml:space="preserve">para las subescalas fue: .83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 xml:space="preserve">Auto-amabilidad, .85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Auto-juicio, .71</w:t>
      </w:r>
      <w:r w:rsidR="003D4506">
        <w:rPr>
          <w:rFonts w:ascii="Times New Roman" w:hAnsi="Times New Roman" w:cs="Times New Roman"/>
          <w:sz w:val="24"/>
          <w:szCs w:val="24"/>
          <w:lang w:val="es-PE"/>
        </w:rPr>
        <w:t>para</w:t>
      </w:r>
      <w:r w:rsidRPr="00C11DE8">
        <w:rPr>
          <w:rFonts w:ascii="Times New Roman" w:hAnsi="Times New Roman" w:cs="Times New Roman"/>
          <w:sz w:val="24"/>
          <w:szCs w:val="24"/>
          <w:lang w:val="es-PE"/>
        </w:rPr>
        <w:t xml:space="preserve"> Humanidad compartida, .84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 xml:space="preserve">Aislamiento, .73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 xml:space="preserve">Conciencia plena y .82 </w:t>
      </w:r>
      <w:r w:rsidR="003D4506">
        <w:rPr>
          <w:rFonts w:ascii="Times New Roman" w:hAnsi="Times New Roman" w:cs="Times New Roman"/>
          <w:sz w:val="24"/>
          <w:szCs w:val="24"/>
          <w:lang w:val="es-PE"/>
        </w:rPr>
        <w:t xml:space="preserve">para </w:t>
      </w:r>
      <w:r w:rsidRPr="00C11DE8">
        <w:rPr>
          <w:rFonts w:ascii="Times New Roman" w:hAnsi="Times New Roman" w:cs="Times New Roman"/>
          <w:sz w:val="24"/>
          <w:szCs w:val="24"/>
          <w:lang w:val="es-PE"/>
        </w:rPr>
        <w:t xml:space="preserve">Sobre identificación. </w:t>
      </w:r>
    </w:p>
    <w:p w14:paraId="207AEC93"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En España (García-Campayo et al., 2014) se llevó a cabo un estudio con 268 estudiantes de Ciencias de la Salud (158 mujeres, 110 hombres; </w:t>
      </w:r>
      <w:r w:rsidRPr="00C11DE8">
        <w:rPr>
          <w:rFonts w:ascii="Times New Roman" w:eastAsia="Times New Roman" w:hAnsi="Times New Roman" w:cs="Times New Roman"/>
          <w:i/>
          <w:sz w:val="24"/>
          <w:szCs w:val="24"/>
          <w:lang w:val="es-PE"/>
        </w:rPr>
        <w:t>M</w:t>
      </w:r>
      <w:r w:rsidR="00F51C7C"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20.54; </w:t>
      </w:r>
      <w:r w:rsidRPr="00C11DE8">
        <w:rPr>
          <w:rFonts w:ascii="Times New Roman" w:eastAsia="Times New Roman" w:hAnsi="Times New Roman" w:cs="Times New Roman"/>
          <w:i/>
          <w:sz w:val="24"/>
          <w:szCs w:val="24"/>
          <w:lang w:val="es-PE"/>
        </w:rPr>
        <w:t>DE</w:t>
      </w:r>
      <w:r w:rsidRPr="00C11DE8">
        <w:rPr>
          <w:rFonts w:ascii="Times New Roman" w:eastAsia="Times New Roman" w:hAnsi="Times New Roman" w:cs="Times New Roman"/>
          <w:sz w:val="24"/>
          <w:szCs w:val="24"/>
          <w:lang w:val="es-PE"/>
        </w:rPr>
        <w:t xml:space="preserve"> = 2.11), siendo el 57% estudiantes de medicina. El AFC confirmó que la estructura de seis factores contaba con un índice de ajuste suficientemente bueno </w:t>
      </w:r>
      <w:r w:rsidRPr="0016243F">
        <w:rPr>
          <w:rFonts w:ascii="Times New Roman" w:hAnsi="Times New Roman" w:cs="Times New Roman"/>
          <w:sz w:val="24"/>
          <w:szCs w:val="24"/>
          <w:lang w:val="es-ES_tradnl"/>
        </w:rPr>
        <w:t>(</w:t>
      </w:r>
      <w:r w:rsidR="00F51C7C" w:rsidRPr="00C11DE8">
        <w:rPr>
          <w:rFonts w:ascii="Times New Roman" w:eastAsia="Times New Roman" w:hAnsi="Times New Roman" w:cs="Times New Roman"/>
          <w:sz w:val="24"/>
          <w:szCs w:val="24"/>
          <w:lang w:val="es-PE"/>
        </w:rPr>
        <w:t>RMSEA = .06 [.05-.08]</w:t>
      </w:r>
      <w:r w:rsidR="00F51C7C">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sz w:val="24"/>
          <w:szCs w:val="24"/>
          <w:lang w:val="es-PE"/>
        </w:rPr>
        <w:t xml:space="preserve">CFI = .95, GFI = .93, SRMR = .05). El coeficiente de consistencia interna </w:t>
      </w:r>
      <w:r w:rsidR="00F51C7C">
        <w:rPr>
          <w:rFonts w:ascii="Times New Roman" w:eastAsia="Times New Roman" w:hAnsi="Times New Roman" w:cs="Times New Roman"/>
          <w:sz w:val="24"/>
          <w:szCs w:val="24"/>
          <w:lang w:val="es-PE"/>
        </w:rPr>
        <w:t>pa</w:t>
      </w:r>
      <w:r w:rsidR="001C1209">
        <w:rPr>
          <w:rFonts w:ascii="Times New Roman" w:eastAsia="Times New Roman" w:hAnsi="Times New Roman" w:cs="Times New Roman"/>
          <w:sz w:val="24"/>
          <w:szCs w:val="24"/>
          <w:lang w:val="es-PE"/>
        </w:rPr>
        <w:t>ra las subescalas fue</w:t>
      </w:r>
      <w:r w:rsidRPr="00C11DE8">
        <w:rPr>
          <w:rFonts w:ascii="Times New Roman" w:eastAsia="Times New Roman" w:hAnsi="Times New Roman" w:cs="Times New Roman"/>
          <w:sz w:val="24"/>
          <w:szCs w:val="24"/>
          <w:lang w:val="es-PE"/>
        </w:rPr>
        <w:t xml:space="preserve">: .79 para Auto-amabilidad, .76 </w:t>
      </w:r>
      <w:r w:rsidR="00F51C7C">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Auto-juicio, .72 </w:t>
      </w:r>
      <w:r w:rsidR="00F51C7C">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Humanidad compartida, .77 </w:t>
      </w:r>
      <w:r w:rsidR="00F51C7C">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Aislamiento, .73</w:t>
      </w:r>
      <w:r w:rsidR="00F51C7C">
        <w:rPr>
          <w:rFonts w:ascii="Times New Roman" w:eastAsia="Times New Roman" w:hAnsi="Times New Roman" w:cs="Times New Roman"/>
          <w:sz w:val="24"/>
          <w:szCs w:val="24"/>
          <w:lang w:val="es-PE"/>
        </w:rPr>
        <w:t xml:space="preserve"> para</w:t>
      </w:r>
      <w:r w:rsidRPr="00C11DE8">
        <w:rPr>
          <w:rFonts w:ascii="Times New Roman" w:eastAsia="Times New Roman" w:hAnsi="Times New Roman" w:cs="Times New Roman"/>
          <w:sz w:val="24"/>
          <w:szCs w:val="24"/>
          <w:lang w:val="es-PE"/>
        </w:rPr>
        <w:t xml:space="preserve"> Conciencia plena y, .76 </w:t>
      </w:r>
      <w:r w:rsidR="00F51C7C">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Sobre identificación. Además, se realizó un análisis de confiabilidad test-retest con una muestra de 112 estudiantes seleccionados aleatoriamente del estudio anterior (63% mujeres; </w:t>
      </w:r>
      <w:r w:rsidRPr="00C11DE8">
        <w:rPr>
          <w:rFonts w:ascii="Times New Roman" w:eastAsia="Times New Roman" w:hAnsi="Times New Roman" w:cs="Times New Roman"/>
          <w:i/>
          <w:sz w:val="24"/>
          <w:szCs w:val="24"/>
          <w:lang w:val="es-PE"/>
        </w:rPr>
        <w:t>M</w:t>
      </w:r>
      <w:r w:rsidR="00F51C7C"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21.15; </w:t>
      </w:r>
      <w:r w:rsidRPr="00C11DE8">
        <w:rPr>
          <w:rFonts w:ascii="Times New Roman" w:eastAsia="Times New Roman" w:hAnsi="Times New Roman" w:cs="Times New Roman"/>
          <w:i/>
          <w:sz w:val="24"/>
          <w:szCs w:val="24"/>
          <w:lang w:val="es-PE"/>
        </w:rPr>
        <w:t>DE</w:t>
      </w:r>
      <w:r w:rsidRPr="00C11DE8">
        <w:rPr>
          <w:rFonts w:ascii="Times New Roman" w:eastAsia="Times New Roman" w:hAnsi="Times New Roman" w:cs="Times New Roman"/>
          <w:sz w:val="24"/>
          <w:szCs w:val="24"/>
          <w:lang w:val="es-PE"/>
        </w:rPr>
        <w:t xml:space="preserve"> = 1.93). Se encontró que la carga factorial </w:t>
      </w:r>
      <w:r w:rsidR="00F51C7C">
        <w:rPr>
          <w:rFonts w:ascii="Times New Roman" w:eastAsia="Times New Roman" w:hAnsi="Times New Roman" w:cs="Times New Roman"/>
          <w:sz w:val="24"/>
          <w:szCs w:val="24"/>
          <w:lang w:val="es-PE"/>
        </w:rPr>
        <w:t>para las seis subescalas o</w:t>
      </w:r>
      <w:r w:rsidRPr="00C11DE8">
        <w:rPr>
          <w:rFonts w:ascii="Times New Roman" w:eastAsia="Times New Roman" w:hAnsi="Times New Roman" w:cs="Times New Roman"/>
          <w:sz w:val="24"/>
          <w:szCs w:val="24"/>
          <w:lang w:val="es-PE"/>
        </w:rPr>
        <w:t>scilaba entre .81 y</w:t>
      </w:r>
      <w:r w:rsidR="001C1209">
        <w:rPr>
          <w:rFonts w:ascii="Times New Roman" w:eastAsia="Times New Roman" w:hAnsi="Times New Roman" w:cs="Times New Roman"/>
          <w:sz w:val="24"/>
          <w:szCs w:val="24"/>
          <w:lang w:val="es-PE"/>
        </w:rPr>
        <w:t xml:space="preserve"> .93. Finalmente, se encontró</w:t>
      </w:r>
      <w:r w:rsidRPr="00C11DE8">
        <w:rPr>
          <w:rFonts w:ascii="Times New Roman" w:eastAsia="Times New Roman" w:hAnsi="Times New Roman" w:cs="Times New Roman"/>
          <w:sz w:val="24"/>
          <w:szCs w:val="24"/>
          <w:lang w:val="es-PE"/>
        </w:rPr>
        <w:t xml:space="preserve"> </w:t>
      </w:r>
      <w:r w:rsidR="001C1209">
        <w:rPr>
          <w:rFonts w:ascii="Times New Roman" w:eastAsia="Times New Roman" w:hAnsi="Times New Roman" w:cs="Times New Roman"/>
          <w:sz w:val="24"/>
          <w:szCs w:val="24"/>
          <w:lang w:val="es-PE"/>
        </w:rPr>
        <w:t>una correlació</w:t>
      </w:r>
      <w:r w:rsidRPr="00C11DE8">
        <w:rPr>
          <w:rFonts w:ascii="Times New Roman" w:eastAsia="Times New Roman" w:hAnsi="Times New Roman" w:cs="Times New Roman"/>
          <w:sz w:val="24"/>
          <w:szCs w:val="24"/>
          <w:lang w:val="es-PE"/>
        </w:rPr>
        <w:t>n negativa con el Inventario de Depresión de Beck (</w:t>
      </w:r>
      <w:r w:rsidRPr="00C11DE8">
        <w:rPr>
          <w:rFonts w:ascii="Times New Roman" w:eastAsia="Times New Roman" w:hAnsi="Times New Roman" w:cs="Times New Roman"/>
          <w:i/>
          <w:sz w:val="24"/>
          <w:szCs w:val="24"/>
          <w:lang w:val="es-PE"/>
        </w:rPr>
        <w:t xml:space="preserve">r = </w:t>
      </w:r>
      <w:r w:rsidRPr="00C11DE8">
        <w:rPr>
          <w:rFonts w:ascii="Times New Roman" w:eastAsia="Times New Roman" w:hAnsi="Times New Roman" w:cs="Times New Roman"/>
          <w:sz w:val="24"/>
          <w:szCs w:val="24"/>
          <w:lang w:val="es-PE"/>
        </w:rPr>
        <w:t>-.43</w:t>
      </w:r>
      <w:r w:rsidR="00F51C7C">
        <w:rPr>
          <w:rFonts w:ascii="Times New Roman" w:eastAsia="Times New Roman" w:hAnsi="Times New Roman" w:cs="Times New Roman"/>
          <w:sz w:val="24"/>
          <w:szCs w:val="24"/>
          <w:lang w:val="es-PE"/>
        </w:rPr>
        <w:t xml:space="preserve">; </w:t>
      </w:r>
      <w:r w:rsidR="00F51C7C" w:rsidRPr="00C11DE8">
        <w:rPr>
          <w:rFonts w:ascii="Times New Roman" w:eastAsia="Times New Roman" w:hAnsi="Times New Roman" w:cs="Times New Roman"/>
          <w:i/>
          <w:sz w:val="24"/>
          <w:szCs w:val="24"/>
          <w:lang w:val="es-PE"/>
        </w:rPr>
        <w:t>p</w:t>
      </w:r>
      <w:r w:rsidR="00F51C7C" w:rsidRPr="00C11DE8">
        <w:rPr>
          <w:rFonts w:ascii="Times New Roman" w:eastAsia="Times New Roman" w:hAnsi="Times New Roman" w:cs="Times New Roman"/>
          <w:sz w:val="24"/>
          <w:szCs w:val="24"/>
          <w:lang w:val="es-PE"/>
        </w:rPr>
        <w:t xml:space="preserve"> &lt; .01</w:t>
      </w:r>
      <w:r w:rsidRPr="00C11DE8">
        <w:rPr>
          <w:rFonts w:ascii="Times New Roman" w:eastAsia="Times New Roman" w:hAnsi="Times New Roman" w:cs="Times New Roman"/>
          <w:sz w:val="24"/>
          <w:szCs w:val="24"/>
          <w:lang w:val="es-PE"/>
        </w:rPr>
        <w:t xml:space="preserve">), así como </w:t>
      </w:r>
      <w:r w:rsidR="001C1209">
        <w:rPr>
          <w:rFonts w:ascii="Times New Roman" w:eastAsia="Times New Roman" w:hAnsi="Times New Roman" w:cs="Times New Roman"/>
          <w:sz w:val="24"/>
          <w:szCs w:val="24"/>
          <w:lang w:val="es-PE"/>
        </w:rPr>
        <w:t>una correlació</w:t>
      </w:r>
      <w:r w:rsidRPr="00C11DE8">
        <w:rPr>
          <w:rFonts w:ascii="Times New Roman" w:eastAsia="Times New Roman" w:hAnsi="Times New Roman" w:cs="Times New Roman"/>
          <w:sz w:val="24"/>
          <w:szCs w:val="24"/>
          <w:lang w:val="es-PE"/>
        </w:rPr>
        <w:t>n</w:t>
      </w:r>
      <w:r w:rsidR="001C1209">
        <w:rPr>
          <w:rFonts w:ascii="Times New Roman" w:eastAsia="Times New Roman" w:hAnsi="Times New Roman" w:cs="Times New Roman"/>
          <w:sz w:val="24"/>
          <w:szCs w:val="24"/>
          <w:lang w:val="es-PE"/>
        </w:rPr>
        <w:t xml:space="preserve"> positiva</w:t>
      </w:r>
      <w:r w:rsidRPr="00C11DE8">
        <w:rPr>
          <w:rFonts w:ascii="Times New Roman" w:eastAsia="Times New Roman" w:hAnsi="Times New Roman" w:cs="Times New Roman"/>
          <w:sz w:val="24"/>
          <w:szCs w:val="24"/>
          <w:lang w:val="es-PE"/>
        </w:rPr>
        <w:t xml:space="preserve"> con la Escala de Conciencia y Atención Plena (</w:t>
      </w:r>
      <w:r w:rsidRPr="00C11DE8">
        <w:rPr>
          <w:rFonts w:ascii="Times New Roman" w:eastAsia="Times New Roman" w:hAnsi="Times New Roman" w:cs="Times New Roman"/>
          <w:i/>
          <w:sz w:val="24"/>
          <w:szCs w:val="24"/>
          <w:lang w:val="es-PE"/>
        </w:rPr>
        <w:t xml:space="preserve">r = </w:t>
      </w:r>
      <w:r w:rsidRPr="00C11DE8">
        <w:rPr>
          <w:rFonts w:ascii="Times New Roman" w:eastAsia="Times New Roman" w:hAnsi="Times New Roman" w:cs="Times New Roman"/>
          <w:sz w:val="24"/>
          <w:szCs w:val="24"/>
          <w:lang w:val="es-PE"/>
        </w:rPr>
        <w:t>.41</w:t>
      </w:r>
      <w:r w:rsidR="00F51C7C">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.01). </w:t>
      </w:r>
    </w:p>
    <w:p w14:paraId="26D27E73"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Recientemente, se realizó el primer estudio en Latinoamérica, el cual se llevó a cabo en Brasil (De Souza &amp; Hutz, 2016) con 432 participantes de una población general (216 mujeres, 216 hombres; </w:t>
      </w:r>
      <w:r w:rsidRPr="00C11DE8">
        <w:rPr>
          <w:rFonts w:ascii="Times New Roman" w:eastAsia="Times New Roman" w:hAnsi="Times New Roman" w:cs="Times New Roman"/>
          <w:i/>
          <w:sz w:val="24"/>
          <w:szCs w:val="24"/>
          <w:lang w:val="es-PE"/>
        </w:rPr>
        <w:t>M</w:t>
      </w:r>
      <w:r w:rsidR="009259B6"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i/>
          <w:sz w:val="24"/>
          <w:szCs w:val="24"/>
          <w:lang w:val="es-PE"/>
        </w:rPr>
        <w:t xml:space="preserve"> </w:t>
      </w:r>
      <w:r w:rsidRPr="00C11DE8">
        <w:rPr>
          <w:rFonts w:ascii="Times New Roman" w:eastAsia="Times New Roman" w:hAnsi="Times New Roman" w:cs="Times New Roman"/>
          <w:sz w:val="24"/>
          <w:szCs w:val="24"/>
          <w:lang w:val="es-PE"/>
        </w:rPr>
        <w:t xml:space="preserve">= 32.5; </w:t>
      </w:r>
      <w:r w:rsidRPr="00C11DE8">
        <w:rPr>
          <w:rFonts w:ascii="Times New Roman" w:eastAsia="Times New Roman" w:hAnsi="Times New Roman" w:cs="Times New Roman"/>
          <w:i/>
          <w:sz w:val="24"/>
          <w:szCs w:val="24"/>
          <w:lang w:val="es-PE"/>
        </w:rPr>
        <w:t xml:space="preserve">DE </w:t>
      </w:r>
      <w:r w:rsidRPr="00C11DE8">
        <w:rPr>
          <w:rFonts w:ascii="Times New Roman" w:eastAsia="Times New Roman" w:hAnsi="Times New Roman" w:cs="Times New Roman"/>
          <w:sz w:val="24"/>
          <w:szCs w:val="24"/>
          <w:lang w:val="es-PE"/>
        </w:rPr>
        <w:t xml:space="preserve">= 11.1), quienes respondieron el instrumento a través de una plataforma virtual. </w:t>
      </w:r>
      <w:r w:rsidR="006E3830">
        <w:rPr>
          <w:rFonts w:ascii="Times New Roman" w:eastAsia="Times New Roman" w:hAnsi="Times New Roman" w:cs="Times New Roman"/>
          <w:sz w:val="24"/>
          <w:szCs w:val="24"/>
          <w:lang w:val="es-PE"/>
        </w:rPr>
        <w:t xml:space="preserve">El </w:t>
      </w:r>
      <w:r w:rsidRPr="00C11DE8">
        <w:rPr>
          <w:rFonts w:ascii="Times New Roman" w:eastAsia="Times New Roman" w:hAnsi="Times New Roman" w:cs="Times New Roman"/>
          <w:sz w:val="24"/>
          <w:szCs w:val="24"/>
          <w:lang w:val="es-PE"/>
        </w:rPr>
        <w:t xml:space="preserve">AFC </w:t>
      </w:r>
      <w:r w:rsidR="006E3830">
        <w:rPr>
          <w:rFonts w:ascii="Times New Roman" w:eastAsia="Times New Roman" w:hAnsi="Times New Roman" w:cs="Times New Roman"/>
          <w:sz w:val="24"/>
          <w:szCs w:val="24"/>
          <w:lang w:val="es-PE"/>
        </w:rPr>
        <w:t>reprodujo la</w:t>
      </w:r>
      <w:r w:rsidRPr="00C11DE8">
        <w:rPr>
          <w:rFonts w:ascii="Times New Roman" w:eastAsia="Times New Roman" w:hAnsi="Times New Roman" w:cs="Times New Roman"/>
          <w:sz w:val="24"/>
          <w:szCs w:val="24"/>
          <w:lang w:val="es-PE"/>
        </w:rPr>
        <w:t xml:space="preserve"> estructura de seis factores, con un ajuste suficientemente bueno (χ2 =  895.900, </w:t>
      </w:r>
      <w:r w:rsidRPr="00C11DE8">
        <w:rPr>
          <w:rFonts w:ascii="Times New Roman" w:eastAsia="Times New Roman" w:hAnsi="Times New Roman" w:cs="Times New Roman"/>
          <w:i/>
          <w:sz w:val="24"/>
          <w:szCs w:val="24"/>
          <w:lang w:val="es-PE"/>
        </w:rPr>
        <w:t>df</w:t>
      </w:r>
      <w:r w:rsidRPr="00C11DE8">
        <w:rPr>
          <w:rFonts w:ascii="Times New Roman" w:eastAsia="Times New Roman" w:hAnsi="Times New Roman" w:cs="Times New Roman"/>
          <w:sz w:val="24"/>
          <w:szCs w:val="24"/>
          <w:lang w:val="es-PE"/>
        </w:rPr>
        <w:t xml:space="preserve"> = 284,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.001; RMSEA = .071 (90% CI: .065-.076); CFI = .937; TLI = .928). El coeficiente de consistencia interna </w:t>
      </w:r>
      <w:r w:rsidR="009259B6">
        <w:rPr>
          <w:rFonts w:ascii="Times New Roman" w:eastAsia="Times New Roman" w:hAnsi="Times New Roman" w:cs="Times New Roman"/>
          <w:sz w:val="24"/>
          <w:szCs w:val="24"/>
          <w:lang w:val="es-PE"/>
        </w:rPr>
        <w:t>para las subescalas fue</w:t>
      </w:r>
      <w:r w:rsidRPr="00C11DE8">
        <w:rPr>
          <w:rFonts w:ascii="Times New Roman" w:eastAsia="Times New Roman" w:hAnsi="Times New Roman" w:cs="Times New Roman"/>
          <w:sz w:val="24"/>
          <w:szCs w:val="24"/>
          <w:lang w:val="es-PE"/>
        </w:rPr>
        <w:t xml:space="preserve">: .81 para Auto-amabilidad, .77 </w:t>
      </w:r>
      <w:r w:rsidR="009259B6">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Auto-juicio, .66 </w:t>
      </w:r>
      <w:r w:rsidR="009259B6">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Humanidad compartida, .79</w:t>
      </w:r>
      <w:r w:rsidR="009259B6">
        <w:rPr>
          <w:rFonts w:ascii="Times New Roman" w:eastAsia="Times New Roman" w:hAnsi="Times New Roman" w:cs="Times New Roman"/>
          <w:sz w:val="24"/>
          <w:szCs w:val="24"/>
          <w:lang w:val="es-PE"/>
        </w:rPr>
        <w:t xml:space="preserve"> para</w:t>
      </w:r>
      <w:r w:rsidRPr="00C11DE8">
        <w:rPr>
          <w:rFonts w:ascii="Times New Roman" w:eastAsia="Times New Roman" w:hAnsi="Times New Roman" w:cs="Times New Roman"/>
          <w:sz w:val="24"/>
          <w:szCs w:val="24"/>
          <w:lang w:val="es-PE"/>
        </w:rPr>
        <w:t xml:space="preserve"> Aislamiento, .77 </w:t>
      </w:r>
      <w:r w:rsidR="009259B6">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 xml:space="preserve">Conciencia plena y .76 </w:t>
      </w:r>
      <w:r w:rsidR="009259B6">
        <w:rPr>
          <w:rFonts w:ascii="Times New Roman" w:eastAsia="Times New Roman" w:hAnsi="Times New Roman" w:cs="Times New Roman"/>
          <w:sz w:val="24"/>
          <w:szCs w:val="24"/>
          <w:lang w:val="es-PE"/>
        </w:rPr>
        <w:t xml:space="preserve">para </w:t>
      </w:r>
      <w:r w:rsidRPr="00C11DE8">
        <w:rPr>
          <w:rFonts w:ascii="Times New Roman" w:eastAsia="Times New Roman" w:hAnsi="Times New Roman" w:cs="Times New Roman"/>
          <w:sz w:val="24"/>
          <w:szCs w:val="24"/>
          <w:lang w:val="es-PE"/>
        </w:rPr>
        <w:t>Sobre identificación. Finalmente, se realizó un AFC de segundo orden que confirmó que un solo factor explicaba las intercorrelaciones entre los seis factores (χ</w:t>
      </w:r>
      <w:r w:rsidRPr="00DD1C52">
        <w:rPr>
          <w:rFonts w:ascii="Times New Roman" w:eastAsia="Times New Roman" w:hAnsi="Times New Roman" w:cs="Times New Roman"/>
          <w:sz w:val="18"/>
          <w:szCs w:val="24"/>
          <w:lang w:val="es-PE"/>
        </w:rPr>
        <w:t>2</w:t>
      </w:r>
      <w:r w:rsidRPr="00C11DE8">
        <w:rPr>
          <w:rFonts w:ascii="Times New Roman" w:eastAsia="Times New Roman" w:hAnsi="Times New Roman" w:cs="Times New Roman"/>
          <w:sz w:val="24"/>
          <w:szCs w:val="24"/>
          <w:lang w:val="es-PE"/>
        </w:rPr>
        <w:t xml:space="preserve"> = 1407.494, </w:t>
      </w:r>
      <w:r w:rsidRPr="00C11DE8">
        <w:rPr>
          <w:rFonts w:ascii="Times New Roman" w:eastAsia="Times New Roman" w:hAnsi="Times New Roman" w:cs="Times New Roman"/>
          <w:i/>
          <w:sz w:val="24"/>
          <w:szCs w:val="24"/>
          <w:lang w:val="es-PE"/>
        </w:rPr>
        <w:t>df</w:t>
      </w:r>
      <w:r w:rsidRPr="00C11DE8">
        <w:rPr>
          <w:rFonts w:ascii="Times New Roman" w:eastAsia="Times New Roman" w:hAnsi="Times New Roman" w:cs="Times New Roman"/>
          <w:sz w:val="24"/>
          <w:szCs w:val="24"/>
          <w:lang w:val="es-PE"/>
        </w:rPr>
        <w:t xml:space="preserve"> = 293, </w:t>
      </w:r>
      <w:r w:rsidRPr="00C11DE8">
        <w:rPr>
          <w:rFonts w:ascii="Times New Roman" w:eastAsia="Times New Roman" w:hAnsi="Times New Roman" w:cs="Times New Roman"/>
          <w:i/>
          <w:sz w:val="24"/>
          <w:szCs w:val="24"/>
          <w:lang w:val="es-PE"/>
        </w:rPr>
        <w:t>p</w:t>
      </w:r>
      <w:r w:rsidRPr="00C11DE8">
        <w:rPr>
          <w:rFonts w:ascii="Times New Roman" w:eastAsia="Times New Roman" w:hAnsi="Times New Roman" w:cs="Times New Roman"/>
          <w:sz w:val="24"/>
          <w:szCs w:val="24"/>
          <w:lang w:val="es-PE"/>
        </w:rPr>
        <w:t xml:space="preserve"> &lt; .001; RMSEA = .094 (90% CI: .089-.099); CFI = .885; TLI = 873).  </w:t>
      </w:r>
    </w:p>
    <w:p w14:paraId="7449BA58"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Las evidencias presentadas confirman que el ejercicio de la autocompasión promueve el bienestar físico y mental de los individuos. En el contexto de la carrera de medicina, se ha encontrado que las experiencias negativas por las que atraviesa la mayoría de estudiantes, comprometen su salud física y mental (</w:t>
      </w:r>
      <w:r w:rsidR="00747362" w:rsidRPr="00C11DE8">
        <w:rPr>
          <w:rFonts w:ascii="Times New Roman" w:eastAsia="Times New Roman" w:hAnsi="Times New Roman" w:cs="Times New Roman"/>
          <w:sz w:val="24"/>
          <w:szCs w:val="24"/>
          <w:lang w:val="es-PE"/>
        </w:rPr>
        <w:t>Bedoya, Matos &amp; Zelaya, 2014</w:t>
      </w:r>
      <w:r w:rsidRPr="00C11DE8">
        <w:rPr>
          <w:rFonts w:ascii="Times New Roman" w:eastAsia="Times New Roman" w:hAnsi="Times New Roman" w:cs="Times New Roman"/>
          <w:sz w:val="24"/>
          <w:szCs w:val="24"/>
          <w:lang w:val="es-PE"/>
        </w:rPr>
        <w:t>). Así, la continua búsqueda por ayudar a otros podría hacer que, en el camino, los estudiantes se desconecten de sus propias emociones, evitando así involucrarse más allá de lo que les correspondería, lo que podría generar pensamientos autocríticos y dañinos para su bienestar (</w:t>
      </w:r>
      <w:r w:rsidR="00F66059" w:rsidRPr="00C11DE8">
        <w:rPr>
          <w:rFonts w:ascii="Times New Roman" w:eastAsia="Times New Roman" w:hAnsi="Times New Roman" w:cs="Times New Roman"/>
          <w:sz w:val="24"/>
          <w:szCs w:val="24"/>
          <w:lang w:val="es-PE"/>
        </w:rPr>
        <w:t>Woo Kyeong, 2013</w:t>
      </w:r>
      <w:r w:rsidRPr="00C11DE8">
        <w:rPr>
          <w:rFonts w:ascii="Times New Roman" w:eastAsia="Times New Roman" w:hAnsi="Times New Roman" w:cs="Times New Roman"/>
          <w:sz w:val="24"/>
          <w:szCs w:val="24"/>
          <w:lang w:val="es-PE"/>
        </w:rPr>
        <w:t xml:space="preserve">). </w:t>
      </w:r>
    </w:p>
    <w:p w14:paraId="4B7EC77E" w14:textId="77777777" w:rsidR="00CE6791" w:rsidRPr="00C11DE8"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No obstante, la autocompasión genera diversas consecuencias positivas que no han sido estudiadas, hasta el momento, en el Perú.</w:t>
      </w:r>
      <w:r w:rsidR="004D55EF">
        <w:rPr>
          <w:rFonts w:ascii="Times New Roman" w:eastAsia="Times New Roman" w:hAnsi="Times New Roman" w:cs="Times New Roman"/>
          <w:sz w:val="24"/>
          <w:szCs w:val="24"/>
          <w:lang w:val="es-PE"/>
        </w:rPr>
        <w:t xml:space="preserve"> Por ello, la adaptación de la E</w:t>
      </w:r>
      <w:r w:rsidRPr="00C11DE8">
        <w:rPr>
          <w:rFonts w:ascii="Times New Roman" w:eastAsia="Times New Roman" w:hAnsi="Times New Roman" w:cs="Times New Roman"/>
          <w:sz w:val="24"/>
          <w:szCs w:val="24"/>
          <w:lang w:val="es-PE"/>
        </w:rPr>
        <w:t>scala de Autocompasión resulta relevante, ya que se contribuiría con un valor metodológico al contar con un instrumento válido y confiable para medir la autocompasión en estudiantes de medicina, en el Perú, población importante dado a los niveles de estrés a los que está expuesta. Ello, favorecería futuras investigaciones y proporcionaría datos significativos para desarrollar programas o campañas de prevención y promoción de la salud física y mental, con el fin de incrementar el bienestar de los estudiantes.</w:t>
      </w:r>
    </w:p>
    <w:p w14:paraId="59B7FA9F" w14:textId="77777777" w:rsidR="00CE6791" w:rsidRDefault="00CE6791" w:rsidP="009259B6">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Así, el objetivo de esta investigación </w:t>
      </w:r>
      <w:r w:rsidR="0071011C">
        <w:rPr>
          <w:rFonts w:ascii="Times New Roman" w:eastAsia="Times New Roman" w:hAnsi="Times New Roman" w:cs="Times New Roman"/>
          <w:sz w:val="24"/>
          <w:szCs w:val="24"/>
          <w:lang w:val="es-PE"/>
        </w:rPr>
        <w:t>consist</w:t>
      </w:r>
      <w:r w:rsidRPr="00C11DE8">
        <w:rPr>
          <w:rFonts w:ascii="Times New Roman" w:eastAsia="Times New Roman" w:hAnsi="Times New Roman" w:cs="Times New Roman"/>
          <w:sz w:val="24"/>
          <w:szCs w:val="24"/>
          <w:lang w:val="es-PE"/>
        </w:rPr>
        <w:t>e en determinar las p</w:t>
      </w:r>
      <w:r w:rsidR="004D55EF">
        <w:rPr>
          <w:rFonts w:ascii="Times New Roman" w:eastAsia="Times New Roman" w:hAnsi="Times New Roman" w:cs="Times New Roman"/>
          <w:sz w:val="24"/>
          <w:szCs w:val="24"/>
          <w:lang w:val="es-PE"/>
        </w:rPr>
        <w:t>ropiedades psicométricas de la E</w:t>
      </w:r>
      <w:r w:rsidRPr="00C11DE8">
        <w:rPr>
          <w:rFonts w:ascii="Times New Roman" w:eastAsia="Times New Roman" w:hAnsi="Times New Roman" w:cs="Times New Roman"/>
          <w:sz w:val="24"/>
          <w:szCs w:val="24"/>
          <w:lang w:val="es-PE"/>
        </w:rPr>
        <w:t>scala de Autocompasión (Neff, 2003b), en</w:t>
      </w:r>
      <w:r w:rsidR="0071011C">
        <w:rPr>
          <w:rFonts w:ascii="Times New Roman" w:eastAsia="Times New Roman" w:hAnsi="Times New Roman" w:cs="Times New Roman"/>
          <w:sz w:val="24"/>
          <w:szCs w:val="24"/>
          <w:lang w:val="es-PE"/>
        </w:rPr>
        <w:t xml:space="preserve"> una muestra de estudiantes de </w:t>
      </w:r>
      <w:r w:rsidRPr="00C11DE8">
        <w:rPr>
          <w:rFonts w:ascii="Times New Roman" w:eastAsia="Times New Roman" w:hAnsi="Times New Roman" w:cs="Times New Roman"/>
          <w:sz w:val="24"/>
          <w:szCs w:val="24"/>
          <w:lang w:val="es-PE"/>
        </w:rPr>
        <w:t xml:space="preserve">medicina, de cuatro universidades privadas de Lima. Esto se llevará a cabo mediante </w:t>
      </w:r>
      <w:r w:rsidRPr="00C11DE8">
        <w:rPr>
          <w:rFonts w:ascii="Times New Roman" w:eastAsia="Times New Roman" w:hAnsi="Times New Roman" w:cs="Times New Roman"/>
          <w:sz w:val="24"/>
          <w:szCs w:val="24"/>
          <w:lang w:val="es-PE"/>
        </w:rPr>
        <w:lastRenderedPageBreak/>
        <w:t xml:space="preserve">análisis factoriales exploratorios y confirmatorios y también se </w:t>
      </w:r>
      <w:r w:rsidR="007B6751">
        <w:rPr>
          <w:rFonts w:ascii="Times New Roman" w:eastAsia="Times New Roman" w:hAnsi="Times New Roman" w:cs="Times New Roman"/>
          <w:sz w:val="24"/>
          <w:szCs w:val="24"/>
          <w:lang w:val="es-PE"/>
        </w:rPr>
        <w:t>reporta</w:t>
      </w:r>
      <w:r w:rsidRPr="00C11DE8">
        <w:rPr>
          <w:rFonts w:ascii="Times New Roman" w:eastAsia="Times New Roman" w:hAnsi="Times New Roman" w:cs="Times New Roman"/>
          <w:sz w:val="24"/>
          <w:szCs w:val="24"/>
          <w:lang w:val="es-PE"/>
        </w:rPr>
        <w:t xml:space="preserve">rá evidencia convergente y discriminante. </w:t>
      </w:r>
    </w:p>
    <w:p w14:paraId="02169B67" w14:textId="77777777" w:rsidR="00F64969" w:rsidRPr="0016243F" w:rsidRDefault="00F64969" w:rsidP="009259B6">
      <w:pPr>
        <w:spacing w:after="0" w:line="240" w:lineRule="auto"/>
        <w:ind w:firstLine="720"/>
        <w:rPr>
          <w:rFonts w:ascii="Times New Roman" w:hAnsi="Times New Roman" w:cs="Times New Roman"/>
          <w:sz w:val="24"/>
          <w:szCs w:val="24"/>
          <w:lang w:val="es-ES_tradnl"/>
        </w:rPr>
      </w:pPr>
    </w:p>
    <w:p w14:paraId="385478A3" w14:textId="77777777" w:rsidR="00CE6791" w:rsidRPr="00C11DE8" w:rsidRDefault="00CE6791" w:rsidP="003C32B8">
      <w:pPr>
        <w:spacing w:line="240" w:lineRule="auto"/>
        <w:jc w:val="center"/>
        <w:outlineLvl w:val="0"/>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t>Método</w:t>
      </w:r>
    </w:p>
    <w:p w14:paraId="1BA4E43B" w14:textId="77777777" w:rsidR="00CE6791" w:rsidRDefault="00CE6791" w:rsidP="00FC604A">
      <w:pPr>
        <w:spacing w:after="0" w:line="240" w:lineRule="auto"/>
        <w:outlineLvl w:val="0"/>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t>Participantes</w:t>
      </w:r>
    </w:p>
    <w:p w14:paraId="1FD45BD7" w14:textId="77777777" w:rsidR="00FC604A" w:rsidRPr="00C11DE8" w:rsidRDefault="00FC604A" w:rsidP="00FC604A">
      <w:pPr>
        <w:spacing w:after="0" w:line="240" w:lineRule="auto"/>
        <w:outlineLvl w:val="0"/>
        <w:rPr>
          <w:rFonts w:ascii="Times New Roman" w:eastAsia="Times New Roman" w:hAnsi="Times New Roman" w:cs="Times New Roman"/>
          <w:b/>
          <w:sz w:val="24"/>
          <w:szCs w:val="24"/>
          <w:lang w:val="es-PE"/>
        </w:rPr>
      </w:pPr>
    </w:p>
    <w:p w14:paraId="30D4079F" w14:textId="77777777"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La muestra comprendió 315 estudiantes de medicina (181 mujeres, 134 hombres; </w:t>
      </w:r>
      <w:r w:rsidRPr="00C11DE8">
        <w:rPr>
          <w:rFonts w:ascii="Times New Roman" w:eastAsia="Times New Roman" w:hAnsi="Times New Roman" w:cs="Times New Roman"/>
          <w:i/>
          <w:sz w:val="24"/>
          <w:szCs w:val="24"/>
          <w:lang w:val="es-PE"/>
        </w:rPr>
        <w:t>M</w:t>
      </w:r>
      <w:r w:rsidR="007638CB" w:rsidRPr="00343D70">
        <w:rPr>
          <w:rFonts w:ascii="Times New Roman" w:eastAsia="Times New Roman" w:hAnsi="Times New Roman" w:cs="Times New Roman"/>
          <w:i/>
          <w:sz w:val="16"/>
          <w:szCs w:val="16"/>
          <w:lang w:val="es-PE"/>
        </w:rPr>
        <w:t>edad</w:t>
      </w:r>
      <w:r w:rsidRPr="00C11DE8">
        <w:rPr>
          <w:rFonts w:ascii="Times New Roman" w:eastAsia="Times New Roman" w:hAnsi="Times New Roman" w:cs="Times New Roman"/>
          <w:sz w:val="24"/>
          <w:szCs w:val="24"/>
          <w:lang w:val="es-PE"/>
        </w:rPr>
        <w:t xml:space="preserve"> = 20.58; </w:t>
      </w:r>
      <w:r w:rsidRPr="00C11DE8">
        <w:rPr>
          <w:rFonts w:ascii="Times New Roman" w:eastAsia="Times New Roman" w:hAnsi="Times New Roman" w:cs="Times New Roman"/>
          <w:i/>
          <w:sz w:val="24"/>
          <w:szCs w:val="24"/>
          <w:lang w:val="es-PE"/>
        </w:rPr>
        <w:t>DE</w:t>
      </w:r>
      <w:r w:rsidRPr="00C11DE8">
        <w:rPr>
          <w:rFonts w:ascii="Times New Roman" w:eastAsia="Times New Roman" w:hAnsi="Times New Roman" w:cs="Times New Roman"/>
          <w:sz w:val="24"/>
          <w:szCs w:val="24"/>
          <w:lang w:val="es-PE"/>
        </w:rPr>
        <w:t xml:space="preserve"> = 2.63). La mayoría declaró haber nacido en Lima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207, 65.7%), mientras que otros manifestaron haber nacido en provincias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95, 30.2%) o en el extranjero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13, 4.1%). Por otro lado, la mayoría de participantes pertenecía a la universidad A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166; 52.7%), mientras que los demás formaban parte de las universidades B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65, 20.6%), C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60; 19.1%) y D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24, 7.6%). Asimismo, los estudiantes se encontraban cursando del primer al sétimo año de la carrera, concentrándose la mayor cantidad en el segundo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83; 26.4%) y sexto año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62; 19.7%). </w:t>
      </w:r>
    </w:p>
    <w:p w14:paraId="5135214C" w14:textId="77777777"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Del total de participantes, la mayoría no trabajaba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293; 93.0%), mientras que, del resto que sí trabajaba, unos cuantos lo hacían en ámbitos relacionados a la Medicina (</w:t>
      </w:r>
      <w:r w:rsidRPr="00C11DE8">
        <w:rPr>
          <w:rFonts w:ascii="Times New Roman" w:eastAsia="Times New Roman" w:hAnsi="Times New Roman" w:cs="Times New Roman"/>
          <w:i/>
          <w:sz w:val="24"/>
          <w:szCs w:val="24"/>
          <w:lang w:val="es-PE"/>
        </w:rPr>
        <w:t>N</w:t>
      </w:r>
      <w:r w:rsidRPr="00C11DE8">
        <w:rPr>
          <w:rFonts w:ascii="Times New Roman" w:eastAsia="Times New Roman" w:hAnsi="Times New Roman" w:cs="Times New Roman"/>
          <w:sz w:val="24"/>
          <w:szCs w:val="24"/>
          <w:lang w:val="es-PE"/>
        </w:rPr>
        <w:t xml:space="preserve"> = 14; 4.4%). Por su parte, 66.4% (</w:t>
      </w:r>
      <w:r w:rsidRPr="00C11DE8">
        <w:rPr>
          <w:rFonts w:ascii="Times New Roman" w:eastAsia="Times New Roman" w:hAnsi="Times New Roman" w:cs="Times New Roman"/>
          <w:i/>
          <w:sz w:val="24"/>
          <w:szCs w:val="24"/>
          <w:lang w:val="es-PE"/>
        </w:rPr>
        <w:t xml:space="preserve">N </w:t>
      </w:r>
      <w:r w:rsidRPr="00C11DE8">
        <w:rPr>
          <w:rFonts w:ascii="Times New Roman" w:eastAsia="Times New Roman" w:hAnsi="Times New Roman" w:cs="Times New Roman"/>
          <w:sz w:val="24"/>
          <w:szCs w:val="24"/>
          <w:lang w:val="es-PE"/>
        </w:rPr>
        <w:t xml:space="preserve">= 210) de los </w:t>
      </w:r>
      <w:r w:rsidR="00A943B5">
        <w:rPr>
          <w:rFonts w:ascii="Times New Roman" w:eastAsia="Times New Roman" w:hAnsi="Times New Roman" w:cs="Times New Roman"/>
          <w:sz w:val="24"/>
          <w:szCs w:val="24"/>
          <w:lang w:val="es-PE"/>
        </w:rPr>
        <w:t>estudiantes</w:t>
      </w:r>
      <w:r w:rsidRPr="00C11DE8">
        <w:rPr>
          <w:rFonts w:ascii="Times New Roman" w:eastAsia="Times New Roman" w:hAnsi="Times New Roman" w:cs="Times New Roman"/>
          <w:sz w:val="24"/>
          <w:szCs w:val="24"/>
          <w:lang w:val="es-PE"/>
        </w:rPr>
        <w:t xml:space="preserve"> tenía contacto con pacientes y, de ellos, 30.1% (</w:t>
      </w:r>
      <w:r w:rsidRPr="00C11DE8">
        <w:rPr>
          <w:rFonts w:ascii="Times New Roman" w:eastAsia="Times New Roman" w:hAnsi="Times New Roman" w:cs="Times New Roman"/>
          <w:i/>
          <w:sz w:val="24"/>
          <w:szCs w:val="24"/>
          <w:lang w:val="es-PE"/>
        </w:rPr>
        <w:t xml:space="preserve">N </w:t>
      </w:r>
      <w:r w:rsidRPr="00C11DE8">
        <w:rPr>
          <w:rFonts w:ascii="Times New Roman" w:eastAsia="Times New Roman" w:hAnsi="Times New Roman" w:cs="Times New Roman"/>
          <w:sz w:val="24"/>
          <w:szCs w:val="24"/>
          <w:lang w:val="es-PE"/>
        </w:rPr>
        <w:t xml:space="preserve">= 63) lo hacía cinco días a la semana. En relación al estilo de vida de los </w:t>
      </w:r>
      <w:r w:rsidR="00A943B5">
        <w:rPr>
          <w:rFonts w:ascii="Times New Roman" w:eastAsia="Times New Roman" w:hAnsi="Times New Roman" w:cs="Times New Roman"/>
          <w:sz w:val="24"/>
          <w:szCs w:val="24"/>
          <w:lang w:val="es-PE"/>
        </w:rPr>
        <w:t>estudiantes</w:t>
      </w:r>
      <w:r w:rsidRPr="00C11DE8">
        <w:rPr>
          <w:rFonts w:ascii="Times New Roman" w:eastAsia="Times New Roman" w:hAnsi="Times New Roman" w:cs="Times New Roman"/>
          <w:sz w:val="24"/>
          <w:szCs w:val="24"/>
          <w:lang w:val="es-PE"/>
        </w:rPr>
        <w:t>, 50.5% (</w:t>
      </w:r>
      <w:r w:rsidRPr="00C11DE8">
        <w:rPr>
          <w:rFonts w:ascii="Times New Roman" w:eastAsia="Times New Roman" w:hAnsi="Times New Roman" w:cs="Times New Roman"/>
          <w:i/>
          <w:sz w:val="24"/>
          <w:szCs w:val="24"/>
          <w:lang w:val="es-PE"/>
        </w:rPr>
        <w:t xml:space="preserve">N </w:t>
      </w:r>
      <w:r w:rsidRPr="00C11DE8">
        <w:rPr>
          <w:rFonts w:ascii="Times New Roman" w:eastAsia="Times New Roman" w:hAnsi="Times New Roman" w:cs="Times New Roman"/>
          <w:sz w:val="24"/>
          <w:szCs w:val="24"/>
          <w:lang w:val="es-PE"/>
        </w:rPr>
        <w:t>= 159) reportó realizar algún tipo de deporte y 9.25% (</w:t>
      </w:r>
      <w:r w:rsidRPr="00C11DE8">
        <w:rPr>
          <w:rFonts w:ascii="Times New Roman" w:eastAsia="Times New Roman" w:hAnsi="Times New Roman" w:cs="Times New Roman"/>
          <w:i/>
          <w:sz w:val="24"/>
          <w:szCs w:val="24"/>
          <w:lang w:val="es-PE"/>
        </w:rPr>
        <w:t xml:space="preserve">N </w:t>
      </w:r>
      <w:r w:rsidRPr="00C11DE8">
        <w:rPr>
          <w:rFonts w:ascii="Times New Roman" w:eastAsia="Times New Roman" w:hAnsi="Times New Roman" w:cs="Times New Roman"/>
          <w:sz w:val="24"/>
          <w:szCs w:val="24"/>
          <w:lang w:val="es-PE"/>
        </w:rPr>
        <w:t>= 29) algún tipo de meditación.</w:t>
      </w:r>
    </w:p>
    <w:p w14:paraId="7E4B45D6" w14:textId="77777777"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 xml:space="preserve">Por otro lado, se realizó un estudio cuantitativo y los participantes fueron seleccionados a través de un tipo de muestreo no probabilístico, intencional. Se consideraron dos criterios de selección: el programa estadístico GPower, para obtener evidencia de validez correlacional (Faul, Erdfelder, Buchner, &amp; Lang, 2009), el cual estimó un mínimo de 153 participantes; y, la regla de los 300 casos propuesta por Tabachnick y Fidell (como se cita en  Wilson &amp; Morgan, 2007), la cual propone un mínimo de 300 participantes para realizar un adecuado análisis factorial. Es así que, la presente muestra estuvo compuesta, por 315 estudiantes de </w:t>
      </w:r>
      <w:r w:rsidR="009D7AE2">
        <w:rPr>
          <w:rFonts w:ascii="Times New Roman" w:eastAsia="Times New Roman" w:hAnsi="Times New Roman" w:cs="Times New Roman"/>
          <w:sz w:val="24"/>
          <w:szCs w:val="24"/>
          <w:lang w:val="es-PE"/>
        </w:rPr>
        <w:t>m</w:t>
      </w:r>
      <w:r w:rsidRPr="00C11DE8">
        <w:rPr>
          <w:rFonts w:ascii="Times New Roman" w:eastAsia="Times New Roman" w:hAnsi="Times New Roman" w:cs="Times New Roman"/>
          <w:sz w:val="24"/>
          <w:szCs w:val="24"/>
          <w:lang w:val="es-PE"/>
        </w:rPr>
        <w:t xml:space="preserve">edicina.  </w:t>
      </w:r>
    </w:p>
    <w:p w14:paraId="28C30BCB" w14:textId="77777777" w:rsidR="00FC604A" w:rsidRDefault="00FC604A" w:rsidP="00FC604A">
      <w:pPr>
        <w:spacing w:after="0" w:line="240" w:lineRule="auto"/>
        <w:outlineLvl w:val="0"/>
        <w:rPr>
          <w:rFonts w:ascii="Times New Roman" w:eastAsia="Times New Roman" w:hAnsi="Times New Roman" w:cs="Times New Roman"/>
          <w:b/>
          <w:sz w:val="24"/>
          <w:szCs w:val="24"/>
          <w:lang w:val="es-PE"/>
        </w:rPr>
      </w:pPr>
    </w:p>
    <w:p w14:paraId="5DA837B2" w14:textId="77777777" w:rsidR="00CE6791" w:rsidRDefault="00CE6791" w:rsidP="00FC604A">
      <w:pPr>
        <w:spacing w:after="0" w:line="240" w:lineRule="auto"/>
        <w:outlineLvl w:val="0"/>
        <w:rPr>
          <w:rFonts w:ascii="Times New Roman" w:eastAsia="Times New Roman" w:hAnsi="Times New Roman" w:cs="Times New Roman"/>
          <w:b/>
          <w:sz w:val="24"/>
          <w:szCs w:val="24"/>
          <w:lang w:val="es-PE"/>
        </w:rPr>
      </w:pPr>
      <w:r w:rsidRPr="00C11DE8">
        <w:rPr>
          <w:rFonts w:ascii="Times New Roman" w:eastAsia="Times New Roman" w:hAnsi="Times New Roman" w:cs="Times New Roman"/>
          <w:b/>
          <w:sz w:val="24"/>
          <w:szCs w:val="24"/>
          <w:lang w:val="es-PE"/>
        </w:rPr>
        <w:t>Medidas</w:t>
      </w:r>
    </w:p>
    <w:p w14:paraId="196D9669" w14:textId="77777777" w:rsidR="00FC604A" w:rsidRPr="00C11DE8" w:rsidRDefault="00FC604A" w:rsidP="00FC604A">
      <w:pPr>
        <w:spacing w:after="0" w:line="240" w:lineRule="auto"/>
        <w:outlineLvl w:val="0"/>
        <w:rPr>
          <w:rFonts w:ascii="Times New Roman" w:eastAsia="Times New Roman" w:hAnsi="Times New Roman" w:cs="Times New Roman"/>
          <w:b/>
          <w:sz w:val="24"/>
          <w:szCs w:val="24"/>
          <w:lang w:val="es-PE"/>
        </w:rPr>
      </w:pPr>
    </w:p>
    <w:p w14:paraId="1C2FFF75" w14:textId="77777777" w:rsidR="00CE6791" w:rsidRPr="00C11DE8" w:rsidRDefault="00CE6791" w:rsidP="00FC604A">
      <w:pPr>
        <w:spacing w:after="0" w:line="240" w:lineRule="auto"/>
        <w:rPr>
          <w:rFonts w:ascii="Times New Roman" w:eastAsia="Times New Roman" w:hAnsi="Times New Roman" w:cs="Times New Roman"/>
          <w:sz w:val="24"/>
          <w:szCs w:val="24"/>
          <w:lang w:val="es-PE"/>
        </w:rPr>
      </w:pPr>
      <w:r w:rsidRPr="00C11DE8">
        <w:rPr>
          <w:rFonts w:ascii="Times New Roman" w:eastAsia="Times New Roman" w:hAnsi="Times New Roman" w:cs="Times New Roman"/>
          <w:b/>
          <w:sz w:val="24"/>
          <w:szCs w:val="24"/>
          <w:lang w:val="es-PE"/>
        </w:rPr>
        <w:tab/>
        <w:t xml:space="preserve">Ficha sociodemográfica. </w:t>
      </w:r>
      <w:r w:rsidRPr="00C11DE8">
        <w:rPr>
          <w:rFonts w:ascii="Times New Roman" w:eastAsia="Times New Roman" w:hAnsi="Times New Roman" w:cs="Times New Roman"/>
          <w:sz w:val="24"/>
          <w:szCs w:val="24"/>
          <w:lang w:val="es-PE"/>
        </w:rPr>
        <w:t xml:space="preserve">La información recolectada incluyó el género, la edad, el lugar de nacimiento, </w:t>
      </w:r>
      <w:r w:rsidRPr="00C11DE8">
        <w:rPr>
          <w:rFonts w:ascii="Times New Roman" w:eastAsia="Times New Roman" w:hAnsi="Times New Roman" w:cs="Times New Roman"/>
          <w:color w:val="000000" w:themeColor="text1"/>
          <w:sz w:val="24"/>
          <w:szCs w:val="24"/>
          <w:lang w:val="es-PE"/>
        </w:rPr>
        <w:t>la universidad</w:t>
      </w:r>
      <w:r w:rsidR="00CE2C22">
        <w:rPr>
          <w:rFonts w:ascii="Times New Roman" w:eastAsia="Times New Roman" w:hAnsi="Times New Roman" w:cs="Times New Roman"/>
          <w:color w:val="000000" w:themeColor="text1"/>
          <w:sz w:val="24"/>
          <w:szCs w:val="24"/>
          <w:lang w:val="es-PE"/>
        </w:rPr>
        <w:t>,</w:t>
      </w:r>
      <w:r w:rsidRPr="00C11DE8">
        <w:rPr>
          <w:rFonts w:ascii="Times New Roman" w:eastAsia="Times New Roman" w:hAnsi="Times New Roman" w:cs="Times New Roman"/>
          <w:color w:val="000000" w:themeColor="text1"/>
          <w:sz w:val="24"/>
          <w:szCs w:val="24"/>
          <w:lang w:val="es-PE"/>
        </w:rPr>
        <w:t xml:space="preserve"> </w:t>
      </w:r>
      <w:r w:rsidRPr="00C11DE8">
        <w:rPr>
          <w:rFonts w:ascii="Times New Roman" w:eastAsia="Times New Roman" w:hAnsi="Times New Roman" w:cs="Times New Roman"/>
          <w:sz w:val="24"/>
          <w:szCs w:val="24"/>
          <w:lang w:val="es-PE"/>
        </w:rPr>
        <w:t xml:space="preserve">el </w:t>
      </w:r>
      <w:r w:rsidR="007B6751">
        <w:rPr>
          <w:rFonts w:ascii="Times New Roman" w:eastAsia="Times New Roman" w:hAnsi="Times New Roman" w:cs="Times New Roman"/>
          <w:sz w:val="24"/>
          <w:szCs w:val="24"/>
          <w:lang w:val="es-PE"/>
        </w:rPr>
        <w:t>año de estudios</w:t>
      </w:r>
      <w:r w:rsidR="00CE2C22">
        <w:rPr>
          <w:rFonts w:ascii="Times New Roman" w:eastAsia="Times New Roman" w:hAnsi="Times New Roman" w:cs="Times New Roman"/>
          <w:sz w:val="24"/>
          <w:szCs w:val="24"/>
          <w:lang w:val="es-PE"/>
        </w:rPr>
        <w:t xml:space="preserve"> y el promedio ponderado obtenido en el último ciclo de estudios</w:t>
      </w:r>
      <w:r w:rsidRPr="00C11DE8">
        <w:rPr>
          <w:rFonts w:ascii="Times New Roman" w:eastAsia="Times New Roman" w:hAnsi="Times New Roman" w:cs="Times New Roman"/>
          <w:sz w:val="24"/>
          <w:szCs w:val="24"/>
          <w:lang w:val="es-PE"/>
        </w:rPr>
        <w:t xml:space="preserve">. Además, se recolectó información acerca de la </w:t>
      </w:r>
      <w:r w:rsidRPr="00C11DE8">
        <w:rPr>
          <w:rFonts w:ascii="Times New Roman" w:eastAsia="Times New Roman" w:hAnsi="Times New Roman" w:cs="Times New Roman"/>
          <w:color w:val="000000" w:themeColor="text1"/>
          <w:sz w:val="24"/>
          <w:szCs w:val="24"/>
          <w:lang w:val="es-PE"/>
        </w:rPr>
        <w:t xml:space="preserve"> frecuencia de contacto con pacientes, así como variables relacionadas al </w:t>
      </w:r>
      <w:r w:rsidRPr="00C11DE8">
        <w:rPr>
          <w:rFonts w:ascii="Times New Roman" w:eastAsia="Times New Roman" w:hAnsi="Times New Roman" w:cs="Times New Roman"/>
          <w:sz w:val="24"/>
          <w:szCs w:val="24"/>
          <w:lang w:val="es-PE"/>
        </w:rPr>
        <w:t xml:space="preserve">estilo de vida de los estudiantes, esto es, si practicaban o no deportes o algún tipo de meditación. </w:t>
      </w:r>
    </w:p>
    <w:p w14:paraId="7867DFA7" w14:textId="77777777"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b/>
          <w:sz w:val="24"/>
          <w:szCs w:val="24"/>
          <w:lang w:val="es-PE"/>
        </w:rPr>
        <w:t xml:space="preserve">Escala de Autocompasión. </w:t>
      </w:r>
      <w:r w:rsidRPr="00C11DE8">
        <w:rPr>
          <w:rFonts w:ascii="Times New Roman" w:eastAsia="Times New Roman" w:hAnsi="Times New Roman" w:cs="Times New Roman"/>
          <w:sz w:val="24"/>
          <w:szCs w:val="24"/>
          <w:lang w:val="es-PE"/>
        </w:rPr>
        <w:t xml:space="preserve">Originalmente llamada </w:t>
      </w:r>
      <w:r w:rsidRPr="00C11DE8">
        <w:rPr>
          <w:rFonts w:ascii="Times New Roman" w:eastAsia="Times New Roman" w:hAnsi="Times New Roman" w:cs="Times New Roman"/>
          <w:i/>
          <w:sz w:val="24"/>
          <w:szCs w:val="24"/>
          <w:lang w:val="es-PE"/>
        </w:rPr>
        <w:t>Self-Compassion Scale (SCS)</w:t>
      </w:r>
      <w:r w:rsidR="007B6751">
        <w:rPr>
          <w:rFonts w:ascii="Times New Roman" w:eastAsia="Times New Roman" w:hAnsi="Times New Roman" w:cs="Times New Roman"/>
          <w:sz w:val="24"/>
          <w:szCs w:val="24"/>
          <w:lang w:val="es-PE"/>
        </w:rPr>
        <w:t xml:space="preserve"> y </w:t>
      </w:r>
      <w:r w:rsidRPr="00C11DE8">
        <w:rPr>
          <w:rFonts w:ascii="Times New Roman" w:eastAsia="Times New Roman" w:hAnsi="Times New Roman" w:cs="Times New Roman"/>
          <w:sz w:val="24"/>
          <w:szCs w:val="24"/>
          <w:lang w:val="es-PE"/>
        </w:rPr>
        <w:t>desarrollada en Estados Unidos por Neff (2003b)</w:t>
      </w:r>
      <w:r w:rsidR="007B6751">
        <w:rPr>
          <w:rFonts w:ascii="Times New Roman" w:eastAsia="Times New Roman" w:hAnsi="Times New Roman" w:cs="Times New Roman"/>
          <w:sz w:val="24"/>
          <w:szCs w:val="24"/>
          <w:lang w:val="es-PE"/>
        </w:rPr>
        <w:t>,</w:t>
      </w:r>
      <w:r w:rsidRPr="00C11DE8">
        <w:rPr>
          <w:rFonts w:ascii="Times New Roman" w:eastAsia="Times New Roman" w:hAnsi="Times New Roman" w:cs="Times New Roman"/>
          <w:sz w:val="24"/>
          <w:szCs w:val="24"/>
          <w:lang w:val="es-PE"/>
        </w:rPr>
        <w:t xml:space="preserve"> como instrumento de auto-reporte para evaluar en qué medida los participantes evidencian ser autocompasivos, es decir, qué tanto aceptan que el sufrimiento, fracaso y los defectos propios, son parte de la condición humana y que, por ello, merecen darse un trato amable y libre de juicios (Neff, 2003b). </w:t>
      </w:r>
    </w:p>
    <w:p w14:paraId="43FBF3B1" w14:textId="77777777"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sz w:val="24"/>
          <w:szCs w:val="24"/>
          <w:lang w:val="es-PE"/>
        </w:rPr>
        <w:t>La versión original, al igual que la versión traducida al español por García-Campayo et al. (2014), la cual se utilizó en el presente estudio, cuenta con 26 ítems los cuales se evalúan en una escala d</w:t>
      </w:r>
      <w:r w:rsidR="002B1D84">
        <w:rPr>
          <w:rFonts w:ascii="Times New Roman" w:eastAsia="Times New Roman" w:hAnsi="Times New Roman" w:cs="Times New Roman"/>
          <w:sz w:val="24"/>
          <w:szCs w:val="24"/>
          <w:lang w:val="es-PE"/>
        </w:rPr>
        <w:t>e respuestas de tipo Likert de cinco</w:t>
      </w:r>
      <w:r w:rsidRPr="00C11DE8">
        <w:rPr>
          <w:rFonts w:ascii="Times New Roman" w:eastAsia="Times New Roman" w:hAnsi="Times New Roman" w:cs="Times New Roman"/>
          <w:sz w:val="24"/>
          <w:szCs w:val="24"/>
          <w:lang w:val="es-PE"/>
        </w:rPr>
        <w:t xml:space="preserve"> puntos (1 = </w:t>
      </w:r>
      <w:r w:rsidRPr="00C11DE8">
        <w:rPr>
          <w:rFonts w:ascii="Times New Roman" w:eastAsia="Times New Roman" w:hAnsi="Times New Roman" w:cs="Times New Roman"/>
          <w:i/>
          <w:sz w:val="24"/>
          <w:szCs w:val="24"/>
          <w:lang w:val="es-PE"/>
        </w:rPr>
        <w:t>Casi nunca</w:t>
      </w:r>
      <w:r w:rsidRPr="00C11DE8">
        <w:rPr>
          <w:rFonts w:ascii="Times New Roman" w:eastAsia="Times New Roman" w:hAnsi="Times New Roman" w:cs="Times New Roman"/>
          <w:sz w:val="24"/>
          <w:szCs w:val="24"/>
          <w:lang w:val="es-PE"/>
        </w:rPr>
        <w:t xml:space="preserve"> a 5 = </w:t>
      </w:r>
      <w:r w:rsidRPr="00C11DE8">
        <w:rPr>
          <w:rFonts w:ascii="Times New Roman" w:eastAsia="Times New Roman" w:hAnsi="Times New Roman" w:cs="Times New Roman"/>
          <w:i/>
          <w:sz w:val="24"/>
          <w:szCs w:val="24"/>
          <w:lang w:val="es-PE"/>
        </w:rPr>
        <w:t>Casi siempre</w:t>
      </w:r>
      <w:r w:rsidRPr="00C11DE8">
        <w:rPr>
          <w:rFonts w:ascii="Times New Roman" w:eastAsia="Times New Roman" w:hAnsi="Times New Roman" w:cs="Times New Roman"/>
          <w:sz w:val="24"/>
          <w:szCs w:val="24"/>
          <w:lang w:val="es-PE"/>
        </w:rPr>
        <w:t xml:space="preserve">). Además, contiene seis subescalas: (1) Auto-amabilidad (“Soy tolerante con mis propios defectos e imperfecciones o debilidades”), (2) Auto-juicio </w:t>
      </w:r>
      <w:r w:rsidRPr="00C11DE8">
        <w:rPr>
          <w:rFonts w:ascii="Times New Roman" w:eastAsia="Times New Roman" w:hAnsi="Times New Roman" w:cs="Times New Roman"/>
          <w:sz w:val="24"/>
          <w:szCs w:val="24"/>
          <w:lang w:val="es-PE"/>
        </w:rPr>
        <w:lastRenderedPageBreak/>
        <w:t>(“Cuando veo aspectos de mí mismo/a que no me gustan, me critico continuamente”), (3) Humanidad compartida (“Trato de ver mis defectos como parte de la condición humana”), (4) Aislamiento (“Cuando fallo en algo que es importante para mí, tiendo a sentirme solo en mi fracaso”), (5) Conciencia plena (“Cuando algo me disgusta trato de mantener mis emociones en equilibrio”) y (6) Sobre-identificación (“Cuando algo me molesta me dejo llevar por mis sentimientos”).</w:t>
      </w:r>
    </w:p>
    <w:p w14:paraId="33C0A80A" w14:textId="77777777"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b/>
          <w:sz w:val="24"/>
          <w:szCs w:val="24"/>
          <w:lang w:val="es-PE"/>
        </w:rPr>
        <w:t xml:space="preserve">Escala de Satisfacción con la Vida. </w:t>
      </w:r>
      <w:r w:rsidR="007638CB" w:rsidRPr="007638CB">
        <w:rPr>
          <w:rFonts w:ascii="Times New Roman" w:eastAsia="Times New Roman" w:hAnsi="Times New Roman" w:cs="Times New Roman"/>
          <w:sz w:val="24"/>
          <w:szCs w:val="24"/>
          <w:lang w:val="es-PE"/>
        </w:rPr>
        <w:t>D</w:t>
      </w:r>
      <w:r w:rsidRPr="00C11DE8">
        <w:rPr>
          <w:rFonts w:ascii="Times New Roman" w:eastAsia="Times New Roman" w:hAnsi="Times New Roman" w:cs="Times New Roman"/>
          <w:sz w:val="24"/>
          <w:szCs w:val="24"/>
          <w:lang w:val="es-PE"/>
        </w:rPr>
        <w:t xml:space="preserve">esarrollada </w:t>
      </w:r>
      <w:r w:rsidR="002B1D84">
        <w:rPr>
          <w:rFonts w:ascii="Times New Roman" w:eastAsia="Times New Roman" w:hAnsi="Times New Roman" w:cs="Times New Roman"/>
          <w:sz w:val="24"/>
          <w:szCs w:val="24"/>
          <w:lang w:val="es-PE"/>
        </w:rPr>
        <w:t xml:space="preserve">originalmente </w:t>
      </w:r>
      <w:r w:rsidRPr="00C11DE8">
        <w:rPr>
          <w:rFonts w:ascii="Times New Roman" w:eastAsia="Times New Roman" w:hAnsi="Times New Roman" w:cs="Times New Roman"/>
          <w:sz w:val="24"/>
          <w:szCs w:val="24"/>
          <w:lang w:val="es-PE"/>
        </w:rPr>
        <w:t xml:space="preserve">por </w:t>
      </w:r>
      <w:r w:rsidRPr="00C11DE8">
        <w:rPr>
          <w:rFonts w:ascii="Times New Roman" w:eastAsia="Times New Roman" w:hAnsi="Times New Roman" w:cs="Times New Roman"/>
          <w:color w:val="000000" w:themeColor="text1"/>
          <w:sz w:val="24"/>
          <w:szCs w:val="24"/>
          <w:lang w:val="es-PE"/>
        </w:rPr>
        <w:t>Diener, Emmons, Larson y Griffin (1985)</w:t>
      </w:r>
      <w:r w:rsidRPr="00C11DE8">
        <w:rPr>
          <w:rFonts w:ascii="Times New Roman" w:eastAsia="Times New Roman" w:hAnsi="Times New Roman" w:cs="Times New Roman"/>
          <w:sz w:val="24"/>
          <w:szCs w:val="24"/>
          <w:lang w:val="es-PE"/>
        </w:rPr>
        <w:t xml:space="preserve"> para valorar, de manera cognitiva, el bienestar subjetivo, la calidad y la satisfacción general de la persona frente a su vida (</w:t>
      </w:r>
      <w:r w:rsidRPr="00C11DE8">
        <w:rPr>
          <w:rFonts w:ascii="Times New Roman" w:eastAsia="Times New Roman" w:hAnsi="Times New Roman" w:cs="Times New Roman"/>
          <w:color w:val="000000" w:themeColor="text1"/>
          <w:sz w:val="24"/>
          <w:szCs w:val="24"/>
          <w:lang w:val="es-PE"/>
        </w:rPr>
        <w:t>Diener, et al., 1985)</w:t>
      </w:r>
      <w:r w:rsidRPr="00C11DE8">
        <w:rPr>
          <w:rFonts w:ascii="Times New Roman" w:eastAsia="Times New Roman" w:hAnsi="Times New Roman" w:cs="Times New Roman"/>
          <w:sz w:val="24"/>
          <w:szCs w:val="24"/>
          <w:lang w:val="es-PE"/>
        </w:rPr>
        <w:t xml:space="preserve">. Cuenta con 5 ítems, organizados en un solo factor, que se evalúan en una escala de respuestas de </w:t>
      </w:r>
      <w:r w:rsidR="002B1D84">
        <w:rPr>
          <w:rFonts w:ascii="Times New Roman" w:eastAsia="Times New Roman" w:hAnsi="Times New Roman" w:cs="Times New Roman"/>
          <w:sz w:val="24"/>
          <w:szCs w:val="24"/>
          <w:lang w:val="es-PE"/>
        </w:rPr>
        <w:t>tipo Likert de siete</w:t>
      </w:r>
      <w:r w:rsidRPr="00C11DE8">
        <w:rPr>
          <w:rFonts w:ascii="Times New Roman" w:eastAsia="Times New Roman" w:hAnsi="Times New Roman" w:cs="Times New Roman"/>
          <w:sz w:val="24"/>
          <w:szCs w:val="24"/>
          <w:lang w:val="es-PE"/>
        </w:rPr>
        <w:t xml:space="preserve"> puntos (1 = </w:t>
      </w:r>
      <w:r w:rsidRPr="00C11DE8">
        <w:rPr>
          <w:rFonts w:ascii="Times New Roman" w:eastAsia="Times New Roman" w:hAnsi="Times New Roman" w:cs="Times New Roman"/>
          <w:i/>
          <w:sz w:val="24"/>
          <w:szCs w:val="24"/>
          <w:lang w:val="es-PE"/>
        </w:rPr>
        <w:t>Totalmente en desacuerdo</w:t>
      </w:r>
      <w:r w:rsidRPr="00C11DE8">
        <w:rPr>
          <w:rFonts w:ascii="Times New Roman" w:eastAsia="Times New Roman" w:hAnsi="Times New Roman" w:cs="Times New Roman"/>
          <w:sz w:val="24"/>
          <w:szCs w:val="24"/>
          <w:lang w:val="es-PE"/>
        </w:rPr>
        <w:t xml:space="preserve"> a 7 = </w:t>
      </w:r>
      <w:r w:rsidRPr="00C11DE8">
        <w:rPr>
          <w:rFonts w:ascii="Times New Roman" w:eastAsia="Times New Roman" w:hAnsi="Times New Roman" w:cs="Times New Roman"/>
          <w:i/>
          <w:sz w:val="24"/>
          <w:szCs w:val="24"/>
          <w:lang w:val="es-PE"/>
        </w:rPr>
        <w:t>Totalmente de acuerdo</w:t>
      </w:r>
      <w:r w:rsidRPr="00C11DE8">
        <w:rPr>
          <w:rFonts w:ascii="Times New Roman" w:eastAsia="Times New Roman" w:hAnsi="Times New Roman" w:cs="Times New Roman"/>
          <w:sz w:val="24"/>
          <w:szCs w:val="24"/>
          <w:lang w:val="es-PE"/>
        </w:rPr>
        <w:t xml:space="preserve">). En la presente investigación, se utilizó la versión adaptada por Martínez (2004), y, en la presente muestra, se reprodujo la estructura unifactorial del instrumento (Diener et al., 1985; Martínez, 2004) explicando 59% de la varianza. </w:t>
      </w:r>
      <w:r w:rsidR="007638CB">
        <w:rPr>
          <w:rFonts w:ascii="Times New Roman" w:eastAsia="Times New Roman" w:hAnsi="Times New Roman" w:cs="Times New Roman"/>
          <w:sz w:val="24"/>
          <w:szCs w:val="24"/>
          <w:lang w:val="es-PE"/>
        </w:rPr>
        <w:t>E</w:t>
      </w:r>
      <w:r w:rsidRPr="00C11DE8">
        <w:rPr>
          <w:rFonts w:ascii="Times New Roman" w:eastAsia="Times New Roman" w:hAnsi="Times New Roman" w:cs="Times New Roman"/>
          <w:sz w:val="24"/>
          <w:szCs w:val="24"/>
          <w:lang w:val="es-PE"/>
        </w:rPr>
        <w:t>l coeficiente de consistencia interna alfa de Cronbach fue de .87.</w:t>
      </w:r>
    </w:p>
    <w:p w14:paraId="00FB6034" w14:textId="77777777" w:rsidR="00CE6791" w:rsidRPr="00C11DE8" w:rsidRDefault="00CE6791" w:rsidP="00FC604A">
      <w:pPr>
        <w:spacing w:after="0" w:line="240" w:lineRule="auto"/>
        <w:ind w:firstLine="720"/>
        <w:rPr>
          <w:rFonts w:ascii="Times New Roman" w:eastAsia="Times New Roman" w:hAnsi="Times New Roman" w:cs="Times New Roman"/>
          <w:sz w:val="24"/>
          <w:szCs w:val="24"/>
          <w:lang w:val="es-PE"/>
        </w:rPr>
      </w:pPr>
      <w:r w:rsidRPr="00C11DE8">
        <w:rPr>
          <w:rFonts w:ascii="Times New Roman" w:eastAsia="Times New Roman" w:hAnsi="Times New Roman" w:cs="Times New Roman"/>
          <w:b/>
          <w:sz w:val="24"/>
          <w:szCs w:val="24"/>
          <w:lang w:val="es-PE"/>
        </w:rPr>
        <w:t xml:space="preserve">Escala de Afecto Positivo y Negativo versión en Español (SPANAS). </w:t>
      </w:r>
      <w:r w:rsidR="002B1D84">
        <w:rPr>
          <w:rFonts w:ascii="Times New Roman" w:eastAsia="Times New Roman" w:hAnsi="Times New Roman" w:cs="Times New Roman"/>
          <w:sz w:val="24"/>
          <w:szCs w:val="24"/>
          <w:lang w:val="es-PE"/>
        </w:rPr>
        <w:t>D</w:t>
      </w:r>
      <w:r w:rsidRPr="00C11DE8">
        <w:rPr>
          <w:rFonts w:ascii="Times New Roman" w:eastAsia="Times New Roman" w:hAnsi="Times New Roman" w:cs="Times New Roman"/>
          <w:sz w:val="24"/>
          <w:szCs w:val="24"/>
          <w:lang w:val="es-PE"/>
        </w:rPr>
        <w:t xml:space="preserve">esarrollada </w:t>
      </w:r>
      <w:r w:rsidR="002B1D84">
        <w:rPr>
          <w:rFonts w:ascii="Times New Roman" w:eastAsia="Times New Roman" w:hAnsi="Times New Roman" w:cs="Times New Roman"/>
          <w:sz w:val="24"/>
          <w:szCs w:val="24"/>
          <w:lang w:val="es-PE"/>
        </w:rPr>
        <w:t xml:space="preserve">originalmente </w:t>
      </w:r>
      <w:r w:rsidRPr="00C11DE8">
        <w:rPr>
          <w:rFonts w:ascii="Times New Roman" w:eastAsia="Times New Roman" w:hAnsi="Times New Roman" w:cs="Times New Roman"/>
          <w:sz w:val="24"/>
          <w:szCs w:val="24"/>
          <w:lang w:val="es-PE"/>
        </w:rPr>
        <w:t>por</w:t>
      </w:r>
      <w:r w:rsidRPr="00C11DE8">
        <w:rPr>
          <w:rFonts w:ascii="Times New Roman" w:eastAsia="Times New Roman" w:hAnsi="Times New Roman" w:cs="Times New Roman"/>
          <w:b/>
          <w:sz w:val="24"/>
          <w:szCs w:val="24"/>
          <w:lang w:val="es-PE"/>
        </w:rPr>
        <w:t xml:space="preserve"> </w:t>
      </w:r>
      <w:r w:rsidRPr="00C11DE8">
        <w:rPr>
          <w:rFonts w:ascii="Times New Roman" w:eastAsia="Times New Roman" w:hAnsi="Times New Roman" w:cs="Times New Roman"/>
          <w:sz w:val="24"/>
          <w:szCs w:val="24"/>
          <w:lang w:val="es-PE"/>
        </w:rPr>
        <w:t xml:space="preserve">Watson, Clark y Tellegen (1988). La escala contiene 20 adjetivos divididos en dos subescalas: diez de ellos evalúan el afecto positivo y otros diez </w:t>
      </w:r>
      <w:r w:rsidR="002B1D84">
        <w:rPr>
          <w:rFonts w:ascii="Times New Roman" w:eastAsia="Times New Roman" w:hAnsi="Times New Roman" w:cs="Times New Roman"/>
          <w:sz w:val="24"/>
          <w:szCs w:val="24"/>
          <w:lang w:val="es-PE"/>
        </w:rPr>
        <w:t>el afecto negativo</w:t>
      </w:r>
      <w:r w:rsidRPr="00C11DE8">
        <w:rPr>
          <w:rFonts w:ascii="Times New Roman" w:eastAsia="Times New Roman" w:hAnsi="Times New Roman" w:cs="Times New Roman"/>
          <w:sz w:val="24"/>
          <w:szCs w:val="24"/>
          <w:lang w:val="es-PE"/>
        </w:rPr>
        <w:t xml:space="preserve">. Esta evaluación se da en relación a la experiencia del participante durante la última semana y cuenta con una escala de respuestas de tipo Likert de </w:t>
      </w:r>
      <w:r w:rsidR="002B1D84">
        <w:rPr>
          <w:rFonts w:ascii="Times New Roman" w:eastAsia="Times New Roman" w:hAnsi="Times New Roman" w:cs="Times New Roman"/>
          <w:sz w:val="24"/>
          <w:szCs w:val="24"/>
          <w:lang w:val="es-PE"/>
        </w:rPr>
        <w:t>cinco</w:t>
      </w:r>
      <w:r w:rsidRPr="00C11DE8">
        <w:rPr>
          <w:rFonts w:ascii="Times New Roman" w:eastAsia="Times New Roman" w:hAnsi="Times New Roman" w:cs="Times New Roman"/>
          <w:sz w:val="24"/>
          <w:szCs w:val="24"/>
          <w:lang w:val="es-PE"/>
        </w:rPr>
        <w:t xml:space="preserve"> puntos (1 = </w:t>
      </w:r>
      <w:r w:rsidRPr="00C11DE8">
        <w:rPr>
          <w:rFonts w:ascii="Times New Roman" w:eastAsia="Times New Roman" w:hAnsi="Times New Roman" w:cs="Times New Roman"/>
          <w:i/>
          <w:sz w:val="24"/>
          <w:szCs w:val="24"/>
          <w:lang w:val="es-PE"/>
        </w:rPr>
        <w:t>Levemente o casi nada</w:t>
      </w:r>
      <w:r w:rsidRPr="00C11DE8">
        <w:rPr>
          <w:rFonts w:ascii="Times New Roman" w:eastAsia="Times New Roman" w:hAnsi="Times New Roman" w:cs="Times New Roman"/>
          <w:sz w:val="24"/>
          <w:szCs w:val="24"/>
          <w:lang w:val="es-PE"/>
        </w:rPr>
        <w:t xml:space="preserve">; 5 = </w:t>
      </w:r>
      <w:r w:rsidRPr="00C11DE8">
        <w:rPr>
          <w:rFonts w:ascii="Times New Roman" w:eastAsia="Times New Roman" w:hAnsi="Times New Roman" w:cs="Times New Roman"/>
          <w:i/>
          <w:sz w:val="24"/>
          <w:szCs w:val="24"/>
          <w:lang w:val="es-PE"/>
        </w:rPr>
        <w:t>Extremadamente</w:t>
      </w:r>
      <w:r w:rsidRPr="00C11DE8">
        <w:rPr>
          <w:rFonts w:ascii="Times New Roman" w:eastAsia="Times New Roman" w:hAnsi="Times New Roman" w:cs="Times New Roman"/>
          <w:sz w:val="24"/>
          <w:szCs w:val="24"/>
          <w:lang w:val="es-PE"/>
        </w:rPr>
        <w:t xml:space="preserve">). En la presente investigación, se utilizó la versión adaptada por Gargurevich y Matos (2012), </w:t>
      </w:r>
      <w:r w:rsidR="007C5BE4">
        <w:rPr>
          <w:rFonts w:ascii="Times New Roman" w:eastAsia="Times New Roman" w:hAnsi="Times New Roman" w:cs="Times New Roman"/>
          <w:sz w:val="24"/>
          <w:szCs w:val="24"/>
          <w:lang w:val="es-PE"/>
        </w:rPr>
        <w:t xml:space="preserve">y, en la presente muestra, el AFE reprodujo </w:t>
      </w:r>
      <w:r w:rsidRPr="00C11DE8">
        <w:rPr>
          <w:rFonts w:ascii="Times New Roman" w:eastAsia="Times New Roman" w:hAnsi="Times New Roman" w:cs="Times New Roman"/>
          <w:sz w:val="24"/>
          <w:szCs w:val="24"/>
          <w:lang w:val="es-PE"/>
        </w:rPr>
        <w:t>la estructura bifactorial del instrumento</w:t>
      </w:r>
      <w:r w:rsidR="007C5BE4" w:rsidRPr="00C11DE8">
        <w:rPr>
          <w:rFonts w:ascii="Times New Roman" w:eastAsia="Times New Roman" w:hAnsi="Times New Roman" w:cs="Times New Roman"/>
          <w:sz w:val="24"/>
          <w:szCs w:val="24"/>
          <w:lang w:val="es-PE"/>
        </w:rPr>
        <w:t xml:space="preserve"> afecto positivo y negativo</w:t>
      </w:r>
      <w:r w:rsidR="007C5BE4">
        <w:rPr>
          <w:rFonts w:ascii="Times New Roman" w:eastAsia="Times New Roman" w:hAnsi="Times New Roman" w:cs="Times New Roman"/>
          <w:sz w:val="24"/>
          <w:szCs w:val="24"/>
          <w:lang w:val="es-PE"/>
        </w:rPr>
        <w:t xml:space="preserve"> (Watson, Clark &amp; Tellegen, 1988; Gargurevich &amp; Matos, 2012), </w:t>
      </w:r>
      <w:r w:rsidRPr="00C11DE8">
        <w:rPr>
          <w:rFonts w:ascii="Times New Roman" w:eastAsia="Times New Roman" w:hAnsi="Times New Roman" w:cs="Times New Roman"/>
          <w:sz w:val="24"/>
          <w:szCs w:val="24"/>
          <w:lang w:val="es-PE"/>
        </w:rPr>
        <w:t xml:space="preserve">explicando el 52% de la varianza. En relación a la confiabilidad, para ambos factores se encontró un coeficiente de consistencia interna alfa de Cronbach de .90. </w:t>
      </w:r>
    </w:p>
    <w:p w14:paraId="46A652D4" w14:textId="77777777" w:rsidR="00FC604A" w:rsidRDefault="00CE6791" w:rsidP="00FC604A">
      <w:pPr>
        <w:spacing w:after="0" w:line="240" w:lineRule="auto"/>
        <w:rPr>
          <w:rFonts w:ascii="Times New Roman" w:hAnsi="Times New Roman" w:cs="Times New Roman"/>
          <w:sz w:val="24"/>
          <w:szCs w:val="24"/>
          <w:lang w:val="es-PE"/>
        </w:rPr>
      </w:pPr>
      <w:r w:rsidRPr="00C11DE8">
        <w:rPr>
          <w:rFonts w:ascii="Times New Roman" w:eastAsia="Times New Roman" w:hAnsi="Times New Roman" w:cs="Times New Roman"/>
          <w:sz w:val="24"/>
          <w:szCs w:val="24"/>
          <w:lang w:val="es-PE"/>
        </w:rPr>
        <w:tab/>
      </w:r>
      <w:r w:rsidRPr="00C11DE8">
        <w:rPr>
          <w:rFonts w:ascii="Times New Roman" w:eastAsia="Times New Roman" w:hAnsi="Times New Roman" w:cs="Times New Roman"/>
          <w:b/>
          <w:sz w:val="24"/>
          <w:szCs w:val="24"/>
          <w:lang w:val="es-PE"/>
        </w:rPr>
        <w:t>Escala del Centro de Estudios Epidemioló</w:t>
      </w:r>
      <w:r w:rsidR="002B1D84">
        <w:rPr>
          <w:rFonts w:ascii="Times New Roman" w:eastAsia="Times New Roman" w:hAnsi="Times New Roman" w:cs="Times New Roman"/>
          <w:b/>
          <w:sz w:val="24"/>
          <w:szCs w:val="24"/>
          <w:lang w:val="es-PE"/>
        </w:rPr>
        <w:t xml:space="preserve">gicos de la Depresión (CES-D). </w:t>
      </w:r>
      <w:r w:rsidR="002B1D84">
        <w:rPr>
          <w:rFonts w:ascii="Times New Roman" w:eastAsia="Times New Roman" w:hAnsi="Times New Roman" w:cs="Times New Roman"/>
          <w:sz w:val="24"/>
          <w:szCs w:val="24"/>
          <w:lang w:val="es-PE"/>
        </w:rPr>
        <w:t>D</w:t>
      </w:r>
      <w:r w:rsidRPr="00C11DE8">
        <w:rPr>
          <w:rFonts w:ascii="Times New Roman" w:eastAsia="Times New Roman" w:hAnsi="Times New Roman" w:cs="Times New Roman"/>
          <w:sz w:val="24"/>
          <w:szCs w:val="24"/>
          <w:lang w:val="es-PE"/>
        </w:rPr>
        <w:t xml:space="preserve">esarrollada </w:t>
      </w:r>
      <w:r w:rsidR="002B1D84">
        <w:rPr>
          <w:rFonts w:ascii="Times New Roman" w:eastAsia="Times New Roman" w:hAnsi="Times New Roman" w:cs="Times New Roman"/>
          <w:sz w:val="24"/>
          <w:szCs w:val="24"/>
          <w:lang w:val="es-PE"/>
        </w:rPr>
        <w:t xml:space="preserve">originalmente </w:t>
      </w:r>
      <w:r w:rsidRPr="00C11DE8">
        <w:rPr>
          <w:rFonts w:ascii="Times New Roman" w:eastAsia="Times New Roman" w:hAnsi="Times New Roman" w:cs="Times New Roman"/>
          <w:sz w:val="24"/>
          <w:szCs w:val="24"/>
          <w:lang w:val="es-PE"/>
        </w:rPr>
        <w:t xml:space="preserve">por Radloff (1977) para detectar la sintomatología depresiva y sus factores de riesgo en poblaciones de adolescentes y adultos. Cuenta con 20 ítems que evalúan la frecuencia de los síntomas depresivos, en una escala del 0 = </w:t>
      </w:r>
      <w:r w:rsidRPr="00C11DE8">
        <w:rPr>
          <w:rFonts w:ascii="Times New Roman" w:eastAsia="Times New Roman" w:hAnsi="Times New Roman" w:cs="Times New Roman"/>
          <w:i/>
          <w:sz w:val="24"/>
          <w:szCs w:val="24"/>
          <w:lang w:val="es-PE"/>
        </w:rPr>
        <w:t>Rara vez o ninguna vez</w:t>
      </w:r>
      <w:r w:rsidRPr="00C11DE8">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i/>
          <w:sz w:val="24"/>
          <w:szCs w:val="24"/>
          <w:lang w:val="es-PE"/>
        </w:rPr>
        <w:t>(menos de un día)</w:t>
      </w:r>
      <w:r w:rsidRPr="00C11DE8">
        <w:rPr>
          <w:rFonts w:ascii="Times New Roman" w:eastAsia="Times New Roman" w:hAnsi="Times New Roman" w:cs="Times New Roman"/>
          <w:sz w:val="24"/>
          <w:szCs w:val="24"/>
          <w:lang w:val="es-PE"/>
        </w:rPr>
        <w:t xml:space="preserve"> al 3 = </w:t>
      </w:r>
      <w:r w:rsidRPr="00C11DE8">
        <w:rPr>
          <w:rFonts w:ascii="Times New Roman" w:eastAsia="Times New Roman" w:hAnsi="Times New Roman" w:cs="Times New Roman"/>
          <w:i/>
          <w:sz w:val="24"/>
          <w:szCs w:val="24"/>
          <w:lang w:val="es-PE"/>
        </w:rPr>
        <w:t>La mayor parte del tiempo o todo el tiempo (5 a 7 días</w:t>
      </w:r>
      <w:r w:rsidRPr="00C11DE8">
        <w:rPr>
          <w:rFonts w:ascii="Times New Roman" w:eastAsia="Times New Roman" w:hAnsi="Times New Roman" w:cs="Times New Roman"/>
          <w:sz w:val="24"/>
          <w:szCs w:val="24"/>
          <w:lang w:val="es-PE"/>
        </w:rPr>
        <w:t xml:space="preserve">). </w:t>
      </w:r>
      <w:r w:rsidR="00BE6757">
        <w:rPr>
          <w:rFonts w:ascii="Times New Roman" w:eastAsia="Times New Roman" w:hAnsi="Times New Roman" w:cs="Times New Roman"/>
          <w:sz w:val="24"/>
          <w:szCs w:val="24"/>
          <w:lang w:val="es-PE"/>
        </w:rPr>
        <w:t xml:space="preserve">En el presente estudio, se utilizó la versión </w:t>
      </w:r>
      <w:r w:rsidR="005434C1">
        <w:rPr>
          <w:rFonts w:ascii="Times New Roman" w:eastAsia="Times New Roman" w:hAnsi="Times New Roman" w:cs="Times New Roman"/>
          <w:sz w:val="24"/>
          <w:szCs w:val="24"/>
          <w:lang w:val="es-PE"/>
        </w:rPr>
        <w:t xml:space="preserve">adaptada para el Perú en una muestra de estudiantes universitarios </w:t>
      </w:r>
      <w:r w:rsidR="005434C1" w:rsidRPr="00D1402C">
        <w:rPr>
          <w:rFonts w:ascii="Times New Roman" w:eastAsia="Times New Roman" w:hAnsi="Times New Roman" w:cs="Times New Roman"/>
          <w:sz w:val="24"/>
          <w:szCs w:val="24"/>
          <w:lang w:val="es-PE"/>
        </w:rPr>
        <w:t>(Ruiz-Grosso et al., 2012)</w:t>
      </w:r>
      <w:r w:rsidR="007C33D0">
        <w:rPr>
          <w:rFonts w:ascii="Times New Roman" w:eastAsia="Times New Roman" w:hAnsi="Times New Roman" w:cs="Times New Roman"/>
          <w:sz w:val="24"/>
          <w:szCs w:val="24"/>
          <w:lang w:val="es-PE"/>
        </w:rPr>
        <w:t xml:space="preserve"> y, </w:t>
      </w:r>
      <w:r w:rsidR="009864B9">
        <w:rPr>
          <w:rFonts w:ascii="Times New Roman" w:eastAsia="Times New Roman" w:hAnsi="Times New Roman" w:cs="Times New Roman"/>
          <w:sz w:val="24"/>
          <w:szCs w:val="24"/>
          <w:lang w:val="es-PE"/>
        </w:rPr>
        <w:t>e</w:t>
      </w:r>
      <w:r w:rsidR="00BE6757">
        <w:rPr>
          <w:rFonts w:ascii="Times New Roman" w:eastAsia="Times New Roman" w:hAnsi="Times New Roman" w:cs="Times New Roman"/>
          <w:sz w:val="24"/>
          <w:szCs w:val="24"/>
          <w:lang w:val="es-PE"/>
        </w:rPr>
        <w:t xml:space="preserve">n la presente muestra, el AFE </w:t>
      </w:r>
      <w:r w:rsidR="005434C1">
        <w:rPr>
          <w:rFonts w:ascii="Times New Roman" w:hAnsi="Times New Roman" w:cs="Times New Roman"/>
          <w:sz w:val="24"/>
          <w:szCs w:val="24"/>
          <w:lang w:val="es-PE"/>
        </w:rPr>
        <w:t xml:space="preserve">reprodujo la estructura </w:t>
      </w:r>
      <w:r w:rsidR="00BE6757">
        <w:rPr>
          <w:rFonts w:ascii="Times New Roman" w:hAnsi="Times New Roman" w:cs="Times New Roman"/>
          <w:sz w:val="24"/>
          <w:szCs w:val="24"/>
          <w:lang w:val="es-PE"/>
        </w:rPr>
        <w:t>uni</w:t>
      </w:r>
      <w:r w:rsidR="007C33D0">
        <w:rPr>
          <w:rFonts w:ascii="Times New Roman" w:hAnsi="Times New Roman" w:cs="Times New Roman"/>
          <w:sz w:val="24"/>
          <w:szCs w:val="24"/>
          <w:lang w:val="es-PE"/>
        </w:rPr>
        <w:t>factorial hallada</w:t>
      </w:r>
      <w:r w:rsidR="005434C1">
        <w:rPr>
          <w:rFonts w:ascii="Times New Roman" w:hAnsi="Times New Roman" w:cs="Times New Roman"/>
          <w:sz w:val="24"/>
          <w:szCs w:val="24"/>
          <w:lang w:val="es-PE"/>
        </w:rPr>
        <w:t xml:space="preserve"> previamente (</w:t>
      </w:r>
      <w:r w:rsidR="005434C1">
        <w:rPr>
          <w:rFonts w:ascii="Times New Roman" w:eastAsia="Times New Roman" w:hAnsi="Times New Roman" w:cs="Times New Roman"/>
          <w:sz w:val="24"/>
          <w:szCs w:val="24"/>
          <w:lang w:val="es-PE"/>
        </w:rPr>
        <w:t>Ruiz-Grosso et al., 2012),</w:t>
      </w:r>
      <w:r w:rsidR="005434C1">
        <w:rPr>
          <w:rFonts w:ascii="Times New Roman" w:hAnsi="Times New Roman" w:cs="Times New Roman"/>
          <w:sz w:val="24"/>
          <w:szCs w:val="24"/>
          <w:lang w:val="es-PE"/>
        </w:rPr>
        <w:t xml:space="preserve"> </w:t>
      </w:r>
      <w:r w:rsidR="00BE6757">
        <w:rPr>
          <w:rFonts w:ascii="Times New Roman" w:hAnsi="Times New Roman" w:cs="Times New Roman"/>
          <w:sz w:val="24"/>
          <w:szCs w:val="24"/>
          <w:lang w:val="es-PE"/>
        </w:rPr>
        <w:t>explicando el</w:t>
      </w:r>
      <w:r w:rsidR="005434C1">
        <w:rPr>
          <w:rFonts w:ascii="Times New Roman" w:hAnsi="Times New Roman" w:cs="Times New Roman"/>
          <w:sz w:val="24"/>
          <w:szCs w:val="24"/>
          <w:lang w:val="es-PE"/>
        </w:rPr>
        <w:t xml:space="preserve"> </w:t>
      </w:r>
      <w:r w:rsidR="005434C1" w:rsidRPr="004822F7">
        <w:rPr>
          <w:rFonts w:ascii="Times New Roman" w:hAnsi="Times New Roman" w:cs="Times New Roman"/>
          <w:sz w:val="24"/>
          <w:szCs w:val="24"/>
          <w:lang w:val="es-PE"/>
        </w:rPr>
        <w:t>33% de la varianza</w:t>
      </w:r>
      <w:r w:rsidR="005434C1">
        <w:rPr>
          <w:rFonts w:ascii="Times New Roman" w:hAnsi="Times New Roman" w:cs="Times New Roman"/>
          <w:sz w:val="24"/>
          <w:szCs w:val="24"/>
          <w:lang w:val="es-PE"/>
        </w:rPr>
        <w:t xml:space="preserve">. </w:t>
      </w:r>
      <w:r w:rsidR="00BE6757">
        <w:rPr>
          <w:rFonts w:ascii="Times New Roman" w:hAnsi="Times New Roman" w:cs="Times New Roman"/>
          <w:sz w:val="24"/>
          <w:szCs w:val="24"/>
          <w:lang w:val="es-PE"/>
        </w:rPr>
        <w:t>S</w:t>
      </w:r>
      <w:r w:rsidR="005434C1">
        <w:rPr>
          <w:rFonts w:ascii="Times New Roman" w:hAnsi="Times New Roman" w:cs="Times New Roman"/>
          <w:sz w:val="24"/>
          <w:szCs w:val="24"/>
          <w:lang w:val="es-PE"/>
        </w:rPr>
        <w:t xml:space="preserve">e decidió eliminar el ítem 7, debido a que su carga factorial fue menor a .10. </w:t>
      </w:r>
      <w:r w:rsidR="00BE6757">
        <w:rPr>
          <w:rFonts w:ascii="Times New Roman" w:hAnsi="Times New Roman" w:cs="Times New Roman"/>
          <w:sz w:val="24"/>
          <w:szCs w:val="24"/>
          <w:lang w:val="es-PE"/>
        </w:rPr>
        <w:t>Finalmente</w:t>
      </w:r>
      <w:r w:rsidR="005434C1">
        <w:rPr>
          <w:rFonts w:ascii="Times New Roman" w:hAnsi="Times New Roman" w:cs="Times New Roman"/>
          <w:sz w:val="24"/>
          <w:szCs w:val="24"/>
          <w:lang w:val="es-PE"/>
        </w:rPr>
        <w:t>, el coeficiente alfa de Cronbach</w:t>
      </w:r>
      <w:r w:rsidR="004647F8">
        <w:rPr>
          <w:rFonts w:ascii="Times New Roman" w:hAnsi="Times New Roman" w:cs="Times New Roman"/>
          <w:sz w:val="24"/>
          <w:szCs w:val="24"/>
          <w:lang w:val="es-PE"/>
        </w:rPr>
        <w:t xml:space="preserve"> </w:t>
      </w:r>
      <w:r w:rsidR="005434C1">
        <w:rPr>
          <w:rFonts w:ascii="Times New Roman" w:hAnsi="Times New Roman" w:cs="Times New Roman"/>
          <w:sz w:val="24"/>
          <w:szCs w:val="24"/>
          <w:lang w:val="es-PE"/>
        </w:rPr>
        <w:t xml:space="preserve">fue igual a .91. </w:t>
      </w:r>
    </w:p>
    <w:p w14:paraId="75C461BC" w14:textId="77777777" w:rsidR="00FC604A" w:rsidRPr="00FC604A" w:rsidRDefault="00FC604A" w:rsidP="00FC604A">
      <w:pPr>
        <w:spacing w:after="0" w:line="240" w:lineRule="auto"/>
        <w:rPr>
          <w:rFonts w:ascii="Times New Roman" w:hAnsi="Times New Roman" w:cs="Times New Roman"/>
          <w:b/>
          <w:sz w:val="24"/>
          <w:szCs w:val="24"/>
          <w:lang w:val="es-PE"/>
        </w:rPr>
      </w:pPr>
    </w:p>
    <w:p w14:paraId="09E662FC" w14:textId="77777777" w:rsidR="00FC604A" w:rsidRDefault="00FC604A" w:rsidP="00FC604A">
      <w:pPr>
        <w:spacing w:after="0" w:line="240" w:lineRule="auto"/>
        <w:rPr>
          <w:rFonts w:ascii="Times New Roman" w:hAnsi="Times New Roman" w:cs="Times New Roman"/>
          <w:b/>
          <w:sz w:val="24"/>
          <w:szCs w:val="24"/>
          <w:lang w:val="es-PE"/>
        </w:rPr>
      </w:pPr>
      <w:r w:rsidRPr="00FC604A">
        <w:rPr>
          <w:rFonts w:ascii="Times New Roman" w:hAnsi="Times New Roman" w:cs="Times New Roman"/>
          <w:b/>
          <w:sz w:val="24"/>
          <w:szCs w:val="24"/>
          <w:lang w:val="es-PE"/>
        </w:rPr>
        <w:t>Procedimiento</w:t>
      </w:r>
    </w:p>
    <w:p w14:paraId="6670106C" w14:textId="77777777" w:rsidR="00FC604A" w:rsidRDefault="00FC604A" w:rsidP="00FC604A">
      <w:pPr>
        <w:spacing w:after="0" w:line="240" w:lineRule="auto"/>
        <w:rPr>
          <w:rFonts w:ascii="Times New Roman" w:hAnsi="Times New Roman" w:cs="Times New Roman"/>
          <w:b/>
          <w:sz w:val="24"/>
          <w:szCs w:val="24"/>
          <w:lang w:val="es-PE"/>
        </w:rPr>
      </w:pPr>
    </w:p>
    <w:p w14:paraId="7432E5E2" w14:textId="77777777" w:rsidR="00CE6791" w:rsidRPr="00C11DE8" w:rsidRDefault="007C33D0" w:rsidP="00FC604A">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S</w:t>
      </w:r>
      <w:r w:rsidR="00CE6791" w:rsidRPr="00C11DE8">
        <w:rPr>
          <w:rFonts w:ascii="Times New Roman" w:eastAsia="Times New Roman" w:hAnsi="Times New Roman" w:cs="Times New Roman"/>
          <w:sz w:val="24"/>
          <w:szCs w:val="24"/>
          <w:lang w:val="es-PE"/>
        </w:rPr>
        <w:t xml:space="preserve">e </w:t>
      </w:r>
      <w:r w:rsidR="00221072">
        <w:rPr>
          <w:rFonts w:ascii="Times New Roman" w:eastAsia="Times New Roman" w:hAnsi="Times New Roman" w:cs="Times New Roman"/>
          <w:sz w:val="24"/>
          <w:szCs w:val="24"/>
          <w:lang w:val="es-PE"/>
        </w:rPr>
        <w:t>evaluó</w:t>
      </w:r>
      <w:r w:rsidR="002B1D84">
        <w:rPr>
          <w:rFonts w:ascii="Times New Roman" w:eastAsia="Times New Roman" w:hAnsi="Times New Roman" w:cs="Times New Roman"/>
          <w:sz w:val="24"/>
          <w:szCs w:val="24"/>
          <w:lang w:val="es-PE"/>
        </w:rPr>
        <w:t xml:space="preserve"> el criterio de c</w:t>
      </w:r>
      <w:r w:rsidR="00CE6791" w:rsidRPr="00C11DE8">
        <w:rPr>
          <w:rFonts w:ascii="Times New Roman" w:eastAsia="Times New Roman" w:hAnsi="Times New Roman" w:cs="Times New Roman"/>
          <w:sz w:val="24"/>
          <w:szCs w:val="24"/>
          <w:lang w:val="es-PE"/>
        </w:rPr>
        <w:t xml:space="preserve">laridad del instrumento, a través de una prueba piloto realizada </w:t>
      </w:r>
      <w:r w:rsidR="00077420">
        <w:rPr>
          <w:rFonts w:ascii="Times New Roman" w:eastAsia="Times New Roman" w:hAnsi="Times New Roman" w:cs="Times New Roman"/>
          <w:sz w:val="24"/>
          <w:szCs w:val="24"/>
          <w:lang w:val="es-PE"/>
        </w:rPr>
        <w:t>a</w:t>
      </w:r>
      <w:r w:rsidR="00CE6791" w:rsidRPr="00C11DE8">
        <w:rPr>
          <w:rFonts w:ascii="Times New Roman" w:eastAsia="Times New Roman" w:hAnsi="Times New Roman" w:cs="Times New Roman"/>
          <w:sz w:val="24"/>
          <w:szCs w:val="24"/>
          <w:lang w:val="es-PE"/>
        </w:rPr>
        <w:t xml:space="preserve"> 23 estudiantes universitarios. Se ap</w:t>
      </w:r>
      <w:r w:rsidR="004D55EF">
        <w:rPr>
          <w:rFonts w:ascii="Times New Roman" w:eastAsia="Times New Roman" w:hAnsi="Times New Roman" w:cs="Times New Roman"/>
          <w:sz w:val="24"/>
          <w:szCs w:val="24"/>
          <w:lang w:val="es-PE"/>
        </w:rPr>
        <w:t>licó la versión española de la E</w:t>
      </w:r>
      <w:r w:rsidR="00CE6791" w:rsidRPr="00C11DE8">
        <w:rPr>
          <w:rFonts w:ascii="Times New Roman" w:eastAsia="Times New Roman" w:hAnsi="Times New Roman" w:cs="Times New Roman"/>
          <w:sz w:val="24"/>
          <w:szCs w:val="24"/>
          <w:lang w:val="es-PE"/>
        </w:rPr>
        <w:t xml:space="preserve">scala de Autocompasión (García-Campayo et al., 2014) y se comprobó que todos los ítems </w:t>
      </w:r>
      <w:r>
        <w:rPr>
          <w:rFonts w:ascii="Times New Roman" w:eastAsia="Times New Roman" w:hAnsi="Times New Roman" w:cs="Times New Roman"/>
          <w:sz w:val="24"/>
          <w:szCs w:val="24"/>
          <w:lang w:val="es-PE"/>
        </w:rPr>
        <w:t>fuero</w:t>
      </w:r>
      <w:r w:rsidR="00CE6791" w:rsidRPr="00C11DE8">
        <w:rPr>
          <w:rFonts w:ascii="Times New Roman" w:eastAsia="Times New Roman" w:hAnsi="Times New Roman" w:cs="Times New Roman"/>
          <w:sz w:val="24"/>
          <w:szCs w:val="24"/>
          <w:lang w:val="es-PE"/>
        </w:rPr>
        <w:t>n claros y comprensibles para los participantes, por lo que ningún enunciado fue eliminado.</w:t>
      </w:r>
    </w:p>
    <w:p w14:paraId="5FAA0975" w14:textId="77777777" w:rsidR="00CE6791" w:rsidRPr="00C11DE8" w:rsidRDefault="007C33D0" w:rsidP="00FC604A">
      <w:pPr>
        <w:spacing w:after="0" w:line="240" w:lineRule="auto"/>
        <w:ind w:firstLine="720"/>
        <w:rPr>
          <w:rFonts w:ascii="Times New Roman" w:eastAsia="Times New Roman" w:hAnsi="Times New Roman" w:cs="Times New Roman"/>
          <w:sz w:val="24"/>
          <w:szCs w:val="24"/>
          <w:lang w:val="es-PE"/>
        </w:rPr>
      </w:pPr>
      <w:r>
        <w:rPr>
          <w:rFonts w:ascii="Times New Roman" w:eastAsia="Times New Roman" w:hAnsi="Times New Roman" w:cs="Times New Roman"/>
          <w:sz w:val="24"/>
          <w:szCs w:val="24"/>
          <w:lang w:val="es-PE"/>
        </w:rPr>
        <w:t>El protocolo de investigación (c</w:t>
      </w:r>
      <w:r w:rsidR="00CE6791" w:rsidRPr="00C11DE8">
        <w:rPr>
          <w:rFonts w:ascii="Times New Roman" w:eastAsia="Times New Roman" w:hAnsi="Times New Roman" w:cs="Times New Roman"/>
          <w:sz w:val="24"/>
          <w:szCs w:val="24"/>
          <w:lang w:val="es-PE"/>
        </w:rPr>
        <w:t xml:space="preserve">onsentimiento informado e instrumentos de recolección de información) fue revisado por el Comité de Ética, de una de las instituciones en la que se llevarían a cabo las aplicaciones. Luego de su aprobación, se asignaron las aulas y los horarios respectivos para la recolección de información. </w:t>
      </w:r>
      <w:r w:rsidR="002B3D03">
        <w:rPr>
          <w:rFonts w:ascii="Times New Roman" w:eastAsia="Times New Roman" w:hAnsi="Times New Roman" w:cs="Times New Roman"/>
          <w:sz w:val="24"/>
          <w:szCs w:val="24"/>
          <w:lang w:val="es-PE"/>
        </w:rPr>
        <w:t>Se le</w:t>
      </w:r>
      <w:r w:rsidR="00CE6791" w:rsidRPr="00C11DE8">
        <w:rPr>
          <w:rFonts w:ascii="Times New Roman" w:eastAsia="Times New Roman" w:hAnsi="Times New Roman" w:cs="Times New Roman"/>
          <w:sz w:val="24"/>
          <w:szCs w:val="24"/>
          <w:lang w:val="es-PE"/>
        </w:rPr>
        <w:t xml:space="preserve"> explicó </w:t>
      </w:r>
      <w:r w:rsidR="002B3D03">
        <w:rPr>
          <w:rFonts w:ascii="Times New Roman" w:eastAsia="Times New Roman" w:hAnsi="Times New Roman" w:cs="Times New Roman"/>
          <w:sz w:val="24"/>
          <w:szCs w:val="24"/>
          <w:lang w:val="es-PE"/>
        </w:rPr>
        <w:t xml:space="preserve">a los </w:t>
      </w:r>
      <w:r w:rsidR="002B3D03">
        <w:rPr>
          <w:rFonts w:ascii="Times New Roman" w:eastAsia="Times New Roman" w:hAnsi="Times New Roman" w:cs="Times New Roman"/>
          <w:sz w:val="24"/>
          <w:szCs w:val="24"/>
          <w:lang w:val="es-PE"/>
        </w:rPr>
        <w:lastRenderedPageBreak/>
        <w:t xml:space="preserve">participantes </w:t>
      </w:r>
      <w:r w:rsidR="00077420">
        <w:rPr>
          <w:rFonts w:ascii="Times New Roman" w:eastAsia="Times New Roman" w:hAnsi="Times New Roman" w:cs="Times New Roman"/>
          <w:sz w:val="24"/>
          <w:szCs w:val="24"/>
          <w:lang w:val="es-PE"/>
        </w:rPr>
        <w:t>el objetivo de la investigación</w:t>
      </w:r>
      <w:r w:rsidR="00CE6791" w:rsidRPr="00C11DE8">
        <w:rPr>
          <w:rFonts w:ascii="Times New Roman" w:eastAsia="Times New Roman" w:hAnsi="Times New Roman" w:cs="Times New Roman"/>
          <w:sz w:val="24"/>
          <w:szCs w:val="24"/>
          <w:lang w:val="es-PE"/>
        </w:rPr>
        <w:t xml:space="preserve"> </w:t>
      </w:r>
      <w:r w:rsidR="00077420">
        <w:rPr>
          <w:rFonts w:ascii="Times New Roman" w:eastAsia="Times New Roman" w:hAnsi="Times New Roman" w:cs="Times New Roman"/>
          <w:sz w:val="24"/>
          <w:szCs w:val="24"/>
          <w:lang w:val="es-PE"/>
        </w:rPr>
        <w:t xml:space="preserve">y, solo a los manifestaron interés por participar, </w:t>
      </w:r>
      <w:r w:rsidR="00CE6791" w:rsidRPr="00C11DE8">
        <w:rPr>
          <w:rFonts w:ascii="Times New Roman" w:eastAsia="Times New Roman" w:hAnsi="Times New Roman" w:cs="Times New Roman"/>
          <w:sz w:val="24"/>
          <w:szCs w:val="24"/>
          <w:lang w:val="es-PE"/>
        </w:rPr>
        <w:t>se les brindó el consentimiento informado, el cual delimitó los aspectos éticos del estudio</w:t>
      </w:r>
      <w:r w:rsidR="00077420">
        <w:rPr>
          <w:rFonts w:ascii="Times New Roman" w:eastAsia="Times New Roman" w:hAnsi="Times New Roman" w:cs="Times New Roman"/>
          <w:sz w:val="24"/>
          <w:szCs w:val="24"/>
          <w:lang w:val="es-PE"/>
        </w:rPr>
        <w:t>,</w:t>
      </w:r>
      <w:r w:rsidR="00CE6791" w:rsidRPr="00C11DE8">
        <w:rPr>
          <w:rFonts w:ascii="Times New Roman" w:eastAsia="Times New Roman" w:hAnsi="Times New Roman" w:cs="Times New Roman"/>
          <w:sz w:val="24"/>
          <w:szCs w:val="24"/>
          <w:lang w:val="es-PE"/>
        </w:rPr>
        <w:t xml:space="preserve"> incluyendo el carácter voluntario de la participación, la ausencia de incentivos y riesgos potenciales, así como la confidencialidad de la información recolectada. </w:t>
      </w:r>
    </w:p>
    <w:p w14:paraId="1939BF2C" w14:textId="77777777" w:rsidR="00CE6791" w:rsidRPr="00C11DE8" w:rsidRDefault="001F00F3" w:rsidP="00FC604A">
      <w:pPr>
        <w:spacing w:after="0" w:line="240" w:lineRule="auto"/>
        <w:ind w:firstLine="720"/>
        <w:rPr>
          <w:rFonts w:ascii="Times New Roman" w:hAnsi="Times New Roman" w:cs="Times New Roman"/>
          <w:sz w:val="24"/>
          <w:szCs w:val="24"/>
          <w:lang w:val="es-PE"/>
        </w:rPr>
      </w:pPr>
      <w:r>
        <w:rPr>
          <w:rFonts w:ascii="Times New Roman" w:eastAsia="Times New Roman" w:hAnsi="Times New Roman" w:cs="Times New Roman"/>
          <w:sz w:val="24"/>
          <w:szCs w:val="24"/>
          <w:lang w:val="es-PE"/>
        </w:rPr>
        <w:t xml:space="preserve"> Luego</w:t>
      </w:r>
      <w:r w:rsidR="00CE6791" w:rsidRPr="00C11DE8">
        <w:rPr>
          <w:rFonts w:ascii="Times New Roman" w:eastAsia="Times New Roman" w:hAnsi="Times New Roman" w:cs="Times New Roman"/>
          <w:sz w:val="24"/>
          <w:szCs w:val="24"/>
          <w:lang w:val="es-PE"/>
        </w:rPr>
        <w:t>, se analiza</w:t>
      </w:r>
      <w:r w:rsidR="00CE6791" w:rsidRPr="00C11DE8">
        <w:rPr>
          <w:rFonts w:ascii="Times New Roman" w:hAnsi="Times New Roman" w:cs="Times New Roman"/>
          <w:sz w:val="24"/>
          <w:szCs w:val="24"/>
          <w:lang w:val="es-PE"/>
        </w:rPr>
        <w:t>ron las propiedades psicométricas de los instrumentos utilizados en el estudio para hallar las evidencias de v</w:t>
      </w:r>
      <w:r w:rsidR="004D55EF">
        <w:rPr>
          <w:rFonts w:ascii="Times New Roman" w:hAnsi="Times New Roman" w:cs="Times New Roman"/>
          <w:sz w:val="24"/>
          <w:szCs w:val="24"/>
          <w:lang w:val="es-PE"/>
        </w:rPr>
        <w:t>alidez</w:t>
      </w:r>
      <w:r w:rsidR="007C33D0">
        <w:rPr>
          <w:rFonts w:ascii="Times New Roman" w:hAnsi="Times New Roman" w:cs="Times New Roman"/>
          <w:sz w:val="24"/>
          <w:szCs w:val="24"/>
          <w:lang w:val="es-PE"/>
        </w:rPr>
        <w:t>,</w:t>
      </w:r>
      <w:r w:rsidR="00CE6791" w:rsidRPr="00C11DE8">
        <w:rPr>
          <w:rFonts w:ascii="Times New Roman" w:hAnsi="Times New Roman" w:cs="Times New Roman"/>
          <w:sz w:val="24"/>
          <w:szCs w:val="24"/>
          <w:lang w:val="es-PE"/>
        </w:rPr>
        <w:t xml:space="preserve"> inicialmente mediante análisis factoriales exploratorios (rotación Varimax) y, luego, mediante diversos análisis factoriales confirmatorios, utilizando Lisrel 8.72 (Jöreskog &amp; Sörbom, 1996). </w:t>
      </w:r>
    </w:p>
    <w:p w14:paraId="5767C384" w14:textId="77777777" w:rsidR="00CE6791" w:rsidRDefault="00CE6791" w:rsidP="00FC604A">
      <w:pPr>
        <w:spacing w:after="0" w:line="240" w:lineRule="auto"/>
        <w:ind w:firstLine="720"/>
        <w:rPr>
          <w:rFonts w:ascii="Times New Roman" w:hAnsi="Times New Roman" w:cs="Times New Roman"/>
          <w:sz w:val="24"/>
          <w:szCs w:val="24"/>
          <w:lang w:val="es-PE"/>
        </w:rPr>
      </w:pPr>
      <w:r w:rsidRPr="00C11DE8">
        <w:rPr>
          <w:rFonts w:ascii="Times New Roman" w:hAnsi="Times New Roman" w:cs="Times New Roman"/>
          <w:sz w:val="24"/>
          <w:szCs w:val="24"/>
          <w:lang w:val="es-PE"/>
        </w:rPr>
        <w:t>Para evaluar la idoneidad de</w:t>
      </w:r>
      <w:r w:rsidR="004D55EF">
        <w:rPr>
          <w:rFonts w:ascii="Times New Roman" w:hAnsi="Times New Roman" w:cs="Times New Roman"/>
          <w:sz w:val="24"/>
          <w:szCs w:val="24"/>
          <w:lang w:val="es-PE"/>
        </w:rPr>
        <w:t xml:space="preserve"> la estructura factorial de la E</w:t>
      </w:r>
      <w:r w:rsidRPr="00C11DE8">
        <w:rPr>
          <w:rFonts w:ascii="Times New Roman" w:hAnsi="Times New Roman" w:cs="Times New Roman"/>
          <w:sz w:val="24"/>
          <w:szCs w:val="24"/>
          <w:lang w:val="es-PE"/>
        </w:rPr>
        <w:t xml:space="preserve">scala de Autocompasión, Hu y Bentler (1999) sugirieron utilizar la combinación de diversos índices de ajuste. Así, se utilizaron el </w:t>
      </w:r>
      <w:r w:rsidRPr="00C11DE8">
        <w:rPr>
          <w:rFonts w:ascii="Times New Roman" w:hAnsi="Times New Roman" w:cs="Times New Roman"/>
          <w:sz w:val="24"/>
          <w:szCs w:val="24"/>
        </w:rPr>
        <w:t>χ</w:t>
      </w:r>
      <w:r w:rsidRPr="00C11DE8">
        <w:rPr>
          <w:rFonts w:ascii="Times New Roman" w:hAnsi="Times New Roman" w:cs="Times New Roman"/>
          <w:sz w:val="24"/>
          <w:szCs w:val="24"/>
          <w:vertAlign w:val="superscript"/>
          <w:lang w:val="es-PE"/>
        </w:rPr>
        <w:t>2</w:t>
      </w:r>
      <w:r w:rsidRPr="00C11DE8">
        <w:rPr>
          <w:rFonts w:ascii="Times New Roman" w:hAnsi="Times New Roman" w:cs="Times New Roman"/>
          <w:sz w:val="24"/>
          <w:szCs w:val="24"/>
          <w:lang w:val="es-PE"/>
        </w:rPr>
        <w:t xml:space="preserve"> (chi-cuadrado), el RMSEA (Root Mean Square of Approximation), el SRMR (Standardized Root Mean Square Residual) y el CFI (Comparative Fit Index). Al calcularse div</w:t>
      </w:r>
      <w:r w:rsidR="00077420">
        <w:rPr>
          <w:rFonts w:ascii="Times New Roman" w:hAnsi="Times New Roman" w:cs="Times New Roman"/>
          <w:sz w:val="24"/>
          <w:szCs w:val="24"/>
          <w:lang w:val="es-PE"/>
        </w:rPr>
        <w:t xml:space="preserve">ersos modelos, se espera que el más adecuado </w:t>
      </w:r>
      <w:r w:rsidRPr="00C11DE8">
        <w:rPr>
          <w:rFonts w:ascii="Times New Roman" w:hAnsi="Times New Roman" w:cs="Times New Roman"/>
          <w:sz w:val="24"/>
          <w:szCs w:val="24"/>
          <w:lang w:val="es-PE"/>
        </w:rPr>
        <w:t xml:space="preserve">tenga </w:t>
      </w:r>
      <w:r w:rsidR="00077420">
        <w:rPr>
          <w:rFonts w:ascii="Times New Roman" w:hAnsi="Times New Roman" w:cs="Times New Roman"/>
          <w:sz w:val="24"/>
          <w:szCs w:val="24"/>
          <w:lang w:val="es-PE"/>
        </w:rPr>
        <w:t>el</w:t>
      </w:r>
      <w:r w:rsidRPr="00C11DE8">
        <w:rPr>
          <w:rFonts w:ascii="Times New Roman" w:hAnsi="Times New Roman" w:cs="Times New Roman"/>
          <w:sz w:val="24"/>
          <w:szCs w:val="24"/>
          <w:lang w:val="es-PE"/>
        </w:rPr>
        <w:t xml:space="preserve"> </w:t>
      </w:r>
      <w:r w:rsidR="00077420">
        <w:rPr>
          <w:rFonts w:ascii="Times New Roman" w:hAnsi="Times New Roman" w:cs="Times New Roman"/>
          <w:sz w:val="24"/>
          <w:szCs w:val="24"/>
          <w:lang w:val="es-PE"/>
        </w:rPr>
        <w:t xml:space="preserve">menor </w:t>
      </w:r>
      <w:r w:rsidRPr="00C11DE8">
        <w:rPr>
          <w:rFonts w:ascii="Times New Roman" w:hAnsi="Times New Roman" w:cs="Times New Roman"/>
          <w:sz w:val="24"/>
          <w:szCs w:val="24"/>
          <w:lang w:val="es-PE"/>
        </w:rPr>
        <w:t>chi-</w:t>
      </w:r>
      <w:r w:rsidR="00077420">
        <w:rPr>
          <w:rFonts w:ascii="Times New Roman" w:hAnsi="Times New Roman" w:cs="Times New Roman"/>
          <w:sz w:val="24"/>
          <w:szCs w:val="24"/>
          <w:lang w:val="es-PE"/>
        </w:rPr>
        <w:t>cuadrado</w:t>
      </w:r>
      <w:r w:rsidRPr="00C11DE8">
        <w:rPr>
          <w:rFonts w:ascii="Times New Roman" w:hAnsi="Times New Roman" w:cs="Times New Roman"/>
          <w:sz w:val="24"/>
          <w:szCs w:val="24"/>
          <w:lang w:val="es-PE"/>
        </w:rPr>
        <w:t xml:space="preserve"> </w:t>
      </w:r>
      <w:r w:rsidR="00077420">
        <w:rPr>
          <w:rFonts w:ascii="Times New Roman" w:hAnsi="Times New Roman" w:cs="Times New Roman"/>
          <w:sz w:val="24"/>
          <w:szCs w:val="24"/>
          <w:lang w:val="es-PE"/>
        </w:rPr>
        <w:t>(Kline, 2011), v</w:t>
      </w:r>
      <w:r w:rsidRPr="00C11DE8">
        <w:rPr>
          <w:rFonts w:ascii="Times New Roman" w:hAnsi="Times New Roman" w:cs="Times New Roman"/>
          <w:sz w:val="24"/>
          <w:szCs w:val="24"/>
          <w:lang w:val="es-PE"/>
        </w:rPr>
        <w:t xml:space="preserve">alores cercanos a .06 en el RMSEA y .08 para el SRMR </w:t>
      </w:r>
      <w:r w:rsidR="00077420">
        <w:rPr>
          <w:rFonts w:ascii="Times New Roman" w:hAnsi="Times New Roman" w:cs="Times New Roman"/>
          <w:sz w:val="24"/>
          <w:szCs w:val="24"/>
          <w:lang w:val="es-PE"/>
        </w:rPr>
        <w:t>(Hu &amp; Bentler, 1999), a</w:t>
      </w:r>
      <w:r w:rsidRPr="00C11DE8">
        <w:rPr>
          <w:rFonts w:ascii="Times New Roman" w:hAnsi="Times New Roman" w:cs="Times New Roman"/>
          <w:sz w:val="24"/>
          <w:szCs w:val="24"/>
          <w:lang w:val="es-PE"/>
        </w:rPr>
        <w:t>demás</w:t>
      </w:r>
      <w:r w:rsidR="00077420">
        <w:rPr>
          <w:rFonts w:ascii="Times New Roman" w:hAnsi="Times New Roman" w:cs="Times New Roman"/>
          <w:sz w:val="24"/>
          <w:szCs w:val="24"/>
          <w:lang w:val="es-PE"/>
        </w:rPr>
        <w:t xml:space="preserve"> de</w:t>
      </w:r>
      <w:r w:rsidRPr="00C11DE8">
        <w:rPr>
          <w:rFonts w:ascii="Times New Roman" w:hAnsi="Times New Roman" w:cs="Times New Roman"/>
          <w:sz w:val="24"/>
          <w:szCs w:val="24"/>
          <w:lang w:val="es-PE"/>
        </w:rPr>
        <w:t xml:space="preserve"> puntajes iguales o superiores a .95 en el CFI (Kline, 2011). Por su parte, el análisis de la confiabilidad se llevó a cabo mediante el coeficiente </w:t>
      </w:r>
      <w:r w:rsidR="00077420">
        <w:rPr>
          <w:rFonts w:ascii="Times New Roman" w:hAnsi="Times New Roman" w:cs="Times New Roman"/>
          <w:sz w:val="24"/>
          <w:szCs w:val="24"/>
          <w:lang w:val="es-PE"/>
        </w:rPr>
        <w:t xml:space="preserve">de consistencia interna alfa de Cronbach, el cual, para ser aceptable, </w:t>
      </w:r>
      <w:r w:rsidRPr="00C11DE8">
        <w:rPr>
          <w:rFonts w:ascii="Times New Roman" w:hAnsi="Times New Roman" w:cs="Times New Roman"/>
          <w:sz w:val="24"/>
          <w:szCs w:val="24"/>
          <w:lang w:val="es-PE"/>
        </w:rPr>
        <w:t xml:space="preserve">se espera que sea mayor a .70. Finalmente, se llevaron a cabo diversos análisis correlacionales para estudiar las evidencias de validez convergente </w:t>
      </w:r>
      <w:r w:rsidR="00F64969">
        <w:rPr>
          <w:rFonts w:ascii="Times New Roman" w:hAnsi="Times New Roman" w:cs="Times New Roman"/>
          <w:sz w:val="24"/>
          <w:szCs w:val="24"/>
          <w:lang w:val="es-PE"/>
        </w:rPr>
        <w:t xml:space="preserve">y discriminante de la escala.  </w:t>
      </w:r>
    </w:p>
    <w:p w14:paraId="42C47233" w14:textId="77777777" w:rsidR="00F64969" w:rsidRDefault="00F64969" w:rsidP="00FC604A">
      <w:pPr>
        <w:spacing w:after="0" w:line="240" w:lineRule="auto"/>
        <w:ind w:firstLine="720"/>
        <w:rPr>
          <w:rFonts w:ascii="Times New Roman" w:hAnsi="Times New Roman" w:cs="Times New Roman"/>
          <w:sz w:val="24"/>
          <w:szCs w:val="24"/>
          <w:lang w:val="es-PE"/>
        </w:rPr>
      </w:pPr>
    </w:p>
    <w:p w14:paraId="055DE0CD" w14:textId="77777777" w:rsidR="002D66A3" w:rsidRPr="00BE1D6E" w:rsidRDefault="002D66A3" w:rsidP="003C32B8">
      <w:pPr>
        <w:spacing w:line="240" w:lineRule="auto"/>
        <w:jc w:val="center"/>
        <w:outlineLvl w:val="0"/>
        <w:rPr>
          <w:rFonts w:ascii="Times New Roman" w:eastAsia="Times New Roman" w:hAnsi="Times New Roman" w:cs="Times New Roman"/>
          <w:b/>
          <w:sz w:val="24"/>
          <w:szCs w:val="24"/>
          <w:lang w:val="es-PE"/>
        </w:rPr>
      </w:pPr>
      <w:r w:rsidRPr="00BE1D6E">
        <w:rPr>
          <w:rFonts w:ascii="Times New Roman" w:eastAsia="Times New Roman" w:hAnsi="Times New Roman" w:cs="Times New Roman"/>
          <w:b/>
          <w:sz w:val="24"/>
          <w:szCs w:val="24"/>
          <w:lang w:val="es-PE"/>
        </w:rPr>
        <w:t xml:space="preserve">Resultados </w:t>
      </w:r>
    </w:p>
    <w:p w14:paraId="7D85DCE1" w14:textId="77777777" w:rsidR="002D66A3" w:rsidRPr="00BE1D6E" w:rsidRDefault="002D66A3" w:rsidP="00071CD8">
      <w:pPr>
        <w:spacing w:after="0" w:line="240" w:lineRule="auto"/>
        <w:ind w:firstLine="720"/>
        <w:rPr>
          <w:rFonts w:ascii="Times New Roman" w:hAnsi="Times New Roman" w:cs="Times New Roman"/>
          <w:sz w:val="24"/>
          <w:szCs w:val="24"/>
          <w:lang w:val="es-PE"/>
        </w:rPr>
      </w:pPr>
      <w:r w:rsidRPr="00BE1D6E">
        <w:rPr>
          <w:rFonts w:ascii="Times New Roman" w:eastAsia="Times New Roman" w:hAnsi="Times New Roman" w:cs="Times New Roman"/>
          <w:sz w:val="24"/>
          <w:szCs w:val="24"/>
          <w:lang w:val="es-PE"/>
        </w:rPr>
        <w:t xml:space="preserve">Se exploró la estructura interna del instrumento a través de un </w:t>
      </w:r>
      <w:r w:rsidR="000F14A4">
        <w:rPr>
          <w:rFonts w:ascii="Times New Roman" w:eastAsia="Times New Roman" w:hAnsi="Times New Roman" w:cs="Times New Roman"/>
          <w:sz w:val="24"/>
          <w:szCs w:val="24"/>
          <w:lang w:val="es-PE"/>
        </w:rPr>
        <w:t>análisis factorial exploratorio (</w:t>
      </w:r>
      <w:r w:rsidRPr="00BE1D6E">
        <w:rPr>
          <w:rFonts w:ascii="Times New Roman" w:eastAsia="Times New Roman" w:hAnsi="Times New Roman" w:cs="Times New Roman"/>
          <w:sz w:val="24"/>
          <w:szCs w:val="24"/>
          <w:lang w:val="es-PE"/>
        </w:rPr>
        <w:t>AFE</w:t>
      </w:r>
      <w:r w:rsidR="000F14A4">
        <w:rPr>
          <w:rFonts w:ascii="Times New Roman" w:eastAsia="Times New Roman" w:hAnsi="Times New Roman" w:cs="Times New Roman"/>
          <w:sz w:val="24"/>
          <w:szCs w:val="24"/>
          <w:lang w:val="es-PE"/>
        </w:rPr>
        <w:t>)</w:t>
      </w:r>
      <w:r w:rsidRPr="00BE1D6E">
        <w:rPr>
          <w:rFonts w:ascii="Times New Roman" w:eastAsia="Times New Roman" w:hAnsi="Times New Roman" w:cs="Times New Roman"/>
          <w:sz w:val="24"/>
          <w:szCs w:val="24"/>
          <w:lang w:val="es-PE"/>
        </w:rPr>
        <w:t xml:space="preserve"> </w:t>
      </w:r>
      <w:r w:rsidR="00B85624">
        <w:rPr>
          <w:rFonts w:ascii="Times New Roman" w:eastAsia="Times New Roman" w:hAnsi="Times New Roman" w:cs="Times New Roman"/>
          <w:sz w:val="24"/>
          <w:szCs w:val="24"/>
          <w:lang w:val="es-PE"/>
        </w:rPr>
        <w:t>(</w:t>
      </w:r>
      <w:r w:rsidRPr="00BE1D6E">
        <w:rPr>
          <w:rFonts w:ascii="Times New Roman" w:eastAsia="Times New Roman" w:hAnsi="Times New Roman" w:cs="Times New Roman"/>
          <w:sz w:val="24"/>
          <w:szCs w:val="24"/>
          <w:lang w:val="es-PE"/>
        </w:rPr>
        <w:t xml:space="preserve">KMO </w:t>
      </w:r>
      <w:r w:rsidR="00B85624">
        <w:rPr>
          <w:rFonts w:ascii="Times New Roman" w:eastAsia="Times New Roman" w:hAnsi="Times New Roman" w:cs="Times New Roman"/>
          <w:sz w:val="24"/>
          <w:szCs w:val="24"/>
          <w:lang w:val="es-PE"/>
        </w:rPr>
        <w:t>=</w:t>
      </w:r>
      <w:r w:rsidR="00F64969">
        <w:rPr>
          <w:rFonts w:ascii="Times New Roman" w:eastAsia="Times New Roman" w:hAnsi="Times New Roman" w:cs="Times New Roman"/>
          <w:sz w:val="24"/>
          <w:szCs w:val="24"/>
          <w:lang w:val="es-PE"/>
        </w:rPr>
        <w:t xml:space="preserve"> .88,</w:t>
      </w:r>
      <w:r w:rsidRPr="00BE1D6E">
        <w:rPr>
          <w:rFonts w:ascii="Times New Roman" w:eastAsia="Times New Roman" w:hAnsi="Times New Roman" w:cs="Times New Roman"/>
          <w:sz w:val="24"/>
          <w:szCs w:val="24"/>
          <w:lang w:val="es-PE"/>
        </w:rPr>
        <w:t xml:space="preserve"> Test de esfericidad de Bartlett </w:t>
      </w:r>
      <w:r w:rsidRPr="00BE1D6E">
        <w:rPr>
          <w:rFonts w:ascii="Times New Roman" w:eastAsia="Times New Roman" w:hAnsi="Times New Roman" w:cs="Times New Roman"/>
          <w:i/>
          <w:sz w:val="24"/>
          <w:szCs w:val="24"/>
          <w:lang w:val="es-PE"/>
        </w:rPr>
        <w:t>p</w:t>
      </w:r>
      <w:r w:rsidR="00F64969">
        <w:rPr>
          <w:rFonts w:ascii="Times New Roman" w:eastAsia="Times New Roman" w:hAnsi="Times New Roman" w:cs="Times New Roman"/>
          <w:sz w:val="24"/>
          <w:szCs w:val="24"/>
          <w:lang w:val="es-PE"/>
        </w:rPr>
        <w:t xml:space="preserve"> &lt; .001</w:t>
      </w:r>
      <w:r w:rsidRPr="00BE1D6E">
        <w:rPr>
          <w:rFonts w:ascii="Times New Roman" w:eastAsia="Times New Roman" w:hAnsi="Times New Roman" w:cs="Times New Roman"/>
          <w:sz w:val="24"/>
          <w:szCs w:val="24"/>
          <w:lang w:val="es-PE"/>
        </w:rPr>
        <w:t>), permitiendo la interpretación de resultados. El primer análisis de componentes principales</w:t>
      </w:r>
      <w:r>
        <w:rPr>
          <w:rFonts w:ascii="Times New Roman" w:eastAsia="Times New Roman" w:hAnsi="Times New Roman" w:cs="Times New Roman"/>
          <w:sz w:val="24"/>
          <w:szCs w:val="24"/>
          <w:lang w:val="es-PE"/>
        </w:rPr>
        <w:t xml:space="preserve"> (ACP), con rotación Oblimí</w:t>
      </w:r>
      <w:r w:rsidRPr="00BE1D6E">
        <w:rPr>
          <w:rFonts w:ascii="Times New Roman" w:eastAsia="Times New Roman" w:hAnsi="Times New Roman" w:cs="Times New Roman"/>
          <w:sz w:val="24"/>
          <w:szCs w:val="24"/>
          <w:lang w:val="es-PE"/>
        </w:rPr>
        <w:t>n</w:t>
      </w:r>
      <w:r>
        <w:rPr>
          <w:rFonts w:ascii="Times New Roman" w:eastAsia="Times New Roman" w:hAnsi="Times New Roman" w:cs="Times New Roman"/>
          <w:sz w:val="24"/>
          <w:szCs w:val="24"/>
          <w:lang w:val="es-PE"/>
        </w:rPr>
        <w:t>,</w:t>
      </w:r>
      <w:r w:rsidRPr="00BE1D6E">
        <w:rPr>
          <w:rFonts w:ascii="Times New Roman" w:eastAsia="Times New Roman" w:hAnsi="Times New Roman" w:cs="Times New Roman"/>
          <w:sz w:val="24"/>
          <w:szCs w:val="24"/>
          <w:lang w:val="es-PE"/>
        </w:rPr>
        <w:t xml:space="preserve"> dio como resultado cuatro factores con autovalores mayores a 1, que explicaron 41% de la varianza. Sin embargo, el número de factores hallados era menor al de la solución factorial del instrumento original, la cual sug</w:t>
      </w:r>
      <w:r>
        <w:rPr>
          <w:rFonts w:ascii="Times New Roman" w:eastAsia="Times New Roman" w:hAnsi="Times New Roman" w:cs="Times New Roman"/>
          <w:sz w:val="24"/>
          <w:szCs w:val="24"/>
          <w:lang w:val="es-PE"/>
        </w:rPr>
        <w:t>ería</w:t>
      </w:r>
      <w:r w:rsidRPr="00BE1D6E">
        <w:rPr>
          <w:rFonts w:ascii="Times New Roman" w:eastAsia="Times New Roman" w:hAnsi="Times New Roman" w:cs="Times New Roman"/>
          <w:sz w:val="24"/>
          <w:szCs w:val="24"/>
          <w:lang w:val="es-PE"/>
        </w:rPr>
        <w:t xml:space="preserve"> seis factores (García-Campayo et al., 2014; Neff, 2003). Por ello, </w:t>
      </w:r>
      <w:r w:rsidRPr="00BE1D6E">
        <w:rPr>
          <w:rFonts w:ascii="Times New Roman" w:hAnsi="Times New Roman" w:cs="Times New Roman"/>
          <w:sz w:val="24"/>
          <w:szCs w:val="24"/>
          <w:lang w:val="es-PE"/>
        </w:rPr>
        <w:t xml:space="preserve">se llevó a cabo un </w:t>
      </w:r>
      <w:r>
        <w:rPr>
          <w:rFonts w:ascii="Times New Roman" w:hAnsi="Times New Roman" w:cs="Times New Roman"/>
          <w:sz w:val="24"/>
          <w:szCs w:val="24"/>
          <w:lang w:val="es-PE"/>
        </w:rPr>
        <w:t>segundo ACP</w:t>
      </w:r>
      <w:r w:rsidRPr="00BE1D6E">
        <w:rPr>
          <w:rFonts w:ascii="Times New Roman" w:hAnsi="Times New Roman" w:cs="Times New Roman"/>
          <w:sz w:val="24"/>
          <w:szCs w:val="24"/>
          <w:lang w:val="es-PE"/>
        </w:rPr>
        <w:t xml:space="preserve"> con una solución factorial de seis factores, la cual explicaba el 47% de la varianza, sin embargo, dos de los factores obtuvieron autovalores menores a 1</w:t>
      </w:r>
      <w:r w:rsidR="000F14A4">
        <w:rPr>
          <w:rFonts w:ascii="Times New Roman" w:hAnsi="Times New Roman" w:cs="Times New Roman"/>
          <w:sz w:val="24"/>
          <w:szCs w:val="24"/>
          <w:lang w:val="es-PE"/>
        </w:rPr>
        <w:t xml:space="preserve"> y, además, </w:t>
      </w:r>
      <w:r w:rsidRPr="00BE1D6E">
        <w:rPr>
          <w:rFonts w:ascii="Times New Roman" w:hAnsi="Times New Roman" w:cs="Times New Roman"/>
          <w:sz w:val="24"/>
          <w:szCs w:val="24"/>
          <w:lang w:val="es-PE"/>
        </w:rPr>
        <w:t xml:space="preserve">no </w:t>
      </w:r>
      <w:r w:rsidR="000F14A4">
        <w:rPr>
          <w:rFonts w:ascii="Times New Roman" w:hAnsi="Times New Roman" w:cs="Times New Roman"/>
          <w:sz w:val="24"/>
          <w:szCs w:val="24"/>
          <w:lang w:val="es-PE"/>
        </w:rPr>
        <w:t>se pudieron i</w:t>
      </w:r>
      <w:r w:rsidRPr="00BE1D6E">
        <w:rPr>
          <w:rFonts w:ascii="Times New Roman" w:hAnsi="Times New Roman" w:cs="Times New Roman"/>
          <w:sz w:val="24"/>
          <w:szCs w:val="24"/>
          <w:lang w:val="es-PE"/>
        </w:rPr>
        <w:t>nterpretar los factores de acuerdo a las soluciones factoriales investigadas (</w:t>
      </w:r>
      <w:r w:rsidRPr="00BE1D6E">
        <w:rPr>
          <w:rFonts w:ascii="Times New Roman" w:eastAsia="Times New Roman" w:hAnsi="Times New Roman" w:cs="Times New Roman"/>
          <w:sz w:val="24"/>
          <w:szCs w:val="24"/>
          <w:lang w:val="es-PE"/>
        </w:rPr>
        <w:t>García-Campayo et al., 2014</w:t>
      </w:r>
      <w:r>
        <w:rPr>
          <w:rFonts w:ascii="Times New Roman" w:eastAsia="Times New Roman" w:hAnsi="Times New Roman" w:cs="Times New Roman"/>
          <w:sz w:val="24"/>
          <w:szCs w:val="24"/>
          <w:lang w:val="es-PE"/>
        </w:rPr>
        <w:t xml:space="preserve">; </w:t>
      </w:r>
      <w:r w:rsidRPr="00BE1D6E">
        <w:rPr>
          <w:rFonts w:ascii="Times New Roman" w:hAnsi="Times New Roman" w:cs="Times New Roman"/>
          <w:sz w:val="24"/>
          <w:szCs w:val="24"/>
          <w:lang w:val="es-PE"/>
        </w:rPr>
        <w:t xml:space="preserve">Neff, 2003b). </w:t>
      </w:r>
    </w:p>
    <w:p w14:paraId="13779DB9" w14:textId="77777777" w:rsidR="002D66A3" w:rsidRPr="00BE1D6E" w:rsidRDefault="002D66A3" w:rsidP="00071CD8">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Debido a esto</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se realizó un tercer ACP para calcular la estructura de dos factores, propuesta por el </w:t>
      </w:r>
      <w:r w:rsidRPr="00BE1D6E">
        <w:rPr>
          <w:rFonts w:ascii="Times New Roman" w:hAnsi="Times New Roman" w:cs="Times New Roman"/>
          <w:sz w:val="24"/>
          <w:szCs w:val="24"/>
          <w:lang w:val="es-PE"/>
        </w:rPr>
        <w:t>gráfico de sedimentación</w:t>
      </w:r>
      <w:r>
        <w:rPr>
          <w:rFonts w:ascii="Times New Roman" w:hAnsi="Times New Roman" w:cs="Times New Roman"/>
          <w:sz w:val="24"/>
          <w:szCs w:val="24"/>
          <w:lang w:val="es-PE"/>
        </w:rPr>
        <w:t xml:space="preserve">, y </w:t>
      </w:r>
      <w:r w:rsidRPr="00BE1D6E">
        <w:rPr>
          <w:rFonts w:ascii="Times New Roman" w:hAnsi="Times New Roman" w:cs="Times New Roman"/>
          <w:sz w:val="24"/>
          <w:szCs w:val="24"/>
          <w:lang w:val="es-PE"/>
        </w:rPr>
        <w:t xml:space="preserve">se encontró que el primer factor </w:t>
      </w:r>
      <w:r>
        <w:rPr>
          <w:rFonts w:ascii="Times New Roman" w:hAnsi="Times New Roman" w:cs="Times New Roman"/>
          <w:sz w:val="24"/>
          <w:szCs w:val="24"/>
          <w:lang w:val="es-PE"/>
        </w:rPr>
        <w:t xml:space="preserve">agrupaba </w:t>
      </w:r>
      <w:r w:rsidRPr="00BE1D6E">
        <w:rPr>
          <w:rFonts w:ascii="Times New Roman" w:hAnsi="Times New Roman" w:cs="Times New Roman"/>
          <w:sz w:val="24"/>
          <w:szCs w:val="24"/>
          <w:lang w:val="es-PE"/>
        </w:rPr>
        <w:t>los ítems que describían expresiones positivas de sí mismo (denominado “A</w:t>
      </w:r>
      <w:r>
        <w:rPr>
          <w:rFonts w:ascii="Times New Roman" w:hAnsi="Times New Roman" w:cs="Times New Roman"/>
          <w:sz w:val="24"/>
          <w:szCs w:val="24"/>
          <w:lang w:val="es-PE"/>
        </w:rPr>
        <w:t>utocompasión”)</w:t>
      </w:r>
      <w:r w:rsidRPr="00BE1D6E">
        <w:rPr>
          <w:rFonts w:ascii="Times New Roman" w:hAnsi="Times New Roman" w:cs="Times New Roman"/>
          <w:sz w:val="24"/>
          <w:szCs w:val="24"/>
          <w:lang w:val="es-PE"/>
        </w:rPr>
        <w:t xml:space="preserve"> y el s</w:t>
      </w:r>
      <w:r>
        <w:rPr>
          <w:rFonts w:ascii="Times New Roman" w:hAnsi="Times New Roman" w:cs="Times New Roman"/>
          <w:sz w:val="24"/>
          <w:szCs w:val="24"/>
          <w:lang w:val="es-PE"/>
        </w:rPr>
        <w:t>egundo factor reunía</w:t>
      </w:r>
      <w:r w:rsidRPr="00BE1D6E">
        <w:rPr>
          <w:rFonts w:ascii="Times New Roman" w:hAnsi="Times New Roman" w:cs="Times New Roman"/>
          <w:sz w:val="24"/>
          <w:szCs w:val="24"/>
          <w:lang w:val="es-PE"/>
        </w:rPr>
        <w:t xml:space="preserve"> los ítems que describían expresiones negativas de sí mismo (denominado “Auto-Juicio”). Si bien esta solución bifactorial puede interpreta</w:t>
      </w:r>
      <w:r>
        <w:rPr>
          <w:rFonts w:ascii="Times New Roman" w:hAnsi="Times New Roman" w:cs="Times New Roman"/>
          <w:sz w:val="24"/>
          <w:szCs w:val="24"/>
          <w:lang w:val="es-PE"/>
        </w:rPr>
        <w:t>rse</w:t>
      </w:r>
      <w:r w:rsidRPr="00BE1D6E">
        <w:rPr>
          <w:rFonts w:ascii="Times New Roman" w:hAnsi="Times New Roman" w:cs="Times New Roman"/>
          <w:sz w:val="24"/>
          <w:szCs w:val="24"/>
          <w:lang w:val="es-PE"/>
        </w:rPr>
        <w:t xml:space="preserve"> en términos de aspectos positivos</w:t>
      </w:r>
      <w:r>
        <w:rPr>
          <w:rFonts w:ascii="Times New Roman" w:hAnsi="Times New Roman" w:cs="Times New Roman"/>
          <w:sz w:val="24"/>
          <w:szCs w:val="24"/>
          <w:lang w:val="es-PE"/>
        </w:rPr>
        <w:t xml:space="preserve"> y negativos</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no</w:t>
      </w:r>
      <w:r w:rsidRPr="00BE1D6E">
        <w:rPr>
          <w:rFonts w:ascii="Times New Roman" w:hAnsi="Times New Roman" w:cs="Times New Roman"/>
          <w:sz w:val="24"/>
          <w:szCs w:val="24"/>
          <w:lang w:val="es-PE"/>
        </w:rPr>
        <w:t xml:space="preserve"> reproduce la estructura factorial original. </w:t>
      </w:r>
    </w:p>
    <w:p w14:paraId="6EEA90F4" w14:textId="77777777" w:rsidR="002D66A3" w:rsidRPr="00BE1D6E" w:rsidRDefault="002D66A3" w:rsidP="00071CD8">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 xml:space="preserve">Por ello, </w:t>
      </w:r>
      <w:r w:rsidRPr="00BE1D6E">
        <w:rPr>
          <w:rFonts w:ascii="Times New Roman" w:hAnsi="Times New Roman" w:cs="Times New Roman"/>
          <w:sz w:val="24"/>
          <w:szCs w:val="24"/>
          <w:lang w:val="es-PE"/>
        </w:rPr>
        <w:t xml:space="preserve">se llevaron a cabo diversos </w:t>
      </w:r>
      <w:r w:rsidR="000F14A4">
        <w:rPr>
          <w:rFonts w:ascii="Times New Roman" w:hAnsi="Times New Roman" w:cs="Times New Roman"/>
          <w:sz w:val="24"/>
          <w:szCs w:val="24"/>
          <w:lang w:val="es-PE"/>
        </w:rPr>
        <w:t>análisis factoriales confirmatorios (</w:t>
      </w:r>
      <w:r w:rsidRPr="00BE1D6E">
        <w:rPr>
          <w:rFonts w:ascii="Times New Roman" w:hAnsi="Times New Roman" w:cs="Times New Roman"/>
          <w:sz w:val="24"/>
          <w:szCs w:val="24"/>
          <w:lang w:val="es-PE"/>
        </w:rPr>
        <w:t>AFC</w:t>
      </w:r>
      <w:r w:rsidR="000F14A4">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para co</w:t>
      </w:r>
      <w:r w:rsidR="005F410E">
        <w:rPr>
          <w:rFonts w:ascii="Times New Roman" w:hAnsi="Times New Roman" w:cs="Times New Roman"/>
          <w:sz w:val="24"/>
          <w:szCs w:val="24"/>
          <w:lang w:val="es-PE"/>
        </w:rPr>
        <w:t>nfirmar</w:t>
      </w:r>
      <w:r w:rsidRPr="00BE1D6E">
        <w:rPr>
          <w:rFonts w:ascii="Times New Roman" w:hAnsi="Times New Roman" w:cs="Times New Roman"/>
          <w:sz w:val="24"/>
          <w:szCs w:val="24"/>
          <w:lang w:val="es-PE"/>
        </w:rPr>
        <w:t xml:space="preserve"> la eviden</w:t>
      </w:r>
      <w:r>
        <w:rPr>
          <w:rFonts w:ascii="Times New Roman" w:hAnsi="Times New Roman" w:cs="Times New Roman"/>
          <w:sz w:val="24"/>
          <w:szCs w:val="24"/>
          <w:lang w:val="es-PE"/>
        </w:rPr>
        <w:t>cia de validez factorial de la E</w:t>
      </w:r>
      <w:r w:rsidRPr="00BE1D6E">
        <w:rPr>
          <w:rFonts w:ascii="Times New Roman" w:hAnsi="Times New Roman" w:cs="Times New Roman"/>
          <w:sz w:val="24"/>
          <w:szCs w:val="24"/>
          <w:lang w:val="es-PE"/>
        </w:rPr>
        <w:t>scala de Autocompasión. En total</w:t>
      </w:r>
      <w:r>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se </w:t>
      </w:r>
      <w:r>
        <w:rPr>
          <w:rFonts w:ascii="Times New Roman" w:hAnsi="Times New Roman" w:cs="Times New Roman"/>
          <w:sz w:val="24"/>
          <w:szCs w:val="24"/>
          <w:lang w:val="es-PE"/>
        </w:rPr>
        <w:t>propusieron</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cuatro</w:t>
      </w:r>
      <w:r w:rsidRPr="00BE1D6E">
        <w:rPr>
          <w:rFonts w:ascii="Times New Roman" w:hAnsi="Times New Roman" w:cs="Times New Roman"/>
          <w:sz w:val="24"/>
          <w:szCs w:val="24"/>
          <w:lang w:val="es-PE"/>
        </w:rPr>
        <w:t xml:space="preserve"> modelos diferentes. El Modelo 1 evaluó una estructura unifactorial de la escala (juntando todos los ítems alrededor de un solo factor latente), el Modelo 2 evaluó la estructura bifactorial hallada en el </w:t>
      </w:r>
      <w:r>
        <w:rPr>
          <w:rFonts w:ascii="Times New Roman" w:hAnsi="Times New Roman" w:cs="Times New Roman"/>
          <w:sz w:val="24"/>
          <w:szCs w:val="24"/>
          <w:lang w:val="es-PE"/>
        </w:rPr>
        <w:t>AFE</w:t>
      </w:r>
      <w:r w:rsidRPr="00BE1D6E">
        <w:rPr>
          <w:rFonts w:ascii="Times New Roman" w:hAnsi="Times New Roman" w:cs="Times New Roman"/>
          <w:sz w:val="24"/>
          <w:szCs w:val="24"/>
          <w:lang w:val="es-PE"/>
        </w:rPr>
        <w:t>, el Modelo 3 analizó la estructura de seis factores de primer orden</w:t>
      </w:r>
      <w:r>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correlacionados entre sí</w:t>
      </w:r>
      <w:r w:rsidRPr="00BE1D6E">
        <w:rPr>
          <w:rFonts w:ascii="Times New Roman" w:hAnsi="Times New Roman" w:cs="Times New Roman"/>
          <w:sz w:val="24"/>
          <w:szCs w:val="24"/>
          <w:lang w:val="es-PE"/>
        </w:rPr>
        <w:t xml:space="preserve"> (de acuerdo a la estructura original del instrumento)</w:t>
      </w:r>
      <w:r>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y el Modelo </w:t>
      </w:r>
      <w:r>
        <w:rPr>
          <w:rFonts w:ascii="Times New Roman" w:hAnsi="Times New Roman" w:cs="Times New Roman"/>
          <w:sz w:val="24"/>
          <w:szCs w:val="24"/>
          <w:lang w:val="es-PE"/>
        </w:rPr>
        <w:t xml:space="preserve">4 </w:t>
      </w:r>
      <w:r w:rsidRPr="00BE1D6E">
        <w:rPr>
          <w:rFonts w:ascii="Times New Roman" w:hAnsi="Times New Roman" w:cs="Times New Roman"/>
          <w:sz w:val="24"/>
          <w:szCs w:val="24"/>
          <w:lang w:val="es-PE"/>
        </w:rPr>
        <w:t xml:space="preserve">calculó un </w:t>
      </w:r>
      <w:r>
        <w:rPr>
          <w:rFonts w:ascii="Times New Roman" w:hAnsi="Times New Roman" w:cs="Times New Roman"/>
          <w:sz w:val="24"/>
          <w:szCs w:val="24"/>
          <w:lang w:val="es-PE"/>
        </w:rPr>
        <w:t>AFC</w:t>
      </w:r>
      <w:r w:rsidRPr="00BE1D6E">
        <w:rPr>
          <w:rFonts w:ascii="Times New Roman" w:hAnsi="Times New Roman" w:cs="Times New Roman"/>
          <w:sz w:val="24"/>
          <w:szCs w:val="24"/>
          <w:lang w:val="es-PE"/>
        </w:rPr>
        <w:t xml:space="preserve"> de segundo orden en el que los </w:t>
      </w:r>
      <w:r w:rsidRPr="004E0EA2">
        <w:rPr>
          <w:rFonts w:ascii="Times New Roman" w:hAnsi="Times New Roman" w:cs="Times New Roman"/>
          <w:sz w:val="24"/>
          <w:szCs w:val="24"/>
          <w:lang w:val="es-PE"/>
        </w:rPr>
        <w:t>factores de primer orden se agrupaban alrededor de los tres factores teóricamente conceptualizados</w:t>
      </w:r>
      <w:r w:rsidR="00DF5D5E">
        <w:rPr>
          <w:rFonts w:ascii="Times New Roman" w:hAnsi="Times New Roman" w:cs="Times New Roman"/>
          <w:sz w:val="24"/>
          <w:szCs w:val="24"/>
          <w:lang w:val="es-PE"/>
        </w:rPr>
        <w:t xml:space="preserve">, los </w:t>
      </w:r>
      <w:r w:rsidR="00DF5D5E">
        <w:rPr>
          <w:rFonts w:ascii="Times New Roman" w:hAnsi="Times New Roman" w:cs="Times New Roman"/>
          <w:sz w:val="24"/>
          <w:szCs w:val="24"/>
          <w:lang w:val="es-PE"/>
        </w:rPr>
        <w:lastRenderedPageBreak/>
        <w:t xml:space="preserve">cuales son </w:t>
      </w:r>
      <w:r w:rsidR="005F410E">
        <w:rPr>
          <w:rFonts w:ascii="Times New Roman" w:hAnsi="Times New Roman" w:cs="Times New Roman"/>
          <w:sz w:val="24"/>
          <w:szCs w:val="24"/>
          <w:lang w:val="es-PE"/>
        </w:rPr>
        <w:t xml:space="preserve">Auto-amabilidad vs Auto-crítica, Humanidad compartida vs Aislamiento, </w:t>
      </w:r>
      <w:r w:rsidR="00DF5D5E">
        <w:rPr>
          <w:rFonts w:ascii="Times New Roman" w:hAnsi="Times New Roman" w:cs="Times New Roman"/>
          <w:sz w:val="24"/>
          <w:szCs w:val="24"/>
          <w:lang w:val="es-PE"/>
        </w:rPr>
        <w:t xml:space="preserve">y </w:t>
      </w:r>
      <w:r w:rsidR="005F410E">
        <w:rPr>
          <w:rFonts w:ascii="Times New Roman" w:hAnsi="Times New Roman" w:cs="Times New Roman"/>
          <w:sz w:val="24"/>
          <w:szCs w:val="24"/>
          <w:lang w:val="es-PE"/>
        </w:rPr>
        <w:t>Conciencia plena vs Sobre identificación</w:t>
      </w:r>
      <w:r w:rsidRPr="004E0EA2">
        <w:rPr>
          <w:rFonts w:ascii="Times New Roman" w:hAnsi="Times New Roman" w:cs="Times New Roman"/>
          <w:sz w:val="24"/>
          <w:szCs w:val="24"/>
          <w:lang w:val="es-PE"/>
        </w:rPr>
        <w:t>.</w:t>
      </w:r>
      <w:r>
        <w:rPr>
          <w:rFonts w:ascii="Times New Roman" w:hAnsi="Times New Roman" w:cs="Times New Roman"/>
          <w:sz w:val="24"/>
          <w:szCs w:val="24"/>
          <w:lang w:val="es-PE"/>
        </w:rPr>
        <w:t xml:space="preserve"> </w:t>
      </w:r>
    </w:p>
    <w:p w14:paraId="37C7DD2C" w14:textId="77777777" w:rsidR="001F00F3" w:rsidRDefault="002D66A3" w:rsidP="00071CD8">
      <w:pPr>
        <w:spacing w:after="0" w:line="240" w:lineRule="auto"/>
        <w:ind w:firstLine="720"/>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El resultado de estos análisis </w:t>
      </w:r>
      <w:r>
        <w:rPr>
          <w:rFonts w:ascii="Times New Roman" w:hAnsi="Times New Roman" w:cs="Times New Roman"/>
          <w:sz w:val="24"/>
          <w:szCs w:val="24"/>
          <w:lang w:val="es-PE"/>
        </w:rPr>
        <w:t>evidenci</w:t>
      </w:r>
      <w:r w:rsidRPr="00BE1D6E">
        <w:rPr>
          <w:rFonts w:ascii="Times New Roman" w:hAnsi="Times New Roman" w:cs="Times New Roman"/>
          <w:sz w:val="24"/>
          <w:szCs w:val="24"/>
          <w:lang w:val="es-PE"/>
        </w:rPr>
        <w:t xml:space="preserve">ó que el modelo con mejores índices de ajuste </w:t>
      </w:r>
      <w:r>
        <w:rPr>
          <w:rFonts w:ascii="Times New Roman" w:hAnsi="Times New Roman" w:cs="Times New Roman"/>
          <w:sz w:val="24"/>
          <w:szCs w:val="24"/>
          <w:lang w:val="es-PE"/>
        </w:rPr>
        <w:t>era</w:t>
      </w:r>
      <w:r w:rsidRPr="00BE1D6E">
        <w:rPr>
          <w:rFonts w:ascii="Times New Roman" w:hAnsi="Times New Roman" w:cs="Times New Roman"/>
          <w:sz w:val="24"/>
          <w:szCs w:val="24"/>
          <w:lang w:val="es-PE"/>
        </w:rPr>
        <w:t xml:space="preserve"> el Modelo 3, el </w:t>
      </w:r>
      <w:r>
        <w:rPr>
          <w:rFonts w:ascii="Times New Roman" w:hAnsi="Times New Roman" w:cs="Times New Roman"/>
          <w:sz w:val="24"/>
          <w:szCs w:val="24"/>
          <w:lang w:val="es-PE"/>
        </w:rPr>
        <w:t>cual</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incluye </w:t>
      </w:r>
      <w:r w:rsidRPr="00BE1D6E">
        <w:rPr>
          <w:rFonts w:ascii="Times New Roman" w:hAnsi="Times New Roman" w:cs="Times New Roman"/>
          <w:sz w:val="24"/>
          <w:szCs w:val="24"/>
          <w:lang w:val="es-PE"/>
        </w:rPr>
        <w:t>los seis factores correlacionados hallados por Nef</w:t>
      </w:r>
      <w:r>
        <w:rPr>
          <w:rFonts w:ascii="Times New Roman" w:hAnsi="Times New Roman" w:cs="Times New Roman"/>
          <w:sz w:val="24"/>
          <w:szCs w:val="24"/>
          <w:lang w:val="es-PE"/>
        </w:rPr>
        <w:t>f</w:t>
      </w:r>
      <w:r w:rsidRPr="00BE1D6E">
        <w:rPr>
          <w:rFonts w:ascii="Times New Roman" w:hAnsi="Times New Roman" w:cs="Times New Roman"/>
          <w:sz w:val="24"/>
          <w:szCs w:val="24"/>
          <w:lang w:val="es-PE"/>
        </w:rPr>
        <w:t xml:space="preserve"> (2003</w:t>
      </w:r>
      <w:r>
        <w:rPr>
          <w:rFonts w:ascii="Times New Roman" w:hAnsi="Times New Roman" w:cs="Times New Roman"/>
          <w:sz w:val="24"/>
          <w:szCs w:val="24"/>
          <w:lang w:val="es-PE"/>
        </w:rPr>
        <w:t>b</w:t>
      </w:r>
      <w:r w:rsidRPr="00BE1D6E">
        <w:rPr>
          <w:rFonts w:ascii="Times New Roman" w:hAnsi="Times New Roman" w:cs="Times New Roman"/>
          <w:sz w:val="24"/>
          <w:szCs w:val="24"/>
          <w:lang w:val="es-PE"/>
        </w:rPr>
        <w:t>)</w:t>
      </w:r>
      <w:r>
        <w:rPr>
          <w:rFonts w:ascii="Times New Roman" w:hAnsi="Times New Roman" w:cs="Times New Roman"/>
          <w:sz w:val="24"/>
          <w:szCs w:val="24"/>
          <w:lang w:val="es-PE"/>
        </w:rPr>
        <w:t xml:space="preserve"> (ver Tabla 1)</w:t>
      </w:r>
      <w:r w:rsidRPr="00BE1D6E">
        <w:rPr>
          <w:rFonts w:ascii="Times New Roman" w:hAnsi="Times New Roman" w:cs="Times New Roman"/>
          <w:sz w:val="24"/>
          <w:szCs w:val="24"/>
          <w:lang w:val="es-PE"/>
        </w:rPr>
        <w:t xml:space="preserve">. </w:t>
      </w:r>
    </w:p>
    <w:p w14:paraId="097CB6A2" w14:textId="77777777" w:rsidR="00DF5D5E" w:rsidRDefault="00DF5D5E" w:rsidP="00676293">
      <w:pPr>
        <w:spacing w:line="240" w:lineRule="auto"/>
        <w:rPr>
          <w:rFonts w:ascii="Times New Roman" w:hAnsi="Times New Roman" w:cs="Times New Roman"/>
          <w:sz w:val="24"/>
          <w:szCs w:val="24"/>
          <w:lang w:val="es-PE"/>
        </w:rPr>
      </w:pPr>
    </w:p>
    <w:p w14:paraId="10770992" w14:textId="77777777" w:rsidR="002D66A3" w:rsidRDefault="002D66A3" w:rsidP="00676293">
      <w:pPr>
        <w:spacing w:line="240" w:lineRule="auto"/>
        <w:rPr>
          <w:rFonts w:ascii="Times New Roman" w:hAnsi="Times New Roman" w:cs="Times New Roman"/>
          <w:sz w:val="24"/>
          <w:szCs w:val="24"/>
          <w:lang w:val="es-PE"/>
        </w:rPr>
      </w:pPr>
      <w:r>
        <w:rPr>
          <w:rFonts w:ascii="Times New Roman" w:hAnsi="Times New Roman" w:cs="Times New Roman"/>
          <w:sz w:val="24"/>
          <w:szCs w:val="24"/>
          <w:lang w:val="es-PE"/>
        </w:rPr>
        <w:t>Tabla 1</w:t>
      </w:r>
    </w:p>
    <w:p w14:paraId="41B6D9AA" w14:textId="77777777" w:rsidR="002D66A3" w:rsidRDefault="002D66A3" w:rsidP="00676293">
      <w:pPr>
        <w:spacing w:line="240" w:lineRule="auto"/>
        <w:rPr>
          <w:rFonts w:ascii="Times New Roman" w:hAnsi="Times New Roman" w:cs="Times New Roman"/>
          <w:i/>
          <w:sz w:val="24"/>
          <w:szCs w:val="24"/>
          <w:lang w:val="es-PE"/>
        </w:rPr>
      </w:pPr>
      <w:r w:rsidRPr="00BE1D6E">
        <w:rPr>
          <w:rFonts w:ascii="Times New Roman" w:hAnsi="Times New Roman" w:cs="Times New Roman"/>
          <w:i/>
          <w:sz w:val="24"/>
          <w:szCs w:val="24"/>
          <w:lang w:val="es-PE"/>
        </w:rPr>
        <w:t xml:space="preserve">Índices de ajuste de los modelos factoriales confirmatorios de la </w:t>
      </w:r>
      <w:r>
        <w:rPr>
          <w:rFonts w:ascii="Times New Roman" w:hAnsi="Times New Roman" w:cs="Times New Roman"/>
          <w:i/>
          <w:sz w:val="24"/>
          <w:szCs w:val="24"/>
          <w:lang w:val="es-PE"/>
        </w:rPr>
        <w:t>E</w:t>
      </w:r>
      <w:r w:rsidRPr="00BE1D6E">
        <w:rPr>
          <w:rFonts w:ascii="Times New Roman" w:hAnsi="Times New Roman" w:cs="Times New Roman"/>
          <w:i/>
          <w:sz w:val="24"/>
          <w:szCs w:val="24"/>
          <w:lang w:val="es-PE"/>
        </w:rPr>
        <w:t xml:space="preserve">scala de </w:t>
      </w:r>
      <w:r>
        <w:rPr>
          <w:rFonts w:ascii="Times New Roman" w:hAnsi="Times New Roman" w:cs="Times New Roman"/>
          <w:i/>
          <w:sz w:val="24"/>
          <w:szCs w:val="24"/>
          <w:lang w:val="es-PE"/>
        </w:rPr>
        <w:t>A</w:t>
      </w:r>
      <w:r w:rsidRPr="00BE1D6E">
        <w:rPr>
          <w:rFonts w:ascii="Times New Roman" w:hAnsi="Times New Roman" w:cs="Times New Roman"/>
          <w:i/>
          <w:sz w:val="24"/>
          <w:szCs w:val="24"/>
          <w:lang w:val="es-PE"/>
        </w:rPr>
        <w:t>utocompasión</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
        <w:gridCol w:w="1569"/>
        <w:gridCol w:w="953"/>
        <w:gridCol w:w="1261"/>
        <w:gridCol w:w="1330"/>
        <w:gridCol w:w="1192"/>
        <w:gridCol w:w="1262"/>
      </w:tblGrid>
      <w:tr w:rsidR="002D66A3" w:rsidRPr="008D0625" w14:paraId="587B0C3D" w14:textId="77777777" w:rsidTr="00CE2C22">
        <w:trPr>
          <w:trHeight w:val="376"/>
        </w:trPr>
        <w:tc>
          <w:tcPr>
            <w:tcW w:w="1261" w:type="dxa"/>
            <w:tcBorders>
              <w:top w:val="single" w:sz="4" w:space="0" w:color="auto"/>
              <w:bottom w:val="single" w:sz="4" w:space="0" w:color="auto"/>
            </w:tcBorders>
          </w:tcPr>
          <w:p w14:paraId="1EC92E5E" w14:textId="77777777" w:rsidR="002D66A3" w:rsidRPr="0016243F" w:rsidRDefault="002D66A3" w:rsidP="00C51EB5">
            <w:pPr>
              <w:rPr>
                <w:rFonts w:ascii="Times New Roman" w:hAnsi="Times New Roman" w:cs="Times New Roman"/>
                <w:sz w:val="24"/>
                <w:szCs w:val="24"/>
                <w:lang w:val="es-ES_tradnl"/>
              </w:rPr>
            </w:pPr>
          </w:p>
        </w:tc>
        <w:tc>
          <w:tcPr>
            <w:tcW w:w="1569" w:type="dxa"/>
            <w:tcBorders>
              <w:top w:val="single" w:sz="4" w:space="0" w:color="auto"/>
              <w:bottom w:val="single" w:sz="4" w:space="0" w:color="auto"/>
            </w:tcBorders>
            <w:vAlign w:val="center"/>
          </w:tcPr>
          <w:p w14:paraId="27049D4C" w14:textId="77777777" w:rsidR="002D66A3" w:rsidRPr="008D0625" w:rsidRDefault="002D66A3" w:rsidP="00C51EB5">
            <w:pPr>
              <w:jc w:val="center"/>
              <w:rPr>
                <w:rFonts w:ascii="Times New Roman" w:hAnsi="Times New Roman" w:cs="Times New Roman"/>
                <w:sz w:val="24"/>
                <w:szCs w:val="24"/>
              </w:rPr>
            </w:pPr>
            <w:r w:rsidRPr="0046627E">
              <w:rPr>
                <w:rFonts w:ascii="Times New Roman" w:hAnsi="Times New Roman" w:cs="Times New Roman"/>
                <w:sz w:val="24"/>
                <w:szCs w:val="24"/>
              </w:rPr>
              <w:t>χ</w:t>
            </w:r>
            <w:r w:rsidRPr="0046627E">
              <w:rPr>
                <w:rFonts w:ascii="Times New Roman" w:hAnsi="Times New Roman" w:cs="Times New Roman"/>
                <w:sz w:val="24"/>
                <w:szCs w:val="24"/>
                <w:vertAlign w:val="superscript"/>
                <w:lang w:val="es-PE"/>
              </w:rPr>
              <w:t>2</w:t>
            </w:r>
            <w:r w:rsidRPr="0046627E">
              <w:rPr>
                <w:rFonts w:ascii="Times New Roman" w:hAnsi="Times New Roman" w:cs="Times New Roman"/>
                <w:sz w:val="24"/>
                <w:szCs w:val="24"/>
                <w:lang w:val="es-PE"/>
              </w:rPr>
              <w:t xml:space="preserve"> </w:t>
            </w:r>
            <w:r w:rsidRPr="00B7491A">
              <w:rPr>
                <w:rFonts w:ascii="Times New Roman" w:hAnsi="Times New Roman" w:cs="Times New Roman"/>
                <w:szCs w:val="24"/>
                <w:lang w:val="es-PE"/>
              </w:rPr>
              <w:t>(gl)</w:t>
            </w:r>
          </w:p>
        </w:tc>
        <w:tc>
          <w:tcPr>
            <w:tcW w:w="953" w:type="dxa"/>
            <w:tcBorders>
              <w:top w:val="single" w:sz="4" w:space="0" w:color="auto"/>
              <w:bottom w:val="single" w:sz="4" w:space="0" w:color="auto"/>
            </w:tcBorders>
            <w:vAlign w:val="center"/>
          </w:tcPr>
          <w:p w14:paraId="77133B95" w14:textId="77777777" w:rsidR="002D66A3" w:rsidRPr="008D0625" w:rsidRDefault="00DC3108" w:rsidP="00C51EB5">
            <w:pPr>
              <w:jc w:val="center"/>
              <w:rPr>
                <w:rFonts w:ascii="Times New Roman" w:hAnsi="Times New Roman" w:cs="Times New Roman"/>
                <w:i/>
                <w:sz w:val="24"/>
                <w:szCs w:val="24"/>
              </w:rPr>
            </w:pPr>
            <w:r>
              <w:rPr>
                <w:rFonts w:ascii="Times New Roman" w:hAnsi="Times New Roman" w:cs="Times New Roman"/>
                <w:i/>
                <w:sz w:val="24"/>
                <w:szCs w:val="24"/>
              </w:rPr>
              <w:t>p</w:t>
            </w:r>
          </w:p>
        </w:tc>
        <w:tc>
          <w:tcPr>
            <w:tcW w:w="1261" w:type="dxa"/>
            <w:tcBorders>
              <w:top w:val="single" w:sz="4" w:space="0" w:color="auto"/>
              <w:bottom w:val="single" w:sz="4" w:space="0" w:color="auto"/>
            </w:tcBorders>
            <w:vAlign w:val="center"/>
          </w:tcPr>
          <w:p w14:paraId="37E1AE34"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RMSEA</w:t>
            </w:r>
          </w:p>
        </w:tc>
        <w:tc>
          <w:tcPr>
            <w:tcW w:w="1330" w:type="dxa"/>
            <w:tcBorders>
              <w:top w:val="single" w:sz="4" w:space="0" w:color="auto"/>
              <w:bottom w:val="single" w:sz="4" w:space="0" w:color="auto"/>
            </w:tcBorders>
            <w:vAlign w:val="center"/>
          </w:tcPr>
          <w:p w14:paraId="67E4CA18"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SRMR</w:t>
            </w:r>
          </w:p>
        </w:tc>
        <w:tc>
          <w:tcPr>
            <w:tcW w:w="1192" w:type="dxa"/>
            <w:tcBorders>
              <w:top w:val="single" w:sz="4" w:space="0" w:color="auto"/>
              <w:bottom w:val="single" w:sz="4" w:space="0" w:color="auto"/>
            </w:tcBorders>
            <w:vAlign w:val="center"/>
          </w:tcPr>
          <w:p w14:paraId="4F29E651"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CFI</w:t>
            </w:r>
          </w:p>
        </w:tc>
        <w:tc>
          <w:tcPr>
            <w:tcW w:w="1262" w:type="dxa"/>
            <w:tcBorders>
              <w:top w:val="single" w:sz="4" w:space="0" w:color="auto"/>
              <w:bottom w:val="single" w:sz="4" w:space="0" w:color="auto"/>
            </w:tcBorders>
            <w:vAlign w:val="center"/>
          </w:tcPr>
          <w:p w14:paraId="157584F9"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AIC</w:t>
            </w:r>
          </w:p>
        </w:tc>
      </w:tr>
      <w:tr w:rsidR="002D66A3" w:rsidRPr="008D0625" w14:paraId="48A4542F" w14:textId="77777777" w:rsidTr="00CE2C22">
        <w:trPr>
          <w:trHeight w:val="410"/>
        </w:trPr>
        <w:tc>
          <w:tcPr>
            <w:tcW w:w="1261" w:type="dxa"/>
            <w:tcBorders>
              <w:top w:val="single" w:sz="4" w:space="0" w:color="auto"/>
            </w:tcBorders>
            <w:vAlign w:val="center"/>
          </w:tcPr>
          <w:p w14:paraId="03915A74" w14:textId="77777777" w:rsidR="002D66A3" w:rsidRPr="008D0625" w:rsidRDefault="002D66A3" w:rsidP="00C51EB5">
            <w:pPr>
              <w:jc w:val="center"/>
              <w:rPr>
                <w:rFonts w:ascii="Times New Roman" w:hAnsi="Times New Roman" w:cs="Times New Roman"/>
                <w:sz w:val="24"/>
                <w:szCs w:val="24"/>
                <w:lang w:val="es-PE"/>
              </w:rPr>
            </w:pPr>
            <w:r w:rsidRPr="008D0625">
              <w:rPr>
                <w:rFonts w:ascii="Times New Roman" w:hAnsi="Times New Roman" w:cs="Times New Roman"/>
                <w:sz w:val="24"/>
                <w:szCs w:val="24"/>
                <w:lang w:val="es-PE"/>
              </w:rPr>
              <w:t>Modelo 1</w:t>
            </w:r>
          </w:p>
        </w:tc>
        <w:tc>
          <w:tcPr>
            <w:tcW w:w="1569" w:type="dxa"/>
            <w:tcBorders>
              <w:top w:val="single" w:sz="4" w:space="0" w:color="auto"/>
            </w:tcBorders>
            <w:vAlign w:val="center"/>
          </w:tcPr>
          <w:p w14:paraId="7A47C2E5"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2865.82(299)</w:t>
            </w:r>
          </w:p>
        </w:tc>
        <w:tc>
          <w:tcPr>
            <w:tcW w:w="953" w:type="dxa"/>
            <w:tcBorders>
              <w:top w:val="single" w:sz="4" w:space="0" w:color="auto"/>
            </w:tcBorders>
            <w:vAlign w:val="center"/>
          </w:tcPr>
          <w:p w14:paraId="2E0CB238"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&gt; .001</w:t>
            </w:r>
          </w:p>
        </w:tc>
        <w:tc>
          <w:tcPr>
            <w:tcW w:w="1261" w:type="dxa"/>
            <w:tcBorders>
              <w:top w:val="single" w:sz="4" w:space="0" w:color="auto"/>
            </w:tcBorders>
            <w:vAlign w:val="center"/>
          </w:tcPr>
          <w:p w14:paraId="381DDEE4"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.165</w:t>
            </w:r>
          </w:p>
        </w:tc>
        <w:tc>
          <w:tcPr>
            <w:tcW w:w="1330" w:type="dxa"/>
            <w:tcBorders>
              <w:top w:val="single" w:sz="4" w:space="0" w:color="auto"/>
            </w:tcBorders>
            <w:vAlign w:val="center"/>
          </w:tcPr>
          <w:p w14:paraId="6CFCB4C8"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.14</w:t>
            </w:r>
          </w:p>
        </w:tc>
        <w:tc>
          <w:tcPr>
            <w:tcW w:w="1192" w:type="dxa"/>
            <w:tcBorders>
              <w:top w:val="single" w:sz="4" w:space="0" w:color="auto"/>
            </w:tcBorders>
            <w:vAlign w:val="center"/>
          </w:tcPr>
          <w:p w14:paraId="35B04256"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.80</w:t>
            </w:r>
          </w:p>
        </w:tc>
        <w:tc>
          <w:tcPr>
            <w:tcW w:w="1262" w:type="dxa"/>
            <w:tcBorders>
              <w:top w:val="single" w:sz="4" w:space="0" w:color="auto"/>
            </w:tcBorders>
            <w:vAlign w:val="center"/>
          </w:tcPr>
          <w:p w14:paraId="45EDA373"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.2969.12</w:t>
            </w:r>
          </w:p>
        </w:tc>
      </w:tr>
      <w:tr w:rsidR="002D66A3" w:rsidRPr="008D0625" w14:paraId="29861505" w14:textId="77777777" w:rsidTr="00CE2C22">
        <w:trPr>
          <w:trHeight w:val="284"/>
        </w:trPr>
        <w:tc>
          <w:tcPr>
            <w:tcW w:w="1261" w:type="dxa"/>
            <w:vAlign w:val="center"/>
          </w:tcPr>
          <w:p w14:paraId="633E6E02" w14:textId="77777777" w:rsidR="002D66A3" w:rsidRPr="008D0625" w:rsidRDefault="002D66A3" w:rsidP="00C51EB5">
            <w:pPr>
              <w:jc w:val="center"/>
              <w:rPr>
                <w:rFonts w:ascii="Times New Roman" w:hAnsi="Times New Roman" w:cs="Times New Roman"/>
                <w:sz w:val="24"/>
                <w:szCs w:val="24"/>
                <w:lang w:val="es-PE"/>
              </w:rPr>
            </w:pPr>
            <w:r w:rsidRPr="008D0625">
              <w:rPr>
                <w:rFonts w:ascii="Times New Roman" w:hAnsi="Times New Roman" w:cs="Times New Roman"/>
                <w:sz w:val="24"/>
                <w:szCs w:val="24"/>
                <w:lang w:val="es-PE"/>
              </w:rPr>
              <w:t>Modelo 2</w:t>
            </w:r>
          </w:p>
        </w:tc>
        <w:tc>
          <w:tcPr>
            <w:tcW w:w="1569" w:type="dxa"/>
            <w:vAlign w:val="center"/>
          </w:tcPr>
          <w:p w14:paraId="6D0F21E2"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984(298)</w:t>
            </w:r>
          </w:p>
        </w:tc>
        <w:tc>
          <w:tcPr>
            <w:tcW w:w="953" w:type="dxa"/>
            <w:vAlign w:val="center"/>
          </w:tcPr>
          <w:p w14:paraId="7893CF2A"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&gt; .001</w:t>
            </w:r>
          </w:p>
        </w:tc>
        <w:tc>
          <w:tcPr>
            <w:tcW w:w="1261" w:type="dxa"/>
            <w:vAlign w:val="center"/>
          </w:tcPr>
          <w:p w14:paraId="597F6608"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.086</w:t>
            </w:r>
          </w:p>
        </w:tc>
        <w:tc>
          <w:tcPr>
            <w:tcW w:w="1330" w:type="dxa"/>
            <w:vAlign w:val="center"/>
          </w:tcPr>
          <w:p w14:paraId="077A30C7"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.094</w:t>
            </w:r>
          </w:p>
        </w:tc>
        <w:tc>
          <w:tcPr>
            <w:tcW w:w="1192" w:type="dxa"/>
            <w:vAlign w:val="center"/>
          </w:tcPr>
          <w:p w14:paraId="75ADFD09"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.91</w:t>
            </w:r>
          </w:p>
        </w:tc>
        <w:tc>
          <w:tcPr>
            <w:tcW w:w="1262" w:type="dxa"/>
            <w:vAlign w:val="center"/>
          </w:tcPr>
          <w:p w14:paraId="2ED12BB2"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1090</w:t>
            </w:r>
          </w:p>
        </w:tc>
      </w:tr>
      <w:tr w:rsidR="002D66A3" w:rsidRPr="008D0625" w14:paraId="7410B707" w14:textId="77777777" w:rsidTr="00CE2C22">
        <w:trPr>
          <w:trHeight w:val="288"/>
        </w:trPr>
        <w:tc>
          <w:tcPr>
            <w:tcW w:w="1261" w:type="dxa"/>
            <w:vAlign w:val="center"/>
          </w:tcPr>
          <w:p w14:paraId="17E133FD" w14:textId="77777777" w:rsidR="002D66A3" w:rsidRPr="008D0625" w:rsidRDefault="002D66A3" w:rsidP="00C51EB5">
            <w:pPr>
              <w:jc w:val="center"/>
              <w:rPr>
                <w:rFonts w:ascii="Times New Roman" w:hAnsi="Times New Roman" w:cs="Times New Roman"/>
                <w:sz w:val="24"/>
                <w:szCs w:val="24"/>
                <w:lang w:val="es-PE"/>
              </w:rPr>
            </w:pPr>
            <w:r w:rsidRPr="008D0625">
              <w:rPr>
                <w:rFonts w:ascii="Times New Roman" w:hAnsi="Times New Roman" w:cs="Times New Roman"/>
                <w:sz w:val="24"/>
                <w:szCs w:val="24"/>
                <w:lang w:val="es-PE"/>
              </w:rPr>
              <w:t>Modelo 3</w:t>
            </w:r>
          </w:p>
        </w:tc>
        <w:tc>
          <w:tcPr>
            <w:tcW w:w="1569" w:type="dxa"/>
            <w:vAlign w:val="center"/>
          </w:tcPr>
          <w:p w14:paraId="35943C37"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761(284)</w:t>
            </w:r>
          </w:p>
        </w:tc>
        <w:tc>
          <w:tcPr>
            <w:tcW w:w="953" w:type="dxa"/>
            <w:vAlign w:val="center"/>
          </w:tcPr>
          <w:p w14:paraId="12D6D284"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&gt; .001</w:t>
            </w:r>
          </w:p>
        </w:tc>
        <w:tc>
          <w:tcPr>
            <w:tcW w:w="1261" w:type="dxa"/>
            <w:vAlign w:val="center"/>
          </w:tcPr>
          <w:p w14:paraId="5656BED6"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.073</w:t>
            </w:r>
          </w:p>
        </w:tc>
        <w:tc>
          <w:tcPr>
            <w:tcW w:w="1330" w:type="dxa"/>
            <w:vAlign w:val="center"/>
          </w:tcPr>
          <w:p w14:paraId="58E3EA03"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.073</w:t>
            </w:r>
          </w:p>
        </w:tc>
        <w:tc>
          <w:tcPr>
            <w:tcW w:w="1192" w:type="dxa"/>
            <w:vAlign w:val="center"/>
          </w:tcPr>
          <w:p w14:paraId="3A955FDD"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.94</w:t>
            </w:r>
          </w:p>
        </w:tc>
        <w:tc>
          <w:tcPr>
            <w:tcW w:w="1262" w:type="dxa"/>
            <w:vAlign w:val="center"/>
          </w:tcPr>
          <w:p w14:paraId="0F8B74E9"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895.08</w:t>
            </w:r>
          </w:p>
        </w:tc>
      </w:tr>
      <w:tr w:rsidR="002D66A3" w:rsidRPr="008D0625" w14:paraId="2E9AA827" w14:textId="77777777" w:rsidTr="00CE2C22">
        <w:trPr>
          <w:trHeight w:val="136"/>
        </w:trPr>
        <w:tc>
          <w:tcPr>
            <w:tcW w:w="1261" w:type="dxa"/>
            <w:vAlign w:val="center"/>
          </w:tcPr>
          <w:p w14:paraId="404A8413" w14:textId="77777777" w:rsidR="002D66A3" w:rsidRPr="008D0625" w:rsidRDefault="002D66A3" w:rsidP="00C51EB5">
            <w:pPr>
              <w:jc w:val="center"/>
              <w:rPr>
                <w:rFonts w:ascii="Times New Roman" w:hAnsi="Times New Roman" w:cs="Times New Roman"/>
                <w:sz w:val="24"/>
                <w:szCs w:val="24"/>
                <w:lang w:val="es-PE"/>
              </w:rPr>
            </w:pPr>
            <w:r w:rsidRPr="008D0625">
              <w:rPr>
                <w:rFonts w:ascii="Times New Roman" w:hAnsi="Times New Roman" w:cs="Times New Roman"/>
                <w:sz w:val="24"/>
                <w:szCs w:val="24"/>
                <w:lang w:val="es-PE"/>
              </w:rPr>
              <w:t>Modelo 4</w:t>
            </w:r>
          </w:p>
        </w:tc>
        <w:tc>
          <w:tcPr>
            <w:tcW w:w="1569" w:type="dxa"/>
            <w:vAlign w:val="center"/>
          </w:tcPr>
          <w:p w14:paraId="05B9A28D"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972.63(293)</w:t>
            </w:r>
          </w:p>
        </w:tc>
        <w:tc>
          <w:tcPr>
            <w:tcW w:w="953" w:type="dxa"/>
            <w:vAlign w:val="center"/>
          </w:tcPr>
          <w:p w14:paraId="3D9D9FF0"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&gt; .001</w:t>
            </w:r>
          </w:p>
        </w:tc>
        <w:tc>
          <w:tcPr>
            <w:tcW w:w="1261" w:type="dxa"/>
            <w:vAlign w:val="center"/>
          </w:tcPr>
          <w:p w14:paraId="630D942D"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.086</w:t>
            </w:r>
          </w:p>
        </w:tc>
        <w:tc>
          <w:tcPr>
            <w:tcW w:w="1330" w:type="dxa"/>
            <w:vAlign w:val="center"/>
          </w:tcPr>
          <w:p w14:paraId="1AFA61F5"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.13</w:t>
            </w:r>
          </w:p>
        </w:tc>
        <w:tc>
          <w:tcPr>
            <w:tcW w:w="1192" w:type="dxa"/>
            <w:vAlign w:val="center"/>
          </w:tcPr>
          <w:p w14:paraId="128CC528"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.90</w:t>
            </w:r>
          </w:p>
        </w:tc>
        <w:tc>
          <w:tcPr>
            <w:tcW w:w="1262" w:type="dxa"/>
            <w:vAlign w:val="center"/>
          </w:tcPr>
          <w:p w14:paraId="3D743825" w14:textId="77777777" w:rsidR="002D66A3" w:rsidRPr="008D0625" w:rsidRDefault="002D66A3" w:rsidP="00C51EB5">
            <w:pPr>
              <w:jc w:val="center"/>
              <w:rPr>
                <w:rFonts w:ascii="Times New Roman" w:hAnsi="Times New Roman" w:cs="Times New Roman"/>
                <w:sz w:val="24"/>
                <w:szCs w:val="24"/>
              </w:rPr>
            </w:pPr>
            <w:r>
              <w:rPr>
                <w:rFonts w:ascii="Times New Roman" w:hAnsi="Times New Roman" w:cs="Times New Roman"/>
                <w:sz w:val="24"/>
                <w:szCs w:val="24"/>
              </w:rPr>
              <w:t>1088.63</w:t>
            </w:r>
          </w:p>
        </w:tc>
      </w:tr>
    </w:tbl>
    <w:p w14:paraId="7E31A94B" w14:textId="77777777" w:rsidR="00676293" w:rsidRDefault="00676293" w:rsidP="001F00F3">
      <w:pPr>
        <w:spacing w:line="240" w:lineRule="auto"/>
        <w:ind w:firstLine="720"/>
        <w:rPr>
          <w:rFonts w:ascii="Times New Roman" w:hAnsi="Times New Roman" w:cs="Times New Roman"/>
          <w:sz w:val="24"/>
          <w:szCs w:val="24"/>
          <w:lang w:val="es-PE"/>
        </w:rPr>
      </w:pPr>
    </w:p>
    <w:p w14:paraId="5238AD3D" w14:textId="77777777" w:rsidR="001F00F3" w:rsidRDefault="001F00F3" w:rsidP="00071CD8">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Además, e</w:t>
      </w:r>
      <w:r w:rsidRPr="00695BE1">
        <w:rPr>
          <w:rFonts w:ascii="Times New Roman" w:hAnsi="Times New Roman" w:cs="Times New Roman"/>
          <w:sz w:val="24"/>
          <w:szCs w:val="24"/>
          <w:lang w:val="es-PE"/>
        </w:rPr>
        <w:t>n este modelo</w:t>
      </w:r>
      <w:r w:rsidR="00E87A1B">
        <w:rPr>
          <w:rFonts w:ascii="Times New Roman" w:hAnsi="Times New Roman" w:cs="Times New Roman"/>
          <w:sz w:val="24"/>
          <w:szCs w:val="24"/>
          <w:lang w:val="es-PE"/>
        </w:rPr>
        <w:t xml:space="preserve"> (Modelo 3)</w:t>
      </w:r>
      <w:r w:rsidRPr="00695BE1">
        <w:rPr>
          <w:rFonts w:ascii="Times New Roman" w:hAnsi="Times New Roman" w:cs="Times New Roman"/>
          <w:sz w:val="24"/>
          <w:szCs w:val="24"/>
          <w:lang w:val="es-PE"/>
        </w:rPr>
        <w:t xml:space="preserve">, las cargas factoriales </w:t>
      </w:r>
      <w:r>
        <w:rPr>
          <w:rFonts w:ascii="Times New Roman" w:hAnsi="Times New Roman" w:cs="Times New Roman"/>
          <w:sz w:val="24"/>
          <w:szCs w:val="24"/>
          <w:lang w:val="es-PE"/>
        </w:rPr>
        <w:t>de la escala oscilaron</w:t>
      </w:r>
      <w:r w:rsidRPr="00695BE1">
        <w:rPr>
          <w:rFonts w:ascii="Times New Roman" w:hAnsi="Times New Roman" w:cs="Times New Roman"/>
          <w:sz w:val="24"/>
          <w:szCs w:val="24"/>
          <w:lang w:val="es-PE"/>
        </w:rPr>
        <w:t xml:space="preserve"> entre .</w:t>
      </w:r>
      <w:r>
        <w:rPr>
          <w:rFonts w:ascii="Times New Roman" w:hAnsi="Times New Roman" w:cs="Times New Roman"/>
          <w:sz w:val="24"/>
          <w:szCs w:val="24"/>
          <w:lang w:val="es-PE"/>
        </w:rPr>
        <w:t>37</w:t>
      </w:r>
      <w:r w:rsidRPr="00695BE1">
        <w:rPr>
          <w:rFonts w:ascii="Times New Roman" w:hAnsi="Times New Roman" w:cs="Times New Roman"/>
          <w:sz w:val="24"/>
          <w:szCs w:val="24"/>
          <w:lang w:val="es-PE"/>
        </w:rPr>
        <w:t xml:space="preserve"> y .</w:t>
      </w:r>
      <w:r>
        <w:rPr>
          <w:rFonts w:ascii="Times New Roman" w:hAnsi="Times New Roman" w:cs="Times New Roman"/>
          <w:sz w:val="24"/>
          <w:szCs w:val="24"/>
          <w:lang w:val="es-PE"/>
        </w:rPr>
        <w:t>74</w:t>
      </w:r>
      <w:r w:rsidRPr="00695BE1">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y </w:t>
      </w:r>
      <w:r w:rsidRPr="00695BE1">
        <w:rPr>
          <w:rFonts w:ascii="Times New Roman" w:hAnsi="Times New Roman" w:cs="Times New Roman"/>
          <w:sz w:val="24"/>
          <w:szCs w:val="24"/>
          <w:lang w:val="es-PE"/>
        </w:rPr>
        <w:t>todas fueron significativas (</w:t>
      </w:r>
      <w:r w:rsidRPr="00695BE1">
        <w:rPr>
          <w:rFonts w:ascii="Times New Roman" w:hAnsi="Times New Roman" w:cs="Times New Roman"/>
          <w:i/>
          <w:sz w:val="24"/>
          <w:szCs w:val="24"/>
          <w:lang w:val="es-PE"/>
        </w:rPr>
        <w:t>p</w:t>
      </w:r>
      <w:r w:rsidRPr="00695BE1">
        <w:rPr>
          <w:rFonts w:ascii="Times New Roman" w:hAnsi="Times New Roman" w:cs="Times New Roman"/>
          <w:sz w:val="24"/>
          <w:szCs w:val="24"/>
          <w:lang w:val="es-PE"/>
        </w:rPr>
        <w:t xml:space="preserve"> &lt; .001)</w:t>
      </w:r>
      <w:r w:rsidR="00E87A1B">
        <w:rPr>
          <w:rFonts w:ascii="Times New Roman" w:hAnsi="Times New Roman" w:cs="Times New Roman"/>
          <w:sz w:val="24"/>
          <w:szCs w:val="24"/>
          <w:lang w:val="es-PE"/>
        </w:rPr>
        <w:t xml:space="preserve"> </w:t>
      </w:r>
      <w:r w:rsidR="00E87A1B" w:rsidRPr="00695BE1">
        <w:rPr>
          <w:rFonts w:ascii="Times New Roman" w:hAnsi="Times New Roman" w:cs="Times New Roman"/>
          <w:sz w:val="24"/>
          <w:szCs w:val="24"/>
          <w:lang w:val="es-PE"/>
        </w:rPr>
        <w:t xml:space="preserve">(ver Tabla </w:t>
      </w:r>
      <w:r w:rsidR="00E87A1B">
        <w:rPr>
          <w:rFonts w:ascii="Times New Roman" w:hAnsi="Times New Roman" w:cs="Times New Roman"/>
          <w:sz w:val="24"/>
          <w:szCs w:val="24"/>
          <w:lang w:val="es-PE"/>
        </w:rPr>
        <w:t>2</w:t>
      </w:r>
      <w:r w:rsidR="00E87A1B" w:rsidRPr="00695BE1">
        <w:rPr>
          <w:rFonts w:ascii="Times New Roman" w:hAnsi="Times New Roman" w:cs="Times New Roman"/>
          <w:sz w:val="24"/>
          <w:szCs w:val="24"/>
          <w:lang w:val="es-PE"/>
        </w:rPr>
        <w:t>)</w:t>
      </w:r>
      <w:r w:rsidRPr="00695BE1">
        <w:rPr>
          <w:rFonts w:ascii="Times New Roman" w:hAnsi="Times New Roman" w:cs="Times New Roman"/>
          <w:sz w:val="24"/>
          <w:szCs w:val="24"/>
          <w:lang w:val="es-PE"/>
        </w:rPr>
        <w:t>.</w:t>
      </w:r>
      <w:r w:rsidRPr="00BE1D6E">
        <w:rPr>
          <w:rFonts w:ascii="Times New Roman" w:hAnsi="Times New Roman" w:cs="Times New Roman"/>
          <w:sz w:val="24"/>
          <w:szCs w:val="24"/>
          <w:lang w:val="es-PE"/>
        </w:rPr>
        <w:t xml:space="preserve"> </w:t>
      </w:r>
    </w:p>
    <w:p w14:paraId="635AD4E6" w14:textId="77777777" w:rsidR="001F00F3" w:rsidRDefault="001F00F3" w:rsidP="00071CD8">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En relación a las evidencias de confiabilidad, se reporta un coeficiente de consist</w:t>
      </w:r>
      <w:r w:rsidR="00676293">
        <w:rPr>
          <w:rFonts w:ascii="Times New Roman" w:hAnsi="Times New Roman" w:cs="Times New Roman"/>
          <w:sz w:val="24"/>
          <w:szCs w:val="24"/>
          <w:lang w:val="es-PE"/>
        </w:rPr>
        <w:t>encia interna alfa de Cronbach</w:t>
      </w:r>
      <w:r>
        <w:rPr>
          <w:rFonts w:ascii="Times New Roman" w:hAnsi="Times New Roman" w:cs="Times New Roman"/>
          <w:sz w:val="24"/>
          <w:szCs w:val="24"/>
          <w:lang w:val="es-PE"/>
        </w:rPr>
        <w:t xml:space="preserve"> </w:t>
      </w:r>
      <w:r w:rsidR="00DF5D5E">
        <w:rPr>
          <w:rFonts w:ascii="Times New Roman" w:hAnsi="Times New Roman" w:cs="Times New Roman"/>
          <w:sz w:val="24"/>
          <w:szCs w:val="24"/>
          <w:lang w:val="es-PE"/>
        </w:rPr>
        <w:t xml:space="preserve">de </w:t>
      </w:r>
      <w:r>
        <w:rPr>
          <w:rFonts w:ascii="Times New Roman" w:hAnsi="Times New Roman" w:cs="Times New Roman"/>
          <w:sz w:val="24"/>
          <w:szCs w:val="24"/>
          <w:lang w:val="es-PE"/>
        </w:rPr>
        <w:t xml:space="preserve">.78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Auto-amabilidad, .66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Humanidad compartida, 67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Conciencia plena, .73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Auto-juicio, .78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 xml:space="preserve">Aislamiento, y .70 </w:t>
      </w:r>
      <w:r w:rsidR="00DF5D5E">
        <w:rPr>
          <w:rFonts w:ascii="Times New Roman" w:hAnsi="Times New Roman" w:cs="Times New Roman"/>
          <w:sz w:val="24"/>
          <w:szCs w:val="24"/>
          <w:lang w:val="es-PE"/>
        </w:rPr>
        <w:t xml:space="preserve">para </w:t>
      </w:r>
      <w:r>
        <w:rPr>
          <w:rFonts w:ascii="Times New Roman" w:hAnsi="Times New Roman" w:cs="Times New Roman"/>
          <w:sz w:val="24"/>
          <w:szCs w:val="24"/>
          <w:lang w:val="es-PE"/>
        </w:rPr>
        <w:t>Sobre identificación. Todos ellos fueron considerados aceptables (George &amp; Mallery, 2003), así como el rango de correlación total de elementos correg</w:t>
      </w:r>
      <w:r w:rsidR="00676293">
        <w:rPr>
          <w:rFonts w:ascii="Times New Roman" w:hAnsi="Times New Roman" w:cs="Times New Roman"/>
          <w:sz w:val="24"/>
          <w:szCs w:val="24"/>
          <w:lang w:val="es-PE"/>
        </w:rPr>
        <w:t>ida que oscila entre .34 y .67</w:t>
      </w:r>
      <w:r w:rsidR="00DF5D5E">
        <w:rPr>
          <w:rFonts w:ascii="Times New Roman" w:hAnsi="Times New Roman" w:cs="Times New Roman"/>
          <w:sz w:val="24"/>
          <w:szCs w:val="24"/>
          <w:lang w:val="es-PE"/>
        </w:rPr>
        <w:t xml:space="preserve">, siendo aceptables al ser mayores a </w:t>
      </w:r>
      <w:r>
        <w:rPr>
          <w:rFonts w:ascii="Times New Roman" w:hAnsi="Times New Roman" w:cs="Times New Roman"/>
          <w:sz w:val="24"/>
          <w:szCs w:val="24"/>
          <w:lang w:val="es-PE"/>
        </w:rPr>
        <w:t>.30</w:t>
      </w:r>
      <w:r w:rsidR="00DF5D5E">
        <w:rPr>
          <w:rFonts w:ascii="Times New Roman" w:hAnsi="Times New Roman" w:cs="Times New Roman"/>
          <w:sz w:val="24"/>
          <w:szCs w:val="24"/>
          <w:lang w:val="es-PE"/>
        </w:rPr>
        <w:t xml:space="preserve"> (Field, 2013) (ver </w:t>
      </w:r>
      <w:r>
        <w:rPr>
          <w:rFonts w:ascii="Times New Roman" w:hAnsi="Times New Roman" w:cs="Times New Roman"/>
          <w:sz w:val="24"/>
          <w:szCs w:val="24"/>
          <w:lang w:val="es-PE"/>
        </w:rPr>
        <w:t>Tabla 2).</w:t>
      </w:r>
    </w:p>
    <w:p w14:paraId="2EA6704B" w14:textId="77777777" w:rsidR="00DF5D5E" w:rsidRDefault="00DF5D5E" w:rsidP="00676293">
      <w:pPr>
        <w:autoSpaceDE w:val="0"/>
        <w:autoSpaceDN w:val="0"/>
        <w:adjustRightInd w:val="0"/>
        <w:spacing w:after="0" w:line="240" w:lineRule="auto"/>
        <w:rPr>
          <w:rFonts w:ascii="Times New Roman" w:hAnsi="Times New Roman" w:cs="Times New Roman"/>
          <w:sz w:val="24"/>
          <w:szCs w:val="24"/>
          <w:lang w:val="es-PE"/>
        </w:rPr>
      </w:pPr>
    </w:p>
    <w:p w14:paraId="422EC6EF" w14:textId="77777777" w:rsidR="002D66A3" w:rsidRPr="00BE1D6E" w:rsidRDefault="002D66A3" w:rsidP="00676293">
      <w:pPr>
        <w:autoSpaceDE w:val="0"/>
        <w:autoSpaceDN w:val="0"/>
        <w:adjustRightInd w:val="0"/>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Tabla 2 </w:t>
      </w:r>
    </w:p>
    <w:p w14:paraId="1792A8ED" w14:textId="77777777" w:rsidR="002D66A3" w:rsidRPr="00BE1D6E" w:rsidRDefault="002D66A3" w:rsidP="00676293">
      <w:pPr>
        <w:autoSpaceDE w:val="0"/>
        <w:autoSpaceDN w:val="0"/>
        <w:adjustRightInd w:val="0"/>
        <w:spacing w:after="0" w:line="240" w:lineRule="auto"/>
        <w:jc w:val="both"/>
        <w:rPr>
          <w:rFonts w:ascii="Times New Roman" w:hAnsi="Times New Roman" w:cs="Times New Roman"/>
          <w:sz w:val="24"/>
          <w:szCs w:val="24"/>
          <w:lang w:val="es-PE"/>
        </w:rPr>
      </w:pPr>
      <w:r w:rsidRPr="00BE1D6E">
        <w:rPr>
          <w:rFonts w:ascii="Times New Roman" w:hAnsi="Times New Roman" w:cs="Times New Roman"/>
          <w:i/>
          <w:sz w:val="24"/>
          <w:szCs w:val="24"/>
          <w:lang w:val="es-PE"/>
        </w:rPr>
        <w:t xml:space="preserve">Cargas factoriales </w:t>
      </w:r>
      <w:r>
        <w:rPr>
          <w:rFonts w:ascii="Times New Roman" w:hAnsi="Times New Roman" w:cs="Times New Roman"/>
          <w:i/>
          <w:sz w:val="24"/>
          <w:szCs w:val="24"/>
          <w:lang w:val="es-PE"/>
        </w:rPr>
        <w:t xml:space="preserve">y </w:t>
      </w:r>
      <w:r w:rsidR="00DF5D5E">
        <w:rPr>
          <w:rFonts w:ascii="Times New Roman" w:hAnsi="Times New Roman" w:cs="Times New Roman"/>
          <w:i/>
          <w:sz w:val="24"/>
          <w:szCs w:val="24"/>
          <w:lang w:val="es-PE"/>
        </w:rPr>
        <w:t>c</w:t>
      </w:r>
      <w:r>
        <w:rPr>
          <w:rFonts w:ascii="Times New Roman" w:hAnsi="Times New Roman" w:cs="Times New Roman"/>
          <w:i/>
          <w:sz w:val="24"/>
          <w:szCs w:val="24"/>
          <w:lang w:val="es-PE"/>
        </w:rPr>
        <w:t xml:space="preserve">orrelación total de elementos corregida (r) </w:t>
      </w:r>
      <w:r w:rsidRPr="00BE1D6E">
        <w:rPr>
          <w:rFonts w:ascii="Times New Roman" w:hAnsi="Times New Roman" w:cs="Times New Roman"/>
          <w:i/>
          <w:sz w:val="24"/>
          <w:szCs w:val="24"/>
          <w:lang w:val="es-PE"/>
        </w:rPr>
        <w:t xml:space="preserve">de la </w:t>
      </w:r>
      <w:r>
        <w:rPr>
          <w:rFonts w:ascii="Times New Roman" w:hAnsi="Times New Roman" w:cs="Times New Roman"/>
          <w:i/>
          <w:sz w:val="24"/>
          <w:szCs w:val="24"/>
          <w:lang w:val="es-PE"/>
        </w:rPr>
        <w:t>E</w:t>
      </w:r>
      <w:r w:rsidRPr="00BE1D6E">
        <w:rPr>
          <w:rFonts w:ascii="Times New Roman" w:hAnsi="Times New Roman" w:cs="Times New Roman"/>
          <w:i/>
          <w:sz w:val="24"/>
          <w:szCs w:val="24"/>
          <w:lang w:val="es-PE"/>
        </w:rPr>
        <w:t>scala de Autocompasión</w:t>
      </w:r>
    </w:p>
    <w:tbl>
      <w:tblPr>
        <w:tblStyle w:val="Tablaconcuadrcula"/>
        <w:tblW w:w="10065" w:type="dxa"/>
        <w:tblInd w:w="-61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418"/>
        <w:gridCol w:w="1559"/>
        <w:gridCol w:w="1560"/>
        <w:gridCol w:w="1559"/>
        <w:gridCol w:w="1417"/>
        <w:gridCol w:w="1560"/>
      </w:tblGrid>
      <w:tr w:rsidR="002D66A3" w:rsidRPr="008D0625" w14:paraId="594A3326" w14:textId="77777777" w:rsidTr="00DB4040">
        <w:trPr>
          <w:trHeight w:val="398"/>
        </w:trPr>
        <w:tc>
          <w:tcPr>
            <w:tcW w:w="992" w:type="dxa"/>
            <w:tcBorders>
              <w:top w:val="single" w:sz="4" w:space="0" w:color="auto"/>
              <w:bottom w:val="single" w:sz="4" w:space="0" w:color="auto"/>
            </w:tcBorders>
          </w:tcPr>
          <w:p w14:paraId="7067475D" w14:textId="77777777" w:rsidR="002D66A3" w:rsidRPr="008D0625" w:rsidRDefault="002D66A3" w:rsidP="00C51EB5">
            <w:pPr>
              <w:rPr>
                <w:lang w:val="es-PE"/>
              </w:rPr>
            </w:pPr>
          </w:p>
        </w:tc>
        <w:tc>
          <w:tcPr>
            <w:tcW w:w="1418" w:type="dxa"/>
            <w:tcBorders>
              <w:top w:val="single" w:sz="4" w:space="0" w:color="auto"/>
              <w:bottom w:val="single" w:sz="4" w:space="0" w:color="auto"/>
            </w:tcBorders>
            <w:vAlign w:val="center"/>
          </w:tcPr>
          <w:p w14:paraId="4529AEA0" w14:textId="77777777"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Auto-amabilidad</w:t>
            </w:r>
          </w:p>
        </w:tc>
        <w:tc>
          <w:tcPr>
            <w:tcW w:w="1559" w:type="dxa"/>
            <w:tcBorders>
              <w:top w:val="single" w:sz="4" w:space="0" w:color="auto"/>
              <w:bottom w:val="single" w:sz="4" w:space="0" w:color="auto"/>
            </w:tcBorders>
            <w:vAlign w:val="center"/>
          </w:tcPr>
          <w:p w14:paraId="6B1D0311" w14:textId="77777777"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Humanidad compartida</w:t>
            </w:r>
          </w:p>
        </w:tc>
        <w:tc>
          <w:tcPr>
            <w:tcW w:w="1560" w:type="dxa"/>
            <w:tcBorders>
              <w:top w:val="single" w:sz="4" w:space="0" w:color="auto"/>
              <w:bottom w:val="single" w:sz="4" w:space="0" w:color="auto"/>
            </w:tcBorders>
            <w:vAlign w:val="center"/>
          </w:tcPr>
          <w:p w14:paraId="530BA64D" w14:textId="77777777"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Conciencia plena</w:t>
            </w:r>
          </w:p>
        </w:tc>
        <w:tc>
          <w:tcPr>
            <w:tcW w:w="1559" w:type="dxa"/>
            <w:tcBorders>
              <w:top w:val="single" w:sz="4" w:space="0" w:color="auto"/>
              <w:bottom w:val="single" w:sz="4" w:space="0" w:color="auto"/>
            </w:tcBorders>
            <w:vAlign w:val="center"/>
          </w:tcPr>
          <w:p w14:paraId="00F7AD05" w14:textId="77777777"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Auto-juicio</w:t>
            </w:r>
          </w:p>
        </w:tc>
        <w:tc>
          <w:tcPr>
            <w:tcW w:w="1417" w:type="dxa"/>
            <w:tcBorders>
              <w:top w:val="single" w:sz="4" w:space="0" w:color="auto"/>
              <w:bottom w:val="single" w:sz="4" w:space="0" w:color="auto"/>
            </w:tcBorders>
            <w:vAlign w:val="center"/>
          </w:tcPr>
          <w:p w14:paraId="38B55283" w14:textId="77777777" w:rsidR="002D66A3" w:rsidRPr="00B91A9F" w:rsidRDefault="002D66A3" w:rsidP="00C51EB5">
            <w:pPr>
              <w:jc w:val="center"/>
              <w:rPr>
                <w:rFonts w:ascii="Times New Roman" w:hAnsi="Times New Roman" w:cs="Times New Roman"/>
                <w:sz w:val="24"/>
                <w:szCs w:val="24"/>
                <w:lang w:val="es-PE"/>
              </w:rPr>
            </w:pPr>
            <w:r w:rsidRPr="00B91A9F">
              <w:rPr>
                <w:rFonts w:ascii="Times New Roman" w:hAnsi="Times New Roman" w:cs="Times New Roman"/>
                <w:sz w:val="24"/>
                <w:szCs w:val="24"/>
                <w:lang w:val="es-PE"/>
              </w:rPr>
              <w:t>Aislamiento</w:t>
            </w:r>
          </w:p>
        </w:tc>
        <w:tc>
          <w:tcPr>
            <w:tcW w:w="1560" w:type="dxa"/>
            <w:tcBorders>
              <w:top w:val="single" w:sz="4" w:space="0" w:color="auto"/>
              <w:bottom w:val="single" w:sz="4" w:space="0" w:color="auto"/>
            </w:tcBorders>
            <w:vAlign w:val="center"/>
          </w:tcPr>
          <w:p w14:paraId="1F2B4030" w14:textId="77777777" w:rsidR="002D66A3" w:rsidRPr="00B91A9F"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 xml:space="preserve">Sobre </w:t>
            </w:r>
            <w:r w:rsidRPr="00B91A9F">
              <w:rPr>
                <w:rFonts w:ascii="Times New Roman" w:hAnsi="Times New Roman" w:cs="Times New Roman"/>
                <w:sz w:val="24"/>
                <w:szCs w:val="24"/>
                <w:lang w:val="es-PE"/>
              </w:rPr>
              <w:t>identificación</w:t>
            </w:r>
          </w:p>
        </w:tc>
      </w:tr>
      <w:tr w:rsidR="002D66A3" w:rsidRPr="008D0625" w14:paraId="651DF92D" w14:textId="77777777" w:rsidTr="00C51EB5">
        <w:tc>
          <w:tcPr>
            <w:tcW w:w="992" w:type="dxa"/>
            <w:tcBorders>
              <w:top w:val="single" w:sz="4" w:space="0" w:color="auto"/>
            </w:tcBorders>
            <w:vAlign w:val="center"/>
          </w:tcPr>
          <w:p w14:paraId="0E991E1C"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19</w:t>
            </w:r>
          </w:p>
        </w:tc>
        <w:tc>
          <w:tcPr>
            <w:tcW w:w="1418" w:type="dxa"/>
            <w:tcBorders>
              <w:top w:val="single" w:sz="4" w:space="0" w:color="auto"/>
            </w:tcBorders>
            <w:vAlign w:val="center"/>
          </w:tcPr>
          <w:p w14:paraId="2324E1D4"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.73 (.67)</w:t>
            </w:r>
          </w:p>
        </w:tc>
        <w:tc>
          <w:tcPr>
            <w:tcW w:w="1559" w:type="dxa"/>
            <w:tcBorders>
              <w:top w:val="single" w:sz="4" w:space="0" w:color="auto"/>
            </w:tcBorders>
          </w:tcPr>
          <w:p w14:paraId="58F84AB2" w14:textId="77777777" w:rsidR="002D66A3" w:rsidRPr="00762841" w:rsidRDefault="002D66A3" w:rsidP="00C51EB5">
            <w:pPr>
              <w:rPr>
                <w:rFonts w:ascii="Times New Roman" w:hAnsi="Times New Roman" w:cs="Times New Roman"/>
                <w:sz w:val="24"/>
                <w:szCs w:val="24"/>
                <w:lang w:val="es-PE"/>
              </w:rPr>
            </w:pPr>
          </w:p>
        </w:tc>
        <w:tc>
          <w:tcPr>
            <w:tcW w:w="1560" w:type="dxa"/>
            <w:tcBorders>
              <w:top w:val="single" w:sz="4" w:space="0" w:color="auto"/>
            </w:tcBorders>
          </w:tcPr>
          <w:p w14:paraId="48566FD9" w14:textId="77777777" w:rsidR="002D66A3" w:rsidRPr="00762841" w:rsidRDefault="002D66A3" w:rsidP="00C51EB5">
            <w:pPr>
              <w:rPr>
                <w:rFonts w:ascii="Times New Roman" w:hAnsi="Times New Roman" w:cs="Times New Roman"/>
                <w:sz w:val="24"/>
                <w:szCs w:val="24"/>
                <w:lang w:val="es-PE"/>
              </w:rPr>
            </w:pPr>
          </w:p>
        </w:tc>
        <w:tc>
          <w:tcPr>
            <w:tcW w:w="1559" w:type="dxa"/>
            <w:tcBorders>
              <w:top w:val="single" w:sz="4" w:space="0" w:color="auto"/>
            </w:tcBorders>
          </w:tcPr>
          <w:p w14:paraId="370DA1DD" w14:textId="77777777" w:rsidR="002D66A3" w:rsidRPr="00762841" w:rsidRDefault="002D66A3" w:rsidP="00C51EB5">
            <w:pPr>
              <w:rPr>
                <w:rFonts w:ascii="Times New Roman" w:hAnsi="Times New Roman" w:cs="Times New Roman"/>
                <w:sz w:val="24"/>
                <w:szCs w:val="24"/>
                <w:lang w:val="es-PE"/>
              </w:rPr>
            </w:pPr>
          </w:p>
        </w:tc>
        <w:tc>
          <w:tcPr>
            <w:tcW w:w="1417" w:type="dxa"/>
            <w:tcBorders>
              <w:top w:val="single" w:sz="4" w:space="0" w:color="auto"/>
            </w:tcBorders>
          </w:tcPr>
          <w:p w14:paraId="21076072" w14:textId="77777777" w:rsidR="002D66A3" w:rsidRPr="00762841" w:rsidRDefault="002D66A3" w:rsidP="00C51EB5">
            <w:pPr>
              <w:rPr>
                <w:rFonts w:ascii="Times New Roman" w:hAnsi="Times New Roman" w:cs="Times New Roman"/>
                <w:sz w:val="24"/>
                <w:szCs w:val="24"/>
                <w:lang w:val="es-PE"/>
              </w:rPr>
            </w:pPr>
          </w:p>
        </w:tc>
        <w:tc>
          <w:tcPr>
            <w:tcW w:w="1560" w:type="dxa"/>
            <w:tcBorders>
              <w:top w:val="single" w:sz="4" w:space="0" w:color="auto"/>
            </w:tcBorders>
          </w:tcPr>
          <w:p w14:paraId="330BC1FE" w14:textId="77777777" w:rsidR="002D66A3" w:rsidRPr="00762841" w:rsidRDefault="002D66A3" w:rsidP="00C51EB5">
            <w:pPr>
              <w:rPr>
                <w:rFonts w:ascii="Times New Roman" w:hAnsi="Times New Roman" w:cs="Times New Roman"/>
                <w:sz w:val="24"/>
                <w:szCs w:val="24"/>
                <w:lang w:val="es-PE"/>
              </w:rPr>
            </w:pPr>
          </w:p>
        </w:tc>
      </w:tr>
      <w:tr w:rsidR="002D66A3" w:rsidRPr="008D0625" w14:paraId="2483BF45" w14:textId="77777777" w:rsidTr="00C51EB5">
        <w:tc>
          <w:tcPr>
            <w:tcW w:w="992" w:type="dxa"/>
            <w:vAlign w:val="center"/>
          </w:tcPr>
          <w:p w14:paraId="49ED0D43"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23</w:t>
            </w:r>
          </w:p>
        </w:tc>
        <w:tc>
          <w:tcPr>
            <w:tcW w:w="1418" w:type="dxa"/>
            <w:vAlign w:val="center"/>
          </w:tcPr>
          <w:p w14:paraId="26229BFB"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.70 (.53)</w:t>
            </w:r>
          </w:p>
        </w:tc>
        <w:tc>
          <w:tcPr>
            <w:tcW w:w="1559" w:type="dxa"/>
          </w:tcPr>
          <w:p w14:paraId="18C6C174" w14:textId="77777777" w:rsidR="002D66A3" w:rsidRPr="00762841" w:rsidRDefault="002D66A3" w:rsidP="00C51EB5">
            <w:pPr>
              <w:rPr>
                <w:rFonts w:ascii="Times New Roman" w:hAnsi="Times New Roman" w:cs="Times New Roman"/>
                <w:sz w:val="24"/>
                <w:szCs w:val="24"/>
                <w:lang w:val="es-PE"/>
              </w:rPr>
            </w:pPr>
          </w:p>
        </w:tc>
        <w:tc>
          <w:tcPr>
            <w:tcW w:w="1560" w:type="dxa"/>
          </w:tcPr>
          <w:p w14:paraId="1BF84DBE" w14:textId="77777777" w:rsidR="002D66A3" w:rsidRPr="00762841" w:rsidRDefault="002D66A3" w:rsidP="00C51EB5">
            <w:pPr>
              <w:rPr>
                <w:rFonts w:ascii="Times New Roman" w:hAnsi="Times New Roman" w:cs="Times New Roman"/>
                <w:sz w:val="24"/>
                <w:szCs w:val="24"/>
                <w:lang w:val="es-PE"/>
              </w:rPr>
            </w:pPr>
          </w:p>
        </w:tc>
        <w:tc>
          <w:tcPr>
            <w:tcW w:w="1559" w:type="dxa"/>
          </w:tcPr>
          <w:p w14:paraId="1FCB3A42" w14:textId="77777777" w:rsidR="002D66A3" w:rsidRPr="00762841" w:rsidRDefault="002D66A3" w:rsidP="00C51EB5">
            <w:pPr>
              <w:rPr>
                <w:rFonts w:ascii="Times New Roman" w:hAnsi="Times New Roman" w:cs="Times New Roman"/>
                <w:sz w:val="24"/>
                <w:szCs w:val="24"/>
                <w:lang w:val="es-PE"/>
              </w:rPr>
            </w:pPr>
          </w:p>
        </w:tc>
        <w:tc>
          <w:tcPr>
            <w:tcW w:w="1417" w:type="dxa"/>
          </w:tcPr>
          <w:p w14:paraId="5286AD59" w14:textId="77777777" w:rsidR="002D66A3" w:rsidRPr="00762841" w:rsidRDefault="002D66A3" w:rsidP="00C51EB5">
            <w:pPr>
              <w:rPr>
                <w:rFonts w:ascii="Times New Roman" w:hAnsi="Times New Roman" w:cs="Times New Roman"/>
                <w:sz w:val="24"/>
                <w:szCs w:val="24"/>
                <w:lang w:val="es-PE"/>
              </w:rPr>
            </w:pPr>
          </w:p>
        </w:tc>
        <w:tc>
          <w:tcPr>
            <w:tcW w:w="1560" w:type="dxa"/>
          </w:tcPr>
          <w:p w14:paraId="13B51217" w14:textId="77777777" w:rsidR="002D66A3" w:rsidRPr="00762841" w:rsidRDefault="002D66A3" w:rsidP="00C51EB5">
            <w:pPr>
              <w:rPr>
                <w:rFonts w:ascii="Times New Roman" w:hAnsi="Times New Roman" w:cs="Times New Roman"/>
                <w:sz w:val="24"/>
                <w:szCs w:val="24"/>
                <w:lang w:val="es-PE"/>
              </w:rPr>
            </w:pPr>
          </w:p>
        </w:tc>
      </w:tr>
      <w:tr w:rsidR="002D66A3" w:rsidRPr="008D0625" w14:paraId="5704DF0B" w14:textId="77777777" w:rsidTr="00C51EB5">
        <w:tc>
          <w:tcPr>
            <w:tcW w:w="992" w:type="dxa"/>
            <w:vAlign w:val="center"/>
          </w:tcPr>
          <w:p w14:paraId="6D4D7568"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12</w:t>
            </w:r>
          </w:p>
        </w:tc>
        <w:tc>
          <w:tcPr>
            <w:tcW w:w="1418" w:type="dxa"/>
            <w:vAlign w:val="center"/>
          </w:tcPr>
          <w:p w14:paraId="4F9E1197"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.65 (.63)</w:t>
            </w:r>
          </w:p>
        </w:tc>
        <w:tc>
          <w:tcPr>
            <w:tcW w:w="1559" w:type="dxa"/>
          </w:tcPr>
          <w:p w14:paraId="7E159C9A" w14:textId="77777777" w:rsidR="002D66A3" w:rsidRPr="00762841" w:rsidRDefault="002D66A3" w:rsidP="00C51EB5">
            <w:pPr>
              <w:rPr>
                <w:rFonts w:ascii="Times New Roman" w:hAnsi="Times New Roman" w:cs="Times New Roman"/>
                <w:sz w:val="24"/>
                <w:szCs w:val="24"/>
                <w:lang w:val="es-PE"/>
              </w:rPr>
            </w:pPr>
          </w:p>
        </w:tc>
        <w:tc>
          <w:tcPr>
            <w:tcW w:w="1560" w:type="dxa"/>
          </w:tcPr>
          <w:p w14:paraId="1E25BC7B" w14:textId="77777777" w:rsidR="002D66A3" w:rsidRPr="00762841" w:rsidRDefault="002D66A3" w:rsidP="00C51EB5">
            <w:pPr>
              <w:rPr>
                <w:rFonts w:ascii="Times New Roman" w:hAnsi="Times New Roman" w:cs="Times New Roman"/>
                <w:sz w:val="24"/>
                <w:szCs w:val="24"/>
                <w:lang w:val="es-PE"/>
              </w:rPr>
            </w:pPr>
          </w:p>
        </w:tc>
        <w:tc>
          <w:tcPr>
            <w:tcW w:w="1559" w:type="dxa"/>
          </w:tcPr>
          <w:p w14:paraId="28BC69F7" w14:textId="77777777" w:rsidR="002D66A3" w:rsidRPr="00762841" w:rsidRDefault="002D66A3" w:rsidP="00C51EB5">
            <w:pPr>
              <w:rPr>
                <w:rFonts w:ascii="Times New Roman" w:hAnsi="Times New Roman" w:cs="Times New Roman"/>
                <w:sz w:val="24"/>
                <w:szCs w:val="24"/>
                <w:lang w:val="es-PE"/>
              </w:rPr>
            </w:pPr>
          </w:p>
        </w:tc>
        <w:tc>
          <w:tcPr>
            <w:tcW w:w="1417" w:type="dxa"/>
          </w:tcPr>
          <w:p w14:paraId="5F39F3CF" w14:textId="77777777" w:rsidR="002D66A3" w:rsidRPr="00762841" w:rsidRDefault="002D66A3" w:rsidP="00C51EB5">
            <w:pPr>
              <w:rPr>
                <w:rFonts w:ascii="Times New Roman" w:hAnsi="Times New Roman" w:cs="Times New Roman"/>
                <w:sz w:val="24"/>
                <w:szCs w:val="24"/>
                <w:lang w:val="es-PE"/>
              </w:rPr>
            </w:pPr>
          </w:p>
        </w:tc>
        <w:tc>
          <w:tcPr>
            <w:tcW w:w="1560" w:type="dxa"/>
          </w:tcPr>
          <w:p w14:paraId="4D4B2630" w14:textId="77777777" w:rsidR="002D66A3" w:rsidRPr="00762841" w:rsidRDefault="002D66A3" w:rsidP="00C51EB5">
            <w:pPr>
              <w:rPr>
                <w:rFonts w:ascii="Times New Roman" w:hAnsi="Times New Roman" w:cs="Times New Roman"/>
                <w:sz w:val="24"/>
                <w:szCs w:val="24"/>
                <w:lang w:val="es-PE"/>
              </w:rPr>
            </w:pPr>
          </w:p>
        </w:tc>
      </w:tr>
      <w:tr w:rsidR="002D66A3" w:rsidRPr="008D0625" w14:paraId="46D7F652" w14:textId="77777777" w:rsidTr="00C51EB5">
        <w:tc>
          <w:tcPr>
            <w:tcW w:w="992" w:type="dxa"/>
            <w:vAlign w:val="center"/>
          </w:tcPr>
          <w:p w14:paraId="70EDA081"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26</w:t>
            </w:r>
          </w:p>
        </w:tc>
        <w:tc>
          <w:tcPr>
            <w:tcW w:w="1418" w:type="dxa"/>
            <w:vAlign w:val="center"/>
          </w:tcPr>
          <w:p w14:paraId="67336A33"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.64 (.49)</w:t>
            </w:r>
          </w:p>
        </w:tc>
        <w:tc>
          <w:tcPr>
            <w:tcW w:w="1559" w:type="dxa"/>
          </w:tcPr>
          <w:p w14:paraId="3A7E11C0" w14:textId="77777777" w:rsidR="002D66A3" w:rsidRPr="00762841" w:rsidRDefault="002D66A3" w:rsidP="00C51EB5">
            <w:pPr>
              <w:rPr>
                <w:rFonts w:ascii="Times New Roman" w:hAnsi="Times New Roman" w:cs="Times New Roman"/>
                <w:sz w:val="24"/>
                <w:szCs w:val="24"/>
                <w:lang w:val="es-PE"/>
              </w:rPr>
            </w:pPr>
          </w:p>
        </w:tc>
        <w:tc>
          <w:tcPr>
            <w:tcW w:w="1560" w:type="dxa"/>
          </w:tcPr>
          <w:p w14:paraId="117BC9D2" w14:textId="77777777" w:rsidR="002D66A3" w:rsidRPr="00762841" w:rsidRDefault="002D66A3" w:rsidP="00C51EB5">
            <w:pPr>
              <w:rPr>
                <w:rFonts w:ascii="Times New Roman" w:hAnsi="Times New Roman" w:cs="Times New Roman"/>
                <w:sz w:val="24"/>
                <w:szCs w:val="24"/>
                <w:lang w:val="es-PE"/>
              </w:rPr>
            </w:pPr>
          </w:p>
        </w:tc>
        <w:tc>
          <w:tcPr>
            <w:tcW w:w="1559" w:type="dxa"/>
          </w:tcPr>
          <w:p w14:paraId="54FA3350" w14:textId="77777777" w:rsidR="002D66A3" w:rsidRPr="00762841" w:rsidRDefault="002D66A3" w:rsidP="00C51EB5">
            <w:pPr>
              <w:rPr>
                <w:rFonts w:ascii="Times New Roman" w:hAnsi="Times New Roman" w:cs="Times New Roman"/>
                <w:sz w:val="24"/>
                <w:szCs w:val="24"/>
                <w:lang w:val="es-PE"/>
              </w:rPr>
            </w:pPr>
          </w:p>
        </w:tc>
        <w:tc>
          <w:tcPr>
            <w:tcW w:w="1417" w:type="dxa"/>
          </w:tcPr>
          <w:p w14:paraId="1D8F5C7B" w14:textId="77777777" w:rsidR="002D66A3" w:rsidRPr="00762841" w:rsidRDefault="002D66A3" w:rsidP="00C51EB5">
            <w:pPr>
              <w:rPr>
                <w:rFonts w:ascii="Times New Roman" w:hAnsi="Times New Roman" w:cs="Times New Roman"/>
                <w:sz w:val="24"/>
                <w:szCs w:val="24"/>
                <w:lang w:val="es-PE"/>
              </w:rPr>
            </w:pPr>
          </w:p>
        </w:tc>
        <w:tc>
          <w:tcPr>
            <w:tcW w:w="1560" w:type="dxa"/>
          </w:tcPr>
          <w:p w14:paraId="1FDB9B0D" w14:textId="77777777" w:rsidR="002D66A3" w:rsidRPr="00762841" w:rsidRDefault="002D66A3" w:rsidP="00C51EB5">
            <w:pPr>
              <w:rPr>
                <w:rFonts w:ascii="Times New Roman" w:hAnsi="Times New Roman" w:cs="Times New Roman"/>
                <w:sz w:val="24"/>
                <w:szCs w:val="24"/>
                <w:lang w:val="es-PE"/>
              </w:rPr>
            </w:pPr>
          </w:p>
        </w:tc>
      </w:tr>
      <w:tr w:rsidR="002D66A3" w:rsidRPr="008D0625" w14:paraId="0BEB7878" w14:textId="77777777" w:rsidTr="00C51EB5">
        <w:tc>
          <w:tcPr>
            <w:tcW w:w="992" w:type="dxa"/>
            <w:vAlign w:val="center"/>
          </w:tcPr>
          <w:p w14:paraId="66119542"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5</w:t>
            </w:r>
          </w:p>
        </w:tc>
        <w:tc>
          <w:tcPr>
            <w:tcW w:w="1418" w:type="dxa"/>
            <w:vAlign w:val="center"/>
          </w:tcPr>
          <w:p w14:paraId="4B97ED47"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.50 (.48)</w:t>
            </w:r>
          </w:p>
        </w:tc>
        <w:tc>
          <w:tcPr>
            <w:tcW w:w="1559" w:type="dxa"/>
          </w:tcPr>
          <w:p w14:paraId="1E7690A4" w14:textId="77777777" w:rsidR="002D66A3" w:rsidRPr="00762841" w:rsidRDefault="002D66A3" w:rsidP="00C51EB5">
            <w:pPr>
              <w:rPr>
                <w:rFonts w:ascii="Times New Roman" w:hAnsi="Times New Roman" w:cs="Times New Roman"/>
                <w:sz w:val="24"/>
                <w:szCs w:val="24"/>
                <w:lang w:val="es-PE"/>
              </w:rPr>
            </w:pPr>
          </w:p>
        </w:tc>
        <w:tc>
          <w:tcPr>
            <w:tcW w:w="1560" w:type="dxa"/>
          </w:tcPr>
          <w:p w14:paraId="4597A0DF" w14:textId="77777777" w:rsidR="002D66A3" w:rsidRPr="00762841" w:rsidRDefault="002D66A3" w:rsidP="00C51EB5">
            <w:pPr>
              <w:rPr>
                <w:rFonts w:ascii="Times New Roman" w:hAnsi="Times New Roman" w:cs="Times New Roman"/>
                <w:sz w:val="24"/>
                <w:szCs w:val="24"/>
                <w:lang w:val="es-PE"/>
              </w:rPr>
            </w:pPr>
          </w:p>
        </w:tc>
        <w:tc>
          <w:tcPr>
            <w:tcW w:w="1559" w:type="dxa"/>
          </w:tcPr>
          <w:p w14:paraId="650354D0" w14:textId="77777777" w:rsidR="002D66A3" w:rsidRPr="00762841" w:rsidRDefault="002D66A3" w:rsidP="00C51EB5">
            <w:pPr>
              <w:rPr>
                <w:rFonts w:ascii="Times New Roman" w:hAnsi="Times New Roman" w:cs="Times New Roman"/>
                <w:sz w:val="24"/>
                <w:szCs w:val="24"/>
                <w:lang w:val="es-PE"/>
              </w:rPr>
            </w:pPr>
          </w:p>
        </w:tc>
        <w:tc>
          <w:tcPr>
            <w:tcW w:w="1417" w:type="dxa"/>
          </w:tcPr>
          <w:p w14:paraId="4BD9AC8B" w14:textId="77777777" w:rsidR="002D66A3" w:rsidRPr="00762841" w:rsidRDefault="002D66A3" w:rsidP="00C51EB5">
            <w:pPr>
              <w:rPr>
                <w:rFonts w:ascii="Times New Roman" w:hAnsi="Times New Roman" w:cs="Times New Roman"/>
                <w:sz w:val="24"/>
                <w:szCs w:val="24"/>
                <w:lang w:val="es-PE"/>
              </w:rPr>
            </w:pPr>
          </w:p>
        </w:tc>
        <w:tc>
          <w:tcPr>
            <w:tcW w:w="1560" w:type="dxa"/>
          </w:tcPr>
          <w:p w14:paraId="78BD296F" w14:textId="77777777" w:rsidR="002D66A3" w:rsidRPr="00762841" w:rsidRDefault="002D66A3" w:rsidP="00C51EB5">
            <w:pPr>
              <w:rPr>
                <w:rFonts w:ascii="Times New Roman" w:hAnsi="Times New Roman" w:cs="Times New Roman"/>
                <w:sz w:val="24"/>
                <w:szCs w:val="24"/>
                <w:lang w:val="es-PE"/>
              </w:rPr>
            </w:pPr>
          </w:p>
        </w:tc>
      </w:tr>
      <w:tr w:rsidR="002D66A3" w:rsidRPr="008D0625" w14:paraId="13A8948E" w14:textId="77777777" w:rsidTr="00C51EB5">
        <w:tc>
          <w:tcPr>
            <w:tcW w:w="992" w:type="dxa"/>
            <w:vAlign w:val="center"/>
          </w:tcPr>
          <w:p w14:paraId="637951DB"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3</w:t>
            </w:r>
          </w:p>
        </w:tc>
        <w:tc>
          <w:tcPr>
            <w:tcW w:w="1418" w:type="dxa"/>
          </w:tcPr>
          <w:p w14:paraId="40463C97"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618F3443"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.59 (.46)</w:t>
            </w:r>
          </w:p>
        </w:tc>
        <w:tc>
          <w:tcPr>
            <w:tcW w:w="1560" w:type="dxa"/>
          </w:tcPr>
          <w:p w14:paraId="4DD4CC26" w14:textId="77777777" w:rsidR="002D66A3" w:rsidRPr="00762841" w:rsidRDefault="002D66A3" w:rsidP="00C51EB5">
            <w:pPr>
              <w:rPr>
                <w:rFonts w:ascii="Times New Roman" w:hAnsi="Times New Roman" w:cs="Times New Roman"/>
                <w:sz w:val="24"/>
                <w:szCs w:val="24"/>
                <w:lang w:val="es-PE"/>
              </w:rPr>
            </w:pPr>
          </w:p>
        </w:tc>
        <w:tc>
          <w:tcPr>
            <w:tcW w:w="1559" w:type="dxa"/>
          </w:tcPr>
          <w:p w14:paraId="77A8B787" w14:textId="77777777" w:rsidR="002D66A3" w:rsidRPr="00762841" w:rsidRDefault="002D66A3" w:rsidP="00C51EB5">
            <w:pPr>
              <w:rPr>
                <w:rFonts w:ascii="Times New Roman" w:hAnsi="Times New Roman" w:cs="Times New Roman"/>
                <w:sz w:val="24"/>
                <w:szCs w:val="24"/>
                <w:lang w:val="es-PE"/>
              </w:rPr>
            </w:pPr>
          </w:p>
        </w:tc>
        <w:tc>
          <w:tcPr>
            <w:tcW w:w="1417" w:type="dxa"/>
          </w:tcPr>
          <w:p w14:paraId="1E959B33" w14:textId="77777777" w:rsidR="002D66A3" w:rsidRPr="00762841" w:rsidRDefault="002D66A3" w:rsidP="00C51EB5">
            <w:pPr>
              <w:rPr>
                <w:rFonts w:ascii="Times New Roman" w:hAnsi="Times New Roman" w:cs="Times New Roman"/>
                <w:sz w:val="24"/>
                <w:szCs w:val="24"/>
                <w:lang w:val="es-PE"/>
              </w:rPr>
            </w:pPr>
          </w:p>
        </w:tc>
        <w:tc>
          <w:tcPr>
            <w:tcW w:w="1560" w:type="dxa"/>
          </w:tcPr>
          <w:p w14:paraId="6C6FAF65" w14:textId="77777777" w:rsidR="002D66A3" w:rsidRPr="00762841" w:rsidRDefault="002D66A3" w:rsidP="00C51EB5">
            <w:pPr>
              <w:rPr>
                <w:rFonts w:ascii="Times New Roman" w:hAnsi="Times New Roman" w:cs="Times New Roman"/>
                <w:sz w:val="24"/>
                <w:szCs w:val="24"/>
                <w:lang w:val="es-PE"/>
              </w:rPr>
            </w:pPr>
          </w:p>
        </w:tc>
      </w:tr>
      <w:tr w:rsidR="002D66A3" w:rsidRPr="008D0625" w14:paraId="58E506FF" w14:textId="77777777" w:rsidTr="00C51EB5">
        <w:tc>
          <w:tcPr>
            <w:tcW w:w="992" w:type="dxa"/>
            <w:vAlign w:val="center"/>
          </w:tcPr>
          <w:p w14:paraId="4557BD90"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10</w:t>
            </w:r>
          </w:p>
        </w:tc>
        <w:tc>
          <w:tcPr>
            <w:tcW w:w="1418" w:type="dxa"/>
          </w:tcPr>
          <w:p w14:paraId="52101D12"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4F381A9F"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.58 (.50)</w:t>
            </w:r>
          </w:p>
        </w:tc>
        <w:tc>
          <w:tcPr>
            <w:tcW w:w="1560" w:type="dxa"/>
          </w:tcPr>
          <w:p w14:paraId="366232DC" w14:textId="77777777" w:rsidR="002D66A3" w:rsidRPr="00762841" w:rsidRDefault="002D66A3" w:rsidP="00C51EB5">
            <w:pPr>
              <w:rPr>
                <w:rFonts w:ascii="Times New Roman" w:hAnsi="Times New Roman" w:cs="Times New Roman"/>
                <w:sz w:val="24"/>
                <w:szCs w:val="24"/>
                <w:lang w:val="es-PE"/>
              </w:rPr>
            </w:pPr>
          </w:p>
        </w:tc>
        <w:tc>
          <w:tcPr>
            <w:tcW w:w="1559" w:type="dxa"/>
          </w:tcPr>
          <w:p w14:paraId="7045E761" w14:textId="77777777" w:rsidR="002D66A3" w:rsidRPr="00762841" w:rsidRDefault="002D66A3" w:rsidP="00C51EB5">
            <w:pPr>
              <w:rPr>
                <w:rFonts w:ascii="Times New Roman" w:hAnsi="Times New Roman" w:cs="Times New Roman"/>
                <w:sz w:val="24"/>
                <w:szCs w:val="24"/>
                <w:lang w:val="es-PE"/>
              </w:rPr>
            </w:pPr>
          </w:p>
        </w:tc>
        <w:tc>
          <w:tcPr>
            <w:tcW w:w="1417" w:type="dxa"/>
          </w:tcPr>
          <w:p w14:paraId="44CA5CB0" w14:textId="77777777" w:rsidR="002D66A3" w:rsidRPr="00762841" w:rsidRDefault="002D66A3" w:rsidP="00C51EB5">
            <w:pPr>
              <w:rPr>
                <w:rFonts w:ascii="Times New Roman" w:hAnsi="Times New Roman" w:cs="Times New Roman"/>
                <w:sz w:val="24"/>
                <w:szCs w:val="24"/>
                <w:lang w:val="es-PE"/>
              </w:rPr>
            </w:pPr>
          </w:p>
        </w:tc>
        <w:tc>
          <w:tcPr>
            <w:tcW w:w="1560" w:type="dxa"/>
          </w:tcPr>
          <w:p w14:paraId="2252ADDF" w14:textId="77777777" w:rsidR="002D66A3" w:rsidRPr="00762841" w:rsidRDefault="002D66A3" w:rsidP="00C51EB5">
            <w:pPr>
              <w:rPr>
                <w:rFonts w:ascii="Times New Roman" w:hAnsi="Times New Roman" w:cs="Times New Roman"/>
                <w:sz w:val="24"/>
                <w:szCs w:val="24"/>
                <w:lang w:val="es-PE"/>
              </w:rPr>
            </w:pPr>
          </w:p>
        </w:tc>
      </w:tr>
      <w:tr w:rsidR="002D66A3" w:rsidRPr="008D0625" w14:paraId="715BD9C2" w14:textId="77777777" w:rsidTr="00C51EB5">
        <w:tc>
          <w:tcPr>
            <w:tcW w:w="992" w:type="dxa"/>
            <w:vAlign w:val="center"/>
          </w:tcPr>
          <w:p w14:paraId="654A4D4F"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7</w:t>
            </w:r>
          </w:p>
        </w:tc>
        <w:tc>
          <w:tcPr>
            <w:tcW w:w="1418" w:type="dxa"/>
          </w:tcPr>
          <w:p w14:paraId="6E84C662"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76BB9303"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.58 (.49)</w:t>
            </w:r>
          </w:p>
        </w:tc>
        <w:tc>
          <w:tcPr>
            <w:tcW w:w="1560" w:type="dxa"/>
          </w:tcPr>
          <w:p w14:paraId="1503CC35" w14:textId="77777777" w:rsidR="002D66A3" w:rsidRPr="00762841" w:rsidRDefault="002D66A3" w:rsidP="00C51EB5">
            <w:pPr>
              <w:rPr>
                <w:rFonts w:ascii="Times New Roman" w:hAnsi="Times New Roman" w:cs="Times New Roman"/>
                <w:sz w:val="24"/>
                <w:szCs w:val="24"/>
                <w:lang w:val="es-PE"/>
              </w:rPr>
            </w:pPr>
          </w:p>
        </w:tc>
        <w:tc>
          <w:tcPr>
            <w:tcW w:w="1559" w:type="dxa"/>
          </w:tcPr>
          <w:p w14:paraId="4DBDD94E" w14:textId="77777777" w:rsidR="002D66A3" w:rsidRPr="00762841" w:rsidRDefault="002D66A3" w:rsidP="00C51EB5">
            <w:pPr>
              <w:rPr>
                <w:rFonts w:ascii="Times New Roman" w:hAnsi="Times New Roman" w:cs="Times New Roman"/>
                <w:sz w:val="24"/>
                <w:szCs w:val="24"/>
                <w:lang w:val="es-PE"/>
              </w:rPr>
            </w:pPr>
          </w:p>
        </w:tc>
        <w:tc>
          <w:tcPr>
            <w:tcW w:w="1417" w:type="dxa"/>
          </w:tcPr>
          <w:p w14:paraId="07466D31" w14:textId="77777777" w:rsidR="002D66A3" w:rsidRPr="00762841" w:rsidRDefault="002D66A3" w:rsidP="00C51EB5">
            <w:pPr>
              <w:rPr>
                <w:rFonts w:ascii="Times New Roman" w:hAnsi="Times New Roman" w:cs="Times New Roman"/>
                <w:sz w:val="24"/>
                <w:szCs w:val="24"/>
                <w:lang w:val="es-PE"/>
              </w:rPr>
            </w:pPr>
          </w:p>
        </w:tc>
        <w:tc>
          <w:tcPr>
            <w:tcW w:w="1560" w:type="dxa"/>
          </w:tcPr>
          <w:p w14:paraId="33D79AD6" w14:textId="77777777" w:rsidR="002D66A3" w:rsidRPr="00762841" w:rsidRDefault="002D66A3" w:rsidP="00C51EB5">
            <w:pPr>
              <w:rPr>
                <w:rFonts w:ascii="Times New Roman" w:hAnsi="Times New Roman" w:cs="Times New Roman"/>
                <w:sz w:val="24"/>
                <w:szCs w:val="24"/>
                <w:lang w:val="es-PE"/>
              </w:rPr>
            </w:pPr>
          </w:p>
        </w:tc>
      </w:tr>
      <w:tr w:rsidR="002D66A3" w:rsidRPr="008D0625" w14:paraId="3F2DE9DF" w14:textId="77777777" w:rsidTr="00C51EB5">
        <w:tc>
          <w:tcPr>
            <w:tcW w:w="992" w:type="dxa"/>
            <w:vAlign w:val="center"/>
          </w:tcPr>
          <w:p w14:paraId="6BBDD565"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15</w:t>
            </w:r>
          </w:p>
        </w:tc>
        <w:tc>
          <w:tcPr>
            <w:tcW w:w="1418" w:type="dxa"/>
          </w:tcPr>
          <w:p w14:paraId="6CB06F83"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47B2DD1D"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.55 (.34)</w:t>
            </w:r>
          </w:p>
        </w:tc>
        <w:tc>
          <w:tcPr>
            <w:tcW w:w="1560" w:type="dxa"/>
          </w:tcPr>
          <w:p w14:paraId="33D98A5C" w14:textId="77777777" w:rsidR="002D66A3" w:rsidRPr="00762841" w:rsidRDefault="002D66A3" w:rsidP="00C51EB5">
            <w:pPr>
              <w:rPr>
                <w:rFonts w:ascii="Times New Roman" w:hAnsi="Times New Roman" w:cs="Times New Roman"/>
                <w:sz w:val="24"/>
                <w:szCs w:val="24"/>
                <w:lang w:val="es-PE"/>
              </w:rPr>
            </w:pPr>
          </w:p>
        </w:tc>
        <w:tc>
          <w:tcPr>
            <w:tcW w:w="1559" w:type="dxa"/>
          </w:tcPr>
          <w:p w14:paraId="3B9DC9AF" w14:textId="77777777" w:rsidR="002D66A3" w:rsidRPr="00762841" w:rsidRDefault="002D66A3" w:rsidP="00C51EB5">
            <w:pPr>
              <w:rPr>
                <w:rFonts w:ascii="Times New Roman" w:hAnsi="Times New Roman" w:cs="Times New Roman"/>
                <w:sz w:val="24"/>
                <w:szCs w:val="24"/>
                <w:lang w:val="es-PE"/>
              </w:rPr>
            </w:pPr>
          </w:p>
        </w:tc>
        <w:tc>
          <w:tcPr>
            <w:tcW w:w="1417" w:type="dxa"/>
          </w:tcPr>
          <w:p w14:paraId="2F4F0562" w14:textId="77777777" w:rsidR="002D66A3" w:rsidRPr="00762841" w:rsidRDefault="002D66A3" w:rsidP="00C51EB5">
            <w:pPr>
              <w:rPr>
                <w:rFonts w:ascii="Times New Roman" w:hAnsi="Times New Roman" w:cs="Times New Roman"/>
                <w:sz w:val="24"/>
                <w:szCs w:val="24"/>
                <w:lang w:val="es-PE"/>
              </w:rPr>
            </w:pPr>
          </w:p>
        </w:tc>
        <w:tc>
          <w:tcPr>
            <w:tcW w:w="1560" w:type="dxa"/>
          </w:tcPr>
          <w:p w14:paraId="058E4D08" w14:textId="77777777" w:rsidR="002D66A3" w:rsidRPr="00762841" w:rsidRDefault="002D66A3" w:rsidP="00C51EB5">
            <w:pPr>
              <w:rPr>
                <w:rFonts w:ascii="Times New Roman" w:hAnsi="Times New Roman" w:cs="Times New Roman"/>
                <w:sz w:val="24"/>
                <w:szCs w:val="24"/>
                <w:lang w:val="es-PE"/>
              </w:rPr>
            </w:pPr>
          </w:p>
        </w:tc>
      </w:tr>
      <w:tr w:rsidR="002D66A3" w:rsidRPr="008D0625" w14:paraId="3B8AECF5" w14:textId="77777777" w:rsidTr="00C51EB5">
        <w:tc>
          <w:tcPr>
            <w:tcW w:w="992" w:type="dxa"/>
            <w:vAlign w:val="center"/>
          </w:tcPr>
          <w:p w14:paraId="5F71F22B"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14</w:t>
            </w:r>
          </w:p>
        </w:tc>
        <w:tc>
          <w:tcPr>
            <w:tcW w:w="1418" w:type="dxa"/>
          </w:tcPr>
          <w:p w14:paraId="31643383"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6C1904E6" w14:textId="77777777" w:rsidR="002D66A3" w:rsidRPr="00762841" w:rsidRDefault="002D66A3" w:rsidP="00C51EB5">
            <w:pPr>
              <w:jc w:val="center"/>
              <w:rPr>
                <w:rFonts w:ascii="Times New Roman" w:hAnsi="Times New Roman" w:cs="Times New Roman"/>
                <w:sz w:val="24"/>
                <w:szCs w:val="24"/>
                <w:lang w:val="es-PE"/>
              </w:rPr>
            </w:pPr>
          </w:p>
        </w:tc>
        <w:tc>
          <w:tcPr>
            <w:tcW w:w="1560" w:type="dxa"/>
            <w:vAlign w:val="center"/>
          </w:tcPr>
          <w:p w14:paraId="16DDE35E"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.69 (.55)</w:t>
            </w:r>
          </w:p>
        </w:tc>
        <w:tc>
          <w:tcPr>
            <w:tcW w:w="1559" w:type="dxa"/>
          </w:tcPr>
          <w:p w14:paraId="596851B5" w14:textId="77777777" w:rsidR="002D66A3" w:rsidRPr="00762841" w:rsidRDefault="002D66A3" w:rsidP="00C51EB5">
            <w:pPr>
              <w:rPr>
                <w:rFonts w:ascii="Times New Roman" w:hAnsi="Times New Roman" w:cs="Times New Roman"/>
                <w:sz w:val="24"/>
                <w:szCs w:val="24"/>
                <w:lang w:val="es-PE"/>
              </w:rPr>
            </w:pPr>
          </w:p>
        </w:tc>
        <w:tc>
          <w:tcPr>
            <w:tcW w:w="1417" w:type="dxa"/>
          </w:tcPr>
          <w:p w14:paraId="12136E50" w14:textId="77777777" w:rsidR="002D66A3" w:rsidRPr="00762841" w:rsidRDefault="002D66A3" w:rsidP="00C51EB5">
            <w:pPr>
              <w:rPr>
                <w:rFonts w:ascii="Times New Roman" w:hAnsi="Times New Roman" w:cs="Times New Roman"/>
                <w:sz w:val="24"/>
                <w:szCs w:val="24"/>
                <w:lang w:val="es-PE"/>
              </w:rPr>
            </w:pPr>
          </w:p>
        </w:tc>
        <w:tc>
          <w:tcPr>
            <w:tcW w:w="1560" w:type="dxa"/>
          </w:tcPr>
          <w:p w14:paraId="0E7BB993" w14:textId="77777777" w:rsidR="002D66A3" w:rsidRPr="00762841" w:rsidRDefault="002D66A3" w:rsidP="00C51EB5">
            <w:pPr>
              <w:rPr>
                <w:rFonts w:ascii="Times New Roman" w:hAnsi="Times New Roman" w:cs="Times New Roman"/>
                <w:sz w:val="24"/>
                <w:szCs w:val="24"/>
                <w:lang w:val="es-PE"/>
              </w:rPr>
            </w:pPr>
          </w:p>
        </w:tc>
      </w:tr>
      <w:tr w:rsidR="002D66A3" w:rsidRPr="008D0625" w14:paraId="08E376D1" w14:textId="77777777" w:rsidTr="00C51EB5">
        <w:tc>
          <w:tcPr>
            <w:tcW w:w="992" w:type="dxa"/>
            <w:vAlign w:val="center"/>
          </w:tcPr>
          <w:p w14:paraId="5BB14174"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17</w:t>
            </w:r>
          </w:p>
        </w:tc>
        <w:tc>
          <w:tcPr>
            <w:tcW w:w="1418" w:type="dxa"/>
          </w:tcPr>
          <w:p w14:paraId="3A28DFCC"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4D1E7B16" w14:textId="77777777" w:rsidR="002D66A3" w:rsidRPr="00762841" w:rsidRDefault="002D66A3" w:rsidP="00C51EB5">
            <w:pPr>
              <w:jc w:val="center"/>
              <w:rPr>
                <w:rFonts w:ascii="Times New Roman" w:hAnsi="Times New Roman" w:cs="Times New Roman"/>
                <w:sz w:val="24"/>
                <w:szCs w:val="24"/>
                <w:lang w:val="es-PE"/>
              </w:rPr>
            </w:pPr>
          </w:p>
        </w:tc>
        <w:tc>
          <w:tcPr>
            <w:tcW w:w="1560" w:type="dxa"/>
            <w:vAlign w:val="center"/>
          </w:tcPr>
          <w:p w14:paraId="2564DD00"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.62 (.45)</w:t>
            </w:r>
          </w:p>
        </w:tc>
        <w:tc>
          <w:tcPr>
            <w:tcW w:w="1559" w:type="dxa"/>
          </w:tcPr>
          <w:p w14:paraId="297F12F5" w14:textId="77777777" w:rsidR="002D66A3" w:rsidRPr="00762841" w:rsidRDefault="002D66A3" w:rsidP="00C51EB5">
            <w:pPr>
              <w:rPr>
                <w:rFonts w:ascii="Times New Roman" w:hAnsi="Times New Roman" w:cs="Times New Roman"/>
                <w:sz w:val="24"/>
                <w:szCs w:val="24"/>
                <w:lang w:val="es-PE"/>
              </w:rPr>
            </w:pPr>
          </w:p>
        </w:tc>
        <w:tc>
          <w:tcPr>
            <w:tcW w:w="1417" w:type="dxa"/>
          </w:tcPr>
          <w:p w14:paraId="0B06FF33" w14:textId="77777777" w:rsidR="002D66A3" w:rsidRPr="00762841" w:rsidRDefault="002D66A3" w:rsidP="00C51EB5">
            <w:pPr>
              <w:rPr>
                <w:rFonts w:ascii="Times New Roman" w:hAnsi="Times New Roman" w:cs="Times New Roman"/>
                <w:sz w:val="24"/>
                <w:szCs w:val="24"/>
                <w:lang w:val="es-PE"/>
              </w:rPr>
            </w:pPr>
          </w:p>
        </w:tc>
        <w:tc>
          <w:tcPr>
            <w:tcW w:w="1560" w:type="dxa"/>
          </w:tcPr>
          <w:p w14:paraId="2678F1DD" w14:textId="77777777" w:rsidR="002D66A3" w:rsidRPr="00762841" w:rsidRDefault="002D66A3" w:rsidP="00C51EB5">
            <w:pPr>
              <w:rPr>
                <w:rFonts w:ascii="Times New Roman" w:hAnsi="Times New Roman" w:cs="Times New Roman"/>
                <w:sz w:val="24"/>
                <w:szCs w:val="24"/>
                <w:lang w:val="es-PE"/>
              </w:rPr>
            </w:pPr>
          </w:p>
        </w:tc>
      </w:tr>
      <w:tr w:rsidR="002D66A3" w:rsidRPr="008D0625" w14:paraId="7EE5E188" w14:textId="77777777" w:rsidTr="00C51EB5">
        <w:tc>
          <w:tcPr>
            <w:tcW w:w="992" w:type="dxa"/>
            <w:vAlign w:val="center"/>
          </w:tcPr>
          <w:p w14:paraId="1951E700"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9</w:t>
            </w:r>
          </w:p>
        </w:tc>
        <w:tc>
          <w:tcPr>
            <w:tcW w:w="1418" w:type="dxa"/>
          </w:tcPr>
          <w:p w14:paraId="7617B1E1"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060FFE80" w14:textId="77777777" w:rsidR="002D66A3" w:rsidRPr="00762841" w:rsidRDefault="002D66A3" w:rsidP="00C51EB5">
            <w:pPr>
              <w:jc w:val="center"/>
              <w:rPr>
                <w:rFonts w:ascii="Times New Roman" w:hAnsi="Times New Roman" w:cs="Times New Roman"/>
                <w:sz w:val="24"/>
                <w:szCs w:val="24"/>
                <w:lang w:val="es-PE"/>
              </w:rPr>
            </w:pPr>
          </w:p>
        </w:tc>
        <w:tc>
          <w:tcPr>
            <w:tcW w:w="1560" w:type="dxa"/>
            <w:vAlign w:val="center"/>
          </w:tcPr>
          <w:p w14:paraId="2EA32E6C"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.59 (.49)</w:t>
            </w:r>
          </w:p>
        </w:tc>
        <w:tc>
          <w:tcPr>
            <w:tcW w:w="1559" w:type="dxa"/>
          </w:tcPr>
          <w:p w14:paraId="4538A85F" w14:textId="77777777" w:rsidR="002D66A3" w:rsidRPr="00762841" w:rsidRDefault="002D66A3" w:rsidP="00C51EB5">
            <w:pPr>
              <w:rPr>
                <w:rFonts w:ascii="Times New Roman" w:hAnsi="Times New Roman" w:cs="Times New Roman"/>
                <w:sz w:val="24"/>
                <w:szCs w:val="24"/>
                <w:lang w:val="es-PE"/>
              </w:rPr>
            </w:pPr>
          </w:p>
        </w:tc>
        <w:tc>
          <w:tcPr>
            <w:tcW w:w="1417" w:type="dxa"/>
          </w:tcPr>
          <w:p w14:paraId="29A014C3" w14:textId="77777777" w:rsidR="002D66A3" w:rsidRPr="00762841" w:rsidRDefault="002D66A3" w:rsidP="00C51EB5">
            <w:pPr>
              <w:rPr>
                <w:rFonts w:ascii="Times New Roman" w:hAnsi="Times New Roman" w:cs="Times New Roman"/>
                <w:sz w:val="24"/>
                <w:szCs w:val="24"/>
                <w:lang w:val="es-PE"/>
              </w:rPr>
            </w:pPr>
          </w:p>
        </w:tc>
        <w:tc>
          <w:tcPr>
            <w:tcW w:w="1560" w:type="dxa"/>
          </w:tcPr>
          <w:p w14:paraId="7D4944EB" w14:textId="77777777" w:rsidR="002D66A3" w:rsidRPr="00762841" w:rsidRDefault="002D66A3" w:rsidP="00C51EB5">
            <w:pPr>
              <w:rPr>
                <w:rFonts w:ascii="Times New Roman" w:hAnsi="Times New Roman" w:cs="Times New Roman"/>
                <w:sz w:val="24"/>
                <w:szCs w:val="24"/>
                <w:lang w:val="es-PE"/>
              </w:rPr>
            </w:pPr>
          </w:p>
        </w:tc>
      </w:tr>
      <w:tr w:rsidR="002D66A3" w:rsidRPr="008D0625" w14:paraId="7407180A" w14:textId="77777777" w:rsidTr="00C51EB5">
        <w:tc>
          <w:tcPr>
            <w:tcW w:w="992" w:type="dxa"/>
            <w:vAlign w:val="center"/>
          </w:tcPr>
          <w:p w14:paraId="540A097A"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22</w:t>
            </w:r>
          </w:p>
        </w:tc>
        <w:tc>
          <w:tcPr>
            <w:tcW w:w="1418" w:type="dxa"/>
          </w:tcPr>
          <w:p w14:paraId="201A7CE4"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3335FC10" w14:textId="77777777" w:rsidR="002D66A3" w:rsidRPr="00762841" w:rsidRDefault="002D66A3" w:rsidP="00C51EB5">
            <w:pPr>
              <w:jc w:val="center"/>
              <w:rPr>
                <w:rFonts w:ascii="Times New Roman" w:hAnsi="Times New Roman" w:cs="Times New Roman"/>
                <w:sz w:val="24"/>
                <w:szCs w:val="24"/>
                <w:lang w:val="es-PE"/>
              </w:rPr>
            </w:pPr>
          </w:p>
        </w:tc>
        <w:tc>
          <w:tcPr>
            <w:tcW w:w="1560" w:type="dxa"/>
            <w:vAlign w:val="center"/>
          </w:tcPr>
          <w:p w14:paraId="3913C55C"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.48 (.34)</w:t>
            </w:r>
          </w:p>
        </w:tc>
        <w:tc>
          <w:tcPr>
            <w:tcW w:w="1559" w:type="dxa"/>
          </w:tcPr>
          <w:p w14:paraId="46872234" w14:textId="77777777" w:rsidR="002D66A3" w:rsidRPr="00762841" w:rsidRDefault="002D66A3" w:rsidP="00C51EB5">
            <w:pPr>
              <w:rPr>
                <w:rFonts w:ascii="Times New Roman" w:hAnsi="Times New Roman" w:cs="Times New Roman"/>
                <w:sz w:val="24"/>
                <w:szCs w:val="24"/>
                <w:lang w:val="es-PE"/>
              </w:rPr>
            </w:pPr>
          </w:p>
        </w:tc>
        <w:tc>
          <w:tcPr>
            <w:tcW w:w="1417" w:type="dxa"/>
          </w:tcPr>
          <w:p w14:paraId="4937FF2E" w14:textId="77777777" w:rsidR="002D66A3" w:rsidRPr="00762841" w:rsidRDefault="002D66A3" w:rsidP="00C51EB5">
            <w:pPr>
              <w:rPr>
                <w:rFonts w:ascii="Times New Roman" w:hAnsi="Times New Roman" w:cs="Times New Roman"/>
                <w:sz w:val="24"/>
                <w:szCs w:val="24"/>
                <w:lang w:val="es-PE"/>
              </w:rPr>
            </w:pPr>
          </w:p>
        </w:tc>
        <w:tc>
          <w:tcPr>
            <w:tcW w:w="1560" w:type="dxa"/>
          </w:tcPr>
          <w:p w14:paraId="04455CD5" w14:textId="77777777" w:rsidR="002D66A3" w:rsidRPr="00762841" w:rsidRDefault="002D66A3" w:rsidP="00C51EB5">
            <w:pPr>
              <w:rPr>
                <w:rFonts w:ascii="Times New Roman" w:hAnsi="Times New Roman" w:cs="Times New Roman"/>
                <w:sz w:val="24"/>
                <w:szCs w:val="24"/>
                <w:lang w:val="es-PE"/>
              </w:rPr>
            </w:pPr>
          </w:p>
        </w:tc>
      </w:tr>
      <w:tr w:rsidR="002D66A3" w:rsidRPr="008D0625" w14:paraId="58CBDCE1" w14:textId="77777777" w:rsidTr="00C51EB5">
        <w:tc>
          <w:tcPr>
            <w:tcW w:w="992" w:type="dxa"/>
            <w:vAlign w:val="center"/>
          </w:tcPr>
          <w:p w14:paraId="4F322E78"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8</w:t>
            </w:r>
          </w:p>
        </w:tc>
        <w:tc>
          <w:tcPr>
            <w:tcW w:w="1418" w:type="dxa"/>
          </w:tcPr>
          <w:p w14:paraId="532D8EBB"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15C96D4F" w14:textId="77777777" w:rsidR="002D66A3" w:rsidRPr="00762841" w:rsidRDefault="002D66A3" w:rsidP="00C51EB5">
            <w:pPr>
              <w:jc w:val="center"/>
              <w:rPr>
                <w:rFonts w:ascii="Times New Roman" w:hAnsi="Times New Roman" w:cs="Times New Roman"/>
                <w:sz w:val="24"/>
                <w:szCs w:val="24"/>
                <w:lang w:val="es-PE"/>
              </w:rPr>
            </w:pPr>
          </w:p>
        </w:tc>
        <w:tc>
          <w:tcPr>
            <w:tcW w:w="1560" w:type="dxa"/>
          </w:tcPr>
          <w:p w14:paraId="6B732D37"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3C9A75B1"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.72 (.57)</w:t>
            </w:r>
          </w:p>
        </w:tc>
        <w:tc>
          <w:tcPr>
            <w:tcW w:w="1417" w:type="dxa"/>
          </w:tcPr>
          <w:p w14:paraId="0CA1D18F" w14:textId="77777777" w:rsidR="002D66A3" w:rsidRPr="00762841" w:rsidRDefault="002D66A3" w:rsidP="00C51EB5">
            <w:pPr>
              <w:rPr>
                <w:rFonts w:ascii="Times New Roman" w:hAnsi="Times New Roman" w:cs="Times New Roman"/>
                <w:sz w:val="24"/>
                <w:szCs w:val="24"/>
                <w:lang w:val="es-PE"/>
              </w:rPr>
            </w:pPr>
          </w:p>
        </w:tc>
        <w:tc>
          <w:tcPr>
            <w:tcW w:w="1560" w:type="dxa"/>
          </w:tcPr>
          <w:p w14:paraId="36F10EA7" w14:textId="77777777" w:rsidR="002D66A3" w:rsidRPr="00762841" w:rsidRDefault="002D66A3" w:rsidP="00C51EB5">
            <w:pPr>
              <w:rPr>
                <w:rFonts w:ascii="Times New Roman" w:hAnsi="Times New Roman" w:cs="Times New Roman"/>
                <w:sz w:val="24"/>
                <w:szCs w:val="24"/>
                <w:lang w:val="es-PE"/>
              </w:rPr>
            </w:pPr>
          </w:p>
        </w:tc>
      </w:tr>
      <w:tr w:rsidR="002D66A3" w:rsidRPr="008D0625" w14:paraId="43657D53" w14:textId="77777777" w:rsidTr="00C51EB5">
        <w:tc>
          <w:tcPr>
            <w:tcW w:w="992" w:type="dxa"/>
            <w:vAlign w:val="center"/>
          </w:tcPr>
          <w:p w14:paraId="1FE59721"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16</w:t>
            </w:r>
          </w:p>
        </w:tc>
        <w:tc>
          <w:tcPr>
            <w:tcW w:w="1418" w:type="dxa"/>
          </w:tcPr>
          <w:p w14:paraId="45E39C56"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47F176CB" w14:textId="77777777" w:rsidR="002D66A3" w:rsidRPr="00762841" w:rsidRDefault="002D66A3" w:rsidP="00C51EB5">
            <w:pPr>
              <w:jc w:val="center"/>
              <w:rPr>
                <w:rFonts w:ascii="Times New Roman" w:hAnsi="Times New Roman" w:cs="Times New Roman"/>
                <w:sz w:val="24"/>
                <w:szCs w:val="24"/>
                <w:lang w:val="es-PE"/>
              </w:rPr>
            </w:pPr>
          </w:p>
        </w:tc>
        <w:tc>
          <w:tcPr>
            <w:tcW w:w="1560" w:type="dxa"/>
          </w:tcPr>
          <w:p w14:paraId="156724A3"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30F5415B"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.61 (.49)</w:t>
            </w:r>
          </w:p>
        </w:tc>
        <w:tc>
          <w:tcPr>
            <w:tcW w:w="1417" w:type="dxa"/>
          </w:tcPr>
          <w:p w14:paraId="4BD9061E" w14:textId="77777777" w:rsidR="002D66A3" w:rsidRPr="00762841" w:rsidRDefault="002D66A3" w:rsidP="00C51EB5">
            <w:pPr>
              <w:rPr>
                <w:rFonts w:ascii="Times New Roman" w:hAnsi="Times New Roman" w:cs="Times New Roman"/>
                <w:sz w:val="24"/>
                <w:szCs w:val="24"/>
                <w:lang w:val="es-PE"/>
              </w:rPr>
            </w:pPr>
          </w:p>
        </w:tc>
        <w:tc>
          <w:tcPr>
            <w:tcW w:w="1560" w:type="dxa"/>
          </w:tcPr>
          <w:p w14:paraId="5FCC805E" w14:textId="77777777" w:rsidR="002D66A3" w:rsidRPr="00762841" w:rsidRDefault="002D66A3" w:rsidP="00C51EB5">
            <w:pPr>
              <w:rPr>
                <w:rFonts w:ascii="Times New Roman" w:hAnsi="Times New Roman" w:cs="Times New Roman"/>
                <w:sz w:val="24"/>
                <w:szCs w:val="24"/>
                <w:lang w:val="es-PE"/>
              </w:rPr>
            </w:pPr>
          </w:p>
        </w:tc>
      </w:tr>
      <w:tr w:rsidR="002D66A3" w:rsidRPr="008D0625" w14:paraId="69E3526B" w14:textId="77777777" w:rsidTr="00C51EB5">
        <w:tc>
          <w:tcPr>
            <w:tcW w:w="992" w:type="dxa"/>
            <w:vAlign w:val="center"/>
          </w:tcPr>
          <w:p w14:paraId="2785B790"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lastRenderedPageBreak/>
              <w:t>Ítem 11</w:t>
            </w:r>
          </w:p>
        </w:tc>
        <w:tc>
          <w:tcPr>
            <w:tcW w:w="1418" w:type="dxa"/>
          </w:tcPr>
          <w:p w14:paraId="4FDFE40E"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5B3CD7A2" w14:textId="77777777" w:rsidR="002D66A3" w:rsidRPr="00762841" w:rsidRDefault="002D66A3" w:rsidP="00C51EB5">
            <w:pPr>
              <w:jc w:val="center"/>
              <w:rPr>
                <w:rFonts w:ascii="Times New Roman" w:hAnsi="Times New Roman" w:cs="Times New Roman"/>
                <w:sz w:val="24"/>
                <w:szCs w:val="24"/>
                <w:lang w:val="es-PE"/>
              </w:rPr>
            </w:pPr>
          </w:p>
        </w:tc>
        <w:tc>
          <w:tcPr>
            <w:tcW w:w="1560" w:type="dxa"/>
          </w:tcPr>
          <w:p w14:paraId="482946EE"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7292F392"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.60 (.49)</w:t>
            </w:r>
          </w:p>
        </w:tc>
        <w:tc>
          <w:tcPr>
            <w:tcW w:w="1417" w:type="dxa"/>
          </w:tcPr>
          <w:p w14:paraId="0A972373" w14:textId="77777777" w:rsidR="002D66A3" w:rsidRPr="00762841" w:rsidRDefault="002D66A3" w:rsidP="00C51EB5">
            <w:pPr>
              <w:rPr>
                <w:rFonts w:ascii="Times New Roman" w:hAnsi="Times New Roman" w:cs="Times New Roman"/>
                <w:sz w:val="24"/>
                <w:szCs w:val="24"/>
                <w:lang w:val="es-PE"/>
              </w:rPr>
            </w:pPr>
          </w:p>
        </w:tc>
        <w:tc>
          <w:tcPr>
            <w:tcW w:w="1560" w:type="dxa"/>
          </w:tcPr>
          <w:p w14:paraId="6337AC8C" w14:textId="77777777" w:rsidR="002D66A3" w:rsidRPr="00762841" w:rsidRDefault="002D66A3" w:rsidP="00C51EB5">
            <w:pPr>
              <w:rPr>
                <w:rFonts w:ascii="Times New Roman" w:hAnsi="Times New Roman" w:cs="Times New Roman"/>
                <w:sz w:val="24"/>
                <w:szCs w:val="24"/>
                <w:lang w:val="es-PE"/>
              </w:rPr>
            </w:pPr>
          </w:p>
        </w:tc>
      </w:tr>
      <w:tr w:rsidR="002D66A3" w:rsidRPr="008D0625" w14:paraId="3DAB3259" w14:textId="77777777" w:rsidTr="00C51EB5">
        <w:tc>
          <w:tcPr>
            <w:tcW w:w="992" w:type="dxa"/>
            <w:vAlign w:val="center"/>
          </w:tcPr>
          <w:p w14:paraId="50DDD1B9"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21</w:t>
            </w:r>
          </w:p>
        </w:tc>
        <w:tc>
          <w:tcPr>
            <w:tcW w:w="1418" w:type="dxa"/>
          </w:tcPr>
          <w:p w14:paraId="68C393E6"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320DDBC3" w14:textId="77777777" w:rsidR="002D66A3" w:rsidRPr="00762841" w:rsidRDefault="002D66A3" w:rsidP="00C51EB5">
            <w:pPr>
              <w:jc w:val="center"/>
              <w:rPr>
                <w:rFonts w:ascii="Times New Roman" w:hAnsi="Times New Roman" w:cs="Times New Roman"/>
                <w:sz w:val="24"/>
                <w:szCs w:val="24"/>
                <w:lang w:val="es-PE"/>
              </w:rPr>
            </w:pPr>
          </w:p>
        </w:tc>
        <w:tc>
          <w:tcPr>
            <w:tcW w:w="1560" w:type="dxa"/>
          </w:tcPr>
          <w:p w14:paraId="58B48F52"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21EB2192"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.52 (.45)</w:t>
            </w:r>
          </w:p>
        </w:tc>
        <w:tc>
          <w:tcPr>
            <w:tcW w:w="1417" w:type="dxa"/>
          </w:tcPr>
          <w:p w14:paraId="54739D47" w14:textId="77777777" w:rsidR="002D66A3" w:rsidRPr="00762841" w:rsidRDefault="002D66A3" w:rsidP="00C51EB5">
            <w:pPr>
              <w:rPr>
                <w:rFonts w:ascii="Times New Roman" w:hAnsi="Times New Roman" w:cs="Times New Roman"/>
                <w:sz w:val="24"/>
                <w:szCs w:val="24"/>
                <w:lang w:val="es-PE"/>
              </w:rPr>
            </w:pPr>
          </w:p>
        </w:tc>
        <w:tc>
          <w:tcPr>
            <w:tcW w:w="1560" w:type="dxa"/>
          </w:tcPr>
          <w:p w14:paraId="72659251" w14:textId="77777777" w:rsidR="002D66A3" w:rsidRPr="00762841" w:rsidRDefault="002D66A3" w:rsidP="00C51EB5">
            <w:pPr>
              <w:rPr>
                <w:rFonts w:ascii="Times New Roman" w:hAnsi="Times New Roman" w:cs="Times New Roman"/>
                <w:sz w:val="24"/>
                <w:szCs w:val="24"/>
                <w:lang w:val="es-PE"/>
              </w:rPr>
            </w:pPr>
          </w:p>
        </w:tc>
      </w:tr>
      <w:tr w:rsidR="002D66A3" w:rsidRPr="008D0625" w14:paraId="2D9492F9" w14:textId="77777777" w:rsidTr="00C51EB5">
        <w:tc>
          <w:tcPr>
            <w:tcW w:w="992" w:type="dxa"/>
            <w:vAlign w:val="center"/>
          </w:tcPr>
          <w:p w14:paraId="6BB76329"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w:t>
            </w:r>
          </w:p>
        </w:tc>
        <w:tc>
          <w:tcPr>
            <w:tcW w:w="1418" w:type="dxa"/>
          </w:tcPr>
          <w:p w14:paraId="75640C22"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1A327874" w14:textId="77777777" w:rsidR="002D66A3" w:rsidRPr="00762841" w:rsidRDefault="002D66A3" w:rsidP="00C51EB5">
            <w:pPr>
              <w:jc w:val="center"/>
              <w:rPr>
                <w:rFonts w:ascii="Times New Roman" w:hAnsi="Times New Roman" w:cs="Times New Roman"/>
                <w:sz w:val="24"/>
                <w:szCs w:val="24"/>
                <w:lang w:val="es-PE"/>
              </w:rPr>
            </w:pPr>
          </w:p>
        </w:tc>
        <w:tc>
          <w:tcPr>
            <w:tcW w:w="1560" w:type="dxa"/>
          </w:tcPr>
          <w:p w14:paraId="1D43B69C" w14:textId="77777777" w:rsidR="002D66A3" w:rsidRPr="00762841" w:rsidRDefault="002D66A3" w:rsidP="00C51EB5">
            <w:pPr>
              <w:rPr>
                <w:rFonts w:ascii="Times New Roman" w:hAnsi="Times New Roman" w:cs="Times New Roman"/>
                <w:sz w:val="24"/>
                <w:szCs w:val="24"/>
                <w:lang w:val="es-PE"/>
              </w:rPr>
            </w:pPr>
          </w:p>
        </w:tc>
        <w:tc>
          <w:tcPr>
            <w:tcW w:w="1559" w:type="dxa"/>
            <w:vAlign w:val="center"/>
          </w:tcPr>
          <w:p w14:paraId="49C1488D"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.50 (.46)</w:t>
            </w:r>
          </w:p>
        </w:tc>
        <w:tc>
          <w:tcPr>
            <w:tcW w:w="1417" w:type="dxa"/>
          </w:tcPr>
          <w:p w14:paraId="170926D0" w14:textId="77777777" w:rsidR="002D66A3" w:rsidRPr="00762841" w:rsidRDefault="002D66A3" w:rsidP="00C51EB5">
            <w:pPr>
              <w:rPr>
                <w:rFonts w:ascii="Times New Roman" w:hAnsi="Times New Roman" w:cs="Times New Roman"/>
                <w:sz w:val="24"/>
                <w:szCs w:val="24"/>
                <w:lang w:val="es-PE"/>
              </w:rPr>
            </w:pPr>
          </w:p>
        </w:tc>
        <w:tc>
          <w:tcPr>
            <w:tcW w:w="1560" w:type="dxa"/>
          </w:tcPr>
          <w:p w14:paraId="5522A804" w14:textId="77777777" w:rsidR="002D66A3" w:rsidRPr="00762841" w:rsidRDefault="002D66A3" w:rsidP="00C51EB5">
            <w:pPr>
              <w:rPr>
                <w:rFonts w:ascii="Times New Roman" w:hAnsi="Times New Roman" w:cs="Times New Roman"/>
                <w:sz w:val="24"/>
                <w:szCs w:val="24"/>
                <w:lang w:val="es-PE"/>
              </w:rPr>
            </w:pPr>
          </w:p>
        </w:tc>
      </w:tr>
      <w:tr w:rsidR="002D66A3" w:rsidRPr="008D0625" w14:paraId="687E8EE9" w14:textId="77777777" w:rsidTr="00C51EB5">
        <w:tc>
          <w:tcPr>
            <w:tcW w:w="992" w:type="dxa"/>
            <w:vAlign w:val="center"/>
          </w:tcPr>
          <w:p w14:paraId="37D7150D"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25</w:t>
            </w:r>
          </w:p>
        </w:tc>
        <w:tc>
          <w:tcPr>
            <w:tcW w:w="1418" w:type="dxa"/>
          </w:tcPr>
          <w:p w14:paraId="514F6F36" w14:textId="77777777" w:rsidR="002D66A3" w:rsidRPr="00762841" w:rsidRDefault="002D66A3" w:rsidP="00C51EB5">
            <w:pPr>
              <w:rPr>
                <w:rFonts w:ascii="Times New Roman" w:hAnsi="Times New Roman" w:cs="Times New Roman"/>
                <w:sz w:val="24"/>
                <w:szCs w:val="24"/>
                <w:lang w:val="es-PE"/>
              </w:rPr>
            </w:pPr>
          </w:p>
        </w:tc>
        <w:tc>
          <w:tcPr>
            <w:tcW w:w="1559" w:type="dxa"/>
          </w:tcPr>
          <w:p w14:paraId="6F6A3C23" w14:textId="77777777" w:rsidR="002D66A3" w:rsidRPr="00762841" w:rsidRDefault="002D66A3" w:rsidP="00C51EB5">
            <w:pPr>
              <w:rPr>
                <w:rFonts w:ascii="Times New Roman" w:hAnsi="Times New Roman" w:cs="Times New Roman"/>
                <w:sz w:val="24"/>
                <w:szCs w:val="24"/>
                <w:lang w:val="es-PE"/>
              </w:rPr>
            </w:pPr>
          </w:p>
        </w:tc>
        <w:tc>
          <w:tcPr>
            <w:tcW w:w="1560" w:type="dxa"/>
          </w:tcPr>
          <w:p w14:paraId="5991FC88" w14:textId="77777777" w:rsidR="002D66A3" w:rsidRPr="00762841" w:rsidRDefault="002D66A3" w:rsidP="00C51EB5">
            <w:pPr>
              <w:rPr>
                <w:rFonts w:ascii="Times New Roman" w:hAnsi="Times New Roman" w:cs="Times New Roman"/>
                <w:sz w:val="24"/>
                <w:szCs w:val="24"/>
                <w:lang w:val="es-PE"/>
              </w:rPr>
            </w:pPr>
          </w:p>
        </w:tc>
        <w:tc>
          <w:tcPr>
            <w:tcW w:w="1559" w:type="dxa"/>
          </w:tcPr>
          <w:p w14:paraId="5091C3F3" w14:textId="77777777" w:rsidR="002D66A3" w:rsidRPr="00762841" w:rsidRDefault="002D66A3" w:rsidP="00C51EB5">
            <w:pPr>
              <w:rPr>
                <w:rFonts w:ascii="Times New Roman" w:hAnsi="Times New Roman" w:cs="Times New Roman"/>
                <w:sz w:val="24"/>
                <w:szCs w:val="24"/>
                <w:lang w:val="es-PE"/>
              </w:rPr>
            </w:pPr>
          </w:p>
        </w:tc>
        <w:tc>
          <w:tcPr>
            <w:tcW w:w="1417" w:type="dxa"/>
            <w:vAlign w:val="center"/>
          </w:tcPr>
          <w:p w14:paraId="03171341"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.74 (.59)</w:t>
            </w:r>
          </w:p>
        </w:tc>
        <w:tc>
          <w:tcPr>
            <w:tcW w:w="1560" w:type="dxa"/>
          </w:tcPr>
          <w:p w14:paraId="274A4D27" w14:textId="77777777" w:rsidR="002D66A3" w:rsidRPr="00762841" w:rsidRDefault="002D66A3" w:rsidP="00C51EB5">
            <w:pPr>
              <w:rPr>
                <w:rFonts w:ascii="Times New Roman" w:hAnsi="Times New Roman" w:cs="Times New Roman"/>
                <w:sz w:val="24"/>
                <w:szCs w:val="24"/>
                <w:lang w:val="es-PE"/>
              </w:rPr>
            </w:pPr>
          </w:p>
        </w:tc>
      </w:tr>
      <w:tr w:rsidR="002D66A3" w:rsidRPr="008D0625" w14:paraId="04A3E8D3" w14:textId="77777777" w:rsidTr="00C51EB5">
        <w:tc>
          <w:tcPr>
            <w:tcW w:w="992" w:type="dxa"/>
            <w:vAlign w:val="center"/>
          </w:tcPr>
          <w:p w14:paraId="5A3D64E6"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4</w:t>
            </w:r>
          </w:p>
        </w:tc>
        <w:tc>
          <w:tcPr>
            <w:tcW w:w="1418" w:type="dxa"/>
          </w:tcPr>
          <w:p w14:paraId="0054A6BF" w14:textId="77777777" w:rsidR="002D66A3" w:rsidRPr="00762841" w:rsidRDefault="002D66A3" w:rsidP="00C51EB5">
            <w:pPr>
              <w:rPr>
                <w:rFonts w:ascii="Times New Roman" w:hAnsi="Times New Roman" w:cs="Times New Roman"/>
                <w:sz w:val="24"/>
                <w:szCs w:val="24"/>
                <w:lang w:val="es-PE"/>
              </w:rPr>
            </w:pPr>
          </w:p>
        </w:tc>
        <w:tc>
          <w:tcPr>
            <w:tcW w:w="1559" w:type="dxa"/>
          </w:tcPr>
          <w:p w14:paraId="4A8DA309" w14:textId="77777777" w:rsidR="002D66A3" w:rsidRPr="00762841" w:rsidRDefault="002D66A3" w:rsidP="00C51EB5">
            <w:pPr>
              <w:rPr>
                <w:rFonts w:ascii="Times New Roman" w:hAnsi="Times New Roman" w:cs="Times New Roman"/>
                <w:sz w:val="24"/>
                <w:szCs w:val="24"/>
                <w:lang w:val="es-PE"/>
              </w:rPr>
            </w:pPr>
          </w:p>
        </w:tc>
        <w:tc>
          <w:tcPr>
            <w:tcW w:w="1560" w:type="dxa"/>
          </w:tcPr>
          <w:p w14:paraId="36B46C35" w14:textId="77777777" w:rsidR="002D66A3" w:rsidRPr="00762841" w:rsidRDefault="002D66A3" w:rsidP="00C51EB5">
            <w:pPr>
              <w:rPr>
                <w:rFonts w:ascii="Times New Roman" w:hAnsi="Times New Roman" w:cs="Times New Roman"/>
                <w:sz w:val="24"/>
                <w:szCs w:val="24"/>
                <w:lang w:val="es-PE"/>
              </w:rPr>
            </w:pPr>
          </w:p>
        </w:tc>
        <w:tc>
          <w:tcPr>
            <w:tcW w:w="1559" w:type="dxa"/>
          </w:tcPr>
          <w:p w14:paraId="42A8109C" w14:textId="77777777" w:rsidR="002D66A3" w:rsidRPr="00762841" w:rsidRDefault="002D66A3" w:rsidP="00C51EB5">
            <w:pPr>
              <w:rPr>
                <w:rFonts w:ascii="Times New Roman" w:hAnsi="Times New Roman" w:cs="Times New Roman"/>
                <w:sz w:val="24"/>
                <w:szCs w:val="24"/>
                <w:lang w:val="es-PE"/>
              </w:rPr>
            </w:pPr>
          </w:p>
        </w:tc>
        <w:tc>
          <w:tcPr>
            <w:tcW w:w="1417" w:type="dxa"/>
            <w:vAlign w:val="center"/>
          </w:tcPr>
          <w:p w14:paraId="449204F7"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.71 (.57)</w:t>
            </w:r>
          </w:p>
        </w:tc>
        <w:tc>
          <w:tcPr>
            <w:tcW w:w="1560" w:type="dxa"/>
          </w:tcPr>
          <w:p w14:paraId="30D55ED5" w14:textId="77777777" w:rsidR="002D66A3" w:rsidRPr="00762841" w:rsidRDefault="002D66A3" w:rsidP="00C51EB5">
            <w:pPr>
              <w:rPr>
                <w:rFonts w:ascii="Times New Roman" w:hAnsi="Times New Roman" w:cs="Times New Roman"/>
                <w:sz w:val="24"/>
                <w:szCs w:val="24"/>
                <w:lang w:val="es-PE"/>
              </w:rPr>
            </w:pPr>
          </w:p>
        </w:tc>
      </w:tr>
      <w:tr w:rsidR="002D66A3" w:rsidRPr="008D0625" w14:paraId="2A74391D" w14:textId="77777777" w:rsidTr="00C51EB5">
        <w:tc>
          <w:tcPr>
            <w:tcW w:w="992" w:type="dxa"/>
            <w:vAlign w:val="center"/>
          </w:tcPr>
          <w:p w14:paraId="1F279928"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13</w:t>
            </w:r>
          </w:p>
        </w:tc>
        <w:tc>
          <w:tcPr>
            <w:tcW w:w="1418" w:type="dxa"/>
          </w:tcPr>
          <w:p w14:paraId="4D2B5757" w14:textId="77777777" w:rsidR="002D66A3" w:rsidRPr="00762841" w:rsidRDefault="002D66A3" w:rsidP="00C51EB5">
            <w:pPr>
              <w:rPr>
                <w:rFonts w:ascii="Times New Roman" w:hAnsi="Times New Roman" w:cs="Times New Roman"/>
                <w:sz w:val="24"/>
                <w:szCs w:val="24"/>
                <w:lang w:val="es-PE"/>
              </w:rPr>
            </w:pPr>
          </w:p>
        </w:tc>
        <w:tc>
          <w:tcPr>
            <w:tcW w:w="1559" w:type="dxa"/>
          </w:tcPr>
          <w:p w14:paraId="12C28D35" w14:textId="77777777" w:rsidR="002D66A3" w:rsidRPr="00762841" w:rsidRDefault="002D66A3" w:rsidP="00C51EB5">
            <w:pPr>
              <w:rPr>
                <w:rFonts w:ascii="Times New Roman" w:hAnsi="Times New Roman" w:cs="Times New Roman"/>
                <w:sz w:val="24"/>
                <w:szCs w:val="24"/>
                <w:lang w:val="es-PE"/>
              </w:rPr>
            </w:pPr>
          </w:p>
        </w:tc>
        <w:tc>
          <w:tcPr>
            <w:tcW w:w="1560" w:type="dxa"/>
          </w:tcPr>
          <w:p w14:paraId="4CAFF39C" w14:textId="77777777" w:rsidR="002D66A3" w:rsidRPr="00762841" w:rsidRDefault="002D66A3" w:rsidP="00C51EB5">
            <w:pPr>
              <w:rPr>
                <w:rFonts w:ascii="Times New Roman" w:hAnsi="Times New Roman" w:cs="Times New Roman"/>
                <w:sz w:val="24"/>
                <w:szCs w:val="24"/>
                <w:lang w:val="es-PE"/>
              </w:rPr>
            </w:pPr>
          </w:p>
        </w:tc>
        <w:tc>
          <w:tcPr>
            <w:tcW w:w="1559" w:type="dxa"/>
          </w:tcPr>
          <w:p w14:paraId="15217AD8" w14:textId="77777777" w:rsidR="002D66A3" w:rsidRPr="00762841" w:rsidRDefault="002D66A3" w:rsidP="00C51EB5">
            <w:pPr>
              <w:rPr>
                <w:rFonts w:ascii="Times New Roman" w:hAnsi="Times New Roman" w:cs="Times New Roman"/>
                <w:sz w:val="24"/>
                <w:szCs w:val="24"/>
                <w:lang w:val="es-PE"/>
              </w:rPr>
            </w:pPr>
          </w:p>
        </w:tc>
        <w:tc>
          <w:tcPr>
            <w:tcW w:w="1417" w:type="dxa"/>
            <w:vAlign w:val="center"/>
          </w:tcPr>
          <w:p w14:paraId="40727BC6"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.67 (.61)</w:t>
            </w:r>
          </w:p>
        </w:tc>
        <w:tc>
          <w:tcPr>
            <w:tcW w:w="1560" w:type="dxa"/>
          </w:tcPr>
          <w:p w14:paraId="03032377" w14:textId="77777777" w:rsidR="002D66A3" w:rsidRPr="00762841" w:rsidRDefault="002D66A3" w:rsidP="00C51EB5">
            <w:pPr>
              <w:rPr>
                <w:rFonts w:ascii="Times New Roman" w:hAnsi="Times New Roman" w:cs="Times New Roman"/>
                <w:sz w:val="24"/>
                <w:szCs w:val="24"/>
                <w:lang w:val="es-PE"/>
              </w:rPr>
            </w:pPr>
          </w:p>
        </w:tc>
      </w:tr>
      <w:tr w:rsidR="002D66A3" w:rsidRPr="008D0625" w14:paraId="01C7FE78" w14:textId="77777777" w:rsidTr="00C51EB5">
        <w:tc>
          <w:tcPr>
            <w:tcW w:w="992" w:type="dxa"/>
            <w:vAlign w:val="center"/>
          </w:tcPr>
          <w:p w14:paraId="47BFDFCF"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18</w:t>
            </w:r>
          </w:p>
        </w:tc>
        <w:tc>
          <w:tcPr>
            <w:tcW w:w="1418" w:type="dxa"/>
          </w:tcPr>
          <w:p w14:paraId="26F9E39D" w14:textId="77777777" w:rsidR="002D66A3" w:rsidRPr="00762841" w:rsidRDefault="002D66A3" w:rsidP="00C51EB5">
            <w:pPr>
              <w:rPr>
                <w:rFonts w:ascii="Times New Roman" w:hAnsi="Times New Roman" w:cs="Times New Roman"/>
                <w:sz w:val="24"/>
                <w:szCs w:val="24"/>
                <w:lang w:val="es-PE"/>
              </w:rPr>
            </w:pPr>
          </w:p>
        </w:tc>
        <w:tc>
          <w:tcPr>
            <w:tcW w:w="1559" w:type="dxa"/>
          </w:tcPr>
          <w:p w14:paraId="5B9DC896" w14:textId="77777777" w:rsidR="002D66A3" w:rsidRPr="00762841" w:rsidRDefault="002D66A3" w:rsidP="00C51EB5">
            <w:pPr>
              <w:rPr>
                <w:rFonts w:ascii="Times New Roman" w:hAnsi="Times New Roman" w:cs="Times New Roman"/>
                <w:sz w:val="24"/>
                <w:szCs w:val="24"/>
                <w:lang w:val="es-PE"/>
              </w:rPr>
            </w:pPr>
          </w:p>
        </w:tc>
        <w:tc>
          <w:tcPr>
            <w:tcW w:w="1560" w:type="dxa"/>
          </w:tcPr>
          <w:p w14:paraId="4F25186E" w14:textId="77777777" w:rsidR="002D66A3" w:rsidRPr="00762841" w:rsidRDefault="002D66A3" w:rsidP="00C51EB5">
            <w:pPr>
              <w:rPr>
                <w:rFonts w:ascii="Times New Roman" w:hAnsi="Times New Roman" w:cs="Times New Roman"/>
                <w:sz w:val="24"/>
                <w:szCs w:val="24"/>
                <w:lang w:val="es-PE"/>
              </w:rPr>
            </w:pPr>
          </w:p>
        </w:tc>
        <w:tc>
          <w:tcPr>
            <w:tcW w:w="1559" w:type="dxa"/>
          </w:tcPr>
          <w:p w14:paraId="5D270A0D" w14:textId="77777777" w:rsidR="002D66A3" w:rsidRPr="00762841" w:rsidRDefault="002D66A3" w:rsidP="00C51EB5">
            <w:pPr>
              <w:rPr>
                <w:rFonts w:ascii="Times New Roman" w:hAnsi="Times New Roman" w:cs="Times New Roman"/>
                <w:sz w:val="24"/>
                <w:szCs w:val="24"/>
                <w:lang w:val="es-PE"/>
              </w:rPr>
            </w:pPr>
          </w:p>
        </w:tc>
        <w:tc>
          <w:tcPr>
            <w:tcW w:w="1417" w:type="dxa"/>
            <w:vAlign w:val="center"/>
          </w:tcPr>
          <w:p w14:paraId="3DB9899C"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.60 (.56)</w:t>
            </w:r>
          </w:p>
        </w:tc>
        <w:tc>
          <w:tcPr>
            <w:tcW w:w="1560" w:type="dxa"/>
          </w:tcPr>
          <w:p w14:paraId="11E10D4D" w14:textId="77777777" w:rsidR="002D66A3" w:rsidRPr="00762841" w:rsidRDefault="002D66A3" w:rsidP="00C51EB5">
            <w:pPr>
              <w:rPr>
                <w:rFonts w:ascii="Times New Roman" w:hAnsi="Times New Roman" w:cs="Times New Roman"/>
                <w:sz w:val="24"/>
                <w:szCs w:val="24"/>
                <w:lang w:val="es-PE"/>
              </w:rPr>
            </w:pPr>
          </w:p>
        </w:tc>
      </w:tr>
      <w:tr w:rsidR="002D66A3" w:rsidRPr="008D0625" w14:paraId="302E022C" w14:textId="77777777" w:rsidTr="00C51EB5">
        <w:tc>
          <w:tcPr>
            <w:tcW w:w="992" w:type="dxa"/>
            <w:vAlign w:val="center"/>
          </w:tcPr>
          <w:p w14:paraId="7079FD9C"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w:t>
            </w:r>
          </w:p>
        </w:tc>
        <w:tc>
          <w:tcPr>
            <w:tcW w:w="1418" w:type="dxa"/>
          </w:tcPr>
          <w:p w14:paraId="13033679" w14:textId="77777777" w:rsidR="002D66A3" w:rsidRPr="00762841" w:rsidRDefault="002D66A3" w:rsidP="00C51EB5">
            <w:pPr>
              <w:rPr>
                <w:rFonts w:ascii="Times New Roman" w:hAnsi="Times New Roman" w:cs="Times New Roman"/>
                <w:sz w:val="24"/>
                <w:szCs w:val="24"/>
                <w:lang w:val="es-PE"/>
              </w:rPr>
            </w:pPr>
          </w:p>
        </w:tc>
        <w:tc>
          <w:tcPr>
            <w:tcW w:w="1559" w:type="dxa"/>
          </w:tcPr>
          <w:p w14:paraId="7D4D809E" w14:textId="77777777" w:rsidR="002D66A3" w:rsidRPr="00762841" w:rsidRDefault="002D66A3" w:rsidP="00C51EB5">
            <w:pPr>
              <w:rPr>
                <w:rFonts w:ascii="Times New Roman" w:hAnsi="Times New Roman" w:cs="Times New Roman"/>
                <w:sz w:val="24"/>
                <w:szCs w:val="24"/>
                <w:lang w:val="es-PE"/>
              </w:rPr>
            </w:pPr>
          </w:p>
        </w:tc>
        <w:tc>
          <w:tcPr>
            <w:tcW w:w="1560" w:type="dxa"/>
          </w:tcPr>
          <w:p w14:paraId="214C243D" w14:textId="77777777" w:rsidR="002D66A3" w:rsidRPr="00762841" w:rsidRDefault="002D66A3" w:rsidP="00C51EB5">
            <w:pPr>
              <w:rPr>
                <w:rFonts w:ascii="Times New Roman" w:hAnsi="Times New Roman" w:cs="Times New Roman"/>
                <w:sz w:val="24"/>
                <w:szCs w:val="24"/>
                <w:lang w:val="es-PE"/>
              </w:rPr>
            </w:pPr>
          </w:p>
        </w:tc>
        <w:tc>
          <w:tcPr>
            <w:tcW w:w="1559" w:type="dxa"/>
          </w:tcPr>
          <w:p w14:paraId="0116EEF0" w14:textId="77777777" w:rsidR="002D66A3" w:rsidRPr="00762841" w:rsidRDefault="002D66A3" w:rsidP="00C51EB5">
            <w:pPr>
              <w:rPr>
                <w:rFonts w:ascii="Times New Roman" w:hAnsi="Times New Roman" w:cs="Times New Roman"/>
                <w:sz w:val="24"/>
                <w:szCs w:val="24"/>
                <w:lang w:val="es-PE"/>
              </w:rPr>
            </w:pPr>
          </w:p>
        </w:tc>
        <w:tc>
          <w:tcPr>
            <w:tcW w:w="1417" w:type="dxa"/>
          </w:tcPr>
          <w:p w14:paraId="67D91832" w14:textId="77777777" w:rsidR="002D66A3" w:rsidRPr="00762841" w:rsidRDefault="002D66A3" w:rsidP="00C51EB5">
            <w:pPr>
              <w:rPr>
                <w:rFonts w:ascii="Times New Roman" w:hAnsi="Times New Roman" w:cs="Times New Roman"/>
                <w:sz w:val="24"/>
                <w:szCs w:val="24"/>
                <w:lang w:val="es-PE"/>
              </w:rPr>
            </w:pPr>
          </w:p>
        </w:tc>
        <w:tc>
          <w:tcPr>
            <w:tcW w:w="1560" w:type="dxa"/>
            <w:vAlign w:val="center"/>
          </w:tcPr>
          <w:p w14:paraId="0E821A0C"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.72 (.52)</w:t>
            </w:r>
          </w:p>
        </w:tc>
      </w:tr>
      <w:tr w:rsidR="002D66A3" w:rsidRPr="008D0625" w14:paraId="03E46D3C" w14:textId="77777777" w:rsidTr="00C51EB5">
        <w:tc>
          <w:tcPr>
            <w:tcW w:w="992" w:type="dxa"/>
            <w:vAlign w:val="center"/>
          </w:tcPr>
          <w:p w14:paraId="70161438"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6</w:t>
            </w:r>
          </w:p>
        </w:tc>
        <w:tc>
          <w:tcPr>
            <w:tcW w:w="1418" w:type="dxa"/>
          </w:tcPr>
          <w:p w14:paraId="1A129811" w14:textId="77777777" w:rsidR="002D66A3" w:rsidRPr="00762841" w:rsidRDefault="002D66A3" w:rsidP="00C51EB5">
            <w:pPr>
              <w:rPr>
                <w:rFonts w:ascii="Times New Roman" w:hAnsi="Times New Roman" w:cs="Times New Roman"/>
                <w:sz w:val="24"/>
                <w:szCs w:val="24"/>
                <w:lang w:val="es-PE"/>
              </w:rPr>
            </w:pPr>
          </w:p>
        </w:tc>
        <w:tc>
          <w:tcPr>
            <w:tcW w:w="1559" w:type="dxa"/>
          </w:tcPr>
          <w:p w14:paraId="5660710F" w14:textId="77777777" w:rsidR="002D66A3" w:rsidRPr="00762841" w:rsidRDefault="002D66A3" w:rsidP="00C51EB5">
            <w:pPr>
              <w:rPr>
                <w:rFonts w:ascii="Times New Roman" w:hAnsi="Times New Roman" w:cs="Times New Roman"/>
                <w:sz w:val="24"/>
                <w:szCs w:val="24"/>
                <w:lang w:val="es-PE"/>
              </w:rPr>
            </w:pPr>
          </w:p>
        </w:tc>
        <w:tc>
          <w:tcPr>
            <w:tcW w:w="1560" w:type="dxa"/>
          </w:tcPr>
          <w:p w14:paraId="4CDE1EB8" w14:textId="77777777" w:rsidR="002D66A3" w:rsidRPr="00762841" w:rsidRDefault="002D66A3" w:rsidP="00C51EB5">
            <w:pPr>
              <w:rPr>
                <w:rFonts w:ascii="Times New Roman" w:hAnsi="Times New Roman" w:cs="Times New Roman"/>
                <w:sz w:val="24"/>
                <w:szCs w:val="24"/>
                <w:lang w:val="es-PE"/>
              </w:rPr>
            </w:pPr>
          </w:p>
        </w:tc>
        <w:tc>
          <w:tcPr>
            <w:tcW w:w="1559" w:type="dxa"/>
          </w:tcPr>
          <w:p w14:paraId="004D639F" w14:textId="77777777" w:rsidR="002D66A3" w:rsidRPr="00762841" w:rsidRDefault="002D66A3" w:rsidP="00C51EB5">
            <w:pPr>
              <w:rPr>
                <w:rFonts w:ascii="Times New Roman" w:hAnsi="Times New Roman" w:cs="Times New Roman"/>
                <w:sz w:val="24"/>
                <w:szCs w:val="24"/>
                <w:lang w:val="es-PE"/>
              </w:rPr>
            </w:pPr>
          </w:p>
        </w:tc>
        <w:tc>
          <w:tcPr>
            <w:tcW w:w="1417" w:type="dxa"/>
          </w:tcPr>
          <w:p w14:paraId="33F37805" w14:textId="77777777" w:rsidR="002D66A3" w:rsidRPr="00762841" w:rsidRDefault="002D66A3" w:rsidP="00C51EB5">
            <w:pPr>
              <w:rPr>
                <w:rFonts w:ascii="Times New Roman" w:hAnsi="Times New Roman" w:cs="Times New Roman"/>
                <w:sz w:val="24"/>
                <w:szCs w:val="24"/>
                <w:lang w:val="es-PE"/>
              </w:rPr>
            </w:pPr>
          </w:p>
        </w:tc>
        <w:tc>
          <w:tcPr>
            <w:tcW w:w="1560" w:type="dxa"/>
            <w:vAlign w:val="center"/>
          </w:tcPr>
          <w:p w14:paraId="1E502692"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.72 (.53)</w:t>
            </w:r>
          </w:p>
        </w:tc>
      </w:tr>
      <w:tr w:rsidR="002D66A3" w:rsidRPr="008D0625" w14:paraId="6B947687" w14:textId="77777777" w:rsidTr="00C51EB5">
        <w:tc>
          <w:tcPr>
            <w:tcW w:w="992" w:type="dxa"/>
            <w:vAlign w:val="center"/>
          </w:tcPr>
          <w:p w14:paraId="6D3F4121"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24</w:t>
            </w:r>
          </w:p>
        </w:tc>
        <w:tc>
          <w:tcPr>
            <w:tcW w:w="1418" w:type="dxa"/>
          </w:tcPr>
          <w:p w14:paraId="2EB280E1" w14:textId="77777777" w:rsidR="002D66A3" w:rsidRPr="00762841" w:rsidRDefault="002D66A3" w:rsidP="00C51EB5">
            <w:pPr>
              <w:rPr>
                <w:rFonts w:ascii="Times New Roman" w:hAnsi="Times New Roman" w:cs="Times New Roman"/>
                <w:sz w:val="24"/>
                <w:szCs w:val="24"/>
                <w:lang w:val="es-PE"/>
              </w:rPr>
            </w:pPr>
          </w:p>
        </w:tc>
        <w:tc>
          <w:tcPr>
            <w:tcW w:w="1559" w:type="dxa"/>
          </w:tcPr>
          <w:p w14:paraId="1107152D" w14:textId="77777777" w:rsidR="002D66A3" w:rsidRPr="00762841" w:rsidRDefault="002D66A3" w:rsidP="00C51EB5">
            <w:pPr>
              <w:rPr>
                <w:rFonts w:ascii="Times New Roman" w:hAnsi="Times New Roman" w:cs="Times New Roman"/>
                <w:sz w:val="24"/>
                <w:szCs w:val="24"/>
                <w:lang w:val="es-PE"/>
              </w:rPr>
            </w:pPr>
          </w:p>
        </w:tc>
        <w:tc>
          <w:tcPr>
            <w:tcW w:w="1560" w:type="dxa"/>
          </w:tcPr>
          <w:p w14:paraId="57C4263B" w14:textId="77777777" w:rsidR="002D66A3" w:rsidRPr="00762841" w:rsidRDefault="002D66A3" w:rsidP="00C51EB5">
            <w:pPr>
              <w:rPr>
                <w:rFonts w:ascii="Times New Roman" w:hAnsi="Times New Roman" w:cs="Times New Roman"/>
                <w:sz w:val="24"/>
                <w:szCs w:val="24"/>
                <w:lang w:val="es-PE"/>
              </w:rPr>
            </w:pPr>
          </w:p>
        </w:tc>
        <w:tc>
          <w:tcPr>
            <w:tcW w:w="1559" w:type="dxa"/>
          </w:tcPr>
          <w:p w14:paraId="1AFB78D5" w14:textId="77777777" w:rsidR="002D66A3" w:rsidRPr="00762841" w:rsidRDefault="002D66A3" w:rsidP="00C51EB5">
            <w:pPr>
              <w:rPr>
                <w:rFonts w:ascii="Times New Roman" w:hAnsi="Times New Roman" w:cs="Times New Roman"/>
                <w:sz w:val="24"/>
                <w:szCs w:val="24"/>
                <w:lang w:val="es-PE"/>
              </w:rPr>
            </w:pPr>
          </w:p>
        </w:tc>
        <w:tc>
          <w:tcPr>
            <w:tcW w:w="1417" w:type="dxa"/>
          </w:tcPr>
          <w:p w14:paraId="3C573D39" w14:textId="77777777" w:rsidR="002D66A3" w:rsidRPr="00762841" w:rsidRDefault="002D66A3" w:rsidP="00C51EB5">
            <w:pPr>
              <w:rPr>
                <w:rFonts w:ascii="Times New Roman" w:hAnsi="Times New Roman" w:cs="Times New Roman"/>
                <w:sz w:val="24"/>
                <w:szCs w:val="24"/>
                <w:lang w:val="es-PE"/>
              </w:rPr>
            </w:pPr>
          </w:p>
        </w:tc>
        <w:tc>
          <w:tcPr>
            <w:tcW w:w="1560" w:type="dxa"/>
            <w:vAlign w:val="center"/>
          </w:tcPr>
          <w:p w14:paraId="79D4963C"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.60 (.53)</w:t>
            </w:r>
          </w:p>
        </w:tc>
      </w:tr>
      <w:tr w:rsidR="002D66A3" w:rsidRPr="008D0625" w14:paraId="270501EC" w14:textId="77777777" w:rsidTr="00C51EB5">
        <w:tc>
          <w:tcPr>
            <w:tcW w:w="992" w:type="dxa"/>
            <w:vAlign w:val="center"/>
          </w:tcPr>
          <w:p w14:paraId="39940743" w14:textId="77777777" w:rsidR="002D66A3" w:rsidRPr="00762841" w:rsidRDefault="002D66A3" w:rsidP="00C51EB5">
            <w:pPr>
              <w:rPr>
                <w:rFonts w:ascii="Times New Roman" w:hAnsi="Times New Roman" w:cs="Times New Roman"/>
                <w:sz w:val="24"/>
                <w:szCs w:val="24"/>
                <w:lang w:val="es-PE"/>
              </w:rPr>
            </w:pPr>
            <w:r>
              <w:rPr>
                <w:rFonts w:ascii="Times New Roman" w:hAnsi="Times New Roman" w:cs="Times New Roman"/>
                <w:sz w:val="24"/>
                <w:szCs w:val="24"/>
                <w:lang w:val="es-PE"/>
              </w:rPr>
              <w:t>Ítem 20</w:t>
            </w:r>
          </w:p>
        </w:tc>
        <w:tc>
          <w:tcPr>
            <w:tcW w:w="1418" w:type="dxa"/>
          </w:tcPr>
          <w:p w14:paraId="7EE776AB" w14:textId="77777777" w:rsidR="002D66A3" w:rsidRPr="00762841" w:rsidRDefault="002D66A3" w:rsidP="00C51EB5">
            <w:pPr>
              <w:rPr>
                <w:rFonts w:ascii="Times New Roman" w:hAnsi="Times New Roman" w:cs="Times New Roman"/>
                <w:sz w:val="24"/>
                <w:szCs w:val="24"/>
                <w:lang w:val="es-PE"/>
              </w:rPr>
            </w:pPr>
          </w:p>
        </w:tc>
        <w:tc>
          <w:tcPr>
            <w:tcW w:w="1559" w:type="dxa"/>
          </w:tcPr>
          <w:p w14:paraId="10C07C74" w14:textId="77777777" w:rsidR="002D66A3" w:rsidRPr="00762841" w:rsidRDefault="002D66A3" w:rsidP="00C51EB5">
            <w:pPr>
              <w:rPr>
                <w:rFonts w:ascii="Times New Roman" w:hAnsi="Times New Roman" w:cs="Times New Roman"/>
                <w:sz w:val="24"/>
                <w:szCs w:val="24"/>
                <w:lang w:val="es-PE"/>
              </w:rPr>
            </w:pPr>
          </w:p>
        </w:tc>
        <w:tc>
          <w:tcPr>
            <w:tcW w:w="1560" w:type="dxa"/>
          </w:tcPr>
          <w:p w14:paraId="43732B35" w14:textId="77777777" w:rsidR="002D66A3" w:rsidRPr="00762841" w:rsidRDefault="002D66A3" w:rsidP="00C51EB5">
            <w:pPr>
              <w:rPr>
                <w:rFonts w:ascii="Times New Roman" w:hAnsi="Times New Roman" w:cs="Times New Roman"/>
                <w:sz w:val="24"/>
                <w:szCs w:val="24"/>
                <w:lang w:val="es-PE"/>
              </w:rPr>
            </w:pPr>
          </w:p>
        </w:tc>
        <w:tc>
          <w:tcPr>
            <w:tcW w:w="1559" w:type="dxa"/>
          </w:tcPr>
          <w:p w14:paraId="344D6B85" w14:textId="77777777" w:rsidR="002D66A3" w:rsidRPr="00762841" w:rsidRDefault="002D66A3" w:rsidP="00C51EB5">
            <w:pPr>
              <w:rPr>
                <w:rFonts w:ascii="Times New Roman" w:hAnsi="Times New Roman" w:cs="Times New Roman"/>
                <w:sz w:val="24"/>
                <w:szCs w:val="24"/>
                <w:lang w:val="es-PE"/>
              </w:rPr>
            </w:pPr>
          </w:p>
        </w:tc>
        <w:tc>
          <w:tcPr>
            <w:tcW w:w="1417" w:type="dxa"/>
          </w:tcPr>
          <w:p w14:paraId="192289F0" w14:textId="77777777" w:rsidR="002D66A3" w:rsidRPr="00762841" w:rsidRDefault="002D66A3" w:rsidP="00C51EB5">
            <w:pPr>
              <w:rPr>
                <w:rFonts w:ascii="Times New Roman" w:hAnsi="Times New Roman" w:cs="Times New Roman"/>
                <w:sz w:val="24"/>
                <w:szCs w:val="24"/>
                <w:lang w:val="es-PE"/>
              </w:rPr>
            </w:pPr>
          </w:p>
        </w:tc>
        <w:tc>
          <w:tcPr>
            <w:tcW w:w="1560" w:type="dxa"/>
            <w:vAlign w:val="center"/>
          </w:tcPr>
          <w:p w14:paraId="5D126DA4" w14:textId="77777777" w:rsidR="002D66A3" w:rsidRPr="00762841" w:rsidRDefault="002D66A3" w:rsidP="00C51EB5">
            <w:pPr>
              <w:jc w:val="center"/>
              <w:rPr>
                <w:rFonts w:ascii="Times New Roman" w:hAnsi="Times New Roman" w:cs="Times New Roman"/>
                <w:sz w:val="24"/>
                <w:szCs w:val="24"/>
                <w:lang w:val="es-PE"/>
              </w:rPr>
            </w:pPr>
            <w:r>
              <w:rPr>
                <w:rFonts w:ascii="Times New Roman" w:hAnsi="Times New Roman" w:cs="Times New Roman"/>
                <w:sz w:val="24"/>
                <w:szCs w:val="24"/>
                <w:lang w:val="es-PE"/>
              </w:rPr>
              <w:t>.37 (.36)</w:t>
            </w:r>
          </w:p>
        </w:tc>
      </w:tr>
    </w:tbl>
    <w:p w14:paraId="0627904E" w14:textId="77777777" w:rsidR="00B57068" w:rsidRDefault="00B57068" w:rsidP="003C32B8">
      <w:pPr>
        <w:autoSpaceDE w:val="0"/>
        <w:autoSpaceDN w:val="0"/>
        <w:adjustRightInd w:val="0"/>
        <w:spacing w:after="0" w:line="240" w:lineRule="auto"/>
        <w:outlineLvl w:val="0"/>
        <w:rPr>
          <w:rFonts w:ascii="Times New Roman" w:hAnsi="Times New Roman" w:cs="Times New Roman"/>
          <w:b/>
          <w:sz w:val="24"/>
          <w:szCs w:val="24"/>
          <w:lang w:val="es-PE"/>
        </w:rPr>
      </w:pPr>
    </w:p>
    <w:p w14:paraId="36D7C472" w14:textId="77777777" w:rsidR="00B57068" w:rsidRDefault="00B57068" w:rsidP="003C32B8">
      <w:pPr>
        <w:autoSpaceDE w:val="0"/>
        <w:autoSpaceDN w:val="0"/>
        <w:adjustRightInd w:val="0"/>
        <w:spacing w:after="0" w:line="240" w:lineRule="auto"/>
        <w:outlineLvl w:val="0"/>
        <w:rPr>
          <w:rFonts w:ascii="Times New Roman" w:hAnsi="Times New Roman" w:cs="Times New Roman"/>
          <w:b/>
          <w:sz w:val="24"/>
          <w:szCs w:val="24"/>
          <w:lang w:val="es-PE"/>
        </w:rPr>
      </w:pPr>
    </w:p>
    <w:p w14:paraId="0E982787" w14:textId="77777777" w:rsidR="002D66A3" w:rsidRDefault="002D66A3" w:rsidP="003C32B8">
      <w:pPr>
        <w:autoSpaceDE w:val="0"/>
        <w:autoSpaceDN w:val="0"/>
        <w:adjustRightInd w:val="0"/>
        <w:spacing w:after="0" w:line="240" w:lineRule="auto"/>
        <w:outlineLvl w:val="0"/>
        <w:rPr>
          <w:rFonts w:ascii="Times New Roman" w:hAnsi="Times New Roman" w:cs="Times New Roman"/>
          <w:b/>
          <w:sz w:val="24"/>
          <w:szCs w:val="24"/>
          <w:highlight w:val="yellow"/>
          <w:lang w:val="es-PE"/>
        </w:rPr>
      </w:pPr>
      <w:r w:rsidRPr="00310F71">
        <w:rPr>
          <w:rFonts w:ascii="Times New Roman" w:hAnsi="Times New Roman" w:cs="Times New Roman"/>
          <w:b/>
          <w:sz w:val="24"/>
          <w:szCs w:val="24"/>
          <w:lang w:val="es-PE"/>
        </w:rPr>
        <w:t>Análisis Correlacional</w:t>
      </w:r>
      <w:r>
        <w:rPr>
          <w:rFonts w:ascii="Times New Roman" w:hAnsi="Times New Roman" w:cs="Times New Roman"/>
          <w:b/>
          <w:sz w:val="24"/>
          <w:szCs w:val="24"/>
          <w:highlight w:val="yellow"/>
          <w:lang w:val="es-PE"/>
        </w:rPr>
        <w:t xml:space="preserve"> </w:t>
      </w:r>
    </w:p>
    <w:p w14:paraId="7E311EE9" w14:textId="77777777" w:rsidR="00DB4040" w:rsidRDefault="00DB4040" w:rsidP="00DB4040">
      <w:pPr>
        <w:autoSpaceDE w:val="0"/>
        <w:autoSpaceDN w:val="0"/>
        <w:adjustRightInd w:val="0"/>
        <w:spacing w:after="0" w:line="240" w:lineRule="auto"/>
        <w:ind w:firstLine="720"/>
        <w:outlineLvl w:val="0"/>
        <w:rPr>
          <w:rFonts w:ascii="Times New Roman" w:hAnsi="Times New Roman" w:cs="Times New Roman"/>
          <w:sz w:val="24"/>
          <w:szCs w:val="24"/>
          <w:lang w:val="es-PE"/>
        </w:rPr>
      </w:pPr>
    </w:p>
    <w:p w14:paraId="3D7BCBAD" w14:textId="77777777" w:rsidR="002D66A3" w:rsidRDefault="00DF5D5E" w:rsidP="00DB4040">
      <w:pPr>
        <w:autoSpaceDE w:val="0"/>
        <w:autoSpaceDN w:val="0"/>
        <w:adjustRightInd w:val="0"/>
        <w:spacing w:after="0" w:line="240" w:lineRule="auto"/>
        <w:ind w:firstLine="720"/>
        <w:outlineLvl w:val="0"/>
        <w:rPr>
          <w:rFonts w:ascii="Times New Roman" w:hAnsi="Times New Roman" w:cs="Times New Roman"/>
          <w:sz w:val="24"/>
          <w:szCs w:val="24"/>
          <w:lang w:val="es-PE"/>
        </w:rPr>
      </w:pPr>
      <w:r>
        <w:rPr>
          <w:rFonts w:ascii="Times New Roman" w:hAnsi="Times New Roman" w:cs="Times New Roman"/>
          <w:sz w:val="24"/>
          <w:szCs w:val="24"/>
          <w:lang w:val="es-PE"/>
        </w:rPr>
        <w:t>L</w:t>
      </w:r>
      <w:r w:rsidR="002D66A3">
        <w:rPr>
          <w:rFonts w:ascii="Times New Roman" w:hAnsi="Times New Roman" w:cs="Times New Roman"/>
          <w:sz w:val="24"/>
          <w:szCs w:val="24"/>
          <w:lang w:val="es-PE"/>
        </w:rPr>
        <w:t>as correlaciones entre las variables latentes re</w:t>
      </w:r>
      <w:r>
        <w:rPr>
          <w:rFonts w:ascii="Times New Roman" w:hAnsi="Times New Roman" w:cs="Times New Roman"/>
          <w:sz w:val="24"/>
          <w:szCs w:val="24"/>
          <w:lang w:val="es-PE"/>
        </w:rPr>
        <w:t>sultaron ser</w:t>
      </w:r>
      <w:r w:rsidR="002D66A3">
        <w:rPr>
          <w:rFonts w:ascii="Times New Roman" w:hAnsi="Times New Roman" w:cs="Times New Roman"/>
          <w:sz w:val="24"/>
          <w:szCs w:val="24"/>
          <w:lang w:val="es-PE"/>
        </w:rPr>
        <w:t xml:space="preserve"> positiva</w:t>
      </w:r>
      <w:r>
        <w:rPr>
          <w:rFonts w:ascii="Times New Roman" w:hAnsi="Times New Roman" w:cs="Times New Roman"/>
          <w:sz w:val="24"/>
          <w:szCs w:val="24"/>
          <w:lang w:val="es-PE"/>
        </w:rPr>
        <w:t xml:space="preserve">s </w:t>
      </w:r>
      <w:r w:rsidR="002D66A3">
        <w:rPr>
          <w:rFonts w:ascii="Times New Roman" w:hAnsi="Times New Roman" w:cs="Times New Roman"/>
          <w:sz w:val="24"/>
          <w:szCs w:val="24"/>
          <w:lang w:val="es-PE"/>
        </w:rPr>
        <w:t>(</w:t>
      </w:r>
      <w:r w:rsidR="002D66A3" w:rsidRPr="00B92897">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.01, </w:t>
      </w:r>
      <w:r w:rsidR="002D66A3" w:rsidRPr="00B92897">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.001) entre todos los factores de la Escala de Autocompasión, a excepción de la </w:t>
      </w:r>
      <w:r>
        <w:rPr>
          <w:rFonts w:ascii="Times New Roman" w:hAnsi="Times New Roman" w:cs="Times New Roman"/>
          <w:sz w:val="24"/>
          <w:szCs w:val="24"/>
          <w:lang w:val="es-PE"/>
        </w:rPr>
        <w:t>subescala</w:t>
      </w:r>
      <w:r w:rsidR="002D66A3">
        <w:rPr>
          <w:rFonts w:ascii="Times New Roman" w:hAnsi="Times New Roman" w:cs="Times New Roman"/>
          <w:sz w:val="24"/>
          <w:szCs w:val="24"/>
          <w:lang w:val="es-PE"/>
        </w:rPr>
        <w:t xml:space="preserve"> Humanidad Compartida, la cual correlacion</w:t>
      </w:r>
      <w:r>
        <w:rPr>
          <w:rFonts w:ascii="Times New Roman" w:hAnsi="Times New Roman" w:cs="Times New Roman"/>
          <w:sz w:val="24"/>
          <w:szCs w:val="24"/>
          <w:lang w:val="es-PE"/>
        </w:rPr>
        <w:t>ó</w:t>
      </w:r>
      <w:r w:rsidR="002D66A3">
        <w:rPr>
          <w:rFonts w:ascii="Times New Roman" w:hAnsi="Times New Roman" w:cs="Times New Roman"/>
          <w:sz w:val="24"/>
          <w:szCs w:val="24"/>
          <w:lang w:val="es-PE"/>
        </w:rPr>
        <w:t xml:space="preserve"> de manera negativa (</w:t>
      </w:r>
      <w:r w:rsidR="002D66A3" w:rsidRPr="00310F71">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.05) con las </w:t>
      </w:r>
      <w:r>
        <w:rPr>
          <w:rFonts w:ascii="Times New Roman" w:hAnsi="Times New Roman" w:cs="Times New Roman"/>
          <w:sz w:val="24"/>
          <w:szCs w:val="24"/>
          <w:lang w:val="es-PE"/>
        </w:rPr>
        <w:t>subescalas</w:t>
      </w:r>
      <w:r w:rsidR="002D66A3">
        <w:rPr>
          <w:rFonts w:ascii="Times New Roman" w:hAnsi="Times New Roman" w:cs="Times New Roman"/>
          <w:sz w:val="24"/>
          <w:szCs w:val="24"/>
          <w:lang w:val="es-PE"/>
        </w:rPr>
        <w:t xml:space="preserve"> Auto-juicio, Aislamiento y Sobre identificación (ver Tabla 3).</w:t>
      </w:r>
    </w:p>
    <w:p w14:paraId="51418F94" w14:textId="77777777" w:rsidR="00676293" w:rsidRDefault="00676293" w:rsidP="002D66A3">
      <w:pPr>
        <w:autoSpaceDE w:val="0"/>
        <w:autoSpaceDN w:val="0"/>
        <w:adjustRightInd w:val="0"/>
        <w:spacing w:after="0" w:line="480" w:lineRule="auto"/>
        <w:outlineLvl w:val="0"/>
        <w:rPr>
          <w:rFonts w:ascii="Times New Roman" w:hAnsi="Times New Roman" w:cs="Times New Roman"/>
          <w:sz w:val="24"/>
          <w:szCs w:val="24"/>
          <w:lang w:val="es-PE"/>
        </w:rPr>
      </w:pPr>
    </w:p>
    <w:p w14:paraId="5B2DF189" w14:textId="77777777" w:rsidR="002D66A3" w:rsidRDefault="002D66A3" w:rsidP="00676293">
      <w:pPr>
        <w:autoSpaceDE w:val="0"/>
        <w:autoSpaceDN w:val="0"/>
        <w:adjustRightInd w:val="0"/>
        <w:spacing w:after="0" w:line="240" w:lineRule="auto"/>
        <w:outlineLvl w:val="0"/>
        <w:rPr>
          <w:rFonts w:ascii="Times New Roman" w:hAnsi="Times New Roman" w:cs="Times New Roman"/>
          <w:sz w:val="24"/>
          <w:szCs w:val="24"/>
          <w:lang w:val="es-PE"/>
        </w:rPr>
      </w:pPr>
      <w:r w:rsidRPr="003D4CEC">
        <w:rPr>
          <w:rFonts w:ascii="Times New Roman" w:hAnsi="Times New Roman" w:cs="Times New Roman"/>
          <w:sz w:val="24"/>
          <w:szCs w:val="24"/>
          <w:lang w:val="es-PE"/>
        </w:rPr>
        <w:t>Ta</w:t>
      </w:r>
      <w:r>
        <w:rPr>
          <w:rFonts w:ascii="Times New Roman" w:hAnsi="Times New Roman" w:cs="Times New Roman"/>
          <w:sz w:val="24"/>
          <w:szCs w:val="24"/>
          <w:lang w:val="es-PE"/>
        </w:rPr>
        <w:t>bla 3</w:t>
      </w:r>
    </w:p>
    <w:p w14:paraId="0C980DA2" w14:textId="77777777" w:rsidR="002D66A3" w:rsidRPr="003D4CEC" w:rsidRDefault="002D66A3" w:rsidP="00676293">
      <w:pPr>
        <w:autoSpaceDE w:val="0"/>
        <w:autoSpaceDN w:val="0"/>
        <w:adjustRightInd w:val="0"/>
        <w:spacing w:after="0" w:line="240" w:lineRule="auto"/>
        <w:outlineLvl w:val="0"/>
        <w:rPr>
          <w:rFonts w:ascii="Times New Roman" w:hAnsi="Times New Roman" w:cs="Times New Roman"/>
          <w:i/>
          <w:sz w:val="24"/>
          <w:szCs w:val="24"/>
          <w:lang w:val="es-PE"/>
        </w:rPr>
      </w:pPr>
      <w:r w:rsidRPr="003D4CEC">
        <w:rPr>
          <w:rFonts w:ascii="Times New Roman" w:hAnsi="Times New Roman" w:cs="Times New Roman"/>
          <w:i/>
          <w:sz w:val="24"/>
          <w:szCs w:val="24"/>
          <w:lang w:val="es-PE"/>
        </w:rPr>
        <w:t>Correlaciones entre las variables latentes de la Escala de Autocompasión</w:t>
      </w:r>
    </w:p>
    <w:tbl>
      <w:tblPr>
        <w:tblW w:w="9036" w:type="dxa"/>
        <w:tblLook w:val="04A0" w:firstRow="1" w:lastRow="0" w:firstColumn="1" w:lastColumn="0" w:noHBand="0" w:noVBand="1"/>
      </w:tblPr>
      <w:tblGrid>
        <w:gridCol w:w="3128"/>
        <w:gridCol w:w="912"/>
        <w:gridCol w:w="1249"/>
        <w:gridCol w:w="1249"/>
        <w:gridCol w:w="1249"/>
        <w:gridCol w:w="1249"/>
      </w:tblGrid>
      <w:tr w:rsidR="002D66A3" w:rsidRPr="0075429B" w14:paraId="7262A15E" w14:textId="77777777" w:rsidTr="00B57068">
        <w:trPr>
          <w:trHeight w:val="232"/>
        </w:trPr>
        <w:tc>
          <w:tcPr>
            <w:tcW w:w="3128" w:type="dxa"/>
            <w:tcBorders>
              <w:top w:val="single" w:sz="4" w:space="0" w:color="auto"/>
              <w:left w:val="nil"/>
              <w:bottom w:val="single" w:sz="4" w:space="0" w:color="auto"/>
              <w:right w:val="nil"/>
            </w:tcBorders>
            <w:shd w:val="clear" w:color="auto" w:fill="auto"/>
            <w:vAlign w:val="bottom"/>
            <w:hideMark/>
          </w:tcPr>
          <w:p w14:paraId="404FB2CE" w14:textId="77777777" w:rsidR="002D66A3" w:rsidRPr="0016243F" w:rsidRDefault="002D66A3" w:rsidP="00C51EB5">
            <w:pPr>
              <w:spacing w:after="0" w:line="240" w:lineRule="auto"/>
              <w:rPr>
                <w:rFonts w:ascii="Times New Roman" w:eastAsia="Times New Roman" w:hAnsi="Times New Roman" w:cs="Times New Roman"/>
                <w:color w:val="000000"/>
                <w:sz w:val="24"/>
                <w:szCs w:val="24"/>
                <w:lang w:val="es-ES_tradnl"/>
              </w:rPr>
            </w:pPr>
            <w:r w:rsidRPr="0016243F">
              <w:rPr>
                <w:rFonts w:ascii="Times New Roman" w:eastAsia="Times New Roman" w:hAnsi="Times New Roman" w:cs="Times New Roman"/>
                <w:color w:val="000000"/>
                <w:sz w:val="24"/>
                <w:szCs w:val="24"/>
                <w:lang w:val="es-ES_tradnl"/>
              </w:rPr>
              <w:t> </w:t>
            </w:r>
          </w:p>
        </w:tc>
        <w:tc>
          <w:tcPr>
            <w:tcW w:w="912" w:type="dxa"/>
            <w:tcBorders>
              <w:top w:val="single" w:sz="4" w:space="0" w:color="auto"/>
              <w:left w:val="nil"/>
              <w:bottom w:val="single" w:sz="4" w:space="0" w:color="auto"/>
              <w:right w:val="nil"/>
            </w:tcBorders>
            <w:shd w:val="clear" w:color="auto" w:fill="auto"/>
            <w:vAlign w:val="center"/>
            <w:hideMark/>
          </w:tcPr>
          <w:p w14:paraId="4C8B5018"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AA</w:t>
            </w:r>
          </w:p>
        </w:tc>
        <w:tc>
          <w:tcPr>
            <w:tcW w:w="1249" w:type="dxa"/>
            <w:tcBorders>
              <w:top w:val="single" w:sz="4" w:space="0" w:color="auto"/>
              <w:left w:val="nil"/>
              <w:bottom w:val="single" w:sz="4" w:space="0" w:color="auto"/>
              <w:right w:val="nil"/>
            </w:tcBorders>
            <w:shd w:val="clear" w:color="auto" w:fill="auto"/>
            <w:vAlign w:val="center"/>
            <w:hideMark/>
          </w:tcPr>
          <w:p w14:paraId="178C7898"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HC</w:t>
            </w:r>
          </w:p>
        </w:tc>
        <w:tc>
          <w:tcPr>
            <w:tcW w:w="1249" w:type="dxa"/>
            <w:tcBorders>
              <w:top w:val="single" w:sz="4" w:space="0" w:color="auto"/>
              <w:left w:val="nil"/>
              <w:bottom w:val="single" w:sz="4" w:space="0" w:color="auto"/>
              <w:right w:val="nil"/>
            </w:tcBorders>
            <w:shd w:val="clear" w:color="auto" w:fill="auto"/>
            <w:vAlign w:val="center"/>
            <w:hideMark/>
          </w:tcPr>
          <w:p w14:paraId="02FB2AD3"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CP</w:t>
            </w:r>
          </w:p>
        </w:tc>
        <w:tc>
          <w:tcPr>
            <w:tcW w:w="1249" w:type="dxa"/>
            <w:tcBorders>
              <w:top w:val="single" w:sz="4" w:space="0" w:color="auto"/>
              <w:left w:val="nil"/>
              <w:bottom w:val="single" w:sz="4" w:space="0" w:color="auto"/>
              <w:right w:val="nil"/>
            </w:tcBorders>
            <w:shd w:val="clear" w:color="auto" w:fill="auto"/>
            <w:vAlign w:val="center"/>
            <w:hideMark/>
          </w:tcPr>
          <w:p w14:paraId="78A69EB1"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AJ</w:t>
            </w:r>
          </w:p>
        </w:tc>
        <w:tc>
          <w:tcPr>
            <w:tcW w:w="1249" w:type="dxa"/>
            <w:tcBorders>
              <w:top w:val="single" w:sz="4" w:space="0" w:color="auto"/>
              <w:left w:val="nil"/>
              <w:bottom w:val="single" w:sz="4" w:space="0" w:color="auto"/>
              <w:right w:val="nil"/>
            </w:tcBorders>
            <w:shd w:val="clear" w:color="auto" w:fill="auto"/>
            <w:vAlign w:val="center"/>
            <w:hideMark/>
          </w:tcPr>
          <w:p w14:paraId="2B22D56E"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A</w:t>
            </w:r>
          </w:p>
        </w:tc>
      </w:tr>
      <w:tr w:rsidR="002D66A3" w:rsidRPr="0075429B" w14:paraId="126F3F38" w14:textId="77777777" w:rsidTr="00C51EB5">
        <w:trPr>
          <w:trHeight w:val="292"/>
        </w:trPr>
        <w:tc>
          <w:tcPr>
            <w:tcW w:w="3128" w:type="dxa"/>
            <w:tcBorders>
              <w:top w:val="nil"/>
              <w:left w:val="nil"/>
              <w:bottom w:val="nil"/>
              <w:right w:val="nil"/>
            </w:tcBorders>
            <w:shd w:val="clear" w:color="auto" w:fill="auto"/>
            <w:hideMark/>
          </w:tcPr>
          <w:p w14:paraId="4CD58D22" w14:textId="77777777"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Auto-amabilidad (AA)</w:t>
            </w:r>
          </w:p>
        </w:tc>
        <w:tc>
          <w:tcPr>
            <w:tcW w:w="912" w:type="dxa"/>
            <w:tcBorders>
              <w:top w:val="nil"/>
              <w:left w:val="nil"/>
              <w:bottom w:val="nil"/>
              <w:right w:val="nil"/>
            </w:tcBorders>
            <w:shd w:val="clear" w:color="auto" w:fill="auto"/>
            <w:noWrap/>
            <w:vAlign w:val="center"/>
            <w:hideMark/>
          </w:tcPr>
          <w:p w14:paraId="3794201A"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c>
          <w:tcPr>
            <w:tcW w:w="1249" w:type="dxa"/>
            <w:tcBorders>
              <w:top w:val="nil"/>
              <w:left w:val="nil"/>
              <w:bottom w:val="nil"/>
              <w:right w:val="nil"/>
            </w:tcBorders>
            <w:shd w:val="clear" w:color="auto" w:fill="auto"/>
            <w:noWrap/>
            <w:vAlign w:val="center"/>
            <w:hideMark/>
          </w:tcPr>
          <w:p w14:paraId="48A05B9D"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p>
        </w:tc>
        <w:tc>
          <w:tcPr>
            <w:tcW w:w="1249" w:type="dxa"/>
            <w:tcBorders>
              <w:top w:val="nil"/>
              <w:left w:val="nil"/>
              <w:bottom w:val="nil"/>
              <w:right w:val="nil"/>
            </w:tcBorders>
            <w:shd w:val="clear" w:color="auto" w:fill="auto"/>
            <w:noWrap/>
            <w:vAlign w:val="center"/>
            <w:hideMark/>
          </w:tcPr>
          <w:p w14:paraId="4AE76B87" w14:textId="77777777" w:rsidR="002D66A3" w:rsidRPr="0075429B" w:rsidRDefault="002D66A3" w:rsidP="00C51EB5">
            <w:pPr>
              <w:spacing w:after="0" w:line="240" w:lineRule="auto"/>
              <w:jc w:val="center"/>
              <w:rPr>
                <w:rFonts w:ascii="Times New Roman" w:eastAsia="Times New Roman" w:hAnsi="Times New Roman" w:cs="Times New Roman"/>
                <w:sz w:val="24"/>
                <w:szCs w:val="24"/>
              </w:rPr>
            </w:pPr>
          </w:p>
        </w:tc>
        <w:tc>
          <w:tcPr>
            <w:tcW w:w="1249" w:type="dxa"/>
            <w:tcBorders>
              <w:top w:val="nil"/>
              <w:left w:val="nil"/>
              <w:bottom w:val="nil"/>
              <w:right w:val="nil"/>
            </w:tcBorders>
            <w:shd w:val="clear" w:color="auto" w:fill="auto"/>
            <w:noWrap/>
            <w:vAlign w:val="center"/>
            <w:hideMark/>
          </w:tcPr>
          <w:p w14:paraId="2B14FD8D" w14:textId="77777777" w:rsidR="002D66A3" w:rsidRPr="0075429B" w:rsidRDefault="002D66A3" w:rsidP="00C51EB5">
            <w:pPr>
              <w:spacing w:after="0" w:line="240" w:lineRule="auto"/>
              <w:jc w:val="center"/>
              <w:rPr>
                <w:rFonts w:ascii="Times New Roman" w:eastAsia="Times New Roman" w:hAnsi="Times New Roman" w:cs="Times New Roman"/>
                <w:sz w:val="24"/>
                <w:szCs w:val="24"/>
              </w:rPr>
            </w:pPr>
          </w:p>
        </w:tc>
        <w:tc>
          <w:tcPr>
            <w:tcW w:w="1249" w:type="dxa"/>
            <w:tcBorders>
              <w:top w:val="nil"/>
              <w:left w:val="nil"/>
              <w:bottom w:val="nil"/>
              <w:right w:val="nil"/>
            </w:tcBorders>
            <w:shd w:val="clear" w:color="auto" w:fill="auto"/>
            <w:noWrap/>
            <w:vAlign w:val="center"/>
            <w:hideMark/>
          </w:tcPr>
          <w:p w14:paraId="5F4FC617" w14:textId="77777777" w:rsidR="002D66A3" w:rsidRPr="0075429B" w:rsidRDefault="002D66A3" w:rsidP="00C51EB5">
            <w:pPr>
              <w:spacing w:after="0" w:line="240" w:lineRule="auto"/>
              <w:jc w:val="center"/>
              <w:rPr>
                <w:rFonts w:ascii="Times New Roman" w:eastAsia="Times New Roman" w:hAnsi="Times New Roman" w:cs="Times New Roman"/>
                <w:sz w:val="24"/>
                <w:szCs w:val="24"/>
              </w:rPr>
            </w:pPr>
          </w:p>
        </w:tc>
      </w:tr>
      <w:tr w:rsidR="002D66A3" w:rsidRPr="0075429B" w14:paraId="701FA35A" w14:textId="77777777" w:rsidTr="00C51EB5">
        <w:trPr>
          <w:trHeight w:val="292"/>
        </w:trPr>
        <w:tc>
          <w:tcPr>
            <w:tcW w:w="3128" w:type="dxa"/>
            <w:tcBorders>
              <w:top w:val="nil"/>
              <w:left w:val="nil"/>
              <w:bottom w:val="nil"/>
              <w:right w:val="nil"/>
            </w:tcBorders>
            <w:shd w:val="clear" w:color="auto" w:fill="auto"/>
            <w:hideMark/>
          </w:tcPr>
          <w:p w14:paraId="50D8F92C" w14:textId="77777777"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Pr>
                <w:rFonts w:ascii="Times New Roman" w:eastAsia="Times New Roman" w:hAnsi="Times New Roman" w:cs="Times New Roman"/>
                <w:color w:val="000000"/>
                <w:sz w:val="24"/>
                <w:szCs w:val="24"/>
                <w:lang w:val="es-PE"/>
              </w:rPr>
              <w:t>Humanidad compartida (</w:t>
            </w:r>
            <w:r w:rsidRPr="005673FD">
              <w:rPr>
                <w:rFonts w:ascii="Times New Roman" w:eastAsia="Times New Roman" w:hAnsi="Times New Roman" w:cs="Times New Roman"/>
                <w:color w:val="000000"/>
                <w:sz w:val="24"/>
                <w:szCs w:val="24"/>
                <w:lang w:val="es-PE"/>
              </w:rPr>
              <w:t>HC)</w:t>
            </w:r>
          </w:p>
        </w:tc>
        <w:tc>
          <w:tcPr>
            <w:tcW w:w="912" w:type="dxa"/>
            <w:tcBorders>
              <w:top w:val="nil"/>
              <w:left w:val="nil"/>
              <w:bottom w:val="nil"/>
              <w:right w:val="nil"/>
            </w:tcBorders>
            <w:shd w:val="clear" w:color="auto" w:fill="auto"/>
            <w:noWrap/>
            <w:vAlign w:val="center"/>
            <w:hideMark/>
          </w:tcPr>
          <w:p w14:paraId="2EDBDECF"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.59</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14:paraId="43FF6C2A"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c>
          <w:tcPr>
            <w:tcW w:w="1249" w:type="dxa"/>
            <w:tcBorders>
              <w:top w:val="nil"/>
              <w:left w:val="nil"/>
              <w:bottom w:val="nil"/>
              <w:right w:val="nil"/>
            </w:tcBorders>
            <w:shd w:val="clear" w:color="auto" w:fill="auto"/>
            <w:noWrap/>
            <w:vAlign w:val="center"/>
            <w:hideMark/>
          </w:tcPr>
          <w:p w14:paraId="38E54D3E"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p>
        </w:tc>
        <w:tc>
          <w:tcPr>
            <w:tcW w:w="1249" w:type="dxa"/>
            <w:tcBorders>
              <w:top w:val="nil"/>
              <w:left w:val="nil"/>
              <w:bottom w:val="nil"/>
              <w:right w:val="nil"/>
            </w:tcBorders>
            <w:shd w:val="clear" w:color="auto" w:fill="auto"/>
            <w:noWrap/>
            <w:vAlign w:val="center"/>
            <w:hideMark/>
          </w:tcPr>
          <w:p w14:paraId="4FD11006" w14:textId="77777777" w:rsidR="002D66A3" w:rsidRPr="0075429B" w:rsidRDefault="002D66A3" w:rsidP="00C51EB5">
            <w:pPr>
              <w:spacing w:after="0" w:line="240" w:lineRule="auto"/>
              <w:jc w:val="center"/>
              <w:rPr>
                <w:rFonts w:ascii="Times New Roman" w:eastAsia="Times New Roman" w:hAnsi="Times New Roman" w:cs="Times New Roman"/>
                <w:sz w:val="24"/>
                <w:szCs w:val="24"/>
              </w:rPr>
            </w:pPr>
          </w:p>
        </w:tc>
        <w:tc>
          <w:tcPr>
            <w:tcW w:w="1249" w:type="dxa"/>
            <w:tcBorders>
              <w:top w:val="nil"/>
              <w:left w:val="nil"/>
              <w:bottom w:val="nil"/>
              <w:right w:val="nil"/>
            </w:tcBorders>
            <w:shd w:val="clear" w:color="auto" w:fill="auto"/>
            <w:noWrap/>
            <w:vAlign w:val="center"/>
            <w:hideMark/>
          </w:tcPr>
          <w:p w14:paraId="2260A17B" w14:textId="77777777" w:rsidR="002D66A3" w:rsidRPr="0075429B" w:rsidRDefault="002D66A3" w:rsidP="00C51EB5">
            <w:pPr>
              <w:spacing w:after="0" w:line="240" w:lineRule="auto"/>
              <w:jc w:val="center"/>
              <w:rPr>
                <w:rFonts w:ascii="Times New Roman" w:eastAsia="Times New Roman" w:hAnsi="Times New Roman" w:cs="Times New Roman"/>
                <w:sz w:val="24"/>
                <w:szCs w:val="24"/>
              </w:rPr>
            </w:pPr>
          </w:p>
        </w:tc>
      </w:tr>
      <w:tr w:rsidR="002D66A3" w:rsidRPr="0075429B" w14:paraId="70603C46" w14:textId="77777777" w:rsidTr="00C51EB5">
        <w:trPr>
          <w:trHeight w:val="292"/>
        </w:trPr>
        <w:tc>
          <w:tcPr>
            <w:tcW w:w="3128" w:type="dxa"/>
            <w:tcBorders>
              <w:top w:val="nil"/>
              <w:left w:val="nil"/>
              <w:bottom w:val="nil"/>
              <w:right w:val="nil"/>
            </w:tcBorders>
            <w:shd w:val="clear" w:color="auto" w:fill="auto"/>
            <w:hideMark/>
          </w:tcPr>
          <w:p w14:paraId="08CAB254" w14:textId="77777777"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Concie</w:t>
            </w:r>
            <w:r>
              <w:rPr>
                <w:rFonts w:ascii="Times New Roman" w:eastAsia="Times New Roman" w:hAnsi="Times New Roman" w:cs="Times New Roman"/>
                <w:color w:val="000000"/>
                <w:sz w:val="24"/>
                <w:szCs w:val="24"/>
                <w:lang w:val="es-PE"/>
              </w:rPr>
              <w:t>ncia p</w:t>
            </w:r>
            <w:r w:rsidRPr="005673FD">
              <w:rPr>
                <w:rFonts w:ascii="Times New Roman" w:eastAsia="Times New Roman" w:hAnsi="Times New Roman" w:cs="Times New Roman"/>
                <w:color w:val="000000"/>
                <w:sz w:val="24"/>
                <w:szCs w:val="24"/>
                <w:lang w:val="es-PE"/>
              </w:rPr>
              <w:t>lena (CP)</w:t>
            </w:r>
          </w:p>
        </w:tc>
        <w:tc>
          <w:tcPr>
            <w:tcW w:w="912" w:type="dxa"/>
            <w:tcBorders>
              <w:top w:val="nil"/>
              <w:left w:val="nil"/>
              <w:bottom w:val="nil"/>
              <w:right w:val="nil"/>
            </w:tcBorders>
            <w:shd w:val="clear" w:color="auto" w:fill="auto"/>
            <w:noWrap/>
            <w:vAlign w:val="center"/>
            <w:hideMark/>
          </w:tcPr>
          <w:p w14:paraId="6327F317"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.85</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14:paraId="0EA5AA80"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.59</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14:paraId="048AAE9F"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c>
          <w:tcPr>
            <w:tcW w:w="1249" w:type="dxa"/>
            <w:tcBorders>
              <w:top w:val="nil"/>
              <w:left w:val="nil"/>
              <w:bottom w:val="nil"/>
              <w:right w:val="nil"/>
            </w:tcBorders>
            <w:shd w:val="clear" w:color="auto" w:fill="auto"/>
            <w:noWrap/>
            <w:vAlign w:val="center"/>
            <w:hideMark/>
          </w:tcPr>
          <w:p w14:paraId="5759AD20"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p>
        </w:tc>
        <w:tc>
          <w:tcPr>
            <w:tcW w:w="1249" w:type="dxa"/>
            <w:tcBorders>
              <w:top w:val="nil"/>
              <w:left w:val="nil"/>
              <w:bottom w:val="nil"/>
              <w:right w:val="nil"/>
            </w:tcBorders>
            <w:shd w:val="clear" w:color="auto" w:fill="auto"/>
            <w:noWrap/>
            <w:vAlign w:val="center"/>
            <w:hideMark/>
          </w:tcPr>
          <w:p w14:paraId="26539AA4" w14:textId="77777777" w:rsidR="002D66A3" w:rsidRPr="0075429B" w:rsidRDefault="002D66A3" w:rsidP="00C51EB5">
            <w:pPr>
              <w:spacing w:after="0" w:line="240" w:lineRule="auto"/>
              <w:jc w:val="center"/>
              <w:rPr>
                <w:rFonts w:ascii="Times New Roman" w:eastAsia="Times New Roman" w:hAnsi="Times New Roman" w:cs="Times New Roman"/>
                <w:sz w:val="24"/>
                <w:szCs w:val="24"/>
              </w:rPr>
            </w:pPr>
          </w:p>
        </w:tc>
      </w:tr>
      <w:tr w:rsidR="002D66A3" w:rsidRPr="0075429B" w14:paraId="5ABEE60B" w14:textId="77777777" w:rsidTr="00C51EB5">
        <w:trPr>
          <w:trHeight w:val="292"/>
        </w:trPr>
        <w:tc>
          <w:tcPr>
            <w:tcW w:w="3128" w:type="dxa"/>
            <w:tcBorders>
              <w:top w:val="nil"/>
              <w:left w:val="nil"/>
              <w:bottom w:val="nil"/>
              <w:right w:val="nil"/>
            </w:tcBorders>
            <w:shd w:val="clear" w:color="auto" w:fill="auto"/>
            <w:hideMark/>
          </w:tcPr>
          <w:p w14:paraId="36F53A33" w14:textId="77777777"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Auto-juicio (AJ)</w:t>
            </w:r>
          </w:p>
        </w:tc>
        <w:tc>
          <w:tcPr>
            <w:tcW w:w="912" w:type="dxa"/>
            <w:tcBorders>
              <w:top w:val="nil"/>
              <w:left w:val="nil"/>
              <w:bottom w:val="nil"/>
              <w:right w:val="nil"/>
            </w:tcBorders>
            <w:shd w:val="clear" w:color="auto" w:fill="auto"/>
            <w:noWrap/>
            <w:vAlign w:val="center"/>
            <w:hideMark/>
          </w:tcPr>
          <w:p w14:paraId="78C6783C"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.32</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14:paraId="70FFA176"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-.25</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14:paraId="19E21BE3"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.18</w:t>
            </w:r>
            <w:r w:rsidRPr="00572783">
              <w:rPr>
                <w:rFonts w:ascii="Times New Roman" w:eastAsia="Times New Roman" w:hAnsi="Times New Roman" w:cs="Times New Roman"/>
                <w:color w:val="000000"/>
                <w:szCs w:val="24"/>
              </w:rPr>
              <w:t>*</w:t>
            </w:r>
          </w:p>
        </w:tc>
        <w:tc>
          <w:tcPr>
            <w:tcW w:w="1249" w:type="dxa"/>
            <w:tcBorders>
              <w:top w:val="nil"/>
              <w:left w:val="nil"/>
              <w:bottom w:val="nil"/>
              <w:right w:val="nil"/>
            </w:tcBorders>
            <w:shd w:val="clear" w:color="auto" w:fill="auto"/>
            <w:noWrap/>
            <w:vAlign w:val="center"/>
            <w:hideMark/>
          </w:tcPr>
          <w:p w14:paraId="12549C39"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c>
          <w:tcPr>
            <w:tcW w:w="1249" w:type="dxa"/>
            <w:tcBorders>
              <w:top w:val="nil"/>
              <w:left w:val="nil"/>
              <w:bottom w:val="nil"/>
              <w:right w:val="nil"/>
            </w:tcBorders>
            <w:shd w:val="clear" w:color="auto" w:fill="auto"/>
            <w:noWrap/>
            <w:vAlign w:val="center"/>
            <w:hideMark/>
          </w:tcPr>
          <w:p w14:paraId="52F9F87E"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p>
        </w:tc>
      </w:tr>
      <w:tr w:rsidR="002D66A3" w:rsidRPr="0075429B" w14:paraId="4375275E" w14:textId="77777777" w:rsidTr="00B57068">
        <w:trPr>
          <w:trHeight w:val="292"/>
        </w:trPr>
        <w:tc>
          <w:tcPr>
            <w:tcW w:w="3128" w:type="dxa"/>
            <w:tcBorders>
              <w:top w:val="nil"/>
              <w:left w:val="nil"/>
              <w:right w:val="nil"/>
            </w:tcBorders>
            <w:shd w:val="clear" w:color="auto" w:fill="auto"/>
            <w:hideMark/>
          </w:tcPr>
          <w:p w14:paraId="688C1FE4" w14:textId="77777777"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Aislamiento (A)</w:t>
            </w:r>
          </w:p>
        </w:tc>
        <w:tc>
          <w:tcPr>
            <w:tcW w:w="912" w:type="dxa"/>
            <w:tcBorders>
              <w:top w:val="nil"/>
              <w:left w:val="nil"/>
              <w:right w:val="nil"/>
            </w:tcBorders>
            <w:shd w:val="clear" w:color="auto" w:fill="auto"/>
            <w:noWrap/>
            <w:vAlign w:val="center"/>
            <w:hideMark/>
          </w:tcPr>
          <w:p w14:paraId="62B05D3F"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.34</w:t>
            </w:r>
            <w:r w:rsidRPr="00572783">
              <w:rPr>
                <w:rFonts w:ascii="Times New Roman" w:eastAsia="Times New Roman" w:hAnsi="Times New Roman" w:cs="Times New Roman"/>
                <w:color w:val="000000"/>
                <w:szCs w:val="24"/>
              </w:rPr>
              <w:t>**</w:t>
            </w:r>
          </w:p>
        </w:tc>
        <w:tc>
          <w:tcPr>
            <w:tcW w:w="1249" w:type="dxa"/>
            <w:tcBorders>
              <w:top w:val="nil"/>
              <w:left w:val="nil"/>
              <w:right w:val="nil"/>
            </w:tcBorders>
            <w:shd w:val="clear" w:color="auto" w:fill="auto"/>
            <w:noWrap/>
            <w:vAlign w:val="center"/>
            <w:hideMark/>
          </w:tcPr>
          <w:p w14:paraId="22F6178D"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-.23</w:t>
            </w:r>
            <w:r w:rsidRPr="00572783">
              <w:rPr>
                <w:rFonts w:ascii="Times New Roman" w:eastAsia="Times New Roman" w:hAnsi="Times New Roman" w:cs="Times New Roman"/>
                <w:color w:val="000000"/>
                <w:szCs w:val="24"/>
              </w:rPr>
              <w:t>*</w:t>
            </w:r>
          </w:p>
        </w:tc>
        <w:tc>
          <w:tcPr>
            <w:tcW w:w="1249" w:type="dxa"/>
            <w:tcBorders>
              <w:top w:val="nil"/>
              <w:left w:val="nil"/>
              <w:right w:val="nil"/>
            </w:tcBorders>
            <w:shd w:val="clear" w:color="auto" w:fill="auto"/>
            <w:noWrap/>
            <w:vAlign w:val="center"/>
            <w:hideMark/>
          </w:tcPr>
          <w:p w14:paraId="55F231A5"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.39</w:t>
            </w:r>
            <w:r w:rsidRPr="00572783">
              <w:rPr>
                <w:rFonts w:ascii="Times New Roman" w:eastAsia="Times New Roman" w:hAnsi="Times New Roman" w:cs="Times New Roman"/>
                <w:color w:val="000000"/>
                <w:szCs w:val="24"/>
              </w:rPr>
              <w:t>**</w:t>
            </w:r>
          </w:p>
        </w:tc>
        <w:tc>
          <w:tcPr>
            <w:tcW w:w="1249" w:type="dxa"/>
            <w:tcBorders>
              <w:top w:val="nil"/>
              <w:left w:val="nil"/>
              <w:right w:val="nil"/>
            </w:tcBorders>
            <w:shd w:val="clear" w:color="auto" w:fill="auto"/>
            <w:noWrap/>
            <w:vAlign w:val="center"/>
            <w:hideMark/>
          </w:tcPr>
          <w:p w14:paraId="47677456"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.85</w:t>
            </w:r>
            <w:r w:rsidRPr="00572783">
              <w:rPr>
                <w:rFonts w:ascii="Times New Roman" w:eastAsia="Times New Roman" w:hAnsi="Times New Roman" w:cs="Times New Roman"/>
                <w:color w:val="000000"/>
                <w:szCs w:val="24"/>
              </w:rPr>
              <w:t>***</w:t>
            </w:r>
          </w:p>
        </w:tc>
        <w:tc>
          <w:tcPr>
            <w:tcW w:w="1249" w:type="dxa"/>
            <w:tcBorders>
              <w:top w:val="nil"/>
              <w:left w:val="nil"/>
              <w:right w:val="nil"/>
            </w:tcBorders>
            <w:shd w:val="clear" w:color="auto" w:fill="auto"/>
            <w:noWrap/>
            <w:vAlign w:val="center"/>
            <w:hideMark/>
          </w:tcPr>
          <w:p w14:paraId="66E6E892"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w:t>
            </w:r>
          </w:p>
        </w:tc>
      </w:tr>
      <w:tr w:rsidR="002D66A3" w:rsidRPr="0075429B" w14:paraId="75B31E0C" w14:textId="77777777" w:rsidTr="00B57068">
        <w:trPr>
          <w:trHeight w:val="292"/>
        </w:trPr>
        <w:tc>
          <w:tcPr>
            <w:tcW w:w="3128" w:type="dxa"/>
            <w:tcBorders>
              <w:top w:val="nil"/>
              <w:left w:val="nil"/>
              <w:bottom w:val="single" w:sz="4" w:space="0" w:color="auto"/>
              <w:right w:val="nil"/>
            </w:tcBorders>
            <w:shd w:val="clear" w:color="auto" w:fill="auto"/>
            <w:hideMark/>
          </w:tcPr>
          <w:p w14:paraId="0074246F" w14:textId="77777777" w:rsidR="002D66A3" w:rsidRPr="005673FD" w:rsidRDefault="002D66A3" w:rsidP="00C51EB5">
            <w:pPr>
              <w:spacing w:after="0" w:line="240" w:lineRule="auto"/>
              <w:rPr>
                <w:rFonts w:ascii="Times New Roman" w:eastAsia="Times New Roman" w:hAnsi="Times New Roman" w:cs="Times New Roman"/>
                <w:color w:val="000000"/>
                <w:sz w:val="24"/>
                <w:szCs w:val="24"/>
                <w:lang w:val="es-PE"/>
              </w:rPr>
            </w:pPr>
            <w:r w:rsidRPr="005673FD">
              <w:rPr>
                <w:rFonts w:ascii="Times New Roman" w:eastAsia="Times New Roman" w:hAnsi="Times New Roman" w:cs="Times New Roman"/>
                <w:color w:val="000000"/>
                <w:sz w:val="24"/>
                <w:szCs w:val="24"/>
                <w:lang w:val="es-PE"/>
              </w:rPr>
              <w:t>Sobre identificación (SI)</w:t>
            </w:r>
          </w:p>
        </w:tc>
        <w:tc>
          <w:tcPr>
            <w:tcW w:w="912" w:type="dxa"/>
            <w:tcBorders>
              <w:top w:val="nil"/>
              <w:left w:val="nil"/>
              <w:bottom w:val="single" w:sz="4" w:space="0" w:color="auto"/>
              <w:right w:val="nil"/>
            </w:tcBorders>
            <w:shd w:val="clear" w:color="auto" w:fill="auto"/>
            <w:noWrap/>
            <w:vAlign w:val="center"/>
            <w:hideMark/>
          </w:tcPr>
          <w:p w14:paraId="02A65D4A"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.37</w:t>
            </w:r>
            <w:r w:rsidRPr="00572783">
              <w:rPr>
                <w:rFonts w:ascii="Times New Roman" w:eastAsia="Times New Roman" w:hAnsi="Times New Roman" w:cs="Times New Roman"/>
                <w:color w:val="000000"/>
                <w:szCs w:val="24"/>
              </w:rPr>
              <w:t>**</w:t>
            </w:r>
          </w:p>
        </w:tc>
        <w:tc>
          <w:tcPr>
            <w:tcW w:w="1249" w:type="dxa"/>
            <w:tcBorders>
              <w:top w:val="nil"/>
              <w:left w:val="nil"/>
              <w:bottom w:val="single" w:sz="4" w:space="0" w:color="auto"/>
              <w:right w:val="nil"/>
            </w:tcBorders>
            <w:shd w:val="clear" w:color="auto" w:fill="auto"/>
            <w:noWrap/>
            <w:vAlign w:val="center"/>
            <w:hideMark/>
          </w:tcPr>
          <w:p w14:paraId="4355A4BE"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-.19</w:t>
            </w:r>
            <w:r w:rsidRPr="00572783">
              <w:rPr>
                <w:rFonts w:ascii="Times New Roman" w:eastAsia="Times New Roman" w:hAnsi="Times New Roman" w:cs="Times New Roman"/>
                <w:color w:val="000000"/>
                <w:szCs w:val="24"/>
              </w:rPr>
              <w:t>*</w:t>
            </w:r>
          </w:p>
        </w:tc>
        <w:tc>
          <w:tcPr>
            <w:tcW w:w="1249" w:type="dxa"/>
            <w:tcBorders>
              <w:top w:val="nil"/>
              <w:left w:val="nil"/>
              <w:bottom w:val="single" w:sz="4" w:space="0" w:color="auto"/>
              <w:right w:val="nil"/>
            </w:tcBorders>
            <w:shd w:val="clear" w:color="auto" w:fill="auto"/>
            <w:noWrap/>
            <w:vAlign w:val="center"/>
            <w:hideMark/>
          </w:tcPr>
          <w:p w14:paraId="479DEF97"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.40</w:t>
            </w:r>
            <w:r w:rsidRPr="00572783">
              <w:rPr>
                <w:rFonts w:ascii="Times New Roman" w:eastAsia="Times New Roman" w:hAnsi="Times New Roman" w:cs="Times New Roman"/>
                <w:color w:val="000000"/>
                <w:szCs w:val="24"/>
              </w:rPr>
              <w:t>**</w:t>
            </w:r>
          </w:p>
        </w:tc>
        <w:tc>
          <w:tcPr>
            <w:tcW w:w="1249" w:type="dxa"/>
            <w:tcBorders>
              <w:top w:val="nil"/>
              <w:left w:val="nil"/>
              <w:bottom w:val="single" w:sz="4" w:space="0" w:color="auto"/>
              <w:right w:val="nil"/>
            </w:tcBorders>
            <w:shd w:val="clear" w:color="auto" w:fill="auto"/>
            <w:noWrap/>
            <w:vAlign w:val="center"/>
            <w:hideMark/>
          </w:tcPr>
          <w:p w14:paraId="10FD47EE"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.91</w:t>
            </w:r>
            <w:r w:rsidRPr="00572783">
              <w:rPr>
                <w:rFonts w:ascii="Times New Roman" w:eastAsia="Times New Roman" w:hAnsi="Times New Roman" w:cs="Times New Roman"/>
                <w:color w:val="000000"/>
                <w:szCs w:val="24"/>
              </w:rPr>
              <w:t>***</w:t>
            </w:r>
          </w:p>
        </w:tc>
        <w:tc>
          <w:tcPr>
            <w:tcW w:w="1249" w:type="dxa"/>
            <w:tcBorders>
              <w:top w:val="nil"/>
              <w:left w:val="nil"/>
              <w:bottom w:val="single" w:sz="4" w:space="0" w:color="auto"/>
              <w:right w:val="nil"/>
            </w:tcBorders>
            <w:shd w:val="clear" w:color="auto" w:fill="auto"/>
            <w:noWrap/>
            <w:vAlign w:val="center"/>
            <w:hideMark/>
          </w:tcPr>
          <w:p w14:paraId="5FBD214B" w14:textId="77777777" w:rsidR="002D66A3" w:rsidRPr="0075429B" w:rsidRDefault="002D66A3" w:rsidP="00C51EB5">
            <w:pPr>
              <w:spacing w:after="0" w:line="240" w:lineRule="auto"/>
              <w:jc w:val="center"/>
              <w:rPr>
                <w:rFonts w:ascii="Times New Roman" w:eastAsia="Times New Roman" w:hAnsi="Times New Roman" w:cs="Times New Roman"/>
                <w:color w:val="000000"/>
                <w:sz w:val="24"/>
                <w:szCs w:val="24"/>
              </w:rPr>
            </w:pPr>
            <w:r w:rsidRPr="0075429B">
              <w:rPr>
                <w:rFonts w:ascii="Times New Roman" w:eastAsia="Times New Roman" w:hAnsi="Times New Roman" w:cs="Times New Roman"/>
                <w:color w:val="000000"/>
                <w:sz w:val="24"/>
                <w:szCs w:val="24"/>
              </w:rPr>
              <w:t>.94</w:t>
            </w:r>
            <w:r w:rsidRPr="00572783">
              <w:rPr>
                <w:rFonts w:ascii="Times New Roman" w:eastAsia="Times New Roman" w:hAnsi="Times New Roman" w:cs="Times New Roman"/>
                <w:color w:val="000000"/>
                <w:szCs w:val="24"/>
              </w:rPr>
              <w:t>***</w:t>
            </w:r>
          </w:p>
        </w:tc>
      </w:tr>
    </w:tbl>
    <w:p w14:paraId="7394B076" w14:textId="77777777" w:rsidR="002D66A3" w:rsidRPr="00BE1D6E" w:rsidRDefault="002D66A3" w:rsidP="002D66A3">
      <w:pPr>
        <w:spacing w:after="0" w:line="240" w:lineRule="auto"/>
        <w:rPr>
          <w:rFonts w:ascii="Times New Roman" w:eastAsia="Times New Roman" w:hAnsi="Times New Roman" w:cs="Times New Roman"/>
          <w:sz w:val="24"/>
          <w:szCs w:val="24"/>
          <w:lang w:val="es-PE"/>
        </w:rPr>
      </w:pPr>
      <w:r w:rsidRPr="00BE1D6E">
        <w:rPr>
          <w:rFonts w:ascii="Times New Roman" w:eastAsia="Times New Roman" w:hAnsi="Times New Roman" w:cs="Times New Roman"/>
          <w:i/>
          <w:color w:val="000000"/>
          <w:sz w:val="24"/>
          <w:szCs w:val="24"/>
          <w:lang w:val="es-PE"/>
        </w:rPr>
        <w:t>Nota</w:t>
      </w:r>
      <w:r w:rsidRPr="00BE1D6E">
        <w:rPr>
          <w:rFonts w:ascii="Times New Roman" w:eastAsia="Times New Roman" w:hAnsi="Times New Roman" w:cs="Times New Roman"/>
          <w:color w:val="000000"/>
          <w:sz w:val="24"/>
          <w:szCs w:val="24"/>
          <w:lang w:val="es-PE"/>
        </w:rPr>
        <w:t>. *</w:t>
      </w:r>
      <w:r w:rsidRPr="00BE1D6E">
        <w:rPr>
          <w:rFonts w:ascii="Times New Roman" w:eastAsia="Times New Roman" w:hAnsi="Times New Roman" w:cs="Times New Roman"/>
          <w:i/>
          <w:color w:val="000000"/>
          <w:sz w:val="24"/>
          <w:szCs w:val="24"/>
          <w:lang w:val="es-PE"/>
        </w:rPr>
        <w:t xml:space="preserve">p </w:t>
      </w:r>
      <w:r w:rsidRPr="00BE1D6E">
        <w:rPr>
          <w:rFonts w:ascii="Times New Roman" w:eastAsia="Times New Roman" w:hAnsi="Times New Roman" w:cs="Times New Roman"/>
          <w:color w:val="000000"/>
          <w:sz w:val="24"/>
          <w:szCs w:val="24"/>
          <w:lang w:val="es-PE"/>
        </w:rPr>
        <w:t>&lt; .05, **</w:t>
      </w:r>
      <w:r w:rsidRPr="00BE1D6E">
        <w:rPr>
          <w:rFonts w:ascii="Times New Roman" w:eastAsia="Times New Roman" w:hAnsi="Times New Roman" w:cs="Times New Roman"/>
          <w:i/>
          <w:color w:val="000000"/>
          <w:sz w:val="24"/>
          <w:szCs w:val="24"/>
          <w:lang w:val="es-PE"/>
        </w:rPr>
        <w:t>p</w:t>
      </w:r>
      <w:r w:rsidRPr="00BE1D6E">
        <w:rPr>
          <w:rFonts w:ascii="Times New Roman" w:eastAsia="Times New Roman" w:hAnsi="Times New Roman" w:cs="Times New Roman"/>
          <w:color w:val="000000"/>
          <w:sz w:val="24"/>
          <w:szCs w:val="24"/>
          <w:lang w:val="es-PE"/>
        </w:rPr>
        <w:t xml:space="preserve"> &lt; .01, ***</w:t>
      </w:r>
      <w:r w:rsidRPr="00BE1D6E">
        <w:rPr>
          <w:rFonts w:ascii="Times New Roman" w:eastAsia="Times New Roman" w:hAnsi="Times New Roman" w:cs="Times New Roman"/>
          <w:i/>
          <w:color w:val="000000"/>
          <w:sz w:val="24"/>
          <w:szCs w:val="24"/>
          <w:lang w:val="es-PE"/>
        </w:rPr>
        <w:t>p</w:t>
      </w:r>
      <w:r w:rsidRPr="00BE1D6E">
        <w:rPr>
          <w:rFonts w:ascii="Times New Roman" w:eastAsia="Times New Roman" w:hAnsi="Times New Roman" w:cs="Times New Roman"/>
          <w:color w:val="000000"/>
          <w:sz w:val="24"/>
          <w:szCs w:val="24"/>
          <w:lang w:val="es-PE"/>
        </w:rPr>
        <w:t xml:space="preserve"> &lt; .001</w:t>
      </w:r>
    </w:p>
    <w:p w14:paraId="2A4293AF" w14:textId="77777777" w:rsidR="00676293" w:rsidRDefault="00676293" w:rsidP="003C32B8">
      <w:pPr>
        <w:autoSpaceDE w:val="0"/>
        <w:autoSpaceDN w:val="0"/>
        <w:adjustRightInd w:val="0"/>
        <w:spacing w:after="0" w:line="240" w:lineRule="auto"/>
        <w:rPr>
          <w:rFonts w:ascii="Times New Roman" w:hAnsi="Times New Roman" w:cs="Times New Roman"/>
          <w:sz w:val="24"/>
          <w:szCs w:val="24"/>
          <w:lang w:val="es-PE"/>
        </w:rPr>
      </w:pPr>
    </w:p>
    <w:p w14:paraId="57285AF1" w14:textId="77777777" w:rsidR="002D66A3" w:rsidRDefault="002D66A3" w:rsidP="003C32B8">
      <w:pPr>
        <w:autoSpaceDE w:val="0"/>
        <w:autoSpaceDN w:val="0"/>
        <w:adjustRightInd w:val="0"/>
        <w:spacing w:after="0" w:line="240" w:lineRule="auto"/>
        <w:rPr>
          <w:rFonts w:ascii="Times New Roman" w:hAnsi="Times New Roman" w:cs="Times New Roman"/>
          <w:sz w:val="24"/>
          <w:szCs w:val="24"/>
          <w:lang w:val="es-PE"/>
        </w:rPr>
      </w:pPr>
      <w:r>
        <w:rPr>
          <w:rFonts w:ascii="Times New Roman" w:hAnsi="Times New Roman" w:cs="Times New Roman"/>
          <w:sz w:val="24"/>
          <w:szCs w:val="24"/>
          <w:lang w:val="es-PE"/>
        </w:rPr>
        <w:tab/>
      </w:r>
      <w:r w:rsidRPr="00EA31EE">
        <w:rPr>
          <w:rFonts w:ascii="Times New Roman" w:hAnsi="Times New Roman" w:cs="Times New Roman"/>
          <w:sz w:val="24"/>
          <w:szCs w:val="24"/>
          <w:lang w:val="es-PE"/>
        </w:rPr>
        <w:t>Por otro lado, se re</w:t>
      </w:r>
      <w:r>
        <w:rPr>
          <w:rFonts w:ascii="Times New Roman" w:hAnsi="Times New Roman" w:cs="Times New Roman"/>
          <w:sz w:val="24"/>
          <w:szCs w:val="24"/>
          <w:lang w:val="es-PE"/>
        </w:rPr>
        <w:t xml:space="preserve">alizaron correlaciones unilaterales para hallar evidencias de validez convergente y discriminante. Para ello, se utilizó el test Kolmogorov-Smirnov, el cual determinó que solo las </w:t>
      </w:r>
      <w:r w:rsidR="00B00CD5">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s Auto-amabilidad, Auto-juicio, Sobre identificación y Afecto Positivo </w:t>
      </w:r>
      <w:r w:rsidRPr="00BE1D6E">
        <w:rPr>
          <w:rFonts w:ascii="Times New Roman" w:hAnsi="Times New Roman" w:cs="Times New Roman"/>
          <w:sz w:val="24"/>
          <w:szCs w:val="24"/>
          <w:lang w:val="es-PE"/>
        </w:rPr>
        <w:t>se asemejaba</w:t>
      </w:r>
      <w:r>
        <w:rPr>
          <w:rFonts w:ascii="Times New Roman" w:hAnsi="Times New Roman" w:cs="Times New Roman"/>
          <w:sz w:val="24"/>
          <w:szCs w:val="24"/>
          <w:lang w:val="es-PE"/>
        </w:rPr>
        <w:t>n</w:t>
      </w:r>
      <w:r w:rsidRPr="00BE1D6E">
        <w:rPr>
          <w:rFonts w:ascii="Times New Roman" w:hAnsi="Times New Roman" w:cs="Times New Roman"/>
          <w:sz w:val="24"/>
          <w:szCs w:val="24"/>
          <w:lang w:val="es-PE"/>
        </w:rPr>
        <w:t xml:space="preserve"> a una distribución normal (</w:t>
      </w:r>
      <w:r w:rsidRPr="00BE1D6E">
        <w:rPr>
          <w:rFonts w:ascii="Times New Roman" w:hAnsi="Times New Roman" w:cs="Times New Roman"/>
          <w:i/>
          <w:sz w:val="24"/>
          <w:szCs w:val="24"/>
          <w:lang w:val="es-PE"/>
        </w:rPr>
        <w:t xml:space="preserve">p </w:t>
      </w:r>
      <w:r>
        <w:rPr>
          <w:rFonts w:ascii="Times New Roman" w:hAnsi="Times New Roman" w:cs="Times New Roman"/>
          <w:sz w:val="24"/>
          <w:szCs w:val="24"/>
          <w:lang w:val="es-PE"/>
        </w:rPr>
        <w:t xml:space="preserve">&gt; .05), por lo que se empleó el coeficiente de correlación Pearson. Mientras que, para las demás </w:t>
      </w:r>
      <w:r w:rsidR="00B00CD5">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s se utilizó el coeficiente de correlación Spearman (ver Tabla 4). </w:t>
      </w:r>
    </w:p>
    <w:p w14:paraId="4235BC7F" w14:textId="77777777" w:rsidR="002D66A3" w:rsidRPr="00BE1D6E" w:rsidRDefault="000F097C" w:rsidP="003C32B8">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Se encontraron</w:t>
      </w:r>
      <w:r w:rsidR="002D66A3" w:rsidRPr="00BE1D6E">
        <w:rPr>
          <w:rFonts w:ascii="Times New Roman" w:hAnsi="Times New Roman" w:cs="Times New Roman"/>
          <w:sz w:val="24"/>
          <w:szCs w:val="24"/>
          <w:lang w:val="es-PE"/>
        </w:rPr>
        <w:t xml:space="preserve"> correlaciones significativas </w:t>
      </w:r>
      <w:r w:rsidR="002D66A3">
        <w:rPr>
          <w:rFonts w:ascii="Times New Roman" w:hAnsi="Times New Roman" w:cs="Times New Roman"/>
          <w:sz w:val="24"/>
          <w:szCs w:val="24"/>
          <w:lang w:val="es-PE"/>
        </w:rPr>
        <w:t>(</w:t>
      </w:r>
      <w:r w:rsidR="002D66A3" w:rsidRPr="00C14053">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.01, </w:t>
      </w:r>
      <w:r w:rsidR="002D66A3" w:rsidRPr="00C14053">
        <w:rPr>
          <w:rFonts w:ascii="Times New Roman" w:hAnsi="Times New Roman" w:cs="Times New Roman"/>
          <w:i/>
          <w:sz w:val="24"/>
          <w:szCs w:val="24"/>
          <w:lang w:val="es-PE"/>
        </w:rPr>
        <w:t>p</w:t>
      </w:r>
      <w:r w:rsidR="002D66A3">
        <w:rPr>
          <w:rFonts w:ascii="Times New Roman" w:hAnsi="Times New Roman" w:cs="Times New Roman"/>
          <w:sz w:val="24"/>
          <w:szCs w:val="24"/>
          <w:lang w:val="es-PE"/>
        </w:rPr>
        <w:t xml:space="preserve"> &lt; .001) </w:t>
      </w:r>
      <w:r w:rsidR="002D66A3" w:rsidRPr="00BE1D6E">
        <w:rPr>
          <w:rFonts w:ascii="Times New Roman" w:hAnsi="Times New Roman" w:cs="Times New Roman"/>
          <w:sz w:val="24"/>
          <w:szCs w:val="24"/>
          <w:lang w:val="es-PE"/>
        </w:rPr>
        <w:t xml:space="preserve">entre </w:t>
      </w:r>
      <w:r w:rsidR="002D66A3">
        <w:rPr>
          <w:rFonts w:ascii="Times New Roman" w:hAnsi="Times New Roman" w:cs="Times New Roman"/>
          <w:sz w:val="24"/>
          <w:szCs w:val="24"/>
          <w:lang w:val="es-PE"/>
        </w:rPr>
        <w:t xml:space="preserve">todas las </w:t>
      </w:r>
      <w:r>
        <w:rPr>
          <w:rFonts w:ascii="Times New Roman" w:hAnsi="Times New Roman" w:cs="Times New Roman"/>
          <w:sz w:val="24"/>
          <w:szCs w:val="24"/>
          <w:lang w:val="es-PE"/>
        </w:rPr>
        <w:t>subescalas</w:t>
      </w:r>
      <w:r w:rsidR="002D66A3">
        <w:rPr>
          <w:rFonts w:ascii="Times New Roman" w:hAnsi="Times New Roman" w:cs="Times New Roman"/>
          <w:sz w:val="24"/>
          <w:szCs w:val="24"/>
          <w:lang w:val="es-PE"/>
        </w:rPr>
        <w:t xml:space="preserve"> de la Escala de Autocompasión</w:t>
      </w:r>
      <w:r>
        <w:rPr>
          <w:rFonts w:ascii="Times New Roman" w:hAnsi="Times New Roman" w:cs="Times New Roman"/>
          <w:sz w:val="24"/>
          <w:szCs w:val="24"/>
          <w:lang w:val="es-PE"/>
        </w:rPr>
        <w:t>,</w:t>
      </w:r>
      <w:r w:rsidR="002D66A3">
        <w:rPr>
          <w:rFonts w:ascii="Times New Roman" w:hAnsi="Times New Roman" w:cs="Times New Roman"/>
          <w:sz w:val="24"/>
          <w:szCs w:val="24"/>
          <w:lang w:val="es-PE"/>
        </w:rPr>
        <w:t xml:space="preserve"> </w:t>
      </w:r>
      <w:r>
        <w:rPr>
          <w:rFonts w:ascii="Times New Roman" w:hAnsi="Times New Roman" w:cs="Times New Roman"/>
          <w:sz w:val="24"/>
          <w:szCs w:val="24"/>
          <w:lang w:val="es-PE"/>
        </w:rPr>
        <w:t>con</w:t>
      </w:r>
      <w:r w:rsidR="002D66A3">
        <w:rPr>
          <w:rFonts w:ascii="Times New Roman" w:hAnsi="Times New Roman" w:cs="Times New Roman"/>
          <w:sz w:val="24"/>
          <w:szCs w:val="24"/>
          <w:lang w:val="es-PE"/>
        </w:rPr>
        <w:t xml:space="preserve"> </w:t>
      </w:r>
      <w:r w:rsidR="002D66A3" w:rsidRPr="00BE1D6E">
        <w:rPr>
          <w:rFonts w:ascii="Times New Roman" w:hAnsi="Times New Roman" w:cs="Times New Roman"/>
          <w:sz w:val="24"/>
          <w:szCs w:val="24"/>
          <w:lang w:val="es-PE"/>
        </w:rPr>
        <w:t>la</w:t>
      </w:r>
      <w:r w:rsidR="002D66A3">
        <w:rPr>
          <w:rFonts w:ascii="Times New Roman" w:hAnsi="Times New Roman" w:cs="Times New Roman"/>
          <w:sz w:val="24"/>
          <w:szCs w:val="24"/>
          <w:lang w:val="es-PE"/>
        </w:rPr>
        <w:t xml:space="preserve"> variable A</w:t>
      </w:r>
      <w:r w:rsidR="00676293">
        <w:rPr>
          <w:rFonts w:ascii="Times New Roman" w:hAnsi="Times New Roman" w:cs="Times New Roman"/>
          <w:sz w:val="24"/>
          <w:szCs w:val="24"/>
          <w:lang w:val="es-PE"/>
        </w:rPr>
        <w:t>fect</w:t>
      </w:r>
      <w:r>
        <w:rPr>
          <w:rFonts w:ascii="Times New Roman" w:hAnsi="Times New Roman" w:cs="Times New Roman"/>
          <w:sz w:val="24"/>
          <w:szCs w:val="24"/>
          <w:lang w:val="es-PE"/>
        </w:rPr>
        <w:t>o Positivo y</w:t>
      </w:r>
      <w:r w:rsidR="00D340CB">
        <w:rPr>
          <w:rFonts w:ascii="Times New Roman" w:hAnsi="Times New Roman" w:cs="Times New Roman"/>
          <w:sz w:val="24"/>
          <w:szCs w:val="24"/>
          <w:lang w:val="es-PE"/>
        </w:rPr>
        <w:t xml:space="preserve">, todas las subescalas de la Escala de Autocompasión, a excepción de Humanidad compartida, con </w:t>
      </w:r>
      <w:r>
        <w:rPr>
          <w:rFonts w:ascii="Times New Roman" w:hAnsi="Times New Roman" w:cs="Times New Roman"/>
          <w:sz w:val="24"/>
          <w:szCs w:val="24"/>
          <w:lang w:val="es-PE"/>
        </w:rPr>
        <w:t xml:space="preserve"> Satisfacción con la Vida</w:t>
      </w:r>
      <w:r w:rsidR="00D340CB">
        <w:rPr>
          <w:rFonts w:ascii="Times New Roman" w:hAnsi="Times New Roman" w:cs="Times New Roman"/>
          <w:sz w:val="24"/>
          <w:szCs w:val="24"/>
          <w:lang w:val="es-PE"/>
        </w:rPr>
        <w:t xml:space="preserve">, Afecto Negativo y </w:t>
      </w:r>
      <w:r>
        <w:rPr>
          <w:rFonts w:ascii="Times New Roman" w:hAnsi="Times New Roman" w:cs="Times New Roman"/>
          <w:sz w:val="24"/>
          <w:szCs w:val="24"/>
          <w:lang w:val="es-PE"/>
        </w:rPr>
        <w:t>Síntoma depresivo</w:t>
      </w:r>
      <w:r w:rsidR="00D340CB">
        <w:rPr>
          <w:rFonts w:ascii="Times New Roman" w:hAnsi="Times New Roman" w:cs="Times New Roman"/>
          <w:sz w:val="24"/>
          <w:szCs w:val="24"/>
          <w:lang w:val="es-PE"/>
        </w:rPr>
        <w:t xml:space="preserve"> (CES-D</w:t>
      </w:r>
      <w:r>
        <w:rPr>
          <w:rFonts w:ascii="Times New Roman" w:hAnsi="Times New Roman" w:cs="Times New Roman"/>
          <w:sz w:val="24"/>
          <w:szCs w:val="24"/>
          <w:lang w:val="es-PE"/>
        </w:rPr>
        <w:t>)</w:t>
      </w:r>
      <w:r w:rsidR="00676293">
        <w:rPr>
          <w:rFonts w:ascii="Times New Roman" w:hAnsi="Times New Roman" w:cs="Times New Roman"/>
          <w:sz w:val="24"/>
          <w:szCs w:val="24"/>
          <w:lang w:val="es-PE"/>
        </w:rPr>
        <w:t xml:space="preserve"> </w:t>
      </w:r>
      <w:r w:rsidR="002D66A3">
        <w:rPr>
          <w:rFonts w:ascii="Times New Roman" w:hAnsi="Times New Roman" w:cs="Times New Roman"/>
          <w:sz w:val="24"/>
          <w:szCs w:val="24"/>
          <w:lang w:val="es-PE"/>
        </w:rPr>
        <w:t>(ver Tabla 4).</w:t>
      </w:r>
    </w:p>
    <w:p w14:paraId="228D3206" w14:textId="77777777" w:rsidR="00071CD8" w:rsidRDefault="00071CD8" w:rsidP="00910FD0">
      <w:pPr>
        <w:autoSpaceDE w:val="0"/>
        <w:autoSpaceDN w:val="0"/>
        <w:adjustRightInd w:val="0"/>
        <w:spacing w:after="0" w:line="240" w:lineRule="auto"/>
        <w:rPr>
          <w:rFonts w:ascii="Times New Roman" w:hAnsi="Times New Roman" w:cs="Times New Roman"/>
          <w:sz w:val="24"/>
          <w:szCs w:val="24"/>
          <w:lang w:val="es-PE"/>
        </w:rPr>
      </w:pPr>
    </w:p>
    <w:p w14:paraId="1DC4DA83" w14:textId="77777777" w:rsidR="00071CD8" w:rsidRDefault="00071CD8" w:rsidP="00910FD0">
      <w:pPr>
        <w:autoSpaceDE w:val="0"/>
        <w:autoSpaceDN w:val="0"/>
        <w:adjustRightInd w:val="0"/>
        <w:spacing w:after="0" w:line="240" w:lineRule="auto"/>
        <w:rPr>
          <w:rFonts w:ascii="Times New Roman" w:hAnsi="Times New Roman" w:cs="Times New Roman"/>
          <w:sz w:val="24"/>
          <w:szCs w:val="24"/>
          <w:lang w:val="es-PE"/>
        </w:rPr>
      </w:pPr>
    </w:p>
    <w:p w14:paraId="23FF8E43" w14:textId="77777777" w:rsidR="00071CD8" w:rsidRDefault="00071CD8" w:rsidP="00910FD0">
      <w:pPr>
        <w:autoSpaceDE w:val="0"/>
        <w:autoSpaceDN w:val="0"/>
        <w:adjustRightInd w:val="0"/>
        <w:spacing w:after="0" w:line="240" w:lineRule="auto"/>
        <w:rPr>
          <w:rFonts w:ascii="Times New Roman" w:hAnsi="Times New Roman" w:cs="Times New Roman"/>
          <w:sz w:val="24"/>
          <w:szCs w:val="24"/>
          <w:lang w:val="es-PE"/>
        </w:rPr>
      </w:pPr>
    </w:p>
    <w:p w14:paraId="1E015C6F" w14:textId="77777777" w:rsidR="00071CD8" w:rsidRDefault="00071CD8" w:rsidP="00910FD0">
      <w:pPr>
        <w:autoSpaceDE w:val="0"/>
        <w:autoSpaceDN w:val="0"/>
        <w:adjustRightInd w:val="0"/>
        <w:spacing w:after="0" w:line="240" w:lineRule="auto"/>
        <w:rPr>
          <w:rFonts w:ascii="Times New Roman" w:hAnsi="Times New Roman" w:cs="Times New Roman"/>
          <w:sz w:val="24"/>
          <w:szCs w:val="24"/>
          <w:lang w:val="es-PE"/>
        </w:rPr>
      </w:pPr>
    </w:p>
    <w:p w14:paraId="3543DBBA" w14:textId="77777777" w:rsidR="002D66A3" w:rsidRPr="00B07E76" w:rsidRDefault="002D66A3" w:rsidP="00910FD0">
      <w:pPr>
        <w:autoSpaceDE w:val="0"/>
        <w:autoSpaceDN w:val="0"/>
        <w:adjustRightInd w:val="0"/>
        <w:spacing w:after="0" w:line="240" w:lineRule="auto"/>
        <w:rPr>
          <w:rFonts w:ascii="Times New Roman" w:hAnsi="Times New Roman" w:cs="Times New Roman"/>
          <w:i/>
          <w:sz w:val="24"/>
          <w:szCs w:val="24"/>
          <w:lang w:val="es-PE"/>
        </w:rPr>
      </w:pPr>
      <w:r>
        <w:rPr>
          <w:rFonts w:ascii="Times New Roman" w:hAnsi="Times New Roman" w:cs="Times New Roman"/>
          <w:sz w:val="24"/>
          <w:szCs w:val="24"/>
          <w:lang w:val="es-PE"/>
        </w:rPr>
        <w:lastRenderedPageBreak/>
        <w:t>Tabla 4</w:t>
      </w:r>
    </w:p>
    <w:p w14:paraId="07513A67" w14:textId="77777777" w:rsidR="002D66A3" w:rsidRPr="00B07E76" w:rsidRDefault="002D66A3" w:rsidP="00910FD0">
      <w:pPr>
        <w:autoSpaceDE w:val="0"/>
        <w:autoSpaceDN w:val="0"/>
        <w:adjustRightInd w:val="0"/>
        <w:spacing w:after="0" w:line="240" w:lineRule="auto"/>
        <w:rPr>
          <w:rFonts w:ascii="Times New Roman" w:hAnsi="Times New Roman" w:cs="Times New Roman"/>
          <w:i/>
          <w:sz w:val="24"/>
          <w:szCs w:val="24"/>
          <w:lang w:val="es-PE"/>
        </w:rPr>
      </w:pPr>
      <w:r w:rsidRPr="00B07E76">
        <w:rPr>
          <w:rFonts w:ascii="Times New Roman" w:hAnsi="Times New Roman" w:cs="Times New Roman"/>
          <w:i/>
          <w:sz w:val="24"/>
          <w:szCs w:val="24"/>
          <w:lang w:val="es-PE"/>
        </w:rPr>
        <w:t xml:space="preserve">Correlaciones entre las </w:t>
      </w:r>
      <w:r w:rsidR="00D340CB">
        <w:rPr>
          <w:rFonts w:ascii="Times New Roman" w:hAnsi="Times New Roman" w:cs="Times New Roman"/>
          <w:i/>
          <w:sz w:val="24"/>
          <w:szCs w:val="24"/>
          <w:lang w:val="es-PE"/>
        </w:rPr>
        <w:t>subescalas</w:t>
      </w:r>
      <w:r>
        <w:rPr>
          <w:rFonts w:ascii="Times New Roman" w:hAnsi="Times New Roman" w:cs="Times New Roman"/>
          <w:i/>
          <w:sz w:val="24"/>
          <w:szCs w:val="24"/>
          <w:lang w:val="es-PE"/>
        </w:rPr>
        <w:t xml:space="preserve"> </w:t>
      </w:r>
      <w:r w:rsidR="00D340CB">
        <w:rPr>
          <w:rFonts w:ascii="Times New Roman" w:hAnsi="Times New Roman" w:cs="Times New Roman"/>
          <w:i/>
          <w:sz w:val="24"/>
          <w:szCs w:val="24"/>
          <w:lang w:val="es-PE"/>
        </w:rPr>
        <w:t>de a</w:t>
      </w:r>
      <w:r>
        <w:rPr>
          <w:rFonts w:ascii="Times New Roman" w:hAnsi="Times New Roman" w:cs="Times New Roman"/>
          <w:i/>
          <w:sz w:val="24"/>
          <w:szCs w:val="24"/>
          <w:lang w:val="es-PE"/>
        </w:rPr>
        <w:t xml:space="preserve">utocompasión, </w:t>
      </w:r>
      <w:r w:rsidR="00D340CB">
        <w:rPr>
          <w:rFonts w:ascii="Times New Roman" w:hAnsi="Times New Roman" w:cs="Times New Roman"/>
          <w:i/>
          <w:sz w:val="24"/>
          <w:szCs w:val="24"/>
          <w:lang w:val="es-PE"/>
        </w:rPr>
        <w:t>afecto positivo y negativo, satisfacción con la vida</w:t>
      </w:r>
      <w:r w:rsidRPr="00B07E76">
        <w:rPr>
          <w:rFonts w:ascii="Times New Roman" w:hAnsi="Times New Roman" w:cs="Times New Roman"/>
          <w:i/>
          <w:sz w:val="24"/>
          <w:szCs w:val="24"/>
          <w:lang w:val="es-PE"/>
        </w:rPr>
        <w:t xml:space="preserve"> y</w:t>
      </w:r>
      <w:r w:rsidR="00D340CB">
        <w:rPr>
          <w:rFonts w:ascii="Times New Roman" w:hAnsi="Times New Roman" w:cs="Times New Roman"/>
          <w:i/>
          <w:sz w:val="24"/>
          <w:szCs w:val="24"/>
          <w:lang w:val="es-PE"/>
        </w:rPr>
        <w:t xml:space="preserve"> los síntomas depresivos (</w:t>
      </w:r>
      <w:r>
        <w:rPr>
          <w:rFonts w:ascii="Times New Roman" w:hAnsi="Times New Roman" w:cs="Times New Roman"/>
          <w:i/>
          <w:sz w:val="24"/>
          <w:szCs w:val="24"/>
          <w:lang w:val="es-PE"/>
        </w:rPr>
        <w:t>CES-D</w:t>
      </w:r>
      <w:r w:rsidR="00D340CB">
        <w:rPr>
          <w:rFonts w:ascii="Times New Roman" w:hAnsi="Times New Roman" w:cs="Times New Roman"/>
          <w:i/>
          <w:sz w:val="24"/>
          <w:szCs w:val="24"/>
          <w:lang w:val="es-PE"/>
        </w:rPr>
        <w:t>)</w:t>
      </w:r>
    </w:p>
    <w:tbl>
      <w:tblPr>
        <w:tblW w:w="8931" w:type="dxa"/>
        <w:tblLook w:val="04A0" w:firstRow="1" w:lastRow="0" w:firstColumn="1" w:lastColumn="0" w:noHBand="0" w:noVBand="1"/>
      </w:tblPr>
      <w:tblGrid>
        <w:gridCol w:w="2694"/>
        <w:gridCol w:w="1417"/>
        <w:gridCol w:w="1559"/>
        <w:gridCol w:w="1560"/>
        <w:gridCol w:w="1701"/>
      </w:tblGrid>
      <w:tr w:rsidR="002D66A3" w:rsidRPr="00B07E76" w14:paraId="4FFD0D9E" w14:textId="77777777" w:rsidTr="00910FD0">
        <w:trPr>
          <w:trHeight w:val="315"/>
        </w:trPr>
        <w:tc>
          <w:tcPr>
            <w:tcW w:w="2694" w:type="dxa"/>
            <w:tcBorders>
              <w:top w:val="single" w:sz="4" w:space="0" w:color="auto"/>
              <w:left w:val="nil"/>
              <w:bottom w:val="single" w:sz="4" w:space="0" w:color="auto"/>
              <w:right w:val="nil"/>
            </w:tcBorders>
            <w:shd w:val="clear" w:color="auto" w:fill="auto"/>
            <w:vAlign w:val="center"/>
            <w:hideMark/>
          </w:tcPr>
          <w:p w14:paraId="523A2E00"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p>
        </w:tc>
        <w:tc>
          <w:tcPr>
            <w:tcW w:w="1417" w:type="dxa"/>
            <w:tcBorders>
              <w:top w:val="single" w:sz="4" w:space="0" w:color="auto"/>
              <w:left w:val="nil"/>
              <w:bottom w:val="single" w:sz="4" w:space="0" w:color="auto"/>
              <w:right w:val="nil"/>
            </w:tcBorders>
            <w:shd w:val="clear" w:color="auto" w:fill="auto"/>
            <w:vAlign w:val="center"/>
            <w:hideMark/>
          </w:tcPr>
          <w:p w14:paraId="1D0392C4"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Afecto Positivo</w:t>
            </w:r>
          </w:p>
        </w:tc>
        <w:tc>
          <w:tcPr>
            <w:tcW w:w="1559" w:type="dxa"/>
            <w:tcBorders>
              <w:top w:val="single" w:sz="4" w:space="0" w:color="auto"/>
              <w:left w:val="nil"/>
              <w:bottom w:val="single" w:sz="4" w:space="0" w:color="auto"/>
              <w:right w:val="nil"/>
            </w:tcBorders>
            <w:shd w:val="clear" w:color="auto" w:fill="auto"/>
            <w:vAlign w:val="center"/>
            <w:hideMark/>
          </w:tcPr>
          <w:p w14:paraId="2D2217BC"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Afecto Negativo</w:t>
            </w:r>
          </w:p>
        </w:tc>
        <w:tc>
          <w:tcPr>
            <w:tcW w:w="1560" w:type="dxa"/>
            <w:tcBorders>
              <w:top w:val="single" w:sz="4" w:space="0" w:color="auto"/>
              <w:left w:val="nil"/>
              <w:bottom w:val="single" w:sz="4" w:space="0" w:color="auto"/>
              <w:right w:val="nil"/>
            </w:tcBorders>
            <w:shd w:val="clear" w:color="auto" w:fill="auto"/>
            <w:vAlign w:val="center"/>
            <w:hideMark/>
          </w:tcPr>
          <w:p w14:paraId="0FF5596C"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Satisfacción con la Vida</w:t>
            </w:r>
          </w:p>
        </w:tc>
        <w:tc>
          <w:tcPr>
            <w:tcW w:w="1701" w:type="dxa"/>
            <w:tcBorders>
              <w:top w:val="single" w:sz="4" w:space="0" w:color="auto"/>
              <w:left w:val="nil"/>
              <w:bottom w:val="single" w:sz="4" w:space="0" w:color="auto"/>
              <w:right w:val="nil"/>
            </w:tcBorders>
            <w:shd w:val="clear" w:color="auto" w:fill="auto"/>
            <w:vAlign w:val="center"/>
            <w:hideMark/>
          </w:tcPr>
          <w:p w14:paraId="52743AB5" w14:textId="77777777" w:rsidR="002D66A3" w:rsidRPr="00B07E76" w:rsidRDefault="00712978" w:rsidP="00C51EB5">
            <w:pPr>
              <w:spacing w:after="0" w:line="240" w:lineRule="auto"/>
              <w:jc w:val="center"/>
              <w:rPr>
                <w:rFonts w:ascii="Times New Roman" w:eastAsia="Times New Roman" w:hAnsi="Times New Roman" w:cs="Times New Roman"/>
                <w:color w:val="000000"/>
                <w:sz w:val="24"/>
                <w:szCs w:val="24"/>
                <w:lang w:val="es-PE"/>
              </w:rPr>
            </w:pPr>
            <w:r>
              <w:rPr>
                <w:rFonts w:ascii="Times New Roman" w:eastAsia="Times New Roman" w:hAnsi="Times New Roman" w:cs="Times New Roman"/>
                <w:color w:val="000000"/>
                <w:sz w:val="24"/>
                <w:szCs w:val="24"/>
                <w:lang w:val="es-PE"/>
              </w:rPr>
              <w:t>CES-D</w:t>
            </w:r>
          </w:p>
        </w:tc>
      </w:tr>
      <w:tr w:rsidR="002D66A3" w:rsidRPr="00B07E76" w14:paraId="361CEE56" w14:textId="77777777" w:rsidTr="00910FD0">
        <w:trPr>
          <w:trHeight w:val="315"/>
        </w:trPr>
        <w:tc>
          <w:tcPr>
            <w:tcW w:w="2694" w:type="dxa"/>
            <w:tcBorders>
              <w:top w:val="nil"/>
              <w:left w:val="nil"/>
              <w:bottom w:val="nil"/>
              <w:right w:val="nil"/>
            </w:tcBorders>
            <w:shd w:val="clear" w:color="auto" w:fill="auto"/>
            <w:hideMark/>
          </w:tcPr>
          <w:p w14:paraId="3A003466" w14:textId="77777777"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 xml:space="preserve">Auto-amabilidad </w:t>
            </w:r>
          </w:p>
        </w:tc>
        <w:tc>
          <w:tcPr>
            <w:tcW w:w="1417" w:type="dxa"/>
            <w:tcBorders>
              <w:top w:val="nil"/>
              <w:left w:val="nil"/>
              <w:bottom w:val="nil"/>
              <w:right w:val="nil"/>
            </w:tcBorders>
            <w:shd w:val="clear" w:color="auto" w:fill="auto"/>
            <w:noWrap/>
            <w:vAlign w:val="center"/>
            <w:hideMark/>
          </w:tcPr>
          <w:p w14:paraId="34E70A44"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.38P</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14:paraId="1E81AB0C"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.24</w:t>
            </w:r>
            <w:r w:rsidRPr="00B07E76">
              <w:rPr>
                <w:rFonts w:ascii="Times New Roman" w:eastAsia="Times New Roman" w:hAnsi="Times New Roman" w:cs="Times New Roman"/>
                <w:color w:val="000000"/>
                <w:lang w:val="es-PE"/>
              </w:rPr>
              <w:t>***</w:t>
            </w:r>
          </w:p>
        </w:tc>
        <w:tc>
          <w:tcPr>
            <w:tcW w:w="1560" w:type="dxa"/>
            <w:tcBorders>
              <w:top w:val="nil"/>
              <w:left w:val="nil"/>
              <w:bottom w:val="nil"/>
              <w:right w:val="nil"/>
            </w:tcBorders>
            <w:shd w:val="clear" w:color="auto" w:fill="auto"/>
            <w:noWrap/>
            <w:vAlign w:val="center"/>
            <w:hideMark/>
          </w:tcPr>
          <w:p w14:paraId="6F8BA4C0"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.35</w:t>
            </w:r>
            <w:r w:rsidRPr="00B07E76">
              <w:rPr>
                <w:rFonts w:ascii="Times New Roman" w:eastAsia="Times New Roman" w:hAnsi="Times New Roman" w:cs="Times New Roman"/>
                <w:color w:val="000000"/>
                <w:lang w:val="es-PE"/>
              </w:rPr>
              <w:t>***</w:t>
            </w:r>
          </w:p>
        </w:tc>
        <w:tc>
          <w:tcPr>
            <w:tcW w:w="1701" w:type="dxa"/>
            <w:tcBorders>
              <w:top w:val="nil"/>
              <w:left w:val="nil"/>
              <w:bottom w:val="nil"/>
              <w:right w:val="nil"/>
            </w:tcBorders>
            <w:shd w:val="clear" w:color="auto" w:fill="auto"/>
            <w:noWrap/>
            <w:vAlign w:val="center"/>
            <w:hideMark/>
          </w:tcPr>
          <w:p w14:paraId="5B3C5F32"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-.35</w:t>
            </w:r>
            <w:r w:rsidRPr="00B07E76">
              <w:rPr>
                <w:rFonts w:ascii="Times New Roman" w:eastAsia="Times New Roman" w:hAnsi="Times New Roman" w:cs="Times New Roman"/>
                <w:color w:val="000000"/>
                <w:lang w:val="es-PE"/>
              </w:rPr>
              <w:t>***</w:t>
            </w:r>
          </w:p>
        </w:tc>
      </w:tr>
      <w:tr w:rsidR="002D66A3" w:rsidRPr="00B07E76" w14:paraId="0503E332" w14:textId="77777777" w:rsidTr="00910FD0">
        <w:trPr>
          <w:trHeight w:val="315"/>
        </w:trPr>
        <w:tc>
          <w:tcPr>
            <w:tcW w:w="2694" w:type="dxa"/>
            <w:tcBorders>
              <w:top w:val="nil"/>
              <w:left w:val="nil"/>
              <w:bottom w:val="nil"/>
              <w:right w:val="nil"/>
            </w:tcBorders>
            <w:shd w:val="clear" w:color="auto" w:fill="auto"/>
            <w:hideMark/>
          </w:tcPr>
          <w:p w14:paraId="0EF025AC" w14:textId="77777777"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Humanidad compartida</w:t>
            </w:r>
          </w:p>
        </w:tc>
        <w:tc>
          <w:tcPr>
            <w:tcW w:w="1417" w:type="dxa"/>
            <w:tcBorders>
              <w:top w:val="nil"/>
              <w:left w:val="nil"/>
              <w:bottom w:val="nil"/>
              <w:right w:val="nil"/>
            </w:tcBorders>
            <w:shd w:val="clear" w:color="auto" w:fill="auto"/>
            <w:noWrap/>
            <w:vAlign w:val="center"/>
            <w:hideMark/>
          </w:tcPr>
          <w:p w14:paraId="2DE1F574"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.14</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14:paraId="50921EEF"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-.04</w:t>
            </w:r>
          </w:p>
        </w:tc>
        <w:tc>
          <w:tcPr>
            <w:tcW w:w="1560" w:type="dxa"/>
            <w:tcBorders>
              <w:top w:val="nil"/>
              <w:left w:val="nil"/>
              <w:bottom w:val="nil"/>
              <w:right w:val="nil"/>
            </w:tcBorders>
            <w:shd w:val="clear" w:color="auto" w:fill="auto"/>
            <w:noWrap/>
            <w:vAlign w:val="center"/>
            <w:hideMark/>
          </w:tcPr>
          <w:p w14:paraId="10B98EB8"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.04</w:t>
            </w:r>
          </w:p>
        </w:tc>
        <w:tc>
          <w:tcPr>
            <w:tcW w:w="1701" w:type="dxa"/>
            <w:tcBorders>
              <w:top w:val="nil"/>
              <w:left w:val="nil"/>
              <w:bottom w:val="nil"/>
              <w:right w:val="nil"/>
            </w:tcBorders>
            <w:shd w:val="clear" w:color="auto" w:fill="auto"/>
            <w:noWrap/>
            <w:vAlign w:val="center"/>
            <w:hideMark/>
          </w:tcPr>
          <w:p w14:paraId="39A4DECB"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.00</w:t>
            </w:r>
          </w:p>
        </w:tc>
      </w:tr>
      <w:tr w:rsidR="002D66A3" w:rsidRPr="00B07E76" w14:paraId="0BB2C6C0" w14:textId="77777777" w:rsidTr="00910FD0">
        <w:trPr>
          <w:trHeight w:val="315"/>
        </w:trPr>
        <w:tc>
          <w:tcPr>
            <w:tcW w:w="2694" w:type="dxa"/>
            <w:tcBorders>
              <w:top w:val="nil"/>
              <w:left w:val="nil"/>
              <w:bottom w:val="nil"/>
              <w:right w:val="nil"/>
            </w:tcBorders>
            <w:shd w:val="clear" w:color="auto" w:fill="auto"/>
            <w:hideMark/>
          </w:tcPr>
          <w:p w14:paraId="012FB9A7" w14:textId="77777777"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Conciencia plena</w:t>
            </w:r>
          </w:p>
        </w:tc>
        <w:tc>
          <w:tcPr>
            <w:tcW w:w="1417" w:type="dxa"/>
            <w:tcBorders>
              <w:top w:val="nil"/>
              <w:left w:val="nil"/>
              <w:bottom w:val="nil"/>
              <w:right w:val="nil"/>
            </w:tcBorders>
            <w:shd w:val="clear" w:color="auto" w:fill="auto"/>
            <w:noWrap/>
            <w:vAlign w:val="center"/>
            <w:hideMark/>
          </w:tcPr>
          <w:p w14:paraId="1EF1EFE5"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.32</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14:paraId="428CEED2"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.18</w:t>
            </w:r>
            <w:r w:rsidRPr="00B07E76">
              <w:rPr>
                <w:rFonts w:ascii="Times New Roman" w:eastAsia="Times New Roman" w:hAnsi="Times New Roman" w:cs="Times New Roman"/>
                <w:color w:val="000000"/>
                <w:lang w:val="es-PE"/>
              </w:rPr>
              <w:t>**</w:t>
            </w:r>
          </w:p>
        </w:tc>
        <w:tc>
          <w:tcPr>
            <w:tcW w:w="1560" w:type="dxa"/>
            <w:tcBorders>
              <w:top w:val="nil"/>
              <w:left w:val="nil"/>
              <w:bottom w:val="nil"/>
              <w:right w:val="nil"/>
            </w:tcBorders>
            <w:shd w:val="clear" w:color="auto" w:fill="auto"/>
            <w:noWrap/>
            <w:vAlign w:val="center"/>
            <w:hideMark/>
          </w:tcPr>
          <w:p w14:paraId="33B2D055"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.38</w:t>
            </w:r>
            <w:r w:rsidRPr="00B07E76">
              <w:rPr>
                <w:rFonts w:ascii="Times New Roman" w:eastAsia="Times New Roman" w:hAnsi="Times New Roman" w:cs="Times New Roman"/>
                <w:color w:val="000000"/>
                <w:lang w:val="es-PE"/>
              </w:rPr>
              <w:t>***</w:t>
            </w:r>
          </w:p>
        </w:tc>
        <w:tc>
          <w:tcPr>
            <w:tcW w:w="1701" w:type="dxa"/>
            <w:tcBorders>
              <w:top w:val="nil"/>
              <w:left w:val="nil"/>
              <w:bottom w:val="nil"/>
              <w:right w:val="nil"/>
            </w:tcBorders>
            <w:shd w:val="clear" w:color="auto" w:fill="auto"/>
            <w:noWrap/>
            <w:vAlign w:val="center"/>
            <w:hideMark/>
          </w:tcPr>
          <w:p w14:paraId="6DEF2D89"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-.31</w:t>
            </w:r>
            <w:r w:rsidRPr="00B07E76">
              <w:rPr>
                <w:rFonts w:ascii="Times New Roman" w:eastAsia="Times New Roman" w:hAnsi="Times New Roman" w:cs="Times New Roman"/>
                <w:color w:val="000000"/>
                <w:lang w:val="es-PE"/>
              </w:rPr>
              <w:t>***</w:t>
            </w:r>
          </w:p>
        </w:tc>
      </w:tr>
      <w:tr w:rsidR="002D66A3" w:rsidRPr="00B07E76" w14:paraId="7679DD68" w14:textId="77777777" w:rsidTr="00910FD0">
        <w:trPr>
          <w:trHeight w:val="315"/>
        </w:trPr>
        <w:tc>
          <w:tcPr>
            <w:tcW w:w="2694" w:type="dxa"/>
            <w:tcBorders>
              <w:top w:val="nil"/>
              <w:left w:val="nil"/>
              <w:bottom w:val="nil"/>
              <w:right w:val="nil"/>
            </w:tcBorders>
            <w:shd w:val="clear" w:color="auto" w:fill="auto"/>
            <w:hideMark/>
          </w:tcPr>
          <w:p w14:paraId="647F6F77" w14:textId="77777777"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 xml:space="preserve">Auto-juicio </w:t>
            </w:r>
          </w:p>
        </w:tc>
        <w:tc>
          <w:tcPr>
            <w:tcW w:w="1417" w:type="dxa"/>
            <w:tcBorders>
              <w:top w:val="nil"/>
              <w:left w:val="nil"/>
              <w:bottom w:val="nil"/>
              <w:right w:val="nil"/>
            </w:tcBorders>
            <w:shd w:val="clear" w:color="auto" w:fill="auto"/>
            <w:noWrap/>
            <w:vAlign w:val="center"/>
            <w:hideMark/>
          </w:tcPr>
          <w:p w14:paraId="07E41F85"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.15P</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14:paraId="5599EB63"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.37</w:t>
            </w:r>
            <w:r w:rsidRPr="00B07E76">
              <w:rPr>
                <w:rFonts w:ascii="Times New Roman" w:eastAsia="Times New Roman" w:hAnsi="Times New Roman" w:cs="Times New Roman"/>
                <w:color w:val="000000"/>
                <w:lang w:val="es-PE"/>
              </w:rPr>
              <w:t>***</w:t>
            </w:r>
          </w:p>
        </w:tc>
        <w:tc>
          <w:tcPr>
            <w:tcW w:w="1560" w:type="dxa"/>
            <w:tcBorders>
              <w:top w:val="nil"/>
              <w:left w:val="nil"/>
              <w:bottom w:val="nil"/>
              <w:right w:val="nil"/>
            </w:tcBorders>
            <w:shd w:val="clear" w:color="auto" w:fill="auto"/>
            <w:noWrap/>
            <w:vAlign w:val="center"/>
            <w:hideMark/>
          </w:tcPr>
          <w:p w14:paraId="0CE8060A"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-.33</w:t>
            </w:r>
            <w:r w:rsidRPr="00B07E76">
              <w:rPr>
                <w:rFonts w:ascii="Times New Roman" w:eastAsia="Times New Roman" w:hAnsi="Times New Roman" w:cs="Times New Roman"/>
                <w:color w:val="000000"/>
                <w:lang w:val="es-PE"/>
              </w:rPr>
              <w:t>***</w:t>
            </w:r>
          </w:p>
        </w:tc>
        <w:tc>
          <w:tcPr>
            <w:tcW w:w="1701" w:type="dxa"/>
            <w:tcBorders>
              <w:top w:val="nil"/>
              <w:left w:val="nil"/>
              <w:bottom w:val="nil"/>
              <w:right w:val="nil"/>
            </w:tcBorders>
            <w:shd w:val="clear" w:color="auto" w:fill="auto"/>
            <w:noWrap/>
            <w:vAlign w:val="center"/>
            <w:hideMark/>
          </w:tcPr>
          <w:p w14:paraId="3C3C75A4"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-.45***</w:t>
            </w:r>
          </w:p>
        </w:tc>
      </w:tr>
      <w:tr w:rsidR="002D66A3" w:rsidRPr="00B07E76" w14:paraId="5443CC00" w14:textId="77777777" w:rsidTr="00910FD0">
        <w:trPr>
          <w:trHeight w:val="315"/>
        </w:trPr>
        <w:tc>
          <w:tcPr>
            <w:tcW w:w="2694" w:type="dxa"/>
            <w:tcBorders>
              <w:top w:val="nil"/>
              <w:left w:val="nil"/>
              <w:bottom w:val="nil"/>
              <w:right w:val="nil"/>
            </w:tcBorders>
            <w:shd w:val="clear" w:color="auto" w:fill="auto"/>
            <w:hideMark/>
          </w:tcPr>
          <w:p w14:paraId="3C2FCDE7" w14:textId="77777777"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 xml:space="preserve">Aislamiento </w:t>
            </w:r>
          </w:p>
        </w:tc>
        <w:tc>
          <w:tcPr>
            <w:tcW w:w="1417" w:type="dxa"/>
            <w:tcBorders>
              <w:top w:val="nil"/>
              <w:left w:val="nil"/>
              <w:bottom w:val="nil"/>
              <w:right w:val="nil"/>
            </w:tcBorders>
            <w:shd w:val="clear" w:color="auto" w:fill="auto"/>
            <w:noWrap/>
            <w:vAlign w:val="center"/>
            <w:hideMark/>
          </w:tcPr>
          <w:p w14:paraId="10FAD8C8"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.32</w:t>
            </w:r>
            <w:r w:rsidRPr="00B07E76">
              <w:rPr>
                <w:rFonts w:ascii="Times New Roman" w:eastAsia="Times New Roman" w:hAnsi="Times New Roman" w:cs="Times New Roman"/>
                <w:color w:val="000000"/>
                <w:lang w:val="es-PE"/>
              </w:rPr>
              <w:t>***</w:t>
            </w:r>
          </w:p>
        </w:tc>
        <w:tc>
          <w:tcPr>
            <w:tcW w:w="1559" w:type="dxa"/>
            <w:tcBorders>
              <w:top w:val="nil"/>
              <w:left w:val="nil"/>
              <w:bottom w:val="nil"/>
              <w:right w:val="nil"/>
            </w:tcBorders>
            <w:shd w:val="clear" w:color="auto" w:fill="auto"/>
            <w:noWrap/>
            <w:vAlign w:val="center"/>
            <w:hideMark/>
          </w:tcPr>
          <w:p w14:paraId="025B3D89"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.41</w:t>
            </w:r>
            <w:r w:rsidRPr="00B07E76">
              <w:rPr>
                <w:rFonts w:ascii="Times New Roman" w:eastAsia="Times New Roman" w:hAnsi="Times New Roman" w:cs="Times New Roman"/>
                <w:color w:val="000000"/>
                <w:lang w:val="es-PE"/>
              </w:rPr>
              <w:t>***</w:t>
            </w:r>
          </w:p>
        </w:tc>
        <w:tc>
          <w:tcPr>
            <w:tcW w:w="1560" w:type="dxa"/>
            <w:tcBorders>
              <w:top w:val="nil"/>
              <w:left w:val="nil"/>
              <w:bottom w:val="nil"/>
              <w:right w:val="nil"/>
            </w:tcBorders>
            <w:shd w:val="clear" w:color="auto" w:fill="auto"/>
            <w:noWrap/>
            <w:vAlign w:val="center"/>
            <w:hideMark/>
          </w:tcPr>
          <w:p w14:paraId="01547230"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.44</w:t>
            </w:r>
            <w:r w:rsidRPr="00B07E76">
              <w:rPr>
                <w:rFonts w:ascii="Times New Roman" w:eastAsia="Times New Roman" w:hAnsi="Times New Roman" w:cs="Times New Roman"/>
                <w:color w:val="000000"/>
                <w:lang w:val="es-PE"/>
              </w:rPr>
              <w:t>***</w:t>
            </w:r>
          </w:p>
        </w:tc>
        <w:tc>
          <w:tcPr>
            <w:tcW w:w="1701" w:type="dxa"/>
            <w:tcBorders>
              <w:top w:val="nil"/>
              <w:left w:val="nil"/>
              <w:bottom w:val="nil"/>
              <w:right w:val="nil"/>
            </w:tcBorders>
            <w:shd w:val="clear" w:color="auto" w:fill="auto"/>
            <w:noWrap/>
            <w:vAlign w:val="center"/>
            <w:hideMark/>
          </w:tcPr>
          <w:p w14:paraId="1FAD3E82"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-.58</w:t>
            </w:r>
            <w:r w:rsidRPr="00B07E76">
              <w:rPr>
                <w:rFonts w:ascii="Times New Roman" w:eastAsia="Times New Roman" w:hAnsi="Times New Roman" w:cs="Times New Roman"/>
                <w:color w:val="000000"/>
                <w:lang w:val="es-PE"/>
              </w:rPr>
              <w:t>***</w:t>
            </w:r>
          </w:p>
        </w:tc>
      </w:tr>
      <w:tr w:rsidR="002D66A3" w:rsidRPr="00B07E76" w14:paraId="2F155B7C" w14:textId="77777777" w:rsidTr="00910FD0">
        <w:trPr>
          <w:trHeight w:val="315"/>
        </w:trPr>
        <w:tc>
          <w:tcPr>
            <w:tcW w:w="2694" w:type="dxa"/>
            <w:tcBorders>
              <w:top w:val="nil"/>
              <w:left w:val="nil"/>
              <w:bottom w:val="single" w:sz="4" w:space="0" w:color="auto"/>
              <w:right w:val="nil"/>
            </w:tcBorders>
            <w:shd w:val="clear" w:color="auto" w:fill="auto"/>
            <w:hideMark/>
          </w:tcPr>
          <w:p w14:paraId="47F5ED56" w14:textId="77777777" w:rsidR="002D66A3" w:rsidRPr="00B07E76" w:rsidRDefault="002D66A3" w:rsidP="00C51EB5">
            <w:pPr>
              <w:spacing w:after="0" w:line="240" w:lineRule="auto"/>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 xml:space="preserve">Sobre identificación </w:t>
            </w:r>
          </w:p>
        </w:tc>
        <w:tc>
          <w:tcPr>
            <w:tcW w:w="1417" w:type="dxa"/>
            <w:tcBorders>
              <w:top w:val="nil"/>
              <w:left w:val="nil"/>
              <w:bottom w:val="single" w:sz="4" w:space="0" w:color="auto"/>
              <w:right w:val="nil"/>
            </w:tcBorders>
            <w:shd w:val="clear" w:color="auto" w:fill="auto"/>
            <w:noWrap/>
            <w:vAlign w:val="center"/>
            <w:hideMark/>
          </w:tcPr>
          <w:p w14:paraId="409EC96B"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.26P</w:t>
            </w:r>
            <w:r w:rsidRPr="00B07E76">
              <w:rPr>
                <w:rFonts w:ascii="Times New Roman" w:eastAsia="Times New Roman" w:hAnsi="Times New Roman" w:cs="Times New Roman"/>
                <w:color w:val="000000"/>
                <w:lang w:val="es-PE"/>
              </w:rPr>
              <w:t>***</w:t>
            </w:r>
          </w:p>
        </w:tc>
        <w:tc>
          <w:tcPr>
            <w:tcW w:w="1559" w:type="dxa"/>
            <w:tcBorders>
              <w:top w:val="nil"/>
              <w:left w:val="nil"/>
              <w:bottom w:val="single" w:sz="4" w:space="0" w:color="auto"/>
              <w:right w:val="nil"/>
            </w:tcBorders>
            <w:shd w:val="clear" w:color="auto" w:fill="auto"/>
            <w:noWrap/>
            <w:vAlign w:val="center"/>
            <w:hideMark/>
          </w:tcPr>
          <w:p w14:paraId="26A1EB29"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.45</w:t>
            </w:r>
            <w:r w:rsidRPr="00B07E76">
              <w:rPr>
                <w:rFonts w:ascii="Times New Roman" w:eastAsia="Times New Roman" w:hAnsi="Times New Roman" w:cs="Times New Roman"/>
                <w:color w:val="000000"/>
                <w:lang w:val="es-PE"/>
              </w:rPr>
              <w:t>***</w:t>
            </w:r>
          </w:p>
        </w:tc>
        <w:tc>
          <w:tcPr>
            <w:tcW w:w="1560" w:type="dxa"/>
            <w:tcBorders>
              <w:top w:val="nil"/>
              <w:left w:val="nil"/>
              <w:bottom w:val="single" w:sz="4" w:space="0" w:color="auto"/>
              <w:right w:val="nil"/>
            </w:tcBorders>
            <w:shd w:val="clear" w:color="auto" w:fill="auto"/>
            <w:noWrap/>
            <w:vAlign w:val="center"/>
            <w:hideMark/>
          </w:tcPr>
          <w:p w14:paraId="2CC73CD7"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.41</w:t>
            </w:r>
            <w:r w:rsidRPr="00B07E76">
              <w:rPr>
                <w:rFonts w:ascii="Times New Roman" w:eastAsia="Times New Roman" w:hAnsi="Times New Roman" w:cs="Times New Roman"/>
                <w:color w:val="000000"/>
                <w:lang w:val="es-PE"/>
              </w:rPr>
              <w:t>***</w:t>
            </w:r>
          </w:p>
        </w:tc>
        <w:tc>
          <w:tcPr>
            <w:tcW w:w="1701" w:type="dxa"/>
            <w:tcBorders>
              <w:top w:val="nil"/>
              <w:left w:val="nil"/>
              <w:bottom w:val="single" w:sz="4" w:space="0" w:color="auto"/>
              <w:right w:val="nil"/>
            </w:tcBorders>
            <w:shd w:val="clear" w:color="auto" w:fill="auto"/>
            <w:noWrap/>
            <w:vAlign w:val="center"/>
            <w:hideMark/>
          </w:tcPr>
          <w:p w14:paraId="7275DFBD" w14:textId="77777777" w:rsidR="002D66A3" w:rsidRPr="00B07E76" w:rsidRDefault="002D66A3" w:rsidP="00C51EB5">
            <w:pPr>
              <w:spacing w:after="0" w:line="240" w:lineRule="auto"/>
              <w:jc w:val="center"/>
              <w:rPr>
                <w:rFonts w:ascii="Times New Roman" w:eastAsia="Times New Roman" w:hAnsi="Times New Roman" w:cs="Times New Roman"/>
                <w:color w:val="000000"/>
                <w:sz w:val="24"/>
                <w:szCs w:val="24"/>
                <w:lang w:val="es-PE"/>
              </w:rPr>
            </w:pPr>
            <w:r w:rsidRPr="00B07E76">
              <w:rPr>
                <w:rFonts w:ascii="Times New Roman" w:eastAsia="Times New Roman" w:hAnsi="Times New Roman" w:cs="Times New Roman"/>
                <w:color w:val="000000"/>
                <w:sz w:val="24"/>
                <w:szCs w:val="24"/>
                <w:lang w:val="es-PE"/>
              </w:rPr>
              <w:t>-.53</w:t>
            </w:r>
            <w:r w:rsidRPr="00B07E76">
              <w:rPr>
                <w:rFonts w:ascii="Times New Roman" w:eastAsia="Times New Roman" w:hAnsi="Times New Roman" w:cs="Times New Roman"/>
                <w:color w:val="000000"/>
                <w:lang w:val="es-PE"/>
              </w:rPr>
              <w:t>***</w:t>
            </w:r>
          </w:p>
        </w:tc>
      </w:tr>
      <w:tr w:rsidR="002D66A3" w:rsidRPr="0016243F" w14:paraId="61BBE3E7" w14:textId="77777777" w:rsidTr="000F3C77">
        <w:trPr>
          <w:trHeight w:val="315"/>
        </w:trPr>
        <w:tc>
          <w:tcPr>
            <w:tcW w:w="7230" w:type="dxa"/>
            <w:gridSpan w:val="4"/>
            <w:tcBorders>
              <w:top w:val="nil"/>
              <w:left w:val="nil"/>
              <w:bottom w:val="nil"/>
              <w:right w:val="nil"/>
            </w:tcBorders>
            <w:shd w:val="clear" w:color="auto" w:fill="auto"/>
            <w:noWrap/>
            <w:vAlign w:val="center"/>
            <w:hideMark/>
          </w:tcPr>
          <w:p w14:paraId="61636768" w14:textId="77777777" w:rsidR="002D66A3" w:rsidRPr="0016243F" w:rsidRDefault="002D66A3" w:rsidP="00C51EB5">
            <w:pPr>
              <w:spacing w:after="0" w:line="240" w:lineRule="auto"/>
              <w:rPr>
                <w:rFonts w:ascii="Times New Roman" w:eastAsia="Times New Roman" w:hAnsi="Times New Roman" w:cs="Times New Roman"/>
                <w:i/>
                <w:iCs/>
                <w:color w:val="000000"/>
                <w:sz w:val="24"/>
                <w:szCs w:val="24"/>
                <w:lang w:val="es-ES_tradnl"/>
              </w:rPr>
            </w:pPr>
            <w:r w:rsidRPr="00B07E76">
              <w:rPr>
                <w:rFonts w:ascii="Times New Roman" w:eastAsia="Times New Roman" w:hAnsi="Times New Roman" w:cs="Times New Roman"/>
                <w:i/>
                <w:iCs/>
                <w:color w:val="000000"/>
                <w:sz w:val="24"/>
                <w:szCs w:val="24"/>
                <w:lang w:val="es-PE"/>
              </w:rPr>
              <w:t>Nota</w:t>
            </w:r>
            <w:r w:rsidRPr="00B07E76">
              <w:rPr>
                <w:rFonts w:ascii="Times New Roman" w:eastAsia="Times New Roman" w:hAnsi="Times New Roman" w:cs="Times New Roman"/>
                <w:color w:val="000000"/>
                <w:sz w:val="24"/>
                <w:szCs w:val="24"/>
                <w:lang w:val="es-PE"/>
              </w:rPr>
              <w:t>. *</w:t>
            </w:r>
            <w:r w:rsidRPr="00B07E76">
              <w:rPr>
                <w:rFonts w:ascii="Times New Roman" w:eastAsia="Times New Roman" w:hAnsi="Times New Roman" w:cs="Times New Roman"/>
                <w:i/>
                <w:iCs/>
                <w:color w:val="000000"/>
                <w:sz w:val="24"/>
                <w:szCs w:val="24"/>
                <w:lang w:val="es-PE"/>
              </w:rPr>
              <w:t xml:space="preserve">p </w:t>
            </w:r>
            <w:r w:rsidRPr="00B07E76">
              <w:rPr>
                <w:rFonts w:ascii="Times New Roman" w:eastAsia="Times New Roman" w:hAnsi="Times New Roman" w:cs="Times New Roman"/>
                <w:color w:val="000000"/>
                <w:sz w:val="24"/>
                <w:szCs w:val="24"/>
                <w:lang w:val="es-PE"/>
              </w:rPr>
              <w:t>&lt; .05, **</w:t>
            </w:r>
            <w:r w:rsidRPr="00B07E76">
              <w:rPr>
                <w:rFonts w:ascii="Times New Roman" w:eastAsia="Times New Roman" w:hAnsi="Times New Roman" w:cs="Times New Roman"/>
                <w:i/>
                <w:iCs/>
                <w:color w:val="000000"/>
                <w:sz w:val="24"/>
                <w:szCs w:val="24"/>
                <w:lang w:val="es-PE"/>
              </w:rPr>
              <w:t>p</w:t>
            </w:r>
            <w:r w:rsidRPr="00B07E76">
              <w:rPr>
                <w:rFonts w:ascii="Times New Roman" w:eastAsia="Times New Roman" w:hAnsi="Times New Roman" w:cs="Times New Roman"/>
                <w:color w:val="000000"/>
                <w:sz w:val="24"/>
                <w:szCs w:val="24"/>
                <w:lang w:val="es-PE"/>
              </w:rPr>
              <w:t xml:space="preserve"> &lt; .01, ***</w:t>
            </w:r>
            <w:r w:rsidRPr="00B07E76">
              <w:rPr>
                <w:rFonts w:ascii="Times New Roman" w:eastAsia="Times New Roman" w:hAnsi="Times New Roman" w:cs="Times New Roman"/>
                <w:i/>
                <w:iCs/>
                <w:color w:val="000000"/>
                <w:sz w:val="24"/>
                <w:szCs w:val="24"/>
                <w:lang w:val="es-PE"/>
              </w:rPr>
              <w:t>p</w:t>
            </w:r>
            <w:r w:rsidRPr="00B07E76">
              <w:rPr>
                <w:rFonts w:ascii="Times New Roman" w:eastAsia="Times New Roman" w:hAnsi="Times New Roman" w:cs="Times New Roman"/>
                <w:color w:val="000000"/>
                <w:sz w:val="24"/>
                <w:szCs w:val="24"/>
                <w:lang w:val="es-PE"/>
              </w:rPr>
              <w:t xml:space="preserve"> &lt; .001, P = Correlación Pearson</w:t>
            </w:r>
          </w:p>
        </w:tc>
        <w:tc>
          <w:tcPr>
            <w:tcW w:w="1701" w:type="dxa"/>
            <w:tcBorders>
              <w:top w:val="nil"/>
              <w:left w:val="nil"/>
              <w:bottom w:val="nil"/>
              <w:right w:val="nil"/>
            </w:tcBorders>
            <w:shd w:val="clear" w:color="auto" w:fill="auto"/>
            <w:noWrap/>
            <w:vAlign w:val="center"/>
            <w:hideMark/>
          </w:tcPr>
          <w:p w14:paraId="3D82E5EF" w14:textId="77777777" w:rsidR="002D66A3" w:rsidRPr="0016243F" w:rsidRDefault="002D66A3" w:rsidP="00C51EB5">
            <w:pPr>
              <w:spacing w:after="0" w:line="240" w:lineRule="auto"/>
              <w:rPr>
                <w:rFonts w:ascii="Times New Roman" w:eastAsia="Times New Roman" w:hAnsi="Times New Roman" w:cs="Times New Roman"/>
                <w:i/>
                <w:iCs/>
                <w:color w:val="000000"/>
                <w:sz w:val="24"/>
                <w:szCs w:val="24"/>
                <w:lang w:val="es-ES_tradnl"/>
              </w:rPr>
            </w:pPr>
          </w:p>
        </w:tc>
      </w:tr>
    </w:tbl>
    <w:p w14:paraId="00230C35" w14:textId="77777777" w:rsidR="002D66A3" w:rsidRDefault="002D66A3" w:rsidP="002D66A3">
      <w:pPr>
        <w:autoSpaceDE w:val="0"/>
        <w:autoSpaceDN w:val="0"/>
        <w:adjustRightInd w:val="0"/>
        <w:spacing w:after="0" w:line="480" w:lineRule="auto"/>
        <w:rPr>
          <w:rFonts w:ascii="Times New Roman" w:hAnsi="Times New Roman" w:cs="Times New Roman"/>
          <w:sz w:val="24"/>
          <w:szCs w:val="24"/>
          <w:lang w:val="es-PE"/>
        </w:rPr>
      </w:pPr>
    </w:p>
    <w:p w14:paraId="5B980752" w14:textId="77777777" w:rsidR="002D66A3" w:rsidRDefault="00DB4040" w:rsidP="00DB4040">
      <w:pPr>
        <w:autoSpaceDE w:val="0"/>
        <w:autoSpaceDN w:val="0"/>
        <w:adjustRightInd w:val="0"/>
        <w:spacing w:after="0" w:line="240" w:lineRule="auto"/>
        <w:ind w:firstLine="720"/>
        <w:outlineLvl w:val="0"/>
        <w:rPr>
          <w:rFonts w:ascii="Times New Roman" w:hAnsi="Times New Roman" w:cs="Times New Roman"/>
          <w:b/>
          <w:sz w:val="24"/>
          <w:szCs w:val="24"/>
          <w:lang w:val="es-PE"/>
        </w:rPr>
      </w:pPr>
      <w:r>
        <w:rPr>
          <w:rFonts w:ascii="Times New Roman" w:hAnsi="Times New Roman" w:cs="Times New Roman"/>
          <w:sz w:val="24"/>
          <w:szCs w:val="24"/>
          <w:lang w:val="es-PE"/>
        </w:rPr>
        <w:t xml:space="preserve">Para el análisis </w:t>
      </w:r>
      <w:r w:rsidRPr="00BE1D6E">
        <w:rPr>
          <w:rFonts w:ascii="Times New Roman" w:hAnsi="Times New Roman" w:cs="Times New Roman"/>
          <w:sz w:val="24"/>
          <w:szCs w:val="24"/>
          <w:lang w:val="es-PE"/>
        </w:rPr>
        <w:t>entre las variables</w:t>
      </w:r>
      <w:r>
        <w:rPr>
          <w:rFonts w:ascii="Times New Roman" w:hAnsi="Times New Roman" w:cs="Times New Roman"/>
          <w:sz w:val="24"/>
          <w:szCs w:val="24"/>
          <w:lang w:val="es-PE"/>
        </w:rPr>
        <w:t xml:space="preserve"> </w:t>
      </w:r>
      <w:r w:rsidR="000C3602">
        <w:rPr>
          <w:rFonts w:ascii="Times New Roman" w:hAnsi="Times New Roman" w:cs="Times New Roman"/>
          <w:sz w:val="24"/>
          <w:szCs w:val="24"/>
          <w:lang w:val="es-PE"/>
        </w:rPr>
        <w:t>de estudio</w:t>
      </w:r>
      <w:r>
        <w:rPr>
          <w:rFonts w:ascii="Times New Roman" w:hAnsi="Times New Roman" w:cs="Times New Roman"/>
          <w:sz w:val="24"/>
          <w:szCs w:val="24"/>
          <w:lang w:val="es-PE"/>
        </w:rPr>
        <w:t xml:space="preserve"> y las variables sociodemográficas, se utilizó una correlación bilateral con coeficiente de Spearman y una correlación</w:t>
      </w:r>
      <w:r w:rsidRPr="00BE1D6E">
        <w:rPr>
          <w:rFonts w:ascii="Times New Roman" w:hAnsi="Times New Roman" w:cs="Times New Roman"/>
          <w:sz w:val="24"/>
          <w:szCs w:val="24"/>
          <w:lang w:val="es-PE"/>
        </w:rPr>
        <w:t xml:space="preserve"> biserial puntual (</w:t>
      </w:r>
      <w:r w:rsidRPr="00BE1D6E">
        <w:rPr>
          <w:rFonts w:ascii="Times New Roman" w:hAnsi="Times New Roman" w:cs="Times New Roman"/>
          <w:i/>
          <w:sz w:val="24"/>
          <w:szCs w:val="24"/>
          <w:lang w:val="es-PE"/>
        </w:rPr>
        <w:t>r</w:t>
      </w:r>
      <w:r w:rsidRPr="00BE1D6E">
        <w:rPr>
          <w:rFonts w:ascii="Times New Roman" w:hAnsi="Times New Roman" w:cs="Times New Roman"/>
          <w:sz w:val="24"/>
          <w:szCs w:val="24"/>
          <w:lang w:val="es-PE"/>
        </w:rPr>
        <w:t>bp</w:t>
      </w:r>
      <w:r>
        <w:rPr>
          <w:rFonts w:ascii="Times New Roman" w:hAnsi="Times New Roman" w:cs="Times New Roman"/>
          <w:sz w:val="24"/>
          <w:szCs w:val="24"/>
          <w:lang w:val="es-PE"/>
        </w:rPr>
        <w:t>) para las variables dicotómicas</w:t>
      </w:r>
      <w:r w:rsidRPr="00BE1D6E">
        <w:rPr>
          <w:rFonts w:ascii="Times New Roman" w:hAnsi="Times New Roman" w:cs="Times New Roman"/>
          <w:sz w:val="24"/>
          <w:szCs w:val="24"/>
          <w:lang w:val="es-PE"/>
        </w:rPr>
        <w:t>.</w:t>
      </w:r>
      <w:r>
        <w:rPr>
          <w:rFonts w:ascii="Times New Roman" w:hAnsi="Times New Roman" w:cs="Times New Roman"/>
          <w:sz w:val="24"/>
          <w:szCs w:val="24"/>
          <w:lang w:val="es-PE"/>
        </w:rPr>
        <w:t xml:space="preserve"> A partir de ello,</w:t>
      </w:r>
      <w:r w:rsidRPr="00BE1D6E">
        <w:rPr>
          <w:rFonts w:ascii="Times New Roman" w:hAnsi="Times New Roman" w:cs="Times New Roman"/>
          <w:sz w:val="24"/>
          <w:szCs w:val="24"/>
          <w:lang w:val="es-PE"/>
        </w:rPr>
        <w:t xml:space="preserve"> se reporta</w:t>
      </w:r>
      <w:r>
        <w:rPr>
          <w:rFonts w:ascii="Times New Roman" w:hAnsi="Times New Roman" w:cs="Times New Roman"/>
          <w:sz w:val="24"/>
          <w:szCs w:val="24"/>
          <w:lang w:val="es-PE"/>
        </w:rPr>
        <w:t>n</w:t>
      </w:r>
      <w:r w:rsidRPr="00BE1D6E">
        <w:rPr>
          <w:rFonts w:ascii="Times New Roman" w:hAnsi="Times New Roman" w:cs="Times New Roman"/>
          <w:sz w:val="24"/>
          <w:szCs w:val="24"/>
          <w:lang w:val="es-PE"/>
        </w:rPr>
        <w:t xml:space="preserve"> correlaci</w:t>
      </w:r>
      <w:r>
        <w:rPr>
          <w:rFonts w:ascii="Times New Roman" w:hAnsi="Times New Roman" w:cs="Times New Roman"/>
          <w:sz w:val="24"/>
          <w:szCs w:val="24"/>
          <w:lang w:val="es-PE"/>
        </w:rPr>
        <w:t>ones</w:t>
      </w:r>
      <w:r w:rsidRPr="00BE1D6E">
        <w:rPr>
          <w:rFonts w:ascii="Times New Roman" w:hAnsi="Times New Roman" w:cs="Times New Roman"/>
          <w:sz w:val="24"/>
          <w:szCs w:val="24"/>
          <w:lang w:val="es-PE"/>
        </w:rPr>
        <w:t xml:space="preserve"> positiva</w:t>
      </w:r>
      <w:r>
        <w:rPr>
          <w:rFonts w:ascii="Times New Roman" w:hAnsi="Times New Roman" w:cs="Times New Roman"/>
          <w:sz w:val="24"/>
          <w:szCs w:val="24"/>
          <w:lang w:val="es-PE"/>
        </w:rPr>
        <w:t>s</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w:t>
      </w:r>
      <w:r w:rsidRPr="007B7969">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.05, </w:t>
      </w:r>
      <w:r w:rsidRPr="00D32EAB">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.01, </w:t>
      </w:r>
      <w:r w:rsidRPr="00D32EAB">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.001) </w:t>
      </w:r>
      <w:r w:rsidRPr="00BE1D6E">
        <w:rPr>
          <w:rFonts w:ascii="Times New Roman" w:hAnsi="Times New Roman" w:cs="Times New Roman"/>
          <w:sz w:val="24"/>
          <w:szCs w:val="24"/>
          <w:lang w:val="es-PE"/>
        </w:rPr>
        <w:t>entre la</w:t>
      </w:r>
      <w:r>
        <w:rPr>
          <w:rFonts w:ascii="Times New Roman" w:hAnsi="Times New Roman" w:cs="Times New Roman"/>
          <w:sz w:val="24"/>
          <w:szCs w:val="24"/>
          <w:lang w:val="es-PE"/>
        </w:rPr>
        <w:t>s</w:t>
      </w:r>
      <w:r w:rsidRPr="00BE1D6E">
        <w:rPr>
          <w:rFonts w:ascii="Times New Roman" w:hAnsi="Times New Roman" w:cs="Times New Roman"/>
          <w:sz w:val="24"/>
          <w:szCs w:val="24"/>
          <w:lang w:val="es-PE"/>
        </w:rPr>
        <w:t xml:space="preserve"> </w:t>
      </w:r>
      <w:r w:rsidR="009A42BD">
        <w:rPr>
          <w:rFonts w:ascii="Times New Roman" w:hAnsi="Times New Roman" w:cs="Times New Roman"/>
          <w:sz w:val="24"/>
          <w:szCs w:val="24"/>
          <w:lang w:val="es-PE"/>
        </w:rPr>
        <w:t>subescalas</w:t>
      </w: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Auto-amabilidad, Conciencia plena y Afecto Positivo con todas las variables sociodemográficas consideradas en la Tabla 5. Asimismo, se encontraron correlaciones positivas (</w:t>
      </w:r>
      <w:r w:rsidRPr="007B7969">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.05) entre la </w:t>
      </w:r>
      <w:r w:rsidR="009A42BD">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 Humanidad compartida y </w:t>
      </w:r>
      <w:r w:rsidR="009A42BD">
        <w:rPr>
          <w:rFonts w:ascii="Times New Roman" w:hAnsi="Times New Roman" w:cs="Times New Roman"/>
          <w:sz w:val="24"/>
          <w:szCs w:val="24"/>
          <w:lang w:val="es-PE"/>
        </w:rPr>
        <w:t xml:space="preserve">el </w:t>
      </w:r>
      <w:r>
        <w:rPr>
          <w:rFonts w:ascii="Times New Roman" w:hAnsi="Times New Roman" w:cs="Times New Roman"/>
          <w:sz w:val="24"/>
          <w:szCs w:val="24"/>
          <w:lang w:val="es-PE"/>
        </w:rPr>
        <w:t xml:space="preserve">promedio ponderado y </w:t>
      </w:r>
      <w:r w:rsidR="009A42BD">
        <w:rPr>
          <w:rFonts w:ascii="Times New Roman" w:hAnsi="Times New Roman" w:cs="Times New Roman"/>
          <w:sz w:val="24"/>
          <w:szCs w:val="24"/>
          <w:lang w:val="es-PE"/>
        </w:rPr>
        <w:t>la meditación; y, la subescala</w:t>
      </w:r>
      <w:r>
        <w:rPr>
          <w:rFonts w:ascii="Times New Roman" w:hAnsi="Times New Roman" w:cs="Times New Roman"/>
          <w:sz w:val="24"/>
          <w:szCs w:val="24"/>
          <w:lang w:val="es-PE"/>
        </w:rPr>
        <w:t xml:space="preserve"> Satisfacción con la Vida con el promedio ponderado y el </w:t>
      </w:r>
      <w:r w:rsidR="009A42BD">
        <w:rPr>
          <w:rFonts w:ascii="Times New Roman" w:hAnsi="Times New Roman" w:cs="Times New Roman"/>
          <w:sz w:val="24"/>
          <w:szCs w:val="24"/>
          <w:lang w:val="es-PE"/>
        </w:rPr>
        <w:t xml:space="preserve">tener </w:t>
      </w:r>
      <w:r>
        <w:rPr>
          <w:rFonts w:ascii="Times New Roman" w:hAnsi="Times New Roman" w:cs="Times New Roman"/>
          <w:sz w:val="24"/>
          <w:szCs w:val="24"/>
          <w:lang w:val="es-PE"/>
        </w:rPr>
        <w:t xml:space="preserve">contacto con pacientes. Mientras que, para la </w:t>
      </w:r>
      <w:r w:rsidR="009A42BD">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 CES-D se reportan correlaciones negativas (</w:t>
      </w:r>
      <w:r w:rsidRPr="00261EE2">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.05, </w:t>
      </w:r>
      <w:r w:rsidRPr="00261EE2">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.001) con todas las variables sociodemográficas</w:t>
      </w:r>
      <w:r w:rsidR="00C51C5A">
        <w:rPr>
          <w:rFonts w:ascii="Times New Roman" w:hAnsi="Times New Roman" w:cs="Times New Roman"/>
          <w:sz w:val="24"/>
          <w:szCs w:val="24"/>
          <w:lang w:val="es-PE"/>
        </w:rPr>
        <w:t>, a excepción de la meditación</w:t>
      </w:r>
      <w:r>
        <w:rPr>
          <w:rFonts w:ascii="Times New Roman" w:hAnsi="Times New Roman" w:cs="Times New Roman"/>
          <w:sz w:val="24"/>
          <w:szCs w:val="24"/>
          <w:lang w:val="es-PE"/>
        </w:rPr>
        <w:t xml:space="preserve"> (ver Tabla 5).</w:t>
      </w:r>
    </w:p>
    <w:p w14:paraId="725DCC39" w14:textId="77777777" w:rsidR="00DB4040" w:rsidRDefault="00DB4040" w:rsidP="002D66A3">
      <w:pPr>
        <w:autoSpaceDE w:val="0"/>
        <w:autoSpaceDN w:val="0"/>
        <w:adjustRightInd w:val="0"/>
        <w:spacing w:after="0" w:line="480" w:lineRule="auto"/>
        <w:outlineLvl w:val="0"/>
        <w:rPr>
          <w:rFonts w:ascii="Times New Roman" w:hAnsi="Times New Roman" w:cs="Times New Roman"/>
          <w:b/>
          <w:sz w:val="24"/>
          <w:szCs w:val="24"/>
          <w:lang w:val="es-PE"/>
        </w:rPr>
      </w:pPr>
    </w:p>
    <w:tbl>
      <w:tblPr>
        <w:tblpPr w:leftFromText="180" w:rightFromText="180" w:vertAnchor="page" w:horzAnchor="margin" w:tblpXSpec="center" w:tblpY="9210"/>
        <w:tblW w:w="10632" w:type="dxa"/>
        <w:tblLayout w:type="fixed"/>
        <w:tblLook w:val="04A0" w:firstRow="1" w:lastRow="0" w:firstColumn="1" w:lastColumn="0" w:noHBand="0" w:noVBand="1"/>
      </w:tblPr>
      <w:tblGrid>
        <w:gridCol w:w="1980"/>
        <w:gridCol w:w="983"/>
        <w:gridCol w:w="847"/>
        <w:gridCol w:w="846"/>
        <w:gridCol w:w="763"/>
        <w:gridCol w:w="930"/>
        <w:gridCol w:w="847"/>
        <w:gridCol w:w="851"/>
        <w:gridCol w:w="701"/>
        <w:gridCol w:w="846"/>
        <w:gridCol w:w="1038"/>
      </w:tblGrid>
      <w:tr w:rsidR="009A42BD" w:rsidRPr="0016243F" w14:paraId="633BD057" w14:textId="77777777" w:rsidTr="009A42BD">
        <w:trPr>
          <w:trHeight w:val="416"/>
        </w:trPr>
        <w:tc>
          <w:tcPr>
            <w:tcW w:w="10632" w:type="dxa"/>
            <w:gridSpan w:val="11"/>
            <w:tcBorders>
              <w:bottom w:val="single" w:sz="4" w:space="0" w:color="auto"/>
            </w:tcBorders>
            <w:shd w:val="clear" w:color="auto" w:fill="auto"/>
            <w:noWrap/>
            <w:vAlign w:val="bottom"/>
            <w:hideMark/>
          </w:tcPr>
          <w:p w14:paraId="1370A377" w14:textId="77777777" w:rsidR="009A42BD" w:rsidRPr="005A67D5" w:rsidRDefault="009A42BD" w:rsidP="009A42BD">
            <w:pPr>
              <w:spacing w:after="0" w:line="240" w:lineRule="auto"/>
              <w:rPr>
                <w:rFonts w:ascii="Times New Roman" w:eastAsia="Times New Roman" w:hAnsi="Times New Roman" w:cs="Times New Roman"/>
                <w:sz w:val="24"/>
                <w:szCs w:val="24"/>
                <w:lang w:val="es-PE"/>
              </w:rPr>
            </w:pPr>
            <w:r w:rsidRPr="005A67D5">
              <w:rPr>
                <w:rFonts w:ascii="Times New Roman" w:eastAsia="Times New Roman" w:hAnsi="Times New Roman" w:cs="Times New Roman"/>
                <w:i/>
                <w:iCs/>
                <w:color w:val="000000"/>
                <w:sz w:val="24"/>
                <w:szCs w:val="24"/>
                <w:lang w:val="es-PE"/>
              </w:rPr>
              <w:t xml:space="preserve">Correlaciones entre las variables de estudio y los datos </w:t>
            </w:r>
            <w:r>
              <w:rPr>
                <w:rFonts w:ascii="Times New Roman" w:eastAsia="Times New Roman" w:hAnsi="Times New Roman" w:cs="Times New Roman"/>
                <w:i/>
                <w:iCs/>
                <w:color w:val="000000"/>
                <w:sz w:val="24"/>
                <w:szCs w:val="24"/>
                <w:lang w:val="es-PE"/>
              </w:rPr>
              <w:t>s</w:t>
            </w:r>
            <w:r w:rsidRPr="005A67D5">
              <w:rPr>
                <w:rFonts w:ascii="Times New Roman" w:eastAsia="Times New Roman" w:hAnsi="Times New Roman" w:cs="Times New Roman"/>
                <w:i/>
                <w:iCs/>
                <w:color w:val="000000"/>
                <w:sz w:val="24"/>
                <w:szCs w:val="24"/>
                <w:lang w:val="es-PE"/>
              </w:rPr>
              <w:t>ociodemográficos</w:t>
            </w:r>
          </w:p>
        </w:tc>
      </w:tr>
      <w:tr w:rsidR="009A42BD" w:rsidRPr="005A67D5" w14:paraId="2751B66F" w14:textId="77777777" w:rsidTr="009A42BD">
        <w:trPr>
          <w:trHeight w:val="463"/>
        </w:trPr>
        <w:tc>
          <w:tcPr>
            <w:tcW w:w="1980" w:type="dxa"/>
            <w:tcBorders>
              <w:top w:val="single" w:sz="4" w:space="0" w:color="auto"/>
              <w:bottom w:val="single" w:sz="4" w:space="0" w:color="auto"/>
            </w:tcBorders>
            <w:shd w:val="clear" w:color="auto" w:fill="auto"/>
            <w:noWrap/>
            <w:vAlign w:val="bottom"/>
            <w:hideMark/>
          </w:tcPr>
          <w:p w14:paraId="08B477B8" w14:textId="77777777"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 </w:t>
            </w:r>
          </w:p>
        </w:tc>
        <w:tc>
          <w:tcPr>
            <w:tcW w:w="983" w:type="dxa"/>
            <w:tcBorders>
              <w:top w:val="single" w:sz="4" w:space="0" w:color="auto"/>
              <w:bottom w:val="single" w:sz="4" w:space="0" w:color="auto"/>
            </w:tcBorders>
            <w:shd w:val="clear" w:color="auto" w:fill="auto"/>
            <w:vAlign w:val="center"/>
            <w:hideMark/>
          </w:tcPr>
          <w:p w14:paraId="0E6186B8"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AA</w:t>
            </w:r>
          </w:p>
        </w:tc>
        <w:tc>
          <w:tcPr>
            <w:tcW w:w="847" w:type="dxa"/>
            <w:tcBorders>
              <w:top w:val="single" w:sz="4" w:space="0" w:color="auto"/>
              <w:bottom w:val="single" w:sz="4" w:space="0" w:color="auto"/>
            </w:tcBorders>
            <w:shd w:val="clear" w:color="auto" w:fill="auto"/>
            <w:vAlign w:val="center"/>
            <w:hideMark/>
          </w:tcPr>
          <w:p w14:paraId="4E79EF26"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HC</w:t>
            </w:r>
          </w:p>
        </w:tc>
        <w:tc>
          <w:tcPr>
            <w:tcW w:w="846" w:type="dxa"/>
            <w:tcBorders>
              <w:top w:val="single" w:sz="4" w:space="0" w:color="auto"/>
              <w:bottom w:val="single" w:sz="4" w:space="0" w:color="auto"/>
            </w:tcBorders>
            <w:shd w:val="clear" w:color="auto" w:fill="auto"/>
            <w:vAlign w:val="center"/>
            <w:hideMark/>
          </w:tcPr>
          <w:p w14:paraId="36D86863"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CP</w:t>
            </w:r>
          </w:p>
        </w:tc>
        <w:tc>
          <w:tcPr>
            <w:tcW w:w="763" w:type="dxa"/>
            <w:tcBorders>
              <w:top w:val="single" w:sz="4" w:space="0" w:color="auto"/>
              <w:bottom w:val="single" w:sz="4" w:space="0" w:color="auto"/>
            </w:tcBorders>
            <w:shd w:val="clear" w:color="auto" w:fill="auto"/>
            <w:vAlign w:val="center"/>
            <w:hideMark/>
          </w:tcPr>
          <w:p w14:paraId="272960CD"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AJ</w:t>
            </w:r>
          </w:p>
        </w:tc>
        <w:tc>
          <w:tcPr>
            <w:tcW w:w="930" w:type="dxa"/>
            <w:tcBorders>
              <w:top w:val="single" w:sz="4" w:space="0" w:color="auto"/>
              <w:bottom w:val="single" w:sz="4" w:space="0" w:color="auto"/>
            </w:tcBorders>
            <w:shd w:val="clear" w:color="auto" w:fill="auto"/>
            <w:vAlign w:val="center"/>
            <w:hideMark/>
          </w:tcPr>
          <w:p w14:paraId="79737335"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A</w:t>
            </w:r>
          </w:p>
        </w:tc>
        <w:tc>
          <w:tcPr>
            <w:tcW w:w="847" w:type="dxa"/>
            <w:tcBorders>
              <w:top w:val="single" w:sz="4" w:space="0" w:color="auto"/>
              <w:bottom w:val="single" w:sz="4" w:space="0" w:color="auto"/>
            </w:tcBorders>
            <w:shd w:val="clear" w:color="auto" w:fill="auto"/>
            <w:vAlign w:val="center"/>
            <w:hideMark/>
          </w:tcPr>
          <w:p w14:paraId="5D17B72E"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SI</w:t>
            </w:r>
          </w:p>
        </w:tc>
        <w:tc>
          <w:tcPr>
            <w:tcW w:w="851" w:type="dxa"/>
            <w:tcBorders>
              <w:top w:val="single" w:sz="4" w:space="0" w:color="auto"/>
              <w:bottom w:val="single" w:sz="4" w:space="0" w:color="auto"/>
            </w:tcBorders>
            <w:shd w:val="clear" w:color="auto" w:fill="auto"/>
            <w:vAlign w:val="center"/>
            <w:hideMark/>
          </w:tcPr>
          <w:p w14:paraId="71DB5485"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Pr>
                <w:rFonts w:ascii="Times New Roman" w:eastAsia="Times New Roman" w:hAnsi="Times New Roman" w:cs="Times New Roman"/>
                <w:color w:val="000000"/>
                <w:sz w:val="24"/>
                <w:szCs w:val="24"/>
                <w:lang w:val="es-PE"/>
              </w:rPr>
              <w:t>AP</w:t>
            </w:r>
          </w:p>
        </w:tc>
        <w:tc>
          <w:tcPr>
            <w:tcW w:w="701" w:type="dxa"/>
            <w:tcBorders>
              <w:top w:val="single" w:sz="4" w:space="0" w:color="auto"/>
              <w:bottom w:val="single" w:sz="4" w:space="0" w:color="auto"/>
            </w:tcBorders>
            <w:shd w:val="clear" w:color="auto" w:fill="auto"/>
            <w:vAlign w:val="center"/>
            <w:hideMark/>
          </w:tcPr>
          <w:p w14:paraId="06467957"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AN</w:t>
            </w:r>
          </w:p>
        </w:tc>
        <w:tc>
          <w:tcPr>
            <w:tcW w:w="846" w:type="dxa"/>
            <w:tcBorders>
              <w:top w:val="single" w:sz="4" w:space="0" w:color="auto"/>
              <w:bottom w:val="single" w:sz="4" w:space="0" w:color="auto"/>
            </w:tcBorders>
            <w:shd w:val="clear" w:color="auto" w:fill="auto"/>
            <w:vAlign w:val="center"/>
            <w:hideMark/>
          </w:tcPr>
          <w:p w14:paraId="58A9BE5E"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SV</w:t>
            </w:r>
          </w:p>
        </w:tc>
        <w:tc>
          <w:tcPr>
            <w:tcW w:w="1038" w:type="dxa"/>
            <w:tcBorders>
              <w:top w:val="single" w:sz="4" w:space="0" w:color="auto"/>
              <w:bottom w:val="single" w:sz="4" w:space="0" w:color="auto"/>
            </w:tcBorders>
            <w:shd w:val="clear" w:color="auto" w:fill="auto"/>
            <w:vAlign w:val="center"/>
            <w:hideMark/>
          </w:tcPr>
          <w:p w14:paraId="02F90C18" w14:textId="77777777" w:rsidR="009A42BD" w:rsidRPr="00261EE2" w:rsidRDefault="009A42BD" w:rsidP="009A42BD">
            <w:pPr>
              <w:spacing w:after="0" w:line="240" w:lineRule="auto"/>
              <w:jc w:val="center"/>
              <w:rPr>
                <w:rFonts w:ascii="Times New Roman" w:eastAsia="Times New Roman" w:hAnsi="Times New Roman" w:cs="Times New Roman"/>
                <w:color w:val="000000"/>
                <w:sz w:val="24"/>
                <w:szCs w:val="24"/>
                <w:lang w:val="es-PE"/>
              </w:rPr>
            </w:pPr>
            <w:r w:rsidRPr="00261EE2">
              <w:rPr>
                <w:rFonts w:ascii="Times New Roman" w:eastAsia="Times New Roman" w:hAnsi="Times New Roman" w:cs="Times New Roman"/>
                <w:color w:val="000000"/>
                <w:sz w:val="24"/>
                <w:szCs w:val="24"/>
                <w:lang w:val="es-PE"/>
              </w:rPr>
              <w:t>C</w:t>
            </w:r>
            <w:r>
              <w:rPr>
                <w:rFonts w:ascii="Times New Roman" w:eastAsia="Times New Roman" w:hAnsi="Times New Roman" w:cs="Times New Roman"/>
                <w:color w:val="000000"/>
                <w:sz w:val="24"/>
                <w:szCs w:val="24"/>
                <w:lang w:val="es-PE"/>
              </w:rPr>
              <w:t>ES-</w:t>
            </w:r>
            <w:r w:rsidRPr="00261EE2">
              <w:rPr>
                <w:rFonts w:ascii="Times New Roman" w:eastAsia="Times New Roman" w:hAnsi="Times New Roman" w:cs="Times New Roman"/>
                <w:color w:val="000000"/>
                <w:sz w:val="24"/>
                <w:szCs w:val="24"/>
                <w:lang w:val="es-PE"/>
              </w:rPr>
              <w:t>D</w:t>
            </w:r>
          </w:p>
        </w:tc>
      </w:tr>
      <w:tr w:rsidR="009A42BD" w:rsidRPr="005A67D5" w14:paraId="694D134B" w14:textId="77777777" w:rsidTr="009A42BD">
        <w:trPr>
          <w:trHeight w:val="302"/>
        </w:trPr>
        <w:tc>
          <w:tcPr>
            <w:tcW w:w="1980" w:type="dxa"/>
            <w:tcBorders>
              <w:top w:val="single" w:sz="4" w:space="0" w:color="auto"/>
            </w:tcBorders>
            <w:shd w:val="clear" w:color="auto" w:fill="auto"/>
            <w:vAlign w:val="center"/>
            <w:hideMark/>
          </w:tcPr>
          <w:p w14:paraId="04D07F45" w14:textId="77777777"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Ciclo</w:t>
            </w:r>
          </w:p>
        </w:tc>
        <w:tc>
          <w:tcPr>
            <w:tcW w:w="983" w:type="dxa"/>
            <w:tcBorders>
              <w:top w:val="single" w:sz="4" w:space="0" w:color="auto"/>
            </w:tcBorders>
            <w:shd w:val="clear" w:color="auto" w:fill="auto"/>
            <w:noWrap/>
            <w:vAlign w:val="center"/>
            <w:hideMark/>
          </w:tcPr>
          <w:p w14:paraId="4DAF345C"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.16</w:t>
            </w:r>
            <w:r w:rsidRPr="005A67D5">
              <w:rPr>
                <w:rFonts w:ascii="Times New Roman" w:eastAsia="Times New Roman" w:hAnsi="Times New Roman" w:cs="Times New Roman"/>
                <w:color w:val="000000"/>
                <w:sz w:val="24"/>
                <w:szCs w:val="24"/>
                <w:vertAlign w:val="superscript"/>
                <w:lang w:val="es-PE"/>
              </w:rPr>
              <w:t>**</w:t>
            </w:r>
          </w:p>
        </w:tc>
        <w:tc>
          <w:tcPr>
            <w:tcW w:w="847" w:type="dxa"/>
            <w:tcBorders>
              <w:top w:val="single" w:sz="4" w:space="0" w:color="auto"/>
            </w:tcBorders>
            <w:shd w:val="clear" w:color="auto" w:fill="auto"/>
            <w:noWrap/>
            <w:vAlign w:val="center"/>
            <w:hideMark/>
          </w:tcPr>
          <w:p w14:paraId="55789366"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.07</w:t>
            </w:r>
          </w:p>
        </w:tc>
        <w:tc>
          <w:tcPr>
            <w:tcW w:w="846" w:type="dxa"/>
            <w:tcBorders>
              <w:top w:val="single" w:sz="4" w:space="0" w:color="auto"/>
            </w:tcBorders>
            <w:shd w:val="clear" w:color="auto" w:fill="auto"/>
            <w:noWrap/>
            <w:vAlign w:val="center"/>
            <w:hideMark/>
          </w:tcPr>
          <w:p w14:paraId="0DBB9210"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.17</w:t>
            </w:r>
            <w:r w:rsidRPr="005A67D5">
              <w:rPr>
                <w:rFonts w:ascii="Times New Roman" w:eastAsia="Times New Roman" w:hAnsi="Times New Roman" w:cs="Times New Roman"/>
                <w:color w:val="000000"/>
                <w:sz w:val="24"/>
                <w:szCs w:val="24"/>
                <w:vertAlign w:val="superscript"/>
                <w:lang w:val="es-PE"/>
              </w:rPr>
              <w:t>**</w:t>
            </w:r>
          </w:p>
        </w:tc>
        <w:tc>
          <w:tcPr>
            <w:tcW w:w="763" w:type="dxa"/>
            <w:tcBorders>
              <w:top w:val="single" w:sz="4" w:space="0" w:color="auto"/>
            </w:tcBorders>
            <w:shd w:val="clear" w:color="auto" w:fill="auto"/>
            <w:noWrap/>
            <w:vAlign w:val="center"/>
            <w:hideMark/>
          </w:tcPr>
          <w:p w14:paraId="6FDF39C4"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.10</w:t>
            </w:r>
          </w:p>
        </w:tc>
        <w:tc>
          <w:tcPr>
            <w:tcW w:w="930" w:type="dxa"/>
            <w:tcBorders>
              <w:top w:val="single" w:sz="4" w:space="0" w:color="auto"/>
            </w:tcBorders>
            <w:shd w:val="clear" w:color="auto" w:fill="auto"/>
            <w:noWrap/>
            <w:vAlign w:val="center"/>
            <w:hideMark/>
          </w:tcPr>
          <w:p w14:paraId="61B7F8C1"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.13</w:t>
            </w:r>
            <w:r w:rsidRPr="007B7969">
              <w:rPr>
                <w:rFonts w:ascii="Times New Roman" w:eastAsia="Times New Roman" w:hAnsi="Times New Roman" w:cs="Times New Roman"/>
                <w:color w:val="000000"/>
                <w:sz w:val="24"/>
                <w:szCs w:val="24"/>
                <w:vertAlign w:val="superscript"/>
                <w:lang w:val="es-PE"/>
              </w:rPr>
              <w:t>**</w:t>
            </w:r>
          </w:p>
        </w:tc>
        <w:tc>
          <w:tcPr>
            <w:tcW w:w="847" w:type="dxa"/>
            <w:tcBorders>
              <w:top w:val="single" w:sz="4" w:space="0" w:color="auto"/>
            </w:tcBorders>
            <w:shd w:val="clear" w:color="auto" w:fill="auto"/>
            <w:noWrap/>
            <w:vAlign w:val="center"/>
            <w:hideMark/>
          </w:tcPr>
          <w:p w14:paraId="69CEFB52"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.06</w:t>
            </w:r>
          </w:p>
        </w:tc>
        <w:tc>
          <w:tcPr>
            <w:tcW w:w="851" w:type="dxa"/>
            <w:tcBorders>
              <w:top w:val="single" w:sz="4" w:space="0" w:color="auto"/>
            </w:tcBorders>
            <w:shd w:val="clear" w:color="auto" w:fill="auto"/>
            <w:noWrap/>
            <w:vAlign w:val="center"/>
            <w:hideMark/>
          </w:tcPr>
          <w:p w14:paraId="448C789E"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.12</w:t>
            </w:r>
            <w:r w:rsidRPr="005A67D5">
              <w:rPr>
                <w:rFonts w:ascii="Times New Roman" w:eastAsia="Times New Roman" w:hAnsi="Times New Roman" w:cs="Times New Roman"/>
                <w:color w:val="000000"/>
                <w:sz w:val="24"/>
                <w:szCs w:val="24"/>
                <w:vertAlign w:val="superscript"/>
                <w:lang w:val="es-PE"/>
              </w:rPr>
              <w:t>*</w:t>
            </w:r>
          </w:p>
        </w:tc>
        <w:tc>
          <w:tcPr>
            <w:tcW w:w="701" w:type="dxa"/>
            <w:tcBorders>
              <w:top w:val="single" w:sz="4" w:space="0" w:color="auto"/>
            </w:tcBorders>
            <w:shd w:val="clear" w:color="auto" w:fill="auto"/>
            <w:noWrap/>
            <w:vAlign w:val="center"/>
            <w:hideMark/>
          </w:tcPr>
          <w:p w14:paraId="5BFC1A97"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.16</w:t>
            </w:r>
            <w:r w:rsidRPr="007B7969">
              <w:rPr>
                <w:rFonts w:ascii="Times New Roman" w:eastAsia="Times New Roman" w:hAnsi="Times New Roman" w:cs="Times New Roman"/>
                <w:color w:val="000000"/>
                <w:sz w:val="24"/>
                <w:szCs w:val="24"/>
                <w:vertAlign w:val="superscript"/>
                <w:lang w:val="es-PE"/>
              </w:rPr>
              <w:t>**</w:t>
            </w:r>
          </w:p>
        </w:tc>
        <w:tc>
          <w:tcPr>
            <w:tcW w:w="846" w:type="dxa"/>
            <w:tcBorders>
              <w:top w:val="single" w:sz="4" w:space="0" w:color="auto"/>
            </w:tcBorders>
            <w:shd w:val="clear" w:color="auto" w:fill="auto"/>
            <w:noWrap/>
            <w:vAlign w:val="center"/>
            <w:hideMark/>
          </w:tcPr>
          <w:p w14:paraId="719500D9"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.11</w:t>
            </w:r>
          </w:p>
        </w:tc>
        <w:tc>
          <w:tcPr>
            <w:tcW w:w="1038" w:type="dxa"/>
            <w:tcBorders>
              <w:top w:val="single" w:sz="4" w:space="0" w:color="auto"/>
            </w:tcBorders>
            <w:shd w:val="clear" w:color="auto" w:fill="auto"/>
            <w:noWrap/>
            <w:vAlign w:val="center"/>
            <w:hideMark/>
          </w:tcPr>
          <w:p w14:paraId="7C4E778B" w14:textId="77777777" w:rsidR="009A42BD" w:rsidRPr="00261EE2" w:rsidRDefault="009A42BD" w:rsidP="009A42BD">
            <w:pPr>
              <w:spacing w:after="0" w:line="240" w:lineRule="auto"/>
              <w:jc w:val="center"/>
              <w:rPr>
                <w:rFonts w:ascii="Times New Roman" w:eastAsia="Times New Roman" w:hAnsi="Times New Roman" w:cs="Times New Roman"/>
                <w:color w:val="000000"/>
                <w:sz w:val="24"/>
                <w:szCs w:val="24"/>
                <w:lang w:val="es-PE"/>
              </w:rPr>
            </w:pPr>
            <w:r w:rsidRPr="00261EE2">
              <w:rPr>
                <w:rFonts w:ascii="Times New Roman" w:eastAsia="Times New Roman" w:hAnsi="Times New Roman" w:cs="Times New Roman"/>
                <w:color w:val="000000"/>
                <w:sz w:val="24"/>
                <w:szCs w:val="24"/>
                <w:lang w:val="es-PE"/>
              </w:rPr>
              <w:t>-.24</w:t>
            </w:r>
            <w:r w:rsidRPr="00261EE2">
              <w:rPr>
                <w:rFonts w:ascii="Times New Roman" w:eastAsia="Times New Roman" w:hAnsi="Times New Roman" w:cs="Times New Roman"/>
                <w:color w:val="000000"/>
                <w:sz w:val="24"/>
                <w:szCs w:val="24"/>
                <w:vertAlign w:val="superscript"/>
                <w:lang w:val="es-PE"/>
              </w:rPr>
              <w:t>***</w:t>
            </w:r>
          </w:p>
        </w:tc>
      </w:tr>
      <w:tr w:rsidR="009A42BD" w:rsidRPr="005A67D5" w14:paraId="16B20520" w14:textId="77777777" w:rsidTr="009A42BD">
        <w:trPr>
          <w:trHeight w:val="464"/>
        </w:trPr>
        <w:tc>
          <w:tcPr>
            <w:tcW w:w="1980" w:type="dxa"/>
            <w:shd w:val="clear" w:color="auto" w:fill="auto"/>
            <w:vAlign w:val="center"/>
            <w:hideMark/>
          </w:tcPr>
          <w:p w14:paraId="4CEA1191" w14:textId="77777777"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Promedio Ponderado</w:t>
            </w:r>
          </w:p>
        </w:tc>
        <w:tc>
          <w:tcPr>
            <w:tcW w:w="983" w:type="dxa"/>
            <w:shd w:val="clear" w:color="auto" w:fill="auto"/>
            <w:noWrap/>
            <w:vAlign w:val="center"/>
            <w:hideMark/>
          </w:tcPr>
          <w:p w14:paraId="4AB0C20A"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.19</w:t>
            </w:r>
            <w:r w:rsidRPr="005A67D5">
              <w:rPr>
                <w:rFonts w:ascii="Times New Roman" w:eastAsia="Times New Roman" w:hAnsi="Times New Roman" w:cs="Times New Roman"/>
                <w:color w:val="000000"/>
                <w:sz w:val="24"/>
                <w:szCs w:val="24"/>
                <w:vertAlign w:val="superscript"/>
                <w:lang w:val="es-PE"/>
              </w:rPr>
              <w:t>**</w:t>
            </w:r>
          </w:p>
        </w:tc>
        <w:tc>
          <w:tcPr>
            <w:tcW w:w="847" w:type="dxa"/>
            <w:shd w:val="clear" w:color="auto" w:fill="auto"/>
            <w:noWrap/>
            <w:vAlign w:val="center"/>
            <w:hideMark/>
          </w:tcPr>
          <w:p w14:paraId="7A10D5B7" w14:textId="77777777" w:rsidR="009A42BD" w:rsidRPr="007B7969" w:rsidRDefault="009A42BD" w:rsidP="009A42BD">
            <w:pPr>
              <w:spacing w:after="0" w:line="240" w:lineRule="auto"/>
              <w:ind w:left="720" w:hanging="720"/>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.12</w:t>
            </w:r>
            <w:r w:rsidRPr="007B7969">
              <w:rPr>
                <w:rFonts w:ascii="Times New Roman" w:eastAsia="Times New Roman" w:hAnsi="Times New Roman" w:cs="Times New Roman"/>
                <w:color w:val="000000"/>
                <w:sz w:val="24"/>
                <w:szCs w:val="24"/>
                <w:vertAlign w:val="superscript"/>
                <w:lang w:val="es-PE"/>
              </w:rPr>
              <w:t>*</w:t>
            </w:r>
          </w:p>
        </w:tc>
        <w:tc>
          <w:tcPr>
            <w:tcW w:w="846" w:type="dxa"/>
            <w:shd w:val="clear" w:color="auto" w:fill="auto"/>
            <w:noWrap/>
            <w:vAlign w:val="center"/>
            <w:hideMark/>
          </w:tcPr>
          <w:p w14:paraId="72E3D6BF"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.18</w:t>
            </w:r>
            <w:r w:rsidRPr="005A67D5">
              <w:rPr>
                <w:rFonts w:ascii="Times New Roman" w:eastAsia="Times New Roman" w:hAnsi="Times New Roman" w:cs="Times New Roman"/>
                <w:color w:val="000000"/>
                <w:sz w:val="24"/>
                <w:szCs w:val="24"/>
                <w:vertAlign w:val="superscript"/>
                <w:lang w:val="es-PE"/>
              </w:rPr>
              <w:t>**</w:t>
            </w:r>
          </w:p>
        </w:tc>
        <w:tc>
          <w:tcPr>
            <w:tcW w:w="763" w:type="dxa"/>
            <w:shd w:val="clear" w:color="auto" w:fill="auto"/>
            <w:noWrap/>
            <w:vAlign w:val="center"/>
            <w:hideMark/>
          </w:tcPr>
          <w:p w14:paraId="29B25499"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.01</w:t>
            </w:r>
          </w:p>
        </w:tc>
        <w:tc>
          <w:tcPr>
            <w:tcW w:w="930" w:type="dxa"/>
            <w:shd w:val="clear" w:color="auto" w:fill="auto"/>
            <w:noWrap/>
            <w:vAlign w:val="center"/>
            <w:hideMark/>
          </w:tcPr>
          <w:p w14:paraId="39644B1F"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.10</w:t>
            </w:r>
          </w:p>
        </w:tc>
        <w:tc>
          <w:tcPr>
            <w:tcW w:w="847" w:type="dxa"/>
            <w:shd w:val="clear" w:color="auto" w:fill="auto"/>
            <w:noWrap/>
            <w:vAlign w:val="center"/>
            <w:hideMark/>
          </w:tcPr>
          <w:p w14:paraId="57A2C06C"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-.01</w:t>
            </w:r>
          </w:p>
        </w:tc>
        <w:tc>
          <w:tcPr>
            <w:tcW w:w="851" w:type="dxa"/>
            <w:shd w:val="clear" w:color="auto" w:fill="auto"/>
            <w:noWrap/>
            <w:vAlign w:val="center"/>
            <w:hideMark/>
          </w:tcPr>
          <w:p w14:paraId="19BCD91C" w14:textId="77777777" w:rsidR="009A42BD" w:rsidRPr="005A67D5" w:rsidRDefault="009A42BD" w:rsidP="009A42BD">
            <w:pPr>
              <w:spacing w:after="0" w:line="240" w:lineRule="auto"/>
              <w:jc w:val="center"/>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.13</w:t>
            </w:r>
            <w:r w:rsidRPr="005A67D5">
              <w:rPr>
                <w:rFonts w:ascii="Times New Roman" w:eastAsia="Times New Roman" w:hAnsi="Times New Roman" w:cs="Times New Roman"/>
                <w:color w:val="000000"/>
                <w:sz w:val="24"/>
                <w:szCs w:val="24"/>
                <w:vertAlign w:val="superscript"/>
                <w:lang w:val="es-PE"/>
              </w:rPr>
              <w:t>*</w:t>
            </w:r>
          </w:p>
        </w:tc>
        <w:tc>
          <w:tcPr>
            <w:tcW w:w="701" w:type="dxa"/>
            <w:shd w:val="clear" w:color="auto" w:fill="auto"/>
            <w:noWrap/>
            <w:vAlign w:val="center"/>
            <w:hideMark/>
          </w:tcPr>
          <w:p w14:paraId="7CE1D3E5"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.10</w:t>
            </w:r>
          </w:p>
        </w:tc>
        <w:tc>
          <w:tcPr>
            <w:tcW w:w="846" w:type="dxa"/>
            <w:shd w:val="clear" w:color="auto" w:fill="auto"/>
            <w:noWrap/>
            <w:vAlign w:val="center"/>
            <w:hideMark/>
          </w:tcPr>
          <w:p w14:paraId="7E8AF864" w14:textId="77777777" w:rsidR="009A42BD" w:rsidRPr="007B7969"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B7969">
              <w:rPr>
                <w:rFonts w:ascii="Times New Roman" w:eastAsia="Times New Roman" w:hAnsi="Times New Roman" w:cs="Times New Roman"/>
                <w:color w:val="000000"/>
                <w:sz w:val="24"/>
                <w:szCs w:val="24"/>
                <w:lang w:val="es-PE"/>
              </w:rPr>
              <w:t>.12</w:t>
            </w:r>
            <w:r w:rsidRPr="007B7969">
              <w:rPr>
                <w:rFonts w:ascii="Times New Roman" w:eastAsia="Times New Roman" w:hAnsi="Times New Roman" w:cs="Times New Roman"/>
                <w:color w:val="000000"/>
                <w:sz w:val="24"/>
                <w:szCs w:val="24"/>
                <w:vertAlign w:val="superscript"/>
                <w:lang w:val="es-PE"/>
              </w:rPr>
              <w:t>*</w:t>
            </w:r>
          </w:p>
        </w:tc>
        <w:tc>
          <w:tcPr>
            <w:tcW w:w="1038" w:type="dxa"/>
            <w:shd w:val="clear" w:color="auto" w:fill="auto"/>
            <w:noWrap/>
            <w:vAlign w:val="center"/>
            <w:hideMark/>
          </w:tcPr>
          <w:p w14:paraId="34680C70" w14:textId="77777777" w:rsidR="009A42BD" w:rsidRPr="00261EE2" w:rsidRDefault="009A42BD" w:rsidP="009A42BD">
            <w:pPr>
              <w:spacing w:after="0" w:line="240" w:lineRule="auto"/>
              <w:jc w:val="center"/>
              <w:rPr>
                <w:rFonts w:ascii="Times New Roman" w:eastAsia="Times New Roman" w:hAnsi="Times New Roman" w:cs="Times New Roman"/>
                <w:color w:val="000000"/>
                <w:sz w:val="24"/>
                <w:szCs w:val="24"/>
                <w:lang w:val="es-PE"/>
              </w:rPr>
            </w:pPr>
            <w:r w:rsidRPr="00261EE2">
              <w:rPr>
                <w:rFonts w:ascii="Times New Roman" w:eastAsia="Times New Roman" w:hAnsi="Times New Roman" w:cs="Times New Roman"/>
                <w:color w:val="000000"/>
                <w:sz w:val="24"/>
                <w:szCs w:val="24"/>
                <w:lang w:val="es-PE"/>
              </w:rPr>
              <w:t>-.12</w:t>
            </w:r>
            <w:r w:rsidRPr="00261EE2">
              <w:rPr>
                <w:rFonts w:ascii="Times New Roman" w:eastAsia="Times New Roman" w:hAnsi="Times New Roman" w:cs="Times New Roman"/>
                <w:color w:val="000000"/>
                <w:sz w:val="24"/>
                <w:szCs w:val="24"/>
                <w:vertAlign w:val="superscript"/>
                <w:lang w:val="es-PE"/>
              </w:rPr>
              <w:t>*</w:t>
            </w:r>
          </w:p>
        </w:tc>
      </w:tr>
      <w:tr w:rsidR="009A42BD" w:rsidRPr="00750C68" w14:paraId="41DAAA62" w14:textId="77777777" w:rsidTr="009A42BD">
        <w:trPr>
          <w:trHeight w:val="456"/>
        </w:trPr>
        <w:tc>
          <w:tcPr>
            <w:tcW w:w="1980" w:type="dxa"/>
            <w:shd w:val="clear" w:color="auto" w:fill="auto"/>
            <w:vAlign w:val="center"/>
            <w:hideMark/>
          </w:tcPr>
          <w:p w14:paraId="467B4756" w14:textId="77777777"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Contacto con Pacientes (</w:t>
            </w:r>
            <w:r w:rsidRPr="005A67D5">
              <w:rPr>
                <w:rFonts w:ascii="Times New Roman" w:eastAsia="Times New Roman" w:hAnsi="Times New Roman" w:cs="Times New Roman"/>
                <w:i/>
                <w:iCs/>
                <w:color w:val="000000"/>
                <w:sz w:val="24"/>
                <w:szCs w:val="24"/>
                <w:lang w:val="es-PE"/>
              </w:rPr>
              <w:t>r</w:t>
            </w:r>
            <w:r w:rsidRPr="005A67D5">
              <w:rPr>
                <w:rFonts w:ascii="Times New Roman" w:eastAsia="Times New Roman" w:hAnsi="Times New Roman" w:cs="Times New Roman"/>
                <w:color w:val="000000"/>
                <w:sz w:val="24"/>
                <w:szCs w:val="24"/>
                <w:lang w:val="es-PE"/>
              </w:rPr>
              <w:t>bp)</w:t>
            </w:r>
          </w:p>
        </w:tc>
        <w:tc>
          <w:tcPr>
            <w:tcW w:w="983" w:type="dxa"/>
            <w:shd w:val="clear" w:color="auto" w:fill="auto"/>
            <w:noWrap/>
            <w:vAlign w:val="center"/>
            <w:hideMark/>
          </w:tcPr>
          <w:p w14:paraId="026C7641"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.19</w:t>
            </w:r>
            <w:r w:rsidRPr="00750C68">
              <w:rPr>
                <w:rFonts w:ascii="Times New Roman" w:eastAsia="Times New Roman" w:hAnsi="Times New Roman" w:cs="Times New Roman"/>
                <w:color w:val="000000"/>
                <w:sz w:val="24"/>
                <w:szCs w:val="24"/>
                <w:vertAlign w:val="superscript"/>
                <w:lang w:val="es-PE"/>
              </w:rPr>
              <w:t>**</w:t>
            </w:r>
          </w:p>
        </w:tc>
        <w:tc>
          <w:tcPr>
            <w:tcW w:w="847" w:type="dxa"/>
            <w:shd w:val="clear" w:color="auto" w:fill="auto"/>
            <w:noWrap/>
            <w:vAlign w:val="center"/>
            <w:hideMark/>
          </w:tcPr>
          <w:p w14:paraId="16013E15"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.08</w:t>
            </w:r>
          </w:p>
        </w:tc>
        <w:tc>
          <w:tcPr>
            <w:tcW w:w="846" w:type="dxa"/>
            <w:shd w:val="clear" w:color="auto" w:fill="auto"/>
            <w:noWrap/>
            <w:vAlign w:val="center"/>
            <w:hideMark/>
          </w:tcPr>
          <w:p w14:paraId="48B77463"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.25</w:t>
            </w:r>
            <w:r w:rsidRPr="00750C68">
              <w:rPr>
                <w:rFonts w:ascii="Times New Roman" w:eastAsia="Times New Roman" w:hAnsi="Times New Roman" w:cs="Times New Roman"/>
                <w:color w:val="000000"/>
                <w:sz w:val="24"/>
                <w:szCs w:val="24"/>
                <w:vertAlign w:val="superscript"/>
                <w:lang w:val="es-PE"/>
              </w:rPr>
              <w:t>***</w:t>
            </w:r>
          </w:p>
        </w:tc>
        <w:tc>
          <w:tcPr>
            <w:tcW w:w="763" w:type="dxa"/>
            <w:shd w:val="clear" w:color="auto" w:fill="auto"/>
            <w:noWrap/>
            <w:vAlign w:val="center"/>
            <w:hideMark/>
          </w:tcPr>
          <w:p w14:paraId="40F8D2C1"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.01</w:t>
            </w:r>
          </w:p>
        </w:tc>
        <w:tc>
          <w:tcPr>
            <w:tcW w:w="930" w:type="dxa"/>
            <w:shd w:val="clear" w:color="auto" w:fill="auto"/>
            <w:noWrap/>
            <w:vAlign w:val="center"/>
            <w:hideMark/>
          </w:tcPr>
          <w:p w14:paraId="24BA1952"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.12</w:t>
            </w:r>
            <w:r w:rsidRPr="00750C68">
              <w:rPr>
                <w:rFonts w:ascii="Times New Roman" w:eastAsia="Times New Roman" w:hAnsi="Times New Roman" w:cs="Times New Roman"/>
                <w:color w:val="000000"/>
                <w:sz w:val="24"/>
                <w:szCs w:val="24"/>
                <w:vertAlign w:val="superscript"/>
                <w:lang w:val="es-PE"/>
              </w:rPr>
              <w:t>*</w:t>
            </w:r>
          </w:p>
        </w:tc>
        <w:tc>
          <w:tcPr>
            <w:tcW w:w="847" w:type="dxa"/>
            <w:shd w:val="clear" w:color="auto" w:fill="auto"/>
            <w:noWrap/>
            <w:vAlign w:val="center"/>
            <w:hideMark/>
          </w:tcPr>
          <w:p w14:paraId="126A2526"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.06</w:t>
            </w:r>
          </w:p>
        </w:tc>
        <w:tc>
          <w:tcPr>
            <w:tcW w:w="851" w:type="dxa"/>
            <w:shd w:val="clear" w:color="auto" w:fill="auto"/>
            <w:noWrap/>
            <w:vAlign w:val="center"/>
            <w:hideMark/>
          </w:tcPr>
          <w:p w14:paraId="0D1FEBCA"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.22</w:t>
            </w:r>
            <w:r w:rsidRPr="00750C68">
              <w:rPr>
                <w:rFonts w:ascii="Times New Roman" w:eastAsia="Times New Roman" w:hAnsi="Times New Roman" w:cs="Times New Roman"/>
                <w:color w:val="000000"/>
                <w:sz w:val="24"/>
                <w:szCs w:val="24"/>
                <w:vertAlign w:val="superscript"/>
                <w:lang w:val="es-PE"/>
              </w:rPr>
              <w:t>***</w:t>
            </w:r>
          </w:p>
        </w:tc>
        <w:tc>
          <w:tcPr>
            <w:tcW w:w="701" w:type="dxa"/>
            <w:shd w:val="clear" w:color="auto" w:fill="auto"/>
            <w:noWrap/>
            <w:vAlign w:val="center"/>
            <w:hideMark/>
          </w:tcPr>
          <w:p w14:paraId="1CA554B7"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.12</w:t>
            </w:r>
            <w:r w:rsidRPr="00750C68">
              <w:rPr>
                <w:rFonts w:ascii="Times New Roman" w:eastAsia="Times New Roman" w:hAnsi="Times New Roman" w:cs="Times New Roman"/>
                <w:color w:val="000000"/>
                <w:sz w:val="24"/>
                <w:szCs w:val="24"/>
                <w:vertAlign w:val="superscript"/>
                <w:lang w:val="es-PE"/>
              </w:rPr>
              <w:t>*</w:t>
            </w:r>
          </w:p>
        </w:tc>
        <w:tc>
          <w:tcPr>
            <w:tcW w:w="846" w:type="dxa"/>
            <w:shd w:val="clear" w:color="auto" w:fill="auto"/>
            <w:noWrap/>
            <w:vAlign w:val="center"/>
            <w:hideMark/>
          </w:tcPr>
          <w:p w14:paraId="0DAFAA07"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.15</w:t>
            </w:r>
            <w:r w:rsidRPr="00750C68">
              <w:rPr>
                <w:rFonts w:ascii="Times New Roman" w:eastAsia="Times New Roman" w:hAnsi="Times New Roman" w:cs="Times New Roman"/>
                <w:color w:val="000000"/>
                <w:sz w:val="24"/>
                <w:szCs w:val="24"/>
                <w:vertAlign w:val="superscript"/>
                <w:lang w:val="es-PE"/>
              </w:rPr>
              <w:t>*</w:t>
            </w:r>
          </w:p>
        </w:tc>
        <w:tc>
          <w:tcPr>
            <w:tcW w:w="1038" w:type="dxa"/>
            <w:shd w:val="clear" w:color="auto" w:fill="auto"/>
            <w:noWrap/>
            <w:vAlign w:val="center"/>
            <w:hideMark/>
          </w:tcPr>
          <w:p w14:paraId="271A9534"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-.28</w:t>
            </w:r>
            <w:r w:rsidRPr="00750C68">
              <w:rPr>
                <w:rFonts w:ascii="Times New Roman" w:eastAsia="Times New Roman" w:hAnsi="Times New Roman" w:cs="Times New Roman"/>
                <w:color w:val="000000"/>
                <w:sz w:val="24"/>
                <w:szCs w:val="24"/>
                <w:vertAlign w:val="superscript"/>
                <w:lang w:val="es-PE"/>
              </w:rPr>
              <w:t>***</w:t>
            </w:r>
          </w:p>
        </w:tc>
      </w:tr>
      <w:tr w:rsidR="009A42BD" w:rsidRPr="00750C68" w14:paraId="51C993D2" w14:textId="77777777" w:rsidTr="009A42BD">
        <w:trPr>
          <w:trHeight w:val="263"/>
        </w:trPr>
        <w:tc>
          <w:tcPr>
            <w:tcW w:w="1980" w:type="dxa"/>
            <w:tcBorders>
              <w:bottom w:val="single" w:sz="4" w:space="0" w:color="auto"/>
            </w:tcBorders>
            <w:shd w:val="clear" w:color="auto" w:fill="auto"/>
            <w:vAlign w:val="center"/>
            <w:hideMark/>
          </w:tcPr>
          <w:p w14:paraId="7CC737CE" w14:textId="77777777"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color w:val="000000"/>
                <w:sz w:val="24"/>
                <w:szCs w:val="24"/>
                <w:lang w:val="es-PE"/>
              </w:rPr>
              <w:t>Meditación (</w:t>
            </w:r>
            <w:r w:rsidRPr="005A67D5">
              <w:rPr>
                <w:rFonts w:ascii="Times New Roman" w:eastAsia="Times New Roman" w:hAnsi="Times New Roman" w:cs="Times New Roman"/>
                <w:i/>
                <w:iCs/>
                <w:color w:val="000000"/>
                <w:sz w:val="24"/>
                <w:szCs w:val="24"/>
                <w:lang w:val="es-PE"/>
              </w:rPr>
              <w:t>r</w:t>
            </w:r>
            <w:r w:rsidRPr="005A67D5">
              <w:rPr>
                <w:rFonts w:ascii="Times New Roman" w:eastAsia="Times New Roman" w:hAnsi="Times New Roman" w:cs="Times New Roman"/>
                <w:color w:val="000000"/>
                <w:sz w:val="24"/>
                <w:szCs w:val="24"/>
                <w:lang w:val="es-PE"/>
              </w:rPr>
              <w:t>bp)</w:t>
            </w:r>
          </w:p>
        </w:tc>
        <w:tc>
          <w:tcPr>
            <w:tcW w:w="983" w:type="dxa"/>
            <w:tcBorders>
              <w:bottom w:val="single" w:sz="4" w:space="0" w:color="auto"/>
            </w:tcBorders>
            <w:shd w:val="clear" w:color="auto" w:fill="auto"/>
            <w:noWrap/>
            <w:vAlign w:val="center"/>
            <w:hideMark/>
          </w:tcPr>
          <w:p w14:paraId="01B4E19C"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.16</w:t>
            </w:r>
            <w:r w:rsidRPr="00750C68">
              <w:rPr>
                <w:rFonts w:ascii="Times New Roman" w:eastAsia="Times New Roman" w:hAnsi="Times New Roman" w:cs="Times New Roman"/>
                <w:color w:val="000000"/>
                <w:sz w:val="24"/>
                <w:szCs w:val="24"/>
                <w:vertAlign w:val="superscript"/>
                <w:lang w:val="es-PE"/>
              </w:rPr>
              <w:t>**</w:t>
            </w:r>
          </w:p>
        </w:tc>
        <w:tc>
          <w:tcPr>
            <w:tcW w:w="847" w:type="dxa"/>
            <w:tcBorders>
              <w:bottom w:val="single" w:sz="4" w:space="0" w:color="auto"/>
            </w:tcBorders>
            <w:shd w:val="clear" w:color="auto" w:fill="auto"/>
            <w:noWrap/>
            <w:vAlign w:val="center"/>
            <w:hideMark/>
          </w:tcPr>
          <w:p w14:paraId="133FD63F"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.13</w:t>
            </w:r>
            <w:r w:rsidRPr="00750C68">
              <w:rPr>
                <w:rFonts w:ascii="Times New Roman" w:eastAsia="Times New Roman" w:hAnsi="Times New Roman" w:cs="Times New Roman"/>
                <w:color w:val="000000"/>
                <w:sz w:val="24"/>
                <w:szCs w:val="24"/>
                <w:vertAlign w:val="superscript"/>
                <w:lang w:val="es-PE"/>
              </w:rPr>
              <w:t>*</w:t>
            </w:r>
          </w:p>
        </w:tc>
        <w:tc>
          <w:tcPr>
            <w:tcW w:w="846" w:type="dxa"/>
            <w:tcBorders>
              <w:bottom w:val="single" w:sz="4" w:space="0" w:color="auto"/>
            </w:tcBorders>
            <w:shd w:val="clear" w:color="auto" w:fill="auto"/>
            <w:noWrap/>
            <w:vAlign w:val="center"/>
            <w:hideMark/>
          </w:tcPr>
          <w:p w14:paraId="130AE7B0"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.16</w:t>
            </w:r>
            <w:r w:rsidRPr="00750C68">
              <w:rPr>
                <w:rFonts w:ascii="Times New Roman" w:eastAsia="Times New Roman" w:hAnsi="Times New Roman" w:cs="Times New Roman"/>
                <w:color w:val="000000"/>
                <w:sz w:val="24"/>
                <w:szCs w:val="24"/>
                <w:vertAlign w:val="superscript"/>
                <w:lang w:val="es-PE"/>
              </w:rPr>
              <w:t>**</w:t>
            </w:r>
          </w:p>
        </w:tc>
        <w:tc>
          <w:tcPr>
            <w:tcW w:w="763" w:type="dxa"/>
            <w:tcBorders>
              <w:bottom w:val="single" w:sz="4" w:space="0" w:color="auto"/>
            </w:tcBorders>
            <w:shd w:val="clear" w:color="auto" w:fill="auto"/>
            <w:noWrap/>
            <w:vAlign w:val="center"/>
            <w:hideMark/>
          </w:tcPr>
          <w:p w14:paraId="24670948"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-.04</w:t>
            </w:r>
          </w:p>
        </w:tc>
        <w:tc>
          <w:tcPr>
            <w:tcW w:w="930" w:type="dxa"/>
            <w:tcBorders>
              <w:bottom w:val="single" w:sz="4" w:space="0" w:color="auto"/>
            </w:tcBorders>
            <w:shd w:val="clear" w:color="auto" w:fill="auto"/>
            <w:noWrap/>
            <w:vAlign w:val="center"/>
            <w:hideMark/>
          </w:tcPr>
          <w:p w14:paraId="1FDBC76E"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.04</w:t>
            </w:r>
          </w:p>
        </w:tc>
        <w:tc>
          <w:tcPr>
            <w:tcW w:w="847" w:type="dxa"/>
            <w:tcBorders>
              <w:bottom w:val="single" w:sz="4" w:space="0" w:color="auto"/>
            </w:tcBorders>
            <w:shd w:val="clear" w:color="auto" w:fill="auto"/>
            <w:noWrap/>
            <w:vAlign w:val="center"/>
            <w:hideMark/>
          </w:tcPr>
          <w:p w14:paraId="4D7E8A3F"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.00</w:t>
            </w:r>
          </w:p>
        </w:tc>
        <w:tc>
          <w:tcPr>
            <w:tcW w:w="851" w:type="dxa"/>
            <w:tcBorders>
              <w:bottom w:val="single" w:sz="4" w:space="0" w:color="auto"/>
            </w:tcBorders>
            <w:shd w:val="clear" w:color="auto" w:fill="auto"/>
            <w:noWrap/>
            <w:vAlign w:val="center"/>
            <w:hideMark/>
          </w:tcPr>
          <w:p w14:paraId="0A8A7113"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.13</w:t>
            </w:r>
            <w:r w:rsidRPr="00750C68">
              <w:rPr>
                <w:rFonts w:ascii="Times New Roman" w:eastAsia="Times New Roman" w:hAnsi="Times New Roman" w:cs="Times New Roman"/>
                <w:color w:val="000000"/>
                <w:sz w:val="24"/>
                <w:szCs w:val="24"/>
                <w:vertAlign w:val="superscript"/>
                <w:lang w:val="es-PE"/>
              </w:rPr>
              <w:t>*</w:t>
            </w:r>
          </w:p>
        </w:tc>
        <w:tc>
          <w:tcPr>
            <w:tcW w:w="701" w:type="dxa"/>
            <w:tcBorders>
              <w:bottom w:val="single" w:sz="4" w:space="0" w:color="auto"/>
            </w:tcBorders>
            <w:shd w:val="clear" w:color="auto" w:fill="auto"/>
            <w:noWrap/>
            <w:vAlign w:val="center"/>
            <w:hideMark/>
          </w:tcPr>
          <w:p w14:paraId="7C20A5BD"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.06</w:t>
            </w:r>
          </w:p>
        </w:tc>
        <w:tc>
          <w:tcPr>
            <w:tcW w:w="846" w:type="dxa"/>
            <w:tcBorders>
              <w:bottom w:val="single" w:sz="4" w:space="0" w:color="auto"/>
            </w:tcBorders>
            <w:shd w:val="clear" w:color="auto" w:fill="auto"/>
            <w:noWrap/>
            <w:vAlign w:val="center"/>
            <w:hideMark/>
          </w:tcPr>
          <w:p w14:paraId="0B833A93"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.08</w:t>
            </w:r>
          </w:p>
        </w:tc>
        <w:tc>
          <w:tcPr>
            <w:tcW w:w="1038" w:type="dxa"/>
            <w:tcBorders>
              <w:bottom w:val="single" w:sz="4" w:space="0" w:color="auto"/>
            </w:tcBorders>
            <w:shd w:val="clear" w:color="auto" w:fill="auto"/>
            <w:noWrap/>
            <w:vAlign w:val="center"/>
            <w:hideMark/>
          </w:tcPr>
          <w:p w14:paraId="446AD712" w14:textId="77777777" w:rsidR="009A42BD" w:rsidRPr="00750C68" w:rsidRDefault="009A42BD" w:rsidP="009A42BD">
            <w:pPr>
              <w:spacing w:after="0" w:line="240" w:lineRule="auto"/>
              <w:jc w:val="center"/>
              <w:rPr>
                <w:rFonts w:ascii="Times New Roman" w:eastAsia="Times New Roman" w:hAnsi="Times New Roman" w:cs="Times New Roman"/>
                <w:color w:val="000000"/>
                <w:sz w:val="24"/>
                <w:szCs w:val="24"/>
                <w:lang w:val="es-PE"/>
              </w:rPr>
            </w:pPr>
            <w:r w:rsidRPr="00750C68">
              <w:rPr>
                <w:rFonts w:ascii="Times New Roman" w:eastAsia="Times New Roman" w:hAnsi="Times New Roman" w:cs="Times New Roman"/>
                <w:color w:val="000000"/>
                <w:sz w:val="24"/>
                <w:szCs w:val="24"/>
                <w:lang w:val="es-PE"/>
              </w:rPr>
              <w:t>-.03</w:t>
            </w:r>
          </w:p>
        </w:tc>
      </w:tr>
      <w:tr w:rsidR="009A42BD" w:rsidRPr="0016243F" w14:paraId="46509F92" w14:textId="77777777" w:rsidTr="009A42BD">
        <w:trPr>
          <w:trHeight w:val="502"/>
        </w:trPr>
        <w:tc>
          <w:tcPr>
            <w:tcW w:w="10632" w:type="dxa"/>
            <w:gridSpan w:val="11"/>
            <w:tcBorders>
              <w:top w:val="single" w:sz="4" w:space="0" w:color="auto"/>
            </w:tcBorders>
            <w:shd w:val="clear" w:color="auto" w:fill="auto"/>
            <w:vAlign w:val="center"/>
            <w:hideMark/>
          </w:tcPr>
          <w:p w14:paraId="3D38C7AA" w14:textId="77777777" w:rsidR="009A42BD" w:rsidRPr="005A67D5" w:rsidRDefault="009A42BD" w:rsidP="009A42BD">
            <w:pPr>
              <w:spacing w:after="0" w:line="240" w:lineRule="auto"/>
              <w:rPr>
                <w:rFonts w:ascii="Times New Roman" w:eastAsia="Times New Roman" w:hAnsi="Times New Roman" w:cs="Times New Roman"/>
                <w:color w:val="000000"/>
                <w:sz w:val="24"/>
                <w:szCs w:val="24"/>
                <w:lang w:val="es-PE"/>
              </w:rPr>
            </w:pPr>
            <w:r w:rsidRPr="005A67D5">
              <w:rPr>
                <w:rFonts w:ascii="Times New Roman" w:eastAsia="Times New Roman" w:hAnsi="Times New Roman" w:cs="Times New Roman"/>
                <w:i/>
                <w:iCs/>
                <w:color w:val="000000"/>
                <w:sz w:val="24"/>
                <w:szCs w:val="24"/>
                <w:lang w:val="es-PE"/>
              </w:rPr>
              <w:t xml:space="preserve">Nota. </w:t>
            </w:r>
            <w:r w:rsidRPr="005A67D5">
              <w:rPr>
                <w:rFonts w:ascii="Times New Roman" w:eastAsia="Times New Roman" w:hAnsi="Times New Roman" w:cs="Times New Roman"/>
                <w:color w:val="000000"/>
                <w:sz w:val="24"/>
                <w:szCs w:val="24"/>
                <w:lang w:val="es-PE"/>
              </w:rPr>
              <w:t>*</w:t>
            </w:r>
            <w:r w:rsidRPr="005A67D5">
              <w:rPr>
                <w:rFonts w:ascii="Times New Roman" w:eastAsia="Times New Roman" w:hAnsi="Times New Roman" w:cs="Times New Roman"/>
                <w:i/>
                <w:iCs/>
                <w:color w:val="000000"/>
                <w:sz w:val="24"/>
                <w:szCs w:val="24"/>
                <w:lang w:val="es-PE"/>
              </w:rPr>
              <w:t>p</w:t>
            </w:r>
            <w:r w:rsidRPr="005A67D5">
              <w:rPr>
                <w:rFonts w:ascii="Times New Roman" w:eastAsia="Times New Roman" w:hAnsi="Times New Roman" w:cs="Times New Roman"/>
                <w:color w:val="000000"/>
                <w:sz w:val="24"/>
                <w:szCs w:val="24"/>
                <w:lang w:val="es-PE"/>
              </w:rPr>
              <w:t>&lt;.05, **</w:t>
            </w:r>
            <w:r w:rsidRPr="005A67D5">
              <w:rPr>
                <w:rFonts w:ascii="Times New Roman" w:eastAsia="Times New Roman" w:hAnsi="Times New Roman" w:cs="Times New Roman"/>
                <w:i/>
                <w:iCs/>
                <w:color w:val="000000"/>
                <w:sz w:val="24"/>
                <w:szCs w:val="24"/>
                <w:lang w:val="es-PE"/>
              </w:rPr>
              <w:t>p</w:t>
            </w:r>
            <w:r w:rsidRPr="005A67D5">
              <w:rPr>
                <w:rFonts w:ascii="Times New Roman" w:eastAsia="Times New Roman" w:hAnsi="Times New Roman" w:cs="Times New Roman"/>
                <w:color w:val="000000"/>
                <w:sz w:val="24"/>
                <w:szCs w:val="24"/>
                <w:lang w:val="es-PE"/>
              </w:rPr>
              <w:t>&lt;.01, ***</w:t>
            </w:r>
            <w:r w:rsidRPr="005A67D5">
              <w:rPr>
                <w:rFonts w:ascii="Times New Roman" w:eastAsia="Times New Roman" w:hAnsi="Times New Roman" w:cs="Times New Roman"/>
                <w:i/>
                <w:iCs/>
                <w:color w:val="000000"/>
                <w:sz w:val="24"/>
                <w:szCs w:val="24"/>
                <w:lang w:val="es-PE"/>
              </w:rPr>
              <w:t>p</w:t>
            </w:r>
            <w:r w:rsidRPr="005A67D5">
              <w:rPr>
                <w:rFonts w:ascii="Times New Roman" w:eastAsia="Times New Roman" w:hAnsi="Times New Roman" w:cs="Times New Roman"/>
                <w:color w:val="000000"/>
                <w:sz w:val="24"/>
                <w:szCs w:val="24"/>
                <w:lang w:val="es-PE"/>
              </w:rPr>
              <w:t xml:space="preserve">&lt;.001; </w:t>
            </w:r>
            <w:r w:rsidRPr="005A67D5">
              <w:rPr>
                <w:rFonts w:ascii="Times New Roman" w:eastAsia="Times New Roman" w:hAnsi="Times New Roman" w:cs="Times New Roman"/>
                <w:i/>
                <w:iCs/>
                <w:color w:val="000000"/>
                <w:sz w:val="24"/>
                <w:szCs w:val="24"/>
                <w:lang w:val="es-PE"/>
              </w:rPr>
              <w:t>r</w:t>
            </w:r>
            <w:r w:rsidRPr="005A67D5">
              <w:rPr>
                <w:rFonts w:ascii="Times New Roman" w:eastAsia="Times New Roman" w:hAnsi="Times New Roman" w:cs="Times New Roman"/>
                <w:color w:val="000000"/>
                <w:sz w:val="24"/>
                <w:szCs w:val="24"/>
                <w:lang w:val="es-PE"/>
              </w:rPr>
              <w:t>bp</w:t>
            </w:r>
            <w:r>
              <w:rPr>
                <w:rFonts w:ascii="Times New Roman" w:eastAsia="Times New Roman" w:hAnsi="Times New Roman" w:cs="Times New Roman"/>
                <w:color w:val="000000"/>
                <w:sz w:val="24"/>
                <w:szCs w:val="24"/>
                <w:lang w:val="es-PE"/>
              </w:rPr>
              <w:t xml:space="preserve"> </w:t>
            </w:r>
            <w:r w:rsidRPr="005A67D5">
              <w:rPr>
                <w:rFonts w:ascii="Times New Roman" w:eastAsia="Times New Roman" w:hAnsi="Times New Roman" w:cs="Times New Roman"/>
                <w:color w:val="000000"/>
                <w:sz w:val="24"/>
                <w:szCs w:val="24"/>
                <w:lang w:val="es-PE"/>
              </w:rPr>
              <w:t>= Correlación biserial puntual</w:t>
            </w:r>
            <w:r>
              <w:rPr>
                <w:rFonts w:ascii="Times New Roman" w:eastAsia="Times New Roman" w:hAnsi="Times New Roman" w:cs="Times New Roman"/>
                <w:color w:val="000000"/>
                <w:sz w:val="24"/>
                <w:szCs w:val="24"/>
                <w:lang w:val="es-PE"/>
              </w:rPr>
              <w:t>, AA = Auto-amabilidad, HC = Humanidad compartida, CP = Conciencia plena, AJ = Auto-juicio, A = Aislamiento, SI = Sobre identificación, AP = Afecto Positivo, AN = Afecto Negativo, SV = Satisfacción con la Vida</w:t>
            </w:r>
          </w:p>
        </w:tc>
      </w:tr>
    </w:tbl>
    <w:p w14:paraId="1E068393" w14:textId="77777777" w:rsidR="009A42BD" w:rsidRPr="00DB4040" w:rsidRDefault="009A42BD" w:rsidP="009A42BD">
      <w:pPr>
        <w:autoSpaceDE w:val="0"/>
        <w:autoSpaceDN w:val="0"/>
        <w:adjustRightInd w:val="0"/>
        <w:spacing w:after="0" w:line="240" w:lineRule="auto"/>
        <w:outlineLvl w:val="0"/>
        <w:rPr>
          <w:rFonts w:ascii="Times New Roman" w:hAnsi="Times New Roman" w:cs="Times New Roman"/>
          <w:sz w:val="24"/>
          <w:szCs w:val="24"/>
          <w:lang w:val="es-PE"/>
        </w:rPr>
      </w:pPr>
      <w:r w:rsidRPr="00DB4040">
        <w:rPr>
          <w:rFonts w:ascii="Times New Roman" w:hAnsi="Times New Roman" w:cs="Times New Roman"/>
          <w:sz w:val="24"/>
          <w:szCs w:val="24"/>
          <w:lang w:val="es-PE"/>
        </w:rPr>
        <w:t>Tabla 5</w:t>
      </w:r>
    </w:p>
    <w:p w14:paraId="7AF26894" w14:textId="77777777"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14:paraId="40A2EF3A" w14:textId="77777777"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14:paraId="45C0487B" w14:textId="77777777"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14:paraId="7CA96A4D" w14:textId="77777777"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14:paraId="0A600117" w14:textId="77777777" w:rsidR="00DF5D5E" w:rsidRDefault="00DF5D5E" w:rsidP="00C51C5A">
      <w:pPr>
        <w:autoSpaceDE w:val="0"/>
        <w:autoSpaceDN w:val="0"/>
        <w:adjustRightInd w:val="0"/>
        <w:spacing w:after="0" w:line="240" w:lineRule="auto"/>
        <w:outlineLvl w:val="0"/>
        <w:rPr>
          <w:rFonts w:ascii="Times New Roman" w:hAnsi="Times New Roman" w:cs="Times New Roman"/>
          <w:sz w:val="24"/>
          <w:szCs w:val="24"/>
          <w:lang w:val="es-PE"/>
        </w:rPr>
      </w:pPr>
    </w:p>
    <w:p w14:paraId="20167F3D" w14:textId="77777777" w:rsidR="00910FD0" w:rsidRDefault="00910FD0" w:rsidP="003C32B8">
      <w:pPr>
        <w:autoSpaceDE w:val="0"/>
        <w:autoSpaceDN w:val="0"/>
        <w:adjustRightInd w:val="0"/>
        <w:spacing w:after="0" w:line="240" w:lineRule="auto"/>
        <w:outlineLvl w:val="0"/>
        <w:rPr>
          <w:rFonts w:ascii="Times New Roman" w:hAnsi="Times New Roman" w:cs="Times New Roman"/>
          <w:b/>
          <w:sz w:val="24"/>
          <w:szCs w:val="24"/>
          <w:lang w:val="es-PE"/>
        </w:rPr>
      </w:pPr>
    </w:p>
    <w:p w14:paraId="1A1BFD43" w14:textId="77777777" w:rsidR="00C21B9C" w:rsidRDefault="00C51C5A" w:rsidP="003C32B8">
      <w:pPr>
        <w:autoSpaceDE w:val="0"/>
        <w:autoSpaceDN w:val="0"/>
        <w:adjustRightInd w:val="0"/>
        <w:spacing w:after="0" w:line="240" w:lineRule="auto"/>
        <w:outlineLvl w:val="0"/>
        <w:rPr>
          <w:rFonts w:ascii="Times New Roman" w:hAnsi="Times New Roman" w:cs="Times New Roman"/>
          <w:b/>
          <w:sz w:val="24"/>
          <w:szCs w:val="24"/>
          <w:lang w:val="es-PE"/>
        </w:rPr>
      </w:pPr>
      <w:r w:rsidRPr="00C21B9C">
        <w:rPr>
          <w:rFonts w:ascii="Times New Roman" w:hAnsi="Times New Roman" w:cs="Times New Roman"/>
          <w:b/>
          <w:sz w:val="24"/>
          <w:szCs w:val="24"/>
          <w:lang w:val="es-PE"/>
        </w:rPr>
        <w:lastRenderedPageBreak/>
        <w:t>Comparaciones entre las variables</w:t>
      </w:r>
      <w:r>
        <w:rPr>
          <w:rFonts w:ascii="Times New Roman" w:hAnsi="Times New Roman" w:cs="Times New Roman"/>
          <w:b/>
          <w:sz w:val="24"/>
          <w:szCs w:val="24"/>
          <w:lang w:val="es-PE"/>
        </w:rPr>
        <w:t xml:space="preserve"> </w:t>
      </w:r>
    </w:p>
    <w:p w14:paraId="3ECFAC5C" w14:textId="77777777" w:rsidR="00071CD8" w:rsidRDefault="00071CD8" w:rsidP="003C32B8">
      <w:pPr>
        <w:autoSpaceDE w:val="0"/>
        <w:autoSpaceDN w:val="0"/>
        <w:adjustRightInd w:val="0"/>
        <w:spacing w:after="0" w:line="240" w:lineRule="auto"/>
        <w:outlineLvl w:val="0"/>
        <w:rPr>
          <w:rFonts w:ascii="Times New Roman" w:hAnsi="Times New Roman" w:cs="Times New Roman"/>
          <w:b/>
          <w:sz w:val="24"/>
          <w:szCs w:val="24"/>
          <w:lang w:val="es-PE"/>
        </w:rPr>
      </w:pPr>
    </w:p>
    <w:p w14:paraId="40142807" w14:textId="77777777" w:rsidR="00F1169A" w:rsidRDefault="00C21B9C" w:rsidP="00C21B9C">
      <w:pPr>
        <w:autoSpaceDE w:val="0"/>
        <w:autoSpaceDN w:val="0"/>
        <w:adjustRightInd w:val="0"/>
        <w:spacing w:after="0" w:line="240" w:lineRule="auto"/>
        <w:ind w:firstLine="720"/>
        <w:outlineLvl w:val="0"/>
        <w:rPr>
          <w:rFonts w:ascii="Times New Roman" w:hAnsi="Times New Roman" w:cs="Times New Roman"/>
          <w:sz w:val="24"/>
          <w:szCs w:val="24"/>
          <w:lang w:val="es-PE"/>
        </w:rPr>
      </w:pPr>
      <w:r>
        <w:rPr>
          <w:rFonts w:ascii="Times New Roman" w:hAnsi="Times New Roman" w:cs="Times New Roman"/>
          <w:sz w:val="24"/>
          <w:szCs w:val="24"/>
          <w:lang w:val="es-PE"/>
        </w:rPr>
        <w:t xml:space="preserve">Se compararon las medianas de las variables de estudio </w:t>
      </w:r>
      <w:r w:rsidR="00F1169A">
        <w:rPr>
          <w:rFonts w:ascii="Times New Roman" w:hAnsi="Times New Roman" w:cs="Times New Roman"/>
          <w:sz w:val="24"/>
          <w:szCs w:val="24"/>
          <w:lang w:val="es-PE"/>
        </w:rPr>
        <w:t>con</w:t>
      </w:r>
      <w:r>
        <w:rPr>
          <w:rFonts w:ascii="Times New Roman" w:hAnsi="Times New Roman" w:cs="Times New Roman"/>
          <w:sz w:val="24"/>
          <w:szCs w:val="24"/>
          <w:lang w:val="es-PE"/>
        </w:rPr>
        <w:t xml:space="preserve"> las variables sociodemográficas</w:t>
      </w:r>
      <w:r w:rsidR="00B05FAB">
        <w:rPr>
          <w:rFonts w:ascii="Times New Roman" w:hAnsi="Times New Roman" w:cs="Times New Roman"/>
          <w:sz w:val="24"/>
          <w:szCs w:val="24"/>
          <w:lang w:val="es-PE"/>
        </w:rPr>
        <w:t xml:space="preserve"> dicotómicas y se encontraron diferencias significativas (</w:t>
      </w:r>
      <w:r w:rsidR="00B05FAB" w:rsidRPr="00B05FAB">
        <w:rPr>
          <w:rFonts w:ascii="Times New Roman" w:hAnsi="Times New Roman" w:cs="Times New Roman"/>
          <w:i/>
          <w:sz w:val="24"/>
          <w:szCs w:val="24"/>
          <w:lang w:val="es-PE"/>
        </w:rPr>
        <w:t>p</w:t>
      </w:r>
      <w:r w:rsidR="00B05FAB">
        <w:rPr>
          <w:rFonts w:ascii="Times New Roman" w:hAnsi="Times New Roman" w:cs="Times New Roman"/>
          <w:sz w:val="24"/>
          <w:szCs w:val="24"/>
          <w:lang w:val="es-PE"/>
        </w:rPr>
        <w:t xml:space="preserve"> &lt; .01) que sugieren</w:t>
      </w:r>
      <w:r>
        <w:rPr>
          <w:rFonts w:ascii="Times New Roman" w:hAnsi="Times New Roman" w:cs="Times New Roman"/>
          <w:sz w:val="24"/>
          <w:szCs w:val="24"/>
          <w:lang w:val="es-PE"/>
        </w:rPr>
        <w:t xml:space="preserve"> que aquellos estudiantes que trabajan presentan mayor auto-juicio y sobre identificación</w:t>
      </w:r>
      <w:r w:rsidR="00F1169A">
        <w:rPr>
          <w:rFonts w:ascii="Times New Roman" w:hAnsi="Times New Roman" w:cs="Times New Roman"/>
          <w:sz w:val="24"/>
          <w:szCs w:val="24"/>
          <w:lang w:val="es-PE"/>
        </w:rPr>
        <w:t>;</w:t>
      </w:r>
      <w:r>
        <w:rPr>
          <w:rFonts w:ascii="Times New Roman" w:hAnsi="Times New Roman" w:cs="Times New Roman"/>
          <w:sz w:val="24"/>
          <w:szCs w:val="24"/>
          <w:lang w:val="es-PE"/>
        </w:rPr>
        <w:t xml:space="preserve"> mientras que</w:t>
      </w:r>
      <w:r w:rsidR="00F1169A">
        <w:rPr>
          <w:rFonts w:ascii="Times New Roman" w:hAnsi="Times New Roman" w:cs="Times New Roman"/>
          <w:sz w:val="24"/>
          <w:szCs w:val="24"/>
          <w:lang w:val="es-PE"/>
        </w:rPr>
        <w:t>,</w:t>
      </w:r>
      <w:r>
        <w:rPr>
          <w:rFonts w:ascii="Times New Roman" w:hAnsi="Times New Roman" w:cs="Times New Roman"/>
          <w:sz w:val="24"/>
          <w:szCs w:val="24"/>
          <w:lang w:val="es-PE"/>
        </w:rPr>
        <w:t xml:space="preserve"> aquellos </w:t>
      </w:r>
      <w:r w:rsidR="00F1169A">
        <w:rPr>
          <w:rFonts w:ascii="Times New Roman" w:hAnsi="Times New Roman" w:cs="Times New Roman"/>
          <w:sz w:val="24"/>
          <w:szCs w:val="24"/>
          <w:lang w:val="es-PE"/>
        </w:rPr>
        <w:t>estudiante</w:t>
      </w:r>
      <w:r>
        <w:rPr>
          <w:rFonts w:ascii="Times New Roman" w:hAnsi="Times New Roman" w:cs="Times New Roman"/>
          <w:sz w:val="24"/>
          <w:szCs w:val="24"/>
          <w:lang w:val="es-PE"/>
        </w:rPr>
        <w:t>s que trabajan en un ámbito relacionado a la medicina, presentan mayor humanidad compartida y menor síntoma depresivo</w:t>
      </w:r>
      <w:r w:rsidR="00544E7E">
        <w:rPr>
          <w:rFonts w:ascii="Times New Roman" w:hAnsi="Times New Roman" w:cs="Times New Roman"/>
          <w:sz w:val="24"/>
          <w:szCs w:val="24"/>
          <w:lang w:val="es-PE"/>
        </w:rPr>
        <w:t xml:space="preserve"> (CES-D)</w:t>
      </w:r>
      <w:r>
        <w:rPr>
          <w:rFonts w:ascii="Times New Roman" w:hAnsi="Times New Roman" w:cs="Times New Roman"/>
          <w:sz w:val="24"/>
          <w:szCs w:val="24"/>
          <w:lang w:val="es-PE"/>
        </w:rPr>
        <w:t xml:space="preserve">. </w:t>
      </w:r>
    </w:p>
    <w:p w14:paraId="60506FE1" w14:textId="77777777" w:rsidR="00C21B9C" w:rsidRDefault="00F1169A" w:rsidP="00C21B9C">
      <w:pPr>
        <w:autoSpaceDE w:val="0"/>
        <w:autoSpaceDN w:val="0"/>
        <w:adjustRightInd w:val="0"/>
        <w:spacing w:after="0" w:line="240" w:lineRule="auto"/>
        <w:ind w:firstLine="720"/>
        <w:outlineLvl w:val="0"/>
        <w:rPr>
          <w:rFonts w:ascii="Times New Roman" w:hAnsi="Times New Roman" w:cs="Times New Roman"/>
          <w:sz w:val="24"/>
          <w:szCs w:val="24"/>
          <w:lang w:val="es-PE"/>
        </w:rPr>
      </w:pPr>
      <w:r>
        <w:rPr>
          <w:rFonts w:ascii="Times New Roman" w:hAnsi="Times New Roman" w:cs="Times New Roman"/>
          <w:sz w:val="24"/>
          <w:szCs w:val="24"/>
          <w:lang w:val="es-PE"/>
        </w:rPr>
        <w:t>Por su parte</w:t>
      </w:r>
      <w:r w:rsidR="00C21B9C">
        <w:rPr>
          <w:rFonts w:ascii="Times New Roman" w:hAnsi="Times New Roman" w:cs="Times New Roman"/>
          <w:sz w:val="24"/>
          <w:szCs w:val="24"/>
          <w:lang w:val="es-PE"/>
        </w:rPr>
        <w:t>, los estudiantes que tienen contacto con pacientes, así como aquellos que realizan deporte, presentan mayor auto-amabilidad, conciencia plena, afecto positivo, satisfacción con la vida, y menor síntoma depresivo. En relación a los estudiantes que practican algún tipo de meditación, se encontró que presentan mayor auto-amabilidad, humanidad compartida, conciencia plena y afecto positivo.</w:t>
      </w:r>
      <w:r>
        <w:rPr>
          <w:rFonts w:ascii="Times New Roman" w:hAnsi="Times New Roman" w:cs="Times New Roman"/>
          <w:sz w:val="24"/>
          <w:szCs w:val="24"/>
          <w:lang w:val="es-PE"/>
        </w:rPr>
        <w:t xml:space="preserve"> Todos estos resultados coinciden con estudios previos (</w:t>
      </w:r>
      <w:r w:rsidRPr="00C11DE8">
        <w:rPr>
          <w:rFonts w:ascii="Times New Roman" w:eastAsia="Times New Roman" w:hAnsi="Times New Roman" w:cs="Times New Roman"/>
          <w:sz w:val="24"/>
          <w:szCs w:val="24"/>
          <w:lang w:val="es-PE"/>
        </w:rPr>
        <w:t>Shapiro, Brown &amp; Biegel, 2007</w:t>
      </w:r>
      <w:r>
        <w:rPr>
          <w:rFonts w:ascii="Times New Roman" w:eastAsia="Times New Roman" w:hAnsi="Times New Roman" w:cs="Times New Roman"/>
          <w:sz w:val="24"/>
          <w:szCs w:val="24"/>
          <w:lang w:val="es-PE"/>
        </w:rPr>
        <w:t>;</w:t>
      </w:r>
      <w:r w:rsidRPr="00F1169A">
        <w:rPr>
          <w:rFonts w:ascii="Times New Roman" w:eastAsia="Times New Roman" w:hAnsi="Times New Roman" w:cs="Times New Roman"/>
          <w:sz w:val="24"/>
          <w:szCs w:val="24"/>
          <w:lang w:val="es-PE"/>
        </w:rPr>
        <w:t xml:space="preserve"> </w:t>
      </w:r>
      <w:r w:rsidRPr="00C11DE8">
        <w:rPr>
          <w:rFonts w:ascii="Times New Roman" w:eastAsia="Times New Roman" w:hAnsi="Times New Roman" w:cs="Times New Roman"/>
          <w:sz w:val="24"/>
          <w:szCs w:val="24"/>
          <w:lang w:val="es-PE"/>
        </w:rPr>
        <w:t>Yarnell et al., 2015</w:t>
      </w:r>
      <w:r>
        <w:rPr>
          <w:rFonts w:ascii="Times New Roman" w:eastAsia="Times New Roman" w:hAnsi="Times New Roman" w:cs="Times New Roman"/>
          <w:sz w:val="24"/>
          <w:szCs w:val="24"/>
          <w:lang w:val="es-PE"/>
        </w:rPr>
        <w:t>)</w:t>
      </w:r>
    </w:p>
    <w:p w14:paraId="08E0F4B1" w14:textId="77777777" w:rsidR="00C21B9C" w:rsidRDefault="00C21B9C" w:rsidP="00C21B9C">
      <w:pPr>
        <w:autoSpaceDE w:val="0"/>
        <w:autoSpaceDN w:val="0"/>
        <w:adjustRightInd w:val="0"/>
        <w:spacing w:after="0" w:line="240" w:lineRule="auto"/>
        <w:ind w:firstLine="720"/>
        <w:outlineLvl w:val="0"/>
        <w:rPr>
          <w:rFonts w:ascii="Times New Roman" w:hAnsi="Times New Roman" w:cs="Times New Roman"/>
          <w:sz w:val="24"/>
          <w:szCs w:val="24"/>
          <w:lang w:val="es-PE"/>
        </w:rPr>
      </w:pPr>
    </w:p>
    <w:p w14:paraId="3917D7A2" w14:textId="77777777" w:rsidR="002D66A3" w:rsidRPr="00BE1D6E" w:rsidRDefault="002D66A3" w:rsidP="003C32B8">
      <w:pPr>
        <w:autoSpaceDE w:val="0"/>
        <w:autoSpaceDN w:val="0"/>
        <w:adjustRightInd w:val="0"/>
        <w:spacing w:after="0" w:line="240" w:lineRule="auto"/>
        <w:outlineLvl w:val="0"/>
        <w:rPr>
          <w:rFonts w:ascii="Times New Roman" w:hAnsi="Times New Roman" w:cs="Times New Roman"/>
          <w:b/>
          <w:sz w:val="24"/>
          <w:szCs w:val="24"/>
          <w:lang w:val="es-PE"/>
        </w:rPr>
      </w:pPr>
      <w:r>
        <w:rPr>
          <w:rFonts w:ascii="Times New Roman" w:hAnsi="Times New Roman" w:cs="Times New Roman"/>
          <w:b/>
          <w:sz w:val="24"/>
          <w:szCs w:val="24"/>
          <w:lang w:val="es-PE"/>
        </w:rPr>
        <w:t>A</w:t>
      </w:r>
      <w:r w:rsidRPr="00750C68">
        <w:rPr>
          <w:rFonts w:ascii="Times New Roman" w:hAnsi="Times New Roman" w:cs="Times New Roman"/>
          <w:b/>
          <w:sz w:val="24"/>
          <w:szCs w:val="24"/>
          <w:lang w:val="es-PE"/>
        </w:rPr>
        <w:t>nálisis Descriptivos</w:t>
      </w:r>
      <w:r w:rsidRPr="00BE1D6E">
        <w:rPr>
          <w:rFonts w:ascii="Times New Roman" w:hAnsi="Times New Roman" w:cs="Times New Roman"/>
          <w:b/>
          <w:sz w:val="24"/>
          <w:szCs w:val="24"/>
          <w:lang w:val="es-PE"/>
        </w:rPr>
        <w:t xml:space="preserve"> </w:t>
      </w:r>
    </w:p>
    <w:p w14:paraId="62B83791" w14:textId="77777777" w:rsidR="00111CB5" w:rsidRDefault="00111CB5" w:rsidP="003C32B8">
      <w:pPr>
        <w:autoSpaceDE w:val="0"/>
        <w:autoSpaceDN w:val="0"/>
        <w:adjustRightInd w:val="0"/>
        <w:spacing w:after="0" w:line="240" w:lineRule="auto"/>
        <w:ind w:firstLine="720"/>
        <w:rPr>
          <w:rFonts w:ascii="Times New Roman" w:hAnsi="Times New Roman" w:cs="Times New Roman"/>
          <w:sz w:val="24"/>
          <w:szCs w:val="24"/>
          <w:lang w:val="es-PE"/>
        </w:rPr>
      </w:pPr>
    </w:p>
    <w:p w14:paraId="5038AE16" w14:textId="77777777" w:rsidR="002D66A3" w:rsidRDefault="002D66A3" w:rsidP="003C32B8">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Finalmente, s</w:t>
      </w:r>
      <w:r w:rsidRPr="00BE1D6E">
        <w:rPr>
          <w:rFonts w:ascii="Times New Roman" w:hAnsi="Times New Roman" w:cs="Times New Roman"/>
          <w:sz w:val="24"/>
          <w:szCs w:val="24"/>
          <w:lang w:val="es-PE"/>
        </w:rPr>
        <w:t>e calcularon los descriptivos de</w:t>
      </w:r>
      <w:r>
        <w:rPr>
          <w:rFonts w:ascii="Times New Roman" w:hAnsi="Times New Roman" w:cs="Times New Roman"/>
          <w:sz w:val="24"/>
          <w:szCs w:val="24"/>
          <w:lang w:val="es-PE"/>
        </w:rPr>
        <w:t xml:space="preserve"> las escalas y se encontró que, para todas las subescalas de la Escala de Autocompasión, y para las escalas de Satisfacción con la Vida y SPANAS, la media de las respuestas fue igual o mayor a 3 puntos, lo cual muestra que los participantes, en promedio, experimentaban niveles intermedios</w:t>
      </w:r>
      <w:r w:rsidR="00CE2C22">
        <w:rPr>
          <w:rFonts w:ascii="Times New Roman" w:hAnsi="Times New Roman" w:cs="Times New Roman"/>
          <w:sz w:val="24"/>
          <w:szCs w:val="24"/>
          <w:lang w:val="es-PE"/>
        </w:rPr>
        <w:t xml:space="preserve"> </w:t>
      </w:r>
      <w:r w:rsidR="00324EE8">
        <w:rPr>
          <w:rFonts w:ascii="Times New Roman" w:hAnsi="Times New Roman" w:cs="Times New Roman"/>
          <w:sz w:val="24"/>
          <w:szCs w:val="24"/>
          <w:lang w:val="es-PE"/>
        </w:rPr>
        <w:t>de autocompasión, satisfacción con la vida, afecto positivo y afecto negativo</w:t>
      </w:r>
      <w:r>
        <w:rPr>
          <w:rFonts w:ascii="Times New Roman" w:hAnsi="Times New Roman" w:cs="Times New Roman"/>
          <w:sz w:val="24"/>
          <w:szCs w:val="24"/>
          <w:lang w:val="es-PE"/>
        </w:rPr>
        <w:t xml:space="preserve"> </w:t>
      </w:r>
      <w:r w:rsidRPr="00BE1D6E">
        <w:rPr>
          <w:rFonts w:ascii="Times New Roman" w:hAnsi="Times New Roman" w:cs="Times New Roman"/>
          <w:sz w:val="24"/>
          <w:szCs w:val="24"/>
          <w:lang w:val="es-PE"/>
        </w:rPr>
        <w:t xml:space="preserve">(ver Tabla 6). </w:t>
      </w:r>
      <w:r w:rsidR="00324EE8">
        <w:rPr>
          <w:rFonts w:ascii="Times New Roman" w:hAnsi="Times New Roman" w:cs="Times New Roman"/>
          <w:sz w:val="24"/>
          <w:szCs w:val="24"/>
          <w:lang w:val="es-PE"/>
        </w:rPr>
        <w:t>E</w:t>
      </w:r>
      <w:r>
        <w:rPr>
          <w:rFonts w:ascii="Times New Roman" w:hAnsi="Times New Roman" w:cs="Times New Roman"/>
          <w:sz w:val="24"/>
          <w:szCs w:val="24"/>
          <w:lang w:val="es-PE"/>
        </w:rPr>
        <w:t>n el caso de</w:t>
      </w:r>
      <w:r w:rsidR="00CE2C22">
        <w:rPr>
          <w:rFonts w:ascii="Times New Roman" w:hAnsi="Times New Roman" w:cs="Times New Roman"/>
          <w:sz w:val="24"/>
          <w:szCs w:val="24"/>
          <w:lang w:val="es-PE"/>
        </w:rPr>
        <w:t xml:space="preserve"> </w:t>
      </w:r>
      <w:r>
        <w:rPr>
          <w:rFonts w:ascii="Times New Roman" w:hAnsi="Times New Roman" w:cs="Times New Roman"/>
          <w:sz w:val="24"/>
          <w:szCs w:val="24"/>
          <w:lang w:val="es-PE"/>
        </w:rPr>
        <w:t>l</w:t>
      </w:r>
      <w:r w:rsidR="00CE2C22">
        <w:rPr>
          <w:rFonts w:ascii="Times New Roman" w:hAnsi="Times New Roman" w:cs="Times New Roman"/>
          <w:sz w:val="24"/>
          <w:szCs w:val="24"/>
          <w:lang w:val="es-PE"/>
        </w:rPr>
        <w:t>a</w:t>
      </w:r>
      <w:r>
        <w:rPr>
          <w:rFonts w:ascii="Times New Roman" w:hAnsi="Times New Roman" w:cs="Times New Roman"/>
          <w:sz w:val="24"/>
          <w:szCs w:val="24"/>
          <w:lang w:val="es-PE"/>
        </w:rPr>
        <w:t xml:space="preserve"> CES-D, se encontró que la media de las respuestas resultó ser menor a 1 punto, lo cual evidenciaría que la mayoría de participantes, rara o ninguna vez, ha</w:t>
      </w:r>
      <w:r w:rsidR="00CE2C22">
        <w:rPr>
          <w:rFonts w:ascii="Times New Roman" w:hAnsi="Times New Roman" w:cs="Times New Roman"/>
          <w:sz w:val="24"/>
          <w:szCs w:val="24"/>
          <w:lang w:val="es-PE"/>
        </w:rPr>
        <w:t>bía</w:t>
      </w:r>
      <w:r>
        <w:rPr>
          <w:rFonts w:ascii="Times New Roman" w:hAnsi="Times New Roman" w:cs="Times New Roman"/>
          <w:sz w:val="24"/>
          <w:szCs w:val="24"/>
          <w:lang w:val="es-PE"/>
        </w:rPr>
        <w:t xml:space="preserve"> experimentado alguno de los reactivos presentados.</w:t>
      </w:r>
    </w:p>
    <w:p w14:paraId="297B57DD" w14:textId="77777777" w:rsidR="00CE2C22" w:rsidRPr="00BE1D6E" w:rsidRDefault="00CE2C22" w:rsidP="003C32B8">
      <w:pPr>
        <w:autoSpaceDE w:val="0"/>
        <w:autoSpaceDN w:val="0"/>
        <w:adjustRightInd w:val="0"/>
        <w:spacing w:after="0" w:line="240" w:lineRule="auto"/>
        <w:ind w:firstLine="720"/>
        <w:rPr>
          <w:rFonts w:ascii="Times New Roman" w:hAnsi="Times New Roman" w:cs="Times New Roman"/>
          <w:sz w:val="24"/>
          <w:szCs w:val="24"/>
          <w:lang w:val="es-PE"/>
        </w:rPr>
      </w:pPr>
    </w:p>
    <w:p w14:paraId="7BE672E7" w14:textId="77777777" w:rsidR="002D66A3" w:rsidRPr="00BE1D6E" w:rsidRDefault="002D66A3" w:rsidP="00C51C5A">
      <w:pPr>
        <w:autoSpaceDE w:val="0"/>
        <w:autoSpaceDN w:val="0"/>
        <w:adjustRightInd w:val="0"/>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Tabla 6</w:t>
      </w:r>
    </w:p>
    <w:p w14:paraId="52D2FBE8" w14:textId="77777777" w:rsidR="002D66A3" w:rsidRPr="00BE1D6E" w:rsidRDefault="002D66A3" w:rsidP="00C51C5A">
      <w:pPr>
        <w:autoSpaceDE w:val="0"/>
        <w:autoSpaceDN w:val="0"/>
        <w:adjustRightInd w:val="0"/>
        <w:spacing w:after="0" w:line="240" w:lineRule="auto"/>
        <w:rPr>
          <w:rFonts w:ascii="Times New Roman" w:hAnsi="Times New Roman" w:cs="Times New Roman"/>
          <w:sz w:val="24"/>
          <w:szCs w:val="24"/>
          <w:lang w:val="es-PE"/>
        </w:rPr>
      </w:pPr>
      <w:r w:rsidRPr="00BE1D6E">
        <w:rPr>
          <w:rFonts w:ascii="Times New Roman" w:hAnsi="Times New Roman" w:cs="Times New Roman"/>
          <w:i/>
          <w:sz w:val="24"/>
          <w:szCs w:val="24"/>
          <w:lang w:val="es-PE"/>
        </w:rPr>
        <w:t xml:space="preserve">Media, Desviación estándar (DE) y </w:t>
      </w:r>
      <w:r>
        <w:rPr>
          <w:rFonts w:ascii="Times New Roman" w:hAnsi="Times New Roman" w:cs="Times New Roman"/>
          <w:i/>
          <w:sz w:val="24"/>
          <w:szCs w:val="24"/>
          <w:lang w:val="es-PE"/>
        </w:rPr>
        <w:t xml:space="preserve">Puntaje Mínimo y Máximo de las </w:t>
      </w:r>
      <w:r w:rsidR="00B00CD5">
        <w:rPr>
          <w:rFonts w:ascii="Times New Roman" w:hAnsi="Times New Roman" w:cs="Times New Roman"/>
          <w:i/>
          <w:sz w:val="24"/>
          <w:szCs w:val="24"/>
          <w:lang w:val="es-PE"/>
        </w:rPr>
        <w:t>subescalas autocompasión, afecto positivo y negativo, satisfacción con la vida</w:t>
      </w:r>
      <w:r w:rsidRPr="00BE1D6E">
        <w:rPr>
          <w:rFonts w:ascii="Times New Roman" w:hAnsi="Times New Roman" w:cs="Times New Roman"/>
          <w:i/>
          <w:sz w:val="24"/>
          <w:szCs w:val="24"/>
          <w:lang w:val="es-PE"/>
        </w:rPr>
        <w:t xml:space="preserve"> y</w:t>
      </w:r>
      <w:r w:rsidR="00B00CD5">
        <w:rPr>
          <w:rFonts w:ascii="Times New Roman" w:hAnsi="Times New Roman" w:cs="Times New Roman"/>
          <w:i/>
          <w:sz w:val="24"/>
          <w:szCs w:val="24"/>
          <w:lang w:val="es-PE"/>
        </w:rPr>
        <w:t xml:space="preserve"> síntoma depresivo (</w:t>
      </w:r>
      <w:r>
        <w:rPr>
          <w:rFonts w:ascii="Times New Roman" w:hAnsi="Times New Roman" w:cs="Times New Roman"/>
          <w:i/>
          <w:sz w:val="24"/>
          <w:szCs w:val="24"/>
          <w:lang w:val="es-PE"/>
        </w:rPr>
        <w:t>CES-D</w:t>
      </w:r>
      <w:r w:rsidR="00B00CD5">
        <w:rPr>
          <w:rFonts w:ascii="Times New Roman" w:hAnsi="Times New Roman" w:cs="Times New Roman"/>
          <w:sz w:val="24"/>
          <w:szCs w:val="24"/>
          <w:lang w:val="es-PE"/>
        </w:rPr>
        <w:t>)</w:t>
      </w:r>
    </w:p>
    <w:tbl>
      <w:tblPr>
        <w:tblpPr w:leftFromText="180" w:rightFromText="180" w:vertAnchor="text" w:horzAnchor="margin" w:tblpY="231"/>
        <w:tblW w:w="8765" w:type="dxa"/>
        <w:tblBorders>
          <w:top w:val="single" w:sz="4" w:space="0" w:color="auto"/>
          <w:bottom w:val="single" w:sz="4" w:space="0" w:color="auto"/>
        </w:tblBorders>
        <w:tblLook w:val="04A0" w:firstRow="1" w:lastRow="0" w:firstColumn="1" w:lastColumn="0" w:noHBand="0" w:noVBand="1"/>
      </w:tblPr>
      <w:tblGrid>
        <w:gridCol w:w="3542"/>
        <w:gridCol w:w="1375"/>
        <w:gridCol w:w="1374"/>
        <w:gridCol w:w="1237"/>
        <w:gridCol w:w="1237"/>
      </w:tblGrid>
      <w:tr w:rsidR="00C51C5A" w:rsidRPr="00BE1D6E" w14:paraId="055DA689" w14:textId="77777777" w:rsidTr="00C51C5A">
        <w:trPr>
          <w:trHeight w:val="416"/>
        </w:trPr>
        <w:tc>
          <w:tcPr>
            <w:tcW w:w="3542" w:type="dxa"/>
            <w:tcBorders>
              <w:top w:val="single" w:sz="4" w:space="0" w:color="auto"/>
              <w:bottom w:val="single" w:sz="4" w:space="0" w:color="auto"/>
            </w:tcBorders>
            <w:shd w:val="clear" w:color="auto" w:fill="auto"/>
            <w:noWrap/>
            <w:vAlign w:val="bottom"/>
            <w:hideMark/>
          </w:tcPr>
          <w:p w14:paraId="0316D405" w14:textId="77777777" w:rsidR="00C51C5A" w:rsidRPr="00BE1D6E" w:rsidRDefault="00C51C5A" w:rsidP="00C51C5A">
            <w:pPr>
              <w:spacing w:after="0" w:line="240" w:lineRule="auto"/>
              <w:rPr>
                <w:rFonts w:ascii="Times New Roman" w:hAnsi="Times New Roman" w:cs="Times New Roman"/>
                <w:sz w:val="24"/>
                <w:szCs w:val="24"/>
                <w:lang w:val="es-PE"/>
              </w:rPr>
            </w:pPr>
          </w:p>
        </w:tc>
        <w:tc>
          <w:tcPr>
            <w:tcW w:w="1375" w:type="dxa"/>
            <w:tcBorders>
              <w:top w:val="single" w:sz="4" w:space="0" w:color="auto"/>
              <w:bottom w:val="single" w:sz="4" w:space="0" w:color="auto"/>
            </w:tcBorders>
            <w:shd w:val="clear" w:color="auto" w:fill="auto"/>
            <w:noWrap/>
            <w:vAlign w:val="center"/>
            <w:hideMark/>
          </w:tcPr>
          <w:p w14:paraId="1DD0640A"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Media</w:t>
            </w:r>
          </w:p>
        </w:tc>
        <w:tc>
          <w:tcPr>
            <w:tcW w:w="1374" w:type="dxa"/>
            <w:tcBorders>
              <w:top w:val="single" w:sz="4" w:space="0" w:color="auto"/>
              <w:bottom w:val="single" w:sz="4" w:space="0" w:color="auto"/>
            </w:tcBorders>
            <w:shd w:val="clear" w:color="auto" w:fill="auto"/>
            <w:noWrap/>
            <w:vAlign w:val="center"/>
            <w:hideMark/>
          </w:tcPr>
          <w:p w14:paraId="5E9A8B28"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DE</w:t>
            </w:r>
          </w:p>
        </w:tc>
        <w:tc>
          <w:tcPr>
            <w:tcW w:w="1237" w:type="dxa"/>
            <w:tcBorders>
              <w:top w:val="single" w:sz="4" w:space="0" w:color="auto"/>
              <w:bottom w:val="single" w:sz="4" w:space="0" w:color="auto"/>
            </w:tcBorders>
            <w:shd w:val="clear" w:color="auto" w:fill="auto"/>
            <w:noWrap/>
            <w:vAlign w:val="center"/>
          </w:tcPr>
          <w:p w14:paraId="69D95EDC"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Mínimo</w:t>
            </w:r>
          </w:p>
        </w:tc>
        <w:tc>
          <w:tcPr>
            <w:tcW w:w="1237" w:type="dxa"/>
            <w:tcBorders>
              <w:top w:val="single" w:sz="4" w:space="0" w:color="auto"/>
              <w:bottom w:val="single" w:sz="4" w:space="0" w:color="auto"/>
            </w:tcBorders>
            <w:vAlign w:val="center"/>
          </w:tcPr>
          <w:p w14:paraId="53191C40"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Máximo</w:t>
            </w:r>
          </w:p>
        </w:tc>
      </w:tr>
      <w:tr w:rsidR="00C51C5A" w:rsidRPr="00BE1D6E" w14:paraId="4A0FF328" w14:textId="77777777" w:rsidTr="00C51C5A">
        <w:trPr>
          <w:trHeight w:val="283"/>
        </w:trPr>
        <w:tc>
          <w:tcPr>
            <w:tcW w:w="3542" w:type="dxa"/>
            <w:tcBorders>
              <w:top w:val="single" w:sz="4" w:space="0" w:color="auto"/>
            </w:tcBorders>
            <w:shd w:val="clear" w:color="auto" w:fill="auto"/>
            <w:noWrap/>
            <w:vAlign w:val="bottom"/>
            <w:hideMark/>
          </w:tcPr>
          <w:p w14:paraId="74CA7CBB"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Escala de Autocompasión</w:t>
            </w:r>
          </w:p>
        </w:tc>
        <w:tc>
          <w:tcPr>
            <w:tcW w:w="1375" w:type="dxa"/>
            <w:tcBorders>
              <w:top w:val="single" w:sz="4" w:space="0" w:color="auto"/>
            </w:tcBorders>
            <w:shd w:val="clear" w:color="auto" w:fill="auto"/>
            <w:noWrap/>
            <w:vAlign w:val="bottom"/>
            <w:hideMark/>
          </w:tcPr>
          <w:p w14:paraId="171FFD29" w14:textId="77777777" w:rsidR="00C51C5A" w:rsidRPr="00BE1D6E" w:rsidRDefault="00C51C5A" w:rsidP="00C51C5A">
            <w:pPr>
              <w:spacing w:after="0" w:line="240" w:lineRule="auto"/>
              <w:ind w:firstLineChars="200" w:firstLine="480"/>
              <w:jc w:val="center"/>
              <w:rPr>
                <w:rFonts w:ascii="Times New Roman" w:hAnsi="Times New Roman" w:cs="Times New Roman"/>
                <w:sz w:val="24"/>
                <w:szCs w:val="24"/>
                <w:lang w:val="es-PE"/>
              </w:rPr>
            </w:pPr>
          </w:p>
        </w:tc>
        <w:tc>
          <w:tcPr>
            <w:tcW w:w="1374" w:type="dxa"/>
            <w:tcBorders>
              <w:top w:val="single" w:sz="4" w:space="0" w:color="auto"/>
            </w:tcBorders>
            <w:shd w:val="clear" w:color="auto" w:fill="auto"/>
            <w:noWrap/>
            <w:vAlign w:val="bottom"/>
            <w:hideMark/>
          </w:tcPr>
          <w:p w14:paraId="413FBEAC"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Borders>
              <w:top w:val="single" w:sz="4" w:space="0" w:color="auto"/>
            </w:tcBorders>
            <w:shd w:val="clear" w:color="auto" w:fill="auto"/>
            <w:noWrap/>
            <w:vAlign w:val="bottom"/>
            <w:hideMark/>
          </w:tcPr>
          <w:p w14:paraId="4582AFD7"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Borders>
              <w:top w:val="single" w:sz="4" w:space="0" w:color="auto"/>
            </w:tcBorders>
          </w:tcPr>
          <w:p w14:paraId="41A09F66"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r>
      <w:tr w:rsidR="00C51C5A" w:rsidRPr="00BE1D6E" w14:paraId="45C2D0D7" w14:textId="77777777" w:rsidTr="00C51C5A">
        <w:trPr>
          <w:trHeight w:val="272"/>
        </w:trPr>
        <w:tc>
          <w:tcPr>
            <w:tcW w:w="3542" w:type="dxa"/>
            <w:shd w:val="clear" w:color="auto" w:fill="auto"/>
            <w:noWrap/>
            <w:vAlign w:val="bottom"/>
            <w:hideMark/>
          </w:tcPr>
          <w:p w14:paraId="60F01CF9"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sidRPr="00BE1D6E">
              <w:rPr>
                <w:rFonts w:ascii="Times New Roman" w:hAnsi="Times New Roman" w:cs="Times New Roman"/>
                <w:sz w:val="24"/>
                <w:szCs w:val="24"/>
                <w:lang w:val="es-PE"/>
              </w:rPr>
              <w:t>Auto-</w:t>
            </w:r>
            <w:r>
              <w:rPr>
                <w:rFonts w:ascii="Times New Roman" w:hAnsi="Times New Roman" w:cs="Times New Roman"/>
                <w:sz w:val="24"/>
                <w:szCs w:val="24"/>
                <w:lang w:val="es-PE"/>
              </w:rPr>
              <w:t>amabilidad</w:t>
            </w:r>
          </w:p>
        </w:tc>
        <w:tc>
          <w:tcPr>
            <w:tcW w:w="1375" w:type="dxa"/>
            <w:shd w:val="clear" w:color="auto" w:fill="auto"/>
            <w:noWrap/>
            <w:hideMark/>
          </w:tcPr>
          <w:p w14:paraId="76945552"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     3.24</w:t>
            </w:r>
          </w:p>
        </w:tc>
        <w:tc>
          <w:tcPr>
            <w:tcW w:w="1374" w:type="dxa"/>
            <w:shd w:val="clear" w:color="auto" w:fill="auto"/>
            <w:noWrap/>
            <w:hideMark/>
          </w:tcPr>
          <w:p w14:paraId="339A14F7"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w:t>
            </w:r>
            <w:r>
              <w:rPr>
                <w:rFonts w:ascii="Times New Roman" w:hAnsi="Times New Roman" w:cs="Times New Roman"/>
                <w:sz w:val="24"/>
                <w:szCs w:val="24"/>
                <w:lang w:val="es-PE"/>
              </w:rPr>
              <w:t>81</w:t>
            </w:r>
          </w:p>
        </w:tc>
        <w:tc>
          <w:tcPr>
            <w:tcW w:w="1237" w:type="dxa"/>
            <w:shd w:val="clear" w:color="auto" w:fill="auto"/>
            <w:noWrap/>
            <w:hideMark/>
          </w:tcPr>
          <w:p w14:paraId="39230A0B"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1.</w:t>
            </w:r>
            <w:r>
              <w:rPr>
                <w:rFonts w:ascii="Times New Roman" w:hAnsi="Times New Roman" w:cs="Times New Roman"/>
                <w:sz w:val="24"/>
                <w:szCs w:val="24"/>
                <w:lang w:val="es-PE"/>
              </w:rPr>
              <w:t>00</w:t>
            </w:r>
          </w:p>
        </w:tc>
        <w:tc>
          <w:tcPr>
            <w:tcW w:w="1237" w:type="dxa"/>
          </w:tcPr>
          <w:p w14:paraId="10451853"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5.00</w:t>
            </w:r>
          </w:p>
        </w:tc>
      </w:tr>
      <w:tr w:rsidR="00C51C5A" w:rsidRPr="00BE1D6E" w14:paraId="794634B9" w14:textId="77777777" w:rsidTr="00C51C5A">
        <w:trPr>
          <w:trHeight w:val="156"/>
        </w:trPr>
        <w:tc>
          <w:tcPr>
            <w:tcW w:w="3542" w:type="dxa"/>
            <w:shd w:val="clear" w:color="auto" w:fill="auto"/>
            <w:noWrap/>
            <w:vAlign w:val="bottom"/>
            <w:hideMark/>
          </w:tcPr>
          <w:p w14:paraId="5DD293C8"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Humanidad compartida</w:t>
            </w:r>
          </w:p>
        </w:tc>
        <w:tc>
          <w:tcPr>
            <w:tcW w:w="1375" w:type="dxa"/>
            <w:shd w:val="clear" w:color="auto" w:fill="auto"/>
            <w:noWrap/>
            <w:hideMark/>
          </w:tcPr>
          <w:p w14:paraId="727C4B07" w14:textId="77777777" w:rsidR="00C51C5A" w:rsidRPr="00BE1D6E" w:rsidRDefault="00C51C5A" w:rsidP="00C51C5A">
            <w:pPr>
              <w:spacing w:after="0" w:line="240" w:lineRule="auto"/>
              <w:rPr>
                <w:rFonts w:ascii="Times New Roman" w:hAnsi="Times New Roman" w:cs="Times New Roman"/>
                <w:sz w:val="24"/>
                <w:szCs w:val="24"/>
                <w:lang w:val="es-PE"/>
              </w:rPr>
            </w:pPr>
            <w:r>
              <w:rPr>
                <w:rFonts w:ascii="Times New Roman" w:hAnsi="Times New Roman" w:cs="Times New Roman"/>
                <w:sz w:val="24"/>
                <w:szCs w:val="24"/>
                <w:lang w:val="es-PE"/>
              </w:rPr>
              <w:t xml:space="preserve">      2.96</w:t>
            </w:r>
          </w:p>
        </w:tc>
        <w:tc>
          <w:tcPr>
            <w:tcW w:w="1374" w:type="dxa"/>
            <w:shd w:val="clear" w:color="auto" w:fill="auto"/>
            <w:noWrap/>
            <w:hideMark/>
          </w:tcPr>
          <w:p w14:paraId="2557308C"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.78</w:t>
            </w:r>
          </w:p>
        </w:tc>
        <w:tc>
          <w:tcPr>
            <w:tcW w:w="1237" w:type="dxa"/>
            <w:shd w:val="clear" w:color="auto" w:fill="auto"/>
            <w:noWrap/>
            <w:hideMark/>
          </w:tcPr>
          <w:p w14:paraId="1CEE3F02"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1.</w:t>
            </w:r>
            <w:r>
              <w:rPr>
                <w:rFonts w:ascii="Times New Roman" w:hAnsi="Times New Roman" w:cs="Times New Roman"/>
                <w:sz w:val="24"/>
                <w:szCs w:val="24"/>
                <w:lang w:val="es-PE"/>
              </w:rPr>
              <w:t>00</w:t>
            </w:r>
          </w:p>
        </w:tc>
        <w:tc>
          <w:tcPr>
            <w:tcW w:w="1237" w:type="dxa"/>
          </w:tcPr>
          <w:p w14:paraId="7AF3E286"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5.00</w:t>
            </w:r>
          </w:p>
        </w:tc>
      </w:tr>
      <w:tr w:rsidR="00C51C5A" w:rsidRPr="00BE1D6E" w14:paraId="4C88E2A3" w14:textId="77777777" w:rsidTr="00C51C5A">
        <w:trPr>
          <w:trHeight w:val="156"/>
        </w:trPr>
        <w:tc>
          <w:tcPr>
            <w:tcW w:w="3542" w:type="dxa"/>
            <w:shd w:val="clear" w:color="auto" w:fill="auto"/>
            <w:noWrap/>
            <w:vAlign w:val="bottom"/>
          </w:tcPr>
          <w:p w14:paraId="15619BC4"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Conciencia plena</w:t>
            </w:r>
          </w:p>
        </w:tc>
        <w:tc>
          <w:tcPr>
            <w:tcW w:w="1375" w:type="dxa"/>
            <w:shd w:val="clear" w:color="auto" w:fill="auto"/>
            <w:noWrap/>
          </w:tcPr>
          <w:p w14:paraId="5CA159BC"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3.47</w:t>
            </w:r>
          </w:p>
        </w:tc>
        <w:tc>
          <w:tcPr>
            <w:tcW w:w="1374" w:type="dxa"/>
            <w:shd w:val="clear" w:color="auto" w:fill="auto"/>
            <w:noWrap/>
          </w:tcPr>
          <w:p w14:paraId="34FC6F98"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.75</w:t>
            </w:r>
          </w:p>
        </w:tc>
        <w:tc>
          <w:tcPr>
            <w:tcW w:w="1237" w:type="dxa"/>
            <w:shd w:val="clear" w:color="auto" w:fill="auto"/>
            <w:noWrap/>
          </w:tcPr>
          <w:p w14:paraId="5351DC14"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1.25</w:t>
            </w:r>
          </w:p>
        </w:tc>
        <w:tc>
          <w:tcPr>
            <w:tcW w:w="1237" w:type="dxa"/>
          </w:tcPr>
          <w:p w14:paraId="0674DE82"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5.00</w:t>
            </w:r>
          </w:p>
        </w:tc>
      </w:tr>
      <w:tr w:rsidR="00C51C5A" w:rsidRPr="00BE1D6E" w14:paraId="3099AA8E" w14:textId="77777777" w:rsidTr="00C51C5A">
        <w:trPr>
          <w:trHeight w:val="156"/>
        </w:trPr>
        <w:tc>
          <w:tcPr>
            <w:tcW w:w="3542" w:type="dxa"/>
            <w:shd w:val="clear" w:color="auto" w:fill="auto"/>
            <w:noWrap/>
            <w:vAlign w:val="bottom"/>
          </w:tcPr>
          <w:p w14:paraId="3A6B7702"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Auto-juicio</w:t>
            </w:r>
          </w:p>
        </w:tc>
        <w:tc>
          <w:tcPr>
            <w:tcW w:w="1375" w:type="dxa"/>
            <w:shd w:val="clear" w:color="auto" w:fill="auto"/>
            <w:noWrap/>
          </w:tcPr>
          <w:p w14:paraId="47C161DD"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3.27</w:t>
            </w:r>
          </w:p>
        </w:tc>
        <w:tc>
          <w:tcPr>
            <w:tcW w:w="1374" w:type="dxa"/>
            <w:shd w:val="clear" w:color="auto" w:fill="auto"/>
            <w:noWrap/>
          </w:tcPr>
          <w:p w14:paraId="60D448D4"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.77</w:t>
            </w:r>
          </w:p>
        </w:tc>
        <w:tc>
          <w:tcPr>
            <w:tcW w:w="1237" w:type="dxa"/>
            <w:shd w:val="clear" w:color="auto" w:fill="auto"/>
            <w:noWrap/>
          </w:tcPr>
          <w:p w14:paraId="4AFADC49"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1.20</w:t>
            </w:r>
          </w:p>
        </w:tc>
        <w:tc>
          <w:tcPr>
            <w:tcW w:w="1237" w:type="dxa"/>
          </w:tcPr>
          <w:p w14:paraId="14E1AC3F"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5.00</w:t>
            </w:r>
          </w:p>
        </w:tc>
      </w:tr>
      <w:tr w:rsidR="00C51C5A" w:rsidRPr="00BE1D6E" w14:paraId="0C765656" w14:textId="77777777" w:rsidTr="00C51C5A">
        <w:trPr>
          <w:trHeight w:val="156"/>
        </w:trPr>
        <w:tc>
          <w:tcPr>
            <w:tcW w:w="3542" w:type="dxa"/>
            <w:shd w:val="clear" w:color="auto" w:fill="auto"/>
            <w:noWrap/>
            <w:vAlign w:val="bottom"/>
          </w:tcPr>
          <w:p w14:paraId="1230CFDF"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Aislamiento</w:t>
            </w:r>
          </w:p>
        </w:tc>
        <w:tc>
          <w:tcPr>
            <w:tcW w:w="1375" w:type="dxa"/>
            <w:shd w:val="clear" w:color="auto" w:fill="auto"/>
            <w:noWrap/>
          </w:tcPr>
          <w:p w14:paraId="75A36005"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3.59</w:t>
            </w:r>
          </w:p>
        </w:tc>
        <w:tc>
          <w:tcPr>
            <w:tcW w:w="1374" w:type="dxa"/>
            <w:shd w:val="clear" w:color="auto" w:fill="auto"/>
            <w:noWrap/>
          </w:tcPr>
          <w:p w14:paraId="17A7A0FF"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.87</w:t>
            </w:r>
          </w:p>
        </w:tc>
        <w:tc>
          <w:tcPr>
            <w:tcW w:w="1237" w:type="dxa"/>
            <w:shd w:val="clear" w:color="auto" w:fill="auto"/>
            <w:noWrap/>
          </w:tcPr>
          <w:p w14:paraId="14D80FCF"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1.00</w:t>
            </w:r>
          </w:p>
        </w:tc>
        <w:tc>
          <w:tcPr>
            <w:tcW w:w="1237" w:type="dxa"/>
          </w:tcPr>
          <w:p w14:paraId="3FE34261"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5.00</w:t>
            </w:r>
          </w:p>
        </w:tc>
      </w:tr>
      <w:tr w:rsidR="00C51C5A" w:rsidRPr="00BE1D6E" w14:paraId="151AD14D" w14:textId="77777777" w:rsidTr="00C51C5A">
        <w:trPr>
          <w:trHeight w:val="156"/>
        </w:trPr>
        <w:tc>
          <w:tcPr>
            <w:tcW w:w="3542" w:type="dxa"/>
            <w:shd w:val="clear" w:color="auto" w:fill="auto"/>
            <w:noWrap/>
            <w:vAlign w:val="bottom"/>
          </w:tcPr>
          <w:p w14:paraId="32DAE594"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Pr>
                <w:rFonts w:ascii="Times New Roman" w:hAnsi="Times New Roman" w:cs="Times New Roman"/>
                <w:sz w:val="24"/>
                <w:szCs w:val="24"/>
                <w:lang w:val="es-PE"/>
              </w:rPr>
              <w:t>Sobre identificación</w:t>
            </w:r>
          </w:p>
        </w:tc>
        <w:tc>
          <w:tcPr>
            <w:tcW w:w="1375" w:type="dxa"/>
            <w:shd w:val="clear" w:color="auto" w:fill="auto"/>
            <w:noWrap/>
          </w:tcPr>
          <w:p w14:paraId="12A62B6C"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3.35</w:t>
            </w:r>
          </w:p>
        </w:tc>
        <w:tc>
          <w:tcPr>
            <w:tcW w:w="1374" w:type="dxa"/>
            <w:shd w:val="clear" w:color="auto" w:fill="auto"/>
            <w:noWrap/>
          </w:tcPr>
          <w:p w14:paraId="0BDC7ABF"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.85</w:t>
            </w:r>
          </w:p>
        </w:tc>
        <w:tc>
          <w:tcPr>
            <w:tcW w:w="1237" w:type="dxa"/>
            <w:shd w:val="clear" w:color="auto" w:fill="auto"/>
            <w:noWrap/>
          </w:tcPr>
          <w:p w14:paraId="245DA0D1"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1.25</w:t>
            </w:r>
          </w:p>
        </w:tc>
        <w:tc>
          <w:tcPr>
            <w:tcW w:w="1237" w:type="dxa"/>
          </w:tcPr>
          <w:p w14:paraId="36EF4AF1" w14:textId="77777777" w:rsidR="00C51C5A" w:rsidRPr="00BE1D6E" w:rsidRDefault="00C51C5A" w:rsidP="00C51C5A">
            <w:pPr>
              <w:spacing w:after="0" w:line="240" w:lineRule="auto"/>
              <w:jc w:val="center"/>
              <w:rPr>
                <w:rFonts w:ascii="Times New Roman" w:hAnsi="Times New Roman" w:cs="Times New Roman"/>
                <w:sz w:val="24"/>
                <w:szCs w:val="24"/>
                <w:lang w:val="es-PE"/>
              </w:rPr>
            </w:pPr>
            <w:r>
              <w:rPr>
                <w:rFonts w:ascii="Times New Roman" w:hAnsi="Times New Roman" w:cs="Times New Roman"/>
                <w:sz w:val="24"/>
                <w:szCs w:val="24"/>
                <w:lang w:val="es-PE"/>
              </w:rPr>
              <w:t>5.00</w:t>
            </w:r>
          </w:p>
        </w:tc>
      </w:tr>
      <w:tr w:rsidR="00C51C5A" w:rsidRPr="0016243F" w14:paraId="40467255" w14:textId="77777777" w:rsidTr="00C51C5A">
        <w:trPr>
          <w:trHeight w:val="286"/>
        </w:trPr>
        <w:tc>
          <w:tcPr>
            <w:tcW w:w="3542" w:type="dxa"/>
            <w:shd w:val="clear" w:color="auto" w:fill="auto"/>
            <w:noWrap/>
            <w:vAlign w:val="bottom"/>
            <w:hideMark/>
          </w:tcPr>
          <w:p w14:paraId="40DC30F8"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Escala de Satisfacción con la Vida</w:t>
            </w:r>
          </w:p>
        </w:tc>
        <w:tc>
          <w:tcPr>
            <w:tcW w:w="1375" w:type="dxa"/>
            <w:shd w:val="clear" w:color="auto" w:fill="auto"/>
            <w:noWrap/>
            <w:vAlign w:val="bottom"/>
            <w:hideMark/>
          </w:tcPr>
          <w:p w14:paraId="5A4F6432" w14:textId="77777777" w:rsidR="00C51C5A" w:rsidRPr="00BE1D6E" w:rsidRDefault="00C51C5A" w:rsidP="00C51C5A">
            <w:pPr>
              <w:spacing w:after="0" w:line="240" w:lineRule="auto"/>
              <w:ind w:firstLineChars="200" w:firstLine="480"/>
              <w:jc w:val="center"/>
              <w:rPr>
                <w:rFonts w:ascii="Times New Roman" w:hAnsi="Times New Roman" w:cs="Times New Roman"/>
                <w:sz w:val="24"/>
                <w:szCs w:val="24"/>
                <w:lang w:val="es-PE"/>
              </w:rPr>
            </w:pPr>
          </w:p>
        </w:tc>
        <w:tc>
          <w:tcPr>
            <w:tcW w:w="1374" w:type="dxa"/>
            <w:shd w:val="clear" w:color="auto" w:fill="auto"/>
            <w:noWrap/>
            <w:vAlign w:val="bottom"/>
            <w:hideMark/>
          </w:tcPr>
          <w:p w14:paraId="32C3C4A8"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shd w:val="clear" w:color="auto" w:fill="auto"/>
            <w:noWrap/>
            <w:vAlign w:val="bottom"/>
            <w:hideMark/>
          </w:tcPr>
          <w:p w14:paraId="1B5C297D"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Pr>
          <w:p w14:paraId="39B06CB0"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r>
      <w:tr w:rsidR="00C51C5A" w:rsidRPr="00BE1D6E" w14:paraId="59119172" w14:textId="77777777" w:rsidTr="00C51C5A">
        <w:trPr>
          <w:trHeight w:val="286"/>
        </w:trPr>
        <w:tc>
          <w:tcPr>
            <w:tcW w:w="3542" w:type="dxa"/>
            <w:shd w:val="clear" w:color="auto" w:fill="auto"/>
            <w:noWrap/>
            <w:vAlign w:val="bottom"/>
          </w:tcPr>
          <w:p w14:paraId="699CEAE9"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Satisfacción con la Vida</w:t>
            </w:r>
          </w:p>
        </w:tc>
        <w:tc>
          <w:tcPr>
            <w:tcW w:w="1375" w:type="dxa"/>
            <w:shd w:val="clear" w:color="auto" w:fill="auto"/>
            <w:vAlign w:val="bottom"/>
          </w:tcPr>
          <w:p w14:paraId="43ECEA26"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4.92</w:t>
            </w:r>
          </w:p>
        </w:tc>
        <w:tc>
          <w:tcPr>
            <w:tcW w:w="1374" w:type="dxa"/>
            <w:shd w:val="clear" w:color="auto" w:fill="auto"/>
            <w:noWrap/>
            <w:vAlign w:val="bottom"/>
          </w:tcPr>
          <w:p w14:paraId="72DF9728"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r w:rsidRPr="00BE1D6E">
              <w:rPr>
                <w:rFonts w:ascii="Times New Roman" w:hAnsi="Times New Roman" w:cs="Times New Roman"/>
                <w:sz w:val="24"/>
                <w:szCs w:val="24"/>
                <w:lang w:val="es-PE"/>
              </w:rPr>
              <w:t>1.2</w:t>
            </w:r>
          </w:p>
        </w:tc>
        <w:tc>
          <w:tcPr>
            <w:tcW w:w="1237" w:type="dxa"/>
            <w:shd w:val="clear" w:color="auto" w:fill="auto"/>
            <w:noWrap/>
          </w:tcPr>
          <w:p w14:paraId="06B6D431"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1.20</w:t>
            </w:r>
          </w:p>
        </w:tc>
        <w:tc>
          <w:tcPr>
            <w:tcW w:w="1237" w:type="dxa"/>
          </w:tcPr>
          <w:p w14:paraId="2EF71C9D"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7.00</w:t>
            </w:r>
          </w:p>
        </w:tc>
      </w:tr>
      <w:tr w:rsidR="00C51C5A" w:rsidRPr="00BE1D6E" w14:paraId="1397FD70" w14:textId="77777777" w:rsidTr="00C51C5A">
        <w:trPr>
          <w:trHeight w:val="286"/>
        </w:trPr>
        <w:tc>
          <w:tcPr>
            <w:tcW w:w="3542" w:type="dxa"/>
            <w:shd w:val="clear" w:color="auto" w:fill="auto"/>
            <w:noWrap/>
            <w:vAlign w:val="bottom"/>
            <w:hideMark/>
          </w:tcPr>
          <w:p w14:paraId="12059729"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SPANAS</w:t>
            </w:r>
          </w:p>
        </w:tc>
        <w:tc>
          <w:tcPr>
            <w:tcW w:w="1375" w:type="dxa"/>
            <w:shd w:val="clear" w:color="auto" w:fill="auto"/>
            <w:vAlign w:val="bottom"/>
          </w:tcPr>
          <w:p w14:paraId="7B84C413" w14:textId="77777777" w:rsidR="00C51C5A" w:rsidRPr="00BE1D6E" w:rsidRDefault="00C51C5A" w:rsidP="00C51C5A">
            <w:pPr>
              <w:spacing w:after="0" w:line="240" w:lineRule="auto"/>
              <w:ind w:firstLineChars="200" w:firstLine="480"/>
              <w:jc w:val="center"/>
              <w:rPr>
                <w:rFonts w:ascii="Times New Roman" w:hAnsi="Times New Roman" w:cs="Times New Roman"/>
                <w:sz w:val="24"/>
                <w:szCs w:val="24"/>
                <w:lang w:val="es-PE"/>
              </w:rPr>
            </w:pPr>
          </w:p>
        </w:tc>
        <w:tc>
          <w:tcPr>
            <w:tcW w:w="1374" w:type="dxa"/>
            <w:shd w:val="clear" w:color="auto" w:fill="auto"/>
            <w:noWrap/>
            <w:vAlign w:val="bottom"/>
            <w:hideMark/>
          </w:tcPr>
          <w:p w14:paraId="2F631858"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shd w:val="clear" w:color="auto" w:fill="auto"/>
            <w:noWrap/>
            <w:vAlign w:val="bottom"/>
            <w:hideMark/>
          </w:tcPr>
          <w:p w14:paraId="07A9C329"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Pr>
          <w:p w14:paraId="16B0B18C"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r>
      <w:tr w:rsidR="00C51C5A" w:rsidRPr="00BE1D6E" w14:paraId="23D38379" w14:textId="77777777" w:rsidTr="00C51C5A">
        <w:trPr>
          <w:trHeight w:val="286"/>
        </w:trPr>
        <w:tc>
          <w:tcPr>
            <w:tcW w:w="3542" w:type="dxa"/>
            <w:shd w:val="clear" w:color="auto" w:fill="auto"/>
            <w:noWrap/>
            <w:vAlign w:val="bottom"/>
            <w:hideMark/>
          </w:tcPr>
          <w:p w14:paraId="48E2604B"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Afecto Positivo</w:t>
            </w:r>
          </w:p>
        </w:tc>
        <w:tc>
          <w:tcPr>
            <w:tcW w:w="1375" w:type="dxa"/>
            <w:shd w:val="clear" w:color="auto" w:fill="auto"/>
            <w:noWrap/>
            <w:hideMark/>
          </w:tcPr>
          <w:p w14:paraId="2F94F656"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3.24</w:t>
            </w:r>
          </w:p>
        </w:tc>
        <w:tc>
          <w:tcPr>
            <w:tcW w:w="1374" w:type="dxa"/>
            <w:shd w:val="clear" w:color="auto" w:fill="auto"/>
            <w:noWrap/>
            <w:hideMark/>
          </w:tcPr>
          <w:p w14:paraId="00BB19F6"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.79</w:t>
            </w:r>
          </w:p>
        </w:tc>
        <w:tc>
          <w:tcPr>
            <w:tcW w:w="1237" w:type="dxa"/>
            <w:shd w:val="clear" w:color="auto" w:fill="auto"/>
            <w:noWrap/>
            <w:hideMark/>
          </w:tcPr>
          <w:p w14:paraId="24DFA83E"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1.00</w:t>
            </w:r>
          </w:p>
        </w:tc>
        <w:tc>
          <w:tcPr>
            <w:tcW w:w="1237" w:type="dxa"/>
          </w:tcPr>
          <w:p w14:paraId="33461D01"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4.90</w:t>
            </w:r>
          </w:p>
        </w:tc>
      </w:tr>
      <w:tr w:rsidR="00C51C5A" w:rsidRPr="00BE1D6E" w14:paraId="7B464281" w14:textId="77777777" w:rsidTr="00C51C5A">
        <w:trPr>
          <w:trHeight w:val="286"/>
        </w:trPr>
        <w:tc>
          <w:tcPr>
            <w:tcW w:w="3542" w:type="dxa"/>
            <w:shd w:val="clear" w:color="auto" w:fill="auto"/>
            <w:noWrap/>
            <w:vAlign w:val="bottom"/>
            <w:hideMark/>
          </w:tcPr>
          <w:p w14:paraId="04677B76"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Afecto Negativo</w:t>
            </w:r>
          </w:p>
        </w:tc>
        <w:tc>
          <w:tcPr>
            <w:tcW w:w="1375" w:type="dxa"/>
            <w:shd w:val="clear" w:color="auto" w:fill="auto"/>
            <w:noWrap/>
            <w:hideMark/>
          </w:tcPr>
          <w:p w14:paraId="10F80612"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3.85</w:t>
            </w:r>
          </w:p>
        </w:tc>
        <w:tc>
          <w:tcPr>
            <w:tcW w:w="1374" w:type="dxa"/>
            <w:shd w:val="clear" w:color="auto" w:fill="auto"/>
            <w:noWrap/>
            <w:hideMark/>
          </w:tcPr>
          <w:p w14:paraId="160D921B"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.75</w:t>
            </w:r>
          </w:p>
        </w:tc>
        <w:tc>
          <w:tcPr>
            <w:tcW w:w="1237" w:type="dxa"/>
            <w:shd w:val="clear" w:color="auto" w:fill="auto"/>
            <w:noWrap/>
            <w:hideMark/>
          </w:tcPr>
          <w:p w14:paraId="21AAE26D"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1.60</w:t>
            </w:r>
          </w:p>
        </w:tc>
        <w:tc>
          <w:tcPr>
            <w:tcW w:w="1237" w:type="dxa"/>
          </w:tcPr>
          <w:p w14:paraId="33BD2BCE"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5.00</w:t>
            </w:r>
          </w:p>
        </w:tc>
      </w:tr>
      <w:tr w:rsidR="00C51C5A" w:rsidRPr="00BE1D6E" w14:paraId="76B98830" w14:textId="77777777" w:rsidTr="00C51C5A">
        <w:trPr>
          <w:trHeight w:val="286"/>
        </w:trPr>
        <w:tc>
          <w:tcPr>
            <w:tcW w:w="3542" w:type="dxa"/>
            <w:shd w:val="clear" w:color="auto" w:fill="auto"/>
            <w:noWrap/>
            <w:vAlign w:val="bottom"/>
            <w:hideMark/>
          </w:tcPr>
          <w:p w14:paraId="51724E0E" w14:textId="77777777" w:rsidR="00C51C5A" w:rsidRPr="00BE1D6E" w:rsidRDefault="00C51C5A" w:rsidP="00C51C5A">
            <w:pPr>
              <w:spacing w:after="0" w:line="240" w:lineRule="auto"/>
              <w:rPr>
                <w:rFonts w:ascii="Times New Roman" w:hAnsi="Times New Roman" w:cs="Times New Roman"/>
                <w:sz w:val="24"/>
                <w:szCs w:val="24"/>
                <w:lang w:val="es-PE"/>
              </w:rPr>
            </w:pPr>
            <w:r>
              <w:rPr>
                <w:rFonts w:ascii="Times New Roman" w:hAnsi="Times New Roman" w:cs="Times New Roman"/>
                <w:sz w:val="24"/>
                <w:szCs w:val="24"/>
                <w:lang w:val="es-PE"/>
              </w:rPr>
              <w:t xml:space="preserve">Escala </w:t>
            </w:r>
            <w:r w:rsidRPr="00BE1D6E">
              <w:rPr>
                <w:rFonts w:ascii="Times New Roman" w:hAnsi="Times New Roman" w:cs="Times New Roman"/>
                <w:sz w:val="24"/>
                <w:szCs w:val="24"/>
                <w:lang w:val="es-PE"/>
              </w:rPr>
              <w:t>CES-D</w:t>
            </w:r>
          </w:p>
        </w:tc>
        <w:tc>
          <w:tcPr>
            <w:tcW w:w="1375" w:type="dxa"/>
            <w:shd w:val="clear" w:color="auto" w:fill="auto"/>
            <w:noWrap/>
            <w:vAlign w:val="bottom"/>
            <w:hideMark/>
          </w:tcPr>
          <w:p w14:paraId="292942A2" w14:textId="77777777" w:rsidR="00C51C5A" w:rsidRPr="00BE1D6E" w:rsidRDefault="00C51C5A" w:rsidP="00C51C5A">
            <w:pPr>
              <w:spacing w:after="0" w:line="240" w:lineRule="auto"/>
              <w:ind w:firstLineChars="200" w:firstLine="480"/>
              <w:jc w:val="center"/>
              <w:rPr>
                <w:rFonts w:ascii="Times New Roman" w:hAnsi="Times New Roman" w:cs="Times New Roman"/>
                <w:sz w:val="24"/>
                <w:szCs w:val="24"/>
                <w:lang w:val="es-PE"/>
              </w:rPr>
            </w:pPr>
          </w:p>
        </w:tc>
        <w:tc>
          <w:tcPr>
            <w:tcW w:w="1374" w:type="dxa"/>
            <w:shd w:val="clear" w:color="auto" w:fill="auto"/>
            <w:noWrap/>
            <w:vAlign w:val="bottom"/>
            <w:hideMark/>
          </w:tcPr>
          <w:p w14:paraId="2EEE08A2"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shd w:val="clear" w:color="auto" w:fill="auto"/>
            <w:noWrap/>
            <w:vAlign w:val="bottom"/>
            <w:hideMark/>
          </w:tcPr>
          <w:p w14:paraId="7CCE0923"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c>
          <w:tcPr>
            <w:tcW w:w="1237" w:type="dxa"/>
          </w:tcPr>
          <w:p w14:paraId="07417F33" w14:textId="77777777" w:rsidR="00C51C5A" w:rsidRPr="00BE1D6E" w:rsidRDefault="00C51C5A" w:rsidP="00C51C5A">
            <w:pPr>
              <w:spacing w:after="0" w:line="240" w:lineRule="auto"/>
              <w:ind w:firstLineChars="200" w:firstLine="480"/>
              <w:rPr>
                <w:rFonts w:ascii="Times New Roman" w:hAnsi="Times New Roman" w:cs="Times New Roman"/>
                <w:sz w:val="24"/>
                <w:szCs w:val="24"/>
                <w:lang w:val="es-PE"/>
              </w:rPr>
            </w:pPr>
          </w:p>
        </w:tc>
      </w:tr>
      <w:tr w:rsidR="00C51C5A" w:rsidRPr="00BE1D6E" w14:paraId="56EBA544" w14:textId="77777777" w:rsidTr="00C51C5A">
        <w:trPr>
          <w:trHeight w:val="286"/>
        </w:trPr>
        <w:tc>
          <w:tcPr>
            <w:tcW w:w="3542" w:type="dxa"/>
            <w:shd w:val="clear" w:color="auto" w:fill="auto"/>
            <w:noWrap/>
            <w:vAlign w:val="bottom"/>
          </w:tcPr>
          <w:p w14:paraId="46AA9046"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w:t>
            </w:r>
            <w:r>
              <w:rPr>
                <w:rFonts w:ascii="Times New Roman" w:hAnsi="Times New Roman" w:cs="Times New Roman"/>
                <w:sz w:val="24"/>
                <w:szCs w:val="24"/>
                <w:lang w:val="es-PE"/>
              </w:rPr>
              <w:t>CES-D</w:t>
            </w:r>
          </w:p>
        </w:tc>
        <w:tc>
          <w:tcPr>
            <w:tcW w:w="1375" w:type="dxa"/>
            <w:shd w:val="clear" w:color="auto" w:fill="auto"/>
            <w:noWrap/>
          </w:tcPr>
          <w:p w14:paraId="186DAA91"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.74</w:t>
            </w:r>
          </w:p>
        </w:tc>
        <w:tc>
          <w:tcPr>
            <w:tcW w:w="1374" w:type="dxa"/>
            <w:shd w:val="clear" w:color="auto" w:fill="auto"/>
            <w:noWrap/>
          </w:tcPr>
          <w:p w14:paraId="42354E0C"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.50</w:t>
            </w:r>
          </w:p>
        </w:tc>
        <w:tc>
          <w:tcPr>
            <w:tcW w:w="1237" w:type="dxa"/>
            <w:shd w:val="clear" w:color="auto" w:fill="auto"/>
            <w:noWrap/>
          </w:tcPr>
          <w:p w14:paraId="1200063E" w14:textId="77777777" w:rsidR="00C51C5A" w:rsidRPr="00BE1D6E" w:rsidRDefault="00C51C5A" w:rsidP="00C51C5A">
            <w:pPr>
              <w:spacing w:after="0" w:line="240" w:lineRule="auto"/>
              <w:rPr>
                <w:rFonts w:ascii="Times New Roman" w:hAnsi="Times New Roman" w:cs="Times New Roman"/>
                <w:sz w:val="24"/>
                <w:szCs w:val="24"/>
                <w:lang w:val="es-PE"/>
              </w:rPr>
            </w:pPr>
            <w:r w:rsidRPr="00BE1D6E">
              <w:rPr>
                <w:rFonts w:ascii="Times New Roman" w:hAnsi="Times New Roman" w:cs="Times New Roman"/>
                <w:sz w:val="24"/>
                <w:szCs w:val="24"/>
                <w:lang w:val="es-PE"/>
              </w:rPr>
              <w:t xml:space="preserve">       .00</w:t>
            </w:r>
          </w:p>
        </w:tc>
        <w:tc>
          <w:tcPr>
            <w:tcW w:w="1237" w:type="dxa"/>
          </w:tcPr>
          <w:p w14:paraId="25FC30DF" w14:textId="77777777" w:rsidR="00C51C5A" w:rsidRPr="00BE1D6E" w:rsidRDefault="00C51C5A" w:rsidP="00C51C5A">
            <w:pPr>
              <w:spacing w:after="0" w:line="240" w:lineRule="auto"/>
              <w:jc w:val="center"/>
              <w:rPr>
                <w:rFonts w:ascii="Times New Roman" w:hAnsi="Times New Roman" w:cs="Times New Roman"/>
                <w:sz w:val="24"/>
                <w:szCs w:val="24"/>
                <w:lang w:val="es-PE"/>
              </w:rPr>
            </w:pPr>
            <w:r w:rsidRPr="00BE1D6E">
              <w:rPr>
                <w:rFonts w:ascii="Times New Roman" w:hAnsi="Times New Roman" w:cs="Times New Roman"/>
                <w:sz w:val="24"/>
                <w:szCs w:val="24"/>
                <w:lang w:val="es-PE"/>
              </w:rPr>
              <w:t>2.58</w:t>
            </w:r>
          </w:p>
        </w:tc>
      </w:tr>
    </w:tbl>
    <w:p w14:paraId="292FFBC5" w14:textId="77777777" w:rsidR="00C51C5A" w:rsidRDefault="00C51C5A" w:rsidP="00C51C5A">
      <w:pPr>
        <w:spacing w:line="240" w:lineRule="auto"/>
        <w:ind w:firstLine="720"/>
        <w:jc w:val="center"/>
        <w:rPr>
          <w:rFonts w:ascii="Times New Roman" w:hAnsi="Times New Roman" w:cs="Times New Roman"/>
          <w:b/>
          <w:sz w:val="24"/>
          <w:szCs w:val="24"/>
          <w:lang w:val="es-PE"/>
        </w:rPr>
      </w:pPr>
    </w:p>
    <w:p w14:paraId="30DA74C8" w14:textId="77777777" w:rsidR="002D66A3" w:rsidRPr="002D66A3" w:rsidRDefault="002D66A3" w:rsidP="00C51C5A">
      <w:pPr>
        <w:spacing w:line="240" w:lineRule="auto"/>
        <w:ind w:firstLine="720"/>
        <w:jc w:val="center"/>
        <w:rPr>
          <w:rFonts w:ascii="Times New Roman" w:hAnsi="Times New Roman" w:cs="Times New Roman"/>
          <w:b/>
          <w:sz w:val="24"/>
          <w:szCs w:val="24"/>
          <w:lang w:val="es-PE"/>
        </w:rPr>
      </w:pPr>
      <w:r w:rsidRPr="002D66A3">
        <w:rPr>
          <w:rFonts w:ascii="Times New Roman" w:hAnsi="Times New Roman" w:cs="Times New Roman"/>
          <w:b/>
          <w:sz w:val="24"/>
          <w:szCs w:val="24"/>
          <w:lang w:val="es-PE"/>
        </w:rPr>
        <w:lastRenderedPageBreak/>
        <w:t>Discusión</w:t>
      </w:r>
    </w:p>
    <w:p w14:paraId="47BEE9AF" w14:textId="77777777" w:rsidR="006701DF" w:rsidRPr="006701DF" w:rsidRDefault="006701DF" w:rsidP="004D22A0">
      <w:pPr>
        <w:spacing w:after="0" w:line="240" w:lineRule="auto"/>
        <w:ind w:firstLine="720"/>
        <w:rPr>
          <w:rFonts w:ascii="Times New Roman" w:hAnsi="Times New Roman" w:cs="Times New Roman"/>
          <w:sz w:val="24"/>
          <w:szCs w:val="24"/>
          <w:lang w:val="es-PE"/>
        </w:rPr>
      </w:pPr>
      <w:r w:rsidRPr="006701DF">
        <w:rPr>
          <w:rFonts w:ascii="Times New Roman" w:hAnsi="Times New Roman" w:cs="Times New Roman"/>
          <w:sz w:val="24"/>
          <w:szCs w:val="24"/>
          <w:lang w:val="es-PE"/>
        </w:rPr>
        <w:t xml:space="preserve">El objetivo de la presente investigación consistió en determinar las propiedades psicométricas de la Escala de Autocompasión, en una muestra de 315 </w:t>
      </w:r>
      <w:r w:rsidR="00B11693">
        <w:rPr>
          <w:rFonts w:ascii="Times New Roman" w:hAnsi="Times New Roman" w:cs="Times New Roman"/>
          <w:sz w:val="24"/>
          <w:szCs w:val="24"/>
          <w:lang w:val="es-PE"/>
        </w:rPr>
        <w:t xml:space="preserve">estudiantes de medicina, de Lima, de ambos sexos </w:t>
      </w:r>
      <w:r w:rsidRPr="006701DF">
        <w:rPr>
          <w:rFonts w:ascii="Times New Roman" w:hAnsi="Times New Roman" w:cs="Times New Roman"/>
          <w:sz w:val="24"/>
          <w:szCs w:val="24"/>
          <w:lang w:val="es-PE"/>
        </w:rPr>
        <w:t>(M</w:t>
      </w:r>
      <w:r w:rsidR="00B11693">
        <w:rPr>
          <w:rFonts w:ascii="Times New Roman" w:hAnsi="Times New Roman" w:cs="Times New Roman"/>
          <w:sz w:val="24"/>
          <w:szCs w:val="24"/>
          <w:lang w:val="es-PE"/>
        </w:rPr>
        <w:t>ujeres</w:t>
      </w:r>
      <w:r w:rsidRPr="006701DF">
        <w:rPr>
          <w:rFonts w:ascii="Times New Roman" w:hAnsi="Times New Roman" w:cs="Times New Roman"/>
          <w:sz w:val="24"/>
          <w:szCs w:val="24"/>
          <w:lang w:val="es-PE"/>
        </w:rPr>
        <w:t xml:space="preserve"> = 58%, H</w:t>
      </w:r>
      <w:r w:rsidR="00B11693">
        <w:rPr>
          <w:rFonts w:ascii="Times New Roman" w:hAnsi="Times New Roman" w:cs="Times New Roman"/>
          <w:sz w:val="24"/>
          <w:szCs w:val="24"/>
          <w:lang w:val="es-PE"/>
        </w:rPr>
        <w:t>ombres = 42%)</w:t>
      </w:r>
      <w:r w:rsidRPr="006701DF">
        <w:rPr>
          <w:rFonts w:ascii="Times New Roman" w:hAnsi="Times New Roman" w:cs="Times New Roman"/>
          <w:sz w:val="24"/>
          <w:szCs w:val="24"/>
          <w:lang w:val="es-PE"/>
        </w:rPr>
        <w:t xml:space="preserve">. La autocompasión fue definida como la capacidad para tratarse amablemente a uno mismo en situaciones difíciles y/o dolorosas, buscando aliviar el malestar propio (García-Campayo et al., 2014; Neff, 2003). </w:t>
      </w:r>
    </w:p>
    <w:p w14:paraId="0217ADED" w14:textId="77777777" w:rsidR="006701DF" w:rsidRPr="006701DF" w:rsidRDefault="00922352"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La e</w:t>
      </w:r>
      <w:r w:rsidR="006701DF" w:rsidRPr="006701DF">
        <w:rPr>
          <w:rFonts w:ascii="Times New Roman" w:hAnsi="Times New Roman" w:cs="Times New Roman"/>
          <w:sz w:val="24"/>
          <w:szCs w:val="24"/>
          <w:lang w:val="es-PE"/>
        </w:rPr>
        <w:t>videncia previa demostró que la carrera de medicina exige académica, física y psicológicamente a sus estudiantes, ya que demanda un alto nivel de responsabilidad con la vida ajena, al tener contacto directo con los pacientes y sus enfermedades (Woo Kyeong, 2013).  Es así que, muchos de ellos tienden a ser más autocríticos ante el error y/o la frustración, llegando a inhibir sus emociones, con la intención de disminuir el estrés que atraviesan (Bluth &amp; Blanton, 201</w:t>
      </w:r>
      <w:r w:rsidR="00FC5B49">
        <w:rPr>
          <w:rFonts w:ascii="Times New Roman" w:hAnsi="Times New Roman" w:cs="Times New Roman"/>
          <w:sz w:val="24"/>
          <w:szCs w:val="24"/>
          <w:lang w:val="es-PE"/>
        </w:rPr>
        <w:t>4</w:t>
      </w:r>
      <w:r w:rsidR="006701DF" w:rsidRPr="006701DF">
        <w:rPr>
          <w:rFonts w:ascii="Times New Roman" w:hAnsi="Times New Roman" w:cs="Times New Roman"/>
          <w:sz w:val="24"/>
          <w:szCs w:val="24"/>
          <w:lang w:val="es-PE"/>
        </w:rPr>
        <w:t>; Raab, 2014).</w:t>
      </w:r>
    </w:p>
    <w:p w14:paraId="61781E49" w14:textId="77777777" w:rsidR="006701DF" w:rsidRPr="006701DF" w:rsidRDefault="007D532E"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Es así que</w:t>
      </w:r>
      <w:r w:rsidR="00CC40B6">
        <w:rPr>
          <w:rFonts w:ascii="Times New Roman" w:hAnsi="Times New Roman" w:cs="Times New Roman"/>
          <w:sz w:val="24"/>
          <w:szCs w:val="24"/>
          <w:lang w:val="es-PE"/>
        </w:rPr>
        <w:t xml:space="preserve">, </w:t>
      </w:r>
      <w:r w:rsidR="006701DF" w:rsidRPr="006701DF">
        <w:rPr>
          <w:rFonts w:ascii="Times New Roman" w:hAnsi="Times New Roman" w:cs="Times New Roman"/>
          <w:sz w:val="24"/>
          <w:szCs w:val="24"/>
          <w:lang w:val="es-PE"/>
        </w:rPr>
        <w:t>se efectu</w:t>
      </w:r>
      <w:r w:rsidR="00922352">
        <w:rPr>
          <w:rFonts w:ascii="Times New Roman" w:hAnsi="Times New Roman" w:cs="Times New Roman"/>
          <w:sz w:val="24"/>
          <w:szCs w:val="24"/>
          <w:lang w:val="es-PE"/>
        </w:rPr>
        <w:t>aron</w:t>
      </w:r>
      <w:r w:rsidR="006701DF" w:rsidRPr="006701DF">
        <w:rPr>
          <w:rFonts w:ascii="Times New Roman" w:hAnsi="Times New Roman" w:cs="Times New Roman"/>
          <w:sz w:val="24"/>
          <w:szCs w:val="24"/>
          <w:lang w:val="es-PE"/>
        </w:rPr>
        <w:t xml:space="preserve"> </w:t>
      </w:r>
      <w:r w:rsidR="00CC40B6">
        <w:rPr>
          <w:rFonts w:ascii="Times New Roman" w:hAnsi="Times New Roman" w:cs="Times New Roman"/>
          <w:sz w:val="24"/>
          <w:szCs w:val="24"/>
          <w:lang w:val="es-PE"/>
        </w:rPr>
        <w:t>diversos AFE y AFC</w:t>
      </w:r>
      <w:r w:rsidR="002F23F4">
        <w:rPr>
          <w:rFonts w:ascii="Times New Roman" w:hAnsi="Times New Roman" w:cs="Times New Roman"/>
          <w:sz w:val="24"/>
          <w:szCs w:val="24"/>
          <w:lang w:val="es-PE"/>
        </w:rPr>
        <w:t xml:space="preserve">, correlaciones entre las variables, </w:t>
      </w:r>
      <w:r w:rsidR="002F23F4" w:rsidRPr="006701DF">
        <w:rPr>
          <w:rFonts w:ascii="Times New Roman" w:hAnsi="Times New Roman" w:cs="Times New Roman"/>
          <w:sz w:val="24"/>
          <w:szCs w:val="24"/>
          <w:lang w:val="es-PE"/>
        </w:rPr>
        <w:t>análisis descriptivos</w:t>
      </w:r>
      <w:r w:rsidR="002F23F4">
        <w:rPr>
          <w:rFonts w:ascii="Times New Roman" w:hAnsi="Times New Roman" w:cs="Times New Roman"/>
          <w:sz w:val="24"/>
          <w:szCs w:val="24"/>
          <w:lang w:val="es-PE"/>
        </w:rPr>
        <w:t>,</w:t>
      </w:r>
      <w:r w:rsidR="002F23F4" w:rsidRPr="006701DF">
        <w:rPr>
          <w:rFonts w:ascii="Times New Roman" w:hAnsi="Times New Roman" w:cs="Times New Roman"/>
          <w:sz w:val="24"/>
          <w:szCs w:val="24"/>
          <w:lang w:val="es-PE"/>
        </w:rPr>
        <w:t xml:space="preserve"> </w:t>
      </w:r>
      <w:r w:rsidR="006701DF" w:rsidRPr="006701DF">
        <w:rPr>
          <w:rFonts w:ascii="Times New Roman" w:hAnsi="Times New Roman" w:cs="Times New Roman"/>
          <w:sz w:val="24"/>
          <w:szCs w:val="24"/>
          <w:lang w:val="es-PE"/>
        </w:rPr>
        <w:t xml:space="preserve">así como análisis para hallar las evidencias de validez </w:t>
      </w:r>
      <w:r w:rsidR="002F23F4">
        <w:rPr>
          <w:rFonts w:ascii="Times New Roman" w:hAnsi="Times New Roman" w:cs="Times New Roman"/>
          <w:sz w:val="24"/>
          <w:szCs w:val="24"/>
          <w:lang w:val="es-PE"/>
        </w:rPr>
        <w:t>convergente y discriminante, y evidencias de confiabilidad</w:t>
      </w:r>
      <w:r w:rsidR="006701DF" w:rsidRPr="006701DF">
        <w:rPr>
          <w:rFonts w:ascii="Times New Roman" w:hAnsi="Times New Roman" w:cs="Times New Roman"/>
          <w:sz w:val="24"/>
          <w:szCs w:val="24"/>
          <w:lang w:val="es-PE"/>
        </w:rPr>
        <w:t xml:space="preserve">. </w:t>
      </w:r>
    </w:p>
    <w:p w14:paraId="582EB169" w14:textId="77777777" w:rsidR="00DD1C52" w:rsidRPr="00DC3108" w:rsidRDefault="006701DF" w:rsidP="004D22A0">
      <w:pPr>
        <w:spacing w:after="0" w:line="240" w:lineRule="auto"/>
        <w:ind w:firstLine="720"/>
        <w:rPr>
          <w:rFonts w:ascii="Times New Roman" w:hAnsi="Times New Roman" w:cs="Times New Roman"/>
          <w:sz w:val="24"/>
          <w:szCs w:val="24"/>
          <w:lang w:val="es-PE"/>
        </w:rPr>
      </w:pPr>
      <w:r w:rsidRPr="006701DF">
        <w:rPr>
          <w:rFonts w:ascii="Times New Roman" w:hAnsi="Times New Roman" w:cs="Times New Roman"/>
          <w:sz w:val="24"/>
          <w:szCs w:val="24"/>
          <w:lang w:val="es-PE"/>
        </w:rPr>
        <w:t xml:space="preserve">Los resultados del AFE sugirieron que la estructura </w:t>
      </w:r>
      <w:r w:rsidR="000C24C8">
        <w:rPr>
          <w:rFonts w:ascii="Times New Roman" w:hAnsi="Times New Roman" w:cs="Times New Roman"/>
          <w:sz w:val="24"/>
          <w:szCs w:val="24"/>
          <w:lang w:val="es-PE"/>
        </w:rPr>
        <w:t xml:space="preserve">de seis factores del </w:t>
      </w:r>
      <w:r w:rsidRPr="006701DF">
        <w:rPr>
          <w:rFonts w:ascii="Times New Roman" w:hAnsi="Times New Roman" w:cs="Times New Roman"/>
          <w:sz w:val="24"/>
          <w:szCs w:val="24"/>
          <w:lang w:val="es-PE"/>
        </w:rPr>
        <w:t xml:space="preserve">instrumento original no podía replicarse. Por </w:t>
      </w:r>
      <w:r w:rsidR="00DD1C52">
        <w:rPr>
          <w:rFonts w:ascii="Times New Roman" w:hAnsi="Times New Roman" w:cs="Times New Roman"/>
          <w:sz w:val="24"/>
          <w:szCs w:val="24"/>
          <w:lang w:val="es-PE"/>
        </w:rPr>
        <w:t>ello</w:t>
      </w:r>
      <w:r w:rsidRPr="006701DF">
        <w:rPr>
          <w:rFonts w:ascii="Times New Roman" w:hAnsi="Times New Roman" w:cs="Times New Roman"/>
          <w:sz w:val="24"/>
          <w:szCs w:val="24"/>
          <w:lang w:val="es-PE"/>
        </w:rPr>
        <w:t xml:space="preserve">, se </w:t>
      </w:r>
      <w:r w:rsidR="002F23F4">
        <w:rPr>
          <w:rFonts w:ascii="Times New Roman" w:hAnsi="Times New Roman" w:cs="Times New Roman"/>
          <w:sz w:val="24"/>
          <w:szCs w:val="24"/>
          <w:lang w:val="es-PE"/>
        </w:rPr>
        <w:t xml:space="preserve">propusieron distintos modelos </w:t>
      </w:r>
      <w:r w:rsidR="00DD1C52">
        <w:rPr>
          <w:rFonts w:ascii="Times New Roman" w:hAnsi="Times New Roman" w:cs="Times New Roman"/>
          <w:sz w:val="24"/>
          <w:szCs w:val="24"/>
          <w:lang w:val="es-PE"/>
        </w:rPr>
        <w:t>para determinar, por medio d</w:t>
      </w:r>
      <w:r w:rsidR="002F23F4">
        <w:rPr>
          <w:rFonts w:ascii="Times New Roman" w:hAnsi="Times New Roman" w:cs="Times New Roman"/>
          <w:sz w:val="24"/>
          <w:szCs w:val="24"/>
          <w:lang w:val="es-PE"/>
        </w:rPr>
        <w:t xml:space="preserve">el AFC, </w:t>
      </w:r>
      <w:r w:rsidR="00DD1C52">
        <w:rPr>
          <w:rFonts w:ascii="Times New Roman" w:hAnsi="Times New Roman" w:cs="Times New Roman"/>
          <w:sz w:val="24"/>
          <w:szCs w:val="24"/>
          <w:lang w:val="es-PE"/>
        </w:rPr>
        <w:t>cuál te</w:t>
      </w:r>
      <w:r w:rsidR="000C24C8">
        <w:rPr>
          <w:rFonts w:ascii="Times New Roman" w:hAnsi="Times New Roman" w:cs="Times New Roman"/>
          <w:sz w:val="24"/>
          <w:szCs w:val="24"/>
          <w:lang w:val="es-PE"/>
        </w:rPr>
        <w:t>nía el mejor índice de ajuste. Es así que, s</w:t>
      </w:r>
      <w:r w:rsidR="00DD1C52">
        <w:rPr>
          <w:rFonts w:ascii="Times New Roman" w:hAnsi="Times New Roman" w:cs="Times New Roman"/>
          <w:sz w:val="24"/>
          <w:szCs w:val="24"/>
          <w:lang w:val="es-PE"/>
        </w:rPr>
        <w:t xml:space="preserve">e reportó que el </w:t>
      </w:r>
      <w:r w:rsidR="000C24C8">
        <w:rPr>
          <w:rFonts w:ascii="Times New Roman" w:hAnsi="Times New Roman" w:cs="Times New Roman"/>
          <w:sz w:val="24"/>
          <w:szCs w:val="24"/>
          <w:lang w:val="es-PE"/>
        </w:rPr>
        <w:t>m</w:t>
      </w:r>
      <w:r w:rsidR="002F23F4">
        <w:rPr>
          <w:rFonts w:ascii="Times New Roman" w:hAnsi="Times New Roman" w:cs="Times New Roman"/>
          <w:sz w:val="24"/>
          <w:szCs w:val="24"/>
          <w:lang w:val="es-PE"/>
        </w:rPr>
        <w:t xml:space="preserve">odelo </w:t>
      </w:r>
      <w:r w:rsidR="000C24C8">
        <w:rPr>
          <w:rFonts w:ascii="Times New Roman" w:hAnsi="Times New Roman" w:cs="Times New Roman"/>
          <w:sz w:val="24"/>
          <w:szCs w:val="24"/>
          <w:lang w:val="es-PE"/>
        </w:rPr>
        <w:t>de seis factores de primer orden, correlacionados entre sí, contaba con los mejores índices de ajuste, en comparación con los otros modelos (</w:t>
      </w:r>
      <w:r w:rsidR="00DD1C52" w:rsidRPr="0046627E">
        <w:rPr>
          <w:rFonts w:ascii="Times New Roman" w:hAnsi="Times New Roman" w:cs="Times New Roman"/>
          <w:sz w:val="24"/>
          <w:szCs w:val="24"/>
        </w:rPr>
        <w:t>χ</w:t>
      </w:r>
      <w:r w:rsidR="00DD1C52" w:rsidRPr="0046627E">
        <w:rPr>
          <w:rFonts w:ascii="Times New Roman" w:hAnsi="Times New Roman" w:cs="Times New Roman"/>
          <w:sz w:val="24"/>
          <w:szCs w:val="24"/>
          <w:vertAlign w:val="superscript"/>
          <w:lang w:val="es-PE"/>
        </w:rPr>
        <w:t>2</w:t>
      </w:r>
      <w:r w:rsidR="00DD1C52">
        <w:rPr>
          <w:rFonts w:ascii="Times New Roman" w:hAnsi="Times New Roman" w:cs="Times New Roman"/>
          <w:sz w:val="24"/>
          <w:szCs w:val="24"/>
          <w:vertAlign w:val="superscript"/>
          <w:lang w:val="es-PE"/>
        </w:rPr>
        <w:t xml:space="preserve">  </w:t>
      </w:r>
      <w:r w:rsidR="00DD1C52">
        <w:rPr>
          <w:rFonts w:ascii="Times New Roman" w:hAnsi="Times New Roman" w:cs="Times New Roman"/>
          <w:sz w:val="24"/>
          <w:szCs w:val="24"/>
          <w:lang w:val="es-PE"/>
        </w:rPr>
        <w:t xml:space="preserve">= </w:t>
      </w:r>
      <w:r w:rsidR="00DD1C52" w:rsidRPr="0016243F">
        <w:rPr>
          <w:rFonts w:ascii="Times New Roman" w:hAnsi="Times New Roman" w:cs="Times New Roman"/>
          <w:sz w:val="24"/>
          <w:szCs w:val="24"/>
          <w:lang w:val="es-ES_tradnl"/>
        </w:rPr>
        <w:t>761(284),</w:t>
      </w:r>
      <w:r w:rsidR="00C073F3" w:rsidRPr="0016243F">
        <w:rPr>
          <w:rFonts w:ascii="Times New Roman" w:hAnsi="Times New Roman" w:cs="Times New Roman"/>
          <w:sz w:val="24"/>
          <w:szCs w:val="24"/>
          <w:lang w:val="es-ES_tradnl"/>
        </w:rPr>
        <w:t xml:space="preserve"> </w:t>
      </w:r>
      <w:proofErr w:type="spellStart"/>
      <w:r w:rsidR="00C073F3" w:rsidRPr="0016243F">
        <w:rPr>
          <w:rFonts w:ascii="Times New Roman" w:hAnsi="Times New Roman" w:cs="Times New Roman"/>
          <w:i/>
          <w:sz w:val="24"/>
          <w:szCs w:val="24"/>
          <w:lang w:val="es-ES_tradnl"/>
        </w:rPr>
        <w:t>df</w:t>
      </w:r>
      <w:proofErr w:type="spellEnd"/>
      <w:r w:rsidR="00C073F3" w:rsidRPr="0016243F">
        <w:rPr>
          <w:rFonts w:ascii="Times New Roman" w:hAnsi="Times New Roman" w:cs="Times New Roman"/>
          <w:sz w:val="24"/>
          <w:szCs w:val="24"/>
          <w:lang w:val="es-ES_tradnl"/>
        </w:rPr>
        <w:t xml:space="preserve"> = 284,</w:t>
      </w:r>
      <w:r w:rsidR="00DD1C52" w:rsidRPr="0016243F">
        <w:rPr>
          <w:rFonts w:ascii="Times New Roman" w:hAnsi="Times New Roman" w:cs="Times New Roman"/>
          <w:sz w:val="24"/>
          <w:szCs w:val="24"/>
          <w:lang w:val="es-ES_tradnl"/>
        </w:rPr>
        <w:t xml:space="preserve"> </w:t>
      </w:r>
      <w:r w:rsidR="00DD1C52" w:rsidRPr="0016243F">
        <w:rPr>
          <w:rFonts w:ascii="Times New Roman" w:hAnsi="Times New Roman" w:cs="Times New Roman"/>
          <w:i/>
          <w:sz w:val="24"/>
          <w:szCs w:val="24"/>
          <w:lang w:val="es-ES_tradnl"/>
        </w:rPr>
        <w:t>p</w:t>
      </w:r>
      <w:r w:rsidR="00C073F3" w:rsidRPr="0016243F">
        <w:rPr>
          <w:rFonts w:ascii="Times New Roman" w:hAnsi="Times New Roman" w:cs="Times New Roman"/>
          <w:sz w:val="24"/>
          <w:szCs w:val="24"/>
          <w:lang w:val="es-ES_tradnl"/>
        </w:rPr>
        <w:t xml:space="preserve"> &lt;</w:t>
      </w:r>
      <w:r w:rsidR="00DD1C52" w:rsidRPr="0016243F">
        <w:rPr>
          <w:rFonts w:ascii="Times New Roman" w:hAnsi="Times New Roman" w:cs="Times New Roman"/>
          <w:sz w:val="24"/>
          <w:szCs w:val="24"/>
          <w:lang w:val="es-ES_tradnl"/>
        </w:rPr>
        <w:t xml:space="preserve"> .001; RMSEA = .073; SRMR</w:t>
      </w:r>
      <w:r w:rsidR="00FA045F" w:rsidRPr="0016243F">
        <w:rPr>
          <w:rFonts w:ascii="Times New Roman" w:hAnsi="Times New Roman" w:cs="Times New Roman"/>
          <w:sz w:val="24"/>
          <w:szCs w:val="24"/>
          <w:lang w:val="es-ES_tradnl"/>
        </w:rPr>
        <w:t xml:space="preserve"> =.073; CFI = .94; AIC = 895.08</w:t>
      </w:r>
      <w:r w:rsidR="000C24C8" w:rsidRPr="0016243F">
        <w:rPr>
          <w:rFonts w:ascii="Times New Roman" w:hAnsi="Times New Roman" w:cs="Times New Roman"/>
          <w:sz w:val="24"/>
          <w:szCs w:val="24"/>
          <w:lang w:val="es-ES_tradnl"/>
        </w:rPr>
        <w:t>)</w:t>
      </w:r>
      <w:r w:rsidR="00C073F3" w:rsidRPr="0016243F">
        <w:rPr>
          <w:rFonts w:ascii="Times New Roman" w:hAnsi="Times New Roman" w:cs="Times New Roman"/>
          <w:sz w:val="24"/>
          <w:szCs w:val="24"/>
          <w:lang w:val="es-ES_tradnl"/>
        </w:rPr>
        <w:t>.</w:t>
      </w:r>
      <w:r w:rsidR="00DC3108" w:rsidRPr="0016243F">
        <w:rPr>
          <w:rFonts w:ascii="Times New Roman" w:hAnsi="Times New Roman" w:cs="Times New Roman"/>
          <w:sz w:val="24"/>
          <w:szCs w:val="24"/>
          <w:lang w:val="es-ES_tradnl"/>
        </w:rPr>
        <w:t xml:space="preserve"> </w:t>
      </w:r>
      <w:r w:rsidR="000C24C8" w:rsidRPr="0016243F">
        <w:rPr>
          <w:rFonts w:ascii="Times New Roman" w:hAnsi="Times New Roman" w:cs="Times New Roman"/>
          <w:sz w:val="24"/>
          <w:szCs w:val="24"/>
          <w:lang w:val="es-ES_tradnl"/>
        </w:rPr>
        <w:t>E</w:t>
      </w:r>
      <w:r w:rsidR="00DC3108" w:rsidRPr="00DC3108">
        <w:rPr>
          <w:rFonts w:ascii="Times New Roman" w:hAnsi="Times New Roman" w:cs="Times New Roman"/>
          <w:sz w:val="24"/>
          <w:szCs w:val="24"/>
          <w:lang w:val="es-PE"/>
        </w:rPr>
        <w:t>ste modelo</w:t>
      </w:r>
      <w:r w:rsidR="00DC3108">
        <w:rPr>
          <w:rFonts w:ascii="Times New Roman" w:hAnsi="Times New Roman" w:cs="Times New Roman"/>
          <w:sz w:val="24"/>
          <w:szCs w:val="24"/>
          <w:lang w:val="es-PE"/>
        </w:rPr>
        <w:t xml:space="preserve"> reporta valores similares a los de la adaptación española (</w:t>
      </w:r>
      <w:r w:rsidR="00DC3108" w:rsidRPr="00C11DE8">
        <w:rPr>
          <w:rFonts w:ascii="Times New Roman" w:eastAsia="Times New Roman" w:hAnsi="Times New Roman" w:cs="Times New Roman"/>
          <w:sz w:val="24"/>
          <w:szCs w:val="24"/>
          <w:lang w:val="es-PE"/>
        </w:rPr>
        <w:t>García-Campayo et al., 2014</w:t>
      </w:r>
      <w:r w:rsidR="00DC3108">
        <w:rPr>
          <w:rFonts w:ascii="Times New Roman" w:eastAsia="Times New Roman" w:hAnsi="Times New Roman" w:cs="Times New Roman"/>
          <w:sz w:val="24"/>
          <w:szCs w:val="24"/>
          <w:lang w:val="es-PE"/>
        </w:rPr>
        <w:t>) respecto al RMSEA = .06, SRMR = .05 y el CFI = .95.</w:t>
      </w:r>
    </w:p>
    <w:p w14:paraId="1258E04A" w14:textId="77777777" w:rsidR="00221072" w:rsidRDefault="00E87A1B" w:rsidP="004D22A0">
      <w:pPr>
        <w:spacing w:after="0" w:line="240" w:lineRule="auto"/>
        <w:ind w:firstLine="720"/>
        <w:rPr>
          <w:rFonts w:ascii="Times New Roman" w:eastAsia="Times New Roman" w:hAnsi="Times New Roman" w:cs="Times New Roman"/>
          <w:sz w:val="24"/>
          <w:szCs w:val="24"/>
          <w:lang w:val="es-PE"/>
        </w:rPr>
      </w:pPr>
      <w:r>
        <w:rPr>
          <w:rFonts w:ascii="Times New Roman" w:hAnsi="Times New Roman" w:cs="Times New Roman"/>
          <w:sz w:val="24"/>
          <w:szCs w:val="24"/>
          <w:lang w:val="es-PE"/>
        </w:rPr>
        <w:t>La</w:t>
      </w:r>
      <w:r w:rsidRPr="00221072">
        <w:rPr>
          <w:rFonts w:ascii="Times New Roman" w:hAnsi="Times New Roman" w:cs="Times New Roman"/>
          <w:sz w:val="24"/>
          <w:szCs w:val="24"/>
          <w:lang w:val="es-PE"/>
        </w:rPr>
        <w:t xml:space="preserve"> autora del instrumento </w:t>
      </w:r>
      <w:r w:rsidR="004D22A0">
        <w:rPr>
          <w:rFonts w:ascii="Times New Roman" w:hAnsi="Times New Roman" w:cs="Times New Roman"/>
          <w:sz w:val="24"/>
          <w:szCs w:val="24"/>
          <w:lang w:val="es-PE"/>
        </w:rPr>
        <w:t>m</w:t>
      </w:r>
      <w:r w:rsidR="00071798">
        <w:rPr>
          <w:rFonts w:ascii="Times New Roman" w:hAnsi="Times New Roman" w:cs="Times New Roman"/>
          <w:sz w:val="24"/>
          <w:szCs w:val="24"/>
          <w:lang w:val="es-PE"/>
        </w:rPr>
        <w:t>enciona</w:t>
      </w:r>
      <w:r w:rsidRPr="00221072">
        <w:rPr>
          <w:rFonts w:ascii="Times New Roman" w:hAnsi="Times New Roman" w:cs="Times New Roman"/>
          <w:sz w:val="24"/>
          <w:szCs w:val="24"/>
          <w:lang w:val="es-PE"/>
        </w:rPr>
        <w:t xml:space="preserve"> que la mejor estructura para medir la autocompasión</w:t>
      </w:r>
      <w:r w:rsidRPr="006701DF">
        <w:rPr>
          <w:rFonts w:ascii="Times New Roman" w:hAnsi="Times New Roman" w:cs="Times New Roman"/>
          <w:sz w:val="24"/>
          <w:szCs w:val="24"/>
          <w:lang w:val="es-PE"/>
        </w:rPr>
        <w:t xml:space="preserve"> e</w:t>
      </w:r>
      <w:r>
        <w:rPr>
          <w:rFonts w:ascii="Times New Roman" w:hAnsi="Times New Roman" w:cs="Times New Roman"/>
          <w:sz w:val="24"/>
          <w:szCs w:val="24"/>
          <w:lang w:val="es-PE"/>
        </w:rPr>
        <w:t xml:space="preserve">s la de </w:t>
      </w:r>
      <w:r w:rsidR="004D22A0">
        <w:rPr>
          <w:rFonts w:ascii="Times New Roman" w:hAnsi="Times New Roman" w:cs="Times New Roman"/>
          <w:sz w:val="24"/>
          <w:szCs w:val="24"/>
          <w:lang w:val="es-PE"/>
        </w:rPr>
        <w:t>seis</w:t>
      </w:r>
      <w:r>
        <w:rPr>
          <w:rFonts w:ascii="Times New Roman" w:hAnsi="Times New Roman" w:cs="Times New Roman"/>
          <w:sz w:val="24"/>
          <w:szCs w:val="24"/>
          <w:lang w:val="es-PE"/>
        </w:rPr>
        <w:t xml:space="preserve"> factores (Neff, 2016). En el presente estudio, </w:t>
      </w:r>
      <w:r w:rsidR="00221072">
        <w:rPr>
          <w:rFonts w:ascii="Times New Roman" w:hAnsi="Times New Roman" w:cs="Times New Roman"/>
          <w:sz w:val="24"/>
          <w:szCs w:val="24"/>
          <w:lang w:val="es-PE"/>
        </w:rPr>
        <w:t xml:space="preserve">se confirmó la estructura original del instrumento (Neff, 2003b), la cual también ha sido reproducida en los estudios psicométricos realizados en Irán </w:t>
      </w:r>
      <w:r w:rsidR="00221072" w:rsidRPr="00C11DE8">
        <w:rPr>
          <w:rFonts w:ascii="Times New Roman" w:eastAsia="Times New Roman" w:hAnsi="Times New Roman" w:cs="Times New Roman"/>
          <w:sz w:val="24"/>
          <w:szCs w:val="24"/>
          <w:lang w:val="es-PE"/>
        </w:rPr>
        <w:t>(Azizi, Mohammadkhani, &amp; Bahramkhani, 2013)</w:t>
      </w:r>
      <w:r w:rsidR="00221072">
        <w:rPr>
          <w:rFonts w:ascii="Times New Roman" w:hAnsi="Times New Roman" w:cs="Times New Roman"/>
          <w:sz w:val="24"/>
          <w:szCs w:val="24"/>
          <w:lang w:val="es-PE"/>
        </w:rPr>
        <w:t xml:space="preserve">, Italia </w:t>
      </w:r>
      <w:r w:rsidR="00221072" w:rsidRPr="00C11DE8">
        <w:rPr>
          <w:rFonts w:ascii="Times New Roman" w:eastAsia="Times New Roman" w:hAnsi="Times New Roman" w:cs="Times New Roman"/>
          <w:sz w:val="24"/>
          <w:szCs w:val="24"/>
          <w:lang w:val="es-PE"/>
        </w:rPr>
        <w:t>(Petrocchi, Ottaviani, &amp; Couyoumdjian, 2013)</w:t>
      </w:r>
      <w:r w:rsidR="00221072">
        <w:rPr>
          <w:rFonts w:ascii="Times New Roman" w:hAnsi="Times New Roman" w:cs="Times New Roman"/>
          <w:sz w:val="24"/>
          <w:szCs w:val="24"/>
          <w:lang w:val="es-PE"/>
        </w:rPr>
        <w:t xml:space="preserve">, España </w:t>
      </w:r>
      <w:r w:rsidR="00221072" w:rsidRPr="00C11DE8">
        <w:rPr>
          <w:rFonts w:ascii="Times New Roman" w:eastAsia="Times New Roman" w:hAnsi="Times New Roman" w:cs="Times New Roman"/>
          <w:sz w:val="24"/>
          <w:szCs w:val="24"/>
          <w:lang w:val="es-PE"/>
        </w:rPr>
        <w:t>(García-Campayo et al., 2014)</w:t>
      </w:r>
      <w:r w:rsidR="00221072">
        <w:rPr>
          <w:rFonts w:ascii="Times New Roman" w:hAnsi="Times New Roman" w:cs="Times New Roman"/>
          <w:sz w:val="24"/>
          <w:szCs w:val="24"/>
          <w:lang w:val="es-PE"/>
        </w:rPr>
        <w:t xml:space="preserve"> y Brasil </w:t>
      </w:r>
      <w:r w:rsidR="00221072" w:rsidRPr="00C11DE8">
        <w:rPr>
          <w:rFonts w:ascii="Times New Roman" w:eastAsia="Times New Roman" w:hAnsi="Times New Roman" w:cs="Times New Roman"/>
          <w:sz w:val="24"/>
          <w:szCs w:val="24"/>
          <w:lang w:val="es-PE"/>
        </w:rPr>
        <w:t>(De Souza &amp; Hutz, 2016)</w:t>
      </w:r>
      <w:r w:rsidR="00221072">
        <w:rPr>
          <w:rFonts w:ascii="Times New Roman" w:eastAsia="Times New Roman" w:hAnsi="Times New Roman" w:cs="Times New Roman"/>
          <w:sz w:val="24"/>
          <w:szCs w:val="24"/>
          <w:lang w:val="es-PE"/>
        </w:rPr>
        <w:t>.</w:t>
      </w:r>
      <w:r>
        <w:rPr>
          <w:rFonts w:ascii="Times New Roman" w:hAnsi="Times New Roman" w:cs="Times New Roman"/>
          <w:sz w:val="24"/>
          <w:szCs w:val="24"/>
          <w:lang w:val="es-PE"/>
        </w:rPr>
        <w:t xml:space="preserve"> </w:t>
      </w:r>
    </w:p>
    <w:p w14:paraId="76A133DF" w14:textId="77777777" w:rsidR="003B5709" w:rsidRDefault="00482962"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E</w:t>
      </w:r>
      <w:r w:rsidR="006701DF" w:rsidRPr="006701DF">
        <w:rPr>
          <w:rFonts w:ascii="Times New Roman" w:hAnsi="Times New Roman" w:cs="Times New Roman"/>
          <w:sz w:val="24"/>
          <w:szCs w:val="24"/>
          <w:lang w:val="es-PE"/>
        </w:rPr>
        <w:t>n cuanto al</w:t>
      </w:r>
      <w:r w:rsidR="00E87A1B">
        <w:rPr>
          <w:rFonts w:ascii="Times New Roman" w:hAnsi="Times New Roman" w:cs="Times New Roman"/>
          <w:sz w:val="24"/>
          <w:szCs w:val="24"/>
          <w:lang w:val="es-PE"/>
        </w:rPr>
        <w:t xml:space="preserve"> análisis de las correlaciones entre las </w:t>
      </w:r>
      <w:r w:rsidR="004D22A0">
        <w:rPr>
          <w:rFonts w:ascii="Times New Roman" w:hAnsi="Times New Roman" w:cs="Times New Roman"/>
          <w:sz w:val="24"/>
          <w:szCs w:val="24"/>
          <w:lang w:val="es-PE"/>
        </w:rPr>
        <w:t>subescalas</w:t>
      </w:r>
      <w:r w:rsidR="00E87A1B">
        <w:rPr>
          <w:rFonts w:ascii="Times New Roman" w:hAnsi="Times New Roman" w:cs="Times New Roman"/>
          <w:sz w:val="24"/>
          <w:szCs w:val="24"/>
          <w:lang w:val="es-PE"/>
        </w:rPr>
        <w:t xml:space="preserve">, </w:t>
      </w:r>
      <w:r w:rsidR="002B0AD4">
        <w:rPr>
          <w:rFonts w:ascii="Times New Roman" w:hAnsi="Times New Roman" w:cs="Times New Roman"/>
          <w:sz w:val="24"/>
          <w:szCs w:val="24"/>
          <w:lang w:val="es-PE"/>
        </w:rPr>
        <w:t>los resultados</w:t>
      </w:r>
      <w:r w:rsidR="00E87A1B">
        <w:rPr>
          <w:rFonts w:ascii="Times New Roman" w:hAnsi="Times New Roman" w:cs="Times New Roman"/>
          <w:sz w:val="24"/>
          <w:szCs w:val="24"/>
          <w:lang w:val="es-PE"/>
        </w:rPr>
        <w:t xml:space="preserve"> que coincidi</w:t>
      </w:r>
      <w:r w:rsidR="002B0AD4">
        <w:rPr>
          <w:rFonts w:ascii="Times New Roman" w:hAnsi="Times New Roman" w:cs="Times New Roman"/>
          <w:sz w:val="24"/>
          <w:szCs w:val="24"/>
          <w:lang w:val="es-PE"/>
        </w:rPr>
        <w:t>eron</w:t>
      </w:r>
      <w:r w:rsidR="00E87A1B">
        <w:rPr>
          <w:rFonts w:ascii="Times New Roman" w:hAnsi="Times New Roman" w:cs="Times New Roman"/>
          <w:sz w:val="24"/>
          <w:szCs w:val="24"/>
          <w:lang w:val="es-PE"/>
        </w:rPr>
        <w:t xml:space="preserve"> con la literatura previa</w:t>
      </w:r>
      <w:r w:rsidR="00484A49">
        <w:rPr>
          <w:rFonts w:ascii="Times New Roman" w:hAnsi="Times New Roman" w:cs="Times New Roman"/>
          <w:sz w:val="24"/>
          <w:szCs w:val="24"/>
          <w:lang w:val="es-PE"/>
        </w:rPr>
        <w:t xml:space="preserve"> (</w:t>
      </w:r>
      <w:r w:rsidR="00484A49" w:rsidRPr="00C11DE8">
        <w:rPr>
          <w:rFonts w:ascii="Times New Roman" w:eastAsia="Times New Roman" w:hAnsi="Times New Roman" w:cs="Times New Roman"/>
          <w:sz w:val="24"/>
          <w:szCs w:val="24"/>
          <w:lang w:val="es-PE"/>
        </w:rPr>
        <w:t>Albertson, Neff, &amp; Dill-Shackleford, 2014</w:t>
      </w:r>
      <w:r w:rsidR="00484A49">
        <w:rPr>
          <w:rFonts w:ascii="Times New Roman" w:eastAsia="Times New Roman" w:hAnsi="Times New Roman" w:cs="Times New Roman"/>
          <w:sz w:val="24"/>
          <w:szCs w:val="24"/>
          <w:lang w:val="es-PE"/>
        </w:rPr>
        <w:t>)</w:t>
      </w:r>
      <w:r w:rsidR="00E87A1B">
        <w:rPr>
          <w:rFonts w:ascii="Times New Roman" w:hAnsi="Times New Roman" w:cs="Times New Roman"/>
          <w:sz w:val="24"/>
          <w:szCs w:val="24"/>
          <w:lang w:val="es-PE"/>
        </w:rPr>
        <w:t xml:space="preserve"> </w:t>
      </w:r>
      <w:r w:rsidR="002B0AD4">
        <w:rPr>
          <w:rFonts w:ascii="Times New Roman" w:hAnsi="Times New Roman" w:cs="Times New Roman"/>
          <w:sz w:val="24"/>
          <w:szCs w:val="24"/>
          <w:lang w:val="es-PE"/>
        </w:rPr>
        <w:t xml:space="preserve">fueron </w:t>
      </w:r>
      <w:r w:rsidR="00E87A1B">
        <w:rPr>
          <w:rFonts w:ascii="Times New Roman" w:hAnsi="Times New Roman" w:cs="Times New Roman"/>
          <w:sz w:val="24"/>
          <w:szCs w:val="24"/>
          <w:lang w:val="es-PE"/>
        </w:rPr>
        <w:t xml:space="preserve">la correlación </w:t>
      </w:r>
      <w:r w:rsidR="002B0AD4">
        <w:rPr>
          <w:rFonts w:ascii="Times New Roman" w:hAnsi="Times New Roman" w:cs="Times New Roman"/>
          <w:sz w:val="24"/>
          <w:szCs w:val="24"/>
          <w:lang w:val="es-PE"/>
        </w:rPr>
        <w:t xml:space="preserve">positiva y significativa </w:t>
      </w:r>
      <w:r w:rsidR="00484A49">
        <w:rPr>
          <w:rFonts w:ascii="Times New Roman" w:hAnsi="Times New Roman" w:cs="Times New Roman"/>
          <w:sz w:val="24"/>
          <w:szCs w:val="24"/>
          <w:lang w:val="es-PE"/>
        </w:rPr>
        <w:t>(</w:t>
      </w:r>
      <w:r w:rsidR="00484A49" w:rsidRPr="00484A49">
        <w:rPr>
          <w:rFonts w:ascii="Times New Roman" w:hAnsi="Times New Roman" w:cs="Times New Roman"/>
          <w:i/>
          <w:sz w:val="24"/>
          <w:szCs w:val="24"/>
          <w:lang w:val="es-PE"/>
        </w:rPr>
        <w:t>p</w:t>
      </w:r>
      <w:r w:rsidR="00484A49">
        <w:rPr>
          <w:rFonts w:ascii="Times New Roman" w:hAnsi="Times New Roman" w:cs="Times New Roman"/>
          <w:sz w:val="24"/>
          <w:szCs w:val="24"/>
          <w:lang w:val="es-PE"/>
        </w:rPr>
        <w:t xml:space="preserve"> &lt; .001) </w:t>
      </w:r>
      <w:r w:rsidR="002B0AD4">
        <w:rPr>
          <w:rFonts w:ascii="Times New Roman" w:hAnsi="Times New Roman" w:cs="Times New Roman"/>
          <w:sz w:val="24"/>
          <w:szCs w:val="24"/>
          <w:lang w:val="es-PE"/>
        </w:rPr>
        <w:t xml:space="preserve">entre las </w:t>
      </w:r>
      <w:r w:rsidR="00665399">
        <w:rPr>
          <w:rFonts w:ascii="Times New Roman" w:hAnsi="Times New Roman" w:cs="Times New Roman"/>
          <w:sz w:val="24"/>
          <w:szCs w:val="24"/>
          <w:lang w:val="es-PE"/>
        </w:rPr>
        <w:t>subescalas</w:t>
      </w:r>
      <w:r w:rsidR="002B0AD4">
        <w:rPr>
          <w:rFonts w:ascii="Times New Roman" w:hAnsi="Times New Roman" w:cs="Times New Roman"/>
          <w:sz w:val="24"/>
          <w:szCs w:val="24"/>
          <w:lang w:val="es-PE"/>
        </w:rPr>
        <w:t xml:space="preserve"> Auto-amabilidad, Humanidad compartida y Conciencia plena, entre s</w:t>
      </w:r>
      <w:r w:rsidR="00484A49">
        <w:rPr>
          <w:rFonts w:ascii="Times New Roman" w:hAnsi="Times New Roman" w:cs="Times New Roman"/>
          <w:sz w:val="24"/>
          <w:szCs w:val="24"/>
          <w:lang w:val="es-PE"/>
        </w:rPr>
        <w:t>í;</w:t>
      </w:r>
      <w:r w:rsidR="002B0AD4">
        <w:rPr>
          <w:rFonts w:ascii="Times New Roman" w:hAnsi="Times New Roman" w:cs="Times New Roman"/>
          <w:sz w:val="24"/>
          <w:szCs w:val="24"/>
          <w:lang w:val="es-PE"/>
        </w:rPr>
        <w:t xml:space="preserve"> </w:t>
      </w:r>
      <w:r w:rsidR="003B5709">
        <w:rPr>
          <w:rFonts w:ascii="Times New Roman" w:hAnsi="Times New Roman" w:cs="Times New Roman"/>
          <w:sz w:val="24"/>
          <w:szCs w:val="24"/>
          <w:lang w:val="es-PE"/>
        </w:rPr>
        <w:t xml:space="preserve">lo que propone que a medida que los estudiantes tengan un trato amable hacia sí mismos, en situaciones en las que experimenten frustración, podrán desarrollar </w:t>
      </w:r>
      <w:r w:rsidR="0082083B">
        <w:rPr>
          <w:rFonts w:ascii="Times New Roman" w:hAnsi="Times New Roman" w:cs="Times New Roman"/>
          <w:sz w:val="24"/>
          <w:szCs w:val="24"/>
          <w:lang w:val="es-PE"/>
        </w:rPr>
        <w:t>estrategias</w:t>
      </w:r>
      <w:r w:rsidR="003B5709">
        <w:rPr>
          <w:rFonts w:ascii="Times New Roman" w:hAnsi="Times New Roman" w:cs="Times New Roman"/>
          <w:sz w:val="24"/>
          <w:szCs w:val="24"/>
          <w:lang w:val="es-PE"/>
        </w:rPr>
        <w:t xml:space="preserve"> para comprender que aquello que les sucede es parte de la experiencia humana, por lo que no se encuentr</w:t>
      </w:r>
      <w:r w:rsidR="0082083B">
        <w:rPr>
          <w:rFonts w:ascii="Times New Roman" w:hAnsi="Times New Roman" w:cs="Times New Roman"/>
          <w:sz w:val="24"/>
          <w:szCs w:val="24"/>
          <w:lang w:val="es-PE"/>
        </w:rPr>
        <w:t>an solos en el dolor, y también p</w:t>
      </w:r>
      <w:r w:rsidR="003B5709">
        <w:rPr>
          <w:rFonts w:ascii="Times New Roman" w:hAnsi="Times New Roman" w:cs="Times New Roman"/>
          <w:sz w:val="24"/>
          <w:szCs w:val="24"/>
          <w:lang w:val="es-PE"/>
        </w:rPr>
        <w:t xml:space="preserve">odrían experimentar sus emociones sin necesidad de sobre dimensionarlas. </w:t>
      </w:r>
    </w:p>
    <w:p w14:paraId="214FECAC" w14:textId="77777777" w:rsidR="00E87A1B" w:rsidRDefault="0082083B"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De igual manera, se encontraron</w:t>
      </w:r>
      <w:r w:rsidR="002B0AD4">
        <w:rPr>
          <w:rFonts w:ascii="Times New Roman" w:hAnsi="Times New Roman" w:cs="Times New Roman"/>
          <w:sz w:val="24"/>
          <w:szCs w:val="24"/>
          <w:lang w:val="es-PE"/>
        </w:rPr>
        <w:t xml:space="preserve"> correlaciones positivas y significativas</w:t>
      </w:r>
      <w:r w:rsidR="00484A49">
        <w:rPr>
          <w:rFonts w:ascii="Times New Roman" w:hAnsi="Times New Roman" w:cs="Times New Roman"/>
          <w:sz w:val="24"/>
          <w:szCs w:val="24"/>
          <w:lang w:val="es-PE"/>
        </w:rPr>
        <w:t xml:space="preserve"> (</w:t>
      </w:r>
      <w:r w:rsidR="00484A49" w:rsidRPr="00484A49">
        <w:rPr>
          <w:rFonts w:ascii="Times New Roman" w:hAnsi="Times New Roman" w:cs="Times New Roman"/>
          <w:i/>
          <w:sz w:val="24"/>
          <w:szCs w:val="24"/>
          <w:lang w:val="es-PE"/>
        </w:rPr>
        <w:t>p</w:t>
      </w:r>
      <w:r w:rsidR="00484A49">
        <w:rPr>
          <w:rFonts w:ascii="Times New Roman" w:hAnsi="Times New Roman" w:cs="Times New Roman"/>
          <w:sz w:val="24"/>
          <w:szCs w:val="24"/>
          <w:lang w:val="es-PE"/>
        </w:rPr>
        <w:t xml:space="preserve"> &lt; .001)</w:t>
      </w:r>
      <w:r w:rsidR="002B0AD4">
        <w:rPr>
          <w:rFonts w:ascii="Times New Roman" w:hAnsi="Times New Roman" w:cs="Times New Roman"/>
          <w:sz w:val="24"/>
          <w:szCs w:val="24"/>
          <w:lang w:val="es-PE"/>
        </w:rPr>
        <w:t xml:space="preserve"> entre las </w:t>
      </w:r>
      <w:r w:rsidR="00665399">
        <w:rPr>
          <w:rFonts w:ascii="Times New Roman" w:hAnsi="Times New Roman" w:cs="Times New Roman"/>
          <w:sz w:val="24"/>
          <w:szCs w:val="24"/>
          <w:lang w:val="es-PE"/>
        </w:rPr>
        <w:t>subescalas</w:t>
      </w:r>
      <w:r w:rsidR="002B0AD4">
        <w:rPr>
          <w:rFonts w:ascii="Times New Roman" w:hAnsi="Times New Roman" w:cs="Times New Roman"/>
          <w:sz w:val="24"/>
          <w:szCs w:val="24"/>
          <w:lang w:val="es-PE"/>
        </w:rPr>
        <w:t xml:space="preserve"> Auto-juicio, Aislamiento y Sobre identificación, entre sí.</w:t>
      </w:r>
      <w:r w:rsidR="00484A49">
        <w:rPr>
          <w:rFonts w:ascii="Times New Roman" w:hAnsi="Times New Roman" w:cs="Times New Roman"/>
          <w:sz w:val="24"/>
          <w:szCs w:val="24"/>
          <w:lang w:val="es-PE"/>
        </w:rPr>
        <w:t xml:space="preserve"> </w:t>
      </w:r>
      <w:r>
        <w:rPr>
          <w:rFonts w:ascii="Times New Roman" w:hAnsi="Times New Roman" w:cs="Times New Roman"/>
          <w:sz w:val="24"/>
          <w:szCs w:val="24"/>
          <w:lang w:val="es-PE"/>
        </w:rPr>
        <w:t xml:space="preserve">Lo que responde </w:t>
      </w:r>
      <w:r w:rsidR="00484A49">
        <w:rPr>
          <w:rFonts w:ascii="Times New Roman" w:hAnsi="Times New Roman" w:cs="Times New Roman"/>
          <w:sz w:val="24"/>
          <w:szCs w:val="24"/>
          <w:lang w:val="es-PE"/>
        </w:rPr>
        <w:t xml:space="preserve">a la teoría </w:t>
      </w:r>
      <w:r>
        <w:rPr>
          <w:rFonts w:ascii="Times New Roman" w:hAnsi="Times New Roman" w:cs="Times New Roman"/>
          <w:sz w:val="24"/>
          <w:szCs w:val="24"/>
          <w:lang w:val="es-PE"/>
        </w:rPr>
        <w:t>propuesta por Neff (2003b) y sugiere que los estudiantes que se critiquen, en situaciones de fracaso o estrés, podrían sentirse solos en su dolor y experimentar emociones negativas en un mayor nivel del que se merecen</w:t>
      </w:r>
      <w:r w:rsidR="003B5709">
        <w:rPr>
          <w:rFonts w:ascii="Times New Roman" w:hAnsi="Times New Roman" w:cs="Times New Roman"/>
          <w:sz w:val="24"/>
          <w:szCs w:val="24"/>
          <w:lang w:val="es-PE"/>
        </w:rPr>
        <w:t>.</w:t>
      </w:r>
      <w:r>
        <w:rPr>
          <w:rFonts w:ascii="Times New Roman" w:hAnsi="Times New Roman" w:cs="Times New Roman"/>
          <w:sz w:val="24"/>
          <w:szCs w:val="24"/>
          <w:lang w:val="es-PE"/>
        </w:rPr>
        <w:t xml:space="preserve"> Así, el bienestar de los estudiantes se vería afectado y, posiblemente, tendría consecuencias </w:t>
      </w:r>
      <w:r w:rsidR="00D76FE5">
        <w:rPr>
          <w:rFonts w:ascii="Times New Roman" w:hAnsi="Times New Roman" w:cs="Times New Roman"/>
          <w:sz w:val="24"/>
          <w:szCs w:val="24"/>
          <w:lang w:val="es-PE"/>
        </w:rPr>
        <w:t>como</w:t>
      </w:r>
      <w:r>
        <w:rPr>
          <w:rFonts w:ascii="Times New Roman" w:hAnsi="Times New Roman" w:cs="Times New Roman"/>
          <w:sz w:val="24"/>
          <w:szCs w:val="24"/>
          <w:lang w:val="es-PE"/>
        </w:rPr>
        <w:t xml:space="preserve"> el distanciamiento emocional con los pacientes</w:t>
      </w:r>
      <w:r w:rsidR="00482962">
        <w:rPr>
          <w:rFonts w:ascii="Times New Roman" w:hAnsi="Times New Roman" w:cs="Times New Roman"/>
          <w:sz w:val="24"/>
          <w:szCs w:val="24"/>
          <w:lang w:val="es-PE"/>
        </w:rPr>
        <w:t xml:space="preserve"> (</w:t>
      </w:r>
      <w:r w:rsidR="00482962" w:rsidRPr="00C11DE8">
        <w:rPr>
          <w:rFonts w:ascii="Times New Roman" w:eastAsia="Times New Roman" w:hAnsi="Times New Roman" w:cs="Times New Roman"/>
          <w:sz w:val="24"/>
          <w:szCs w:val="24"/>
          <w:lang w:val="es-PE"/>
        </w:rPr>
        <w:t>Yarnell et al., 2015</w:t>
      </w:r>
      <w:r w:rsidR="00482962">
        <w:rPr>
          <w:rFonts w:ascii="Times New Roman" w:eastAsia="Times New Roman" w:hAnsi="Times New Roman" w:cs="Times New Roman"/>
          <w:sz w:val="24"/>
          <w:szCs w:val="24"/>
          <w:lang w:val="es-PE"/>
        </w:rPr>
        <w:t>)</w:t>
      </w:r>
      <w:r w:rsidR="00515823">
        <w:rPr>
          <w:rFonts w:ascii="Times New Roman" w:hAnsi="Times New Roman" w:cs="Times New Roman"/>
          <w:sz w:val="24"/>
          <w:szCs w:val="24"/>
          <w:lang w:val="es-PE"/>
        </w:rPr>
        <w:t>.</w:t>
      </w:r>
      <w:r w:rsidR="002E15DC">
        <w:rPr>
          <w:rFonts w:ascii="Times New Roman" w:hAnsi="Times New Roman" w:cs="Times New Roman"/>
          <w:sz w:val="24"/>
          <w:szCs w:val="24"/>
          <w:lang w:val="es-PE"/>
        </w:rPr>
        <w:t xml:space="preserve">  </w:t>
      </w:r>
    </w:p>
    <w:p w14:paraId="1237434D" w14:textId="77777777" w:rsidR="00482962" w:rsidRDefault="00482962"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lastRenderedPageBreak/>
        <w:t xml:space="preserve">Por otro lado, </w:t>
      </w:r>
      <w:r w:rsidR="006701DF" w:rsidRPr="006701DF">
        <w:rPr>
          <w:rFonts w:ascii="Times New Roman" w:hAnsi="Times New Roman" w:cs="Times New Roman"/>
          <w:sz w:val="24"/>
          <w:szCs w:val="24"/>
          <w:lang w:val="es-PE"/>
        </w:rPr>
        <w:t>se encontr</w:t>
      </w:r>
      <w:r>
        <w:rPr>
          <w:rFonts w:ascii="Times New Roman" w:hAnsi="Times New Roman" w:cs="Times New Roman"/>
          <w:sz w:val="24"/>
          <w:szCs w:val="24"/>
          <w:lang w:val="es-PE"/>
        </w:rPr>
        <w:t>aron correlaciones positivas y significativas entre</w:t>
      </w:r>
      <w:r w:rsidR="00665399">
        <w:rPr>
          <w:rFonts w:ascii="Times New Roman" w:hAnsi="Times New Roman" w:cs="Times New Roman"/>
          <w:sz w:val="24"/>
          <w:szCs w:val="24"/>
          <w:lang w:val="es-PE"/>
        </w:rPr>
        <w:t xml:space="preserve"> la subescala</w:t>
      </w:r>
      <w:r w:rsidR="000157CF">
        <w:rPr>
          <w:rFonts w:ascii="Times New Roman" w:hAnsi="Times New Roman" w:cs="Times New Roman"/>
          <w:sz w:val="24"/>
          <w:szCs w:val="24"/>
          <w:lang w:val="es-PE"/>
        </w:rPr>
        <w:t xml:space="preserve"> Auto-amabilidad y las </w:t>
      </w:r>
      <w:r w:rsidR="00665399">
        <w:rPr>
          <w:rFonts w:ascii="Times New Roman" w:hAnsi="Times New Roman" w:cs="Times New Roman"/>
          <w:sz w:val="24"/>
          <w:szCs w:val="24"/>
          <w:lang w:val="es-PE"/>
        </w:rPr>
        <w:t>subescalas</w:t>
      </w:r>
      <w:r w:rsidR="000157CF">
        <w:rPr>
          <w:rFonts w:ascii="Times New Roman" w:hAnsi="Times New Roman" w:cs="Times New Roman"/>
          <w:sz w:val="24"/>
          <w:szCs w:val="24"/>
          <w:lang w:val="es-PE"/>
        </w:rPr>
        <w:t xml:space="preserve"> </w:t>
      </w:r>
      <w:r>
        <w:rPr>
          <w:rFonts w:ascii="Times New Roman" w:hAnsi="Times New Roman" w:cs="Times New Roman"/>
          <w:sz w:val="24"/>
          <w:szCs w:val="24"/>
          <w:lang w:val="es-PE"/>
        </w:rPr>
        <w:t>Auto-juicio, Ais</w:t>
      </w:r>
      <w:r w:rsidR="000157CF">
        <w:rPr>
          <w:rFonts w:ascii="Times New Roman" w:hAnsi="Times New Roman" w:cs="Times New Roman"/>
          <w:sz w:val="24"/>
          <w:szCs w:val="24"/>
          <w:lang w:val="es-PE"/>
        </w:rPr>
        <w:t>lamiento y Sobre identificación</w:t>
      </w:r>
      <w:r>
        <w:rPr>
          <w:rFonts w:ascii="Times New Roman" w:hAnsi="Times New Roman" w:cs="Times New Roman"/>
          <w:sz w:val="24"/>
          <w:szCs w:val="24"/>
          <w:lang w:val="es-PE"/>
        </w:rPr>
        <w:t>, las cuales no coincidieron con los estudios previos</w:t>
      </w:r>
      <w:r w:rsidR="000157CF">
        <w:rPr>
          <w:rFonts w:ascii="Times New Roman" w:hAnsi="Times New Roman" w:cs="Times New Roman"/>
          <w:sz w:val="24"/>
          <w:szCs w:val="24"/>
          <w:lang w:val="es-PE"/>
        </w:rPr>
        <w:t>, ya que se esperaba una correlación negativa entre las variables</w:t>
      </w:r>
      <w:r>
        <w:rPr>
          <w:rFonts w:ascii="Times New Roman" w:hAnsi="Times New Roman" w:cs="Times New Roman"/>
          <w:sz w:val="24"/>
          <w:szCs w:val="24"/>
          <w:lang w:val="es-PE"/>
        </w:rPr>
        <w:t xml:space="preserve"> (</w:t>
      </w:r>
      <w:r w:rsidRPr="00C11DE8">
        <w:rPr>
          <w:rFonts w:ascii="Times New Roman" w:eastAsia="Times New Roman" w:hAnsi="Times New Roman" w:cs="Times New Roman"/>
          <w:sz w:val="24"/>
          <w:szCs w:val="24"/>
          <w:lang w:val="es-PE"/>
        </w:rPr>
        <w:t>Bluth &amp; Blanton, 2014</w:t>
      </w:r>
      <w:r>
        <w:rPr>
          <w:rFonts w:ascii="Times New Roman" w:eastAsia="Times New Roman" w:hAnsi="Times New Roman" w:cs="Times New Roman"/>
          <w:sz w:val="24"/>
          <w:szCs w:val="24"/>
          <w:lang w:val="es-PE"/>
        </w:rPr>
        <w:t xml:space="preserve">; Neff, 2003b; </w:t>
      </w:r>
      <w:r w:rsidRPr="00C11DE8">
        <w:rPr>
          <w:rFonts w:ascii="Times New Roman" w:eastAsia="Times New Roman" w:hAnsi="Times New Roman" w:cs="Times New Roman"/>
          <w:sz w:val="24"/>
          <w:szCs w:val="24"/>
          <w:lang w:val="es-PE"/>
        </w:rPr>
        <w:t>Woo Kyeong, 2013</w:t>
      </w:r>
      <w:r>
        <w:rPr>
          <w:rFonts w:ascii="Times New Roman" w:eastAsia="Times New Roman" w:hAnsi="Times New Roman" w:cs="Times New Roman"/>
          <w:sz w:val="24"/>
          <w:szCs w:val="24"/>
          <w:lang w:val="es-PE"/>
        </w:rPr>
        <w:t>)</w:t>
      </w:r>
      <w:r w:rsidR="000157CF">
        <w:rPr>
          <w:rFonts w:ascii="Times New Roman" w:hAnsi="Times New Roman" w:cs="Times New Roman"/>
          <w:sz w:val="24"/>
          <w:szCs w:val="24"/>
          <w:lang w:val="es-PE"/>
        </w:rPr>
        <w:t>. No obstante, la correlación positiva hallada resulta ser menor a las correlaciones positivas que sí se esperaban y que sí se reportan en este estudio</w:t>
      </w:r>
      <w:r w:rsidR="008533E8">
        <w:rPr>
          <w:rFonts w:ascii="Times New Roman" w:hAnsi="Times New Roman" w:cs="Times New Roman"/>
          <w:sz w:val="24"/>
          <w:szCs w:val="24"/>
          <w:lang w:val="es-PE"/>
        </w:rPr>
        <w:t xml:space="preserve">. </w:t>
      </w:r>
      <w:r w:rsidR="000157CF">
        <w:rPr>
          <w:rFonts w:ascii="Times New Roman" w:hAnsi="Times New Roman" w:cs="Times New Roman"/>
          <w:sz w:val="24"/>
          <w:szCs w:val="24"/>
          <w:lang w:val="es-PE"/>
        </w:rPr>
        <w:t>A partir de ello, se plantea que, a pesar de que los componentes de la escala se dividen en aspectos positivos y negativos, puede ser que algunos enunciados no logren distinguirlos en su totalidad, por lo que podrían estar midiendo aspectos neutrales de la autocompasión, dificultando su delimitación.</w:t>
      </w:r>
      <w:r>
        <w:rPr>
          <w:rFonts w:ascii="Times New Roman" w:hAnsi="Times New Roman" w:cs="Times New Roman"/>
          <w:sz w:val="24"/>
          <w:szCs w:val="24"/>
          <w:lang w:val="es-PE"/>
        </w:rPr>
        <w:t xml:space="preserve"> </w:t>
      </w:r>
    </w:p>
    <w:p w14:paraId="6D1D9904" w14:textId="77777777" w:rsidR="004D22A0" w:rsidRDefault="00712978" w:rsidP="004D22A0">
      <w:pPr>
        <w:spacing w:after="0" w:line="240" w:lineRule="auto"/>
        <w:ind w:firstLine="720"/>
        <w:rPr>
          <w:rFonts w:ascii="Times New Roman" w:eastAsia="Times New Roman" w:hAnsi="Times New Roman" w:cs="Times New Roman"/>
          <w:sz w:val="24"/>
          <w:szCs w:val="24"/>
          <w:lang w:val="es-PE"/>
        </w:rPr>
      </w:pPr>
      <w:r>
        <w:rPr>
          <w:rFonts w:ascii="Times New Roman" w:hAnsi="Times New Roman" w:cs="Times New Roman"/>
          <w:sz w:val="24"/>
          <w:szCs w:val="24"/>
          <w:lang w:val="es-PE"/>
        </w:rPr>
        <w:t xml:space="preserve">En lo que respecta a la validez convergente, </w:t>
      </w:r>
      <w:r w:rsidR="00BD1E1A">
        <w:rPr>
          <w:rFonts w:ascii="Times New Roman" w:hAnsi="Times New Roman" w:cs="Times New Roman"/>
          <w:sz w:val="24"/>
          <w:szCs w:val="24"/>
          <w:lang w:val="es-PE"/>
        </w:rPr>
        <w:t>se confirmó que mayores niveles de Auto-amabilidad, Humanidad compartida y Conciencia plena, pueden incrementar el Afecto</w:t>
      </w:r>
      <w:r>
        <w:rPr>
          <w:rFonts w:ascii="Times New Roman" w:hAnsi="Times New Roman" w:cs="Times New Roman"/>
          <w:sz w:val="24"/>
          <w:szCs w:val="24"/>
          <w:lang w:val="es-PE"/>
        </w:rPr>
        <w:t xml:space="preserve"> </w:t>
      </w:r>
      <w:r w:rsidR="00BD1E1A">
        <w:rPr>
          <w:rFonts w:ascii="Times New Roman" w:hAnsi="Times New Roman" w:cs="Times New Roman"/>
          <w:sz w:val="24"/>
          <w:szCs w:val="24"/>
          <w:lang w:val="es-PE"/>
        </w:rPr>
        <w:t>Positivo de los estudiantes, favoreciendo su bienestar dentro del contexto de estrés al que están expuestos</w:t>
      </w:r>
      <w:r w:rsidR="00AA7B0D">
        <w:rPr>
          <w:rFonts w:ascii="Times New Roman" w:hAnsi="Times New Roman" w:cs="Times New Roman"/>
          <w:sz w:val="24"/>
          <w:szCs w:val="24"/>
          <w:lang w:val="es-PE"/>
        </w:rPr>
        <w:t xml:space="preserve"> (</w:t>
      </w:r>
      <w:r w:rsidR="00AA7B0D" w:rsidRPr="00C11DE8">
        <w:rPr>
          <w:rFonts w:ascii="Times New Roman" w:eastAsia="Times New Roman" w:hAnsi="Times New Roman" w:cs="Times New Roman"/>
          <w:sz w:val="24"/>
          <w:szCs w:val="24"/>
          <w:lang w:val="es-PE"/>
        </w:rPr>
        <w:t>Shapiro, Brown &amp; Biegel, 2007</w:t>
      </w:r>
      <w:r w:rsidR="00AA7B0D">
        <w:rPr>
          <w:rFonts w:ascii="Times New Roman" w:eastAsia="Times New Roman" w:hAnsi="Times New Roman" w:cs="Times New Roman"/>
          <w:sz w:val="24"/>
          <w:szCs w:val="24"/>
          <w:lang w:val="es-PE"/>
        </w:rPr>
        <w:t>)</w:t>
      </w:r>
      <w:r w:rsidR="00BD1E1A">
        <w:rPr>
          <w:rFonts w:ascii="Times New Roman" w:hAnsi="Times New Roman" w:cs="Times New Roman"/>
          <w:sz w:val="24"/>
          <w:szCs w:val="24"/>
          <w:lang w:val="es-PE"/>
        </w:rPr>
        <w:t xml:space="preserve">. De </w:t>
      </w:r>
      <w:r w:rsidR="008533E8">
        <w:rPr>
          <w:rFonts w:ascii="Times New Roman" w:hAnsi="Times New Roman" w:cs="Times New Roman"/>
          <w:sz w:val="24"/>
          <w:szCs w:val="24"/>
          <w:lang w:val="es-PE"/>
        </w:rPr>
        <w:t>igual manera,</w:t>
      </w:r>
      <w:r w:rsidR="00BD1E1A">
        <w:rPr>
          <w:rFonts w:ascii="Times New Roman" w:hAnsi="Times New Roman" w:cs="Times New Roman"/>
          <w:sz w:val="24"/>
          <w:szCs w:val="24"/>
          <w:lang w:val="es-PE"/>
        </w:rPr>
        <w:t xml:space="preserve"> mayores niveles de Auto-juicio, Aislamiento y Sobre identificación, incrementaría</w:t>
      </w:r>
      <w:r w:rsidR="008533E8">
        <w:rPr>
          <w:rFonts w:ascii="Times New Roman" w:hAnsi="Times New Roman" w:cs="Times New Roman"/>
          <w:sz w:val="24"/>
          <w:szCs w:val="24"/>
          <w:lang w:val="es-PE"/>
        </w:rPr>
        <w:t>n</w:t>
      </w:r>
      <w:r w:rsidR="00BD1E1A">
        <w:rPr>
          <w:rFonts w:ascii="Times New Roman" w:hAnsi="Times New Roman" w:cs="Times New Roman"/>
          <w:sz w:val="24"/>
          <w:szCs w:val="24"/>
          <w:lang w:val="es-PE"/>
        </w:rPr>
        <w:t xml:space="preserve"> el Afecto Negativo de los estudiante</w:t>
      </w:r>
      <w:r w:rsidR="00CC47AE">
        <w:rPr>
          <w:rFonts w:ascii="Times New Roman" w:hAnsi="Times New Roman" w:cs="Times New Roman"/>
          <w:sz w:val="24"/>
          <w:szCs w:val="24"/>
          <w:lang w:val="es-PE"/>
        </w:rPr>
        <w:t xml:space="preserve">s, </w:t>
      </w:r>
      <w:r w:rsidR="00BD1E1A">
        <w:rPr>
          <w:rFonts w:ascii="Times New Roman" w:hAnsi="Times New Roman" w:cs="Times New Roman"/>
          <w:sz w:val="24"/>
          <w:szCs w:val="24"/>
          <w:lang w:val="es-PE"/>
        </w:rPr>
        <w:t>comprometiendo su bienestar físico y psicológico. Estos resultados</w:t>
      </w:r>
      <w:r w:rsidR="00AA7B0D">
        <w:rPr>
          <w:rFonts w:ascii="Times New Roman" w:hAnsi="Times New Roman" w:cs="Times New Roman"/>
          <w:sz w:val="24"/>
          <w:szCs w:val="24"/>
          <w:lang w:val="es-PE"/>
        </w:rPr>
        <w:t xml:space="preserve"> </w:t>
      </w:r>
      <w:r w:rsidR="004D22A0">
        <w:rPr>
          <w:rFonts w:ascii="Times New Roman" w:hAnsi="Times New Roman" w:cs="Times New Roman"/>
          <w:sz w:val="24"/>
          <w:szCs w:val="24"/>
          <w:lang w:val="es-PE"/>
        </w:rPr>
        <w:t>fueron esperados y coinciden con estudios previos, lo que</w:t>
      </w:r>
      <w:r w:rsidR="00BD1E1A">
        <w:rPr>
          <w:rFonts w:ascii="Times New Roman" w:hAnsi="Times New Roman" w:cs="Times New Roman"/>
          <w:sz w:val="24"/>
          <w:szCs w:val="24"/>
          <w:lang w:val="es-PE"/>
        </w:rPr>
        <w:t xml:space="preserve"> permiten comprobar que el trato amable hacia uno mismo reperc</w:t>
      </w:r>
      <w:r w:rsidR="00AA7B0D">
        <w:rPr>
          <w:rFonts w:ascii="Times New Roman" w:hAnsi="Times New Roman" w:cs="Times New Roman"/>
          <w:sz w:val="24"/>
          <w:szCs w:val="24"/>
          <w:lang w:val="es-PE"/>
        </w:rPr>
        <w:t>ute, de manera positiva, en el fortalecimiento</w:t>
      </w:r>
      <w:r w:rsidR="00BD1E1A">
        <w:rPr>
          <w:rFonts w:ascii="Times New Roman" w:hAnsi="Times New Roman" w:cs="Times New Roman"/>
          <w:sz w:val="24"/>
          <w:szCs w:val="24"/>
          <w:lang w:val="es-PE"/>
        </w:rPr>
        <w:t xml:space="preserve"> </w:t>
      </w:r>
      <w:r w:rsidR="001E4748">
        <w:rPr>
          <w:rFonts w:ascii="Times New Roman" w:hAnsi="Times New Roman" w:cs="Times New Roman"/>
          <w:sz w:val="24"/>
          <w:szCs w:val="24"/>
          <w:lang w:val="es-PE"/>
        </w:rPr>
        <w:t>de</w:t>
      </w:r>
      <w:r w:rsidR="00BD1E1A">
        <w:rPr>
          <w:rFonts w:ascii="Times New Roman" w:hAnsi="Times New Roman" w:cs="Times New Roman"/>
          <w:sz w:val="24"/>
          <w:szCs w:val="24"/>
          <w:lang w:val="es-PE"/>
        </w:rPr>
        <w:t xml:space="preserve">l bienestar personal </w:t>
      </w:r>
      <w:r w:rsidR="001E4748">
        <w:rPr>
          <w:rFonts w:ascii="Times New Roman" w:hAnsi="Times New Roman" w:cs="Times New Roman"/>
          <w:sz w:val="24"/>
          <w:szCs w:val="24"/>
          <w:lang w:val="es-PE"/>
        </w:rPr>
        <w:t>(</w:t>
      </w:r>
      <w:r w:rsidR="009D7AE2" w:rsidRPr="00C11DE8">
        <w:rPr>
          <w:rFonts w:ascii="Times New Roman" w:eastAsia="Times New Roman" w:hAnsi="Times New Roman" w:cs="Times New Roman"/>
          <w:sz w:val="24"/>
          <w:szCs w:val="24"/>
          <w:lang w:val="es-PE"/>
        </w:rPr>
        <w:t>Germer &amp; Neff, 2014</w:t>
      </w:r>
      <w:r w:rsidR="00BD1E1A">
        <w:rPr>
          <w:rFonts w:ascii="Times New Roman" w:eastAsia="Times New Roman" w:hAnsi="Times New Roman" w:cs="Times New Roman"/>
          <w:sz w:val="24"/>
          <w:szCs w:val="24"/>
          <w:lang w:val="es-PE"/>
        </w:rPr>
        <w:t>).</w:t>
      </w:r>
    </w:p>
    <w:p w14:paraId="23842990" w14:textId="77777777" w:rsidR="008533E8" w:rsidRPr="006701DF" w:rsidRDefault="008533E8"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 xml:space="preserve">Asimismo, la correlación positiva y significativa entre la </w:t>
      </w:r>
      <w:r w:rsidR="00665399">
        <w:rPr>
          <w:rFonts w:ascii="Times New Roman" w:hAnsi="Times New Roman" w:cs="Times New Roman"/>
          <w:sz w:val="24"/>
          <w:szCs w:val="24"/>
          <w:lang w:val="es-PE"/>
        </w:rPr>
        <w:t>subescala</w:t>
      </w:r>
      <w:r>
        <w:rPr>
          <w:rFonts w:ascii="Times New Roman" w:hAnsi="Times New Roman" w:cs="Times New Roman"/>
          <w:sz w:val="24"/>
          <w:szCs w:val="24"/>
          <w:lang w:val="es-PE"/>
        </w:rPr>
        <w:t xml:space="preserve"> Auto-amabilidad y Satisfacción con la Vida podría</w:t>
      </w:r>
      <w:r w:rsidRPr="006701DF">
        <w:rPr>
          <w:rFonts w:ascii="Times New Roman" w:hAnsi="Times New Roman" w:cs="Times New Roman"/>
          <w:sz w:val="24"/>
          <w:szCs w:val="24"/>
          <w:lang w:val="es-PE"/>
        </w:rPr>
        <w:t xml:space="preserve"> reforzar los hallazgos </w:t>
      </w:r>
      <w:r w:rsidR="004D22A0">
        <w:rPr>
          <w:rFonts w:ascii="Times New Roman" w:hAnsi="Times New Roman" w:cs="Times New Roman"/>
          <w:sz w:val="24"/>
          <w:szCs w:val="24"/>
          <w:lang w:val="es-PE"/>
        </w:rPr>
        <w:t>(</w:t>
      </w:r>
      <w:r w:rsidR="004D22A0" w:rsidRPr="00AB1CDC">
        <w:rPr>
          <w:rFonts w:ascii="Times New Roman" w:hAnsi="Times New Roman" w:cs="Times New Roman"/>
          <w:sz w:val="24"/>
          <w:szCs w:val="24"/>
          <w:lang w:val="es-PE"/>
        </w:rPr>
        <w:t>Shapiro, Astin, Bishop, &amp; Cordova, 2005</w:t>
      </w:r>
      <w:r w:rsidR="004D22A0">
        <w:rPr>
          <w:rFonts w:ascii="Times New Roman" w:hAnsi="Times New Roman" w:cs="Times New Roman"/>
          <w:sz w:val="24"/>
          <w:szCs w:val="24"/>
          <w:lang w:val="es-PE"/>
        </w:rPr>
        <w:t xml:space="preserve">) </w:t>
      </w:r>
      <w:r w:rsidRPr="006701DF">
        <w:rPr>
          <w:rFonts w:ascii="Times New Roman" w:hAnsi="Times New Roman" w:cs="Times New Roman"/>
          <w:sz w:val="24"/>
          <w:szCs w:val="24"/>
          <w:lang w:val="es-PE"/>
        </w:rPr>
        <w:t xml:space="preserve">de que a mayor autocompasión, habría mayor capacidad para sentirse satisfecho con las condiciones y/o los ámbitos de la vida personal, lo cual podría verse reflejado en una mayor aceptación de las imperfecciones propias, asociadas a un aumento de la satisfacción de </w:t>
      </w:r>
      <w:r w:rsidR="00447A8B">
        <w:rPr>
          <w:rFonts w:ascii="Times New Roman" w:hAnsi="Times New Roman" w:cs="Times New Roman"/>
          <w:sz w:val="24"/>
          <w:szCs w:val="24"/>
          <w:lang w:val="es-PE"/>
        </w:rPr>
        <w:t>la realidad que se experimenta</w:t>
      </w:r>
      <w:r>
        <w:rPr>
          <w:rFonts w:ascii="Times New Roman" w:hAnsi="Times New Roman" w:cs="Times New Roman"/>
          <w:sz w:val="24"/>
          <w:szCs w:val="24"/>
          <w:lang w:val="es-PE"/>
        </w:rPr>
        <w:t xml:space="preserve"> (</w:t>
      </w:r>
      <w:r w:rsidR="006A4A4B">
        <w:rPr>
          <w:rFonts w:ascii="Times New Roman" w:eastAsia="Times New Roman" w:hAnsi="Times New Roman" w:cs="Times New Roman"/>
          <w:sz w:val="24"/>
          <w:szCs w:val="24"/>
          <w:lang w:val="es-PE"/>
        </w:rPr>
        <w:t>Hollis-Walker &amp; Colosimo, 2011</w:t>
      </w:r>
      <w:r>
        <w:rPr>
          <w:rFonts w:ascii="Times New Roman" w:hAnsi="Times New Roman" w:cs="Times New Roman"/>
          <w:sz w:val="24"/>
          <w:szCs w:val="24"/>
          <w:lang w:val="es-PE"/>
        </w:rPr>
        <w:t>)</w:t>
      </w:r>
      <w:r w:rsidRPr="006701DF">
        <w:rPr>
          <w:rFonts w:ascii="Times New Roman" w:hAnsi="Times New Roman" w:cs="Times New Roman"/>
          <w:sz w:val="24"/>
          <w:szCs w:val="24"/>
          <w:lang w:val="es-PE"/>
        </w:rPr>
        <w:t xml:space="preserve">. </w:t>
      </w:r>
    </w:p>
    <w:p w14:paraId="203B3D93" w14:textId="77777777" w:rsidR="008533E8" w:rsidRPr="006701DF" w:rsidRDefault="00447A8B"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Mientras que, en lo que respecta a la validez discriminante,</w:t>
      </w:r>
      <w:r w:rsidR="008533E8" w:rsidRPr="006701DF">
        <w:rPr>
          <w:rFonts w:ascii="Times New Roman" w:hAnsi="Times New Roman" w:cs="Times New Roman"/>
          <w:sz w:val="24"/>
          <w:szCs w:val="24"/>
          <w:lang w:val="es-PE"/>
        </w:rPr>
        <w:t xml:space="preserve"> se</w:t>
      </w:r>
      <w:r w:rsidR="00E12235">
        <w:rPr>
          <w:rFonts w:ascii="Times New Roman" w:hAnsi="Times New Roman" w:cs="Times New Roman"/>
          <w:sz w:val="24"/>
          <w:szCs w:val="24"/>
          <w:lang w:val="es-PE"/>
        </w:rPr>
        <w:t xml:space="preserve"> encontró que la </w:t>
      </w:r>
      <w:r w:rsidR="00665399">
        <w:rPr>
          <w:rFonts w:ascii="Times New Roman" w:hAnsi="Times New Roman" w:cs="Times New Roman"/>
          <w:sz w:val="24"/>
          <w:szCs w:val="24"/>
          <w:lang w:val="es-PE"/>
        </w:rPr>
        <w:t>subescala</w:t>
      </w:r>
      <w:r w:rsidR="00E12235">
        <w:rPr>
          <w:rFonts w:ascii="Times New Roman" w:hAnsi="Times New Roman" w:cs="Times New Roman"/>
          <w:sz w:val="24"/>
          <w:szCs w:val="24"/>
          <w:lang w:val="es-PE"/>
        </w:rPr>
        <w:t xml:space="preserve"> Aut</w:t>
      </w:r>
      <w:r w:rsidR="008533E8" w:rsidRPr="006701DF">
        <w:rPr>
          <w:rFonts w:ascii="Times New Roman" w:hAnsi="Times New Roman" w:cs="Times New Roman"/>
          <w:sz w:val="24"/>
          <w:szCs w:val="24"/>
          <w:lang w:val="es-PE"/>
        </w:rPr>
        <w:t>o</w:t>
      </w:r>
      <w:r w:rsidR="00E12235">
        <w:rPr>
          <w:rFonts w:ascii="Times New Roman" w:hAnsi="Times New Roman" w:cs="Times New Roman"/>
          <w:sz w:val="24"/>
          <w:szCs w:val="24"/>
          <w:lang w:val="es-PE"/>
        </w:rPr>
        <w:t>-amabilidad</w:t>
      </w:r>
      <w:r w:rsidR="008533E8" w:rsidRPr="006701DF">
        <w:rPr>
          <w:rFonts w:ascii="Times New Roman" w:hAnsi="Times New Roman" w:cs="Times New Roman"/>
          <w:sz w:val="24"/>
          <w:szCs w:val="24"/>
          <w:lang w:val="es-PE"/>
        </w:rPr>
        <w:t xml:space="preserve"> correlaciona negativamente con l</w:t>
      </w:r>
      <w:r w:rsidR="00E12235">
        <w:rPr>
          <w:rFonts w:ascii="Times New Roman" w:hAnsi="Times New Roman" w:cs="Times New Roman"/>
          <w:sz w:val="24"/>
          <w:szCs w:val="24"/>
          <w:lang w:val="es-PE"/>
        </w:rPr>
        <w:t>a escala CES-D</w:t>
      </w:r>
      <w:r w:rsidR="008533E8" w:rsidRPr="006701DF">
        <w:rPr>
          <w:rFonts w:ascii="Times New Roman" w:hAnsi="Times New Roman" w:cs="Times New Roman"/>
          <w:sz w:val="24"/>
          <w:szCs w:val="24"/>
          <w:lang w:val="es-PE"/>
        </w:rPr>
        <w:t xml:space="preserve">, lo cual resultó como se esperaba inicialmente debido a los estudios previos (Costa, Maroco, Pinto-Gouveia, Ferreira &amp; Castilho, 2015; García-Campayo et al., 2014; Neff, 2003a). Esto </w:t>
      </w:r>
      <w:r w:rsidR="00DF38AC">
        <w:rPr>
          <w:rFonts w:ascii="Times New Roman" w:hAnsi="Times New Roman" w:cs="Times New Roman"/>
          <w:sz w:val="24"/>
          <w:szCs w:val="24"/>
          <w:lang w:val="es-PE"/>
        </w:rPr>
        <w:t>revela que los estudiantes que tuvieran un trato auto-crítico y hostil consigo mismos, ante los errores o fracasos, estarían más propensos a desarrollar síntomas depresivos, lo cual perjudicaría su bienestar y, también, podría afectar su desempeño académico</w:t>
      </w:r>
      <w:r w:rsidR="008533E8" w:rsidRPr="006701DF">
        <w:rPr>
          <w:rFonts w:ascii="Times New Roman" w:hAnsi="Times New Roman" w:cs="Times New Roman"/>
          <w:sz w:val="24"/>
          <w:szCs w:val="24"/>
          <w:lang w:val="es-PE"/>
        </w:rPr>
        <w:t>.</w:t>
      </w:r>
      <w:r w:rsidR="00DF38AC">
        <w:rPr>
          <w:rFonts w:ascii="Times New Roman" w:hAnsi="Times New Roman" w:cs="Times New Roman"/>
          <w:sz w:val="24"/>
          <w:szCs w:val="24"/>
          <w:lang w:val="es-PE"/>
        </w:rPr>
        <w:t xml:space="preserve"> Aquello, se podría reflejar en un incremento de emociones contraproducentes para la salud emocional, como lo son el estrés, la angustia, la tristeza, la desmotivación y la inhibición de emociones (</w:t>
      </w:r>
      <w:r w:rsidR="00DF38AC" w:rsidRPr="00C11DE8">
        <w:rPr>
          <w:rFonts w:ascii="Times New Roman" w:eastAsia="Times New Roman" w:hAnsi="Times New Roman" w:cs="Times New Roman"/>
          <w:sz w:val="24"/>
          <w:szCs w:val="24"/>
          <w:lang w:val="es-PE"/>
        </w:rPr>
        <w:t>Bluth &amp; Blanton, 201</w:t>
      </w:r>
      <w:r w:rsidR="00DF38AC">
        <w:rPr>
          <w:rFonts w:ascii="Times New Roman" w:eastAsia="Times New Roman" w:hAnsi="Times New Roman" w:cs="Times New Roman"/>
          <w:sz w:val="24"/>
          <w:szCs w:val="24"/>
          <w:lang w:val="es-PE"/>
        </w:rPr>
        <w:t xml:space="preserve">4; </w:t>
      </w:r>
      <w:r w:rsidR="00DF38AC" w:rsidRPr="00C11DE8">
        <w:rPr>
          <w:rFonts w:ascii="Times New Roman" w:eastAsia="Times New Roman" w:hAnsi="Times New Roman" w:cs="Times New Roman"/>
          <w:sz w:val="24"/>
          <w:szCs w:val="24"/>
          <w:lang w:val="es-PE"/>
        </w:rPr>
        <w:t>Huaquín &amp; Loaiza, 2004</w:t>
      </w:r>
      <w:r w:rsidR="00DF38AC">
        <w:rPr>
          <w:rFonts w:ascii="Times New Roman" w:eastAsia="Times New Roman" w:hAnsi="Times New Roman" w:cs="Times New Roman"/>
          <w:sz w:val="24"/>
          <w:szCs w:val="24"/>
          <w:lang w:val="es-PE"/>
        </w:rPr>
        <w:t>).</w:t>
      </w:r>
    </w:p>
    <w:p w14:paraId="1BB5F617" w14:textId="77777777" w:rsidR="00CC47AE" w:rsidRDefault="001F22B7" w:rsidP="004D22A0">
      <w:pPr>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T</w:t>
      </w:r>
      <w:r w:rsidR="00CC47AE">
        <w:rPr>
          <w:rFonts w:ascii="Times New Roman" w:hAnsi="Times New Roman" w:cs="Times New Roman"/>
          <w:sz w:val="24"/>
          <w:szCs w:val="24"/>
          <w:lang w:val="es-PE"/>
        </w:rPr>
        <w:t>ambién se reporta</w:t>
      </w:r>
      <w:r>
        <w:rPr>
          <w:rFonts w:ascii="Times New Roman" w:hAnsi="Times New Roman" w:cs="Times New Roman"/>
          <w:sz w:val="24"/>
          <w:szCs w:val="24"/>
          <w:lang w:val="es-PE"/>
        </w:rPr>
        <w:t>n</w:t>
      </w:r>
      <w:r w:rsidR="00CC47AE">
        <w:rPr>
          <w:rFonts w:ascii="Times New Roman" w:hAnsi="Times New Roman" w:cs="Times New Roman"/>
          <w:sz w:val="24"/>
          <w:szCs w:val="24"/>
          <w:lang w:val="es-PE"/>
        </w:rPr>
        <w:t xml:space="preserve"> resultados que no coinciden con los estudios previos</w:t>
      </w:r>
      <w:r w:rsidR="008533E8">
        <w:rPr>
          <w:rFonts w:ascii="Times New Roman" w:hAnsi="Times New Roman" w:cs="Times New Roman"/>
          <w:sz w:val="24"/>
          <w:szCs w:val="24"/>
          <w:lang w:val="es-PE"/>
        </w:rPr>
        <w:t xml:space="preserve"> </w:t>
      </w:r>
      <w:r w:rsidR="008533E8" w:rsidRPr="006701DF">
        <w:rPr>
          <w:rFonts w:ascii="Times New Roman" w:hAnsi="Times New Roman" w:cs="Times New Roman"/>
          <w:sz w:val="24"/>
          <w:szCs w:val="24"/>
          <w:lang w:val="es-PE"/>
        </w:rPr>
        <w:t>(García-Campayo et al., 2014; Neff, 2003b)</w:t>
      </w:r>
      <w:r w:rsidR="00CC47AE">
        <w:rPr>
          <w:rFonts w:ascii="Times New Roman" w:hAnsi="Times New Roman" w:cs="Times New Roman"/>
          <w:sz w:val="24"/>
          <w:szCs w:val="24"/>
          <w:lang w:val="es-PE"/>
        </w:rPr>
        <w:t>. Por ejemplo,</w:t>
      </w:r>
      <w:r>
        <w:rPr>
          <w:rFonts w:ascii="Times New Roman" w:hAnsi="Times New Roman" w:cs="Times New Roman"/>
          <w:sz w:val="24"/>
          <w:szCs w:val="24"/>
          <w:lang w:val="es-PE"/>
        </w:rPr>
        <w:t xml:space="preserve"> la Satisfacción con la V</w:t>
      </w:r>
      <w:r w:rsidR="00CC47AE">
        <w:rPr>
          <w:rFonts w:ascii="Times New Roman" w:hAnsi="Times New Roman" w:cs="Times New Roman"/>
          <w:sz w:val="24"/>
          <w:szCs w:val="24"/>
          <w:lang w:val="es-PE"/>
        </w:rPr>
        <w:t>ida se relaciona</w:t>
      </w:r>
      <w:r>
        <w:rPr>
          <w:rFonts w:ascii="Times New Roman" w:hAnsi="Times New Roman" w:cs="Times New Roman"/>
          <w:sz w:val="24"/>
          <w:szCs w:val="24"/>
          <w:lang w:val="es-PE"/>
        </w:rPr>
        <w:t>,</w:t>
      </w:r>
      <w:r w:rsidR="00CC47AE">
        <w:rPr>
          <w:rFonts w:ascii="Times New Roman" w:hAnsi="Times New Roman" w:cs="Times New Roman"/>
          <w:sz w:val="24"/>
          <w:szCs w:val="24"/>
          <w:lang w:val="es-PE"/>
        </w:rPr>
        <w:t xml:space="preserve"> de manera positiva y significativa</w:t>
      </w:r>
      <w:r>
        <w:rPr>
          <w:rFonts w:ascii="Times New Roman" w:hAnsi="Times New Roman" w:cs="Times New Roman"/>
          <w:sz w:val="24"/>
          <w:szCs w:val="24"/>
          <w:lang w:val="es-PE"/>
        </w:rPr>
        <w:t xml:space="preserve"> (</w:t>
      </w:r>
      <w:r w:rsidRPr="001F22B7">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.001),</w:t>
      </w:r>
      <w:r w:rsidR="00CC47AE">
        <w:rPr>
          <w:rFonts w:ascii="Times New Roman" w:hAnsi="Times New Roman" w:cs="Times New Roman"/>
          <w:sz w:val="24"/>
          <w:szCs w:val="24"/>
          <w:lang w:val="es-PE"/>
        </w:rPr>
        <w:t xml:space="preserve"> con el Auto-juicio, Aislamiento y Sobre identificación; mientras que la escala CES-D correlaciona de manera negativa y significativa </w:t>
      </w:r>
      <w:r>
        <w:rPr>
          <w:rFonts w:ascii="Times New Roman" w:hAnsi="Times New Roman" w:cs="Times New Roman"/>
          <w:sz w:val="24"/>
          <w:szCs w:val="24"/>
          <w:lang w:val="es-PE"/>
        </w:rPr>
        <w:t>(</w:t>
      </w:r>
      <w:r w:rsidRPr="001F22B7">
        <w:rPr>
          <w:rFonts w:ascii="Times New Roman" w:hAnsi="Times New Roman" w:cs="Times New Roman"/>
          <w:i/>
          <w:sz w:val="24"/>
          <w:szCs w:val="24"/>
          <w:lang w:val="es-PE"/>
        </w:rPr>
        <w:t>p</w:t>
      </w:r>
      <w:r>
        <w:rPr>
          <w:rFonts w:ascii="Times New Roman" w:hAnsi="Times New Roman" w:cs="Times New Roman"/>
          <w:sz w:val="24"/>
          <w:szCs w:val="24"/>
          <w:lang w:val="es-PE"/>
        </w:rPr>
        <w:t xml:space="preserve"> &lt; .001) </w:t>
      </w:r>
      <w:r w:rsidR="00CC47AE">
        <w:rPr>
          <w:rFonts w:ascii="Times New Roman" w:hAnsi="Times New Roman" w:cs="Times New Roman"/>
          <w:sz w:val="24"/>
          <w:szCs w:val="24"/>
          <w:lang w:val="es-PE"/>
        </w:rPr>
        <w:t xml:space="preserve">con las mismas variables. Ello, </w:t>
      </w:r>
      <w:r w:rsidR="00A702E1">
        <w:rPr>
          <w:rFonts w:ascii="Times New Roman" w:hAnsi="Times New Roman" w:cs="Times New Roman"/>
          <w:sz w:val="24"/>
          <w:szCs w:val="24"/>
          <w:lang w:val="es-PE"/>
        </w:rPr>
        <w:t>como se mencionó anteriormente, se piensa que podría ser porque algunos enunciados de la Escala de Autocompasión no logran distinguir claramente los aspectos positivos de los negativos, llegando a medir aspectos neutrales de la autocompasión.</w:t>
      </w:r>
      <w:r w:rsidR="00CC47AE">
        <w:rPr>
          <w:rFonts w:ascii="Times New Roman" w:hAnsi="Times New Roman" w:cs="Times New Roman"/>
          <w:sz w:val="24"/>
          <w:szCs w:val="24"/>
          <w:lang w:val="es-PE"/>
        </w:rPr>
        <w:t xml:space="preserve"> </w:t>
      </w:r>
    </w:p>
    <w:p w14:paraId="2EAE80FC" w14:textId="77777777" w:rsidR="008533E8" w:rsidRPr="00AB1CDC" w:rsidRDefault="006701DF" w:rsidP="004D22A0">
      <w:pPr>
        <w:spacing w:after="0" w:line="240" w:lineRule="auto"/>
        <w:ind w:firstLine="720"/>
        <w:rPr>
          <w:rFonts w:ascii="Times New Roman" w:hAnsi="Times New Roman" w:cs="Times New Roman"/>
          <w:sz w:val="24"/>
          <w:szCs w:val="24"/>
          <w:lang w:val="es-PE"/>
        </w:rPr>
      </w:pPr>
      <w:r w:rsidRPr="00544E7E">
        <w:rPr>
          <w:rFonts w:ascii="Times New Roman" w:hAnsi="Times New Roman" w:cs="Times New Roman"/>
          <w:sz w:val="24"/>
          <w:szCs w:val="24"/>
          <w:lang w:val="es-PE"/>
        </w:rPr>
        <w:t>Asimismo, otro</w:t>
      </w:r>
      <w:r w:rsidR="00544E7E" w:rsidRPr="00544E7E">
        <w:rPr>
          <w:rFonts w:ascii="Times New Roman" w:hAnsi="Times New Roman" w:cs="Times New Roman"/>
          <w:sz w:val="24"/>
          <w:szCs w:val="24"/>
          <w:lang w:val="es-PE"/>
        </w:rPr>
        <w:t>s</w:t>
      </w:r>
      <w:r w:rsidRPr="00544E7E">
        <w:rPr>
          <w:rFonts w:ascii="Times New Roman" w:hAnsi="Times New Roman" w:cs="Times New Roman"/>
          <w:sz w:val="24"/>
          <w:szCs w:val="24"/>
          <w:lang w:val="es-PE"/>
        </w:rPr>
        <w:t xml:space="preserve"> hallazgo</w:t>
      </w:r>
      <w:r w:rsidR="00544E7E">
        <w:rPr>
          <w:rFonts w:ascii="Times New Roman" w:hAnsi="Times New Roman" w:cs="Times New Roman"/>
          <w:sz w:val="24"/>
          <w:szCs w:val="24"/>
          <w:lang w:val="es-PE"/>
        </w:rPr>
        <w:t>s</w:t>
      </w:r>
      <w:r w:rsidRPr="00544E7E">
        <w:rPr>
          <w:rFonts w:ascii="Times New Roman" w:hAnsi="Times New Roman" w:cs="Times New Roman"/>
          <w:sz w:val="24"/>
          <w:szCs w:val="24"/>
          <w:lang w:val="es-PE"/>
        </w:rPr>
        <w:t xml:space="preserve"> que difiere</w:t>
      </w:r>
      <w:r w:rsidR="00544E7E">
        <w:rPr>
          <w:rFonts w:ascii="Times New Roman" w:hAnsi="Times New Roman" w:cs="Times New Roman"/>
          <w:sz w:val="24"/>
          <w:szCs w:val="24"/>
          <w:lang w:val="es-PE"/>
        </w:rPr>
        <w:t xml:space="preserve">n con lo esperado corresponden a las comparaciones entre las variables de estudio y las variables sociodemográficas dicotómicas, las cuales presentaron diferencias significativas. Por ejemplo, se encontró que los estudiantes que trabajan en un ámbito relacionado con la medicina presentaban mayor </w:t>
      </w:r>
      <w:r w:rsidR="00544E7E">
        <w:rPr>
          <w:rFonts w:ascii="Times New Roman" w:hAnsi="Times New Roman" w:cs="Times New Roman"/>
          <w:sz w:val="24"/>
          <w:szCs w:val="24"/>
          <w:lang w:val="es-PE"/>
        </w:rPr>
        <w:lastRenderedPageBreak/>
        <w:t xml:space="preserve">conciencia plena y menor síntoma depresivo (CES-D). De igual manera, se reportó que aquellos estudiantes que tenían contacto con pacientes evidenciaban mayor auto-amabilidad, conciencia plena, afecto positivo, satisfacción con la vida y menor síntoma depresivo. </w:t>
      </w:r>
      <w:r w:rsidR="00AB1CDC">
        <w:rPr>
          <w:rFonts w:ascii="Times New Roman" w:hAnsi="Times New Roman" w:cs="Times New Roman"/>
          <w:sz w:val="24"/>
          <w:szCs w:val="24"/>
          <w:lang w:val="es-PE"/>
        </w:rPr>
        <w:t xml:space="preserve">Estudios previos </w:t>
      </w:r>
      <w:r w:rsidRPr="00AB1CDC">
        <w:rPr>
          <w:rFonts w:ascii="Times New Roman" w:hAnsi="Times New Roman" w:cs="Times New Roman"/>
          <w:sz w:val="24"/>
          <w:szCs w:val="24"/>
          <w:lang w:val="es-PE"/>
        </w:rPr>
        <w:t>encontraron que a medida que aumentaba el contacto con pacientes, incrementaba el estrés, la sobrecarga emocional y, por ende, la autocrítica (Bluth &amp; Blanton, 201</w:t>
      </w:r>
      <w:r w:rsidR="00FC5B49" w:rsidRPr="00AB1CDC">
        <w:rPr>
          <w:rFonts w:ascii="Times New Roman" w:hAnsi="Times New Roman" w:cs="Times New Roman"/>
          <w:sz w:val="24"/>
          <w:szCs w:val="24"/>
          <w:lang w:val="es-PE"/>
        </w:rPr>
        <w:t>4</w:t>
      </w:r>
      <w:r w:rsidRPr="00AB1CDC">
        <w:rPr>
          <w:rFonts w:ascii="Times New Roman" w:hAnsi="Times New Roman" w:cs="Times New Roman"/>
          <w:sz w:val="24"/>
          <w:szCs w:val="24"/>
          <w:lang w:val="es-PE"/>
        </w:rPr>
        <w:t>; Shapiro, Astin, Bishop, &amp; Cordova, 2005). De igual manera, hay estudios que reportan el incremento de la despersonalización y el aislamiento emocional, a medida que se avanza en la carrera de medicina</w:t>
      </w:r>
      <w:r w:rsidR="00AB1CDC">
        <w:rPr>
          <w:rFonts w:ascii="Times New Roman" w:hAnsi="Times New Roman" w:cs="Times New Roman"/>
          <w:sz w:val="24"/>
          <w:szCs w:val="24"/>
          <w:lang w:val="es-PE"/>
        </w:rPr>
        <w:t>, lo cual podría estar asociado a el desarrollo de síntomas depresivos o al SBO</w:t>
      </w:r>
      <w:r w:rsidRPr="00AB1CDC">
        <w:rPr>
          <w:rFonts w:ascii="Times New Roman" w:hAnsi="Times New Roman" w:cs="Times New Roman"/>
          <w:sz w:val="24"/>
          <w:szCs w:val="24"/>
          <w:lang w:val="es-PE"/>
        </w:rPr>
        <w:t xml:space="preserve"> (</w:t>
      </w:r>
      <w:r w:rsidR="00747362" w:rsidRPr="00AB1CDC">
        <w:rPr>
          <w:rFonts w:ascii="Times New Roman" w:eastAsia="Times New Roman" w:hAnsi="Times New Roman" w:cs="Times New Roman"/>
          <w:sz w:val="24"/>
          <w:szCs w:val="24"/>
          <w:lang w:val="es-PE"/>
        </w:rPr>
        <w:t>Bedoya, Matos &amp; Zelaya, 2014</w:t>
      </w:r>
      <w:r w:rsidR="00AB1CDC">
        <w:rPr>
          <w:rFonts w:ascii="Times New Roman" w:eastAsia="Times New Roman" w:hAnsi="Times New Roman" w:cs="Times New Roman"/>
          <w:sz w:val="24"/>
          <w:szCs w:val="24"/>
          <w:lang w:val="es-PE"/>
        </w:rPr>
        <w:t xml:space="preserve">; </w:t>
      </w:r>
      <w:r w:rsidR="00AB1CDC" w:rsidRPr="00C11DE8">
        <w:rPr>
          <w:rFonts w:ascii="Times New Roman" w:eastAsia="Times New Roman" w:hAnsi="Times New Roman" w:cs="Times New Roman"/>
          <w:sz w:val="24"/>
          <w:szCs w:val="24"/>
          <w:lang w:val="es-PE"/>
        </w:rPr>
        <w:t>Borda, Navarro, Au</w:t>
      </w:r>
      <w:r w:rsidR="00AB1CDC">
        <w:rPr>
          <w:rFonts w:ascii="Times New Roman" w:eastAsia="Times New Roman" w:hAnsi="Times New Roman" w:cs="Times New Roman"/>
          <w:sz w:val="24"/>
          <w:szCs w:val="24"/>
          <w:lang w:val="es-PE"/>
        </w:rPr>
        <w:t>n, Berdejo, Racedo &amp; Ruiz, 2007</w:t>
      </w:r>
      <w:r w:rsidRPr="00AB1CDC">
        <w:rPr>
          <w:rFonts w:ascii="Times New Roman" w:hAnsi="Times New Roman" w:cs="Times New Roman"/>
          <w:sz w:val="24"/>
          <w:szCs w:val="24"/>
          <w:lang w:val="es-PE"/>
        </w:rPr>
        <w:t xml:space="preserve">). </w:t>
      </w:r>
    </w:p>
    <w:p w14:paraId="779718F6" w14:textId="77777777" w:rsidR="006701DF" w:rsidRDefault="006701DF" w:rsidP="004D22A0">
      <w:pPr>
        <w:spacing w:after="0" w:line="240" w:lineRule="auto"/>
        <w:ind w:firstLine="720"/>
        <w:rPr>
          <w:rFonts w:ascii="Times New Roman" w:hAnsi="Times New Roman" w:cs="Times New Roman"/>
          <w:sz w:val="24"/>
          <w:szCs w:val="24"/>
          <w:lang w:val="es-PE"/>
        </w:rPr>
      </w:pPr>
      <w:r w:rsidRPr="007651E2">
        <w:rPr>
          <w:rFonts w:ascii="Times New Roman" w:hAnsi="Times New Roman" w:cs="Times New Roman"/>
          <w:sz w:val="24"/>
          <w:szCs w:val="24"/>
          <w:lang w:val="es-PE"/>
        </w:rPr>
        <w:t xml:space="preserve">No obstante, resulta más favorable que los estudiantes incrementen su bienestar psicológico al estar en contacto con los pacientes, ya que evidencia que han desarrollado la habilidad de tratarse amablemente ante las situaciones estresantes o difíciles, lo cual los beneficiaría académica y profesionalmente. Este resultado, a pesar de no haber coincidido con los estudios previos, representa una oportunidad para mirar de manera positiva el contacto de los estudiantes de medicina con los pacientes, ya que esta relación podría ser ventajosa para el bienestar personal y, por ende, </w:t>
      </w:r>
      <w:r w:rsidR="007651E2">
        <w:rPr>
          <w:rFonts w:ascii="Times New Roman" w:hAnsi="Times New Roman" w:cs="Times New Roman"/>
          <w:sz w:val="24"/>
          <w:szCs w:val="24"/>
          <w:lang w:val="es-PE"/>
        </w:rPr>
        <w:t>fortalecer</w:t>
      </w:r>
      <w:r w:rsidRPr="007651E2">
        <w:rPr>
          <w:rFonts w:ascii="Times New Roman" w:hAnsi="Times New Roman" w:cs="Times New Roman"/>
          <w:sz w:val="24"/>
          <w:szCs w:val="24"/>
          <w:lang w:val="es-PE"/>
        </w:rPr>
        <w:t xml:space="preserve"> el desarrollo profesional y emocional.</w:t>
      </w:r>
    </w:p>
    <w:p w14:paraId="7AA59843" w14:textId="77777777" w:rsidR="0043454B" w:rsidRPr="0043454B" w:rsidRDefault="0043454B" w:rsidP="0043454B">
      <w:pPr>
        <w:spacing w:after="0" w:line="240" w:lineRule="auto"/>
        <w:ind w:firstLine="720"/>
        <w:rPr>
          <w:rFonts w:ascii="Times New Roman" w:hAnsi="Times New Roman" w:cs="Times New Roman"/>
          <w:sz w:val="24"/>
          <w:szCs w:val="24"/>
          <w:lang w:val="es-PE"/>
        </w:rPr>
      </w:pPr>
      <w:r w:rsidRPr="0043454B">
        <w:rPr>
          <w:rFonts w:ascii="Times New Roman" w:hAnsi="Times New Roman" w:cs="Times New Roman"/>
          <w:sz w:val="24"/>
          <w:szCs w:val="24"/>
          <w:lang w:val="es-PE"/>
        </w:rPr>
        <w:t>Todo ello tendría una implicancia a nivel emocional, ya que estaría asociado a un incremento del bienestar personal, pudiendo influir, de manera positiva, en las distintas esferas de la vida. Específicamente, en lo que respecta a la presente investigación, esta correlación podría estar asociada a un incremento en el bienestar e</w:t>
      </w:r>
      <w:r>
        <w:rPr>
          <w:rFonts w:ascii="Times New Roman" w:hAnsi="Times New Roman" w:cs="Times New Roman"/>
          <w:sz w:val="24"/>
          <w:szCs w:val="24"/>
          <w:lang w:val="es-PE"/>
        </w:rPr>
        <w:t>mocional de los estudiantes de m</w:t>
      </w:r>
      <w:r w:rsidRPr="0043454B">
        <w:rPr>
          <w:rFonts w:ascii="Times New Roman" w:hAnsi="Times New Roman" w:cs="Times New Roman"/>
          <w:sz w:val="24"/>
          <w:szCs w:val="24"/>
          <w:lang w:val="es-PE"/>
        </w:rPr>
        <w:t xml:space="preserve">edicina, lo cual podría asociarse positivamente con una mejor dinámica en la relación estudiante-paciente, dentro del contexto clínico. </w:t>
      </w:r>
    </w:p>
    <w:p w14:paraId="3DCF4F21" w14:textId="77777777" w:rsidR="0043454B" w:rsidRPr="007651E2" w:rsidRDefault="0043454B" w:rsidP="0043454B">
      <w:pPr>
        <w:spacing w:after="0" w:line="240" w:lineRule="auto"/>
        <w:ind w:firstLine="720"/>
        <w:rPr>
          <w:rFonts w:ascii="Times New Roman" w:hAnsi="Times New Roman" w:cs="Times New Roman"/>
          <w:sz w:val="24"/>
          <w:szCs w:val="24"/>
          <w:lang w:val="es-PE"/>
        </w:rPr>
      </w:pPr>
      <w:r w:rsidRPr="0043454B">
        <w:rPr>
          <w:rFonts w:ascii="Times New Roman" w:hAnsi="Times New Roman" w:cs="Times New Roman"/>
          <w:sz w:val="24"/>
          <w:szCs w:val="24"/>
          <w:lang w:val="es-PE"/>
        </w:rPr>
        <w:t>De igual manera, este hallazgo podría impactar a nivel educativo, en tanto l</w:t>
      </w:r>
      <w:r>
        <w:rPr>
          <w:rFonts w:ascii="Times New Roman" w:hAnsi="Times New Roman" w:cs="Times New Roman"/>
          <w:sz w:val="24"/>
          <w:szCs w:val="24"/>
          <w:lang w:val="es-PE"/>
        </w:rPr>
        <w:t>a imagen de los estudiantes de m</w:t>
      </w:r>
      <w:r w:rsidRPr="0043454B">
        <w:rPr>
          <w:rFonts w:ascii="Times New Roman" w:hAnsi="Times New Roman" w:cs="Times New Roman"/>
          <w:sz w:val="24"/>
          <w:szCs w:val="24"/>
          <w:lang w:val="es-PE"/>
        </w:rPr>
        <w:t>edicina podría dejar de estar relacionada con un trato distante y frío a medida que pasan los años. Ello, a su vez, podría favorecer a que se impulse el desarrollo de programas que velen por el cuidado de la salud de los estudiantes y, más ade</w:t>
      </w:r>
      <w:r>
        <w:rPr>
          <w:rFonts w:ascii="Times New Roman" w:hAnsi="Times New Roman" w:cs="Times New Roman"/>
          <w:sz w:val="24"/>
          <w:szCs w:val="24"/>
          <w:lang w:val="es-PE"/>
        </w:rPr>
        <w:t>lante, de los profesionales de m</w:t>
      </w:r>
      <w:r w:rsidRPr="0043454B">
        <w:rPr>
          <w:rFonts w:ascii="Times New Roman" w:hAnsi="Times New Roman" w:cs="Times New Roman"/>
          <w:sz w:val="24"/>
          <w:szCs w:val="24"/>
          <w:lang w:val="es-PE"/>
        </w:rPr>
        <w:t xml:space="preserve">edicina, con la intención de que se enfatice en la importancia del rol que desempeñan en la sociedad. Así, se podría promover la prevención de cuadros de estrés o de enfermedades psicosomáticas asociadas a la carga laboral y/o emocional, la cual tiende a ser una constante en la carrera de Medicina (Shapiro, </w:t>
      </w:r>
      <w:r>
        <w:rPr>
          <w:rFonts w:ascii="Times New Roman" w:hAnsi="Times New Roman" w:cs="Times New Roman"/>
          <w:sz w:val="24"/>
          <w:szCs w:val="24"/>
          <w:lang w:val="es-PE"/>
        </w:rPr>
        <w:t>Brown &amp; Biegel, 2007</w:t>
      </w:r>
      <w:r w:rsidRPr="0043454B">
        <w:rPr>
          <w:rFonts w:ascii="Times New Roman" w:hAnsi="Times New Roman" w:cs="Times New Roman"/>
          <w:sz w:val="24"/>
          <w:szCs w:val="24"/>
          <w:lang w:val="es-PE"/>
        </w:rPr>
        <w:t>).</w:t>
      </w:r>
    </w:p>
    <w:p w14:paraId="2C2778CE" w14:textId="3ECD6549" w:rsidR="00C024B7" w:rsidRDefault="00EF56EA" w:rsidP="00C024B7">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A partir de todo lo presentado, se concluye que la Escala de Autocompasión presenta propiedades psicométricas adecuadas, en una muestra d</w:t>
      </w:r>
      <w:r w:rsidR="00447A8B">
        <w:rPr>
          <w:rFonts w:ascii="Times New Roman" w:hAnsi="Times New Roman" w:cs="Times New Roman"/>
          <w:sz w:val="24"/>
          <w:szCs w:val="24"/>
          <w:lang w:val="es-PE"/>
        </w:rPr>
        <w:t>e estudiantes de la carrera de m</w:t>
      </w:r>
      <w:r>
        <w:rPr>
          <w:rFonts w:ascii="Times New Roman" w:hAnsi="Times New Roman" w:cs="Times New Roman"/>
          <w:sz w:val="24"/>
          <w:szCs w:val="24"/>
          <w:lang w:val="es-PE"/>
        </w:rPr>
        <w:t xml:space="preserve">edicina, de Lima. Las evidencias de validez y confiabilidad coinciden con los estudios realizados previamente y respaldan los resultados </w:t>
      </w:r>
      <w:r w:rsidR="00447A8B">
        <w:rPr>
          <w:rFonts w:ascii="Times New Roman" w:hAnsi="Times New Roman" w:cs="Times New Roman"/>
          <w:sz w:val="24"/>
          <w:szCs w:val="24"/>
          <w:lang w:val="es-PE"/>
        </w:rPr>
        <w:t>hallados</w:t>
      </w:r>
      <w:r>
        <w:rPr>
          <w:rFonts w:ascii="Times New Roman" w:hAnsi="Times New Roman" w:cs="Times New Roman"/>
          <w:sz w:val="24"/>
          <w:szCs w:val="24"/>
          <w:lang w:val="es-PE"/>
        </w:rPr>
        <w:t xml:space="preserve"> en la presente muestra.</w:t>
      </w:r>
      <w:r w:rsidR="0043454B">
        <w:rPr>
          <w:rFonts w:ascii="Times New Roman" w:hAnsi="Times New Roman" w:cs="Times New Roman"/>
          <w:sz w:val="24"/>
          <w:szCs w:val="24"/>
          <w:lang w:val="es-PE"/>
        </w:rPr>
        <w:t xml:space="preserve"> </w:t>
      </w:r>
      <w:r w:rsidR="0043454B" w:rsidRPr="0043454B">
        <w:rPr>
          <w:rFonts w:ascii="Times New Roman" w:hAnsi="Times New Roman" w:cs="Times New Roman"/>
          <w:sz w:val="24"/>
          <w:szCs w:val="24"/>
          <w:lang w:val="es-PE"/>
        </w:rPr>
        <w:t>El presente estudio fortalece</w:t>
      </w:r>
      <w:r w:rsidR="00DA47EF">
        <w:rPr>
          <w:rFonts w:ascii="Times New Roman" w:hAnsi="Times New Roman" w:cs="Times New Roman"/>
          <w:sz w:val="24"/>
          <w:szCs w:val="24"/>
          <w:lang w:val="es-PE"/>
        </w:rPr>
        <w:t xml:space="preserve"> la investigación psicométrica en el Perú, </w:t>
      </w:r>
      <w:r w:rsidR="0043454B" w:rsidRPr="0043454B">
        <w:rPr>
          <w:rFonts w:ascii="Times New Roman" w:hAnsi="Times New Roman" w:cs="Times New Roman"/>
          <w:sz w:val="24"/>
          <w:szCs w:val="24"/>
          <w:lang w:val="es-PE"/>
        </w:rPr>
        <w:t>ya que es el primer estudi</w:t>
      </w:r>
      <w:r w:rsidR="0043454B">
        <w:rPr>
          <w:rFonts w:ascii="Times New Roman" w:hAnsi="Times New Roman" w:cs="Times New Roman"/>
          <w:sz w:val="24"/>
          <w:szCs w:val="24"/>
          <w:lang w:val="es-PE"/>
        </w:rPr>
        <w:t xml:space="preserve">o que se realiza del constructo </w:t>
      </w:r>
      <w:r w:rsidR="00113D70">
        <w:rPr>
          <w:rFonts w:ascii="Times New Roman" w:hAnsi="Times New Roman" w:cs="Times New Roman"/>
          <w:sz w:val="24"/>
          <w:szCs w:val="24"/>
          <w:lang w:val="es-PE"/>
        </w:rPr>
        <w:t>(y de la Escala de Autocompación) y</w:t>
      </w:r>
      <w:r w:rsidR="0043454B">
        <w:rPr>
          <w:rFonts w:ascii="Times New Roman" w:hAnsi="Times New Roman" w:cs="Times New Roman"/>
          <w:sz w:val="24"/>
          <w:szCs w:val="24"/>
          <w:lang w:val="es-PE"/>
        </w:rPr>
        <w:t xml:space="preserve"> al ser un </w:t>
      </w:r>
      <w:r w:rsidR="0043454B" w:rsidRPr="0043454B">
        <w:rPr>
          <w:rFonts w:ascii="Times New Roman" w:hAnsi="Times New Roman" w:cs="Times New Roman"/>
          <w:sz w:val="24"/>
          <w:szCs w:val="24"/>
          <w:lang w:val="es-PE"/>
        </w:rPr>
        <w:t xml:space="preserve">estudio </w:t>
      </w:r>
      <w:r w:rsidR="0043454B">
        <w:rPr>
          <w:rFonts w:ascii="Times New Roman" w:hAnsi="Times New Roman" w:cs="Times New Roman"/>
          <w:sz w:val="24"/>
          <w:szCs w:val="24"/>
          <w:lang w:val="es-PE"/>
        </w:rPr>
        <w:t xml:space="preserve">que </w:t>
      </w:r>
      <w:r w:rsidR="0043454B" w:rsidRPr="0043454B">
        <w:rPr>
          <w:rFonts w:ascii="Times New Roman" w:hAnsi="Times New Roman" w:cs="Times New Roman"/>
          <w:sz w:val="24"/>
          <w:szCs w:val="24"/>
          <w:lang w:val="es-PE"/>
        </w:rPr>
        <w:t>se orienta hacia la línea de investigación de la psicología de la salud</w:t>
      </w:r>
      <w:r w:rsidR="0043454B">
        <w:rPr>
          <w:rFonts w:ascii="Times New Roman" w:hAnsi="Times New Roman" w:cs="Times New Roman"/>
          <w:sz w:val="24"/>
          <w:szCs w:val="24"/>
          <w:lang w:val="es-PE"/>
        </w:rPr>
        <w:t>,</w:t>
      </w:r>
      <w:r w:rsidR="0043454B" w:rsidRPr="0043454B">
        <w:rPr>
          <w:rFonts w:ascii="Times New Roman" w:hAnsi="Times New Roman" w:cs="Times New Roman"/>
          <w:sz w:val="24"/>
          <w:szCs w:val="24"/>
          <w:lang w:val="es-PE"/>
        </w:rPr>
        <w:t xml:space="preserve"> contribuye a que se pueda investigar la autocompasión en muestras limeñas de distintas carreras para contrastar los resultados.</w:t>
      </w:r>
    </w:p>
    <w:p w14:paraId="68B36A59" w14:textId="77777777" w:rsidR="00C024B7" w:rsidRDefault="00C024B7" w:rsidP="00C024B7">
      <w:pPr>
        <w:autoSpaceDE w:val="0"/>
        <w:autoSpaceDN w:val="0"/>
        <w:adjustRightInd w:val="0"/>
        <w:spacing w:after="0" w:line="240" w:lineRule="auto"/>
        <w:rPr>
          <w:rFonts w:ascii="Times New Roman" w:hAnsi="Times New Roman" w:cs="Times New Roman"/>
          <w:b/>
          <w:sz w:val="24"/>
          <w:szCs w:val="24"/>
          <w:lang w:val="es-PE"/>
        </w:rPr>
      </w:pPr>
    </w:p>
    <w:p w14:paraId="0152303C" w14:textId="3F83CFF3" w:rsidR="00C024B7" w:rsidRPr="00C024B7" w:rsidRDefault="00C024B7" w:rsidP="00C024B7">
      <w:pPr>
        <w:autoSpaceDE w:val="0"/>
        <w:autoSpaceDN w:val="0"/>
        <w:adjustRightInd w:val="0"/>
        <w:spacing w:after="0" w:line="240" w:lineRule="auto"/>
        <w:rPr>
          <w:rFonts w:ascii="Times New Roman" w:hAnsi="Times New Roman" w:cs="Times New Roman"/>
          <w:b/>
          <w:sz w:val="24"/>
          <w:szCs w:val="24"/>
          <w:lang w:val="es-PE"/>
        </w:rPr>
      </w:pPr>
      <w:r w:rsidRPr="00C024B7">
        <w:rPr>
          <w:rFonts w:ascii="Times New Roman" w:hAnsi="Times New Roman" w:cs="Times New Roman"/>
          <w:b/>
          <w:sz w:val="24"/>
          <w:szCs w:val="24"/>
          <w:lang w:val="es-PE"/>
        </w:rPr>
        <w:t xml:space="preserve">Limitaciones y recomendaciones </w:t>
      </w:r>
    </w:p>
    <w:p w14:paraId="1BF7656B" w14:textId="55B5F6F7" w:rsidR="00C024B7" w:rsidRDefault="006701DF" w:rsidP="004D22A0">
      <w:pPr>
        <w:autoSpaceDE w:val="0"/>
        <w:autoSpaceDN w:val="0"/>
        <w:adjustRightInd w:val="0"/>
        <w:spacing w:after="0" w:line="240" w:lineRule="auto"/>
        <w:ind w:firstLine="720"/>
        <w:rPr>
          <w:rFonts w:ascii="Times New Roman" w:hAnsi="Times New Roman" w:cs="Times New Roman"/>
          <w:sz w:val="24"/>
          <w:szCs w:val="24"/>
          <w:lang w:val="es-PE"/>
        </w:rPr>
      </w:pPr>
      <w:r w:rsidRPr="006701DF">
        <w:rPr>
          <w:rFonts w:ascii="Times New Roman" w:hAnsi="Times New Roman" w:cs="Times New Roman"/>
          <w:sz w:val="24"/>
          <w:szCs w:val="24"/>
          <w:lang w:val="es-PE"/>
        </w:rPr>
        <w:t xml:space="preserve">Se plantean como limitaciones </w:t>
      </w:r>
      <w:r w:rsidR="00341DD9">
        <w:rPr>
          <w:rFonts w:ascii="Times New Roman" w:hAnsi="Times New Roman" w:cs="Times New Roman"/>
          <w:sz w:val="24"/>
          <w:szCs w:val="24"/>
          <w:lang w:val="es-PE"/>
        </w:rPr>
        <w:t>la falta de generalización de resultados, debido a que los estudios de autocompasión, en su mayoría, se han realizado en muestras de estudiantes universitarios</w:t>
      </w:r>
      <w:r w:rsidR="00F77211">
        <w:rPr>
          <w:rFonts w:ascii="Times New Roman" w:hAnsi="Times New Roman" w:cs="Times New Roman"/>
          <w:sz w:val="24"/>
          <w:szCs w:val="24"/>
          <w:lang w:val="es-PE"/>
        </w:rPr>
        <w:t xml:space="preserve"> (incluyendo </w:t>
      </w:r>
      <w:r w:rsidR="007D1E99">
        <w:rPr>
          <w:rFonts w:ascii="Times New Roman" w:hAnsi="Times New Roman" w:cs="Times New Roman"/>
          <w:sz w:val="24"/>
          <w:szCs w:val="24"/>
          <w:lang w:val="es-PE"/>
        </w:rPr>
        <w:t xml:space="preserve">la </w:t>
      </w:r>
      <w:r w:rsidR="00F77211">
        <w:rPr>
          <w:rFonts w:ascii="Times New Roman" w:hAnsi="Times New Roman" w:cs="Times New Roman"/>
          <w:sz w:val="24"/>
          <w:szCs w:val="24"/>
          <w:lang w:val="es-PE"/>
        </w:rPr>
        <w:t>presente</w:t>
      </w:r>
      <w:r w:rsidR="007D1E99">
        <w:rPr>
          <w:rFonts w:ascii="Times New Roman" w:hAnsi="Times New Roman" w:cs="Times New Roman"/>
          <w:sz w:val="24"/>
          <w:szCs w:val="24"/>
          <w:lang w:val="es-PE"/>
        </w:rPr>
        <w:t xml:space="preserve"> investigación</w:t>
      </w:r>
      <w:r w:rsidR="00F77211">
        <w:rPr>
          <w:rFonts w:ascii="Times New Roman" w:hAnsi="Times New Roman" w:cs="Times New Roman"/>
          <w:sz w:val="24"/>
          <w:szCs w:val="24"/>
          <w:lang w:val="es-PE"/>
        </w:rPr>
        <w:t>)</w:t>
      </w:r>
      <w:r w:rsidRPr="006701DF">
        <w:rPr>
          <w:rFonts w:ascii="Times New Roman" w:hAnsi="Times New Roman" w:cs="Times New Roman"/>
          <w:sz w:val="24"/>
          <w:szCs w:val="24"/>
          <w:lang w:val="es-PE"/>
        </w:rPr>
        <w:t>.</w:t>
      </w:r>
      <w:r w:rsidR="00341DD9">
        <w:rPr>
          <w:rFonts w:ascii="Times New Roman" w:hAnsi="Times New Roman" w:cs="Times New Roman"/>
          <w:sz w:val="24"/>
          <w:szCs w:val="24"/>
          <w:lang w:val="es-PE"/>
        </w:rPr>
        <w:t xml:space="preserve"> Por ello, los resultados no podrían ser relacionados con otras poblaciones</w:t>
      </w:r>
      <w:r w:rsidR="00F479E9">
        <w:rPr>
          <w:rFonts w:ascii="Times New Roman" w:hAnsi="Times New Roman" w:cs="Times New Roman"/>
          <w:sz w:val="24"/>
          <w:szCs w:val="24"/>
          <w:lang w:val="es-PE"/>
        </w:rPr>
        <w:t xml:space="preserve"> ha</w:t>
      </w:r>
      <w:r w:rsidR="00E20C8C">
        <w:rPr>
          <w:rFonts w:ascii="Times New Roman" w:hAnsi="Times New Roman" w:cs="Times New Roman"/>
          <w:sz w:val="24"/>
          <w:szCs w:val="24"/>
          <w:lang w:val="es-PE"/>
        </w:rPr>
        <w:t>s</w:t>
      </w:r>
      <w:r w:rsidR="00F479E9">
        <w:rPr>
          <w:rFonts w:ascii="Times New Roman" w:hAnsi="Times New Roman" w:cs="Times New Roman"/>
          <w:sz w:val="24"/>
          <w:szCs w:val="24"/>
          <w:lang w:val="es-PE"/>
        </w:rPr>
        <w:t>t</w:t>
      </w:r>
      <w:r w:rsidR="00E20C8C">
        <w:rPr>
          <w:rFonts w:ascii="Times New Roman" w:hAnsi="Times New Roman" w:cs="Times New Roman"/>
          <w:sz w:val="24"/>
          <w:szCs w:val="24"/>
          <w:lang w:val="es-PE"/>
        </w:rPr>
        <w:t>a</w:t>
      </w:r>
      <w:r w:rsidR="00F479E9">
        <w:rPr>
          <w:rFonts w:ascii="Times New Roman" w:hAnsi="Times New Roman" w:cs="Times New Roman"/>
          <w:sz w:val="24"/>
          <w:szCs w:val="24"/>
          <w:lang w:val="es-PE"/>
        </w:rPr>
        <w:t xml:space="preserve"> llevar a cab</w:t>
      </w:r>
      <w:r w:rsidR="00E20C8C">
        <w:rPr>
          <w:rFonts w:ascii="Times New Roman" w:hAnsi="Times New Roman" w:cs="Times New Roman"/>
          <w:sz w:val="24"/>
          <w:szCs w:val="24"/>
          <w:lang w:val="es-PE"/>
        </w:rPr>
        <w:t>o m</w:t>
      </w:r>
      <w:r w:rsidR="00F479E9">
        <w:rPr>
          <w:rFonts w:ascii="Times New Roman" w:hAnsi="Times New Roman" w:cs="Times New Roman"/>
          <w:sz w:val="24"/>
          <w:szCs w:val="24"/>
          <w:lang w:val="es-PE"/>
        </w:rPr>
        <w:t xml:space="preserve">ás investigaciones sobre el </w:t>
      </w:r>
      <w:r w:rsidR="00F479E9">
        <w:rPr>
          <w:rFonts w:ascii="Times New Roman" w:hAnsi="Times New Roman" w:cs="Times New Roman"/>
          <w:sz w:val="24"/>
          <w:szCs w:val="24"/>
          <w:lang w:val="es-PE"/>
        </w:rPr>
        <w:lastRenderedPageBreak/>
        <w:t>constructo</w:t>
      </w:r>
      <w:r w:rsidR="00341DD9">
        <w:rPr>
          <w:rFonts w:ascii="Times New Roman" w:hAnsi="Times New Roman" w:cs="Times New Roman"/>
          <w:sz w:val="24"/>
          <w:szCs w:val="24"/>
          <w:lang w:val="es-PE"/>
        </w:rPr>
        <w:t>.</w:t>
      </w:r>
      <w:r w:rsidRPr="006701DF">
        <w:rPr>
          <w:rFonts w:ascii="Times New Roman" w:hAnsi="Times New Roman" w:cs="Times New Roman"/>
          <w:sz w:val="24"/>
          <w:szCs w:val="24"/>
          <w:lang w:val="es-PE"/>
        </w:rPr>
        <w:t xml:space="preserve"> Asimismo, </w:t>
      </w:r>
      <w:r w:rsidR="00447A8B">
        <w:rPr>
          <w:rFonts w:ascii="Times New Roman" w:hAnsi="Times New Roman" w:cs="Times New Roman"/>
          <w:sz w:val="24"/>
          <w:szCs w:val="24"/>
          <w:lang w:val="es-PE"/>
        </w:rPr>
        <w:t xml:space="preserve">se reconoce </w:t>
      </w:r>
      <w:r w:rsidR="00E20C8C">
        <w:rPr>
          <w:rFonts w:ascii="Times New Roman" w:hAnsi="Times New Roman" w:cs="Times New Roman"/>
          <w:sz w:val="24"/>
          <w:szCs w:val="24"/>
          <w:lang w:val="es-PE"/>
        </w:rPr>
        <w:t>que ésta es</w:t>
      </w:r>
      <w:r w:rsidRPr="006701DF">
        <w:rPr>
          <w:rFonts w:ascii="Times New Roman" w:hAnsi="Times New Roman" w:cs="Times New Roman"/>
          <w:sz w:val="24"/>
          <w:szCs w:val="24"/>
          <w:lang w:val="es-PE"/>
        </w:rPr>
        <w:t xml:space="preserve"> la </w:t>
      </w:r>
      <w:r w:rsidR="00FA045F">
        <w:rPr>
          <w:rFonts w:ascii="Times New Roman" w:hAnsi="Times New Roman" w:cs="Times New Roman"/>
          <w:sz w:val="24"/>
          <w:szCs w:val="24"/>
          <w:lang w:val="es-PE"/>
        </w:rPr>
        <w:t>segunda</w:t>
      </w:r>
      <w:r w:rsidRPr="006701DF">
        <w:rPr>
          <w:rFonts w:ascii="Times New Roman" w:hAnsi="Times New Roman" w:cs="Times New Roman"/>
          <w:sz w:val="24"/>
          <w:szCs w:val="24"/>
          <w:lang w:val="es-PE"/>
        </w:rPr>
        <w:t xml:space="preserve"> </w:t>
      </w:r>
      <w:r w:rsidR="00447A8B">
        <w:rPr>
          <w:rFonts w:ascii="Times New Roman" w:hAnsi="Times New Roman" w:cs="Times New Roman"/>
          <w:sz w:val="24"/>
          <w:szCs w:val="24"/>
          <w:lang w:val="es-PE"/>
        </w:rPr>
        <w:t>ocasión</w:t>
      </w:r>
      <w:r w:rsidRPr="006701DF">
        <w:rPr>
          <w:rFonts w:ascii="Times New Roman" w:hAnsi="Times New Roman" w:cs="Times New Roman"/>
          <w:sz w:val="24"/>
          <w:szCs w:val="24"/>
          <w:lang w:val="es-PE"/>
        </w:rPr>
        <w:t xml:space="preserve"> </w:t>
      </w:r>
      <w:r w:rsidR="00447A8B">
        <w:rPr>
          <w:rFonts w:ascii="Times New Roman" w:hAnsi="Times New Roman" w:cs="Times New Roman"/>
          <w:sz w:val="24"/>
          <w:szCs w:val="24"/>
          <w:lang w:val="es-PE"/>
        </w:rPr>
        <w:t xml:space="preserve">en la </w:t>
      </w:r>
      <w:r w:rsidRPr="006701DF">
        <w:rPr>
          <w:rFonts w:ascii="Times New Roman" w:hAnsi="Times New Roman" w:cs="Times New Roman"/>
          <w:sz w:val="24"/>
          <w:szCs w:val="24"/>
          <w:lang w:val="es-PE"/>
        </w:rPr>
        <w:t xml:space="preserve">que se realiza un estudio con la Escala de Autocompasión en Latinoamérica, por lo que los resultados solo se pueden contrastar con </w:t>
      </w:r>
      <w:r w:rsidR="00FA045F">
        <w:rPr>
          <w:rFonts w:ascii="Times New Roman" w:hAnsi="Times New Roman" w:cs="Times New Roman"/>
          <w:sz w:val="24"/>
          <w:szCs w:val="24"/>
          <w:lang w:val="es-PE"/>
        </w:rPr>
        <w:t>el estudio realizado en Brasi</w:t>
      </w:r>
      <w:r w:rsidR="00F479E9">
        <w:rPr>
          <w:rFonts w:ascii="Times New Roman" w:hAnsi="Times New Roman" w:cs="Times New Roman"/>
          <w:sz w:val="24"/>
          <w:szCs w:val="24"/>
          <w:lang w:val="es-PE"/>
        </w:rPr>
        <w:t xml:space="preserve">l, </w:t>
      </w:r>
      <w:r w:rsidR="00FA045F">
        <w:rPr>
          <w:rFonts w:ascii="Times New Roman" w:hAnsi="Times New Roman" w:cs="Times New Roman"/>
          <w:sz w:val="24"/>
          <w:szCs w:val="24"/>
          <w:lang w:val="es-PE"/>
        </w:rPr>
        <w:t xml:space="preserve">y con </w:t>
      </w:r>
      <w:r w:rsidRPr="006701DF">
        <w:rPr>
          <w:rFonts w:ascii="Times New Roman" w:hAnsi="Times New Roman" w:cs="Times New Roman"/>
          <w:sz w:val="24"/>
          <w:szCs w:val="24"/>
          <w:lang w:val="es-PE"/>
        </w:rPr>
        <w:t>estud</w:t>
      </w:r>
      <w:r w:rsidR="00F479E9">
        <w:rPr>
          <w:rFonts w:ascii="Times New Roman" w:hAnsi="Times New Roman" w:cs="Times New Roman"/>
          <w:sz w:val="24"/>
          <w:szCs w:val="24"/>
          <w:lang w:val="es-PE"/>
        </w:rPr>
        <w:t xml:space="preserve">ios europeos o estadounidenses. </w:t>
      </w:r>
    </w:p>
    <w:p w14:paraId="1C9DC884" w14:textId="340FBCC0" w:rsidR="00447A8B" w:rsidRPr="00E20C8C" w:rsidRDefault="0016243F" w:rsidP="004D22A0">
      <w:pPr>
        <w:autoSpaceDE w:val="0"/>
        <w:autoSpaceDN w:val="0"/>
        <w:adjustRightInd w:val="0"/>
        <w:spacing w:after="0" w:line="240" w:lineRule="auto"/>
        <w:ind w:firstLine="720"/>
        <w:rPr>
          <w:rFonts w:ascii="Times New Roman" w:hAnsi="Times New Roman" w:cs="Times New Roman"/>
          <w:sz w:val="24"/>
          <w:szCs w:val="24"/>
          <w:lang w:val="es-PE"/>
        </w:rPr>
      </w:pPr>
      <w:r>
        <w:rPr>
          <w:rFonts w:ascii="Times New Roman" w:hAnsi="Times New Roman" w:cs="Times New Roman"/>
          <w:sz w:val="24"/>
          <w:szCs w:val="24"/>
          <w:lang w:val="es-PE"/>
        </w:rPr>
        <w:t>Una limitación adi</w:t>
      </w:r>
      <w:r w:rsidR="00F479E9">
        <w:rPr>
          <w:rFonts w:ascii="Times New Roman" w:hAnsi="Times New Roman" w:cs="Times New Roman"/>
          <w:sz w:val="24"/>
          <w:szCs w:val="24"/>
          <w:lang w:val="es-PE"/>
        </w:rPr>
        <w:t>cional está relacionada con el tamaño de la muestra y su relación en análisis factorial confirmatorio. Diversos autores ha</w:t>
      </w:r>
      <w:r w:rsidR="00E20C8C">
        <w:rPr>
          <w:rFonts w:ascii="Times New Roman" w:hAnsi="Times New Roman" w:cs="Times New Roman"/>
          <w:sz w:val="24"/>
          <w:szCs w:val="24"/>
          <w:lang w:val="es-PE"/>
        </w:rPr>
        <w:t>n</w:t>
      </w:r>
      <w:r w:rsidR="00F479E9">
        <w:rPr>
          <w:rFonts w:ascii="Times New Roman" w:hAnsi="Times New Roman" w:cs="Times New Roman"/>
          <w:sz w:val="24"/>
          <w:szCs w:val="24"/>
          <w:lang w:val="es-PE"/>
        </w:rPr>
        <w:t xml:space="preserve"> comentado que </w:t>
      </w:r>
      <w:r w:rsidR="00C71724">
        <w:rPr>
          <w:rFonts w:ascii="Times New Roman" w:hAnsi="Times New Roman" w:cs="Times New Roman"/>
          <w:sz w:val="24"/>
          <w:szCs w:val="24"/>
          <w:lang w:val="es-PE"/>
        </w:rPr>
        <w:t>el nú</w:t>
      </w:r>
      <w:r w:rsidR="00871524">
        <w:rPr>
          <w:rFonts w:ascii="Times New Roman" w:hAnsi="Times New Roman" w:cs="Times New Roman"/>
          <w:sz w:val="24"/>
          <w:szCs w:val="24"/>
          <w:lang w:val="es-PE"/>
        </w:rPr>
        <w:t>m</w:t>
      </w:r>
      <w:r w:rsidR="00C71724">
        <w:rPr>
          <w:rFonts w:ascii="Times New Roman" w:hAnsi="Times New Roman" w:cs="Times New Roman"/>
          <w:sz w:val="24"/>
          <w:szCs w:val="24"/>
          <w:lang w:val="es-PE"/>
        </w:rPr>
        <w:t xml:space="preserve">ero de </w:t>
      </w:r>
      <w:proofErr w:type="spellStart"/>
      <w:r w:rsidR="00C71724">
        <w:rPr>
          <w:rFonts w:ascii="Times New Roman" w:hAnsi="Times New Roman" w:cs="Times New Roman"/>
          <w:sz w:val="24"/>
          <w:szCs w:val="24"/>
          <w:lang w:val="es-PE"/>
        </w:rPr>
        <w:t>items</w:t>
      </w:r>
      <w:proofErr w:type="spellEnd"/>
      <w:r w:rsidR="00871524">
        <w:rPr>
          <w:rFonts w:ascii="Times New Roman" w:hAnsi="Times New Roman" w:cs="Times New Roman"/>
          <w:sz w:val="24"/>
          <w:szCs w:val="24"/>
          <w:lang w:val="es-PE"/>
        </w:rPr>
        <w:t xml:space="preserve"> de un instrumento es un aspecto a tomar en cuenta al elegir el tamaño de la muestra. Así, </w:t>
      </w:r>
      <w:r w:rsidR="00263E2A">
        <w:rPr>
          <w:rFonts w:ascii="Times New Roman" w:hAnsi="Times New Roman" w:cs="Times New Roman"/>
          <w:sz w:val="24"/>
          <w:szCs w:val="24"/>
          <w:lang w:val="es-PE"/>
        </w:rPr>
        <w:t xml:space="preserve">por ejemplo </w:t>
      </w:r>
      <w:r w:rsidR="00C024B7">
        <w:rPr>
          <w:rFonts w:ascii="Times New Roman" w:hAnsi="Times New Roman" w:cs="Times New Roman"/>
          <w:sz w:val="24"/>
          <w:szCs w:val="24"/>
          <w:lang w:val="es-PE"/>
        </w:rPr>
        <w:t xml:space="preserve">se ha planteado </w:t>
      </w:r>
      <w:r w:rsidR="00263E2A">
        <w:rPr>
          <w:rFonts w:ascii="Times New Roman" w:hAnsi="Times New Roman" w:cs="Times New Roman"/>
          <w:sz w:val="24"/>
          <w:szCs w:val="24"/>
          <w:lang w:val="es-PE"/>
        </w:rPr>
        <w:t>que el tamaño de la muestra para un anál</w:t>
      </w:r>
      <w:r w:rsidR="00E20C8C">
        <w:rPr>
          <w:rFonts w:ascii="Times New Roman" w:hAnsi="Times New Roman" w:cs="Times New Roman"/>
          <w:sz w:val="24"/>
          <w:szCs w:val="24"/>
          <w:lang w:val="es-PE"/>
        </w:rPr>
        <w:t>i</w:t>
      </w:r>
      <w:r w:rsidR="00263E2A">
        <w:rPr>
          <w:rFonts w:ascii="Times New Roman" w:hAnsi="Times New Roman" w:cs="Times New Roman"/>
          <w:sz w:val="24"/>
          <w:szCs w:val="24"/>
          <w:lang w:val="es-PE"/>
        </w:rPr>
        <w:t>sis factorial confirma</w:t>
      </w:r>
      <w:r w:rsidR="00C024B7">
        <w:rPr>
          <w:rFonts w:ascii="Times New Roman" w:hAnsi="Times New Roman" w:cs="Times New Roman"/>
          <w:sz w:val="24"/>
          <w:szCs w:val="24"/>
          <w:lang w:val="es-PE"/>
        </w:rPr>
        <w:t>t</w:t>
      </w:r>
      <w:r w:rsidR="00263E2A">
        <w:rPr>
          <w:rFonts w:ascii="Times New Roman" w:hAnsi="Times New Roman" w:cs="Times New Roman"/>
          <w:sz w:val="24"/>
          <w:szCs w:val="24"/>
          <w:lang w:val="es-PE"/>
        </w:rPr>
        <w:t>orio debería ser de en</w:t>
      </w:r>
      <w:r w:rsidR="0073379B">
        <w:rPr>
          <w:rFonts w:ascii="Times New Roman" w:hAnsi="Times New Roman" w:cs="Times New Roman"/>
          <w:sz w:val="24"/>
          <w:szCs w:val="24"/>
          <w:lang w:val="es-PE"/>
        </w:rPr>
        <w:t>t</w:t>
      </w:r>
      <w:r w:rsidR="00263E2A">
        <w:rPr>
          <w:rFonts w:ascii="Times New Roman" w:hAnsi="Times New Roman" w:cs="Times New Roman"/>
          <w:sz w:val="24"/>
          <w:szCs w:val="24"/>
          <w:lang w:val="es-PE"/>
        </w:rPr>
        <w:t>re 10 a 20 pa</w:t>
      </w:r>
      <w:r w:rsidR="00627CF2">
        <w:rPr>
          <w:rFonts w:ascii="Times New Roman" w:hAnsi="Times New Roman" w:cs="Times New Roman"/>
          <w:sz w:val="24"/>
          <w:szCs w:val="24"/>
          <w:lang w:val="es-PE"/>
        </w:rPr>
        <w:t>r</w:t>
      </w:r>
      <w:r w:rsidR="00E20C8C">
        <w:rPr>
          <w:rFonts w:ascii="Times New Roman" w:hAnsi="Times New Roman" w:cs="Times New Roman"/>
          <w:sz w:val="24"/>
          <w:szCs w:val="24"/>
          <w:lang w:val="es-PE"/>
        </w:rPr>
        <w:t>ticipantes por í</w:t>
      </w:r>
      <w:r w:rsidR="00263E2A">
        <w:rPr>
          <w:rFonts w:ascii="Times New Roman" w:hAnsi="Times New Roman" w:cs="Times New Roman"/>
          <w:sz w:val="24"/>
          <w:szCs w:val="24"/>
          <w:lang w:val="es-PE"/>
        </w:rPr>
        <w:t>te</w:t>
      </w:r>
      <w:r w:rsidR="0073379B">
        <w:rPr>
          <w:rFonts w:ascii="Times New Roman" w:hAnsi="Times New Roman" w:cs="Times New Roman"/>
          <w:sz w:val="24"/>
          <w:szCs w:val="24"/>
          <w:lang w:val="es-PE"/>
        </w:rPr>
        <w:t>m</w:t>
      </w:r>
      <w:r w:rsidR="00C024B7">
        <w:rPr>
          <w:rFonts w:ascii="Times New Roman" w:hAnsi="Times New Roman" w:cs="Times New Roman"/>
          <w:sz w:val="24"/>
          <w:szCs w:val="24"/>
          <w:lang w:val="es-PE"/>
        </w:rPr>
        <w:t xml:space="preserve"> (Thompson, 2004), otros autores </w:t>
      </w:r>
      <w:r w:rsidR="0098617A">
        <w:rPr>
          <w:rFonts w:ascii="Times New Roman" w:hAnsi="Times New Roman" w:cs="Times New Roman"/>
          <w:sz w:val="24"/>
          <w:szCs w:val="24"/>
          <w:lang w:val="es-PE"/>
        </w:rPr>
        <w:t xml:space="preserve">clásicos </w:t>
      </w:r>
      <w:r w:rsidR="00C024B7">
        <w:rPr>
          <w:rFonts w:ascii="Times New Roman" w:hAnsi="Times New Roman" w:cs="Times New Roman"/>
          <w:sz w:val="24"/>
          <w:szCs w:val="24"/>
          <w:lang w:val="es-PE"/>
        </w:rPr>
        <w:t>plantean que entre 5 y 10 e</w:t>
      </w:r>
      <w:r w:rsidR="00C024B7" w:rsidRPr="00E20C8C">
        <w:rPr>
          <w:rFonts w:ascii="Times New Roman" w:hAnsi="Times New Roman" w:cs="Times New Roman"/>
          <w:sz w:val="24"/>
          <w:szCs w:val="24"/>
          <w:lang w:val="es-PE"/>
        </w:rPr>
        <w:t>s suficiente (</w:t>
      </w:r>
      <w:proofErr w:type="spellStart"/>
      <w:r w:rsidR="0098617A" w:rsidRPr="00E20C8C">
        <w:rPr>
          <w:rFonts w:ascii="Times New Roman" w:eastAsia="Times New Roman" w:hAnsi="Times New Roman" w:cs="Times New Roman"/>
          <w:sz w:val="24"/>
          <w:szCs w:val="24"/>
          <w:shd w:val="clear" w:color="auto" w:fill="FFFFFF"/>
          <w:lang w:val="es-ES_tradnl" w:eastAsia="es-ES_tradnl"/>
        </w:rPr>
        <w:t>Nunnally</w:t>
      </w:r>
      <w:proofErr w:type="spellEnd"/>
      <w:r w:rsidR="0098617A" w:rsidRPr="00E20C8C">
        <w:rPr>
          <w:rFonts w:ascii="Times New Roman" w:eastAsia="Times New Roman" w:hAnsi="Times New Roman" w:cs="Times New Roman"/>
          <w:sz w:val="24"/>
          <w:szCs w:val="24"/>
          <w:shd w:val="clear" w:color="auto" w:fill="FFFFFF"/>
          <w:lang w:val="es-ES_tradnl" w:eastAsia="es-ES_tradnl"/>
        </w:rPr>
        <w:t xml:space="preserve">, 1967; </w:t>
      </w:r>
      <w:proofErr w:type="spellStart"/>
      <w:r w:rsidR="0098617A" w:rsidRPr="00E20C8C">
        <w:rPr>
          <w:rFonts w:ascii="Times New Roman" w:eastAsia="Times New Roman" w:hAnsi="Times New Roman" w:cs="Times New Roman"/>
          <w:sz w:val="24"/>
          <w:szCs w:val="24"/>
          <w:shd w:val="clear" w:color="auto" w:fill="FFFFFF"/>
          <w:lang w:val="es-ES_tradnl" w:eastAsia="es-ES_tradnl"/>
        </w:rPr>
        <w:t>Bentler</w:t>
      </w:r>
      <w:proofErr w:type="spellEnd"/>
      <w:r w:rsidR="0098617A" w:rsidRPr="00E20C8C">
        <w:rPr>
          <w:rFonts w:ascii="Times New Roman" w:eastAsia="Times New Roman" w:hAnsi="Times New Roman" w:cs="Times New Roman"/>
          <w:sz w:val="24"/>
          <w:szCs w:val="24"/>
          <w:shd w:val="clear" w:color="auto" w:fill="FFFFFF"/>
          <w:lang w:val="es-ES_tradnl" w:eastAsia="es-ES_tradnl"/>
        </w:rPr>
        <w:t xml:space="preserve"> &amp; </w:t>
      </w:r>
      <w:proofErr w:type="spellStart"/>
      <w:r w:rsidR="0098617A" w:rsidRPr="00E20C8C">
        <w:rPr>
          <w:rFonts w:ascii="Times New Roman" w:eastAsia="Times New Roman" w:hAnsi="Times New Roman" w:cs="Times New Roman"/>
          <w:sz w:val="24"/>
          <w:szCs w:val="24"/>
          <w:shd w:val="clear" w:color="auto" w:fill="FFFFFF"/>
          <w:lang w:val="es-ES_tradnl" w:eastAsia="es-ES_tradnl"/>
        </w:rPr>
        <w:t>Chou</w:t>
      </w:r>
      <w:proofErr w:type="spellEnd"/>
      <w:r w:rsidR="0098617A" w:rsidRPr="00E20C8C">
        <w:rPr>
          <w:rFonts w:ascii="Times New Roman" w:eastAsia="Times New Roman" w:hAnsi="Times New Roman" w:cs="Times New Roman"/>
          <w:sz w:val="24"/>
          <w:szCs w:val="24"/>
          <w:shd w:val="clear" w:color="auto" w:fill="FFFFFF"/>
          <w:lang w:val="es-ES_tradnl" w:eastAsia="es-ES_tradnl"/>
        </w:rPr>
        <w:t>, 1987)</w:t>
      </w:r>
      <w:r w:rsidR="0073379B" w:rsidRPr="00E20C8C">
        <w:rPr>
          <w:rFonts w:ascii="Times New Roman" w:hAnsi="Times New Roman" w:cs="Times New Roman"/>
          <w:sz w:val="24"/>
          <w:szCs w:val="24"/>
          <w:lang w:val="es-PE"/>
        </w:rPr>
        <w:t>. En la presente investigación el tamaño de la muestra fue de 315 participantes, que si bien sobre pasa los 260 parti</w:t>
      </w:r>
      <w:r w:rsidR="00E20C8C">
        <w:rPr>
          <w:rFonts w:ascii="Times New Roman" w:hAnsi="Times New Roman" w:cs="Times New Roman"/>
          <w:sz w:val="24"/>
          <w:szCs w:val="24"/>
          <w:lang w:val="es-PE"/>
        </w:rPr>
        <w:t>cipantes (10 participantes por í</w:t>
      </w:r>
      <w:r w:rsidR="0073379B" w:rsidRPr="00E20C8C">
        <w:rPr>
          <w:rFonts w:ascii="Times New Roman" w:hAnsi="Times New Roman" w:cs="Times New Roman"/>
          <w:sz w:val="24"/>
          <w:szCs w:val="24"/>
          <w:lang w:val="es-PE"/>
        </w:rPr>
        <w:t>tem) no llega a los 520 partic</w:t>
      </w:r>
      <w:r w:rsidR="00E20C8C">
        <w:rPr>
          <w:rFonts w:ascii="Times New Roman" w:hAnsi="Times New Roman" w:cs="Times New Roman"/>
          <w:sz w:val="24"/>
          <w:szCs w:val="24"/>
          <w:lang w:val="es-PE"/>
        </w:rPr>
        <w:t>ipantes (10 participantes por í</w:t>
      </w:r>
      <w:r w:rsidR="00627CF2" w:rsidRPr="00E20C8C">
        <w:rPr>
          <w:rFonts w:ascii="Times New Roman" w:hAnsi="Times New Roman" w:cs="Times New Roman"/>
          <w:sz w:val="24"/>
          <w:szCs w:val="24"/>
          <w:lang w:val="es-PE"/>
        </w:rPr>
        <w:t xml:space="preserve">tem) </w:t>
      </w:r>
      <w:r w:rsidR="00BE5D44" w:rsidRPr="00E20C8C">
        <w:rPr>
          <w:rFonts w:ascii="Times New Roman" w:hAnsi="Times New Roman" w:cs="Times New Roman"/>
          <w:sz w:val="24"/>
          <w:szCs w:val="24"/>
          <w:lang w:val="es-PE"/>
        </w:rPr>
        <w:t>l</w:t>
      </w:r>
      <w:r w:rsidR="00627CF2" w:rsidRPr="00E20C8C">
        <w:rPr>
          <w:rFonts w:ascii="Times New Roman" w:hAnsi="Times New Roman" w:cs="Times New Roman"/>
          <w:sz w:val="24"/>
          <w:szCs w:val="24"/>
          <w:lang w:val="es-PE"/>
        </w:rPr>
        <w:t xml:space="preserve">o </w:t>
      </w:r>
      <w:r w:rsidR="00627CF2">
        <w:rPr>
          <w:rFonts w:ascii="Times New Roman" w:hAnsi="Times New Roman" w:cs="Times New Roman"/>
          <w:sz w:val="24"/>
          <w:szCs w:val="24"/>
          <w:lang w:val="es-PE"/>
        </w:rPr>
        <w:t xml:space="preserve">que sería </w:t>
      </w:r>
      <w:r w:rsidR="00BE5D44">
        <w:rPr>
          <w:rFonts w:ascii="Times New Roman" w:hAnsi="Times New Roman" w:cs="Times New Roman"/>
          <w:sz w:val="24"/>
          <w:szCs w:val="24"/>
          <w:lang w:val="es-PE"/>
        </w:rPr>
        <w:t>adecuado (</w:t>
      </w:r>
      <w:r w:rsidR="00627CF2">
        <w:rPr>
          <w:rFonts w:ascii="Times New Roman" w:hAnsi="Times New Roman" w:cs="Times New Roman"/>
          <w:sz w:val="24"/>
          <w:szCs w:val="24"/>
          <w:lang w:val="es-PE"/>
        </w:rPr>
        <w:t>Thompson</w:t>
      </w:r>
      <w:r w:rsidR="00BE5D44">
        <w:rPr>
          <w:rFonts w:ascii="Times New Roman" w:hAnsi="Times New Roman" w:cs="Times New Roman"/>
          <w:sz w:val="24"/>
          <w:szCs w:val="24"/>
          <w:lang w:val="es-PE"/>
        </w:rPr>
        <w:t xml:space="preserve">, </w:t>
      </w:r>
      <w:r w:rsidR="00627CF2">
        <w:rPr>
          <w:rFonts w:ascii="Times New Roman" w:hAnsi="Times New Roman" w:cs="Times New Roman"/>
          <w:sz w:val="24"/>
          <w:szCs w:val="24"/>
          <w:lang w:val="es-PE"/>
        </w:rPr>
        <w:t>2004)</w:t>
      </w:r>
      <w:r w:rsidR="00BE5D44">
        <w:rPr>
          <w:rFonts w:ascii="Times New Roman" w:hAnsi="Times New Roman" w:cs="Times New Roman"/>
          <w:sz w:val="24"/>
          <w:szCs w:val="24"/>
          <w:lang w:val="es-PE"/>
        </w:rPr>
        <w:t xml:space="preserve"> aunque los 315 participantes si podría</w:t>
      </w:r>
      <w:r w:rsidR="00E20C8C">
        <w:rPr>
          <w:rFonts w:ascii="Times New Roman" w:hAnsi="Times New Roman" w:cs="Times New Roman"/>
          <w:sz w:val="24"/>
          <w:szCs w:val="24"/>
          <w:lang w:val="es-PE"/>
        </w:rPr>
        <w:t>n</w:t>
      </w:r>
      <w:r w:rsidR="00BE5D44">
        <w:rPr>
          <w:rFonts w:ascii="Times New Roman" w:hAnsi="Times New Roman" w:cs="Times New Roman"/>
          <w:sz w:val="24"/>
          <w:szCs w:val="24"/>
          <w:lang w:val="es-PE"/>
        </w:rPr>
        <w:t xml:space="preserve"> resultar una muestra óptima</w:t>
      </w:r>
      <w:r w:rsidR="00E20C8C">
        <w:rPr>
          <w:rFonts w:ascii="Times New Roman" w:hAnsi="Times New Roman" w:cs="Times New Roman"/>
          <w:sz w:val="24"/>
          <w:szCs w:val="24"/>
          <w:lang w:val="es-PE"/>
        </w:rPr>
        <w:t>,</w:t>
      </w:r>
      <w:r w:rsidR="00BE5D44">
        <w:rPr>
          <w:rFonts w:ascii="Times New Roman" w:hAnsi="Times New Roman" w:cs="Times New Roman"/>
          <w:sz w:val="24"/>
          <w:szCs w:val="24"/>
          <w:lang w:val="es-PE"/>
        </w:rPr>
        <w:t xml:space="preserve"> de acuerdo a</w:t>
      </w:r>
      <w:r w:rsidR="00BE5D44" w:rsidRPr="00C11DE8">
        <w:rPr>
          <w:rFonts w:ascii="Times New Roman" w:eastAsia="Times New Roman" w:hAnsi="Times New Roman" w:cs="Times New Roman"/>
          <w:sz w:val="24"/>
          <w:szCs w:val="24"/>
          <w:lang w:val="es-PE"/>
        </w:rPr>
        <w:t xml:space="preserve"> Tabachnick y Fidell (como se </w:t>
      </w:r>
      <w:r w:rsidR="00BE5D44">
        <w:rPr>
          <w:rFonts w:ascii="Times New Roman" w:eastAsia="Times New Roman" w:hAnsi="Times New Roman" w:cs="Times New Roman"/>
          <w:sz w:val="24"/>
          <w:szCs w:val="24"/>
          <w:lang w:val="es-PE"/>
        </w:rPr>
        <w:t>cita en Wilson &amp; Morgan, 2007). De esta manera</w:t>
      </w:r>
      <w:r w:rsidR="00E20C8C">
        <w:rPr>
          <w:rFonts w:ascii="Times New Roman" w:eastAsia="Times New Roman" w:hAnsi="Times New Roman" w:cs="Times New Roman"/>
          <w:sz w:val="24"/>
          <w:szCs w:val="24"/>
          <w:lang w:val="es-PE"/>
        </w:rPr>
        <w:t>,</w:t>
      </w:r>
      <w:r w:rsidR="00BE5D44">
        <w:rPr>
          <w:rFonts w:ascii="Times New Roman" w:eastAsia="Times New Roman" w:hAnsi="Times New Roman" w:cs="Times New Roman"/>
          <w:sz w:val="24"/>
          <w:szCs w:val="24"/>
          <w:lang w:val="es-PE"/>
        </w:rPr>
        <w:t xml:space="preserve"> una limitación de la investigación es la de no mantener una metodología más ad</w:t>
      </w:r>
      <w:r w:rsidR="00BE5D44" w:rsidRPr="00E20C8C">
        <w:rPr>
          <w:rFonts w:ascii="Times New Roman" w:eastAsia="Times New Roman" w:hAnsi="Times New Roman" w:cs="Times New Roman"/>
          <w:sz w:val="24"/>
          <w:szCs w:val="24"/>
          <w:lang w:val="es-PE"/>
        </w:rPr>
        <w:t>ecuada para obtener el tamaño de la muestra</w:t>
      </w:r>
      <w:r w:rsidR="00DA55E7" w:rsidRPr="00E20C8C">
        <w:rPr>
          <w:rFonts w:ascii="Times New Roman" w:eastAsia="Times New Roman" w:hAnsi="Times New Roman" w:cs="Times New Roman"/>
          <w:sz w:val="24"/>
          <w:szCs w:val="24"/>
          <w:lang w:val="es-PE"/>
        </w:rPr>
        <w:t xml:space="preserve"> como </w:t>
      </w:r>
      <w:r w:rsidR="008F5ED8" w:rsidRPr="00E20C8C">
        <w:rPr>
          <w:rFonts w:ascii="Times New Roman" w:eastAsia="Times New Roman" w:hAnsi="Times New Roman" w:cs="Times New Roman"/>
          <w:sz w:val="24"/>
          <w:szCs w:val="24"/>
          <w:lang w:val="es-PE"/>
        </w:rPr>
        <w:t xml:space="preserve">mediante el uso de </w:t>
      </w:r>
      <w:r w:rsidR="00BE5D44" w:rsidRPr="00E20C8C">
        <w:rPr>
          <w:rFonts w:ascii="Times New Roman" w:eastAsia="Times New Roman" w:hAnsi="Times New Roman" w:cs="Times New Roman"/>
          <w:sz w:val="24"/>
          <w:szCs w:val="24"/>
          <w:lang w:val="es-PE"/>
        </w:rPr>
        <w:t>simulaciones Monte Carlo</w:t>
      </w:r>
      <w:r w:rsidR="00DA55E7" w:rsidRPr="00E20C8C">
        <w:rPr>
          <w:rFonts w:ascii="Times New Roman" w:eastAsia="Times New Roman" w:hAnsi="Times New Roman" w:cs="Times New Roman"/>
          <w:sz w:val="24"/>
          <w:szCs w:val="24"/>
          <w:lang w:val="es-PE"/>
        </w:rPr>
        <w:t xml:space="preserve"> (</w:t>
      </w:r>
      <w:r w:rsidR="008F5ED8" w:rsidRPr="00E20C8C">
        <w:rPr>
          <w:rFonts w:ascii="Times New Roman" w:eastAsia="Times New Roman" w:hAnsi="Times New Roman" w:cs="Times New Roman"/>
          <w:sz w:val="24"/>
          <w:szCs w:val="24"/>
          <w:lang w:val="es-PE"/>
        </w:rPr>
        <w:t xml:space="preserve">e.g., </w:t>
      </w:r>
      <w:r w:rsidR="00DA55E7" w:rsidRPr="00E20C8C">
        <w:rPr>
          <w:rFonts w:ascii="Times New Roman" w:eastAsia="Times New Roman" w:hAnsi="Times New Roman" w:cs="Times New Roman"/>
          <w:sz w:val="24"/>
          <w:szCs w:val="24"/>
          <w:shd w:val="clear" w:color="auto" w:fill="FFFFFF"/>
          <w:lang w:val="es-ES_tradnl" w:eastAsia="es-ES_tradnl"/>
        </w:rPr>
        <w:t xml:space="preserve">Myers, </w:t>
      </w:r>
      <w:proofErr w:type="spellStart"/>
      <w:r w:rsidR="00DA55E7" w:rsidRPr="00E20C8C">
        <w:rPr>
          <w:rFonts w:ascii="Times New Roman" w:eastAsia="Times New Roman" w:hAnsi="Times New Roman" w:cs="Times New Roman"/>
          <w:sz w:val="24"/>
          <w:szCs w:val="24"/>
          <w:shd w:val="clear" w:color="auto" w:fill="FFFFFF"/>
          <w:lang w:val="es-ES_tradnl" w:eastAsia="es-ES_tradnl"/>
        </w:rPr>
        <w:t>Ahn</w:t>
      </w:r>
      <w:proofErr w:type="spellEnd"/>
      <w:r w:rsidR="00DA55E7" w:rsidRPr="00E20C8C">
        <w:rPr>
          <w:rFonts w:ascii="Times New Roman" w:eastAsia="Times New Roman" w:hAnsi="Times New Roman" w:cs="Times New Roman"/>
          <w:sz w:val="24"/>
          <w:szCs w:val="24"/>
          <w:shd w:val="clear" w:color="auto" w:fill="FFFFFF"/>
          <w:lang w:val="es-ES_tradnl" w:eastAsia="es-ES_tradnl"/>
        </w:rPr>
        <w:t xml:space="preserve"> &amp; </w:t>
      </w:r>
      <w:proofErr w:type="spellStart"/>
      <w:r w:rsidR="00DA55E7" w:rsidRPr="00E20C8C">
        <w:rPr>
          <w:rFonts w:ascii="Times New Roman" w:eastAsia="Times New Roman" w:hAnsi="Times New Roman" w:cs="Times New Roman"/>
          <w:sz w:val="24"/>
          <w:szCs w:val="24"/>
          <w:shd w:val="clear" w:color="auto" w:fill="FFFFFF"/>
          <w:lang w:val="es-ES_tradnl" w:eastAsia="es-ES_tradnl"/>
        </w:rPr>
        <w:t>Jin</w:t>
      </w:r>
      <w:proofErr w:type="spellEnd"/>
      <w:r w:rsidR="00DA55E7" w:rsidRPr="00E20C8C">
        <w:rPr>
          <w:rFonts w:ascii="Times New Roman" w:eastAsia="Times New Roman" w:hAnsi="Times New Roman" w:cs="Times New Roman"/>
          <w:sz w:val="24"/>
          <w:szCs w:val="24"/>
          <w:shd w:val="clear" w:color="auto" w:fill="FFFFFF"/>
          <w:lang w:val="es-ES_tradnl" w:eastAsia="es-ES_tradnl"/>
        </w:rPr>
        <w:t>; 2011)</w:t>
      </w:r>
      <w:r w:rsidR="00BE5D44" w:rsidRPr="00E20C8C">
        <w:rPr>
          <w:rFonts w:ascii="Times New Roman" w:eastAsia="Times New Roman" w:hAnsi="Times New Roman" w:cs="Times New Roman"/>
          <w:sz w:val="24"/>
          <w:szCs w:val="24"/>
          <w:lang w:val="es-PE"/>
        </w:rPr>
        <w:t>.</w:t>
      </w:r>
    </w:p>
    <w:p w14:paraId="6C222C45" w14:textId="2A5F100C" w:rsidR="00EF56EA" w:rsidRDefault="006701DF" w:rsidP="004D22A0">
      <w:pPr>
        <w:autoSpaceDE w:val="0"/>
        <w:autoSpaceDN w:val="0"/>
        <w:adjustRightInd w:val="0"/>
        <w:spacing w:after="0" w:line="240" w:lineRule="auto"/>
        <w:ind w:firstLine="720"/>
        <w:rPr>
          <w:rFonts w:ascii="Times New Roman" w:hAnsi="Times New Roman" w:cs="Times New Roman"/>
          <w:sz w:val="24"/>
          <w:szCs w:val="24"/>
          <w:lang w:val="es-PE"/>
        </w:rPr>
      </w:pPr>
      <w:r w:rsidRPr="006701DF">
        <w:rPr>
          <w:rFonts w:ascii="Times New Roman" w:hAnsi="Times New Roman" w:cs="Times New Roman"/>
          <w:sz w:val="24"/>
          <w:szCs w:val="24"/>
          <w:lang w:val="es-PE"/>
        </w:rPr>
        <w:t>Finalmente, se proponen como recomendaciones, para futuras investigaciones, que se contemple</w:t>
      </w:r>
      <w:r w:rsidR="00341DD9">
        <w:rPr>
          <w:rFonts w:ascii="Times New Roman" w:hAnsi="Times New Roman" w:cs="Times New Roman"/>
          <w:sz w:val="24"/>
          <w:szCs w:val="24"/>
          <w:lang w:val="es-PE"/>
        </w:rPr>
        <w:t xml:space="preserve">n muestras más diversas y no solo muestras de estudiantes universitarios, para comprobar si la Escala de Autocompasión también puede reconocer el constructo </w:t>
      </w:r>
      <w:r w:rsidR="00C024B7">
        <w:rPr>
          <w:rFonts w:ascii="Times New Roman" w:hAnsi="Times New Roman" w:cs="Times New Roman"/>
          <w:sz w:val="24"/>
          <w:szCs w:val="24"/>
          <w:lang w:val="es-PE"/>
        </w:rPr>
        <w:t xml:space="preserve">de la misma manera </w:t>
      </w:r>
      <w:r w:rsidR="00341DD9">
        <w:rPr>
          <w:rFonts w:ascii="Times New Roman" w:hAnsi="Times New Roman" w:cs="Times New Roman"/>
          <w:sz w:val="24"/>
          <w:szCs w:val="24"/>
          <w:lang w:val="es-PE"/>
        </w:rPr>
        <w:t xml:space="preserve">en </w:t>
      </w:r>
      <w:r w:rsidR="00756E4F">
        <w:rPr>
          <w:rFonts w:ascii="Times New Roman" w:hAnsi="Times New Roman" w:cs="Times New Roman"/>
          <w:sz w:val="24"/>
          <w:szCs w:val="24"/>
          <w:lang w:val="es-PE"/>
        </w:rPr>
        <w:t xml:space="preserve">las </w:t>
      </w:r>
      <w:r w:rsidR="00341DD9">
        <w:rPr>
          <w:rFonts w:ascii="Times New Roman" w:hAnsi="Times New Roman" w:cs="Times New Roman"/>
          <w:sz w:val="24"/>
          <w:szCs w:val="24"/>
          <w:lang w:val="es-PE"/>
        </w:rPr>
        <w:t xml:space="preserve">distintas poblaciones. </w:t>
      </w:r>
      <w:r w:rsidRPr="006701DF">
        <w:rPr>
          <w:rFonts w:ascii="Times New Roman" w:hAnsi="Times New Roman" w:cs="Times New Roman"/>
          <w:sz w:val="24"/>
          <w:szCs w:val="24"/>
          <w:lang w:val="es-PE"/>
        </w:rPr>
        <w:t xml:space="preserve">De igual manera, se sugiere que se realicen más estudios de esta índole en participantes latinoamericanos para poder comparar los resultados y obtener mayor información referente a la autocompasión, para el beneficio </w:t>
      </w:r>
      <w:r w:rsidR="00447A8B">
        <w:rPr>
          <w:rFonts w:ascii="Times New Roman" w:hAnsi="Times New Roman" w:cs="Times New Roman"/>
          <w:sz w:val="24"/>
          <w:szCs w:val="24"/>
          <w:lang w:val="es-PE"/>
        </w:rPr>
        <w:t xml:space="preserve">y fortalecimiento del bienestar en </w:t>
      </w:r>
      <w:r w:rsidRPr="006701DF">
        <w:rPr>
          <w:rFonts w:ascii="Times New Roman" w:hAnsi="Times New Roman" w:cs="Times New Roman"/>
          <w:sz w:val="24"/>
          <w:szCs w:val="24"/>
          <w:lang w:val="es-PE"/>
        </w:rPr>
        <w:t>las distintas culturas y profesiones.</w:t>
      </w:r>
      <w:r w:rsidR="00FA045F">
        <w:rPr>
          <w:rFonts w:ascii="Times New Roman" w:hAnsi="Times New Roman" w:cs="Times New Roman"/>
          <w:sz w:val="24"/>
          <w:szCs w:val="24"/>
          <w:lang w:val="es-PE"/>
        </w:rPr>
        <w:t xml:space="preserve"> </w:t>
      </w:r>
    </w:p>
    <w:p w14:paraId="7609355F" w14:textId="77777777" w:rsidR="00E01EC4" w:rsidRDefault="00E01EC4" w:rsidP="004D22A0">
      <w:pPr>
        <w:spacing w:after="0" w:line="240" w:lineRule="auto"/>
        <w:ind w:firstLine="720"/>
        <w:rPr>
          <w:rFonts w:ascii="Times New Roman" w:hAnsi="Times New Roman" w:cs="Times New Roman"/>
          <w:sz w:val="24"/>
          <w:szCs w:val="24"/>
          <w:lang w:val="es-PE"/>
        </w:rPr>
      </w:pPr>
    </w:p>
    <w:p w14:paraId="5A516357" w14:textId="77777777" w:rsidR="002D66A3" w:rsidRPr="00E01EC4" w:rsidRDefault="00E01EC4" w:rsidP="00E01EC4">
      <w:pPr>
        <w:tabs>
          <w:tab w:val="left" w:pos="971"/>
        </w:tabs>
        <w:jc w:val="center"/>
        <w:rPr>
          <w:rFonts w:ascii="Times New Roman" w:hAnsi="Times New Roman" w:cs="Times New Roman"/>
          <w:b/>
          <w:sz w:val="24"/>
          <w:szCs w:val="24"/>
          <w:lang w:val="es-PE"/>
        </w:rPr>
      </w:pPr>
      <w:r w:rsidRPr="00E01EC4">
        <w:rPr>
          <w:rFonts w:ascii="Times New Roman" w:hAnsi="Times New Roman" w:cs="Times New Roman"/>
          <w:b/>
          <w:sz w:val="24"/>
          <w:szCs w:val="24"/>
          <w:lang w:val="es-PE"/>
        </w:rPr>
        <w:t xml:space="preserve">Referencias </w:t>
      </w:r>
    </w:p>
    <w:p w14:paraId="7F5CD4BF" w14:textId="77777777" w:rsidR="007A017B" w:rsidRPr="00AD5284" w:rsidRDefault="007A017B" w:rsidP="007A017B">
      <w:pPr>
        <w:spacing w:after="0" w:line="240" w:lineRule="auto"/>
        <w:rPr>
          <w:rFonts w:ascii="Times New Roman" w:eastAsia="Times New Roman" w:hAnsi="Times New Roman" w:cs="Times New Roman"/>
          <w:sz w:val="24"/>
          <w:szCs w:val="24"/>
          <w:lang w:val="es-PE"/>
        </w:rPr>
      </w:pPr>
      <w:r w:rsidRPr="00AD5284">
        <w:rPr>
          <w:rFonts w:ascii="Times New Roman" w:eastAsia="Times New Roman" w:hAnsi="Times New Roman" w:cs="Times New Roman"/>
          <w:sz w:val="24"/>
          <w:szCs w:val="24"/>
          <w:lang w:val="es-PE"/>
        </w:rPr>
        <w:t>Alarcón, R. (1998). La investigación psicológica en Améric</w:t>
      </w:r>
      <w:bookmarkStart w:id="0" w:name="_GoBack"/>
      <w:bookmarkEnd w:id="0"/>
      <w:r w:rsidRPr="00AD5284">
        <w:rPr>
          <w:rFonts w:ascii="Times New Roman" w:eastAsia="Times New Roman" w:hAnsi="Times New Roman" w:cs="Times New Roman"/>
          <w:sz w:val="24"/>
          <w:szCs w:val="24"/>
          <w:lang w:val="es-PE"/>
        </w:rPr>
        <w:t xml:space="preserve">a Latina. Un enfoque histórico. </w:t>
      </w:r>
    </w:p>
    <w:p w14:paraId="275AA2EB" w14:textId="77777777" w:rsidR="007A017B" w:rsidRPr="0016243F" w:rsidRDefault="007A017B" w:rsidP="007A017B">
      <w:pPr>
        <w:spacing w:after="0" w:line="240" w:lineRule="auto"/>
        <w:ind w:firstLine="720"/>
        <w:rPr>
          <w:rFonts w:ascii="Times New Roman" w:hAnsi="Times New Roman" w:cs="Times New Roman"/>
          <w:sz w:val="24"/>
          <w:szCs w:val="24"/>
          <w:lang w:val="es-ES_tradnl"/>
        </w:rPr>
      </w:pPr>
      <w:r w:rsidRPr="00AD5284">
        <w:rPr>
          <w:rFonts w:ascii="Times New Roman" w:eastAsia="Times New Roman" w:hAnsi="Times New Roman" w:cs="Times New Roman"/>
          <w:i/>
          <w:sz w:val="24"/>
          <w:szCs w:val="24"/>
          <w:lang w:val="es-PE"/>
        </w:rPr>
        <w:t>Revista de Psicología,</w:t>
      </w:r>
      <w:r w:rsidRPr="0016243F">
        <w:rPr>
          <w:rFonts w:ascii="Times New Roman" w:eastAsia="Times New Roman" w:hAnsi="Times New Roman" w:cs="Times New Roman"/>
          <w:i/>
          <w:sz w:val="24"/>
          <w:szCs w:val="24"/>
          <w:lang w:val="es-ES_tradnl"/>
        </w:rPr>
        <w:t xml:space="preserve"> 2</w:t>
      </w:r>
      <w:r w:rsidRPr="0016243F">
        <w:rPr>
          <w:rFonts w:ascii="Times New Roman" w:eastAsia="Times New Roman" w:hAnsi="Times New Roman" w:cs="Times New Roman"/>
          <w:sz w:val="24"/>
          <w:szCs w:val="24"/>
          <w:lang w:val="es-ES_tradnl"/>
        </w:rPr>
        <w:t>(1), 13-17.</w:t>
      </w:r>
    </w:p>
    <w:p w14:paraId="5B28CAD7" w14:textId="77777777" w:rsidR="00E01EC4" w:rsidRPr="00596892" w:rsidRDefault="00E01EC4" w:rsidP="00596892">
      <w:pPr>
        <w:tabs>
          <w:tab w:val="left" w:pos="971"/>
        </w:tabs>
        <w:spacing w:after="0" w:line="240" w:lineRule="auto"/>
        <w:rPr>
          <w:rFonts w:ascii="Times New Roman" w:hAnsi="Times New Roman" w:cs="Times New Roman"/>
          <w:sz w:val="24"/>
          <w:szCs w:val="24"/>
        </w:rPr>
      </w:pPr>
      <w:proofErr w:type="spellStart"/>
      <w:r w:rsidRPr="0016243F">
        <w:rPr>
          <w:rFonts w:ascii="Times New Roman" w:hAnsi="Times New Roman" w:cs="Times New Roman"/>
          <w:sz w:val="24"/>
          <w:szCs w:val="24"/>
          <w:lang w:val="es-ES_tradnl"/>
        </w:rPr>
        <w:t>Albertson</w:t>
      </w:r>
      <w:proofErr w:type="spellEnd"/>
      <w:r w:rsidRPr="0016243F">
        <w:rPr>
          <w:rFonts w:ascii="Times New Roman" w:hAnsi="Times New Roman" w:cs="Times New Roman"/>
          <w:sz w:val="24"/>
          <w:szCs w:val="24"/>
          <w:lang w:val="es-ES_tradnl"/>
        </w:rPr>
        <w:t xml:space="preserve">, E., </w:t>
      </w:r>
      <w:proofErr w:type="spellStart"/>
      <w:r w:rsidRPr="0016243F">
        <w:rPr>
          <w:rFonts w:ascii="Times New Roman" w:hAnsi="Times New Roman" w:cs="Times New Roman"/>
          <w:sz w:val="24"/>
          <w:szCs w:val="24"/>
          <w:lang w:val="es-ES_tradnl"/>
        </w:rPr>
        <w:t>Neff</w:t>
      </w:r>
      <w:proofErr w:type="spellEnd"/>
      <w:r w:rsidRPr="0016243F">
        <w:rPr>
          <w:rFonts w:ascii="Times New Roman" w:hAnsi="Times New Roman" w:cs="Times New Roman"/>
          <w:sz w:val="24"/>
          <w:szCs w:val="24"/>
          <w:lang w:val="es-ES_tradnl"/>
        </w:rPr>
        <w:t xml:space="preserve">, K., &amp; </w:t>
      </w:r>
      <w:proofErr w:type="spellStart"/>
      <w:r w:rsidRPr="0016243F">
        <w:rPr>
          <w:rFonts w:ascii="Times New Roman" w:hAnsi="Times New Roman" w:cs="Times New Roman"/>
          <w:sz w:val="24"/>
          <w:szCs w:val="24"/>
          <w:lang w:val="es-ES_tradnl"/>
        </w:rPr>
        <w:t>Dill-Shackleford</w:t>
      </w:r>
      <w:proofErr w:type="spellEnd"/>
      <w:r w:rsidRPr="0016243F">
        <w:rPr>
          <w:rFonts w:ascii="Times New Roman" w:hAnsi="Times New Roman" w:cs="Times New Roman"/>
          <w:sz w:val="24"/>
          <w:szCs w:val="24"/>
          <w:lang w:val="es-ES_tradnl"/>
        </w:rPr>
        <w:t xml:space="preserve">, K. (2014). </w:t>
      </w:r>
      <w:r w:rsidRPr="00596892">
        <w:rPr>
          <w:rFonts w:ascii="Times New Roman" w:hAnsi="Times New Roman" w:cs="Times New Roman"/>
          <w:sz w:val="24"/>
          <w:szCs w:val="24"/>
        </w:rPr>
        <w:t xml:space="preserve">Self-Compassion and Body </w:t>
      </w:r>
    </w:p>
    <w:p w14:paraId="46FA8028" w14:textId="77777777" w:rsidR="00E01EC4" w:rsidRPr="00596892" w:rsidRDefault="00E01EC4" w:rsidP="00596892">
      <w:pPr>
        <w:tabs>
          <w:tab w:val="left" w:pos="971"/>
        </w:tabs>
        <w:spacing w:after="0" w:line="240" w:lineRule="auto"/>
        <w:ind w:left="720"/>
        <w:rPr>
          <w:rFonts w:ascii="Times New Roman" w:hAnsi="Times New Roman" w:cs="Times New Roman"/>
          <w:sz w:val="24"/>
          <w:szCs w:val="24"/>
        </w:rPr>
      </w:pPr>
      <w:r w:rsidRPr="00596892">
        <w:rPr>
          <w:rFonts w:ascii="Times New Roman" w:hAnsi="Times New Roman" w:cs="Times New Roman"/>
          <w:sz w:val="24"/>
          <w:szCs w:val="24"/>
        </w:rPr>
        <w:t xml:space="preserve">Dissatisfaction in Women: A Randomized Controlled Trial of a Brief Meditation Intervention. </w:t>
      </w:r>
      <w:r w:rsidRPr="00596892">
        <w:rPr>
          <w:rFonts w:ascii="Times New Roman" w:hAnsi="Times New Roman" w:cs="Times New Roman"/>
          <w:i/>
          <w:sz w:val="24"/>
          <w:szCs w:val="24"/>
        </w:rPr>
        <w:t>Mindfulness, 6</w:t>
      </w:r>
      <w:r w:rsidRPr="00596892">
        <w:rPr>
          <w:rFonts w:ascii="Times New Roman" w:hAnsi="Times New Roman" w:cs="Times New Roman"/>
          <w:sz w:val="24"/>
          <w:szCs w:val="24"/>
        </w:rPr>
        <w:t>(3), 444-454. doi: 10.1007/s12671-014-0277-3</w:t>
      </w:r>
    </w:p>
    <w:p w14:paraId="13136782" w14:textId="77777777" w:rsidR="00E01EC4" w:rsidRPr="00596892" w:rsidRDefault="00E01EC4" w:rsidP="00596892">
      <w:pPr>
        <w:tabs>
          <w:tab w:val="left" w:pos="971"/>
        </w:tabs>
        <w:spacing w:after="0" w:line="240" w:lineRule="auto"/>
        <w:rPr>
          <w:rFonts w:ascii="Times New Roman" w:hAnsi="Times New Roman" w:cs="Times New Roman"/>
          <w:sz w:val="24"/>
          <w:szCs w:val="24"/>
        </w:rPr>
      </w:pPr>
      <w:r w:rsidRPr="00596892">
        <w:rPr>
          <w:rFonts w:ascii="Times New Roman" w:hAnsi="Times New Roman" w:cs="Times New Roman"/>
          <w:sz w:val="24"/>
          <w:szCs w:val="24"/>
        </w:rPr>
        <w:t xml:space="preserve">Azizi, A., Mohammadkhani, P., Lotfi, S., &amp; Bahramkhani, M. (2013). The Validity and </w:t>
      </w:r>
    </w:p>
    <w:p w14:paraId="6A76AC0F" w14:textId="77777777" w:rsidR="00E01EC4" w:rsidRPr="00596892" w:rsidRDefault="00E01EC4" w:rsidP="00596892">
      <w:pPr>
        <w:tabs>
          <w:tab w:val="left" w:pos="971"/>
        </w:tabs>
        <w:spacing w:after="0" w:line="240" w:lineRule="auto"/>
        <w:ind w:left="720"/>
        <w:rPr>
          <w:rFonts w:ascii="Times New Roman" w:hAnsi="Times New Roman" w:cs="Times New Roman"/>
          <w:sz w:val="24"/>
          <w:szCs w:val="24"/>
        </w:rPr>
      </w:pPr>
      <w:r w:rsidRPr="00596892">
        <w:rPr>
          <w:rFonts w:ascii="Times New Roman" w:hAnsi="Times New Roman" w:cs="Times New Roman"/>
          <w:sz w:val="24"/>
          <w:szCs w:val="24"/>
        </w:rPr>
        <w:t xml:space="preserve">Reliability of the Iranian Version of the Self-Compassion Scale. </w:t>
      </w:r>
      <w:r w:rsidRPr="00596892">
        <w:rPr>
          <w:rFonts w:ascii="Times New Roman" w:hAnsi="Times New Roman" w:cs="Times New Roman"/>
          <w:i/>
          <w:sz w:val="24"/>
          <w:szCs w:val="24"/>
        </w:rPr>
        <w:t>Iranian Journal of Clinical Psychology, 2</w:t>
      </w:r>
      <w:r w:rsidRPr="00596892">
        <w:rPr>
          <w:rFonts w:ascii="Times New Roman" w:hAnsi="Times New Roman" w:cs="Times New Roman"/>
          <w:sz w:val="24"/>
          <w:szCs w:val="24"/>
        </w:rPr>
        <w:t>(3), 17-23.</w:t>
      </w:r>
    </w:p>
    <w:p w14:paraId="65B3A060" w14:textId="77777777" w:rsidR="00E01EC4" w:rsidRPr="00596892" w:rsidRDefault="00E01EC4" w:rsidP="00596892">
      <w:pPr>
        <w:tabs>
          <w:tab w:val="left" w:pos="971"/>
        </w:tabs>
        <w:spacing w:after="0" w:line="240" w:lineRule="auto"/>
        <w:rPr>
          <w:rFonts w:ascii="Times New Roman" w:hAnsi="Times New Roman" w:cs="Times New Roman"/>
          <w:sz w:val="24"/>
          <w:szCs w:val="24"/>
        </w:rPr>
      </w:pPr>
      <w:r w:rsidRPr="00596892">
        <w:rPr>
          <w:rFonts w:ascii="Times New Roman" w:hAnsi="Times New Roman" w:cs="Times New Roman"/>
          <w:sz w:val="24"/>
          <w:szCs w:val="24"/>
        </w:rPr>
        <w:t xml:space="preserve">Barnard, L., &amp; Curry, J. (2011). Self-Compassion: Conceptualizations, correlates, &amp; </w:t>
      </w:r>
    </w:p>
    <w:p w14:paraId="371C766A" w14:textId="77777777" w:rsidR="00E01EC4" w:rsidRPr="00596892" w:rsidRDefault="00E01EC4" w:rsidP="00596892">
      <w:pPr>
        <w:tabs>
          <w:tab w:val="left" w:pos="971"/>
        </w:tabs>
        <w:spacing w:after="0" w:line="240" w:lineRule="auto"/>
        <w:ind w:left="720"/>
        <w:rPr>
          <w:rFonts w:ascii="Times New Roman" w:hAnsi="Times New Roman" w:cs="Times New Roman"/>
          <w:sz w:val="24"/>
          <w:szCs w:val="24"/>
        </w:rPr>
      </w:pPr>
      <w:r w:rsidRPr="00596892">
        <w:rPr>
          <w:rFonts w:ascii="Times New Roman" w:hAnsi="Times New Roman" w:cs="Times New Roman"/>
          <w:sz w:val="24"/>
          <w:szCs w:val="24"/>
        </w:rPr>
        <w:t xml:space="preserve">interventions. </w:t>
      </w:r>
      <w:r w:rsidRPr="00596892">
        <w:rPr>
          <w:rFonts w:ascii="Times New Roman" w:hAnsi="Times New Roman" w:cs="Times New Roman"/>
          <w:i/>
          <w:sz w:val="24"/>
          <w:szCs w:val="24"/>
        </w:rPr>
        <w:t>Review of General Psychology, 15</w:t>
      </w:r>
      <w:r w:rsidRPr="00596892">
        <w:rPr>
          <w:rFonts w:ascii="Times New Roman" w:hAnsi="Times New Roman" w:cs="Times New Roman"/>
          <w:sz w:val="24"/>
          <w:szCs w:val="24"/>
        </w:rPr>
        <w:t>(4), 289-303. doi: 10.1037/a0025754</w:t>
      </w:r>
    </w:p>
    <w:p w14:paraId="59F79DCB" w14:textId="77777777" w:rsidR="00E01EC4" w:rsidRPr="00E01EC4" w:rsidRDefault="00E01EC4" w:rsidP="00596892">
      <w:pPr>
        <w:tabs>
          <w:tab w:val="left" w:pos="971"/>
        </w:tabs>
        <w:spacing w:after="0" w:line="240" w:lineRule="auto"/>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Bedoya, F., Matos, L., &amp; Zelaya, E. (2014). Niveles de estrés académico, manifestaciones </w:t>
      </w:r>
    </w:p>
    <w:p w14:paraId="0B6D540F" w14:textId="61CA1767" w:rsidR="00E01EC4" w:rsidRPr="00C024B7" w:rsidRDefault="00E01EC4" w:rsidP="00596892">
      <w:pPr>
        <w:tabs>
          <w:tab w:val="left" w:pos="971"/>
        </w:tabs>
        <w:spacing w:after="0" w:line="240" w:lineRule="auto"/>
        <w:ind w:left="72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psicosomáticas y estrategias de afrontamiento en alumnos de la facultad de medicina de una universidad privada de Lima en el año 2012. </w:t>
      </w:r>
      <w:r w:rsidRPr="00596892">
        <w:rPr>
          <w:rFonts w:ascii="Times New Roman" w:hAnsi="Times New Roman" w:cs="Times New Roman"/>
          <w:i/>
          <w:sz w:val="24"/>
          <w:szCs w:val="24"/>
          <w:lang w:val="es-PE"/>
        </w:rPr>
        <w:t>Revista de Neuropsiquiatría 77</w:t>
      </w:r>
      <w:r w:rsidRPr="00E01EC4">
        <w:rPr>
          <w:rFonts w:ascii="Times New Roman" w:hAnsi="Times New Roman" w:cs="Times New Roman"/>
          <w:sz w:val="24"/>
          <w:szCs w:val="24"/>
          <w:lang w:val="es-PE"/>
        </w:rPr>
        <w:t xml:space="preserve">(4), 262-270. </w:t>
      </w:r>
      <w:proofErr w:type="spellStart"/>
      <w:proofErr w:type="gramStart"/>
      <w:r w:rsidRPr="00E01EC4">
        <w:rPr>
          <w:rFonts w:ascii="Times New Roman" w:hAnsi="Times New Roman" w:cs="Times New Roman"/>
          <w:sz w:val="24"/>
          <w:szCs w:val="24"/>
          <w:lang w:val="es-PE"/>
        </w:rPr>
        <w:t>doi</w:t>
      </w:r>
      <w:proofErr w:type="spellEnd"/>
      <w:proofErr w:type="gramEnd"/>
      <w:r w:rsidRPr="00E01EC4">
        <w:rPr>
          <w:rFonts w:ascii="Times New Roman" w:hAnsi="Times New Roman" w:cs="Times New Roman"/>
          <w:sz w:val="24"/>
          <w:szCs w:val="24"/>
          <w:lang w:val="es-PE"/>
        </w:rPr>
        <w:t xml:space="preserve">: </w:t>
      </w:r>
      <w:hyperlink r:id="rId6" w:history="1">
        <w:r w:rsidR="00C024B7" w:rsidRPr="00C024B7">
          <w:rPr>
            <w:rStyle w:val="Hipervnculo"/>
            <w:rFonts w:ascii="Times New Roman" w:hAnsi="Times New Roman" w:cs="Times New Roman"/>
            <w:sz w:val="24"/>
            <w:szCs w:val="24"/>
            <w:lang w:val="es-PE"/>
          </w:rPr>
          <w:t>http://www.redalyc.org/articulo.oa?id=372033988009</w:t>
        </w:r>
      </w:hyperlink>
    </w:p>
    <w:p w14:paraId="66D8B3BC" w14:textId="77777777" w:rsidR="003D1074" w:rsidRDefault="00C024B7" w:rsidP="003D1074">
      <w:pPr>
        <w:spacing w:after="0" w:line="240" w:lineRule="auto"/>
        <w:rPr>
          <w:rFonts w:ascii="Times New Roman" w:eastAsia="Times New Roman" w:hAnsi="Times New Roman" w:cs="Times New Roman"/>
          <w:i/>
          <w:color w:val="303030"/>
          <w:sz w:val="24"/>
          <w:szCs w:val="24"/>
          <w:shd w:val="clear" w:color="auto" w:fill="FFFFFF"/>
          <w:lang w:eastAsia="es-ES_tradnl"/>
        </w:rPr>
      </w:pPr>
      <w:proofErr w:type="spellStart"/>
      <w:r w:rsidRPr="00C024B7">
        <w:rPr>
          <w:rFonts w:ascii="Times New Roman" w:eastAsia="Times New Roman" w:hAnsi="Times New Roman" w:cs="Times New Roman"/>
          <w:color w:val="303030"/>
          <w:sz w:val="24"/>
          <w:szCs w:val="24"/>
          <w:shd w:val="clear" w:color="auto" w:fill="FFFFFF"/>
          <w:lang w:eastAsia="es-ES_tradnl"/>
        </w:rPr>
        <w:t>Bentler</w:t>
      </w:r>
      <w:proofErr w:type="spellEnd"/>
      <w:r w:rsidRPr="00C024B7">
        <w:rPr>
          <w:rFonts w:ascii="Times New Roman" w:eastAsia="Times New Roman" w:hAnsi="Times New Roman" w:cs="Times New Roman"/>
          <w:color w:val="303030"/>
          <w:sz w:val="24"/>
          <w:szCs w:val="24"/>
          <w:shd w:val="clear" w:color="auto" w:fill="FFFFFF"/>
          <w:lang w:eastAsia="es-ES_tradnl"/>
        </w:rPr>
        <w:t xml:space="preserve"> P.M</w:t>
      </w:r>
      <w:r>
        <w:rPr>
          <w:rFonts w:ascii="Times New Roman" w:eastAsia="Times New Roman" w:hAnsi="Times New Roman" w:cs="Times New Roman"/>
          <w:color w:val="303030"/>
          <w:sz w:val="24"/>
          <w:szCs w:val="24"/>
          <w:shd w:val="clear" w:color="auto" w:fill="FFFFFF"/>
          <w:lang w:eastAsia="es-ES_tradnl"/>
        </w:rPr>
        <w:t>.</w:t>
      </w:r>
      <w:r w:rsidRPr="00C024B7">
        <w:rPr>
          <w:rFonts w:ascii="Times New Roman" w:eastAsia="Times New Roman" w:hAnsi="Times New Roman" w:cs="Times New Roman"/>
          <w:color w:val="303030"/>
          <w:sz w:val="24"/>
          <w:szCs w:val="24"/>
          <w:shd w:val="clear" w:color="auto" w:fill="FFFFFF"/>
          <w:lang w:eastAsia="es-ES_tradnl"/>
        </w:rPr>
        <w:t>, &amp; Chou, C.H. (1987). Practical issues in structural modeling. </w:t>
      </w:r>
      <w:r w:rsidRPr="00C024B7">
        <w:rPr>
          <w:rFonts w:ascii="Times New Roman" w:eastAsia="Times New Roman" w:hAnsi="Times New Roman" w:cs="Times New Roman"/>
          <w:i/>
          <w:color w:val="303030"/>
          <w:sz w:val="24"/>
          <w:szCs w:val="24"/>
          <w:shd w:val="clear" w:color="auto" w:fill="FFFFFF"/>
          <w:lang w:eastAsia="es-ES_tradnl"/>
        </w:rPr>
        <w:t xml:space="preserve">Sociological </w:t>
      </w:r>
    </w:p>
    <w:p w14:paraId="11CD9975" w14:textId="22742BDC" w:rsidR="00C024B7" w:rsidRPr="003D1074" w:rsidRDefault="00C024B7" w:rsidP="003D1074">
      <w:pPr>
        <w:spacing w:after="0" w:line="240" w:lineRule="auto"/>
        <w:ind w:firstLine="720"/>
        <w:rPr>
          <w:rFonts w:ascii="Times New Roman" w:eastAsia="Times New Roman" w:hAnsi="Times New Roman" w:cs="Times New Roman"/>
          <w:sz w:val="24"/>
          <w:szCs w:val="24"/>
          <w:lang w:eastAsia="es-ES_tradnl"/>
        </w:rPr>
      </w:pPr>
      <w:r w:rsidRPr="00C024B7">
        <w:rPr>
          <w:rFonts w:ascii="Times New Roman" w:eastAsia="Times New Roman" w:hAnsi="Times New Roman" w:cs="Times New Roman"/>
          <w:i/>
          <w:color w:val="303030"/>
          <w:sz w:val="24"/>
          <w:szCs w:val="24"/>
          <w:shd w:val="clear" w:color="auto" w:fill="FFFFFF"/>
          <w:lang w:eastAsia="es-ES_tradnl"/>
        </w:rPr>
        <w:t>Methods &amp; Research</w:t>
      </w:r>
      <w:r>
        <w:rPr>
          <w:rFonts w:ascii="Times New Roman" w:eastAsia="Times New Roman" w:hAnsi="Times New Roman" w:cs="Times New Roman"/>
          <w:color w:val="303030"/>
          <w:sz w:val="24"/>
          <w:szCs w:val="24"/>
          <w:shd w:val="clear" w:color="auto" w:fill="FFFFFF"/>
          <w:lang w:eastAsia="es-ES_tradnl"/>
        </w:rPr>
        <w:t xml:space="preserve">, </w:t>
      </w:r>
      <w:r w:rsidRPr="006E0ED9">
        <w:rPr>
          <w:rFonts w:ascii="Times New Roman" w:eastAsia="Times New Roman" w:hAnsi="Times New Roman" w:cs="Times New Roman"/>
          <w:i/>
          <w:color w:val="303030"/>
          <w:sz w:val="24"/>
          <w:szCs w:val="24"/>
          <w:shd w:val="clear" w:color="auto" w:fill="FFFFFF"/>
          <w:lang w:eastAsia="es-ES_tradnl"/>
        </w:rPr>
        <w:t>16</w:t>
      </w:r>
      <w:r w:rsidR="006E0ED9">
        <w:rPr>
          <w:rFonts w:ascii="Times New Roman" w:eastAsia="Times New Roman" w:hAnsi="Times New Roman" w:cs="Times New Roman"/>
          <w:color w:val="303030"/>
          <w:sz w:val="24"/>
          <w:szCs w:val="24"/>
          <w:shd w:val="clear" w:color="auto" w:fill="FFFFFF"/>
          <w:lang w:eastAsia="es-ES_tradnl"/>
        </w:rPr>
        <w:t>(1)</w:t>
      </w:r>
      <w:r>
        <w:rPr>
          <w:rFonts w:ascii="Times New Roman" w:eastAsia="Times New Roman" w:hAnsi="Times New Roman" w:cs="Times New Roman"/>
          <w:color w:val="303030"/>
          <w:sz w:val="24"/>
          <w:szCs w:val="24"/>
          <w:shd w:val="clear" w:color="auto" w:fill="FFFFFF"/>
          <w:lang w:eastAsia="es-ES_tradnl"/>
        </w:rPr>
        <w:t>, 78-</w:t>
      </w:r>
      <w:r w:rsidRPr="00C024B7">
        <w:rPr>
          <w:rFonts w:ascii="Times New Roman" w:eastAsia="Times New Roman" w:hAnsi="Times New Roman" w:cs="Times New Roman"/>
          <w:color w:val="303030"/>
          <w:sz w:val="24"/>
          <w:szCs w:val="24"/>
          <w:shd w:val="clear" w:color="auto" w:fill="FFFFFF"/>
          <w:lang w:eastAsia="es-ES_tradnl"/>
        </w:rPr>
        <w:t>117. </w:t>
      </w:r>
    </w:p>
    <w:p w14:paraId="7C3E78B8" w14:textId="77777777" w:rsidR="00E01EC4" w:rsidRPr="00C024B7" w:rsidRDefault="00E01EC4" w:rsidP="00747362">
      <w:pPr>
        <w:tabs>
          <w:tab w:val="left" w:pos="971"/>
        </w:tabs>
        <w:spacing w:after="0" w:line="240" w:lineRule="auto"/>
        <w:rPr>
          <w:rFonts w:ascii="Times New Roman" w:hAnsi="Times New Roman" w:cs="Times New Roman"/>
          <w:sz w:val="24"/>
          <w:szCs w:val="24"/>
        </w:rPr>
      </w:pPr>
      <w:r w:rsidRPr="00C024B7">
        <w:rPr>
          <w:rFonts w:ascii="Times New Roman" w:hAnsi="Times New Roman" w:cs="Times New Roman"/>
          <w:sz w:val="24"/>
          <w:szCs w:val="24"/>
        </w:rPr>
        <w:t xml:space="preserve">Bluth, K., &amp; Blanton, P. (2014). The influence of self-compassion on emotional well-being </w:t>
      </w:r>
    </w:p>
    <w:p w14:paraId="03AA30AB" w14:textId="77777777" w:rsidR="00E01EC4" w:rsidRPr="00747362" w:rsidRDefault="00E01EC4" w:rsidP="00747362">
      <w:pPr>
        <w:tabs>
          <w:tab w:val="left" w:pos="971"/>
        </w:tabs>
        <w:spacing w:after="0" w:line="240" w:lineRule="auto"/>
        <w:ind w:left="720"/>
        <w:rPr>
          <w:rFonts w:ascii="Times New Roman" w:hAnsi="Times New Roman" w:cs="Times New Roman"/>
          <w:sz w:val="24"/>
          <w:szCs w:val="24"/>
        </w:rPr>
      </w:pPr>
      <w:r w:rsidRPr="00C024B7">
        <w:rPr>
          <w:rFonts w:ascii="Times New Roman" w:hAnsi="Times New Roman" w:cs="Times New Roman"/>
          <w:sz w:val="24"/>
          <w:szCs w:val="24"/>
        </w:rPr>
        <w:lastRenderedPageBreak/>
        <w:t xml:space="preserve">among early and older adolescent males and females. </w:t>
      </w:r>
      <w:r w:rsidRPr="00C024B7">
        <w:rPr>
          <w:rFonts w:ascii="Times New Roman" w:hAnsi="Times New Roman" w:cs="Times New Roman"/>
          <w:i/>
          <w:sz w:val="24"/>
          <w:szCs w:val="24"/>
        </w:rPr>
        <w:t>The Journal of Positive</w:t>
      </w:r>
      <w:r w:rsidRPr="00747362">
        <w:rPr>
          <w:rFonts w:ascii="Times New Roman" w:hAnsi="Times New Roman" w:cs="Times New Roman"/>
          <w:i/>
          <w:sz w:val="24"/>
          <w:szCs w:val="24"/>
        </w:rPr>
        <w:t xml:space="preserve"> Psychology, 10</w:t>
      </w:r>
      <w:r w:rsidRPr="00747362">
        <w:rPr>
          <w:rFonts w:ascii="Times New Roman" w:hAnsi="Times New Roman" w:cs="Times New Roman"/>
          <w:sz w:val="24"/>
          <w:szCs w:val="24"/>
        </w:rPr>
        <w:t>(3), 1-12. doi: 10.1080/17439760.2014.936967</w:t>
      </w:r>
    </w:p>
    <w:p w14:paraId="3319D37C" w14:textId="77777777" w:rsidR="00E01EC4" w:rsidRPr="00747362" w:rsidRDefault="00E01EC4" w:rsidP="00747362">
      <w:pPr>
        <w:tabs>
          <w:tab w:val="left" w:pos="971"/>
        </w:tabs>
        <w:spacing w:after="0"/>
        <w:rPr>
          <w:rFonts w:ascii="Times New Roman" w:hAnsi="Times New Roman" w:cs="Times New Roman"/>
          <w:sz w:val="24"/>
          <w:szCs w:val="24"/>
        </w:rPr>
      </w:pPr>
      <w:r w:rsidRPr="00747362">
        <w:rPr>
          <w:rFonts w:ascii="Times New Roman" w:hAnsi="Times New Roman" w:cs="Times New Roman"/>
          <w:sz w:val="24"/>
          <w:szCs w:val="24"/>
        </w:rPr>
        <w:t xml:space="preserve">Bluth, K., Roberson, P., &amp; Gaylord, S. (2015). A Pilot Study of a Mindfulness Intervention </w:t>
      </w:r>
    </w:p>
    <w:p w14:paraId="00D2FAD7" w14:textId="77777777" w:rsidR="00E01EC4" w:rsidRPr="0016243F" w:rsidRDefault="00E01EC4" w:rsidP="00747362">
      <w:pPr>
        <w:tabs>
          <w:tab w:val="left" w:pos="971"/>
        </w:tabs>
        <w:spacing w:after="0"/>
        <w:ind w:left="720"/>
        <w:rPr>
          <w:rFonts w:ascii="Times New Roman" w:hAnsi="Times New Roman" w:cs="Times New Roman"/>
          <w:sz w:val="24"/>
          <w:szCs w:val="24"/>
          <w:lang w:val="es-ES_tradnl"/>
        </w:rPr>
      </w:pPr>
      <w:r w:rsidRPr="00747362">
        <w:rPr>
          <w:rFonts w:ascii="Times New Roman" w:hAnsi="Times New Roman" w:cs="Times New Roman"/>
          <w:sz w:val="24"/>
          <w:szCs w:val="24"/>
        </w:rPr>
        <w:t xml:space="preserve">for Adolescents and the Potential Role of Self-Compassion in Reducing Stress. </w:t>
      </w:r>
      <w:r w:rsidRPr="0016243F">
        <w:rPr>
          <w:rFonts w:ascii="Times New Roman" w:hAnsi="Times New Roman" w:cs="Times New Roman"/>
          <w:i/>
          <w:sz w:val="24"/>
          <w:szCs w:val="24"/>
          <w:lang w:val="es-ES_tradnl"/>
        </w:rPr>
        <w:t>Explore, 11</w:t>
      </w:r>
      <w:r w:rsidRPr="0016243F">
        <w:rPr>
          <w:rFonts w:ascii="Times New Roman" w:hAnsi="Times New Roman" w:cs="Times New Roman"/>
          <w:sz w:val="24"/>
          <w:szCs w:val="24"/>
          <w:lang w:val="es-ES_tradnl"/>
        </w:rPr>
        <w:t xml:space="preserve">(4), 292–295. </w:t>
      </w:r>
      <w:proofErr w:type="spellStart"/>
      <w:r w:rsidRPr="0016243F">
        <w:rPr>
          <w:rFonts w:ascii="Times New Roman" w:hAnsi="Times New Roman" w:cs="Times New Roman"/>
          <w:sz w:val="24"/>
          <w:szCs w:val="24"/>
          <w:lang w:val="es-ES_tradnl"/>
        </w:rPr>
        <w:t>doi</w:t>
      </w:r>
      <w:proofErr w:type="spellEnd"/>
      <w:r w:rsidRPr="0016243F">
        <w:rPr>
          <w:rFonts w:ascii="Times New Roman" w:hAnsi="Times New Roman" w:cs="Times New Roman"/>
          <w:sz w:val="24"/>
          <w:szCs w:val="24"/>
          <w:lang w:val="es-ES_tradnl"/>
        </w:rPr>
        <w:t>: 10.1016/j.explore.2015.04.005.</w:t>
      </w:r>
    </w:p>
    <w:p w14:paraId="38EDC5D3" w14:textId="77777777" w:rsidR="00E01EC4" w:rsidRPr="00E01EC4" w:rsidRDefault="00E01EC4" w:rsidP="00A70788">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Borda, M., Navarro, E., Aun, E., Berdejo, H., Racedo, K., &amp; Ruiz, J. (2007). Síndrome de </w:t>
      </w:r>
    </w:p>
    <w:p w14:paraId="14CB0094" w14:textId="77777777" w:rsidR="00E01EC4" w:rsidRPr="00E01EC4" w:rsidRDefault="00E01EC4" w:rsidP="00A70788">
      <w:pPr>
        <w:tabs>
          <w:tab w:val="left" w:pos="971"/>
        </w:tabs>
        <w:spacing w:after="0"/>
        <w:ind w:left="720"/>
        <w:rPr>
          <w:rFonts w:ascii="Times New Roman" w:hAnsi="Times New Roman" w:cs="Times New Roman"/>
          <w:sz w:val="24"/>
          <w:szCs w:val="24"/>
          <w:lang w:val="es-PE"/>
        </w:rPr>
      </w:pPr>
      <w:r>
        <w:rPr>
          <w:rFonts w:ascii="Times New Roman" w:hAnsi="Times New Roman" w:cs="Times New Roman"/>
          <w:sz w:val="24"/>
          <w:szCs w:val="24"/>
          <w:lang w:val="es-PE"/>
        </w:rPr>
        <w:t>B</w:t>
      </w:r>
      <w:r w:rsidRPr="00E01EC4">
        <w:rPr>
          <w:rFonts w:ascii="Times New Roman" w:hAnsi="Times New Roman" w:cs="Times New Roman"/>
          <w:sz w:val="24"/>
          <w:szCs w:val="24"/>
          <w:lang w:val="es-PE"/>
        </w:rPr>
        <w:t xml:space="preserve">urnout en estudiantes de internado del Hospital Universidad del Norte. </w:t>
      </w:r>
      <w:r w:rsidRPr="00A70788">
        <w:rPr>
          <w:rFonts w:ascii="Times New Roman" w:hAnsi="Times New Roman" w:cs="Times New Roman"/>
          <w:i/>
          <w:sz w:val="24"/>
          <w:szCs w:val="24"/>
          <w:lang w:val="es-PE"/>
        </w:rPr>
        <w:t>Salud Uninorte, 23</w:t>
      </w:r>
      <w:r w:rsidRPr="00E01EC4">
        <w:rPr>
          <w:rFonts w:ascii="Times New Roman" w:hAnsi="Times New Roman" w:cs="Times New Roman"/>
          <w:sz w:val="24"/>
          <w:szCs w:val="24"/>
          <w:lang w:val="es-PE"/>
        </w:rPr>
        <w:t>(1), 43-51.</w:t>
      </w:r>
    </w:p>
    <w:p w14:paraId="4AE1F34C" w14:textId="77777777" w:rsidR="00747362" w:rsidRPr="00D1402C" w:rsidRDefault="00747362" w:rsidP="00A70788">
      <w:pPr>
        <w:spacing w:after="0" w:line="240" w:lineRule="auto"/>
        <w:rPr>
          <w:rFonts w:ascii="Times New Roman" w:hAnsi="Times New Roman" w:cs="Times New Roman"/>
          <w:sz w:val="24"/>
          <w:szCs w:val="24"/>
          <w:lang w:val="es-PE"/>
        </w:rPr>
      </w:pPr>
      <w:r w:rsidRPr="00D1402C">
        <w:rPr>
          <w:rFonts w:ascii="Times New Roman" w:hAnsi="Times New Roman" w:cs="Times New Roman"/>
          <w:sz w:val="24"/>
          <w:szCs w:val="24"/>
          <w:lang w:val="es-PE"/>
        </w:rPr>
        <w:t xml:space="preserve">Caballero, C., Hederich, C., &amp; Palacio, J. (2010). El burnout académico: delimitación del </w:t>
      </w:r>
    </w:p>
    <w:p w14:paraId="593F9A07" w14:textId="77777777" w:rsidR="00747362" w:rsidRPr="005C6E08" w:rsidRDefault="00747362" w:rsidP="00A70788">
      <w:pPr>
        <w:spacing w:after="0" w:line="240" w:lineRule="auto"/>
        <w:ind w:left="720"/>
        <w:rPr>
          <w:rFonts w:ascii="Times New Roman" w:eastAsia="Times New Roman" w:hAnsi="Times New Roman" w:cs="Times New Roman"/>
          <w:sz w:val="24"/>
          <w:szCs w:val="24"/>
          <w:lang w:val="es-PE"/>
        </w:rPr>
      </w:pPr>
      <w:r w:rsidRPr="00D1402C">
        <w:rPr>
          <w:rFonts w:ascii="Times New Roman" w:hAnsi="Times New Roman" w:cs="Times New Roman"/>
          <w:sz w:val="24"/>
          <w:szCs w:val="24"/>
          <w:lang w:val="es-PE"/>
        </w:rPr>
        <w:t xml:space="preserve">síndrome y factores asociados con su aparición. </w:t>
      </w:r>
      <w:r w:rsidRPr="00D1402C">
        <w:rPr>
          <w:rFonts w:ascii="Times New Roman" w:hAnsi="Times New Roman" w:cs="Times New Roman"/>
          <w:i/>
          <w:sz w:val="24"/>
          <w:szCs w:val="24"/>
          <w:lang w:val="es-PE"/>
        </w:rPr>
        <w:t xml:space="preserve">Revista Latinoamericana de </w:t>
      </w:r>
      <w:r w:rsidRPr="00747362">
        <w:rPr>
          <w:rFonts w:ascii="Times New Roman" w:eastAsia="Times New Roman" w:hAnsi="Times New Roman" w:cs="Times New Roman"/>
          <w:i/>
          <w:sz w:val="24"/>
          <w:szCs w:val="24"/>
          <w:lang w:val="es-PE"/>
        </w:rPr>
        <w:t>Psicología, 42</w:t>
      </w:r>
      <w:r w:rsidRPr="005C6E08">
        <w:rPr>
          <w:rFonts w:ascii="Times New Roman" w:eastAsia="Times New Roman" w:hAnsi="Times New Roman" w:cs="Times New Roman"/>
          <w:sz w:val="24"/>
          <w:szCs w:val="24"/>
          <w:lang w:val="es-PE"/>
        </w:rPr>
        <w:t xml:space="preserve">(1), 131-146. </w:t>
      </w:r>
    </w:p>
    <w:p w14:paraId="7804DC33" w14:textId="77777777" w:rsidR="00E01EC4" w:rsidRPr="00A70788" w:rsidRDefault="00E01EC4" w:rsidP="00A70788">
      <w:pPr>
        <w:tabs>
          <w:tab w:val="left" w:pos="971"/>
        </w:tabs>
        <w:spacing w:after="0"/>
        <w:rPr>
          <w:rFonts w:ascii="Times New Roman" w:hAnsi="Times New Roman" w:cs="Times New Roman"/>
          <w:sz w:val="24"/>
          <w:szCs w:val="24"/>
        </w:rPr>
      </w:pPr>
      <w:r w:rsidRPr="0016243F">
        <w:rPr>
          <w:rFonts w:ascii="Times New Roman" w:hAnsi="Times New Roman" w:cs="Times New Roman"/>
          <w:sz w:val="24"/>
          <w:szCs w:val="24"/>
          <w:lang w:val="es-ES_tradnl"/>
        </w:rPr>
        <w:t xml:space="preserve">Costa, J., </w:t>
      </w:r>
      <w:proofErr w:type="spellStart"/>
      <w:r w:rsidRPr="0016243F">
        <w:rPr>
          <w:rFonts w:ascii="Times New Roman" w:hAnsi="Times New Roman" w:cs="Times New Roman"/>
          <w:sz w:val="24"/>
          <w:szCs w:val="24"/>
          <w:lang w:val="es-ES_tradnl"/>
        </w:rPr>
        <w:t>Marôco</w:t>
      </w:r>
      <w:proofErr w:type="spellEnd"/>
      <w:r w:rsidRPr="0016243F">
        <w:rPr>
          <w:rFonts w:ascii="Times New Roman" w:hAnsi="Times New Roman" w:cs="Times New Roman"/>
          <w:sz w:val="24"/>
          <w:szCs w:val="24"/>
          <w:lang w:val="es-ES_tradnl"/>
        </w:rPr>
        <w:t>, J., Pinto</w:t>
      </w:r>
      <w:r w:rsidRPr="0016243F">
        <w:rPr>
          <w:rFonts w:ascii="Cambria Math" w:hAnsi="Cambria Math" w:cs="Cambria Math"/>
          <w:sz w:val="24"/>
          <w:szCs w:val="24"/>
          <w:lang w:val="es-ES_tradnl"/>
        </w:rPr>
        <w:t>‐</w:t>
      </w:r>
      <w:proofErr w:type="spellStart"/>
      <w:r w:rsidRPr="0016243F">
        <w:rPr>
          <w:rFonts w:ascii="Times New Roman" w:hAnsi="Times New Roman" w:cs="Times New Roman"/>
          <w:sz w:val="24"/>
          <w:szCs w:val="24"/>
          <w:lang w:val="es-ES_tradnl"/>
        </w:rPr>
        <w:t>Gouveia</w:t>
      </w:r>
      <w:proofErr w:type="spellEnd"/>
      <w:r w:rsidRPr="0016243F">
        <w:rPr>
          <w:rFonts w:ascii="Times New Roman" w:hAnsi="Times New Roman" w:cs="Times New Roman"/>
          <w:sz w:val="24"/>
          <w:szCs w:val="24"/>
          <w:lang w:val="es-ES_tradnl"/>
        </w:rPr>
        <w:t xml:space="preserve">, J., Ferreira, C., &amp; </w:t>
      </w:r>
      <w:proofErr w:type="spellStart"/>
      <w:r w:rsidRPr="0016243F">
        <w:rPr>
          <w:rFonts w:ascii="Times New Roman" w:hAnsi="Times New Roman" w:cs="Times New Roman"/>
          <w:sz w:val="24"/>
          <w:szCs w:val="24"/>
          <w:lang w:val="es-ES_tradnl"/>
        </w:rPr>
        <w:t>Castilho</w:t>
      </w:r>
      <w:proofErr w:type="spellEnd"/>
      <w:r w:rsidRPr="0016243F">
        <w:rPr>
          <w:rFonts w:ascii="Times New Roman" w:hAnsi="Times New Roman" w:cs="Times New Roman"/>
          <w:sz w:val="24"/>
          <w:szCs w:val="24"/>
          <w:lang w:val="es-ES_tradnl"/>
        </w:rPr>
        <w:t xml:space="preserve">, P. (2015). </w:t>
      </w:r>
      <w:r w:rsidRPr="00A70788">
        <w:rPr>
          <w:rFonts w:ascii="Times New Roman" w:hAnsi="Times New Roman" w:cs="Times New Roman"/>
          <w:sz w:val="24"/>
          <w:szCs w:val="24"/>
        </w:rPr>
        <w:t xml:space="preserve">Validation of </w:t>
      </w:r>
    </w:p>
    <w:p w14:paraId="6D8092AD" w14:textId="77777777" w:rsidR="00E01EC4" w:rsidRPr="00A70788" w:rsidRDefault="00E01EC4" w:rsidP="00A70788">
      <w:pPr>
        <w:tabs>
          <w:tab w:val="left" w:pos="971"/>
        </w:tabs>
        <w:spacing w:after="0"/>
        <w:ind w:left="720"/>
        <w:rPr>
          <w:rFonts w:ascii="Times New Roman" w:hAnsi="Times New Roman" w:cs="Times New Roman"/>
          <w:sz w:val="24"/>
          <w:szCs w:val="24"/>
        </w:rPr>
      </w:pPr>
      <w:r w:rsidRPr="00A70788">
        <w:rPr>
          <w:rFonts w:ascii="Times New Roman" w:hAnsi="Times New Roman" w:cs="Times New Roman"/>
          <w:sz w:val="24"/>
          <w:szCs w:val="24"/>
        </w:rPr>
        <w:t xml:space="preserve">the Psychometric Properties of the Self-Compassion Scale. Testing the Factorial Validity and Factorial Invariance of the Measure among Borderline Personality Disorder, Anxiety Disorder, Eating Disorder and General Populations. </w:t>
      </w:r>
      <w:r w:rsidRPr="00A70788">
        <w:rPr>
          <w:rFonts w:ascii="Times New Roman" w:hAnsi="Times New Roman" w:cs="Times New Roman"/>
          <w:i/>
          <w:sz w:val="24"/>
          <w:szCs w:val="24"/>
        </w:rPr>
        <w:t>Clinical Psychology and Psychotherapy, 23</w:t>
      </w:r>
      <w:r w:rsidRPr="00A70788">
        <w:rPr>
          <w:rFonts w:ascii="Times New Roman" w:hAnsi="Times New Roman" w:cs="Times New Roman"/>
          <w:sz w:val="24"/>
          <w:szCs w:val="24"/>
        </w:rPr>
        <w:t>(5), 460-468. doi: 10.1002/cpp.1974</w:t>
      </w:r>
    </w:p>
    <w:p w14:paraId="7887E451" w14:textId="77777777" w:rsidR="00712988" w:rsidRDefault="00712988" w:rsidP="00712988">
      <w:pPr>
        <w:tabs>
          <w:tab w:val="left" w:pos="971"/>
        </w:tabs>
        <w:spacing w:after="0" w:line="240" w:lineRule="auto"/>
        <w:rPr>
          <w:rFonts w:ascii="Times New Roman" w:hAnsi="Times New Roman" w:cs="Times New Roman"/>
          <w:sz w:val="24"/>
          <w:szCs w:val="24"/>
        </w:rPr>
      </w:pPr>
      <w:r w:rsidRPr="00712988">
        <w:rPr>
          <w:rFonts w:ascii="Times New Roman" w:hAnsi="Times New Roman" w:cs="Times New Roman"/>
          <w:sz w:val="24"/>
          <w:szCs w:val="24"/>
        </w:rPr>
        <w:t xml:space="preserve">De Souza, L., &amp; </w:t>
      </w:r>
      <w:proofErr w:type="spellStart"/>
      <w:r w:rsidRPr="00712988">
        <w:rPr>
          <w:rFonts w:ascii="Times New Roman" w:hAnsi="Times New Roman" w:cs="Times New Roman"/>
          <w:sz w:val="24"/>
          <w:szCs w:val="24"/>
        </w:rPr>
        <w:t>Hutz</w:t>
      </w:r>
      <w:proofErr w:type="spellEnd"/>
      <w:r w:rsidRPr="00712988">
        <w:rPr>
          <w:rFonts w:ascii="Times New Roman" w:hAnsi="Times New Roman" w:cs="Times New Roman"/>
          <w:sz w:val="24"/>
          <w:szCs w:val="24"/>
        </w:rPr>
        <w:t xml:space="preserve">, C. (2016). Adaptation of the Self-Compassion Scale for Use in </w:t>
      </w:r>
    </w:p>
    <w:p w14:paraId="104EDFCE" w14:textId="77777777" w:rsidR="00712988" w:rsidRDefault="00712988" w:rsidP="00712988">
      <w:pPr>
        <w:tabs>
          <w:tab w:val="left" w:pos="971"/>
        </w:tabs>
        <w:spacing w:after="0" w:line="240" w:lineRule="auto"/>
        <w:ind w:left="720"/>
        <w:rPr>
          <w:rFonts w:ascii="Times New Roman" w:hAnsi="Times New Roman" w:cs="Times New Roman"/>
          <w:sz w:val="24"/>
          <w:szCs w:val="24"/>
        </w:rPr>
      </w:pPr>
      <w:r w:rsidRPr="00712988">
        <w:rPr>
          <w:rFonts w:ascii="Times New Roman" w:hAnsi="Times New Roman" w:cs="Times New Roman"/>
          <w:sz w:val="24"/>
          <w:szCs w:val="24"/>
        </w:rPr>
        <w:t xml:space="preserve">Brazil: Evidences of Construct Validity. </w:t>
      </w:r>
      <w:r w:rsidRPr="00712988">
        <w:rPr>
          <w:rFonts w:ascii="Times New Roman" w:hAnsi="Times New Roman" w:cs="Times New Roman"/>
          <w:i/>
          <w:sz w:val="24"/>
          <w:szCs w:val="24"/>
        </w:rPr>
        <w:t>Trends in Psychology, 24</w:t>
      </w:r>
      <w:r w:rsidRPr="00712988">
        <w:rPr>
          <w:rFonts w:ascii="Times New Roman" w:hAnsi="Times New Roman" w:cs="Times New Roman"/>
          <w:sz w:val="24"/>
          <w:szCs w:val="24"/>
        </w:rPr>
        <w:t>(1), 159-172. doi: 10.9788/TP2016.1-11</w:t>
      </w:r>
    </w:p>
    <w:p w14:paraId="3CEC965C" w14:textId="77777777" w:rsidR="00E01EC4" w:rsidRPr="00A70788" w:rsidRDefault="00E01EC4" w:rsidP="00A70788">
      <w:pPr>
        <w:tabs>
          <w:tab w:val="left" w:pos="971"/>
        </w:tabs>
        <w:spacing w:after="0" w:line="240" w:lineRule="auto"/>
        <w:rPr>
          <w:rFonts w:ascii="Times New Roman" w:hAnsi="Times New Roman" w:cs="Times New Roman"/>
          <w:sz w:val="24"/>
          <w:szCs w:val="24"/>
        </w:rPr>
      </w:pPr>
      <w:r w:rsidRPr="00A70788">
        <w:rPr>
          <w:rFonts w:ascii="Times New Roman" w:hAnsi="Times New Roman" w:cs="Times New Roman"/>
          <w:sz w:val="24"/>
          <w:szCs w:val="24"/>
        </w:rPr>
        <w:t xml:space="preserve">Diener, E., Emmons, R., Larson, R., &amp; Griffin, S. (1985). The satisfaction with life scale. </w:t>
      </w:r>
    </w:p>
    <w:p w14:paraId="5B512DEC" w14:textId="77777777" w:rsidR="00712988" w:rsidRPr="00712988" w:rsidRDefault="00E01EC4" w:rsidP="00712988">
      <w:pPr>
        <w:tabs>
          <w:tab w:val="left" w:pos="971"/>
        </w:tabs>
        <w:spacing w:after="0" w:line="240" w:lineRule="auto"/>
        <w:ind w:left="720"/>
        <w:rPr>
          <w:rFonts w:ascii="Times New Roman" w:hAnsi="Times New Roman" w:cs="Times New Roman"/>
          <w:sz w:val="24"/>
          <w:szCs w:val="24"/>
        </w:rPr>
      </w:pPr>
      <w:r w:rsidRPr="00A70788">
        <w:rPr>
          <w:rFonts w:ascii="Times New Roman" w:hAnsi="Times New Roman" w:cs="Times New Roman"/>
          <w:i/>
          <w:sz w:val="24"/>
          <w:szCs w:val="24"/>
        </w:rPr>
        <w:t>The Journal of Personality Assessment, 49</w:t>
      </w:r>
      <w:r w:rsidRPr="00A70788">
        <w:rPr>
          <w:rFonts w:ascii="Times New Roman" w:hAnsi="Times New Roman" w:cs="Times New Roman"/>
          <w:sz w:val="24"/>
          <w:szCs w:val="24"/>
        </w:rPr>
        <w:t>(1), 71-75. doi: 10.1207/s15327752jpa4901_13</w:t>
      </w:r>
    </w:p>
    <w:p w14:paraId="545BA328" w14:textId="77777777" w:rsidR="00E01EC4" w:rsidRPr="00A70788" w:rsidRDefault="00E01EC4" w:rsidP="00712988">
      <w:pPr>
        <w:tabs>
          <w:tab w:val="left" w:pos="971"/>
        </w:tabs>
        <w:spacing w:after="0" w:line="240" w:lineRule="auto"/>
        <w:rPr>
          <w:rFonts w:ascii="Times New Roman" w:hAnsi="Times New Roman" w:cs="Times New Roman"/>
          <w:sz w:val="24"/>
          <w:szCs w:val="24"/>
        </w:rPr>
      </w:pPr>
      <w:proofErr w:type="spellStart"/>
      <w:r w:rsidRPr="00A70788">
        <w:rPr>
          <w:rFonts w:ascii="Times New Roman" w:hAnsi="Times New Roman" w:cs="Times New Roman"/>
          <w:sz w:val="24"/>
          <w:szCs w:val="24"/>
        </w:rPr>
        <w:t>Faul</w:t>
      </w:r>
      <w:proofErr w:type="spellEnd"/>
      <w:r w:rsidRPr="00A70788">
        <w:rPr>
          <w:rFonts w:ascii="Times New Roman" w:hAnsi="Times New Roman" w:cs="Times New Roman"/>
          <w:sz w:val="24"/>
          <w:szCs w:val="24"/>
        </w:rPr>
        <w:t xml:space="preserve">, F., Erdfelder, E., Buchner, A., &amp; Lang, A. (2009). Statistical power analyses using </w:t>
      </w:r>
    </w:p>
    <w:p w14:paraId="5A8F0900" w14:textId="77777777" w:rsidR="00E01EC4" w:rsidRPr="00A70788" w:rsidRDefault="00E01EC4" w:rsidP="00A70788">
      <w:pPr>
        <w:tabs>
          <w:tab w:val="left" w:pos="971"/>
        </w:tabs>
        <w:spacing w:after="0" w:line="240" w:lineRule="auto"/>
        <w:ind w:left="720"/>
        <w:rPr>
          <w:rFonts w:ascii="Times New Roman" w:hAnsi="Times New Roman" w:cs="Times New Roman"/>
          <w:sz w:val="24"/>
          <w:szCs w:val="24"/>
        </w:rPr>
      </w:pPr>
      <w:r w:rsidRPr="00A70788">
        <w:rPr>
          <w:rFonts w:ascii="Times New Roman" w:hAnsi="Times New Roman" w:cs="Times New Roman"/>
          <w:sz w:val="24"/>
          <w:szCs w:val="24"/>
        </w:rPr>
        <w:t xml:space="preserve">G*Power 3.1: Tests for correlation and regression analyses. </w:t>
      </w:r>
      <w:r w:rsidRPr="00A70788">
        <w:rPr>
          <w:rFonts w:ascii="Times New Roman" w:hAnsi="Times New Roman" w:cs="Times New Roman"/>
          <w:i/>
          <w:sz w:val="24"/>
          <w:szCs w:val="24"/>
        </w:rPr>
        <w:t>Behavior Research Methods, 41</w:t>
      </w:r>
      <w:r w:rsidRPr="00A70788">
        <w:rPr>
          <w:rFonts w:ascii="Times New Roman" w:hAnsi="Times New Roman" w:cs="Times New Roman"/>
          <w:sz w:val="24"/>
          <w:szCs w:val="24"/>
        </w:rPr>
        <w:t xml:space="preserve">(4), 1149-1160. doi:10.3758/BRM.41.4.1149 </w:t>
      </w:r>
    </w:p>
    <w:p w14:paraId="3C592C2D" w14:textId="77777777" w:rsidR="00E01EC4" w:rsidRPr="00A70788" w:rsidRDefault="00E01EC4" w:rsidP="00A70788">
      <w:pPr>
        <w:tabs>
          <w:tab w:val="left" w:pos="971"/>
        </w:tabs>
        <w:spacing w:after="0" w:line="240" w:lineRule="auto"/>
        <w:rPr>
          <w:rFonts w:ascii="Times New Roman" w:hAnsi="Times New Roman" w:cs="Times New Roman"/>
          <w:sz w:val="24"/>
          <w:szCs w:val="24"/>
        </w:rPr>
      </w:pPr>
      <w:r w:rsidRPr="00A70788">
        <w:rPr>
          <w:rFonts w:ascii="Times New Roman" w:hAnsi="Times New Roman" w:cs="Times New Roman"/>
          <w:sz w:val="24"/>
          <w:szCs w:val="24"/>
        </w:rPr>
        <w:t xml:space="preserve">Field, A. (2013). </w:t>
      </w:r>
      <w:r w:rsidRPr="00A950D5">
        <w:rPr>
          <w:rFonts w:ascii="Times New Roman" w:hAnsi="Times New Roman" w:cs="Times New Roman"/>
          <w:i/>
          <w:sz w:val="24"/>
          <w:szCs w:val="24"/>
        </w:rPr>
        <w:t>Discovering statistics using IBM SPSS statistics.</w:t>
      </w:r>
      <w:r w:rsidRPr="00A70788">
        <w:rPr>
          <w:rFonts w:ascii="Times New Roman" w:hAnsi="Times New Roman" w:cs="Times New Roman"/>
          <w:sz w:val="24"/>
          <w:szCs w:val="24"/>
        </w:rPr>
        <w:t xml:space="preserve"> London: SAGE</w:t>
      </w:r>
    </w:p>
    <w:p w14:paraId="440098C2" w14:textId="77777777" w:rsidR="00E01EC4" w:rsidRPr="00A70788" w:rsidRDefault="00E01EC4" w:rsidP="00A70788">
      <w:pPr>
        <w:tabs>
          <w:tab w:val="left" w:pos="971"/>
        </w:tabs>
        <w:spacing w:after="0" w:line="240" w:lineRule="auto"/>
        <w:rPr>
          <w:rFonts w:ascii="Times New Roman" w:hAnsi="Times New Roman" w:cs="Times New Roman"/>
          <w:sz w:val="24"/>
          <w:szCs w:val="24"/>
        </w:rPr>
      </w:pPr>
      <w:r w:rsidRPr="00A70788">
        <w:rPr>
          <w:rFonts w:ascii="Times New Roman" w:hAnsi="Times New Roman" w:cs="Times New Roman"/>
          <w:sz w:val="24"/>
          <w:szCs w:val="24"/>
        </w:rPr>
        <w:tab/>
        <w:t>Publications.</w:t>
      </w:r>
    </w:p>
    <w:p w14:paraId="65F11F38" w14:textId="77777777" w:rsidR="00E01EC4" w:rsidRPr="00A70788" w:rsidRDefault="00E01EC4" w:rsidP="00A70788">
      <w:pPr>
        <w:tabs>
          <w:tab w:val="left" w:pos="971"/>
        </w:tabs>
        <w:spacing w:after="0" w:line="240" w:lineRule="auto"/>
        <w:rPr>
          <w:rFonts w:ascii="Times New Roman" w:hAnsi="Times New Roman" w:cs="Times New Roman"/>
          <w:sz w:val="24"/>
          <w:szCs w:val="24"/>
        </w:rPr>
      </w:pPr>
      <w:r w:rsidRPr="00A70788">
        <w:rPr>
          <w:rFonts w:ascii="Times New Roman" w:hAnsi="Times New Roman" w:cs="Times New Roman"/>
          <w:sz w:val="24"/>
          <w:szCs w:val="24"/>
        </w:rPr>
        <w:t xml:space="preserve">García-Campayo, J., Navarro-Gill, M., Andrés, E., Montero-Marin, J., </w:t>
      </w:r>
      <w:proofErr w:type="spellStart"/>
      <w:r w:rsidRPr="00A70788">
        <w:rPr>
          <w:rFonts w:ascii="Times New Roman" w:hAnsi="Times New Roman" w:cs="Times New Roman"/>
          <w:sz w:val="24"/>
          <w:szCs w:val="24"/>
        </w:rPr>
        <w:t>López-Artal</w:t>
      </w:r>
      <w:proofErr w:type="spellEnd"/>
      <w:r w:rsidRPr="00A70788">
        <w:rPr>
          <w:rFonts w:ascii="Times New Roman" w:hAnsi="Times New Roman" w:cs="Times New Roman"/>
          <w:sz w:val="24"/>
          <w:szCs w:val="24"/>
        </w:rPr>
        <w:t xml:space="preserve">, L., &amp; </w:t>
      </w:r>
    </w:p>
    <w:p w14:paraId="6E4791E4" w14:textId="77777777" w:rsidR="00E01EC4" w:rsidRPr="00A70788" w:rsidRDefault="00E01EC4" w:rsidP="00A70788">
      <w:pPr>
        <w:tabs>
          <w:tab w:val="left" w:pos="971"/>
        </w:tabs>
        <w:spacing w:after="0" w:line="240" w:lineRule="auto"/>
        <w:ind w:left="720"/>
        <w:rPr>
          <w:rFonts w:ascii="Times New Roman" w:hAnsi="Times New Roman" w:cs="Times New Roman"/>
          <w:sz w:val="24"/>
          <w:szCs w:val="24"/>
        </w:rPr>
      </w:pPr>
      <w:proofErr w:type="spellStart"/>
      <w:r w:rsidRPr="00A70788">
        <w:rPr>
          <w:rFonts w:ascii="Times New Roman" w:hAnsi="Times New Roman" w:cs="Times New Roman"/>
          <w:sz w:val="24"/>
          <w:szCs w:val="24"/>
        </w:rPr>
        <w:t>Demarzo</w:t>
      </w:r>
      <w:proofErr w:type="spellEnd"/>
      <w:r w:rsidRPr="00A70788">
        <w:rPr>
          <w:rFonts w:ascii="Times New Roman" w:hAnsi="Times New Roman" w:cs="Times New Roman"/>
          <w:sz w:val="24"/>
          <w:szCs w:val="24"/>
        </w:rPr>
        <w:t xml:space="preserve">, M. (2014). Validation of the Spanish versions of the long (26 items) and short (12 items) forms of the Self-Compassion Scale (SCS). </w:t>
      </w:r>
      <w:r w:rsidRPr="00A950D5">
        <w:rPr>
          <w:rFonts w:ascii="Times New Roman" w:hAnsi="Times New Roman" w:cs="Times New Roman"/>
          <w:i/>
          <w:sz w:val="24"/>
          <w:szCs w:val="24"/>
        </w:rPr>
        <w:t>Health and quality of life outcomes, 12</w:t>
      </w:r>
      <w:r w:rsidRPr="00A70788">
        <w:rPr>
          <w:rFonts w:ascii="Times New Roman" w:hAnsi="Times New Roman" w:cs="Times New Roman"/>
          <w:sz w:val="24"/>
          <w:szCs w:val="24"/>
        </w:rPr>
        <w:t>(1), 1-9. doi:10.1186/1477-7525-12-4</w:t>
      </w:r>
    </w:p>
    <w:p w14:paraId="4AB4BCE8" w14:textId="77777777" w:rsidR="00E01EC4" w:rsidRPr="00E01EC4" w:rsidRDefault="00E01EC4" w:rsidP="00A950D5">
      <w:pPr>
        <w:tabs>
          <w:tab w:val="left" w:pos="971"/>
        </w:tabs>
        <w:spacing w:after="0"/>
        <w:rPr>
          <w:rFonts w:ascii="Times New Roman" w:hAnsi="Times New Roman" w:cs="Times New Roman"/>
          <w:sz w:val="24"/>
          <w:szCs w:val="24"/>
          <w:lang w:val="es-PE"/>
        </w:rPr>
      </w:pPr>
      <w:r w:rsidRPr="0016243F">
        <w:rPr>
          <w:rFonts w:ascii="Times New Roman" w:hAnsi="Times New Roman" w:cs="Times New Roman"/>
          <w:sz w:val="24"/>
          <w:szCs w:val="24"/>
        </w:rPr>
        <w:t xml:space="preserve">Gargurevich, R., &amp; Matos, L. (2012). </w:t>
      </w:r>
      <w:r w:rsidRPr="00E01EC4">
        <w:rPr>
          <w:rFonts w:ascii="Times New Roman" w:hAnsi="Times New Roman" w:cs="Times New Roman"/>
          <w:sz w:val="24"/>
          <w:szCs w:val="24"/>
          <w:lang w:val="es-PE"/>
        </w:rPr>
        <w:t xml:space="preserve">Validez y confiabilidad de Escala de Afecto Positivo </w:t>
      </w:r>
    </w:p>
    <w:p w14:paraId="12BFEB79" w14:textId="77777777" w:rsidR="00E01EC4" w:rsidRPr="00E01EC4" w:rsidRDefault="00E01EC4" w:rsidP="00A950D5">
      <w:pPr>
        <w:tabs>
          <w:tab w:val="left" w:pos="971"/>
        </w:tabs>
        <w:spacing w:after="0"/>
        <w:ind w:left="72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y Negativo (SPANAS) en estudiantes universitarios peruanos. </w:t>
      </w:r>
      <w:r w:rsidRPr="00A950D5">
        <w:rPr>
          <w:rFonts w:ascii="Times New Roman" w:hAnsi="Times New Roman" w:cs="Times New Roman"/>
          <w:i/>
          <w:sz w:val="24"/>
          <w:szCs w:val="24"/>
          <w:lang w:val="es-PE"/>
        </w:rPr>
        <w:t>Revista de Psicología, 14</w:t>
      </w:r>
      <w:r w:rsidRPr="00E01EC4">
        <w:rPr>
          <w:rFonts w:ascii="Times New Roman" w:hAnsi="Times New Roman" w:cs="Times New Roman"/>
          <w:sz w:val="24"/>
          <w:szCs w:val="24"/>
          <w:lang w:val="es-PE"/>
        </w:rPr>
        <w:t>(2), 208-217.</w:t>
      </w:r>
    </w:p>
    <w:p w14:paraId="67B9369B" w14:textId="77777777" w:rsidR="00E01EC4" w:rsidRPr="00CC5023" w:rsidRDefault="00E01EC4" w:rsidP="00CC5023">
      <w:pPr>
        <w:tabs>
          <w:tab w:val="left" w:pos="971"/>
        </w:tabs>
        <w:spacing w:after="0"/>
        <w:rPr>
          <w:rFonts w:ascii="Times New Roman" w:hAnsi="Times New Roman" w:cs="Times New Roman"/>
          <w:i/>
          <w:sz w:val="24"/>
          <w:szCs w:val="24"/>
        </w:rPr>
      </w:pPr>
      <w:r w:rsidRPr="0016243F">
        <w:rPr>
          <w:rFonts w:ascii="Times New Roman" w:hAnsi="Times New Roman" w:cs="Times New Roman"/>
          <w:sz w:val="24"/>
          <w:szCs w:val="24"/>
          <w:lang w:val="es-ES_tradnl"/>
        </w:rPr>
        <w:t xml:space="preserve">George, D., &amp; </w:t>
      </w:r>
      <w:proofErr w:type="spellStart"/>
      <w:r w:rsidRPr="0016243F">
        <w:rPr>
          <w:rFonts w:ascii="Times New Roman" w:hAnsi="Times New Roman" w:cs="Times New Roman"/>
          <w:sz w:val="24"/>
          <w:szCs w:val="24"/>
          <w:lang w:val="es-ES_tradnl"/>
        </w:rPr>
        <w:t>Mallery</w:t>
      </w:r>
      <w:proofErr w:type="spellEnd"/>
      <w:r w:rsidRPr="0016243F">
        <w:rPr>
          <w:rFonts w:ascii="Times New Roman" w:hAnsi="Times New Roman" w:cs="Times New Roman"/>
          <w:sz w:val="24"/>
          <w:szCs w:val="24"/>
          <w:lang w:val="es-ES_tradnl"/>
        </w:rPr>
        <w:t xml:space="preserve">, P. (2003). </w:t>
      </w:r>
      <w:r w:rsidRPr="00CC5023">
        <w:rPr>
          <w:rFonts w:ascii="Times New Roman" w:hAnsi="Times New Roman" w:cs="Times New Roman"/>
          <w:i/>
          <w:sz w:val="24"/>
          <w:szCs w:val="24"/>
        </w:rPr>
        <w:t xml:space="preserve">SPSS for Windows step by step: A simple guide and </w:t>
      </w:r>
    </w:p>
    <w:p w14:paraId="4770B43F" w14:textId="77777777" w:rsidR="00E01EC4" w:rsidRPr="00CC5023" w:rsidRDefault="00E01EC4" w:rsidP="00CC5023">
      <w:pPr>
        <w:tabs>
          <w:tab w:val="left" w:pos="971"/>
        </w:tabs>
        <w:spacing w:after="0"/>
        <w:rPr>
          <w:rFonts w:ascii="Times New Roman" w:hAnsi="Times New Roman" w:cs="Times New Roman"/>
          <w:sz w:val="24"/>
          <w:szCs w:val="24"/>
        </w:rPr>
      </w:pPr>
      <w:r w:rsidRPr="00CC5023">
        <w:rPr>
          <w:rFonts w:ascii="Times New Roman" w:hAnsi="Times New Roman" w:cs="Times New Roman"/>
          <w:i/>
          <w:sz w:val="24"/>
          <w:szCs w:val="24"/>
        </w:rPr>
        <w:tab/>
        <w:t xml:space="preserve">Reference. </w:t>
      </w:r>
      <w:r w:rsidRPr="00CC5023">
        <w:rPr>
          <w:rFonts w:ascii="Times New Roman" w:hAnsi="Times New Roman" w:cs="Times New Roman"/>
          <w:sz w:val="24"/>
          <w:szCs w:val="24"/>
        </w:rPr>
        <w:t>Boston: Allyn &amp; Bacon.</w:t>
      </w:r>
    </w:p>
    <w:p w14:paraId="49BFA9DB" w14:textId="77777777" w:rsidR="00E01EC4" w:rsidRPr="00CC5023" w:rsidRDefault="00E01EC4" w:rsidP="00CC5023">
      <w:pPr>
        <w:tabs>
          <w:tab w:val="left" w:pos="971"/>
        </w:tabs>
        <w:spacing w:after="0"/>
        <w:rPr>
          <w:rFonts w:ascii="Times New Roman" w:hAnsi="Times New Roman" w:cs="Times New Roman"/>
          <w:i/>
          <w:sz w:val="24"/>
          <w:szCs w:val="24"/>
        </w:rPr>
      </w:pPr>
      <w:r w:rsidRPr="00CC5023">
        <w:rPr>
          <w:rFonts w:ascii="Times New Roman" w:hAnsi="Times New Roman" w:cs="Times New Roman"/>
          <w:sz w:val="24"/>
          <w:szCs w:val="24"/>
        </w:rPr>
        <w:t xml:space="preserve">Germer, C., &amp; Neff, K. (2014). </w:t>
      </w:r>
      <w:r w:rsidRPr="00CC5023">
        <w:rPr>
          <w:rFonts w:ascii="Times New Roman" w:hAnsi="Times New Roman" w:cs="Times New Roman"/>
          <w:i/>
          <w:sz w:val="24"/>
          <w:szCs w:val="24"/>
        </w:rPr>
        <w:t xml:space="preserve">Cultivating Self-Compassion in Trauma Survivors. </w:t>
      </w:r>
    </w:p>
    <w:p w14:paraId="58E40FA6" w14:textId="77777777" w:rsidR="00E01EC4" w:rsidRPr="00CC5023" w:rsidRDefault="00E01EC4" w:rsidP="00CC5023">
      <w:pPr>
        <w:tabs>
          <w:tab w:val="left" w:pos="971"/>
        </w:tabs>
        <w:spacing w:after="0"/>
        <w:ind w:left="720"/>
        <w:rPr>
          <w:rFonts w:ascii="Times New Roman" w:hAnsi="Times New Roman" w:cs="Times New Roman"/>
          <w:sz w:val="24"/>
          <w:szCs w:val="24"/>
        </w:rPr>
      </w:pPr>
      <w:r w:rsidRPr="00CC5023">
        <w:rPr>
          <w:rFonts w:ascii="Times New Roman" w:hAnsi="Times New Roman" w:cs="Times New Roman"/>
          <w:i/>
          <w:sz w:val="24"/>
          <w:szCs w:val="24"/>
        </w:rPr>
        <w:t>Mindfulness-oriented interventions for trauma: Integrating contemplative practices.</w:t>
      </w:r>
      <w:r w:rsidRPr="00CC5023">
        <w:rPr>
          <w:rFonts w:ascii="Times New Roman" w:hAnsi="Times New Roman" w:cs="Times New Roman"/>
          <w:sz w:val="24"/>
          <w:szCs w:val="24"/>
        </w:rPr>
        <w:t xml:space="preserve"> New York, US: Guilford Press.</w:t>
      </w:r>
    </w:p>
    <w:p w14:paraId="40392C05" w14:textId="77777777" w:rsidR="00E01EC4" w:rsidRPr="00CC5023" w:rsidRDefault="00E01EC4" w:rsidP="00CC5023">
      <w:pPr>
        <w:tabs>
          <w:tab w:val="left" w:pos="971"/>
        </w:tabs>
        <w:spacing w:after="0"/>
        <w:rPr>
          <w:rFonts w:ascii="Times New Roman" w:hAnsi="Times New Roman" w:cs="Times New Roman"/>
          <w:sz w:val="24"/>
          <w:szCs w:val="24"/>
        </w:rPr>
      </w:pPr>
      <w:r w:rsidRPr="00CC5023">
        <w:rPr>
          <w:rFonts w:ascii="Times New Roman" w:hAnsi="Times New Roman" w:cs="Times New Roman"/>
          <w:sz w:val="24"/>
          <w:szCs w:val="24"/>
        </w:rPr>
        <w:t xml:space="preserve">Gustin, L., &amp; Wagner, L. (2012). The butterfly effect of caring – clinical nursing teachers </w:t>
      </w:r>
    </w:p>
    <w:p w14:paraId="6C5A980D" w14:textId="77777777" w:rsidR="00E01EC4" w:rsidRPr="00CC5023" w:rsidRDefault="00E01EC4" w:rsidP="00CC5023">
      <w:pPr>
        <w:tabs>
          <w:tab w:val="left" w:pos="971"/>
        </w:tabs>
        <w:spacing w:after="0"/>
        <w:ind w:left="720"/>
        <w:rPr>
          <w:rFonts w:ascii="Times New Roman" w:hAnsi="Times New Roman" w:cs="Times New Roman"/>
          <w:sz w:val="24"/>
          <w:szCs w:val="24"/>
        </w:rPr>
      </w:pPr>
      <w:r w:rsidRPr="00CC5023">
        <w:rPr>
          <w:rFonts w:ascii="Times New Roman" w:hAnsi="Times New Roman" w:cs="Times New Roman"/>
          <w:sz w:val="24"/>
          <w:szCs w:val="24"/>
        </w:rPr>
        <w:t xml:space="preserve">understanding of self-compassion as a source to compassionate care. </w:t>
      </w:r>
      <w:r w:rsidRPr="00F63AAB">
        <w:rPr>
          <w:rFonts w:ascii="Times New Roman" w:hAnsi="Times New Roman" w:cs="Times New Roman"/>
          <w:i/>
          <w:sz w:val="24"/>
          <w:szCs w:val="24"/>
        </w:rPr>
        <w:t>Scandinavian Journal of Caring Sciences, 27</w:t>
      </w:r>
      <w:r w:rsidRPr="00CC5023">
        <w:rPr>
          <w:rFonts w:ascii="Times New Roman" w:hAnsi="Times New Roman" w:cs="Times New Roman"/>
          <w:sz w:val="24"/>
          <w:szCs w:val="24"/>
        </w:rPr>
        <w:t xml:space="preserve">(1), 175–183. </w:t>
      </w:r>
      <w:proofErr w:type="gramStart"/>
      <w:r w:rsidRPr="00CC5023">
        <w:rPr>
          <w:rFonts w:ascii="Times New Roman" w:hAnsi="Times New Roman" w:cs="Times New Roman"/>
          <w:sz w:val="24"/>
          <w:szCs w:val="24"/>
        </w:rPr>
        <w:t>doi</w:t>
      </w:r>
      <w:proofErr w:type="gramEnd"/>
      <w:r w:rsidRPr="00CC5023">
        <w:rPr>
          <w:rFonts w:ascii="Times New Roman" w:hAnsi="Times New Roman" w:cs="Times New Roman"/>
          <w:sz w:val="24"/>
          <w:szCs w:val="24"/>
        </w:rPr>
        <w:t>: 10.1111/j.1471-6712.2012.01033.x</w:t>
      </w:r>
    </w:p>
    <w:p w14:paraId="6A881B90" w14:textId="77777777" w:rsidR="00E01EC4" w:rsidRPr="00CC5023" w:rsidRDefault="00E01EC4" w:rsidP="00CC5023">
      <w:pPr>
        <w:tabs>
          <w:tab w:val="left" w:pos="971"/>
        </w:tabs>
        <w:spacing w:after="0"/>
        <w:rPr>
          <w:rFonts w:ascii="Times New Roman" w:hAnsi="Times New Roman" w:cs="Times New Roman"/>
          <w:sz w:val="24"/>
          <w:szCs w:val="24"/>
        </w:rPr>
      </w:pPr>
      <w:r w:rsidRPr="00CC5023">
        <w:rPr>
          <w:rFonts w:ascii="Times New Roman" w:hAnsi="Times New Roman" w:cs="Times New Roman"/>
          <w:sz w:val="24"/>
          <w:szCs w:val="24"/>
        </w:rPr>
        <w:t xml:space="preserve">Hollis-Walker, L., &amp; Colosimo, K. (2011). Mindfulness, self-compassion, and happiness in </w:t>
      </w:r>
    </w:p>
    <w:p w14:paraId="0296526F" w14:textId="77777777" w:rsidR="00E01EC4" w:rsidRPr="00CC5023" w:rsidRDefault="00E01EC4" w:rsidP="00CC5023">
      <w:pPr>
        <w:tabs>
          <w:tab w:val="left" w:pos="971"/>
        </w:tabs>
        <w:spacing w:after="0"/>
        <w:ind w:left="720"/>
        <w:rPr>
          <w:rFonts w:ascii="Times New Roman" w:hAnsi="Times New Roman" w:cs="Times New Roman"/>
          <w:sz w:val="24"/>
          <w:szCs w:val="24"/>
        </w:rPr>
      </w:pPr>
      <w:r w:rsidRPr="00CC5023">
        <w:rPr>
          <w:rFonts w:ascii="Times New Roman" w:hAnsi="Times New Roman" w:cs="Times New Roman"/>
          <w:sz w:val="24"/>
          <w:szCs w:val="24"/>
        </w:rPr>
        <w:lastRenderedPageBreak/>
        <w:t xml:space="preserve">non-meditators: A theoretical and empirical examination. </w:t>
      </w:r>
      <w:r w:rsidRPr="00F63AAB">
        <w:rPr>
          <w:rFonts w:ascii="Times New Roman" w:hAnsi="Times New Roman" w:cs="Times New Roman"/>
          <w:i/>
          <w:sz w:val="24"/>
          <w:szCs w:val="24"/>
        </w:rPr>
        <w:t>Personality and Individual Differences, 50</w:t>
      </w:r>
      <w:r w:rsidRPr="00CC5023">
        <w:rPr>
          <w:rFonts w:ascii="Times New Roman" w:hAnsi="Times New Roman" w:cs="Times New Roman"/>
          <w:sz w:val="24"/>
          <w:szCs w:val="24"/>
        </w:rPr>
        <w:t>(2), 222-227. doi:10.1016/j.paid.2010.09.033</w:t>
      </w:r>
    </w:p>
    <w:p w14:paraId="5BE52E1C" w14:textId="77777777" w:rsidR="00C92A6F" w:rsidRPr="00CC5023" w:rsidRDefault="00C92A6F" w:rsidP="00CC5023">
      <w:pPr>
        <w:tabs>
          <w:tab w:val="left" w:pos="971"/>
        </w:tabs>
        <w:spacing w:after="0"/>
        <w:rPr>
          <w:rFonts w:ascii="Times New Roman" w:hAnsi="Times New Roman" w:cs="Times New Roman"/>
          <w:sz w:val="24"/>
          <w:szCs w:val="24"/>
        </w:rPr>
      </w:pPr>
      <w:r w:rsidRPr="00CC5023">
        <w:rPr>
          <w:rFonts w:ascii="Times New Roman" w:hAnsi="Times New Roman" w:cs="Times New Roman"/>
          <w:sz w:val="24"/>
          <w:szCs w:val="24"/>
        </w:rPr>
        <w:t xml:space="preserve">Hu, L., &amp; Bentler, P. M. (1999). Cutoff criteria for fit indexes in covariance structure </w:t>
      </w:r>
    </w:p>
    <w:p w14:paraId="0226D473" w14:textId="77777777" w:rsidR="00C92A6F" w:rsidRPr="00CC5023" w:rsidRDefault="00C92A6F" w:rsidP="00CC5023">
      <w:pPr>
        <w:tabs>
          <w:tab w:val="left" w:pos="971"/>
        </w:tabs>
        <w:spacing w:after="0"/>
        <w:ind w:left="720"/>
        <w:rPr>
          <w:rFonts w:ascii="Times New Roman" w:hAnsi="Times New Roman" w:cs="Times New Roman"/>
          <w:sz w:val="24"/>
          <w:szCs w:val="24"/>
        </w:rPr>
      </w:pPr>
      <w:r w:rsidRPr="00CC5023">
        <w:rPr>
          <w:rFonts w:ascii="Times New Roman" w:hAnsi="Times New Roman" w:cs="Times New Roman"/>
          <w:sz w:val="24"/>
          <w:szCs w:val="24"/>
        </w:rPr>
        <w:t xml:space="preserve">analysis: Conventional criteria versus new alternatives. </w:t>
      </w:r>
      <w:r w:rsidRPr="00CC5023">
        <w:rPr>
          <w:rFonts w:ascii="Times New Roman" w:hAnsi="Times New Roman" w:cs="Times New Roman"/>
          <w:i/>
          <w:sz w:val="24"/>
          <w:szCs w:val="24"/>
        </w:rPr>
        <w:t>Structural Equation Modeling</w:t>
      </w:r>
      <w:r w:rsidRPr="00CC5023">
        <w:rPr>
          <w:rFonts w:ascii="Times New Roman" w:hAnsi="Times New Roman" w:cs="Times New Roman"/>
          <w:sz w:val="24"/>
          <w:szCs w:val="24"/>
        </w:rPr>
        <w:t>,</w:t>
      </w:r>
      <w:r w:rsidRPr="00F63AAB">
        <w:rPr>
          <w:rFonts w:ascii="Times New Roman" w:hAnsi="Times New Roman" w:cs="Times New Roman"/>
          <w:i/>
          <w:sz w:val="24"/>
          <w:szCs w:val="24"/>
        </w:rPr>
        <w:t xml:space="preserve"> 6</w:t>
      </w:r>
      <w:r w:rsidRPr="00CC5023">
        <w:rPr>
          <w:rFonts w:ascii="Times New Roman" w:hAnsi="Times New Roman" w:cs="Times New Roman"/>
          <w:sz w:val="24"/>
          <w:szCs w:val="24"/>
        </w:rPr>
        <w:t xml:space="preserve">(1), 1–55. doi: 10.1080/10705519909540118. </w:t>
      </w:r>
    </w:p>
    <w:p w14:paraId="26B0F5F4" w14:textId="77777777" w:rsidR="00E01EC4" w:rsidRPr="00E01EC4" w:rsidRDefault="00E01EC4" w:rsidP="00E01EC4">
      <w:pPr>
        <w:tabs>
          <w:tab w:val="left" w:pos="971"/>
        </w:tabs>
        <w:rPr>
          <w:rFonts w:ascii="Times New Roman" w:hAnsi="Times New Roman" w:cs="Times New Roman"/>
          <w:sz w:val="24"/>
          <w:szCs w:val="24"/>
          <w:lang w:val="es-PE"/>
        </w:rPr>
      </w:pPr>
      <w:proofErr w:type="spellStart"/>
      <w:r w:rsidRPr="0016243F">
        <w:rPr>
          <w:rFonts w:ascii="Times New Roman" w:hAnsi="Times New Roman" w:cs="Times New Roman"/>
          <w:sz w:val="24"/>
          <w:szCs w:val="24"/>
        </w:rPr>
        <w:t>Huaquín</w:t>
      </w:r>
      <w:proofErr w:type="spellEnd"/>
      <w:r w:rsidRPr="0016243F">
        <w:rPr>
          <w:rFonts w:ascii="Times New Roman" w:hAnsi="Times New Roman" w:cs="Times New Roman"/>
          <w:sz w:val="24"/>
          <w:szCs w:val="24"/>
        </w:rPr>
        <w:t xml:space="preserve">, V., &amp; </w:t>
      </w:r>
      <w:proofErr w:type="spellStart"/>
      <w:r w:rsidRPr="0016243F">
        <w:rPr>
          <w:rFonts w:ascii="Times New Roman" w:hAnsi="Times New Roman" w:cs="Times New Roman"/>
          <w:sz w:val="24"/>
          <w:szCs w:val="24"/>
        </w:rPr>
        <w:t>Loaiza</w:t>
      </w:r>
      <w:proofErr w:type="spellEnd"/>
      <w:r w:rsidRPr="0016243F">
        <w:rPr>
          <w:rFonts w:ascii="Times New Roman" w:hAnsi="Times New Roman" w:cs="Times New Roman"/>
          <w:sz w:val="24"/>
          <w:szCs w:val="24"/>
        </w:rPr>
        <w:t xml:space="preserve">, R. (2004). </w:t>
      </w:r>
      <w:r w:rsidRPr="00E01EC4">
        <w:rPr>
          <w:rFonts w:ascii="Times New Roman" w:hAnsi="Times New Roman" w:cs="Times New Roman"/>
          <w:sz w:val="24"/>
          <w:szCs w:val="24"/>
          <w:lang w:val="es-PE"/>
        </w:rPr>
        <w:t xml:space="preserve">Exigencias académicas y estrés en las carreras de la </w:t>
      </w:r>
    </w:p>
    <w:p w14:paraId="6DD851A1" w14:textId="77777777" w:rsidR="00E01EC4" w:rsidRDefault="00E01EC4" w:rsidP="000C28C0">
      <w:pPr>
        <w:tabs>
          <w:tab w:val="left" w:pos="971"/>
        </w:tabs>
        <w:ind w:left="720"/>
        <w:rPr>
          <w:rFonts w:ascii="Times New Roman" w:hAnsi="Times New Roman" w:cs="Times New Roman"/>
          <w:sz w:val="24"/>
          <w:szCs w:val="24"/>
          <w:lang w:val="es-PE"/>
        </w:rPr>
      </w:pPr>
      <w:r w:rsidRPr="00E01EC4">
        <w:rPr>
          <w:rFonts w:ascii="Times New Roman" w:hAnsi="Times New Roman" w:cs="Times New Roman"/>
          <w:sz w:val="24"/>
          <w:szCs w:val="24"/>
          <w:lang w:val="es-PE"/>
        </w:rPr>
        <w:t>Facultad de Medicina de la Universidad Austral de Chile. Estudios Pedagógicos, 30, 39-59.</w:t>
      </w:r>
    </w:p>
    <w:p w14:paraId="1EC082FA" w14:textId="77777777" w:rsidR="00C92A6F" w:rsidRPr="00F63AAB" w:rsidRDefault="00C92A6F" w:rsidP="00F63AAB">
      <w:pPr>
        <w:tabs>
          <w:tab w:val="left" w:pos="971"/>
        </w:tabs>
        <w:spacing w:after="0"/>
        <w:rPr>
          <w:rFonts w:ascii="Times New Roman" w:hAnsi="Times New Roman" w:cs="Times New Roman"/>
          <w:sz w:val="24"/>
          <w:szCs w:val="24"/>
        </w:rPr>
      </w:pPr>
      <w:proofErr w:type="spellStart"/>
      <w:r w:rsidRPr="0016243F">
        <w:rPr>
          <w:rFonts w:ascii="Times New Roman" w:hAnsi="Times New Roman" w:cs="Times New Roman"/>
          <w:sz w:val="24"/>
          <w:szCs w:val="24"/>
          <w:lang w:val="es-ES_tradnl"/>
        </w:rPr>
        <w:t>Jöreskog</w:t>
      </w:r>
      <w:proofErr w:type="spellEnd"/>
      <w:r w:rsidRPr="0016243F">
        <w:rPr>
          <w:rFonts w:ascii="Times New Roman" w:hAnsi="Times New Roman" w:cs="Times New Roman"/>
          <w:sz w:val="24"/>
          <w:szCs w:val="24"/>
          <w:lang w:val="es-ES_tradnl"/>
        </w:rPr>
        <w:t xml:space="preserve">, K. G., &amp; </w:t>
      </w:r>
      <w:proofErr w:type="spellStart"/>
      <w:r w:rsidRPr="0016243F">
        <w:rPr>
          <w:rFonts w:ascii="Times New Roman" w:hAnsi="Times New Roman" w:cs="Times New Roman"/>
          <w:sz w:val="24"/>
          <w:szCs w:val="24"/>
          <w:lang w:val="es-ES_tradnl"/>
        </w:rPr>
        <w:t>Sörbom</w:t>
      </w:r>
      <w:proofErr w:type="spellEnd"/>
      <w:r w:rsidRPr="0016243F">
        <w:rPr>
          <w:rFonts w:ascii="Times New Roman" w:hAnsi="Times New Roman" w:cs="Times New Roman"/>
          <w:sz w:val="24"/>
          <w:szCs w:val="24"/>
          <w:lang w:val="es-ES_tradnl"/>
        </w:rPr>
        <w:t xml:space="preserve">, D. (1996). </w:t>
      </w:r>
      <w:r w:rsidRPr="00F63AAB">
        <w:rPr>
          <w:rFonts w:ascii="Times New Roman" w:hAnsi="Times New Roman" w:cs="Times New Roman"/>
          <w:sz w:val="24"/>
          <w:szCs w:val="24"/>
        </w:rPr>
        <w:t xml:space="preserve">LISREL 8: Structural equation modeling with the </w:t>
      </w:r>
    </w:p>
    <w:p w14:paraId="5A6D8377" w14:textId="77777777" w:rsidR="00C92A6F" w:rsidRPr="00F63AAB" w:rsidRDefault="00C92A6F"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ab/>
        <w:t>SIMPLIS command language. Chicago: Scientific Software International.</w:t>
      </w:r>
    </w:p>
    <w:p w14:paraId="3659537C" w14:textId="77777777" w:rsidR="0099259A" w:rsidRPr="00F63AAB" w:rsidRDefault="0099259A"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 xml:space="preserve">Kline, R. B. (2011). </w:t>
      </w:r>
      <w:r w:rsidRPr="00F63AAB">
        <w:rPr>
          <w:rFonts w:ascii="Times New Roman" w:hAnsi="Times New Roman" w:cs="Times New Roman"/>
          <w:i/>
          <w:sz w:val="24"/>
          <w:szCs w:val="24"/>
        </w:rPr>
        <w:t>Principles and practice of structural equation modeling</w:t>
      </w:r>
      <w:r w:rsidRPr="00F63AAB">
        <w:rPr>
          <w:rFonts w:ascii="Times New Roman" w:hAnsi="Times New Roman" w:cs="Times New Roman"/>
          <w:sz w:val="24"/>
          <w:szCs w:val="24"/>
        </w:rPr>
        <w:t xml:space="preserve"> (3ra ed.).  </w:t>
      </w:r>
    </w:p>
    <w:p w14:paraId="1BE47B10" w14:textId="77777777" w:rsidR="0099259A" w:rsidRPr="00F63AAB" w:rsidRDefault="0099259A" w:rsidP="00F63AAB">
      <w:pPr>
        <w:tabs>
          <w:tab w:val="left" w:pos="971"/>
        </w:tabs>
        <w:spacing w:after="0"/>
        <w:rPr>
          <w:rFonts w:ascii="Times New Roman" w:hAnsi="Times New Roman" w:cs="Times New Roman"/>
          <w:sz w:val="24"/>
          <w:szCs w:val="24"/>
        </w:rPr>
      </w:pPr>
      <w:r w:rsidRPr="00F63AAB">
        <w:rPr>
          <w:rFonts w:ascii="Times New Roman" w:hAnsi="Times New Roman" w:cs="Times New Roman"/>
          <w:sz w:val="24"/>
          <w:szCs w:val="24"/>
        </w:rPr>
        <w:tab/>
        <w:t>New York: Guilford Press.</w:t>
      </w:r>
    </w:p>
    <w:p w14:paraId="2751E570" w14:textId="77777777" w:rsidR="00E01EC4" w:rsidRPr="00F63AAB" w:rsidRDefault="00E01EC4" w:rsidP="00F63AAB">
      <w:pPr>
        <w:tabs>
          <w:tab w:val="left" w:pos="971"/>
        </w:tabs>
        <w:spacing w:after="0"/>
        <w:rPr>
          <w:rFonts w:ascii="Times New Roman" w:hAnsi="Times New Roman" w:cs="Times New Roman"/>
          <w:sz w:val="24"/>
          <w:szCs w:val="24"/>
        </w:rPr>
      </w:pPr>
      <w:proofErr w:type="spellStart"/>
      <w:r w:rsidRPr="00F63AAB">
        <w:rPr>
          <w:rFonts w:ascii="Times New Roman" w:hAnsi="Times New Roman" w:cs="Times New Roman"/>
          <w:sz w:val="24"/>
          <w:szCs w:val="24"/>
        </w:rPr>
        <w:t>López</w:t>
      </w:r>
      <w:proofErr w:type="spellEnd"/>
      <w:r w:rsidRPr="00F63AAB">
        <w:rPr>
          <w:rFonts w:ascii="Times New Roman" w:hAnsi="Times New Roman" w:cs="Times New Roman"/>
          <w:sz w:val="24"/>
          <w:szCs w:val="24"/>
        </w:rPr>
        <w:t xml:space="preserve">, A., </w:t>
      </w:r>
      <w:proofErr w:type="spellStart"/>
      <w:r w:rsidRPr="00F63AAB">
        <w:rPr>
          <w:rFonts w:ascii="Times New Roman" w:hAnsi="Times New Roman" w:cs="Times New Roman"/>
          <w:sz w:val="24"/>
          <w:szCs w:val="24"/>
        </w:rPr>
        <w:t>Sanderman</w:t>
      </w:r>
      <w:proofErr w:type="spellEnd"/>
      <w:r w:rsidRPr="00F63AAB">
        <w:rPr>
          <w:rFonts w:ascii="Times New Roman" w:hAnsi="Times New Roman" w:cs="Times New Roman"/>
          <w:sz w:val="24"/>
          <w:szCs w:val="24"/>
        </w:rPr>
        <w:t xml:space="preserve">, R., </w:t>
      </w:r>
      <w:proofErr w:type="spellStart"/>
      <w:r w:rsidRPr="00F63AAB">
        <w:rPr>
          <w:rFonts w:ascii="Times New Roman" w:hAnsi="Times New Roman" w:cs="Times New Roman"/>
          <w:sz w:val="24"/>
          <w:szCs w:val="24"/>
        </w:rPr>
        <w:t>Smink</w:t>
      </w:r>
      <w:proofErr w:type="spellEnd"/>
      <w:r w:rsidRPr="00F63AAB">
        <w:rPr>
          <w:rFonts w:ascii="Times New Roman" w:hAnsi="Times New Roman" w:cs="Times New Roman"/>
          <w:sz w:val="24"/>
          <w:szCs w:val="24"/>
        </w:rPr>
        <w:t xml:space="preserve">, A., Zhang, Y., Van </w:t>
      </w:r>
      <w:proofErr w:type="spellStart"/>
      <w:r w:rsidRPr="00F63AAB">
        <w:rPr>
          <w:rFonts w:ascii="Times New Roman" w:hAnsi="Times New Roman" w:cs="Times New Roman"/>
          <w:sz w:val="24"/>
          <w:szCs w:val="24"/>
        </w:rPr>
        <w:t>Sonderen</w:t>
      </w:r>
      <w:proofErr w:type="spellEnd"/>
      <w:r w:rsidRPr="00F63AAB">
        <w:rPr>
          <w:rFonts w:ascii="Times New Roman" w:hAnsi="Times New Roman" w:cs="Times New Roman"/>
          <w:sz w:val="24"/>
          <w:szCs w:val="24"/>
        </w:rPr>
        <w:t xml:space="preserve">, E., </w:t>
      </w:r>
      <w:proofErr w:type="spellStart"/>
      <w:r w:rsidRPr="00F63AAB">
        <w:rPr>
          <w:rFonts w:ascii="Times New Roman" w:hAnsi="Times New Roman" w:cs="Times New Roman"/>
          <w:sz w:val="24"/>
          <w:szCs w:val="24"/>
        </w:rPr>
        <w:t>Ranchor</w:t>
      </w:r>
      <w:proofErr w:type="spellEnd"/>
      <w:r w:rsidRPr="00F63AAB">
        <w:rPr>
          <w:rFonts w:ascii="Times New Roman" w:hAnsi="Times New Roman" w:cs="Times New Roman"/>
          <w:sz w:val="24"/>
          <w:szCs w:val="24"/>
        </w:rPr>
        <w:t xml:space="preserve">, A., &amp; </w:t>
      </w:r>
    </w:p>
    <w:p w14:paraId="0BDBBE40" w14:textId="77777777" w:rsidR="00E01EC4" w:rsidRPr="0016243F" w:rsidRDefault="00E01EC4" w:rsidP="000C28C0">
      <w:pPr>
        <w:tabs>
          <w:tab w:val="left" w:pos="971"/>
        </w:tabs>
        <w:ind w:left="720"/>
        <w:rPr>
          <w:rFonts w:ascii="Times New Roman" w:hAnsi="Times New Roman" w:cs="Times New Roman"/>
          <w:sz w:val="24"/>
          <w:szCs w:val="24"/>
          <w:lang w:val="es-ES_tradnl"/>
        </w:rPr>
      </w:pPr>
      <w:proofErr w:type="spellStart"/>
      <w:r w:rsidRPr="00F63AAB">
        <w:rPr>
          <w:rFonts w:ascii="Times New Roman" w:hAnsi="Times New Roman" w:cs="Times New Roman"/>
          <w:sz w:val="24"/>
          <w:szCs w:val="24"/>
        </w:rPr>
        <w:t>Schoevers</w:t>
      </w:r>
      <w:proofErr w:type="spellEnd"/>
      <w:r w:rsidRPr="00F63AAB">
        <w:rPr>
          <w:rFonts w:ascii="Times New Roman" w:hAnsi="Times New Roman" w:cs="Times New Roman"/>
          <w:sz w:val="24"/>
          <w:szCs w:val="24"/>
        </w:rPr>
        <w:t xml:space="preserve">, M. (2015). A Reconsideration of the Self-Compassion Scale’s Total Score: Self-Compassion versus Self-Criticism. </w:t>
      </w:r>
      <w:proofErr w:type="spellStart"/>
      <w:r w:rsidRPr="0016243F">
        <w:rPr>
          <w:rFonts w:ascii="Times New Roman" w:hAnsi="Times New Roman" w:cs="Times New Roman"/>
          <w:i/>
          <w:sz w:val="24"/>
          <w:szCs w:val="24"/>
          <w:lang w:val="es-ES_tradnl"/>
        </w:rPr>
        <w:t>PLoS</w:t>
      </w:r>
      <w:proofErr w:type="spellEnd"/>
      <w:r w:rsidRPr="0016243F">
        <w:rPr>
          <w:rFonts w:ascii="Times New Roman" w:hAnsi="Times New Roman" w:cs="Times New Roman"/>
          <w:i/>
          <w:sz w:val="24"/>
          <w:szCs w:val="24"/>
          <w:lang w:val="es-ES_tradnl"/>
        </w:rPr>
        <w:t xml:space="preserve"> ONE 10</w:t>
      </w:r>
      <w:r w:rsidRPr="0016243F">
        <w:rPr>
          <w:rFonts w:ascii="Times New Roman" w:hAnsi="Times New Roman" w:cs="Times New Roman"/>
          <w:sz w:val="24"/>
          <w:szCs w:val="24"/>
          <w:lang w:val="es-ES_tradnl"/>
        </w:rPr>
        <w:t xml:space="preserve">(7), 1-12. </w:t>
      </w:r>
      <w:proofErr w:type="spellStart"/>
      <w:r w:rsidRPr="0016243F">
        <w:rPr>
          <w:rFonts w:ascii="Times New Roman" w:hAnsi="Times New Roman" w:cs="Times New Roman"/>
          <w:sz w:val="24"/>
          <w:szCs w:val="24"/>
          <w:lang w:val="es-ES_tradnl"/>
        </w:rPr>
        <w:t>doi</w:t>
      </w:r>
      <w:proofErr w:type="spellEnd"/>
      <w:r w:rsidRPr="0016243F">
        <w:rPr>
          <w:rFonts w:ascii="Times New Roman" w:hAnsi="Times New Roman" w:cs="Times New Roman"/>
          <w:sz w:val="24"/>
          <w:szCs w:val="24"/>
          <w:lang w:val="es-ES_tradnl"/>
        </w:rPr>
        <w:t>: 10.1371/journal.pone.0132940</w:t>
      </w:r>
    </w:p>
    <w:p w14:paraId="081E5872" w14:textId="77777777" w:rsidR="00E01EC4" w:rsidRPr="00E01EC4" w:rsidRDefault="00E01EC4" w:rsidP="00F63AAB">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Martínez, P. (2004). Perspectiva temporal futura y satisfacción con la vida a lo largo del </w:t>
      </w:r>
    </w:p>
    <w:p w14:paraId="0F33D3ED" w14:textId="77777777" w:rsidR="00E01EC4" w:rsidRPr="00E01EC4" w:rsidRDefault="000C28C0" w:rsidP="00F63AAB">
      <w:pPr>
        <w:tabs>
          <w:tab w:val="left" w:pos="971"/>
        </w:tabs>
        <w:spacing w:after="0"/>
        <w:rPr>
          <w:rFonts w:ascii="Times New Roman" w:hAnsi="Times New Roman" w:cs="Times New Roman"/>
          <w:sz w:val="24"/>
          <w:szCs w:val="24"/>
          <w:lang w:val="es-PE"/>
        </w:rPr>
      </w:pPr>
      <w:r>
        <w:rPr>
          <w:rFonts w:ascii="Times New Roman" w:hAnsi="Times New Roman" w:cs="Times New Roman"/>
          <w:sz w:val="24"/>
          <w:szCs w:val="24"/>
          <w:lang w:val="es-PE"/>
        </w:rPr>
        <w:tab/>
      </w:r>
      <w:r w:rsidR="00E01EC4" w:rsidRPr="00E01EC4">
        <w:rPr>
          <w:rFonts w:ascii="Times New Roman" w:hAnsi="Times New Roman" w:cs="Times New Roman"/>
          <w:sz w:val="24"/>
          <w:szCs w:val="24"/>
          <w:lang w:val="es-PE"/>
        </w:rPr>
        <w:t xml:space="preserve">ciclo vital. </w:t>
      </w:r>
      <w:r w:rsidR="00E01EC4" w:rsidRPr="00F63AAB">
        <w:rPr>
          <w:rFonts w:ascii="Times New Roman" w:hAnsi="Times New Roman" w:cs="Times New Roman"/>
          <w:i/>
          <w:sz w:val="24"/>
          <w:szCs w:val="24"/>
          <w:lang w:val="es-PE"/>
        </w:rPr>
        <w:t>Revista de Psicología de la PUCP, 22</w:t>
      </w:r>
      <w:r w:rsidR="00E01EC4" w:rsidRPr="00E01EC4">
        <w:rPr>
          <w:rFonts w:ascii="Times New Roman" w:hAnsi="Times New Roman" w:cs="Times New Roman"/>
          <w:sz w:val="24"/>
          <w:szCs w:val="24"/>
          <w:lang w:val="es-PE"/>
        </w:rPr>
        <w:t>(2), 215-252.</w:t>
      </w:r>
    </w:p>
    <w:p w14:paraId="5255DBA7" w14:textId="77777777" w:rsidR="00E01EC4" w:rsidRPr="00E01EC4" w:rsidRDefault="00E01EC4" w:rsidP="00F63AAB">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Mayta-Tristán, P., Carbajal-Gonzalez, D., Mezones-Holguín, E., Mejía, C., Pereyra-Elías, </w:t>
      </w:r>
    </w:p>
    <w:p w14:paraId="42D8641E" w14:textId="77777777" w:rsidR="00E01EC4" w:rsidRPr="00DA55E7" w:rsidRDefault="00E01EC4" w:rsidP="00F63AAB">
      <w:pPr>
        <w:tabs>
          <w:tab w:val="left" w:pos="971"/>
        </w:tabs>
        <w:spacing w:after="0"/>
        <w:ind w:left="72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R., Villafuerte-Gálvez, J.,…Llactamaray, C. (2010). Situación actual y perspectivas </w:t>
      </w:r>
      <w:r w:rsidRPr="00DA55E7">
        <w:rPr>
          <w:rFonts w:ascii="Times New Roman" w:hAnsi="Times New Roman" w:cs="Times New Roman"/>
          <w:sz w:val="24"/>
          <w:szCs w:val="24"/>
          <w:lang w:val="es-PE"/>
        </w:rPr>
        <w:t xml:space="preserve">profesionales de los estudiantes de medicina de nueve países de Latinoamérica, 2008: estudio preliminar. </w:t>
      </w:r>
      <w:r w:rsidRPr="00DA55E7">
        <w:rPr>
          <w:rFonts w:ascii="Times New Roman" w:hAnsi="Times New Roman" w:cs="Times New Roman"/>
          <w:i/>
          <w:sz w:val="24"/>
          <w:szCs w:val="24"/>
          <w:lang w:val="es-PE"/>
        </w:rPr>
        <w:t>CIMEL, 15</w:t>
      </w:r>
      <w:r w:rsidRPr="00DA55E7">
        <w:rPr>
          <w:rFonts w:ascii="Times New Roman" w:hAnsi="Times New Roman" w:cs="Times New Roman"/>
          <w:sz w:val="24"/>
          <w:szCs w:val="24"/>
          <w:lang w:val="es-PE"/>
        </w:rPr>
        <w:t>(1), 3-8.</w:t>
      </w:r>
    </w:p>
    <w:p w14:paraId="6E349E8B" w14:textId="77777777" w:rsidR="00DA55E7" w:rsidRDefault="00DA55E7" w:rsidP="00DA55E7">
      <w:pPr>
        <w:spacing w:after="0" w:line="240" w:lineRule="auto"/>
        <w:rPr>
          <w:rFonts w:ascii="Times New Roman" w:eastAsia="Times New Roman" w:hAnsi="Times New Roman" w:cs="Times New Roman"/>
          <w:color w:val="222222"/>
          <w:sz w:val="24"/>
          <w:szCs w:val="24"/>
          <w:shd w:val="clear" w:color="auto" w:fill="FFFFFF"/>
          <w:lang w:eastAsia="es-ES_tradnl"/>
        </w:rPr>
      </w:pPr>
      <w:r w:rsidRPr="00DA55E7">
        <w:rPr>
          <w:rFonts w:ascii="Times New Roman" w:eastAsia="Times New Roman" w:hAnsi="Times New Roman" w:cs="Times New Roman"/>
          <w:color w:val="222222"/>
          <w:sz w:val="24"/>
          <w:szCs w:val="24"/>
          <w:shd w:val="clear" w:color="auto" w:fill="FFFFFF"/>
          <w:lang w:eastAsia="es-ES_tradnl"/>
        </w:rPr>
        <w:t xml:space="preserve">Myers, N. D., </w:t>
      </w:r>
      <w:proofErr w:type="spellStart"/>
      <w:r w:rsidRPr="00DA55E7">
        <w:rPr>
          <w:rFonts w:ascii="Times New Roman" w:eastAsia="Times New Roman" w:hAnsi="Times New Roman" w:cs="Times New Roman"/>
          <w:color w:val="222222"/>
          <w:sz w:val="24"/>
          <w:szCs w:val="24"/>
          <w:shd w:val="clear" w:color="auto" w:fill="FFFFFF"/>
          <w:lang w:eastAsia="es-ES_tradnl"/>
        </w:rPr>
        <w:t>Ahn</w:t>
      </w:r>
      <w:proofErr w:type="spellEnd"/>
      <w:r w:rsidRPr="00DA55E7">
        <w:rPr>
          <w:rFonts w:ascii="Times New Roman" w:eastAsia="Times New Roman" w:hAnsi="Times New Roman" w:cs="Times New Roman"/>
          <w:color w:val="222222"/>
          <w:sz w:val="24"/>
          <w:szCs w:val="24"/>
          <w:shd w:val="clear" w:color="auto" w:fill="FFFFFF"/>
          <w:lang w:eastAsia="es-ES_tradnl"/>
        </w:rPr>
        <w:t xml:space="preserve">, S., &amp; Jin, Y. (2011). Sample size and power estimates for a </w:t>
      </w:r>
    </w:p>
    <w:p w14:paraId="0CFDA490" w14:textId="73B338AC" w:rsidR="00DA55E7" w:rsidRPr="00DA55E7" w:rsidRDefault="00DA55E7" w:rsidP="00DA55E7">
      <w:pPr>
        <w:spacing w:after="0" w:line="240" w:lineRule="auto"/>
        <w:ind w:left="720"/>
        <w:rPr>
          <w:rFonts w:ascii="Times New Roman" w:eastAsia="Times New Roman" w:hAnsi="Times New Roman" w:cs="Times New Roman"/>
          <w:sz w:val="24"/>
          <w:szCs w:val="24"/>
          <w:lang w:eastAsia="es-ES_tradnl"/>
        </w:rPr>
      </w:pPr>
      <w:r w:rsidRPr="00DA55E7">
        <w:rPr>
          <w:rFonts w:ascii="Times New Roman" w:eastAsia="Times New Roman" w:hAnsi="Times New Roman" w:cs="Times New Roman"/>
          <w:color w:val="222222"/>
          <w:sz w:val="24"/>
          <w:szCs w:val="24"/>
          <w:shd w:val="clear" w:color="auto" w:fill="FFFFFF"/>
          <w:lang w:eastAsia="es-ES_tradnl"/>
        </w:rPr>
        <w:t>confirmatory factor analytic model in exercise and sport: A Monte Carlo approach. </w:t>
      </w:r>
      <w:r w:rsidRPr="00DA55E7">
        <w:rPr>
          <w:rFonts w:ascii="Times New Roman" w:eastAsia="Times New Roman" w:hAnsi="Times New Roman" w:cs="Times New Roman"/>
          <w:i/>
          <w:iCs/>
          <w:color w:val="222222"/>
          <w:sz w:val="24"/>
          <w:szCs w:val="24"/>
          <w:lang w:eastAsia="es-ES_tradnl"/>
        </w:rPr>
        <w:t>Research Quarterly for Exercise and Sport</w:t>
      </w:r>
      <w:r w:rsidRPr="00DA55E7">
        <w:rPr>
          <w:rFonts w:ascii="Times New Roman" w:eastAsia="Times New Roman" w:hAnsi="Times New Roman" w:cs="Times New Roman"/>
          <w:color w:val="222222"/>
          <w:sz w:val="24"/>
          <w:szCs w:val="24"/>
          <w:shd w:val="clear" w:color="auto" w:fill="FFFFFF"/>
          <w:lang w:eastAsia="es-ES_tradnl"/>
        </w:rPr>
        <w:t>, </w:t>
      </w:r>
      <w:r w:rsidRPr="00DA55E7">
        <w:rPr>
          <w:rFonts w:ascii="Times New Roman" w:eastAsia="Times New Roman" w:hAnsi="Times New Roman" w:cs="Times New Roman"/>
          <w:i/>
          <w:iCs/>
          <w:color w:val="222222"/>
          <w:sz w:val="24"/>
          <w:szCs w:val="24"/>
          <w:lang w:eastAsia="es-ES_tradnl"/>
        </w:rPr>
        <w:t>82</w:t>
      </w:r>
      <w:r w:rsidRPr="00DA55E7">
        <w:rPr>
          <w:rFonts w:ascii="Times New Roman" w:eastAsia="Times New Roman" w:hAnsi="Times New Roman" w:cs="Times New Roman"/>
          <w:color w:val="222222"/>
          <w:sz w:val="24"/>
          <w:szCs w:val="24"/>
          <w:shd w:val="clear" w:color="auto" w:fill="FFFFFF"/>
          <w:lang w:eastAsia="es-ES_tradnl"/>
        </w:rPr>
        <w:t>(3), 412-423.</w:t>
      </w:r>
    </w:p>
    <w:p w14:paraId="0285B38F" w14:textId="77777777" w:rsidR="000C28C0" w:rsidRPr="00DA55E7" w:rsidRDefault="00E01EC4" w:rsidP="00F63AAB">
      <w:pPr>
        <w:tabs>
          <w:tab w:val="left" w:pos="971"/>
        </w:tabs>
        <w:spacing w:after="0"/>
        <w:rPr>
          <w:rFonts w:ascii="Times New Roman" w:hAnsi="Times New Roman" w:cs="Times New Roman"/>
          <w:i/>
          <w:sz w:val="24"/>
          <w:szCs w:val="24"/>
          <w:lang w:val="es-PE"/>
        </w:rPr>
      </w:pPr>
      <w:r w:rsidRPr="00DA55E7">
        <w:rPr>
          <w:rFonts w:ascii="Times New Roman" w:hAnsi="Times New Roman" w:cs="Times New Roman"/>
          <w:sz w:val="24"/>
          <w:szCs w:val="24"/>
        </w:rPr>
        <w:t xml:space="preserve">Musa, G. (2013). </w:t>
      </w:r>
      <w:r w:rsidRPr="00DA55E7">
        <w:rPr>
          <w:rFonts w:ascii="Times New Roman" w:hAnsi="Times New Roman" w:cs="Times New Roman"/>
          <w:i/>
          <w:sz w:val="24"/>
          <w:szCs w:val="24"/>
          <w:lang w:val="es-PE"/>
        </w:rPr>
        <w:t xml:space="preserve">Mindfulness y Auto-Compasión: Un estudio correlacional en estudiantes </w:t>
      </w:r>
    </w:p>
    <w:p w14:paraId="5E463490" w14:textId="77777777" w:rsidR="00E01EC4" w:rsidRPr="00DA55E7" w:rsidRDefault="00E01EC4" w:rsidP="00F63AAB">
      <w:pPr>
        <w:tabs>
          <w:tab w:val="left" w:pos="971"/>
        </w:tabs>
        <w:spacing w:after="0"/>
        <w:ind w:left="720"/>
        <w:rPr>
          <w:rFonts w:ascii="Times New Roman" w:hAnsi="Times New Roman" w:cs="Times New Roman"/>
          <w:sz w:val="24"/>
          <w:szCs w:val="24"/>
          <w:lang w:val="es-PE"/>
        </w:rPr>
      </w:pPr>
      <w:r w:rsidRPr="00DA55E7">
        <w:rPr>
          <w:rFonts w:ascii="Times New Roman" w:hAnsi="Times New Roman" w:cs="Times New Roman"/>
          <w:i/>
          <w:sz w:val="24"/>
          <w:szCs w:val="24"/>
          <w:lang w:val="es-PE"/>
        </w:rPr>
        <w:t>universitarios.</w:t>
      </w:r>
      <w:r w:rsidRPr="00DA55E7">
        <w:rPr>
          <w:rFonts w:ascii="Times New Roman" w:hAnsi="Times New Roman" w:cs="Times New Roman"/>
          <w:sz w:val="24"/>
          <w:szCs w:val="24"/>
          <w:lang w:val="es-PE"/>
        </w:rPr>
        <w:t xml:space="preserve"> (Tesis de Licenciatura). Universidad de Chile, Santiago de Chile-Chile.</w:t>
      </w:r>
    </w:p>
    <w:p w14:paraId="465B5A52" w14:textId="77777777" w:rsidR="00E01EC4" w:rsidRPr="00DA55E7" w:rsidRDefault="00E01EC4" w:rsidP="00F63AAB">
      <w:pPr>
        <w:tabs>
          <w:tab w:val="left" w:pos="971"/>
        </w:tabs>
        <w:spacing w:after="0"/>
        <w:rPr>
          <w:rFonts w:ascii="Times New Roman" w:hAnsi="Times New Roman" w:cs="Times New Roman"/>
          <w:sz w:val="24"/>
          <w:szCs w:val="24"/>
        </w:rPr>
      </w:pPr>
      <w:r w:rsidRPr="00DA55E7">
        <w:rPr>
          <w:rFonts w:ascii="Times New Roman" w:hAnsi="Times New Roman" w:cs="Times New Roman"/>
          <w:sz w:val="24"/>
          <w:szCs w:val="24"/>
        </w:rPr>
        <w:t>Neff, K. (2003b). The Development and Validation of a Scale to Measure Self-</w:t>
      </w:r>
    </w:p>
    <w:p w14:paraId="39A4DCBF" w14:textId="77777777" w:rsidR="00E01EC4" w:rsidRPr="00DA55E7" w:rsidRDefault="000C28C0" w:rsidP="00F63AAB">
      <w:pPr>
        <w:tabs>
          <w:tab w:val="left" w:pos="971"/>
        </w:tabs>
        <w:spacing w:after="0"/>
        <w:rPr>
          <w:rFonts w:ascii="Times New Roman" w:hAnsi="Times New Roman" w:cs="Times New Roman"/>
          <w:sz w:val="24"/>
          <w:szCs w:val="24"/>
        </w:rPr>
      </w:pPr>
      <w:r w:rsidRPr="00DA55E7">
        <w:rPr>
          <w:rFonts w:ascii="Times New Roman" w:hAnsi="Times New Roman" w:cs="Times New Roman"/>
          <w:sz w:val="24"/>
          <w:szCs w:val="24"/>
        </w:rPr>
        <w:tab/>
      </w:r>
      <w:r w:rsidR="00E01EC4" w:rsidRPr="00DA55E7">
        <w:rPr>
          <w:rFonts w:ascii="Times New Roman" w:hAnsi="Times New Roman" w:cs="Times New Roman"/>
          <w:sz w:val="24"/>
          <w:szCs w:val="24"/>
        </w:rPr>
        <w:t xml:space="preserve">Compassion. </w:t>
      </w:r>
      <w:r w:rsidR="00E01EC4" w:rsidRPr="00DA55E7">
        <w:rPr>
          <w:rFonts w:ascii="Times New Roman" w:hAnsi="Times New Roman" w:cs="Times New Roman"/>
          <w:i/>
          <w:sz w:val="24"/>
          <w:szCs w:val="24"/>
        </w:rPr>
        <w:t>Self and Identity, 2</w:t>
      </w:r>
      <w:r w:rsidR="00E01EC4" w:rsidRPr="00DA55E7">
        <w:rPr>
          <w:rFonts w:ascii="Times New Roman" w:hAnsi="Times New Roman" w:cs="Times New Roman"/>
          <w:sz w:val="24"/>
          <w:szCs w:val="24"/>
        </w:rPr>
        <w:t>(3), 223-250. doi: 10.1080/15298860390209035</w:t>
      </w:r>
    </w:p>
    <w:p w14:paraId="04B566E1" w14:textId="77777777" w:rsidR="00E01EC4" w:rsidRPr="00DA55E7" w:rsidRDefault="00E01EC4" w:rsidP="00F63AAB">
      <w:pPr>
        <w:tabs>
          <w:tab w:val="left" w:pos="971"/>
        </w:tabs>
        <w:spacing w:after="0"/>
        <w:rPr>
          <w:rFonts w:ascii="Times New Roman" w:hAnsi="Times New Roman" w:cs="Times New Roman"/>
          <w:sz w:val="24"/>
          <w:szCs w:val="24"/>
        </w:rPr>
      </w:pPr>
      <w:r w:rsidRPr="00DA55E7">
        <w:rPr>
          <w:rFonts w:ascii="Times New Roman" w:hAnsi="Times New Roman" w:cs="Times New Roman"/>
          <w:sz w:val="24"/>
          <w:szCs w:val="24"/>
        </w:rPr>
        <w:t xml:space="preserve">Neff, K. (2016). The Self-Compassion Scale is a Valid and Theoretically Coherent Measure </w:t>
      </w:r>
    </w:p>
    <w:p w14:paraId="3E3870E6" w14:textId="77777777" w:rsidR="00E01EC4" w:rsidRPr="00DA55E7" w:rsidRDefault="00E01EC4" w:rsidP="00F63AAB">
      <w:pPr>
        <w:tabs>
          <w:tab w:val="left" w:pos="971"/>
        </w:tabs>
        <w:spacing w:after="0"/>
        <w:ind w:left="720"/>
        <w:rPr>
          <w:rFonts w:ascii="Times New Roman" w:hAnsi="Times New Roman" w:cs="Times New Roman"/>
          <w:sz w:val="24"/>
          <w:szCs w:val="24"/>
        </w:rPr>
      </w:pPr>
      <w:r w:rsidRPr="00DA55E7">
        <w:rPr>
          <w:rFonts w:ascii="Times New Roman" w:hAnsi="Times New Roman" w:cs="Times New Roman"/>
          <w:sz w:val="24"/>
          <w:szCs w:val="24"/>
        </w:rPr>
        <w:t xml:space="preserve">of Self-Compassion. </w:t>
      </w:r>
      <w:r w:rsidRPr="00DA55E7">
        <w:rPr>
          <w:rFonts w:ascii="Times New Roman" w:hAnsi="Times New Roman" w:cs="Times New Roman"/>
          <w:i/>
          <w:sz w:val="24"/>
          <w:szCs w:val="24"/>
        </w:rPr>
        <w:t>Mindfulness, 7</w:t>
      </w:r>
      <w:r w:rsidRPr="00DA55E7">
        <w:rPr>
          <w:rFonts w:ascii="Times New Roman" w:hAnsi="Times New Roman" w:cs="Times New Roman"/>
          <w:sz w:val="24"/>
          <w:szCs w:val="24"/>
        </w:rPr>
        <w:t>(1), 264-274. doi: 10.1007/s12671-015-0479-3</w:t>
      </w:r>
    </w:p>
    <w:p w14:paraId="5DC3545D" w14:textId="4D75C3FE" w:rsidR="003D1074" w:rsidRPr="003D1074" w:rsidRDefault="003D1074" w:rsidP="003D1074">
      <w:pPr>
        <w:spacing w:after="0" w:line="240" w:lineRule="auto"/>
        <w:rPr>
          <w:rFonts w:ascii="Times New Roman" w:eastAsia="Times New Roman" w:hAnsi="Times New Roman" w:cs="Times New Roman"/>
          <w:sz w:val="24"/>
          <w:szCs w:val="24"/>
          <w:lang w:eastAsia="es-ES_tradnl"/>
        </w:rPr>
      </w:pPr>
      <w:proofErr w:type="spellStart"/>
      <w:r w:rsidRPr="003D1074">
        <w:rPr>
          <w:rFonts w:ascii="Times New Roman" w:eastAsia="Times New Roman" w:hAnsi="Times New Roman" w:cs="Times New Roman"/>
          <w:color w:val="303030"/>
          <w:sz w:val="24"/>
          <w:szCs w:val="24"/>
          <w:shd w:val="clear" w:color="auto" w:fill="FFFFFF"/>
          <w:lang w:eastAsia="es-ES_tradnl"/>
        </w:rPr>
        <w:t>Nunnally</w:t>
      </w:r>
      <w:proofErr w:type="spellEnd"/>
      <w:r>
        <w:rPr>
          <w:rFonts w:ascii="Times New Roman" w:eastAsia="Times New Roman" w:hAnsi="Times New Roman" w:cs="Times New Roman"/>
          <w:color w:val="303030"/>
          <w:sz w:val="24"/>
          <w:szCs w:val="24"/>
          <w:shd w:val="clear" w:color="auto" w:fill="FFFFFF"/>
          <w:lang w:eastAsia="es-ES_tradnl"/>
        </w:rPr>
        <w:t>,</w:t>
      </w:r>
      <w:r w:rsidRPr="003D1074">
        <w:rPr>
          <w:rFonts w:ascii="Times New Roman" w:eastAsia="Times New Roman" w:hAnsi="Times New Roman" w:cs="Times New Roman"/>
          <w:color w:val="303030"/>
          <w:sz w:val="24"/>
          <w:szCs w:val="24"/>
          <w:shd w:val="clear" w:color="auto" w:fill="FFFFFF"/>
          <w:lang w:eastAsia="es-ES_tradnl"/>
        </w:rPr>
        <w:t xml:space="preserve"> J</w:t>
      </w:r>
      <w:r>
        <w:rPr>
          <w:rFonts w:ascii="Times New Roman" w:eastAsia="Times New Roman" w:hAnsi="Times New Roman" w:cs="Times New Roman"/>
          <w:color w:val="303030"/>
          <w:sz w:val="24"/>
          <w:szCs w:val="24"/>
          <w:shd w:val="clear" w:color="auto" w:fill="FFFFFF"/>
          <w:lang w:eastAsia="es-ES_tradnl"/>
        </w:rPr>
        <w:t xml:space="preserve">. </w:t>
      </w:r>
      <w:r w:rsidRPr="003D1074">
        <w:rPr>
          <w:rFonts w:ascii="Times New Roman" w:eastAsia="Times New Roman" w:hAnsi="Times New Roman" w:cs="Times New Roman"/>
          <w:color w:val="303030"/>
          <w:sz w:val="24"/>
          <w:szCs w:val="24"/>
          <w:shd w:val="clear" w:color="auto" w:fill="FFFFFF"/>
          <w:lang w:eastAsia="es-ES_tradnl"/>
        </w:rPr>
        <w:t>C</w:t>
      </w:r>
      <w:r>
        <w:rPr>
          <w:rFonts w:ascii="Times New Roman" w:eastAsia="Times New Roman" w:hAnsi="Times New Roman" w:cs="Times New Roman"/>
          <w:color w:val="303030"/>
          <w:sz w:val="24"/>
          <w:szCs w:val="24"/>
          <w:shd w:val="clear" w:color="auto" w:fill="FFFFFF"/>
          <w:lang w:eastAsia="es-ES_tradnl"/>
        </w:rPr>
        <w:t>. (1967)</w:t>
      </w:r>
      <w:r w:rsidRPr="003D1074">
        <w:rPr>
          <w:rFonts w:ascii="Times New Roman" w:eastAsia="Times New Roman" w:hAnsi="Times New Roman" w:cs="Times New Roman"/>
          <w:color w:val="303030"/>
          <w:sz w:val="24"/>
          <w:szCs w:val="24"/>
          <w:shd w:val="clear" w:color="auto" w:fill="FFFFFF"/>
          <w:lang w:eastAsia="es-ES_tradnl"/>
        </w:rPr>
        <w:t>.</w:t>
      </w:r>
      <w:r>
        <w:rPr>
          <w:rFonts w:ascii="Times New Roman" w:eastAsia="Times New Roman" w:hAnsi="Times New Roman" w:cs="Times New Roman"/>
          <w:color w:val="303030"/>
          <w:sz w:val="24"/>
          <w:szCs w:val="24"/>
          <w:shd w:val="clear" w:color="auto" w:fill="FFFFFF"/>
          <w:lang w:eastAsia="es-ES_tradnl"/>
        </w:rPr>
        <w:t xml:space="preserve"> </w:t>
      </w:r>
      <w:r w:rsidRPr="003D1074">
        <w:rPr>
          <w:rFonts w:ascii="Times New Roman" w:eastAsia="Times New Roman" w:hAnsi="Times New Roman" w:cs="Times New Roman"/>
          <w:i/>
          <w:color w:val="303030"/>
          <w:sz w:val="24"/>
          <w:szCs w:val="24"/>
          <w:lang w:eastAsia="es-ES_tradnl"/>
        </w:rPr>
        <w:t>Psychometric theory</w:t>
      </w:r>
      <w:r w:rsidRPr="003D1074">
        <w:rPr>
          <w:rFonts w:ascii="Times New Roman" w:eastAsia="Times New Roman" w:hAnsi="Times New Roman" w:cs="Times New Roman"/>
          <w:color w:val="303030"/>
          <w:sz w:val="24"/>
          <w:szCs w:val="24"/>
          <w:lang w:eastAsia="es-ES_tradnl"/>
        </w:rPr>
        <w:t>.</w:t>
      </w:r>
      <w:r w:rsidRPr="003D1074">
        <w:rPr>
          <w:rFonts w:ascii="Times New Roman" w:eastAsia="Times New Roman" w:hAnsi="Times New Roman" w:cs="Times New Roman"/>
          <w:color w:val="303030"/>
          <w:sz w:val="24"/>
          <w:szCs w:val="24"/>
          <w:shd w:val="clear" w:color="auto" w:fill="FFFFFF"/>
          <w:lang w:eastAsia="es-ES_tradnl"/>
        </w:rPr>
        <w:t> </w:t>
      </w:r>
      <w:r>
        <w:rPr>
          <w:rFonts w:ascii="Times New Roman" w:eastAsia="Times New Roman" w:hAnsi="Times New Roman" w:cs="Times New Roman"/>
          <w:color w:val="303030"/>
          <w:sz w:val="24"/>
          <w:szCs w:val="24"/>
          <w:shd w:val="clear" w:color="auto" w:fill="FFFFFF"/>
          <w:lang w:eastAsia="es-ES_tradnl"/>
        </w:rPr>
        <w:t>New York, NY: McGraw-Hill.</w:t>
      </w:r>
    </w:p>
    <w:p w14:paraId="164FF303" w14:textId="77777777" w:rsidR="00E01EC4" w:rsidRPr="003D1074" w:rsidRDefault="00E01EC4" w:rsidP="00D916A7">
      <w:pPr>
        <w:tabs>
          <w:tab w:val="left" w:pos="971"/>
        </w:tabs>
        <w:spacing w:after="0"/>
        <w:rPr>
          <w:rFonts w:ascii="Times New Roman" w:hAnsi="Times New Roman" w:cs="Times New Roman"/>
          <w:sz w:val="24"/>
          <w:szCs w:val="24"/>
        </w:rPr>
      </w:pPr>
      <w:r w:rsidRPr="003D1074">
        <w:rPr>
          <w:rFonts w:ascii="Times New Roman" w:hAnsi="Times New Roman" w:cs="Times New Roman"/>
          <w:sz w:val="24"/>
          <w:szCs w:val="24"/>
        </w:rPr>
        <w:t xml:space="preserve">Perales, A., </w:t>
      </w:r>
      <w:proofErr w:type="spellStart"/>
      <w:r w:rsidRPr="003D1074">
        <w:rPr>
          <w:rFonts w:ascii="Times New Roman" w:hAnsi="Times New Roman" w:cs="Times New Roman"/>
          <w:sz w:val="24"/>
          <w:szCs w:val="24"/>
        </w:rPr>
        <w:t>Sogi</w:t>
      </w:r>
      <w:proofErr w:type="spellEnd"/>
      <w:r w:rsidRPr="003D1074">
        <w:rPr>
          <w:rFonts w:ascii="Times New Roman" w:hAnsi="Times New Roman" w:cs="Times New Roman"/>
          <w:sz w:val="24"/>
          <w:szCs w:val="24"/>
        </w:rPr>
        <w:t xml:space="preserve">, C., &amp; Morales, R. (2003). </w:t>
      </w:r>
      <w:proofErr w:type="spellStart"/>
      <w:r w:rsidRPr="003D1074">
        <w:rPr>
          <w:rFonts w:ascii="Times New Roman" w:hAnsi="Times New Roman" w:cs="Times New Roman"/>
          <w:sz w:val="24"/>
          <w:szCs w:val="24"/>
        </w:rPr>
        <w:t>Estudio</w:t>
      </w:r>
      <w:proofErr w:type="spellEnd"/>
      <w:r w:rsidRPr="003D1074">
        <w:rPr>
          <w:rFonts w:ascii="Times New Roman" w:hAnsi="Times New Roman" w:cs="Times New Roman"/>
          <w:sz w:val="24"/>
          <w:szCs w:val="24"/>
        </w:rPr>
        <w:t xml:space="preserve"> </w:t>
      </w:r>
      <w:proofErr w:type="spellStart"/>
      <w:r w:rsidRPr="003D1074">
        <w:rPr>
          <w:rFonts w:ascii="Times New Roman" w:hAnsi="Times New Roman" w:cs="Times New Roman"/>
          <w:sz w:val="24"/>
          <w:szCs w:val="24"/>
        </w:rPr>
        <w:t>comparativo</w:t>
      </w:r>
      <w:proofErr w:type="spellEnd"/>
      <w:r w:rsidRPr="003D1074">
        <w:rPr>
          <w:rFonts w:ascii="Times New Roman" w:hAnsi="Times New Roman" w:cs="Times New Roman"/>
          <w:sz w:val="24"/>
          <w:szCs w:val="24"/>
        </w:rPr>
        <w:t xml:space="preserve"> de </w:t>
      </w:r>
      <w:proofErr w:type="spellStart"/>
      <w:r w:rsidRPr="003D1074">
        <w:rPr>
          <w:rFonts w:ascii="Times New Roman" w:hAnsi="Times New Roman" w:cs="Times New Roman"/>
          <w:sz w:val="24"/>
          <w:szCs w:val="24"/>
        </w:rPr>
        <w:t>salud</w:t>
      </w:r>
      <w:proofErr w:type="spellEnd"/>
      <w:r w:rsidRPr="003D1074">
        <w:rPr>
          <w:rFonts w:ascii="Times New Roman" w:hAnsi="Times New Roman" w:cs="Times New Roman"/>
          <w:sz w:val="24"/>
          <w:szCs w:val="24"/>
        </w:rPr>
        <w:t xml:space="preserve"> mental en </w:t>
      </w:r>
    </w:p>
    <w:p w14:paraId="142A6A32" w14:textId="77777777" w:rsidR="00E01EC4" w:rsidRPr="003D1074" w:rsidRDefault="00D916A7" w:rsidP="00D916A7">
      <w:pPr>
        <w:tabs>
          <w:tab w:val="left" w:pos="971"/>
        </w:tabs>
        <w:spacing w:after="0"/>
        <w:rPr>
          <w:rFonts w:ascii="Times New Roman" w:hAnsi="Times New Roman" w:cs="Times New Roman"/>
          <w:i/>
          <w:sz w:val="24"/>
          <w:szCs w:val="24"/>
          <w:lang w:val="es-PE"/>
        </w:rPr>
      </w:pPr>
      <w:r w:rsidRPr="003D1074">
        <w:rPr>
          <w:rFonts w:ascii="Times New Roman" w:hAnsi="Times New Roman" w:cs="Times New Roman"/>
          <w:sz w:val="24"/>
          <w:szCs w:val="24"/>
        </w:rPr>
        <w:tab/>
      </w:r>
      <w:proofErr w:type="spellStart"/>
      <w:r w:rsidR="00E01EC4" w:rsidRPr="003D1074">
        <w:rPr>
          <w:rFonts w:ascii="Times New Roman" w:hAnsi="Times New Roman" w:cs="Times New Roman"/>
          <w:sz w:val="24"/>
          <w:szCs w:val="24"/>
        </w:rPr>
        <w:t>estudian</w:t>
      </w:r>
      <w:r w:rsidR="00E01EC4" w:rsidRPr="003D1074">
        <w:rPr>
          <w:rFonts w:ascii="Times New Roman" w:hAnsi="Times New Roman" w:cs="Times New Roman"/>
          <w:sz w:val="24"/>
          <w:szCs w:val="24"/>
          <w:lang w:val="es-PE"/>
        </w:rPr>
        <w:t>tes</w:t>
      </w:r>
      <w:proofErr w:type="spellEnd"/>
      <w:r w:rsidR="00E01EC4" w:rsidRPr="003D1074">
        <w:rPr>
          <w:rFonts w:ascii="Times New Roman" w:hAnsi="Times New Roman" w:cs="Times New Roman"/>
          <w:sz w:val="24"/>
          <w:szCs w:val="24"/>
          <w:lang w:val="es-PE"/>
        </w:rPr>
        <w:t xml:space="preserve"> de medicina de dos universidades estatales peruanas. </w:t>
      </w:r>
      <w:r w:rsidR="00E01EC4" w:rsidRPr="003D1074">
        <w:rPr>
          <w:rFonts w:ascii="Times New Roman" w:hAnsi="Times New Roman" w:cs="Times New Roman"/>
          <w:i/>
          <w:sz w:val="24"/>
          <w:szCs w:val="24"/>
          <w:lang w:val="es-PE"/>
        </w:rPr>
        <w:t xml:space="preserve">Anales de la </w:t>
      </w:r>
    </w:p>
    <w:p w14:paraId="3A38CB2B" w14:textId="77777777" w:rsidR="00E01EC4" w:rsidRPr="003D1074" w:rsidRDefault="00E01EC4" w:rsidP="00D916A7">
      <w:pPr>
        <w:tabs>
          <w:tab w:val="left" w:pos="971"/>
        </w:tabs>
        <w:spacing w:after="0"/>
        <w:ind w:left="720"/>
        <w:rPr>
          <w:rFonts w:ascii="Times New Roman" w:hAnsi="Times New Roman" w:cs="Times New Roman"/>
          <w:sz w:val="24"/>
          <w:szCs w:val="24"/>
          <w:lang w:val="es-PE"/>
        </w:rPr>
      </w:pPr>
      <w:r w:rsidRPr="003D1074">
        <w:rPr>
          <w:rFonts w:ascii="Times New Roman" w:hAnsi="Times New Roman" w:cs="Times New Roman"/>
          <w:i/>
          <w:sz w:val="24"/>
          <w:szCs w:val="24"/>
          <w:lang w:val="es-PE"/>
        </w:rPr>
        <w:t>Facultad de Medicina de la Universidad Mayor de San Marcos, 64</w:t>
      </w:r>
      <w:r w:rsidRPr="003D1074">
        <w:rPr>
          <w:rFonts w:ascii="Times New Roman" w:hAnsi="Times New Roman" w:cs="Times New Roman"/>
          <w:sz w:val="24"/>
          <w:szCs w:val="24"/>
          <w:lang w:val="es-PE"/>
        </w:rPr>
        <w:t>(4), 239-246. doi: http://dx.doi.org/10.15381/anales.v64i4.1424</w:t>
      </w:r>
    </w:p>
    <w:p w14:paraId="2FD703A5" w14:textId="77777777" w:rsidR="00E01EC4" w:rsidRPr="003D1074" w:rsidRDefault="00E01EC4" w:rsidP="00D916A7">
      <w:pPr>
        <w:tabs>
          <w:tab w:val="left" w:pos="971"/>
        </w:tabs>
        <w:spacing w:after="0"/>
        <w:rPr>
          <w:rFonts w:ascii="Times New Roman" w:hAnsi="Times New Roman" w:cs="Times New Roman"/>
          <w:sz w:val="24"/>
          <w:szCs w:val="24"/>
        </w:rPr>
      </w:pPr>
      <w:proofErr w:type="spellStart"/>
      <w:r w:rsidRPr="003D1074">
        <w:rPr>
          <w:rFonts w:ascii="Times New Roman" w:hAnsi="Times New Roman" w:cs="Times New Roman"/>
          <w:sz w:val="24"/>
          <w:szCs w:val="24"/>
          <w:lang w:val="es-ES_tradnl"/>
        </w:rPr>
        <w:t>Petrocchi</w:t>
      </w:r>
      <w:proofErr w:type="spellEnd"/>
      <w:r w:rsidRPr="003D1074">
        <w:rPr>
          <w:rFonts w:ascii="Times New Roman" w:hAnsi="Times New Roman" w:cs="Times New Roman"/>
          <w:sz w:val="24"/>
          <w:szCs w:val="24"/>
          <w:lang w:val="es-ES_tradnl"/>
        </w:rPr>
        <w:t xml:space="preserve">, N., </w:t>
      </w:r>
      <w:proofErr w:type="spellStart"/>
      <w:r w:rsidRPr="003D1074">
        <w:rPr>
          <w:rFonts w:ascii="Times New Roman" w:hAnsi="Times New Roman" w:cs="Times New Roman"/>
          <w:sz w:val="24"/>
          <w:szCs w:val="24"/>
          <w:lang w:val="es-ES_tradnl"/>
        </w:rPr>
        <w:t>Ottaviani</w:t>
      </w:r>
      <w:proofErr w:type="spellEnd"/>
      <w:r w:rsidRPr="003D1074">
        <w:rPr>
          <w:rFonts w:ascii="Times New Roman" w:hAnsi="Times New Roman" w:cs="Times New Roman"/>
          <w:sz w:val="24"/>
          <w:szCs w:val="24"/>
          <w:lang w:val="es-ES_tradnl"/>
        </w:rPr>
        <w:t xml:space="preserve">, C., &amp; </w:t>
      </w:r>
      <w:proofErr w:type="spellStart"/>
      <w:r w:rsidRPr="003D1074">
        <w:rPr>
          <w:rFonts w:ascii="Times New Roman" w:hAnsi="Times New Roman" w:cs="Times New Roman"/>
          <w:sz w:val="24"/>
          <w:szCs w:val="24"/>
          <w:lang w:val="es-ES_tradnl"/>
        </w:rPr>
        <w:t>Couyoumdjian</w:t>
      </w:r>
      <w:proofErr w:type="spellEnd"/>
      <w:r w:rsidRPr="003D1074">
        <w:rPr>
          <w:rFonts w:ascii="Times New Roman" w:hAnsi="Times New Roman" w:cs="Times New Roman"/>
          <w:sz w:val="24"/>
          <w:szCs w:val="24"/>
          <w:lang w:val="es-ES_tradnl"/>
        </w:rPr>
        <w:t xml:space="preserve">, A. (2013). </w:t>
      </w:r>
      <w:r w:rsidRPr="003D1074">
        <w:rPr>
          <w:rFonts w:ascii="Times New Roman" w:hAnsi="Times New Roman" w:cs="Times New Roman"/>
          <w:sz w:val="24"/>
          <w:szCs w:val="24"/>
        </w:rPr>
        <w:t>Dimensionality of self-</w:t>
      </w:r>
    </w:p>
    <w:p w14:paraId="66B38E4E" w14:textId="77777777" w:rsidR="00E01EC4" w:rsidRPr="00D916A7" w:rsidRDefault="00E01EC4" w:rsidP="00D916A7">
      <w:pPr>
        <w:tabs>
          <w:tab w:val="left" w:pos="971"/>
        </w:tabs>
        <w:spacing w:after="0"/>
        <w:ind w:left="720"/>
        <w:rPr>
          <w:rFonts w:ascii="Times New Roman" w:hAnsi="Times New Roman" w:cs="Times New Roman"/>
          <w:sz w:val="24"/>
          <w:szCs w:val="24"/>
        </w:rPr>
      </w:pPr>
      <w:r w:rsidRPr="00D916A7">
        <w:rPr>
          <w:rFonts w:ascii="Times New Roman" w:hAnsi="Times New Roman" w:cs="Times New Roman"/>
          <w:sz w:val="24"/>
          <w:szCs w:val="24"/>
        </w:rPr>
        <w:t xml:space="preserve">compassion: translation and construct validation of the self-compassion scale in an Italian sample. </w:t>
      </w:r>
      <w:r w:rsidRPr="00D916A7">
        <w:rPr>
          <w:rFonts w:ascii="Times New Roman" w:hAnsi="Times New Roman" w:cs="Times New Roman"/>
          <w:i/>
          <w:sz w:val="24"/>
          <w:szCs w:val="24"/>
        </w:rPr>
        <w:t>Journal of Mental Health, 3</w:t>
      </w:r>
      <w:r w:rsidRPr="00D916A7">
        <w:rPr>
          <w:rFonts w:ascii="Times New Roman" w:hAnsi="Times New Roman" w:cs="Times New Roman"/>
          <w:sz w:val="24"/>
          <w:szCs w:val="24"/>
        </w:rPr>
        <w:t>(1), 1-6. doi: 10.3109/09638237.2013.841869</w:t>
      </w:r>
    </w:p>
    <w:p w14:paraId="11673D7A" w14:textId="77777777" w:rsidR="00E01EC4" w:rsidRPr="00D916A7" w:rsidRDefault="00E01EC4"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 xml:space="preserve">Raab, K. (2014). Mindfulness, Self-Compassion, and Empathy Among Health Care </w:t>
      </w:r>
    </w:p>
    <w:p w14:paraId="40AE1D74" w14:textId="77777777" w:rsidR="00E01EC4" w:rsidRPr="00D916A7" w:rsidRDefault="00E01EC4" w:rsidP="00D916A7">
      <w:pPr>
        <w:tabs>
          <w:tab w:val="left" w:pos="971"/>
        </w:tabs>
        <w:spacing w:after="0"/>
        <w:ind w:left="720"/>
        <w:rPr>
          <w:rFonts w:ascii="Times New Roman" w:hAnsi="Times New Roman" w:cs="Times New Roman"/>
          <w:sz w:val="24"/>
          <w:szCs w:val="24"/>
        </w:rPr>
      </w:pPr>
      <w:r w:rsidRPr="00D916A7">
        <w:rPr>
          <w:rFonts w:ascii="Times New Roman" w:hAnsi="Times New Roman" w:cs="Times New Roman"/>
          <w:sz w:val="24"/>
          <w:szCs w:val="24"/>
        </w:rPr>
        <w:lastRenderedPageBreak/>
        <w:t xml:space="preserve">Professionals: A Review of the Literature. </w:t>
      </w:r>
      <w:r w:rsidRPr="00D916A7">
        <w:rPr>
          <w:rFonts w:ascii="Times New Roman" w:hAnsi="Times New Roman" w:cs="Times New Roman"/>
          <w:i/>
          <w:sz w:val="24"/>
          <w:szCs w:val="24"/>
        </w:rPr>
        <w:t>Journal of health care chaplaincy, 20</w:t>
      </w:r>
      <w:r w:rsidRPr="00D916A7">
        <w:rPr>
          <w:rFonts w:ascii="Times New Roman" w:hAnsi="Times New Roman" w:cs="Times New Roman"/>
          <w:sz w:val="24"/>
          <w:szCs w:val="24"/>
        </w:rPr>
        <w:t>(3), 95-108. doi: 10.1080/08854726.2014.913876</w:t>
      </w:r>
    </w:p>
    <w:p w14:paraId="72ACC474" w14:textId="77777777" w:rsidR="00E01EC4" w:rsidRPr="00D916A7" w:rsidRDefault="00E01EC4"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 xml:space="preserve">Radloff, L. (1977). The CES-D scale: A </w:t>
      </w:r>
      <w:proofErr w:type="spellStart"/>
      <w:r w:rsidRPr="00D916A7">
        <w:rPr>
          <w:rFonts w:ascii="Times New Roman" w:hAnsi="Times New Roman" w:cs="Times New Roman"/>
          <w:sz w:val="24"/>
          <w:szCs w:val="24"/>
        </w:rPr>
        <w:t>self report</w:t>
      </w:r>
      <w:proofErr w:type="spellEnd"/>
      <w:r w:rsidRPr="00D916A7">
        <w:rPr>
          <w:rFonts w:ascii="Times New Roman" w:hAnsi="Times New Roman" w:cs="Times New Roman"/>
          <w:sz w:val="24"/>
          <w:szCs w:val="24"/>
        </w:rPr>
        <w:t xml:space="preserve"> depression scale for research in the </w:t>
      </w:r>
    </w:p>
    <w:p w14:paraId="68F983C2" w14:textId="77777777" w:rsidR="00E01EC4" w:rsidRPr="00D916A7" w:rsidRDefault="00E01EC4" w:rsidP="00D916A7">
      <w:pPr>
        <w:tabs>
          <w:tab w:val="left" w:pos="971"/>
        </w:tabs>
        <w:spacing w:after="0"/>
        <w:ind w:left="720"/>
        <w:rPr>
          <w:rFonts w:ascii="Times New Roman" w:hAnsi="Times New Roman" w:cs="Times New Roman"/>
          <w:sz w:val="24"/>
          <w:szCs w:val="24"/>
        </w:rPr>
      </w:pPr>
      <w:r w:rsidRPr="00D916A7">
        <w:rPr>
          <w:rFonts w:ascii="Times New Roman" w:hAnsi="Times New Roman" w:cs="Times New Roman"/>
          <w:sz w:val="24"/>
          <w:szCs w:val="24"/>
        </w:rPr>
        <w:t xml:space="preserve">general population. Applied Psychological Measurement. </w:t>
      </w:r>
      <w:r w:rsidRPr="00DC6E0E">
        <w:rPr>
          <w:rFonts w:ascii="Times New Roman" w:hAnsi="Times New Roman" w:cs="Times New Roman"/>
          <w:i/>
          <w:sz w:val="24"/>
          <w:szCs w:val="24"/>
        </w:rPr>
        <w:t>SAGE Journals, 1</w:t>
      </w:r>
      <w:r w:rsidRPr="00D916A7">
        <w:rPr>
          <w:rFonts w:ascii="Times New Roman" w:hAnsi="Times New Roman" w:cs="Times New Roman"/>
          <w:sz w:val="24"/>
          <w:szCs w:val="24"/>
        </w:rPr>
        <w:t>(3), 385-401. doi: 10.1177/014662167700100306</w:t>
      </w:r>
    </w:p>
    <w:p w14:paraId="47409FCA" w14:textId="77777777" w:rsidR="00E01EC4" w:rsidRPr="00D916A7" w:rsidRDefault="00E01EC4"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 xml:space="preserve">Reyes, M. (2011). Self-compassion: A concept analysis. </w:t>
      </w:r>
      <w:r w:rsidRPr="00DC6E0E">
        <w:rPr>
          <w:rFonts w:ascii="Times New Roman" w:hAnsi="Times New Roman" w:cs="Times New Roman"/>
          <w:i/>
          <w:sz w:val="24"/>
          <w:szCs w:val="24"/>
        </w:rPr>
        <w:t>Journal of Holistic Nursing, 30</w:t>
      </w:r>
      <w:r w:rsidRPr="00D916A7">
        <w:rPr>
          <w:rFonts w:ascii="Times New Roman" w:hAnsi="Times New Roman" w:cs="Times New Roman"/>
          <w:sz w:val="24"/>
          <w:szCs w:val="24"/>
        </w:rPr>
        <w:t xml:space="preserve">(2), </w:t>
      </w:r>
    </w:p>
    <w:p w14:paraId="153EDAF5" w14:textId="77777777" w:rsidR="00E01EC4" w:rsidRPr="00D916A7" w:rsidRDefault="000C28C0" w:rsidP="00D916A7">
      <w:pPr>
        <w:tabs>
          <w:tab w:val="left" w:pos="971"/>
        </w:tabs>
        <w:spacing w:after="0"/>
        <w:rPr>
          <w:rFonts w:ascii="Times New Roman" w:hAnsi="Times New Roman" w:cs="Times New Roman"/>
          <w:sz w:val="24"/>
          <w:szCs w:val="24"/>
        </w:rPr>
      </w:pPr>
      <w:r w:rsidRPr="00D916A7">
        <w:rPr>
          <w:rFonts w:ascii="Times New Roman" w:hAnsi="Times New Roman" w:cs="Times New Roman"/>
          <w:sz w:val="24"/>
          <w:szCs w:val="24"/>
        </w:rPr>
        <w:tab/>
      </w:r>
      <w:r w:rsidR="00E01EC4" w:rsidRPr="00D916A7">
        <w:rPr>
          <w:rFonts w:ascii="Times New Roman" w:hAnsi="Times New Roman" w:cs="Times New Roman"/>
          <w:sz w:val="24"/>
          <w:szCs w:val="24"/>
        </w:rPr>
        <w:t>81-90. doi: 10.1177/0898010111423421</w:t>
      </w:r>
    </w:p>
    <w:p w14:paraId="2762A2ED" w14:textId="77777777" w:rsidR="00E01EC4" w:rsidRPr="0016243F" w:rsidRDefault="00E01EC4" w:rsidP="00D916A7">
      <w:pPr>
        <w:tabs>
          <w:tab w:val="left" w:pos="971"/>
        </w:tabs>
        <w:spacing w:after="0"/>
        <w:rPr>
          <w:rFonts w:ascii="Times New Roman" w:hAnsi="Times New Roman" w:cs="Times New Roman"/>
          <w:sz w:val="24"/>
          <w:szCs w:val="24"/>
          <w:lang w:val="es-ES_tradnl"/>
        </w:rPr>
      </w:pPr>
      <w:r w:rsidRPr="0016243F">
        <w:rPr>
          <w:rFonts w:ascii="Times New Roman" w:hAnsi="Times New Roman" w:cs="Times New Roman"/>
          <w:sz w:val="24"/>
          <w:szCs w:val="24"/>
          <w:lang w:val="es-ES_tradnl"/>
        </w:rPr>
        <w:t xml:space="preserve">Ruiz-Grosso, P., </w:t>
      </w:r>
      <w:proofErr w:type="spellStart"/>
      <w:r w:rsidRPr="0016243F">
        <w:rPr>
          <w:rFonts w:ascii="Times New Roman" w:hAnsi="Times New Roman" w:cs="Times New Roman"/>
          <w:sz w:val="24"/>
          <w:szCs w:val="24"/>
          <w:lang w:val="es-ES_tradnl"/>
        </w:rPr>
        <w:t>Loret</w:t>
      </w:r>
      <w:proofErr w:type="spellEnd"/>
      <w:r w:rsidRPr="0016243F">
        <w:rPr>
          <w:rFonts w:ascii="Times New Roman" w:hAnsi="Times New Roman" w:cs="Times New Roman"/>
          <w:sz w:val="24"/>
          <w:szCs w:val="24"/>
          <w:lang w:val="es-ES_tradnl"/>
        </w:rPr>
        <w:t xml:space="preserve"> de Mola, Ch., Vega-</w:t>
      </w:r>
      <w:proofErr w:type="spellStart"/>
      <w:r w:rsidRPr="0016243F">
        <w:rPr>
          <w:rFonts w:ascii="Times New Roman" w:hAnsi="Times New Roman" w:cs="Times New Roman"/>
          <w:sz w:val="24"/>
          <w:szCs w:val="24"/>
          <w:lang w:val="es-ES_tradnl"/>
        </w:rPr>
        <w:t>Dienstmaier</w:t>
      </w:r>
      <w:proofErr w:type="spellEnd"/>
      <w:r w:rsidRPr="0016243F">
        <w:rPr>
          <w:rFonts w:ascii="Times New Roman" w:hAnsi="Times New Roman" w:cs="Times New Roman"/>
          <w:sz w:val="24"/>
          <w:szCs w:val="24"/>
          <w:lang w:val="es-ES_tradnl"/>
        </w:rPr>
        <w:t xml:space="preserve">, J., Arévalo, J., Chávez, K., </w:t>
      </w:r>
      <w:proofErr w:type="spellStart"/>
      <w:r w:rsidRPr="0016243F">
        <w:rPr>
          <w:rFonts w:ascii="Times New Roman" w:hAnsi="Times New Roman" w:cs="Times New Roman"/>
          <w:sz w:val="24"/>
          <w:szCs w:val="24"/>
          <w:lang w:val="es-ES_tradnl"/>
        </w:rPr>
        <w:t>Vilela</w:t>
      </w:r>
      <w:proofErr w:type="spellEnd"/>
      <w:r w:rsidRPr="0016243F">
        <w:rPr>
          <w:rFonts w:ascii="Times New Roman" w:hAnsi="Times New Roman" w:cs="Times New Roman"/>
          <w:sz w:val="24"/>
          <w:szCs w:val="24"/>
          <w:lang w:val="es-ES_tradnl"/>
        </w:rPr>
        <w:t xml:space="preserve">, </w:t>
      </w:r>
    </w:p>
    <w:p w14:paraId="0E11213D" w14:textId="77777777" w:rsidR="00E01EC4" w:rsidRPr="00E01EC4" w:rsidRDefault="00E01EC4" w:rsidP="00D916A7">
      <w:pPr>
        <w:tabs>
          <w:tab w:val="left" w:pos="971"/>
        </w:tabs>
        <w:spacing w:after="0"/>
        <w:ind w:left="720"/>
        <w:rPr>
          <w:rFonts w:ascii="Times New Roman" w:hAnsi="Times New Roman" w:cs="Times New Roman"/>
          <w:sz w:val="24"/>
          <w:szCs w:val="24"/>
          <w:lang w:val="es-PE"/>
        </w:rPr>
      </w:pPr>
      <w:r w:rsidRPr="00D916A7">
        <w:rPr>
          <w:rFonts w:ascii="Times New Roman" w:hAnsi="Times New Roman" w:cs="Times New Roman"/>
          <w:sz w:val="24"/>
          <w:szCs w:val="24"/>
        </w:rPr>
        <w:t>A.</w:t>
      </w:r>
      <w:proofErr w:type="gramStart"/>
      <w:r w:rsidRPr="00D916A7">
        <w:rPr>
          <w:rFonts w:ascii="Times New Roman" w:hAnsi="Times New Roman" w:cs="Times New Roman"/>
          <w:sz w:val="24"/>
          <w:szCs w:val="24"/>
        </w:rPr>
        <w:t>,…</w:t>
      </w:r>
      <w:proofErr w:type="spellStart"/>
      <w:proofErr w:type="gramEnd"/>
      <w:r w:rsidRPr="00D916A7">
        <w:rPr>
          <w:rFonts w:ascii="Times New Roman" w:hAnsi="Times New Roman" w:cs="Times New Roman"/>
          <w:sz w:val="24"/>
          <w:szCs w:val="24"/>
        </w:rPr>
        <w:t>Huapaya</w:t>
      </w:r>
      <w:proofErr w:type="spellEnd"/>
      <w:r w:rsidRPr="00D916A7">
        <w:rPr>
          <w:rFonts w:ascii="Times New Roman" w:hAnsi="Times New Roman" w:cs="Times New Roman"/>
          <w:sz w:val="24"/>
          <w:szCs w:val="24"/>
        </w:rPr>
        <w:t xml:space="preserve">, J. (2012). Validation of the Spanish Center for Epidemiological Studies Depression and Zung Self-Rating Depression Scales: A Comparative Validation Study. </w:t>
      </w:r>
      <w:proofErr w:type="spellStart"/>
      <w:r w:rsidRPr="0016243F">
        <w:rPr>
          <w:rFonts w:ascii="Times New Roman" w:hAnsi="Times New Roman" w:cs="Times New Roman"/>
          <w:i/>
          <w:sz w:val="24"/>
          <w:szCs w:val="24"/>
          <w:lang w:val="es-ES_tradnl"/>
        </w:rPr>
        <w:t>PLoS</w:t>
      </w:r>
      <w:proofErr w:type="spellEnd"/>
      <w:r w:rsidRPr="0016243F">
        <w:rPr>
          <w:rFonts w:ascii="Times New Roman" w:hAnsi="Times New Roman" w:cs="Times New Roman"/>
          <w:i/>
          <w:sz w:val="24"/>
          <w:szCs w:val="24"/>
          <w:lang w:val="es-ES_tradnl"/>
        </w:rPr>
        <w:t xml:space="preserve"> ONE, 7</w:t>
      </w:r>
      <w:r w:rsidRPr="0016243F">
        <w:rPr>
          <w:rFonts w:ascii="Times New Roman" w:hAnsi="Times New Roman" w:cs="Times New Roman"/>
          <w:sz w:val="24"/>
          <w:szCs w:val="24"/>
          <w:lang w:val="es-ES_tradnl"/>
        </w:rPr>
        <w:t xml:space="preserve">(10). </w:t>
      </w:r>
      <w:proofErr w:type="spellStart"/>
      <w:r w:rsidRPr="0016243F">
        <w:rPr>
          <w:rFonts w:ascii="Times New Roman" w:hAnsi="Times New Roman" w:cs="Times New Roman"/>
          <w:sz w:val="24"/>
          <w:szCs w:val="24"/>
          <w:lang w:val="es-ES_tradnl"/>
        </w:rPr>
        <w:t>doi</w:t>
      </w:r>
      <w:proofErr w:type="spellEnd"/>
      <w:r w:rsidRPr="0016243F">
        <w:rPr>
          <w:rFonts w:ascii="Times New Roman" w:hAnsi="Times New Roman" w:cs="Times New Roman"/>
          <w:sz w:val="24"/>
          <w:szCs w:val="24"/>
          <w:lang w:val="es-ES_tradnl"/>
        </w:rPr>
        <w:t>: 10.1371/journal.pone.0045413</w:t>
      </w:r>
    </w:p>
    <w:p w14:paraId="4234CB0C" w14:textId="77777777" w:rsidR="00E01EC4" w:rsidRPr="00E01EC4" w:rsidRDefault="00E01EC4" w:rsidP="00DC6E0E">
      <w:pPr>
        <w:tabs>
          <w:tab w:val="left" w:pos="971"/>
        </w:tabs>
        <w:spacing w:after="0"/>
        <w:rPr>
          <w:rFonts w:ascii="Times New Roman" w:hAnsi="Times New Roman" w:cs="Times New Roman"/>
          <w:sz w:val="24"/>
          <w:szCs w:val="24"/>
          <w:lang w:val="es-PE"/>
        </w:rPr>
      </w:pPr>
      <w:r w:rsidRPr="00E01EC4">
        <w:rPr>
          <w:rFonts w:ascii="Times New Roman" w:hAnsi="Times New Roman" w:cs="Times New Roman"/>
          <w:sz w:val="24"/>
          <w:szCs w:val="24"/>
          <w:lang w:val="es-PE"/>
        </w:rPr>
        <w:t xml:space="preserve">Salamero, M., Baranda, L., Mitjans, A., Baillés, E., Cámara, M., Parramon, G.,…Padrós, J. </w:t>
      </w:r>
    </w:p>
    <w:p w14:paraId="7E5E5370" w14:textId="77777777" w:rsidR="00E01EC4" w:rsidRPr="00E01EC4" w:rsidRDefault="00E01EC4" w:rsidP="00DC6E0E">
      <w:pPr>
        <w:tabs>
          <w:tab w:val="left" w:pos="971"/>
        </w:tabs>
        <w:spacing w:after="0"/>
        <w:ind w:left="720"/>
        <w:rPr>
          <w:rFonts w:ascii="Times New Roman" w:hAnsi="Times New Roman" w:cs="Times New Roman"/>
          <w:sz w:val="24"/>
          <w:szCs w:val="24"/>
          <w:lang w:val="es-PE"/>
        </w:rPr>
      </w:pPr>
      <w:r w:rsidRPr="00E01EC4">
        <w:rPr>
          <w:rFonts w:ascii="Times New Roman" w:hAnsi="Times New Roman" w:cs="Times New Roman"/>
          <w:sz w:val="24"/>
          <w:szCs w:val="24"/>
          <w:lang w:val="es-PE"/>
        </w:rPr>
        <w:t>(2012). Estudio sobre la salud, estilos de vida y condicionantes académicos de los estudiantes de medicina de Cataluña. Barcelona: Fundación Galatea.</w:t>
      </w:r>
    </w:p>
    <w:p w14:paraId="03B3E5DA" w14:textId="77777777" w:rsidR="00E01EC4" w:rsidRPr="00DC6E0E" w:rsidRDefault="00E01EC4" w:rsidP="00DC6E0E">
      <w:pPr>
        <w:tabs>
          <w:tab w:val="left" w:pos="971"/>
        </w:tabs>
        <w:spacing w:after="0"/>
        <w:rPr>
          <w:rFonts w:ascii="Times New Roman" w:hAnsi="Times New Roman" w:cs="Times New Roman"/>
          <w:sz w:val="24"/>
          <w:szCs w:val="24"/>
        </w:rPr>
      </w:pPr>
      <w:proofErr w:type="spellStart"/>
      <w:r w:rsidRPr="0016243F">
        <w:rPr>
          <w:rFonts w:ascii="Times New Roman" w:hAnsi="Times New Roman" w:cs="Times New Roman"/>
          <w:sz w:val="24"/>
          <w:szCs w:val="24"/>
          <w:lang w:val="es-ES_tradnl"/>
        </w:rPr>
        <w:t>Shapiro</w:t>
      </w:r>
      <w:proofErr w:type="spellEnd"/>
      <w:r w:rsidRPr="0016243F">
        <w:rPr>
          <w:rFonts w:ascii="Times New Roman" w:hAnsi="Times New Roman" w:cs="Times New Roman"/>
          <w:sz w:val="24"/>
          <w:szCs w:val="24"/>
          <w:lang w:val="es-ES_tradnl"/>
        </w:rPr>
        <w:t xml:space="preserve">, S., </w:t>
      </w:r>
      <w:proofErr w:type="spellStart"/>
      <w:r w:rsidRPr="0016243F">
        <w:rPr>
          <w:rFonts w:ascii="Times New Roman" w:hAnsi="Times New Roman" w:cs="Times New Roman"/>
          <w:sz w:val="24"/>
          <w:szCs w:val="24"/>
          <w:lang w:val="es-ES_tradnl"/>
        </w:rPr>
        <w:t>Astin</w:t>
      </w:r>
      <w:proofErr w:type="spellEnd"/>
      <w:r w:rsidRPr="0016243F">
        <w:rPr>
          <w:rFonts w:ascii="Times New Roman" w:hAnsi="Times New Roman" w:cs="Times New Roman"/>
          <w:sz w:val="24"/>
          <w:szCs w:val="24"/>
          <w:lang w:val="es-ES_tradnl"/>
        </w:rPr>
        <w:t xml:space="preserve">, J., </w:t>
      </w:r>
      <w:proofErr w:type="spellStart"/>
      <w:r w:rsidRPr="0016243F">
        <w:rPr>
          <w:rFonts w:ascii="Times New Roman" w:hAnsi="Times New Roman" w:cs="Times New Roman"/>
          <w:sz w:val="24"/>
          <w:szCs w:val="24"/>
          <w:lang w:val="es-ES_tradnl"/>
        </w:rPr>
        <w:t>Bishop</w:t>
      </w:r>
      <w:proofErr w:type="spellEnd"/>
      <w:r w:rsidRPr="0016243F">
        <w:rPr>
          <w:rFonts w:ascii="Times New Roman" w:hAnsi="Times New Roman" w:cs="Times New Roman"/>
          <w:sz w:val="24"/>
          <w:szCs w:val="24"/>
          <w:lang w:val="es-ES_tradnl"/>
        </w:rPr>
        <w:t xml:space="preserve">, S., &amp; </w:t>
      </w:r>
      <w:proofErr w:type="spellStart"/>
      <w:r w:rsidRPr="0016243F">
        <w:rPr>
          <w:rFonts w:ascii="Times New Roman" w:hAnsi="Times New Roman" w:cs="Times New Roman"/>
          <w:sz w:val="24"/>
          <w:szCs w:val="24"/>
          <w:lang w:val="es-ES_tradnl"/>
        </w:rPr>
        <w:t>Cordova</w:t>
      </w:r>
      <w:proofErr w:type="spellEnd"/>
      <w:r w:rsidRPr="0016243F">
        <w:rPr>
          <w:rFonts w:ascii="Times New Roman" w:hAnsi="Times New Roman" w:cs="Times New Roman"/>
          <w:sz w:val="24"/>
          <w:szCs w:val="24"/>
          <w:lang w:val="es-ES_tradnl"/>
        </w:rPr>
        <w:t xml:space="preserve">, M. (2005). </w:t>
      </w:r>
      <w:r w:rsidRPr="00DC6E0E">
        <w:rPr>
          <w:rFonts w:ascii="Times New Roman" w:hAnsi="Times New Roman" w:cs="Times New Roman"/>
          <w:sz w:val="24"/>
          <w:szCs w:val="24"/>
        </w:rPr>
        <w:t xml:space="preserve">Mindfulness-Based Stress </w:t>
      </w:r>
    </w:p>
    <w:p w14:paraId="2785A0E8" w14:textId="77777777" w:rsidR="00E01EC4" w:rsidRPr="00DC6E0E" w:rsidRDefault="00E01EC4" w:rsidP="00DC6E0E">
      <w:pPr>
        <w:tabs>
          <w:tab w:val="left" w:pos="971"/>
        </w:tabs>
        <w:spacing w:after="0"/>
        <w:ind w:left="720"/>
        <w:rPr>
          <w:rFonts w:ascii="Times New Roman" w:hAnsi="Times New Roman" w:cs="Times New Roman"/>
          <w:sz w:val="24"/>
          <w:szCs w:val="24"/>
        </w:rPr>
      </w:pPr>
      <w:r w:rsidRPr="00DC6E0E">
        <w:rPr>
          <w:rFonts w:ascii="Times New Roman" w:hAnsi="Times New Roman" w:cs="Times New Roman"/>
          <w:sz w:val="24"/>
          <w:szCs w:val="24"/>
        </w:rPr>
        <w:t xml:space="preserve">Reduction for health care professionals: Results from a randomized trial. </w:t>
      </w:r>
      <w:r w:rsidRPr="00DC6E0E">
        <w:rPr>
          <w:rFonts w:ascii="Times New Roman" w:hAnsi="Times New Roman" w:cs="Times New Roman"/>
          <w:i/>
          <w:sz w:val="24"/>
          <w:szCs w:val="24"/>
        </w:rPr>
        <w:t>International Journal of Stress Management, 12</w:t>
      </w:r>
      <w:r w:rsidRPr="00DC6E0E">
        <w:rPr>
          <w:rFonts w:ascii="Times New Roman" w:hAnsi="Times New Roman" w:cs="Times New Roman"/>
          <w:sz w:val="24"/>
          <w:szCs w:val="24"/>
        </w:rPr>
        <w:t>(2), 164-176. doi: 10.1037/1072-5245.12.2.164</w:t>
      </w:r>
    </w:p>
    <w:p w14:paraId="4C7AAD69" w14:textId="77777777"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 xml:space="preserve">Shapiro, S., Brown, K., &amp; Biegel, G. (2007). Teaching self-care to caregivers: </w:t>
      </w:r>
    </w:p>
    <w:p w14:paraId="195B79C7" w14:textId="77777777" w:rsidR="00E01EC4" w:rsidRPr="00DC6E0E" w:rsidRDefault="00E01EC4" w:rsidP="00DC6E0E">
      <w:pPr>
        <w:tabs>
          <w:tab w:val="left" w:pos="971"/>
        </w:tabs>
        <w:spacing w:after="0"/>
        <w:ind w:left="720"/>
        <w:rPr>
          <w:rFonts w:ascii="Times New Roman" w:hAnsi="Times New Roman" w:cs="Times New Roman"/>
          <w:sz w:val="24"/>
          <w:szCs w:val="24"/>
        </w:rPr>
      </w:pPr>
      <w:r w:rsidRPr="00DC6E0E">
        <w:rPr>
          <w:rFonts w:ascii="Times New Roman" w:hAnsi="Times New Roman" w:cs="Times New Roman"/>
          <w:sz w:val="24"/>
          <w:szCs w:val="24"/>
        </w:rPr>
        <w:t xml:space="preserve">Effects of mindfulness-based stress reduction on the mental health of therapists in training. </w:t>
      </w:r>
      <w:r w:rsidRPr="00DC6E0E">
        <w:rPr>
          <w:rFonts w:ascii="Times New Roman" w:hAnsi="Times New Roman" w:cs="Times New Roman"/>
          <w:i/>
          <w:sz w:val="24"/>
          <w:szCs w:val="24"/>
        </w:rPr>
        <w:t>Training and Education in Professional Psychology, 1</w:t>
      </w:r>
      <w:r w:rsidRPr="00DC6E0E">
        <w:rPr>
          <w:rFonts w:ascii="Times New Roman" w:hAnsi="Times New Roman" w:cs="Times New Roman"/>
          <w:sz w:val="24"/>
          <w:szCs w:val="24"/>
        </w:rPr>
        <w:t xml:space="preserve">(2), 105-115. doi: 10.1037/1931-3918.1.2.105 </w:t>
      </w:r>
    </w:p>
    <w:p w14:paraId="655B7898" w14:textId="77777777"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 xml:space="preserve">Thomas, M., Dyrbye, L., Huntington, J., Lawson, K., Novotny, P., Sloan, J., &amp; Shanafelt, </w:t>
      </w:r>
    </w:p>
    <w:p w14:paraId="012E4CFE" w14:textId="77777777" w:rsidR="00E01EC4" w:rsidRPr="00E44552" w:rsidRDefault="00E01EC4" w:rsidP="00DC6E0E">
      <w:pPr>
        <w:tabs>
          <w:tab w:val="left" w:pos="971"/>
        </w:tabs>
        <w:spacing w:after="0"/>
        <w:ind w:left="720"/>
        <w:rPr>
          <w:rFonts w:ascii="Times New Roman" w:hAnsi="Times New Roman" w:cs="Times New Roman"/>
          <w:sz w:val="24"/>
          <w:szCs w:val="24"/>
        </w:rPr>
      </w:pPr>
      <w:r w:rsidRPr="00E44552">
        <w:rPr>
          <w:rFonts w:ascii="Times New Roman" w:hAnsi="Times New Roman" w:cs="Times New Roman"/>
          <w:sz w:val="24"/>
          <w:szCs w:val="24"/>
        </w:rPr>
        <w:t xml:space="preserve">T. (2007). How do distress and well-being relate to medical students empathy? A multicenter study. </w:t>
      </w:r>
      <w:r w:rsidRPr="00E44552">
        <w:rPr>
          <w:rFonts w:ascii="Times New Roman" w:hAnsi="Times New Roman" w:cs="Times New Roman"/>
          <w:i/>
          <w:sz w:val="24"/>
          <w:szCs w:val="24"/>
        </w:rPr>
        <w:t>Journal of General Internal Medicine, 22</w:t>
      </w:r>
      <w:r w:rsidRPr="00E44552">
        <w:rPr>
          <w:rFonts w:ascii="Times New Roman" w:hAnsi="Times New Roman" w:cs="Times New Roman"/>
          <w:sz w:val="24"/>
          <w:szCs w:val="24"/>
        </w:rPr>
        <w:t xml:space="preserve">(2), 177-183. </w:t>
      </w:r>
      <w:proofErr w:type="spellStart"/>
      <w:r w:rsidRPr="00E44552">
        <w:rPr>
          <w:rFonts w:ascii="Times New Roman" w:hAnsi="Times New Roman" w:cs="Times New Roman"/>
          <w:sz w:val="24"/>
          <w:szCs w:val="24"/>
        </w:rPr>
        <w:t>doi</w:t>
      </w:r>
      <w:proofErr w:type="spellEnd"/>
      <w:r w:rsidRPr="00E44552">
        <w:rPr>
          <w:rFonts w:ascii="Times New Roman" w:hAnsi="Times New Roman" w:cs="Times New Roman"/>
          <w:sz w:val="24"/>
          <w:szCs w:val="24"/>
        </w:rPr>
        <w:t>:  10.1007/s11606-006-0039-6</w:t>
      </w:r>
    </w:p>
    <w:p w14:paraId="684C63B8" w14:textId="77777777" w:rsidR="00544C79" w:rsidRDefault="00E44552" w:rsidP="00544C79">
      <w:pPr>
        <w:spacing w:after="0" w:line="240" w:lineRule="auto"/>
        <w:rPr>
          <w:rFonts w:ascii="Times New Roman" w:eastAsia="Times New Roman" w:hAnsi="Times New Roman" w:cs="Times New Roman"/>
          <w:i/>
          <w:iCs/>
          <w:color w:val="222222"/>
          <w:sz w:val="24"/>
          <w:szCs w:val="24"/>
          <w:lang w:eastAsia="es-ES_tradnl"/>
        </w:rPr>
      </w:pPr>
      <w:r w:rsidRPr="00E44552">
        <w:rPr>
          <w:rFonts w:ascii="Times New Roman" w:eastAsia="Times New Roman" w:hAnsi="Times New Roman" w:cs="Times New Roman"/>
          <w:color w:val="222222"/>
          <w:sz w:val="24"/>
          <w:szCs w:val="24"/>
          <w:shd w:val="clear" w:color="auto" w:fill="FFFFFF"/>
          <w:lang w:eastAsia="es-ES_tradnl"/>
        </w:rPr>
        <w:t>Thompson, B. (2004). </w:t>
      </w:r>
      <w:r w:rsidRPr="00E44552">
        <w:rPr>
          <w:rFonts w:ascii="Times New Roman" w:eastAsia="Times New Roman" w:hAnsi="Times New Roman" w:cs="Times New Roman"/>
          <w:i/>
          <w:iCs/>
          <w:color w:val="222222"/>
          <w:sz w:val="24"/>
          <w:szCs w:val="24"/>
          <w:lang w:eastAsia="es-ES_tradnl"/>
        </w:rPr>
        <w:t xml:space="preserve">Exploratory and confirmatory factor analysis: Understanding </w:t>
      </w:r>
    </w:p>
    <w:p w14:paraId="559A7391" w14:textId="77777777" w:rsidR="00E44552" w:rsidRPr="00544C79" w:rsidRDefault="00E44552" w:rsidP="00544C79">
      <w:pPr>
        <w:spacing w:after="0" w:line="240" w:lineRule="auto"/>
        <w:ind w:firstLine="720"/>
        <w:rPr>
          <w:rFonts w:ascii="Times New Roman" w:eastAsia="Times New Roman" w:hAnsi="Times New Roman" w:cs="Times New Roman"/>
          <w:sz w:val="24"/>
          <w:szCs w:val="24"/>
          <w:lang w:eastAsia="es-ES_tradnl"/>
        </w:rPr>
      </w:pPr>
      <w:r w:rsidRPr="00E44552">
        <w:rPr>
          <w:rFonts w:ascii="Times New Roman" w:eastAsia="Times New Roman" w:hAnsi="Times New Roman" w:cs="Times New Roman"/>
          <w:i/>
          <w:iCs/>
          <w:color w:val="222222"/>
          <w:sz w:val="24"/>
          <w:szCs w:val="24"/>
          <w:lang w:eastAsia="es-ES_tradnl"/>
        </w:rPr>
        <w:t>concepts and applications</w:t>
      </w:r>
      <w:r w:rsidRPr="00E44552">
        <w:rPr>
          <w:rFonts w:ascii="Times New Roman" w:eastAsia="Times New Roman" w:hAnsi="Times New Roman" w:cs="Times New Roman"/>
          <w:color w:val="222222"/>
          <w:sz w:val="24"/>
          <w:szCs w:val="24"/>
          <w:shd w:val="clear" w:color="auto" w:fill="FFFFFF"/>
          <w:lang w:eastAsia="es-ES_tradnl"/>
        </w:rPr>
        <w:t>. American Psychological Association.</w:t>
      </w:r>
    </w:p>
    <w:p w14:paraId="2150724C" w14:textId="77777777" w:rsidR="00E01EC4" w:rsidRPr="00E44552" w:rsidRDefault="00E01EC4" w:rsidP="00DC6E0E">
      <w:pPr>
        <w:tabs>
          <w:tab w:val="left" w:pos="971"/>
        </w:tabs>
        <w:spacing w:after="0"/>
        <w:rPr>
          <w:rFonts w:ascii="Times New Roman" w:hAnsi="Times New Roman" w:cs="Times New Roman"/>
          <w:sz w:val="24"/>
          <w:szCs w:val="24"/>
        </w:rPr>
      </w:pPr>
      <w:r w:rsidRPr="00E44552">
        <w:rPr>
          <w:rFonts w:ascii="Times New Roman" w:hAnsi="Times New Roman" w:cs="Times New Roman"/>
          <w:sz w:val="24"/>
          <w:szCs w:val="24"/>
        </w:rPr>
        <w:t xml:space="preserve">Watson, D., Clark, L., &amp; Tellegen, A. (1988). Development and validation of brief </w:t>
      </w:r>
    </w:p>
    <w:p w14:paraId="263D8150" w14:textId="77777777" w:rsidR="00E01EC4" w:rsidRPr="00E44552" w:rsidRDefault="00E01EC4" w:rsidP="00DC6E0E">
      <w:pPr>
        <w:tabs>
          <w:tab w:val="left" w:pos="971"/>
        </w:tabs>
        <w:spacing w:after="0"/>
        <w:ind w:left="720"/>
        <w:rPr>
          <w:rFonts w:ascii="Times New Roman" w:hAnsi="Times New Roman" w:cs="Times New Roman"/>
          <w:sz w:val="24"/>
          <w:szCs w:val="24"/>
        </w:rPr>
      </w:pPr>
      <w:r w:rsidRPr="00E44552">
        <w:rPr>
          <w:rFonts w:ascii="Times New Roman" w:hAnsi="Times New Roman" w:cs="Times New Roman"/>
          <w:sz w:val="24"/>
          <w:szCs w:val="24"/>
        </w:rPr>
        <w:t xml:space="preserve">measures of positive and negative affect: the PANAS scales. </w:t>
      </w:r>
      <w:r w:rsidRPr="00E44552">
        <w:rPr>
          <w:rFonts w:ascii="Times New Roman" w:hAnsi="Times New Roman" w:cs="Times New Roman"/>
          <w:i/>
          <w:sz w:val="24"/>
          <w:szCs w:val="24"/>
        </w:rPr>
        <w:t>Journal of Personality and Social Psychology, 54</w:t>
      </w:r>
      <w:r w:rsidRPr="00E44552">
        <w:rPr>
          <w:rFonts w:ascii="Times New Roman" w:hAnsi="Times New Roman" w:cs="Times New Roman"/>
          <w:sz w:val="24"/>
          <w:szCs w:val="24"/>
        </w:rPr>
        <w:t>(6), 1063-1070. doi: 10.1037//0022-3514.54.6.1063</w:t>
      </w:r>
    </w:p>
    <w:p w14:paraId="20969A47" w14:textId="77777777" w:rsidR="00E01EC4" w:rsidRPr="00E44552" w:rsidRDefault="00E01EC4" w:rsidP="00DC6E0E">
      <w:pPr>
        <w:tabs>
          <w:tab w:val="left" w:pos="971"/>
        </w:tabs>
        <w:spacing w:after="0"/>
        <w:rPr>
          <w:rFonts w:ascii="Times New Roman" w:hAnsi="Times New Roman" w:cs="Times New Roman"/>
          <w:sz w:val="24"/>
          <w:szCs w:val="24"/>
        </w:rPr>
      </w:pPr>
      <w:r w:rsidRPr="00E44552">
        <w:rPr>
          <w:rFonts w:ascii="Times New Roman" w:hAnsi="Times New Roman" w:cs="Times New Roman"/>
          <w:sz w:val="24"/>
          <w:szCs w:val="24"/>
        </w:rPr>
        <w:t xml:space="preserve">Wilson, C., &amp; Morgan, B. (2007). Understanding Power and Rules of Thumb for </w:t>
      </w:r>
    </w:p>
    <w:p w14:paraId="4CA962D2" w14:textId="77777777" w:rsidR="00E01EC4" w:rsidRPr="00E44552" w:rsidRDefault="00E01EC4" w:rsidP="00DC6E0E">
      <w:pPr>
        <w:tabs>
          <w:tab w:val="left" w:pos="971"/>
        </w:tabs>
        <w:spacing w:after="0"/>
        <w:ind w:left="720"/>
        <w:rPr>
          <w:rFonts w:ascii="Times New Roman" w:hAnsi="Times New Roman" w:cs="Times New Roman"/>
          <w:sz w:val="24"/>
          <w:szCs w:val="24"/>
        </w:rPr>
      </w:pPr>
      <w:r w:rsidRPr="00E44552">
        <w:rPr>
          <w:rFonts w:ascii="Times New Roman" w:hAnsi="Times New Roman" w:cs="Times New Roman"/>
          <w:sz w:val="24"/>
          <w:szCs w:val="24"/>
        </w:rPr>
        <w:t xml:space="preserve">Determining Sample Sizes. </w:t>
      </w:r>
      <w:r w:rsidRPr="00E44552">
        <w:rPr>
          <w:rFonts w:ascii="Times New Roman" w:hAnsi="Times New Roman" w:cs="Times New Roman"/>
          <w:i/>
          <w:sz w:val="24"/>
          <w:szCs w:val="24"/>
        </w:rPr>
        <w:t>Tutorials in Quantitative Methods for Psychology, 3</w:t>
      </w:r>
      <w:r w:rsidRPr="00E44552">
        <w:rPr>
          <w:rFonts w:ascii="Times New Roman" w:hAnsi="Times New Roman" w:cs="Times New Roman"/>
          <w:sz w:val="24"/>
          <w:szCs w:val="24"/>
        </w:rPr>
        <w:t xml:space="preserve">(2), 43-50. </w:t>
      </w:r>
      <w:proofErr w:type="gramStart"/>
      <w:r w:rsidRPr="00E44552">
        <w:rPr>
          <w:rFonts w:ascii="Times New Roman" w:hAnsi="Times New Roman" w:cs="Times New Roman"/>
          <w:sz w:val="24"/>
          <w:szCs w:val="24"/>
        </w:rPr>
        <w:t>doi</w:t>
      </w:r>
      <w:proofErr w:type="gramEnd"/>
      <w:r w:rsidRPr="00E44552">
        <w:rPr>
          <w:rFonts w:ascii="Times New Roman" w:hAnsi="Times New Roman" w:cs="Times New Roman"/>
          <w:sz w:val="24"/>
          <w:szCs w:val="24"/>
        </w:rPr>
        <w:t>: 10.20982/tqmp.03.2.p043</w:t>
      </w:r>
    </w:p>
    <w:p w14:paraId="1940E1A4" w14:textId="77777777" w:rsidR="00E01EC4" w:rsidRPr="00E44552" w:rsidRDefault="00E01EC4" w:rsidP="00DC6E0E">
      <w:pPr>
        <w:tabs>
          <w:tab w:val="left" w:pos="971"/>
        </w:tabs>
        <w:spacing w:after="0"/>
        <w:rPr>
          <w:rFonts w:ascii="Times New Roman" w:hAnsi="Times New Roman" w:cs="Times New Roman"/>
          <w:sz w:val="24"/>
          <w:szCs w:val="24"/>
        </w:rPr>
      </w:pPr>
      <w:r w:rsidRPr="00E44552">
        <w:rPr>
          <w:rFonts w:ascii="Times New Roman" w:hAnsi="Times New Roman" w:cs="Times New Roman"/>
          <w:sz w:val="24"/>
          <w:szCs w:val="24"/>
        </w:rPr>
        <w:t xml:space="preserve">Woo Kyeong, L. (2013). Self-compassion as a moderator of the relationship between </w:t>
      </w:r>
    </w:p>
    <w:p w14:paraId="691D11C3" w14:textId="77777777" w:rsidR="00E01EC4" w:rsidRPr="00DC6E0E" w:rsidRDefault="00E01EC4" w:rsidP="00DC6E0E">
      <w:pPr>
        <w:tabs>
          <w:tab w:val="left" w:pos="971"/>
        </w:tabs>
        <w:spacing w:after="0"/>
        <w:ind w:left="720"/>
        <w:rPr>
          <w:rFonts w:ascii="Times New Roman" w:hAnsi="Times New Roman" w:cs="Times New Roman"/>
          <w:sz w:val="24"/>
          <w:szCs w:val="24"/>
        </w:rPr>
      </w:pPr>
      <w:r w:rsidRPr="00DC6E0E">
        <w:rPr>
          <w:rFonts w:ascii="Times New Roman" w:hAnsi="Times New Roman" w:cs="Times New Roman"/>
          <w:sz w:val="24"/>
          <w:szCs w:val="24"/>
        </w:rPr>
        <w:t xml:space="preserve">academic burn-out and psychological health in Korean cyber university students. </w:t>
      </w:r>
      <w:r w:rsidRPr="00DC6E0E">
        <w:rPr>
          <w:rFonts w:ascii="Times New Roman" w:hAnsi="Times New Roman" w:cs="Times New Roman"/>
          <w:i/>
          <w:sz w:val="24"/>
          <w:szCs w:val="24"/>
        </w:rPr>
        <w:t>Personality and Individual Differences, 54</w:t>
      </w:r>
      <w:r w:rsidRPr="00DC6E0E">
        <w:rPr>
          <w:rFonts w:ascii="Times New Roman" w:hAnsi="Times New Roman" w:cs="Times New Roman"/>
          <w:sz w:val="24"/>
          <w:szCs w:val="24"/>
        </w:rPr>
        <w:t>(8), 899-902. doi: 10.1016/j.paid.2013.01.001.</w:t>
      </w:r>
    </w:p>
    <w:p w14:paraId="1B3F6718" w14:textId="77777777" w:rsidR="00E01EC4" w:rsidRPr="00DC6E0E" w:rsidRDefault="00E01EC4"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Yarnell, L., Stafford, R., Neff, K., Reilly, E., Knox, M.</w:t>
      </w:r>
      <w:r w:rsidR="00712988">
        <w:rPr>
          <w:rFonts w:ascii="Times New Roman" w:hAnsi="Times New Roman" w:cs="Times New Roman"/>
          <w:sz w:val="24"/>
          <w:szCs w:val="24"/>
        </w:rPr>
        <w:t>,</w:t>
      </w:r>
      <w:r w:rsidRPr="00DC6E0E">
        <w:rPr>
          <w:rFonts w:ascii="Times New Roman" w:hAnsi="Times New Roman" w:cs="Times New Roman"/>
          <w:sz w:val="24"/>
          <w:szCs w:val="24"/>
        </w:rPr>
        <w:t xml:space="preserve"> &amp; </w:t>
      </w:r>
      <w:proofErr w:type="spellStart"/>
      <w:r w:rsidRPr="00DC6E0E">
        <w:rPr>
          <w:rFonts w:ascii="Times New Roman" w:hAnsi="Times New Roman" w:cs="Times New Roman"/>
          <w:sz w:val="24"/>
          <w:szCs w:val="24"/>
        </w:rPr>
        <w:t>Mullarkey</w:t>
      </w:r>
      <w:proofErr w:type="spellEnd"/>
      <w:r w:rsidRPr="00DC6E0E">
        <w:rPr>
          <w:rFonts w:ascii="Times New Roman" w:hAnsi="Times New Roman" w:cs="Times New Roman"/>
          <w:sz w:val="24"/>
          <w:szCs w:val="24"/>
        </w:rPr>
        <w:t>, M. (2015). Meta-</w:t>
      </w:r>
    </w:p>
    <w:p w14:paraId="6A62C3DB" w14:textId="77777777" w:rsidR="00E01EC4" w:rsidRPr="00DC6E0E" w:rsidRDefault="00E01EC4" w:rsidP="00DC6E0E">
      <w:pPr>
        <w:tabs>
          <w:tab w:val="left" w:pos="971"/>
        </w:tabs>
        <w:spacing w:after="0"/>
        <w:ind w:left="720"/>
        <w:rPr>
          <w:rFonts w:ascii="Times New Roman" w:hAnsi="Times New Roman" w:cs="Times New Roman"/>
          <w:sz w:val="24"/>
          <w:szCs w:val="24"/>
        </w:rPr>
      </w:pPr>
      <w:r w:rsidRPr="00DC6E0E">
        <w:rPr>
          <w:rFonts w:ascii="Times New Roman" w:hAnsi="Times New Roman" w:cs="Times New Roman"/>
          <w:sz w:val="24"/>
          <w:szCs w:val="24"/>
        </w:rPr>
        <w:t xml:space="preserve">analysis of gender differences in self-compassion. </w:t>
      </w:r>
      <w:r w:rsidRPr="00DC6E0E">
        <w:rPr>
          <w:rFonts w:ascii="Times New Roman" w:hAnsi="Times New Roman" w:cs="Times New Roman"/>
          <w:i/>
          <w:sz w:val="24"/>
          <w:szCs w:val="24"/>
        </w:rPr>
        <w:t>Self and Identity, 14</w:t>
      </w:r>
      <w:r w:rsidRPr="00DC6E0E">
        <w:rPr>
          <w:rFonts w:ascii="Times New Roman" w:hAnsi="Times New Roman" w:cs="Times New Roman"/>
          <w:sz w:val="24"/>
          <w:szCs w:val="24"/>
        </w:rPr>
        <w:t>(5), 499-520.</w:t>
      </w:r>
    </w:p>
    <w:p w14:paraId="6A0094FA" w14:textId="77777777" w:rsidR="00E051B6" w:rsidRPr="00DC6E0E" w:rsidRDefault="000C28C0" w:rsidP="00DC6E0E">
      <w:pPr>
        <w:tabs>
          <w:tab w:val="left" w:pos="971"/>
        </w:tabs>
        <w:spacing w:after="0"/>
        <w:rPr>
          <w:rFonts w:ascii="Times New Roman" w:hAnsi="Times New Roman" w:cs="Times New Roman"/>
          <w:sz w:val="24"/>
          <w:szCs w:val="24"/>
        </w:rPr>
      </w:pPr>
      <w:r w:rsidRPr="00DC6E0E">
        <w:rPr>
          <w:rFonts w:ascii="Times New Roman" w:hAnsi="Times New Roman" w:cs="Times New Roman"/>
          <w:sz w:val="24"/>
          <w:szCs w:val="24"/>
        </w:rPr>
        <w:tab/>
      </w:r>
      <w:r w:rsidR="00E01EC4" w:rsidRPr="00DC6E0E">
        <w:rPr>
          <w:rFonts w:ascii="Times New Roman" w:hAnsi="Times New Roman" w:cs="Times New Roman"/>
          <w:sz w:val="24"/>
          <w:szCs w:val="24"/>
        </w:rPr>
        <w:t xml:space="preserve">doi: http://dx.doi.org/10.1080/15298868.2015.1029966           </w:t>
      </w:r>
    </w:p>
    <w:sectPr w:rsidR="00E051B6" w:rsidRPr="00DC6E0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563C4" w14:textId="77777777" w:rsidR="00880E98" w:rsidRDefault="00880E98" w:rsidP="00CE6791">
      <w:pPr>
        <w:spacing w:after="0" w:line="240" w:lineRule="auto"/>
      </w:pPr>
      <w:r>
        <w:separator/>
      </w:r>
    </w:p>
  </w:endnote>
  <w:endnote w:type="continuationSeparator" w:id="0">
    <w:p w14:paraId="6E28B3C4" w14:textId="77777777" w:rsidR="00880E98" w:rsidRDefault="00880E98" w:rsidP="00CE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545A2" w14:textId="77777777" w:rsidR="00880E98" w:rsidRDefault="00880E98" w:rsidP="00CE6791">
      <w:pPr>
        <w:spacing w:after="0" w:line="240" w:lineRule="auto"/>
      </w:pPr>
      <w:r>
        <w:separator/>
      </w:r>
    </w:p>
  </w:footnote>
  <w:footnote w:type="continuationSeparator" w:id="0">
    <w:p w14:paraId="7AA908EC" w14:textId="77777777" w:rsidR="00880E98" w:rsidRDefault="00880E98" w:rsidP="00CE6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346383"/>
      <w:docPartObj>
        <w:docPartGallery w:val="Page Numbers (Top of Page)"/>
        <w:docPartUnique/>
      </w:docPartObj>
    </w:sdtPr>
    <w:sdtEndPr/>
    <w:sdtContent>
      <w:p w14:paraId="0466CBBF" w14:textId="77777777" w:rsidR="0016243F" w:rsidRPr="0016243F" w:rsidRDefault="0016243F" w:rsidP="00AE7D7A">
        <w:pPr>
          <w:pStyle w:val="Encabezado"/>
          <w:tabs>
            <w:tab w:val="left" w:pos="3330"/>
          </w:tabs>
          <w:rPr>
            <w:lang w:val="es-ES_tradnl"/>
          </w:rPr>
        </w:pPr>
        <w:r w:rsidRPr="0016243F">
          <w:rPr>
            <w:lang w:val="es-ES_tradnl"/>
          </w:rPr>
          <w:t xml:space="preserve">PROPIEDADES PSICOMÉTRICAS DE LA ESCALA DE AUTOCOMPASIÓN </w:t>
        </w:r>
        <w:r w:rsidRPr="0016243F">
          <w:rPr>
            <w:lang w:val="es-ES_tradnl"/>
          </w:rPr>
          <w:tab/>
        </w:r>
        <w:r>
          <w:fldChar w:fldCharType="begin"/>
        </w:r>
        <w:r w:rsidRPr="0016243F">
          <w:rPr>
            <w:lang w:val="es-ES_tradnl"/>
          </w:rPr>
          <w:instrText>PAGE   \* MERGEFORMAT</w:instrText>
        </w:r>
        <w:r>
          <w:fldChar w:fldCharType="separate"/>
        </w:r>
        <w:r w:rsidR="00E20C8C" w:rsidRPr="00E20C8C">
          <w:rPr>
            <w:noProof/>
            <w:lang w:val="es-ES"/>
          </w:rPr>
          <w:t>17</w:t>
        </w:r>
        <w:r>
          <w:fldChar w:fldCharType="end"/>
        </w:r>
      </w:p>
    </w:sdtContent>
  </w:sdt>
  <w:p w14:paraId="76A3239E" w14:textId="77777777" w:rsidR="0016243F" w:rsidRPr="0016243F" w:rsidRDefault="0016243F" w:rsidP="00CE6791">
    <w:pPr>
      <w:pStyle w:val="Encabezado"/>
      <w:rPr>
        <w:rFonts w:ascii="Times New Roman" w:hAnsi="Times New Roman" w:cs="Times New Roman"/>
        <w:sz w:val="20"/>
        <w:szCs w:val="20"/>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7AA"/>
    <w:rsid w:val="000157CF"/>
    <w:rsid w:val="00023446"/>
    <w:rsid w:val="0003630A"/>
    <w:rsid w:val="00071798"/>
    <w:rsid w:val="00071CD8"/>
    <w:rsid w:val="00077420"/>
    <w:rsid w:val="000C24C8"/>
    <w:rsid w:val="000C28C0"/>
    <w:rsid w:val="000C3602"/>
    <w:rsid w:val="000D395B"/>
    <w:rsid w:val="000F097C"/>
    <w:rsid w:val="000F14A4"/>
    <w:rsid w:val="000F3C77"/>
    <w:rsid w:val="00111CB5"/>
    <w:rsid w:val="00113D70"/>
    <w:rsid w:val="00141146"/>
    <w:rsid w:val="0016243F"/>
    <w:rsid w:val="001659B0"/>
    <w:rsid w:val="00180C5F"/>
    <w:rsid w:val="001916D6"/>
    <w:rsid w:val="001A1956"/>
    <w:rsid w:val="001C1209"/>
    <w:rsid w:val="001D6ECA"/>
    <w:rsid w:val="001E4748"/>
    <w:rsid w:val="001F00F3"/>
    <w:rsid w:val="001F22B7"/>
    <w:rsid w:val="00221072"/>
    <w:rsid w:val="00234876"/>
    <w:rsid w:val="00250C81"/>
    <w:rsid w:val="00263E2A"/>
    <w:rsid w:val="0026624F"/>
    <w:rsid w:val="00284FB8"/>
    <w:rsid w:val="002B0AD4"/>
    <w:rsid w:val="002B1CA8"/>
    <w:rsid w:val="002B1D84"/>
    <w:rsid w:val="002B3D03"/>
    <w:rsid w:val="002D66A3"/>
    <w:rsid w:val="002E15DC"/>
    <w:rsid w:val="002F23F4"/>
    <w:rsid w:val="00301818"/>
    <w:rsid w:val="0032317F"/>
    <w:rsid w:val="00324EE8"/>
    <w:rsid w:val="00341DD9"/>
    <w:rsid w:val="00343D70"/>
    <w:rsid w:val="00356058"/>
    <w:rsid w:val="00372C02"/>
    <w:rsid w:val="003B5709"/>
    <w:rsid w:val="003C32B8"/>
    <w:rsid w:val="003D1074"/>
    <w:rsid w:val="003D4506"/>
    <w:rsid w:val="0043454B"/>
    <w:rsid w:val="00447A8B"/>
    <w:rsid w:val="00457E8A"/>
    <w:rsid w:val="004647F8"/>
    <w:rsid w:val="00482962"/>
    <w:rsid w:val="00484A49"/>
    <w:rsid w:val="004A7BF3"/>
    <w:rsid w:val="004D22A0"/>
    <w:rsid w:val="004D55EF"/>
    <w:rsid w:val="004F1459"/>
    <w:rsid w:val="00515823"/>
    <w:rsid w:val="00516EB8"/>
    <w:rsid w:val="005434C1"/>
    <w:rsid w:val="00544C79"/>
    <w:rsid w:val="00544E7E"/>
    <w:rsid w:val="00596892"/>
    <w:rsid w:val="005B5481"/>
    <w:rsid w:val="005B7A72"/>
    <w:rsid w:val="005F410E"/>
    <w:rsid w:val="0062043B"/>
    <w:rsid w:val="00627CF2"/>
    <w:rsid w:val="00665399"/>
    <w:rsid w:val="006701DF"/>
    <w:rsid w:val="00676293"/>
    <w:rsid w:val="00685DCC"/>
    <w:rsid w:val="00690ECA"/>
    <w:rsid w:val="006A4A4B"/>
    <w:rsid w:val="006A77AA"/>
    <w:rsid w:val="006E0ED9"/>
    <w:rsid w:val="006E3830"/>
    <w:rsid w:val="0071011C"/>
    <w:rsid w:val="00712978"/>
    <w:rsid w:val="00712988"/>
    <w:rsid w:val="0073379B"/>
    <w:rsid w:val="00747362"/>
    <w:rsid w:val="00756E4F"/>
    <w:rsid w:val="00757366"/>
    <w:rsid w:val="007638CB"/>
    <w:rsid w:val="007651E2"/>
    <w:rsid w:val="00794C02"/>
    <w:rsid w:val="007A017B"/>
    <w:rsid w:val="007A2030"/>
    <w:rsid w:val="007B6751"/>
    <w:rsid w:val="007C2024"/>
    <w:rsid w:val="007C33D0"/>
    <w:rsid w:val="007C5BE4"/>
    <w:rsid w:val="007D1E99"/>
    <w:rsid w:val="007D532E"/>
    <w:rsid w:val="007E3F13"/>
    <w:rsid w:val="0082083B"/>
    <w:rsid w:val="008533E8"/>
    <w:rsid w:val="00871524"/>
    <w:rsid w:val="00877A25"/>
    <w:rsid w:val="00880E98"/>
    <w:rsid w:val="00890D4C"/>
    <w:rsid w:val="00894CB7"/>
    <w:rsid w:val="008A48E2"/>
    <w:rsid w:val="008C5E84"/>
    <w:rsid w:val="008D1D82"/>
    <w:rsid w:val="008D4A53"/>
    <w:rsid w:val="008F5ED8"/>
    <w:rsid w:val="00910FD0"/>
    <w:rsid w:val="00922352"/>
    <w:rsid w:val="009259B6"/>
    <w:rsid w:val="009843C2"/>
    <w:rsid w:val="0098617A"/>
    <w:rsid w:val="009864B9"/>
    <w:rsid w:val="0099259A"/>
    <w:rsid w:val="009A42BD"/>
    <w:rsid w:val="009D7AE2"/>
    <w:rsid w:val="00A234C3"/>
    <w:rsid w:val="00A54C4D"/>
    <w:rsid w:val="00A55802"/>
    <w:rsid w:val="00A61885"/>
    <w:rsid w:val="00A645CF"/>
    <w:rsid w:val="00A702E1"/>
    <w:rsid w:val="00A70788"/>
    <w:rsid w:val="00A755BF"/>
    <w:rsid w:val="00A943B5"/>
    <w:rsid w:val="00A950D5"/>
    <w:rsid w:val="00AA7B0D"/>
    <w:rsid w:val="00AB1CDC"/>
    <w:rsid w:val="00AC7717"/>
    <w:rsid w:val="00AE7D7A"/>
    <w:rsid w:val="00B00CD5"/>
    <w:rsid w:val="00B05FAB"/>
    <w:rsid w:val="00B11693"/>
    <w:rsid w:val="00B171DB"/>
    <w:rsid w:val="00B278F1"/>
    <w:rsid w:val="00B54C9F"/>
    <w:rsid w:val="00B57068"/>
    <w:rsid w:val="00B72EF8"/>
    <w:rsid w:val="00B85624"/>
    <w:rsid w:val="00B860E1"/>
    <w:rsid w:val="00BD1E1A"/>
    <w:rsid w:val="00BD3DFA"/>
    <w:rsid w:val="00BE5D44"/>
    <w:rsid w:val="00BE6757"/>
    <w:rsid w:val="00C024B7"/>
    <w:rsid w:val="00C073F3"/>
    <w:rsid w:val="00C11DE8"/>
    <w:rsid w:val="00C12411"/>
    <w:rsid w:val="00C21B9C"/>
    <w:rsid w:val="00C51C5A"/>
    <w:rsid w:val="00C51EB5"/>
    <w:rsid w:val="00C55B44"/>
    <w:rsid w:val="00C61E5A"/>
    <w:rsid w:val="00C71724"/>
    <w:rsid w:val="00C92A6F"/>
    <w:rsid w:val="00CC3CFD"/>
    <w:rsid w:val="00CC40B6"/>
    <w:rsid w:val="00CC47AE"/>
    <w:rsid w:val="00CC5023"/>
    <w:rsid w:val="00CE2C22"/>
    <w:rsid w:val="00CE6791"/>
    <w:rsid w:val="00CF429F"/>
    <w:rsid w:val="00D340CB"/>
    <w:rsid w:val="00D66336"/>
    <w:rsid w:val="00D76FE5"/>
    <w:rsid w:val="00D8338D"/>
    <w:rsid w:val="00D916A7"/>
    <w:rsid w:val="00DA47EF"/>
    <w:rsid w:val="00DA55E7"/>
    <w:rsid w:val="00DB4040"/>
    <w:rsid w:val="00DC3108"/>
    <w:rsid w:val="00DC6E0E"/>
    <w:rsid w:val="00DD1C52"/>
    <w:rsid w:val="00DF38AC"/>
    <w:rsid w:val="00DF5D5E"/>
    <w:rsid w:val="00E01EC4"/>
    <w:rsid w:val="00E051B6"/>
    <w:rsid w:val="00E12235"/>
    <w:rsid w:val="00E20C8C"/>
    <w:rsid w:val="00E236A3"/>
    <w:rsid w:val="00E416FD"/>
    <w:rsid w:val="00E44552"/>
    <w:rsid w:val="00E5539A"/>
    <w:rsid w:val="00E6397D"/>
    <w:rsid w:val="00E76DFA"/>
    <w:rsid w:val="00E87A1B"/>
    <w:rsid w:val="00E97909"/>
    <w:rsid w:val="00EF56EA"/>
    <w:rsid w:val="00F1169A"/>
    <w:rsid w:val="00F479E9"/>
    <w:rsid w:val="00F51C7C"/>
    <w:rsid w:val="00F63AAB"/>
    <w:rsid w:val="00F64969"/>
    <w:rsid w:val="00F66059"/>
    <w:rsid w:val="00F77211"/>
    <w:rsid w:val="00F87B4E"/>
    <w:rsid w:val="00FA045F"/>
    <w:rsid w:val="00FC5B49"/>
    <w:rsid w:val="00FC6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9CE89"/>
  <w15:chartTrackingRefBased/>
  <w15:docId w15:val="{99F35140-AE67-4E34-B819-D7CEEDD4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79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67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6791"/>
  </w:style>
  <w:style w:type="paragraph" w:styleId="Piedepgina">
    <w:name w:val="footer"/>
    <w:basedOn w:val="Normal"/>
    <w:link w:val="PiedepginaCar"/>
    <w:uiPriority w:val="99"/>
    <w:unhideWhenUsed/>
    <w:rsid w:val="00CE67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6791"/>
  </w:style>
  <w:style w:type="table" w:styleId="Tablaconcuadrcula">
    <w:name w:val="Table Grid"/>
    <w:basedOn w:val="Tablanormal"/>
    <w:uiPriority w:val="39"/>
    <w:rsid w:val="00165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44552"/>
  </w:style>
  <w:style w:type="character" w:styleId="Hipervnculo">
    <w:name w:val="Hyperlink"/>
    <w:basedOn w:val="Fuentedeprrafopredeter"/>
    <w:uiPriority w:val="99"/>
    <w:unhideWhenUsed/>
    <w:rsid w:val="00C024B7"/>
    <w:rPr>
      <w:color w:val="0563C1" w:themeColor="hyperlink"/>
      <w:u w:val="single"/>
    </w:rPr>
  </w:style>
  <w:style w:type="character" w:customStyle="1" w:styleId="element-citation">
    <w:name w:val="element-citation"/>
    <w:basedOn w:val="Fuentedeprrafopredeter"/>
    <w:rsid w:val="00C024B7"/>
  </w:style>
  <w:style w:type="character" w:customStyle="1" w:styleId="ref-journal">
    <w:name w:val="ref-journal"/>
    <w:basedOn w:val="Fuentedeprrafopredeter"/>
    <w:rsid w:val="00C024B7"/>
  </w:style>
  <w:style w:type="character" w:customStyle="1" w:styleId="ref-vol">
    <w:name w:val="ref-vol"/>
    <w:basedOn w:val="Fuentedeprrafopredeter"/>
    <w:rsid w:val="00C02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2828">
      <w:bodyDiv w:val="1"/>
      <w:marLeft w:val="0"/>
      <w:marRight w:val="0"/>
      <w:marTop w:val="0"/>
      <w:marBottom w:val="0"/>
      <w:divBdr>
        <w:top w:val="none" w:sz="0" w:space="0" w:color="auto"/>
        <w:left w:val="none" w:sz="0" w:space="0" w:color="auto"/>
        <w:bottom w:val="none" w:sz="0" w:space="0" w:color="auto"/>
        <w:right w:val="none" w:sz="0" w:space="0" w:color="auto"/>
      </w:divBdr>
    </w:div>
    <w:div w:id="121929188">
      <w:bodyDiv w:val="1"/>
      <w:marLeft w:val="0"/>
      <w:marRight w:val="0"/>
      <w:marTop w:val="0"/>
      <w:marBottom w:val="0"/>
      <w:divBdr>
        <w:top w:val="none" w:sz="0" w:space="0" w:color="auto"/>
        <w:left w:val="none" w:sz="0" w:space="0" w:color="auto"/>
        <w:bottom w:val="none" w:sz="0" w:space="0" w:color="auto"/>
        <w:right w:val="none" w:sz="0" w:space="0" w:color="auto"/>
      </w:divBdr>
    </w:div>
    <w:div w:id="232014083">
      <w:bodyDiv w:val="1"/>
      <w:marLeft w:val="0"/>
      <w:marRight w:val="0"/>
      <w:marTop w:val="0"/>
      <w:marBottom w:val="0"/>
      <w:divBdr>
        <w:top w:val="none" w:sz="0" w:space="0" w:color="auto"/>
        <w:left w:val="none" w:sz="0" w:space="0" w:color="auto"/>
        <w:bottom w:val="none" w:sz="0" w:space="0" w:color="auto"/>
        <w:right w:val="none" w:sz="0" w:space="0" w:color="auto"/>
      </w:divBdr>
    </w:div>
    <w:div w:id="652566585">
      <w:bodyDiv w:val="1"/>
      <w:marLeft w:val="0"/>
      <w:marRight w:val="0"/>
      <w:marTop w:val="0"/>
      <w:marBottom w:val="0"/>
      <w:divBdr>
        <w:top w:val="none" w:sz="0" w:space="0" w:color="auto"/>
        <w:left w:val="none" w:sz="0" w:space="0" w:color="auto"/>
        <w:bottom w:val="none" w:sz="0" w:space="0" w:color="auto"/>
        <w:right w:val="none" w:sz="0" w:space="0" w:color="auto"/>
      </w:divBdr>
    </w:div>
    <w:div w:id="804930692">
      <w:bodyDiv w:val="1"/>
      <w:marLeft w:val="0"/>
      <w:marRight w:val="0"/>
      <w:marTop w:val="0"/>
      <w:marBottom w:val="0"/>
      <w:divBdr>
        <w:top w:val="none" w:sz="0" w:space="0" w:color="auto"/>
        <w:left w:val="none" w:sz="0" w:space="0" w:color="auto"/>
        <w:bottom w:val="none" w:sz="0" w:space="0" w:color="auto"/>
        <w:right w:val="none" w:sz="0" w:space="0" w:color="auto"/>
      </w:divBdr>
    </w:div>
    <w:div w:id="1249998608">
      <w:bodyDiv w:val="1"/>
      <w:marLeft w:val="0"/>
      <w:marRight w:val="0"/>
      <w:marTop w:val="0"/>
      <w:marBottom w:val="0"/>
      <w:divBdr>
        <w:top w:val="none" w:sz="0" w:space="0" w:color="auto"/>
        <w:left w:val="none" w:sz="0" w:space="0" w:color="auto"/>
        <w:bottom w:val="none" w:sz="0" w:space="0" w:color="auto"/>
        <w:right w:val="none" w:sz="0" w:space="0" w:color="auto"/>
      </w:divBdr>
    </w:div>
    <w:div w:id="180126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alyc.org/articulo.oa?id=37203398800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20</Pages>
  <Words>8833</Words>
  <Characters>50350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jimena pastorelli rhor</dc:creator>
  <cp:keywords/>
  <dc:description/>
  <cp:lastModifiedBy>jimena pastorelli rhor</cp:lastModifiedBy>
  <cp:revision>6</cp:revision>
  <dcterms:created xsi:type="dcterms:W3CDTF">2018-08-19T00:48:00Z</dcterms:created>
  <dcterms:modified xsi:type="dcterms:W3CDTF">2018-08-20T03:19:00Z</dcterms:modified>
</cp:coreProperties>
</file>