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FE083C" w14:textId="30FEEFA6" w:rsidR="00266407" w:rsidRPr="0006042F" w:rsidRDefault="00D32095" w:rsidP="0006042F">
      <w:pPr>
        <w:spacing w:after="0" w:line="480" w:lineRule="auto"/>
        <w:jc w:val="both"/>
        <w:rPr>
          <w:rFonts w:ascii="Times New Roman" w:hAnsi="Times New Roman"/>
          <w:b/>
          <w:sz w:val="24"/>
          <w:szCs w:val="24"/>
        </w:rPr>
      </w:pPr>
      <w:r w:rsidRPr="0006042F">
        <w:rPr>
          <w:rFonts w:ascii="Times New Roman" w:hAnsi="Times New Roman"/>
          <w:b/>
          <w:sz w:val="24"/>
          <w:szCs w:val="24"/>
        </w:rPr>
        <w:t>Vulnerabilidade</w:t>
      </w:r>
      <w:r w:rsidR="00F0360A" w:rsidRPr="0006042F">
        <w:rPr>
          <w:rFonts w:ascii="Times New Roman" w:hAnsi="Times New Roman"/>
          <w:b/>
          <w:sz w:val="24"/>
          <w:szCs w:val="24"/>
        </w:rPr>
        <w:t>, aconselhamento</w:t>
      </w:r>
      <w:r w:rsidRPr="0006042F">
        <w:rPr>
          <w:rFonts w:ascii="Times New Roman" w:hAnsi="Times New Roman"/>
          <w:b/>
          <w:sz w:val="24"/>
          <w:szCs w:val="24"/>
        </w:rPr>
        <w:t xml:space="preserve"> e</w:t>
      </w:r>
      <w:r w:rsidR="00F0757C" w:rsidRPr="0006042F">
        <w:rPr>
          <w:rFonts w:ascii="Times New Roman" w:hAnsi="Times New Roman"/>
          <w:b/>
          <w:sz w:val="24"/>
          <w:szCs w:val="24"/>
        </w:rPr>
        <w:t xml:space="preserve"> teste rápido para HIV: p</w:t>
      </w:r>
      <w:r w:rsidR="00970048" w:rsidRPr="0006042F">
        <w:rPr>
          <w:rFonts w:ascii="Times New Roman" w:hAnsi="Times New Roman"/>
          <w:b/>
          <w:sz w:val="24"/>
          <w:szCs w:val="24"/>
        </w:rPr>
        <w:t>e</w:t>
      </w:r>
      <w:r w:rsidR="00F0757C" w:rsidRPr="0006042F">
        <w:rPr>
          <w:rFonts w:ascii="Times New Roman" w:hAnsi="Times New Roman"/>
          <w:b/>
          <w:sz w:val="24"/>
          <w:szCs w:val="24"/>
        </w:rPr>
        <w:t xml:space="preserve">rcepções de usuários </w:t>
      </w:r>
      <w:r w:rsidR="00970048" w:rsidRPr="0006042F">
        <w:rPr>
          <w:rFonts w:ascii="Times New Roman" w:hAnsi="Times New Roman"/>
          <w:b/>
          <w:sz w:val="24"/>
          <w:szCs w:val="24"/>
        </w:rPr>
        <w:t xml:space="preserve">e profissionais </w:t>
      </w:r>
      <w:r w:rsidR="0006042F" w:rsidRPr="0006042F">
        <w:rPr>
          <w:rFonts w:ascii="Times New Roman" w:hAnsi="Times New Roman"/>
          <w:b/>
          <w:sz w:val="24"/>
          <w:szCs w:val="24"/>
        </w:rPr>
        <w:t>da saúde</w:t>
      </w:r>
      <w:r w:rsidR="00DC6363">
        <w:rPr>
          <w:rFonts w:ascii="Times New Roman" w:hAnsi="Times New Roman"/>
          <w:b/>
          <w:sz w:val="24"/>
          <w:szCs w:val="24"/>
        </w:rPr>
        <w:t xml:space="preserve"> </w:t>
      </w:r>
      <w:r w:rsidR="00DC6363">
        <w:rPr>
          <w:rStyle w:val="Refdenotaderodap"/>
          <w:rFonts w:ascii="Times New Roman" w:hAnsi="Times New Roman"/>
          <w:b/>
          <w:sz w:val="24"/>
          <w:szCs w:val="24"/>
        </w:rPr>
        <w:footnoteReference w:id="1"/>
      </w:r>
    </w:p>
    <w:p w14:paraId="110236EC" w14:textId="4517B6AB" w:rsidR="00707420" w:rsidRDefault="0006042F" w:rsidP="006C2F58">
      <w:pPr>
        <w:spacing w:after="0" w:line="480" w:lineRule="auto"/>
        <w:jc w:val="both"/>
        <w:rPr>
          <w:rFonts w:ascii="Times New Roman" w:hAnsi="Times New Roman"/>
          <w:b/>
          <w:sz w:val="24"/>
          <w:szCs w:val="24"/>
          <w:lang w:val="en-US"/>
        </w:rPr>
      </w:pPr>
      <w:r w:rsidRPr="00376B94">
        <w:rPr>
          <w:rFonts w:ascii="Times New Roman" w:hAnsi="Times New Roman"/>
          <w:b/>
          <w:sz w:val="24"/>
          <w:szCs w:val="24"/>
          <w:lang w:val="en-US"/>
        </w:rPr>
        <w:t>Vulnerability, counseling and HIV rapid testing: perceptions of patients and health professionals</w:t>
      </w:r>
    </w:p>
    <w:p w14:paraId="39C79CC2" w14:textId="77777777" w:rsidR="006C2F58" w:rsidRPr="006C2F58" w:rsidRDefault="006C2F58" w:rsidP="006C2F58">
      <w:pPr>
        <w:spacing w:after="0" w:line="480" w:lineRule="auto"/>
        <w:jc w:val="both"/>
        <w:rPr>
          <w:rFonts w:ascii="Times New Roman" w:hAnsi="Times New Roman"/>
          <w:b/>
          <w:sz w:val="24"/>
          <w:szCs w:val="24"/>
          <w:lang w:val="en-US"/>
        </w:rPr>
      </w:pPr>
    </w:p>
    <w:p w14:paraId="5F233A3F" w14:textId="77777777" w:rsidR="00581036" w:rsidRDefault="00581036" w:rsidP="0006042F">
      <w:pPr>
        <w:spacing w:after="0" w:line="240" w:lineRule="auto"/>
        <w:jc w:val="both"/>
        <w:rPr>
          <w:rFonts w:ascii="Times New Roman" w:hAnsi="Times New Roman"/>
          <w:b/>
          <w:sz w:val="24"/>
          <w:szCs w:val="24"/>
        </w:rPr>
      </w:pPr>
      <w:r w:rsidRPr="00F0757C">
        <w:rPr>
          <w:rFonts w:ascii="Times New Roman" w:hAnsi="Times New Roman"/>
          <w:b/>
          <w:sz w:val="24"/>
          <w:szCs w:val="24"/>
        </w:rPr>
        <w:t xml:space="preserve">Resumo </w:t>
      </w:r>
    </w:p>
    <w:p w14:paraId="677FA6CB" w14:textId="77777777" w:rsidR="007547A5" w:rsidRPr="00F0757C" w:rsidRDefault="007547A5" w:rsidP="0006042F">
      <w:pPr>
        <w:spacing w:after="0" w:line="240" w:lineRule="auto"/>
        <w:jc w:val="both"/>
        <w:rPr>
          <w:rFonts w:ascii="Times New Roman" w:hAnsi="Times New Roman"/>
          <w:b/>
          <w:sz w:val="24"/>
          <w:szCs w:val="24"/>
        </w:rPr>
      </w:pPr>
    </w:p>
    <w:p w14:paraId="78254DD1" w14:textId="26C3397C" w:rsidR="00F72AC9" w:rsidRDefault="00F0360A" w:rsidP="0006042F">
      <w:pPr>
        <w:spacing w:after="0" w:line="240" w:lineRule="auto"/>
        <w:jc w:val="both"/>
        <w:rPr>
          <w:rFonts w:ascii="Times New Roman" w:hAnsi="Times New Roman"/>
          <w:sz w:val="24"/>
          <w:szCs w:val="24"/>
        </w:rPr>
      </w:pPr>
      <w:r>
        <w:rPr>
          <w:rFonts w:ascii="Times New Roman" w:hAnsi="Times New Roman"/>
          <w:sz w:val="24"/>
          <w:szCs w:val="24"/>
        </w:rPr>
        <w:t>O objetivo deste estudo foi analisar</w:t>
      </w:r>
      <w:r w:rsidR="00581036" w:rsidRPr="00F0757C">
        <w:rPr>
          <w:rFonts w:ascii="Times New Roman" w:hAnsi="Times New Roman"/>
          <w:sz w:val="24"/>
          <w:szCs w:val="24"/>
        </w:rPr>
        <w:t xml:space="preserve"> as percepções de profissionais </w:t>
      </w:r>
      <w:r w:rsidR="007523AD">
        <w:rPr>
          <w:rFonts w:ascii="Times New Roman" w:hAnsi="Times New Roman"/>
          <w:sz w:val="24"/>
          <w:szCs w:val="24"/>
        </w:rPr>
        <w:t xml:space="preserve">da saúde </w:t>
      </w:r>
      <w:r w:rsidR="00581036" w:rsidRPr="00F0757C">
        <w:rPr>
          <w:rFonts w:ascii="Times New Roman" w:hAnsi="Times New Roman"/>
          <w:sz w:val="24"/>
          <w:szCs w:val="24"/>
        </w:rPr>
        <w:t xml:space="preserve">e usuários acerca da vulnerabilidade, aconselhamento e teste </w:t>
      </w:r>
      <w:r>
        <w:rPr>
          <w:rFonts w:ascii="Times New Roman" w:hAnsi="Times New Roman"/>
          <w:sz w:val="24"/>
          <w:szCs w:val="24"/>
        </w:rPr>
        <w:t>rápido para</w:t>
      </w:r>
      <w:r w:rsidR="00E73063">
        <w:rPr>
          <w:rFonts w:ascii="Times New Roman" w:hAnsi="Times New Roman"/>
          <w:sz w:val="24"/>
          <w:szCs w:val="24"/>
        </w:rPr>
        <w:t xml:space="preserve"> HIV</w:t>
      </w:r>
      <w:r w:rsidR="00C678D5">
        <w:rPr>
          <w:rFonts w:ascii="Times New Roman" w:hAnsi="Times New Roman"/>
          <w:sz w:val="24"/>
          <w:szCs w:val="24"/>
        </w:rPr>
        <w:t xml:space="preserve"> em um CTA</w:t>
      </w:r>
      <w:r w:rsidR="00581036" w:rsidRPr="00F0757C">
        <w:rPr>
          <w:rFonts w:ascii="Times New Roman" w:hAnsi="Times New Roman"/>
          <w:sz w:val="24"/>
          <w:szCs w:val="24"/>
        </w:rPr>
        <w:t xml:space="preserve">. </w:t>
      </w:r>
      <w:r w:rsidR="00E73063">
        <w:rPr>
          <w:rFonts w:ascii="Times New Roman" w:hAnsi="Times New Roman"/>
          <w:sz w:val="24"/>
          <w:szCs w:val="24"/>
        </w:rPr>
        <w:t>Participaram</w:t>
      </w:r>
      <w:r w:rsidR="00275A23">
        <w:rPr>
          <w:rFonts w:ascii="Times New Roman" w:hAnsi="Times New Roman"/>
          <w:sz w:val="24"/>
          <w:szCs w:val="24"/>
        </w:rPr>
        <w:t xml:space="preserve"> através de entrevistas semiestruturadas</w:t>
      </w:r>
      <w:r w:rsidR="00C678D5">
        <w:rPr>
          <w:rFonts w:ascii="Times New Roman" w:hAnsi="Times New Roman"/>
          <w:sz w:val="24"/>
          <w:szCs w:val="24"/>
        </w:rPr>
        <w:t xml:space="preserve"> </w:t>
      </w:r>
      <w:r w:rsidR="00581036" w:rsidRPr="00F0757C">
        <w:rPr>
          <w:rFonts w:ascii="Times New Roman" w:hAnsi="Times New Roman"/>
          <w:sz w:val="24"/>
          <w:szCs w:val="24"/>
        </w:rPr>
        <w:t>16 profi</w:t>
      </w:r>
      <w:r w:rsidR="007523AD">
        <w:rPr>
          <w:rFonts w:ascii="Times New Roman" w:hAnsi="Times New Roman"/>
          <w:sz w:val="24"/>
          <w:szCs w:val="24"/>
        </w:rPr>
        <w:t>ssionais</w:t>
      </w:r>
      <w:r>
        <w:rPr>
          <w:rFonts w:ascii="Times New Roman" w:hAnsi="Times New Roman"/>
          <w:sz w:val="24"/>
          <w:szCs w:val="24"/>
        </w:rPr>
        <w:t xml:space="preserve"> e 27 usuários </w:t>
      </w:r>
      <w:r w:rsidR="00581036" w:rsidRPr="00F0757C">
        <w:rPr>
          <w:rFonts w:ascii="Times New Roman" w:hAnsi="Times New Roman"/>
          <w:sz w:val="24"/>
          <w:szCs w:val="24"/>
        </w:rPr>
        <w:t>em situação de vulnerabilidade. A</w:t>
      </w:r>
      <w:r>
        <w:rPr>
          <w:rFonts w:ascii="Times New Roman" w:hAnsi="Times New Roman"/>
          <w:sz w:val="24"/>
          <w:szCs w:val="24"/>
        </w:rPr>
        <w:t xml:space="preserve"> partir de uma Análise Temática, </w:t>
      </w:r>
      <w:r w:rsidR="00F72AC9">
        <w:rPr>
          <w:rFonts w:ascii="Times New Roman" w:hAnsi="Times New Roman"/>
          <w:sz w:val="24"/>
          <w:szCs w:val="24"/>
        </w:rPr>
        <w:t>percebemos</w:t>
      </w:r>
      <w:r>
        <w:rPr>
          <w:rFonts w:ascii="Times New Roman" w:hAnsi="Times New Roman"/>
          <w:sz w:val="24"/>
          <w:szCs w:val="24"/>
        </w:rPr>
        <w:t xml:space="preserve"> que t</w:t>
      </w:r>
      <w:r w:rsidR="00A90EB3">
        <w:rPr>
          <w:rFonts w:ascii="Times New Roman" w:hAnsi="Times New Roman"/>
          <w:sz w:val="24"/>
          <w:szCs w:val="24"/>
        </w:rPr>
        <w:t>anto usuá</w:t>
      </w:r>
      <w:r>
        <w:rPr>
          <w:rFonts w:ascii="Times New Roman" w:hAnsi="Times New Roman"/>
          <w:sz w:val="24"/>
          <w:szCs w:val="24"/>
        </w:rPr>
        <w:t>rios como profissionais destacaram</w:t>
      </w:r>
      <w:r w:rsidR="00A90EB3">
        <w:rPr>
          <w:rFonts w:ascii="Times New Roman" w:hAnsi="Times New Roman"/>
          <w:sz w:val="24"/>
          <w:szCs w:val="24"/>
        </w:rPr>
        <w:t xml:space="preserve"> os aspectos positivos do aconselhamento e do teste rápido no contexto dos CTA para pessoas em situação de vulnerabilidade. </w:t>
      </w:r>
      <w:r>
        <w:rPr>
          <w:rFonts w:ascii="Times New Roman" w:hAnsi="Times New Roman"/>
          <w:sz w:val="24"/>
          <w:szCs w:val="24"/>
        </w:rPr>
        <w:t>Além disso, o vínculo</w:t>
      </w:r>
      <w:r w:rsidR="00E73063">
        <w:rPr>
          <w:rFonts w:ascii="Times New Roman" w:hAnsi="Times New Roman"/>
          <w:sz w:val="24"/>
          <w:szCs w:val="24"/>
        </w:rPr>
        <w:t xml:space="preserve"> profissional</w:t>
      </w:r>
      <w:r>
        <w:rPr>
          <w:rFonts w:ascii="Times New Roman" w:hAnsi="Times New Roman"/>
          <w:sz w:val="24"/>
          <w:szCs w:val="24"/>
        </w:rPr>
        <w:t>-</w:t>
      </w:r>
      <w:r w:rsidR="00E73063">
        <w:rPr>
          <w:rFonts w:ascii="Times New Roman" w:hAnsi="Times New Roman"/>
          <w:sz w:val="24"/>
          <w:szCs w:val="24"/>
        </w:rPr>
        <w:t>usuário</w:t>
      </w:r>
      <w:r w:rsidR="00A90EB3">
        <w:rPr>
          <w:rFonts w:ascii="Times New Roman" w:hAnsi="Times New Roman"/>
          <w:sz w:val="24"/>
          <w:szCs w:val="24"/>
        </w:rPr>
        <w:t xml:space="preserve"> aparec</w:t>
      </w:r>
      <w:r w:rsidR="00E73063">
        <w:rPr>
          <w:rFonts w:ascii="Times New Roman" w:hAnsi="Times New Roman"/>
          <w:sz w:val="24"/>
          <w:szCs w:val="24"/>
        </w:rPr>
        <w:t>eu</w:t>
      </w:r>
      <w:r w:rsidR="00A90EB3">
        <w:rPr>
          <w:rFonts w:ascii="Times New Roman" w:hAnsi="Times New Roman"/>
          <w:sz w:val="24"/>
          <w:szCs w:val="24"/>
        </w:rPr>
        <w:t xml:space="preserve"> como uma importante estratégia de atenção integral. </w:t>
      </w:r>
      <w:r w:rsidR="00E73063">
        <w:rPr>
          <w:rFonts w:ascii="Times New Roman" w:hAnsi="Times New Roman"/>
          <w:sz w:val="24"/>
          <w:szCs w:val="24"/>
        </w:rPr>
        <w:t>A</w:t>
      </w:r>
      <w:r w:rsidR="00A90EB3">
        <w:rPr>
          <w:rFonts w:ascii="Times New Roman" w:hAnsi="Times New Roman"/>
          <w:sz w:val="24"/>
          <w:szCs w:val="24"/>
        </w:rPr>
        <w:t xml:space="preserve"> importância de múltiplas portas de entrada para realização do teste,</w:t>
      </w:r>
      <w:r w:rsidR="007547A5">
        <w:rPr>
          <w:rFonts w:ascii="Times New Roman" w:hAnsi="Times New Roman"/>
          <w:sz w:val="24"/>
          <w:szCs w:val="24"/>
        </w:rPr>
        <w:t xml:space="preserve"> como</w:t>
      </w:r>
      <w:r w:rsidR="00A90EB3">
        <w:rPr>
          <w:rFonts w:ascii="Times New Roman" w:hAnsi="Times New Roman"/>
          <w:sz w:val="24"/>
          <w:szCs w:val="24"/>
        </w:rPr>
        <w:t xml:space="preserve"> </w:t>
      </w:r>
      <w:r w:rsidR="00D842FF">
        <w:rPr>
          <w:rFonts w:ascii="Times New Roman" w:hAnsi="Times New Roman"/>
          <w:sz w:val="24"/>
          <w:szCs w:val="24"/>
        </w:rPr>
        <w:t xml:space="preserve">a </w:t>
      </w:r>
      <w:r w:rsidR="00A90EB3">
        <w:rPr>
          <w:rFonts w:ascii="Times New Roman" w:hAnsi="Times New Roman"/>
          <w:sz w:val="24"/>
          <w:szCs w:val="24"/>
        </w:rPr>
        <w:t>atenção primária e</w:t>
      </w:r>
      <w:r w:rsidR="00D842FF">
        <w:rPr>
          <w:rFonts w:ascii="Times New Roman" w:hAnsi="Times New Roman"/>
          <w:sz w:val="24"/>
          <w:szCs w:val="24"/>
        </w:rPr>
        <w:t xml:space="preserve"> os</w:t>
      </w:r>
      <w:r w:rsidR="00A90EB3">
        <w:rPr>
          <w:rFonts w:ascii="Times New Roman" w:hAnsi="Times New Roman"/>
          <w:sz w:val="24"/>
          <w:szCs w:val="24"/>
        </w:rPr>
        <w:t xml:space="preserve"> CTA</w:t>
      </w:r>
      <w:r w:rsidR="00E73063">
        <w:rPr>
          <w:rFonts w:ascii="Times New Roman" w:hAnsi="Times New Roman"/>
          <w:sz w:val="24"/>
          <w:szCs w:val="24"/>
        </w:rPr>
        <w:t>, também surgiu</w:t>
      </w:r>
      <w:r w:rsidR="00B0753D">
        <w:rPr>
          <w:rFonts w:ascii="Times New Roman" w:hAnsi="Times New Roman"/>
          <w:sz w:val="24"/>
          <w:szCs w:val="24"/>
        </w:rPr>
        <w:t xml:space="preserve"> como temática</w:t>
      </w:r>
      <w:r w:rsidR="00C678D5">
        <w:rPr>
          <w:rFonts w:ascii="Times New Roman" w:hAnsi="Times New Roman"/>
          <w:sz w:val="24"/>
          <w:szCs w:val="24"/>
        </w:rPr>
        <w:t xml:space="preserve"> relacionada à integralidade</w:t>
      </w:r>
      <w:r w:rsidR="007547A5">
        <w:rPr>
          <w:rFonts w:ascii="Times New Roman" w:hAnsi="Times New Roman"/>
          <w:sz w:val="24"/>
          <w:szCs w:val="24"/>
        </w:rPr>
        <w:t>.</w:t>
      </w:r>
      <w:r w:rsidR="00F72AC9">
        <w:rPr>
          <w:rFonts w:ascii="Times New Roman" w:hAnsi="Times New Roman"/>
          <w:sz w:val="24"/>
          <w:szCs w:val="24"/>
        </w:rPr>
        <w:t xml:space="preserve"> Os resultados apontaram </w:t>
      </w:r>
      <w:r w:rsidR="00C678D5">
        <w:rPr>
          <w:rFonts w:ascii="Times New Roman" w:hAnsi="Times New Roman"/>
          <w:sz w:val="24"/>
          <w:szCs w:val="24"/>
        </w:rPr>
        <w:t>a importância de pensar respostas programáticas no enfrentamento da vulnerabilidade nestes cenários.</w:t>
      </w:r>
    </w:p>
    <w:p w14:paraId="1226712A" w14:textId="77777777" w:rsidR="00516F46" w:rsidRPr="00F0757C" w:rsidRDefault="00516F46" w:rsidP="0006042F">
      <w:pPr>
        <w:spacing w:after="0" w:line="240" w:lineRule="auto"/>
        <w:jc w:val="both"/>
        <w:rPr>
          <w:rFonts w:ascii="Times New Roman" w:hAnsi="Times New Roman"/>
          <w:sz w:val="24"/>
          <w:szCs w:val="24"/>
        </w:rPr>
      </w:pPr>
    </w:p>
    <w:p w14:paraId="50F6CD45" w14:textId="694017DB" w:rsidR="00516F46" w:rsidRPr="00F0757C" w:rsidRDefault="00C678D5" w:rsidP="0006042F">
      <w:pPr>
        <w:spacing w:after="0" w:line="240" w:lineRule="auto"/>
        <w:jc w:val="both"/>
        <w:rPr>
          <w:rFonts w:ascii="Times New Roman" w:hAnsi="Times New Roman"/>
          <w:sz w:val="24"/>
          <w:szCs w:val="24"/>
        </w:rPr>
      </w:pPr>
      <w:r>
        <w:rPr>
          <w:rFonts w:ascii="Times New Roman" w:hAnsi="Times New Roman"/>
          <w:sz w:val="24"/>
          <w:szCs w:val="24"/>
        </w:rPr>
        <w:t>Palavras-chave: HIV</w:t>
      </w:r>
      <w:r w:rsidR="00581036" w:rsidRPr="00F0757C">
        <w:rPr>
          <w:rFonts w:ascii="Times New Roman" w:hAnsi="Times New Roman"/>
          <w:sz w:val="24"/>
          <w:szCs w:val="24"/>
        </w:rPr>
        <w:t xml:space="preserve">; </w:t>
      </w:r>
      <w:r w:rsidR="00334A11">
        <w:rPr>
          <w:rFonts w:ascii="Times New Roman" w:hAnsi="Times New Roman"/>
          <w:sz w:val="24"/>
          <w:szCs w:val="24"/>
        </w:rPr>
        <w:t xml:space="preserve">Sorodiagnóstico da AIDS; </w:t>
      </w:r>
      <w:r w:rsidR="00581036" w:rsidRPr="00F0757C">
        <w:rPr>
          <w:rFonts w:ascii="Times New Roman" w:hAnsi="Times New Roman"/>
          <w:sz w:val="24"/>
          <w:szCs w:val="24"/>
        </w:rPr>
        <w:t>Vulnerabilidade</w:t>
      </w:r>
      <w:r>
        <w:rPr>
          <w:rFonts w:ascii="Times New Roman" w:hAnsi="Times New Roman"/>
          <w:sz w:val="24"/>
          <w:szCs w:val="24"/>
        </w:rPr>
        <w:t xml:space="preserve"> Social</w:t>
      </w:r>
      <w:r w:rsidR="00FD395D" w:rsidRPr="00F0757C">
        <w:rPr>
          <w:rFonts w:ascii="Times New Roman" w:hAnsi="Times New Roman"/>
          <w:sz w:val="24"/>
          <w:szCs w:val="24"/>
        </w:rPr>
        <w:t>;</w:t>
      </w:r>
      <w:r w:rsidR="00516F46" w:rsidRPr="00F0757C">
        <w:rPr>
          <w:rFonts w:ascii="Times New Roman" w:hAnsi="Times New Roman"/>
          <w:sz w:val="24"/>
          <w:szCs w:val="24"/>
        </w:rPr>
        <w:t xml:space="preserve"> Aconselhamento</w:t>
      </w:r>
      <w:r w:rsidR="00334A11">
        <w:rPr>
          <w:rFonts w:ascii="Times New Roman" w:hAnsi="Times New Roman"/>
          <w:sz w:val="24"/>
          <w:szCs w:val="24"/>
        </w:rPr>
        <w:t>; Políticas P</w:t>
      </w:r>
      <w:r w:rsidR="00FD395D" w:rsidRPr="00F0757C">
        <w:rPr>
          <w:rFonts w:ascii="Times New Roman" w:hAnsi="Times New Roman"/>
          <w:sz w:val="24"/>
          <w:szCs w:val="24"/>
        </w:rPr>
        <w:t>úblicas</w:t>
      </w:r>
      <w:r w:rsidR="00334A11">
        <w:rPr>
          <w:rFonts w:ascii="Times New Roman" w:hAnsi="Times New Roman"/>
          <w:sz w:val="24"/>
          <w:szCs w:val="24"/>
        </w:rPr>
        <w:t xml:space="preserve"> de Saúde</w:t>
      </w:r>
      <w:r w:rsidR="00516F46" w:rsidRPr="00F0757C">
        <w:rPr>
          <w:rFonts w:ascii="Times New Roman" w:hAnsi="Times New Roman"/>
          <w:sz w:val="24"/>
          <w:szCs w:val="24"/>
        </w:rPr>
        <w:t xml:space="preserve">. </w:t>
      </w:r>
    </w:p>
    <w:p w14:paraId="6BEA1441" w14:textId="77777777" w:rsidR="00F645D6" w:rsidRPr="00F0757C" w:rsidRDefault="00F645D6" w:rsidP="0006042F">
      <w:pPr>
        <w:spacing w:after="0" w:line="240" w:lineRule="auto"/>
        <w:jc w:val="both"/>
        <w:rPr>
          <w:rFonts w:ascii="Times New Roman" w:hAnsi="Times New Roman"/>
          <w:sz w:val="24"/>
          <w:szCs w:val="24"/>
        </w:rPr>
      </w:pPr>
    </w:p>
    <w:p w14:paraId="479ABCD0" w14:textId="77777777" w:rsidR="00F645D6" w:rsidRPr="00F0757C" w:rsidRDefault="00F645D6" w:rsidP="0006042F">
      <w:pPr>
        <w:spacing w:after="0" w:line="240" w:lineRule="auto"/>
        <w:jc w:val="both"/>
        <w:rPr>
          <w:rFonts w:ascii="Times New Roman" w:hAnsi="Times New Roman"/>
          <w:b/>
          <w:sz w:val="24"/>
          <w:szCs w:val="24"/>
          <w:lang w:val="en-US"/>
        </w:rPr>
      </w:pPr>
      <w:r w:rsidRPr="00F0757C">
        <w:rPr>
          <w:rFonts w:ascii="Times New Roman" w:hAnsi="Times New Roman"/>
          <w:b/>
          <w:sz w:val="24"/>
          <w:szCs w:val="24"/>
          <w:lang w:val="en-US"/>
        </w:rPr>
        <w:t xml:space="preserve">Abstract </w:t>
      </w:r>
    </w:p>
    <w:p w14:paraId="164A4471" w14:textId="77777777" w:rsidR="00F645D6" w:rsidRPr="00F0757C" w:rsidRDefault="00F645D6" w:rsidP="0006042F">
      <w:pPr>
        <w:spacing w:after="0" w:line="240" w:lineRule="auto"/>
        <w:jc w:val="both"/>
        <w:rPr>
          <w:rFonts w:ascii="Times New Roman" w:hAnsi="Times New Roman"/>
          <w:b/>
          <w:sz w:val="24"/>
          <w:szCs w:val="24"/>
          <w:lang w:val="en-US"/>
        </w:rPr>
      </w:pPr>
    </w:p>
    <w:p w14:paraId="3A306477" w14:textId="2A81114E" w:rsidR="00F645D6" w:rsidRPr="00F0757C" w:rsidRDefault="007523AD" w:rsidP="0006042F">
      <w:pPr>
        <w:spacing w:after="0" w:line="240" w:lineRule="auto"/>
        <w:jc w:val="both"/>
        <w:rPr>
          <w:rFonts w:ascii="Times New Roman" w:hAnsi="Times New Roman"/>
          <w:sz w:val="24"/>
          <w:szCs w:val="24"/>
          <w:lang w:val="en-US"/>
        </w:rPr>
      </w:pPr>
      <w:r>
        <w:rPr>
          <w:rFonts w:ascii="Times New Roman" w:hAnsi="Times New Roman"/>
          <w:sz w:val="24"/>
          <w:szCs w:val="24"/>
          <w:lang w:val="en-US"/>
        </w:rPr>
        <w:t>The objective of this</w:t>
      </w:r>
      <w:r w:rsidR="00F645D6" w:rsidRPr="00F0757C">
        <w:rPr>
          <w:rFonts w:ascii="Times New Roman" w:hAnsi="Times New Roman"/>
          <w:sz w:val="24"/>
          <w:szCs w:val="24"/>
          <w:lang w:val="en-US"/>
        </w:rPr>
        <w:t xml:space="preserve"> study </w:t>
      </w:r>
      <w:r>
        <w:rPr>
          <w:rFonts w:ascii="Times New Roman" w:hAnsi="Times New Roman"/>
          <w:sz w:val="24"/>
          <w:szCs w:val="24"/>
          <w:lang w:val="en-US"/>
        </w:rPr>
        <w:t>was t</w:t>
      </w:r>
      <w:r w:rsidR="00F645D6" w:rsidRPr="00F0757C">
        <w:rPr>
          <w:rFonts w:ascii="Times New Roman" w:hAnsi="Times New Roman"/>
          <w:sz w:val="24"/>
          <w:szCs w:val="24"/>
          <w:lang w:val="en-US"/>
        </w:rPr>
        <w:t>o an</w:t>
      </w:r>
      <w:r>
        <w:rPr>
          <w:rFonts w:ascii="Times New Roman" w:hAnsi="Times New Roman"/>
          <w:sz w:val="24"/>
          <w:szCs w:val="24"/>
          <w:lang w:val="en-US"/>
        </w:rPr>
        <w:t xml:space="preserve">alyze the perceptions of health </w:t>
      </w:r>
      <w:r w:rsidR="00F645D6" w:rsidRPr="00F0757C">
        <w:rPr>
          <w:rFonts w:ascii="Times New Roman" w:hAnsi="Times New Roman"/>
          <w:sz w:val="24"/>
          <w:szCs w:val="24"/>
          <w:lang w:val="en-US"/>
        </w:rPr>
        <w:t xml:space="preserve">professionals and patients about the vulnerability, counseling and </w:t>
      </w:r>
      <w:r>
        <w:rPr>
          <w:rFonts w:ascii="Times New Roman" w:hAnsi="Times New Roman"/>
          <w:sz w:val="24"/>
          <w:szCs w:val="24"/>
          <w:lang w:val="en-US"/>
        </w:rPr>
        <w:t>HIV rapid testing</w:t>
      </w:r>
      <w:r w:rsidR="00F645D6" w:rsidRPr="00F0757C">
        <w:rPr>
          <w:rFonts w:ascii="Times New Roman" w:hAnsi="Times New Roman"/>
          <w:sz w:val="24"/>
          <w:szCs w:val="24"/>
          <w:lang w:val="en-US"/>
        </w:rPr>
        <w:t xml:space="preserve"> in</w:t>
      </w:r>
      <w:r>
        <w:rPr>
          <w:rFonts w:ascii="Times New Roman" w:hAnsi="Times New Roman"/>
          <w:sz w:val="24"/>
          <w:szCs w:val="24"/>
          <w:lang w:val="en-US"/>
        </w:rPr>
        <w:t xml:space="preserve"> a CTA</w:t>
      </w:r>
      <w:r w:rsidR="00F645D6" w:rsidRPr="00F0757C">
        <w:rPr>
          <w:rFonts w:ascii="Times New Roman" w:hAnsi="Times New Roman"/>
          <w:sz w:val="24"/>
          <w:szCs w:val="24"/>
          <w:lang w:val="en-US"/>
        </w:rPr>
        <w:t xml:space="preserve">. </w:t>
      </w:r>
      <w:r>
        <w:rPr>
          <w:rFonts w:ascii="Times New Roman" w:hAnsi="Times New Roman"/>
          <w:sz w:val="24"/>
          <w:szCs w:val="24"/>
          <w:lang w:val="en-US"/>
        </w:rPr>
        <w:t>Participated</w:t>
      </w:r>
      <w:r w:rsidR="00F645D6" w:rsidRPr="00F0757C">
        <w:rPr>
          <w:rFonts w:ascii="Times New Roman" w:hAnsi="Times New Roman"/>
          <w:sz w:val="24"/>
          <w:szCs w:val="24"/>
          <w:lang w:val="en-US"/>
        </w:rPr>
        <w:t xml:space="preserve"> </w:t>
      </w:r>
      <w:r w:rsidR="00275A23">
        <w:rPr>
          <w:rFonts w:ascii="Times New Roman" w:hAnsi="Times New Roman"/>
          <w:sz w:val="24"/>
          <w:szCs w:val="24"/>
          <w:lang w:val="en-US"/>
        </w:rPr>
        <w:t xml:space="preserve">by </w:t>
      </w:r>
      <w:r w:rsidR="00275A23" w:rsidRPr="007523AD">
        <w:rPr>
          <w:rFonts w:ascii="Times New Roman" w:hAnsi="Times New Roman"/>
          <w:sz w:val="24"/>
          <w:szCs w:val="24"/>
          <w:lang w:val="en-US"/>
        </w:rPr>
        <w:t>semi-structured</w:t>
      </w:r>
      <w:r w:rsidR="00275A23">
        <w:rPr>
          <w:rFonts w:ascii="Times New Roman" w:hAnsi="Times New Roman"/>
          <w:sz w:val="24"/>
          <w:szCs w:val="24"/>
          <w:lang w:val="en-US"/>
        </w:rPr>
        <w:t xml:space="preserve"> interviews</w:t>
      </w:r>
      <w:r w:rsidR="00275A23" w:rsidRPr="00F0757C">
        <w:rPr>
          <w:rFonts w:ascii="Times New Roman" w:hAnsi="Times New Roman"/>
          <w:sz w:val="24"/>
          <w:szCs w:val="24"/>
          <w:lang w:val="en-US"/>
        </w:rPr>
        <w:t xml:space="preserve"> </w:t>
      </w:r>
      <w:r w:rsidR="00F645D6" w:rsidRPr="00F0757C">
        <w:rPr>
          <w:rFonts w:ascii="Times New Roman" w:hAnsi="Times New Roman"/>
          <w:sz w:val="24"/>
          <w:szCs w:val="24"/>
          <w:lang w:val="en-US"/>
        </w:rPr>
        <w:t xml:space="preserve">16 professionals and 27 </w:t>
      </w:r>
      <w:r>
        <w:rPr>
          <w:rFonts w:ascii="Times New Roman" w:hAnsi="Times New Roman"/>
          <w:sz w:val="24"/>
          <w:szCs w:val="24"/>
          <w:lang w:val="en-US"/>
        </w:rPr>
        <w:t>patients</w:t>
      </w:r>
      <w:r w:rsidR="00F645D6" w:rsidRPr="00F0757C">
        <w:rPr>
          <w:rFonts w:ascii="Times New Roman" w:hAnsi="Times New Roman"/>
          <w:sz w:val="24"/>
          <w:szCs w:val="24"/>
          <w:lang w:val="en-US"/>
        </w:rPr>
        <w:t xml:space="preserve"> </w:t>
      </w:r>
      <w:r>
        <w:rPr>
          <w:rFonts w:ascii="Times New Roman" w:hAnsi="Times New Roman"/>
          <w:sz w:val="24"/>
          <w:szCs w:val="24"/>
          <w:lang w:val="en-US"/>
        </w:rPr>
        <w:t>in vulnerability situation for</w:t>
      </w:r>
      <w:r w:rsidR="00F645D6" w:rsidRPr="00F0757C">
        <w:rPr>
          <w:rFonts w:ascii="Times New Roman" w:hAnsi="Times New Roman"/>
          <w:sz w:val="24"/>
          <w:szCs w:val="24"/>
          <w:lang w:val="en-US"/>
        </w:rPr>
        <w:t xml:space="preserve"> HIV.</w:t>
      </w:r>
      <w:r w:rsidR="00F2146F">
        <w:rPr>
          <w:rFonts w:ascii="Times New Roman" w:hAnsi="Times New Roman"/>
          <w:sz w:val="24"/>
          <w:szCs w:val="24"/>
          <w:lang w:val="en-US"/>
        </w:rPr>
        <w:t xml:space="preserve"> From a Thematic Analysis, we noticed that both patients and professionals highlighted positive aspects of counseling and rapid testing in CTA context for people in vulnerability situation</w:t>
      </w:r>
      <w:r w:rsidR="00F645D6" w:rsidRPr="00F0757C">
        <w:rPr>
          <w:rFonts w:ascii="Times New Roman" w:hAnsi="Times New Roman"/>
          <w:sz w:val="24"/>
          <w:szCs w:val="24"/>
          <w:lang w:val="en-US"/>
        </w:rPr>
        <w:t xml:space="preserve">. </w:t>
      </w:r>
      <w:r w:rsidR="00F2146F">
        <w:rPr>
          <w:rFonts w:ascii="Times New Roman" w:hAnsi="Times New Roman"/>
          <w:sz w:val="24"/>
          <w:szCs w:val="24"/>
          <w:lang w:val="en-US"/>
        </w:rPr>
        <w:t xml:space="preserve">Besides, the bound professional-patient appeared </w:t>
      </w:r>
      <w:r w:rsidR="00275A23">
        <w:rPr>
          <w:rFonts w:ascii="Times New Roman" w:hAnsi="Times New Roman"/>
          <w:sz w:val="24"/>
          <w:szCs w:val="24"/>
          <w:lang w:val="en-US"/>
        </w:rPr>
        <w:t xml:space="preserve">as an important integral attention strategy. The importance of multiple entrances to rapid testing, such as the primary attention and the CTA, also emerged as a thematic related to integrality. The results pointed the importance of thinking </w:t>
      </w:r>
      <w:proofErr w:type="spellStart"/>
      <w:r w:rsidR="00275A23">
        <w:rPr>
          <w:rFonts w:ascii="Times New Roman" w:hAnsi="Times New Roman"/>
          <w:sz w:val="24"/>
          <w:szCs w:val="24"/>
          <w:lang w:val="en-US"/>
        </w:rPr>
        <w:t>programmatics</w:t>
      </w:r>
      <w:proofErr w:type="spellEnd"/>
      <w:r w:rsidR="00275A23">
        <w:rPr>
          <w:rFonts w:ascii="Times New Roman" w:hAnsi="Times New Roman"/>
          <w:sz w:val="24"/>
          <w:szCs w:val="24"/>
          <w:lang w:val="en-US"/>
        </w:rPr>
        <w:t xml:space="preserve"> answers in coping of vulnerability in these scenarios.</w:t>
      </w:r>
    </w:p>
    <w:p w14:paraId="6D8AF2A8" w14:textId="77777777" w:rsidR="00F645D6" w:rsidRPr="00F0757C" w:rsidRDefault="00F645D6" w:rsidP="0006042F">
      <w:pPr>
        <w:spacing w:after="0" w:line="240" w:lineRule="auto"/>
        <w:jc w:val="both"/>
        <w:rPr>
          <w:rFonts w:ascii="Times New Roman" w:hAnsi="Times New Roman"/>
          <w:sz w:val="24"/>
          <w:szCs w:val="24"/>
          <w:lang w:val="en-US"/>
        </w:rPr>
      </w:pPr>
    </w:p>
    <w:p w14:paraId="068C1789" w14:textId="18C1B006" w:rsidR="00F645D6" w:rsidRPr="00FF4872" w:rsidRDefault="00DF0F8B" w:rsidP="0006042F">
      <w:pPr>
        <w:pStyle w:val="PargrafodaLista"/>
        <w:spacing w:after="0" w:line="240" w:lineRule="auto"/>
        <w:ind w:left="0"/>
        <w:rPr>
          <w:rFonts w:ascii="Times New Roman" w:hAnsi="Times New Roman"/>
          <w:sz w:val="24"/>
          <w:szCs w:val="24"/>
          <w:lang w:val="en-US"/>
        </w:rPr>
      </w:pPr>
      <w:r>
        <w:rPr>
          <w:rFonts w:ascii="Times New Roman" w:hAnsi="Times New Roman"/>
          <w:sz w:val="24"/>
          <w:szCs w:val="24"/>
          <w:lang w:val="en-US"/>
        </w:rPr>
        <w:t>Keyw</w:t>
      </w:r>
      <w:r w:rsidR="00275A23">
        <w:rPr>
          <w:rFonts w:ascii="Times New Roman" w:hAnsi="Times New Roman"/>
          <w:sz w:val="24"/>
          <w:szCs w:val="24"/>
          <w:lang w:val="en-US"/>
        </w:rPr>
        <w:t>ords: HIV</w:t>
      </w:r>
      <w:r w:rsidR="00F645D6" w:rsidRPr="00F0757C">
        <w:rPr>
          <w:rFonts w:ascii="Times New Roman" w:hAnsi="Times New Roman"/>
          <w:sz w:val="24"/>
          <w:szCs w:val="24"/>
          <w:lang w:val="en-US"/>
        </w:rPr>
        <w:t>;</w:t>
      </w:r>
      <w:r>
        <w:rPr>
          <w:rFonts w:ascii="Times New Roman" w:hAnsi="Times New Roman"/>
          <w:sz w:val="24"/>
          <w:szCs w:val="24"/>
          <w:lang w:val="en-US"/>
        </w:rPr>
        <w:t xml:space="preserve"> </w:t>
      </w:r>
      <w:r w:rsidRPr="00DF0F8B">
        <w:rPr>
          <w:rFonts w:ascii="Times New Roman" w:hAnsi="Times New Roman"/>
          <w:sz w:val="24"/>
          <w:szCs w:val="24"/>
          <w:lang w:val="en-US"/>
        </w:rPr>
        <w:t xml:space="preserve">AIDS </w:t>
      </w:r>
      <w:proofErr w:type="spellStart"/>
      <w:r w:rsidRPr="00DF0F8B">
        <w:rPr>
          <w:rFonts w:ascii="Times New Roman" w:hAnsi="Times New Roman"/>
          <w:sz w:val="24"/>
          <w:szCs w:val="24"/>
          <w:lang w:val="en-US"/>
        </w:rPr>
        <w:t>Serodiagnosis</w:t>
      </w:r>
      <w:proofErr w:type="spellEnd"/>
      <w:r>
        <w:rPr>
          <w:rFonts w:ascii="Times New Roman" w:hAnsi="Times New Roman"/>
          <w:sz w:val="24"/>
          <w:szCs w:val="24"/>
          <w:lang w:val="en-US"/>
        </w:rPr>
        <w:t xml:space="preserve">; </w:t>
      </w:r>
      <w:r w:rsidRPr="00DF0F8B">
        <w:rPr>
          <w:rFonts w:ascii="Times New Roman" w:hAnsi="Times New Roman"/>
          <w:sz w:val="24"/>
          <w:szCs w:val="24"/>
          <w:lang w:val="en-US"/>
        </w:rPr>
        <w:t>Social Vulnerability</w:t>
      </w:r>
      <w:r w:rsidR="00F645D6" w:rsidRPr="00F0757C">
        <w:rPr>
          <w:rFonts w:ascii="Times New Roman" w:hAnsi="Times New Roman"/>
          <w:sz w:val="24"/>
          <w:szCs w:val="24"/>
          <w:lang w:val="en-US"/>
        </w:rPr>
        <w:t>; Cou</w:t>
      </w:r>
      <w:r w:rsidR="0006042F">
        <w:rPr>
          <w:rFonts w:ascii="Times New Roman" w:hAnsi="Times New Roman"/>
          <w:sz w:val="24"/>
          <w:szCs w:val="24"/>
          <w:lang w:val="en-US"/>
        </w:rPr>
        <w:t>n</w:t>
      </w:r>
      <w:r w:rsidR="00F645D6" w:rsidRPr="00F0757C">
        <w:rPr>
          <w:rFonts w:ascii="Times New Roman" w:hAnsi="Times New Roman"/>
          <w:sz w:val="24"/>
          <w:szCs w:val="24"/>
          <w:lang w:val="en-US"/>
        </w:rPr>
        <w:t>seling</w:t>
      </w:r>
      <w:r>
        <w:rPr>
          <w:rFonts w:ascii="Times New Roman" w:hAnsi="Times New Roman"/>
          <w:sz w:val="24"/>
          <w:szCs w:val="24"/>
          <w:lang w:val="en-US"/>
        </w:rPr>
        <w:t xml:space="preserve">; </w:t>
      </w:r>
      <w:r w:rsidR="0006042F">
        <w:rPr>
          <w:rFonts w:ascii="Times New Roman" w:hAnsi="Times New Roman"/>
          <w:sz w:val="24"/>
          <w:szCs w:val="24"/>
          <w:lang w:val="en-US"/>
        </w:rPr>
        <w:t xml:space="preserve">Public Health </w:t>
      </w:r>
      <w:r w:rsidRPr="00DF0F8B">
        <w:rPr>
          <w:rFonts w:ascii="Times New Roman" w:hAnsi="Times New Roman"/>
          <w:sz w:val="24"/>
          <w:szCs w:val="24"/>
          <w:lang w:val="en-US"/>
        </w:rPr>
        <w:t>Policy</w:t>
      </w:r>
      <w:r>
        <w:rPr>
          <w:rFonts w:ascii="Times New Roman" w:hAnsi="Times New Roman"/>
          <w:sz w:val="24"/>
          <w:szCs w:val="24"/>
          <w:lang w:val="en-US"/>
        </w:rPr>
        <w:t>.</w:t>
      </w:r>
    </w:p>
    <w:p w14:paraId="21DA9E6B" w14:textId="77777777" w:rsidR="00F645D6" w:rsidRPr="003458BA" w:rsidRDefault="00F645D6" w:rsidP="00743DE3">
      <w:pPr>
        <w:spacing w:after="0" w:line="480" w:lineRule="auto"/>
        <w:jc w:val="both"/>
        <w:rPr>
          <w:rFonts w:ascii="Times New Roman" w:hAnsi="Times New Roman"/>
          <w:b/>
          <w:sz w:val="24"/>
          <w:szCs w:val="24"/>
          <w:lang w:val="en-US"/>
        </w:rPr>
      </w:pPr>
    </w:p>
    <w:p w14:paraId="168957C1" w14:textId="526B0B88" w:rsidR="00FA4914" w:rsidRPr="00FF4872" w:rsidRDefault="00D10B7B" w:rsidP="0006042F">
      <w:pPr>
        <w:spacing w:after="0" w:line="480" w:lineRule="auto"/>
        <w:jc w:val="both"/>
        <w:rPr>
          <w:rFonts w:ascii="Times New Roman" w:hAnsi="Times New Roman"/>
          <w:b/>
          <w:sz w:val="24"/>
          <w:szCs w:val="24"/>
        </w:rPr>
      </w:pPr>
      <w:r w:rsidRPr="00FF4872">
        <w:rPr>
          <w:rFonts w:ascii="Times New Roman" w:hAnsi="Times New Roman"/>
          <w:b/>
          <w:sz w:val="24"/>
          <w:szCs w:val="24"/>
        </w:rPr>
        <w:t>I</w:t>
      </w:r>
      <w:r w:rsidR="00FA4914" w:rsidRPr="00FF4872">
        <w:rPr>
          <w:rFonts w:ascii="Times New Roman" w:hAnsi="Times New Roman"/>
          <w:b/>
          <w:sz w:val="24"/>
          <w:szCs w:val="24"/>
        </w:rPr>
        <w:t>ntrodução</w:t>
      </w:r>
      <w:r w:rsidR="006608B7">
        <w:rPr>
          <w:rFonts w:ascii="Times New Roman" w:hAnsi="Times New Roman"/>
          <w:b/>
          <w:sz w:val="24"/>
          <w:szCs w:val="24"/>
        </w:rPr>
        <w:t xml:space="preserve"> </w:t>
      </w:r>
    </w:p>
    <w:p w14:paraId="2DF83D37" w14:textId="3AAE827D" w:rsidR="00105747" w:rsidRPr="00FF4872" w:rsidRDefault="00105747" w:rsidP="0006042F">
      <w:pPr>
        <w:spacing w:after="0" w:line="480" w:lineRule="auto"/>
        <w:ind w:firstLine="720"/>
        <w:jc w:val="both"/>
        <w:rPr>
          <w:rFonts w:ascii="Times New Roman" w:hAnsi="Times New Roman"/>
          <w:sz w:val="24"/>
          <w:szCs w:val="24"/>
        </w:rPr>
      </w:pPr>
    </w:p>
    <w:p w14:paraId="1C668C9F" w14:textId="67BFEE85" w:rsidR="00A60F01" w:rsidRDefault="00105747" w:rsidP="0006042F">
      <w:pPr>
        <w:spacing w:after="0" w:line="480" w:lineRule="auto"/>
        <w:ind w:firstLine="708"/>
        <w:jc w:val="both"/>
        <w:rPr>
          <w:rFonts w:ascii="Times New Roman" w:hAnsi="Times New Roman"/>
          <w:sz w:val="24"/>
          <w:szCs w:val="24"/>
        </w:rPr>
      </w:pPr>
      <w:r w:rsidRPr="00FF4872">
        <w:rPr>
          <w:rFonts w:ascii="Times New Roman" w:hAnsi="Times New Roman"/>
          <w:sz w:val="24"/>
          <w:szCs w:val="24"/>
        </w:rPr>
        <w:lastRenderedPageBreak/>
        <w:t>No contexto atual da epidemia</w:t>
      </w:r>
      <w:r w:rsidR="00832CFE">
        <w:rPr>
          <w:rFonts w:ascii="Times New Roman" w:hAnsi="Times New Roman"/>
          <w:sz w:val="24"/>
          <w:szCs w:val="24"/>
        </w:rPr>
        <w:t xml:space="preserve"> do vírus HIV</w:t>
      </w:r>
      <w:r w:rsidRPr="00FF4872">
        <w:rPr>
          <w:rFonts w:ascii="Times New Roman" w:hAnsi="Times New Roman"/>
          <w:sz w:val="24"/>
          <w:szCs w:val="24"/>
        </w:rPr>
        <w:t>, novas políticas vêm sendo implementadas, entre elas a ampliação do acesso à testagem, principalmente por meio do teste rápido para HIV, sí</w:t>
      </w:r>
      <w:r w:rsidR="00D414CD">
        <w:rPr>
          <w:rFonts w:ascii="Times New Roman" w:hAnsi="Times New Roman"/>
          <w:sz w:val="24"/>
          <w:szCs w:val="24"/>
        </w:rPr>
        <w:t>filis e hepatites B e C, tanto no</w:t>
      </w:r>
      <w:r w:rsidRPr="00FF4872">
        <w:rPr>
          <w:rFonts w:ascii="Times New Roman" w:hAnsi="Times New Roman"/>
          <w:sz w:val="24"/>
          <w:szCs w:val="24"/>
        </w:rPr>
        <w:t xml:space="preserve"> nível secundário (Centros de Testagem e Aconselhamento/CTA, Serviços de Assistênci</w:t>
      </w:r>
      <w:r w:rsidR="00D414CD">
        <w:rPr>
          <w:rFonts w:ascii="Times New Roman" w:hAnsi="Times New Roman"/>
          <w:sz w:val="24"/>
          <w:szCs w:val="24"/>
        </w:rPr>
        <w:t>a Especializada/SAE), quanto</w:t>
      </w:r>
      <w:r w:rsidRPr="00FF4872">
        <w:rPr>
          <w:rFonts w:ascii="Times New Roman" w:hAnsi="Times New Roman"/>
          <w:sz w:val="24"/>
          <w:szCs w:val="24"/>
        </w:rPr>
        <w:t xml:space="preserve"> na atenção primári</w:t>
      </w:r>
      <w:r w:rsidR="00673C24">
        <w:rPr>
          <w:rFonts w:ascii="Times New Roman" w:hAnsi="Times New Roman"/>
          <w:sz w:val="24"/>
          <w:szCs w:val="24"/>
        </w:rPr>
        <w:t>a (Unidades Básicas de Saúde/ESF</w:t>
      </w:r>
      <w:r w:rsidRPr="00FF4872">
        <w:rPr>
          <w:rFonts w:ascii="Times New Roman" w:hAnsi="Times New Roman"/>
          <w:sz w:val="24"/>
          <w:szCs w:val="24"/>
        </w:rPr>
        <w:t>, Unidad</w:t>
      </w:r>
      <w:r w:rsidR="00D414CD">
        <w:rPr>
          <w:rFonts w:ascii="Times New Roman" w:hAnsi="Times New Roman"/>
          <w:sz w:val="24"/>
          <w:szCs w:val="24"/>
        </w:rPr>
        <w:t>es de Pronto Atendimento/UPA)</w:t>
      </w:r>
      <w:r w:rsidR="00DD0C74">
        <w:rPr>
          <w:rFonts w:ascii="Times New Roman" w:hAnsi="Times New Roman"/>
          <w:sz w:val="24"/>
          <w:szCs w:val="24"/>
        </w:rPr>
        <w:t xml:space="preserve">. </w:t>
      </w:r>
      <w:r w:rsidR="00430954">
        <w:rPr>
          <w:rFonts w:ascii="Times New Roman" w:hAnsi="Times New Roman"/>
          <w:sz w:val="24"/>
          <w:szCs w:val="24"/>
        </w:rPr>
        <w:t xml:space="preserve">Esta ampliação </w:t>
      </w:r>
      <w:r w:rsidR="00A60F01">
        <w:rPr>
          <w:rFonts w:ascii="Times New Roman" w:hAnsi="Times New Roman"/>
          <w:sz w:val="24"/>
          <w:szCs w:val="24"/>
        </w:rPr>
        <w:t xml:space="preserve">do acesso ao teste de HIV e outras </w:t>
      </w:r>
      <w:r w:rsidR="00583A39">
        <w:rPr>
          <w:rFonts w:ascii="Times New Roman" w:hAnsi="Times New Roman"/>
          <w:sz w:val="24"/>
          <w:szCs w:val="24"/>
        </w:rPr>
        <w:t>IST (</w:t>
      </w:r>
      <w:r w:rsidR="00A60F01">
        <w:rPr>
          <w:rFonts w:ascii="Times New Roman" w:hAnsi="Times New Roman"/>
          <w:sz w:val="24"/>
          <w:szCs w:val="24"/>
        </w:rPr>
        <w:t>Infecções Sexualmente Transmissíveis</w:t>
      </w:r>
      <w:r w:rsidR="00583A39">
        <w:rPr>
          <w:rFonts w:ascii="Times New Roman" w:hAnsi="Times New Roman"/>
          <w:sz w:val="24"/>
          <w:szCs w:val="24"/>
        </w:rPr>
        <w:t>)</w:t>
      </w:r>
      <w:r w:rsidR="00A60F01">
        <w:rPr>
          <w:rFonts w:ascii="Times New Roman" w:hAnsi="Times New Roman"/>
          <w:sz w:val="24"/>
          <w:szCs w:val="24"/>
        </w:rPr>
        <w:t xml:space="preserve"> </w:t>
      </w:r>
      <w:r w:rsidR="00430954">
        <w:rPr>
          <w:rFonts w:ascii="Times New Roman" w:hAnsi="Times New Roman"/>
          <w:sz w:val="24"/>
          <w:szCs w:val="24"/>
        </w:rPr>
        <w:t xml:space="preserve">é recente, visto que </w:t>
      </w:r>
      <w:r w:rsidR="001D7320">
        <w:rPr>
          <w:rFonts w:ascii="Times New Roman" w:hAnsi="Times New Roman"/>
          <w:sz w:val="24"/>
          <w:szCs w:val="24"/>
        </w:rPr>
        <w:t>a</w:t>
      </w:r>
      <w:r w:rsidRPr="00FF4872">
        <w:rPr>
          <w:rFonts w:ascii="Times New Roman" w:hAnsi="Times New Roman"/>
          <w:sz w:val="24"/>
          <w:szCs w:val="24"/>
        </w:rPr>
        <w:t xml:space="preserve">té pouco tempo </w:t>
      </w:r>
      <w:r w:rsidR="00A60F01">
        <w:rPr>
          <w:rFonts w:ascii="Times New Roman" w:hAnsi="Times New Roman"/>
          <w:sz w:val="24"/>
          <w:szCs w:val="24"/>
        </w:rPr>
        <w:t xml:space="preserve">o diagnóstico era realizado principalmente </w:t>
      </w:r>
      <w:r w:rsidRPr="00FF4872">
        <w:rPr>
          <w:rFonts w:ascii="Times New Roman" w:hAnsi="Times New Roman"/>
          <w:sz w:val="24"/>
          <w:szCs w:val="24"/>
        </w:rPr>
        <w:t>nos CTA</w:t>
      </w:r>
      <w:r w:rsidR="00583A39">
        <w:rPr>
          <w:rFonts w:ascii="Times New Roman" w:hAnsi="Times New Roman"/>
          <w:sz w:val="24"/>
          <w:szCs w:val="24"/>
        </w:rPr>
        <w:t xml:space="preserve"> (Centros de Testagem e Aconselhamento)</w:t>
      </w:r>
      <w:r w:rsidRPr="00FF4872">
        <w:rPr>
          <w:rFonts w:ascii="Times New Roman" w:hAnsi="Times New Roman"/>
          <w:sz w:val="24"/>
          <w:szCs w:val="24"/>
        </w:rPr>
        <w:t>, tendo es</w:t>
      </w:r>
      <w:r w:rsidR="002E39BA">
        <w:rPr>
          <w:rFonts w:ascii="Times New Roman" w:hAnsi="Times New Roman"/>
          <w:sz w:val="24"/>
          <w:szCs w:val="24"/>
        </w:rPr>
        <w:t>t</w:t>
      </w:r>
      <w:r w:rsidRPr="00FF4872">
        <w:rPr>
          <w:rFonts w:ascii="Times New Roman" w:hAnsi="Times New Roman"/>
          <w:sz w:val="24"/>
          <w:szCs w:val="24"/>
        </w:rPr>
        <w:t>es</w:t>
      </w:r>
      <w:r w:rsidR="002E39BA">
        <w:rPr>
          <w:rFonts w:ascii="Times New Roman" w:hAnsi="Times New Roman"/>
          <w:sz w:val="24"/>
          <w:szCs w:val="24"/>
        </w:rPr>
        <w:t xml:space="preserve"> serviços</w:t>
      </w:r>
      <w:r w:rsidRPr="00FF4872">
        <w:rPr>
          <w:rFonts w:ascii="Times New Roman" w:hAnsi="Times New Roman"/>
          <w:sz w:val="24"/>
          <w:szCs w:val="24"/>
        </w:rPr>
        <w:t xml:space="preserve"> a missão de promover a </w:t>
      </w:r>
      <w:r w:rsidR="0061385C">
        <w:rPr>
          <w:rFonts w:ascii="Times New Roman" w:hAnsi="Times New Roman"/>
          <w:sz w:val="24"/>
          <w:szCs w:val="24"/>
        </w:rPr>
        <w:t>e</w:t>
      </w:r>
      <w:r w:rsidRPr="00FF4872">
        <w:rPr>
          <w:rFonts w:ascii="Times New Roman" w:hAnsi="Times New Roman"/>
          <w:sz w:val="24"/>
          <w:szCs w:val="24"/>
        </w:rPr>
        <w:t xml:space="preserve">quidade e o acesso ao aconselhamento, ao diagnóstico do HIV, hepatites B e C e sífilis e à prevenção destas e das demais </w:t>
      </w:r>
      <w:r w:rsidR="00FD395D">
        <w:rPr>
          <w:rFonts w:ascii="Times New Roman" w:hAnsi="Times New Roman"/>
          <w:sz w:val="24"/>
          <w:szCs w:val="24"/>
        </w:rPr>
        <w:t>I</w:t>
      </w:r>
      <w:r w:rsidRPr="00FF4872">
        <w:rPr>
          <w:rFonts w:ascii="Times New Roman" w:hAnsi="Times New Roman"/>
          <w:sz w:val="24"/>
          <w:szCs w:val="24"/>
        </w:rPr>
        <w:t>ST</w:t>
      </w:r>
      <w:r w:rsidR="00A60F01">
        <w:rPr>
          <w:rFonts w:ascii="Times New Roman" w:hAnsi="Times New Roman"/>
          <w:sz w:val="24"/>
          <w:szCs w:val="24"/>
        </w:rPr>
        <w:t xml:space="preserve"> </w:t>
      </w:r>
      <w:r w:rsidR="00B019A9" w:rsidRPr="00B019A9">
        <w:rPr>
          <w:rFonts w:ascii="Times New Roman" w:hAnsi="Times New Roman"/>
          <w:sz w:val="24"/>
          <w:szCs w:val="24"/>
        </w:rPr>
        <w:t>(Diaz-</w:t>
      </w:r>
      <w:proofErr w:type="spellStart"/>
      <w:r w:rsidR="00B019A9" w:rsidRPr="00B019A9">
        <w:rPr>
          <w:rFonts w:ascii="Times New Roman" w:hAnsi="Times New Roman"/>
          <w:sz w:val="24"/>
          <w:szCs w:val="24"/>
        </w:rPr>
        <w:t>Bermudes</w:t>
      </w:r>
      <w:proofErr w:type="spellEnd"/>
      <w:r w:rsidR="00B019A9" w:rsidRPr="00B019A9">
        <w:rPr>
          <w:rFonts w:ascii="Times New Roman" w:hAnsi="Times New Roman"/>
          <w:sz w:val="24"/>
          <w:szCs w:val="24"/>
        </w:rPr>
        <w:t xml:space="preserve">, 2007; </w:t>
      </w:r>
      <w:r w:rsidR="009045A2">
        <w:rPr>
          <w:rFonts w:ascii="Times New Roman" w:hAnsi="Times New Roman"/>
          <w:sz w:val="24"/>
          <w:szCs w:val="24"/>
        </w:rPr>
        <w:t xml:space="preserve">Brasil, 1998; </w:t>
      </w:r>
      <w:r w:rsidR="00B019A9" w:rsidRPr="00B019A9">
        <w:rPr>
          <w:rFonts w:ascii="Times New Roman" w:hAnsi="Times New Roman"/>
          <w:sz w:val="24"/>
          <w:szCs w:val="24"/>
        </w:rPr>
        <w:t>Brasil, 2003; Brasil 2005; Brasil, 2010)</w:t>
      </w:r>
      <w:r w:rsidR="00FE56F2" w:rsidRPr="00B019A9">
        <w:rPr>
          <w:rFonts w:ascii="Times New Roman" w:hAnsi="Times New Roman"/>
          <w:sz w:val="24"/>
          <w:szCs w:val="24"/>
        </w:rPr>
        <w:t>.</w:t>
      </w:r>
      <w:r w:rsidR="00FE56F2">
        <w:rPr>
          <w:rFonts w:ascii="Times New Roman" w:hAnsi="Times New Roman"/>
          <w:sz w:val="24"/>
          <w:szCs w:val="24"/>
        </w:rPr>
        <w:t xml:space="preserve"> </w:t>
      </w:r>
    </w:p>
    <w:p w14:paraId="03EA15AF" w14:textId="66460918" w:rsidR="00FE56F2" w:rsidRDefault="00FE56F2" w:rsidP="0006042F">
      <w:pPr>
        <w:spacing w:after="0" w:line="480" w:lineRule="auto"/>
        <w:ind w:firstLine="708"/>
        <w:jc w:val="both"/>
        <w:rPr>
          <w:rFonts w:ascii="Times New Roman" w:hAnsi="Times New Roman"/>
          <w:sz w:val="24"/>
          <w:szCs w:val="24"/>
        </w:rPr>
      </w:pPr>
      <w:r>
        <w:rPr>
          <w:rFonts w:ascii="Times New Roman" w:hAnsi="Times New Roman"/>
          <w:sz w:val="24"/>
          <w:szCs w:val="24"/>
        </w:rPr>
        <w:t>A</w:t>
      </w:r>
      <w:r w:rsidRPr="00FF4872">
        <w:rPr>
          <w:rFonts w:ascii="Times New Roman" w:hAnsi="Times New Roman"/>
          <w:sz w:val="24"/>
          <w:szCs w:val="24"/>
        </w:rPr>
        <w:t xml:space="preserve"> implementação do teste rápido é justificada pela sua eficiência e confiabilidade, mas também em virtude da sua relação custo-benefício (</w:t>
      </w:r>
      <w:proofErr w:type="spellStart"/>
      <w:r w:rsidRPr="00FF4872">
        <w:rPr>
          <w:rFonts w:ascii="Times New Roman" w:hAnsi="Times New Roman"/>
          <w:sz w:val="24"/>
          <w:szCs w:val="24"/>
        </w:rPr>
        <w:t>Pascom</w:t>
      </w:r>
      <w:proofErr w:type="spellEnd"/>
      <w:r w:rsidRPr="00FF4872">
        <w:rPr>
          <w:rFonts w:ascii="Times New Roman" w:hAnsi="Times New Roman"/>
          <w:sz w:val="24"/>
          <w:szCs w:val="24"/>
        </w:rPr>
        <w:t xml:space="preserve"> et al., 2007). </w:t>
      </w:r>
      <w:r>
        <w:rPr>
          <w:rFonts w:ascii="Times New Roman" w:hAnsi="Times New Roman"/>
          <w:sz w:val="24"/>
          <w:szCs w:val="24"/>
        </w:rPr>
        <w:t>Além disso, o</w:t>
      </w:r>
      <w:r w:rsidRPr="00FF4872">
        <w:rPr>
          <w:rFonts w:ascii="Times New Roman" w:hAnsi="Times New Roman"/>
          <w:sz w:val="24"/>
          <w:szCs w:val="24"/>
        </w:rPr>
        <w:t xml:space="preserve"> Ministério da Saúde reforça que a principal mudança entre a testagem tradicional e o teste rápido é a redução do tempo entre a coleta e o resultado (Brasil</w:t>
      </w:r>
      <w:r w:rsidR="008D5755">
        <w:rPr>
          <w:rFonts w:ascii="Times New Roman" w:hAnsi="Times New Roman"/>
          <w:sz w:val="24"/>
          <w:szCs w:val="24"/>
        </w:rPr>
        <w:t>, 2010</w:t>
      </w:r>
      <w:r>
        <w:rPr>
          <w:rFonts w:ascii="Times New Roman" w:hAnsi="Times New Roman"/>
          <w:sz w:val="24"/>
          <w:szCs w:val="24"/>
        </w:rPr>
        <w:t>), o</w:t>
      </w:r>
      <w:r w:rsidRPr="00FF4872">
        <w:rPr>
          <w:rFonts w:ascii="Times New Roman" w:hAnsi="Times New Roman"/>
          <w:sz w:val="24"/>
          <w:szCs w:val="24"/>
        </w:rPr>
        <w:t xml:space="preserve"> </w:t>
      </w:r>
      <w:r w:rsidR="00A60F01">
        <w:rPr>
          <w:rFonts w:ascii="Times New Roman" w:hAnsi="Times New Roman"/>
          <w:sz w:val="24"/>
          <w:szCs w:val="24"/>
        </w:rPr>
        <w:t xml:space="preserve">que </w:t>
      </w:r>
      <w:r w:rsidRPr="00FF4872">
        <w:rPr>
          <w:rFonts w:ascii="Times New Roman" w:hAnsi="Times New Roman"/>
          <w:sz w:val="24"/>
          <w:szCs w:val="24"/>
        </w:rPr>
        <w:t xml:space="preserve">possibilita oferecer acolhida imediata aos portadores do HIV dentro da rede assistencial do </w:t>
      </w:r>
      <w:r>
        <w:rPr>
          <w:rFonts w:ascii="Times New Roman" w:hAnsi="Times New Roman"/>
          <w:sz w:val="24"/>
          <w:szCs w:val="24"/>
        </w:rPr>
        <w:t>SUS (</w:t>
      </w:r>
      <w:r w:rsidRPr="00FF4872">
        <w:rPr>
          <w:rFonts w:ascii="Times New Roman" w:hAnsi="Times New Roman"/>
          <w:sz w:val="24"/>
          <w:szCs w:val="24"/>
        </w:rPr>
        <w:t>S</w:t>
      </w:r>
      <w:r>
        <w:rPr>
          <w:rFonts w:ascii="Times New Roman" w:hAnsi="Times New Roman"/>
          <w:sz w:val="24"/>
          <w:szCs w:val="24"/>
        </w:rPr>
        <w:t xml:space="preserve">istema Único de </w:t>
      </w:r>
      <w:r w:rsidRPr="00FF4872">
        <w:rPr>
          <w:rFonts w:ascii="Times New Roman" w:hAnsi="Times New Roman"/>
          <w:sz w:val="24"/>
          <w:szCs w:val="24"/>
        </w:rPr>
        <w:t>S</w:t>
      </w:r>
      <w:r>
        <w:rPr>
          <w:rFonts w:ascii="Times New Roman" w:hAnsi="Times New Roman"/>
          <w:sz w:val="24"/>
          <w:szCs w:val="24"/>
        </w:rPr>
        <w:t>aúde)</w:t>
      </w:r>
      <w:r w:rsidRPr="00FF4872">
        <w:rPr>
          <w:rFonts w:ascii="Times New Roman" w:hAnsi="Times New Roman"/>
          <w:sz w:val="24"/>
          <w:szCs w:val="24"/>
        </w:rPr>
        <w:t xml:space="preserve"> (Diaz-</w:t>
      </w:r>
      <w:proofErr w:type="spellStart"/>
      <w:r w:rsidRPr="00FF4872">
        <w:rPr>
          <w:rFonts w:ascii="Times New Roman" w:hAnsi="Times New Roman"/>
          <w:sz w:val="24"/>
          <w:szCs w:val="24"/>
        </w:rPr>
        <w:t>Bermudez</w:t>
      </w:r>
      <w:proofErr w:type="spellEnd"/>
      <w:r w:rsidRPr="00FF4872">
        <w:rPr>
          <w:rFonts w:ascii="Times New Roman" w:hAnsi="Times New Roman"/>
          <w:sz w:val="24"/>
          <w:szCs w:val="24"/>
        </w:rPr>
        <w:t>, 2007).</w:t>
      </w:r>
    </w:p>
    <w:p w14:paraId="6E1C86A1" w14:textId="505D95CE" w:rsidR="00004F85" w:rsidRDefault="00FE56F2" w:rsidP="0006042F">
      <w:pPr>
        <w:spacing w:after="0" w:line="480" w:lineRule="auto"/>
        <w:ind w:firstLine="708"/>
        <w:jc w:val="both"/>
        <w:rPr>
          <w:rFonts w:ascii="Times New Roman" w:hAnsi="Times New Roman"/>
          <w:sz w:val="24"/>
          <w:szCs w:val="24"/>
        </w:rPr>
      </w:pPr>
      <w:r>
        <w:rPr>
          <w:rFonts w:ascii="Times New Roman" w:hAnsi="Times New Roman"/>
          <w:sz w:val="24"/>
          <w:szCs w:val="24"/>
        </w:rPr>
        <w:t>Como consequência de</w:t>
      </w:r>
      <w:r w:rsidR="00DD0C74">
        <w:rPr>
          <w:rFonts w:ascii="Times New Roman" w:hAnsi="Times New Roman"/>
          <w:sz w:val="24"/>
          <w:szCs w:val="24"/>
        </w:rPr>
        <w:t>sta ampliaç</w:t>
      </w:r>
      <w:r>
        <w:rPr>
          <w:rFonts w:ascii="Times New Roman" w:hAnsi="Times New Roman"/>
          <w:sz w:val="24"/>
          <w:szCs w:val="24"/>
        </w:rPr>
        <w:t>ão, o favorecimento do</w:t>
      </w:r>
      <w:r w:rsidR="00DD0C74" w:rsidRPr="00F0757C">
        <w:rPr>
          <w:rFonts w:ascii="Times New Roman" w:hAnsi="Times New Roman"/>
          <w:sz w:val="24"/>
          <w:szCs w:val="24"/>
        </w:rPr>
        <w:t xml:space="preserve"> princípio da integralidade</w:t>
      </w:r>
      <w:r w:rsidR="00DD0C74">
        <w:rPr>
          <w:rFonts w:ascii="Times New Roman" w:hAnsi="Times New Roman"/>
          <w:sz w:val="24"/>
          <w:szCs w:val="24"/>
        </w:rPr>
        <w:t xml:space="preserve"> do cuidado</w:t>
      </w:r>
      <w:r>
        <w:rPr>
          <w:rFonts w:ascii="Times New Roman" w:hAnsi="Times New Roman"/>
          <w:sz w:val="24"/>
          <w:szCs w:val="24"/>
        </w:rPr>
        <w:t xml:space="preserve"> também entra em pauta</w:t>
      </w:r>
      <w:r w:rsidR="00DD0C74" w:rsidRPr="00FF4872">
        <w:rPr>
          <w:rFonts w:ascii="Times New Roman" w:hAnsi="Times New Roman"/>
          <w:sz w:val="24"/>
          <w:szCs w:val="24"/>
        </w:rPr>
        <w:t xml:space="preserve">. </w:t>
      </w:r>
      <w:r w:rsidR="00DD0C74">
        <w:rPr>
          <w:rFonts w:ascii="Times New Roman" w:hAnsi="Times New Roman"/>
          <w:sz w:val="24"/>
          <w:szCs w:val="24"/>
        </w:rPr>
        <w:t>Segu</w:t>
      </w:r>
      <w:r w:rsidR="00DD0C74" w:rsidRPr="006551EB">
        <w:rPr>
          <w:rFonts w:ascii="Times New Roman" w:hAnsi="Times New Roman"/>
          <w:sz w:val="24"/>
          <w:szCs w:val="24"/>
        </w:rPr>
        <w:t>ndo Pinheiro</w:t>
      </w:r>
      <w:r w:rsidR="006551EB" w:rsidRPr="006551EB">
        <w:rPr>
          <w:rFonts w:ascii="Times New Roman" w:hAnsi="Times New Roman"/>
          <w:sz w:val="24"/>
          <w:szCs w:val="24"/>
        </w:rPr>
        <w:t xml:space="preserve"> e </w:t>
      </w:r>
      <w:r w:rsidR="00DD0C74" w:rsidRPr="006551EB">
        <w:rPr>
          <w:rFonts w:ascii="Times New Roman" w:hAnsi="Times New Roman"/>
          <w:sz w:val="24"/>
          <w:szCs w:val="24"/>
        </w:rPr>
        <w:t>Mattos (2004),</w:t>
      </w:r>
      <w:r w:rsidR="00DD0C74">
        <w:rPr>
          <w:rFonts w:ascii="Times New Roman" w:hAnsi="Times New Roman"/>
          <w:sz w:val="24"/>
          <w:szCs w:val="24"/>
        </w:rPr>
        <w:t xml:space="preserve"> o conceito de integralidade se refere ao cuidado em saúde a partir de uma lógica articulada das especificidades dos usuários e de seus contextos. Para tanto, </w:t>
      </w:r>
      <w:r w:rsidR="00D414CD">
        <w:rPr>
          <w:rFonts w:ascii="Times New Roman" w:hAnsi="Times New Roman"/>
          <w:sz w:val="24"/>
          <w:szCs w:val="24"/>
        </w:rPr>
        <w:t>trabalha-se</w:t>
      </w:r>
      <w:r w:rsidR="00DD0C74">
        <w:rPr>
          <w:rFonts w:ascii="Times New Roman" w:hAnsi="Times New Roman"/>
          <w:sz w:val="24"/>
          <w:szCs w:val="24"/>
        </w:rPr>
        <w:t xml:space="preserve"> uma atenção interdisciplinar em rede entre diferentes setores de assistência, na tentativa de dar conta de suas </w:t>
      </w:r>
      <w:r w:rsidR="00DD0C74" w:rsidRPr="006551EB">
        <w:rPr>
          <w:rFonts w:ascii="Times New Roman" w:hAnsi="Times New Roman"/>
          <w:sz w:val="24"/>
          <w:szCs w:val="24"/>
        </w:rPr>
        <w:t>complexidades (Palácio, Figueiredo &amp; Souza, 2012).</w:t>
      </w:r>
      <w:r w:rsidR="00DD0C74">
        <w:rPr>
          <w:rFonts w:ascii="Times New Roman" w:hAnsi="Times New Roman"/>
          <w:sz w:val="24"/>
          <w:szCs w:val="24"/>
        </w:rPr>
        <w:t xml:space="preserve"> </w:t>
      </w:r>
      <w:r w:rsidR="00D414CD">
        <w:rPr>
          <w:rFonts w:ascii="Times New Roman" w:hAnsi="Times New Roman"/>
          <w:sz w:val="24"/>
          <w:szCs w:val="24"/>
        </w:rPr>
        <w:t xml:space="preserve">Tendo em vista esta tentativa, pode-se </w:t>
      </w:r>
      <w:proofErr w:type="spellStart"/>
      <w:r w:rsidR="00D414CD">
        <w:rPr>
          <w:rFonts w:ascii="Times New Roman" w:hAnsi="Times New Roman"/>
          <w:sz w:val="24"/>
          <w:szCs w:val="24"/>
        </w:rPr>
        <w:t>com</w:t>
      </w:r>
      <w:r w:rsidR="00583A39">
        <w:rPr>
          <w:rFonts w:ascii="Times New Roman" w:hAnsi="Times New Roman"/>
          <w:sz w:val="24"/>
          <w:szCs w:val="24"/>
        </w:rPr>
        <w:t>isa</w:t>
      </w:r>
      <w:r w:rsidR="00D414CD">
        <w:rPr>
          <w:rFonts w:ascii="Times New Roman" w:hAnsi="Times New Roman"/>
          <w:sz w:val="24"/>
          <w:szCs w:val="24"/>
        </w:rPr>
        <w:t>preender</w:t>
      </w:r>
      <w:proofErr w:type="spellEnd"/>
      <w:r w:rsidR="00D414CD">
        <w:rPr>
          <w:rFonts w:ascii="Times New Roman" w:hAnsi="Times New Roman"/>
          <w:sz w:val="24"/>
          <w:szCs w:val="24"/>
        </w:rPr>
        <w:t xml:space="preserve"> </w:t>
      </w:r>
      <w:r w:rsidR="00004F85">
        <w:rPr>
          <w:rFonts w:ascii="Times New Roman" w:hAnsi="Times New Roman"/>
          <w:sz w:val="24"/>
          <w:szCs w:val="24"/>
        </w:rPr>
        <w:t xml:space="preserve">que </w:t>
      </w:r>
      <w:r w:rsidR="00D414CD">
        <w:rPr>
          <w:rFonts w:ascii="Times New Roman" w:hAnsi="Times New Roman"/>
          <w:sz w:val="24"/>
          <w:szCs w:val="24"/>
        </w:rPr>
        <w:t xml:space="preserve">a </w:t>
      </w:r>
      <w:r w:rsidR="0061385C">
        <w:rPr>
          <w:rFonts w:ascii="Times New Roman" w:hAnsi="Times New Roman"/>
          <w:sz w:val="24"/>
          <w:szCs w:val="24"/>
        </w:rPr>
        <w:t xml:space="preserve">promoção da integralidade </w:t>
      </w:r>
      <w:r w:rsidR="00D414CD">
        <w:rPr>
          <w:rFonts w:ascii="Times New Roman" w:hAnsi="Times New Roman"/>
          <w:sz w:val="24"/>
          <w:szCs w:val="24"/>
        </w:rPr>
        <w:t>serve</w:t>
      </w:r>
      <w:r w:rsidR="0061385C">
        <w:rPr>
          <w:rFonts w:ascii="Times New Roman" w:hAnsi="Times New Roman"/>
          <w:sz w:val="24"/>
          <w:szCs w:val="24"/>
        </w:rPr>
        <w:t xml:space="preserve"> também para uma maior aproximação de populações historicamente mais afetadas pelo vírus e, portanto, consideradas em situação de maior vulnerabilidade</w:t>
      </w:r>
      <w:r w:rsidR="00105747" w:rsidRPr="00FF4872">
        <w:rPr>
          <w:rFonts w:ascii="Times New Roman" w:hAnsi="Times New Roman"/>
          <w:sz w:val="24"/>
          <w:szCs w:val="24"/>
        </w:rPr>
        <w:t xml:space="preserve"> (Brasil, 2010).</w:t>
      </w:r>
      <w:r w:rsidR="00004F85">
        <w:rPr>
          <w:rFonts w:ascii="Times New Roman" w:hAnsi="Times New Roman"/>
          <w:sz w:val="24"/>
          <w:szCs w:val="24"/>
        </w:rPr>
        <w:t xml:space="preserve"> </w:t>
      </w:r>
      <w:r w:rsidR="00673C24" w:rsidRPr="00FF4872">
        <w:rPr>
          <w:rFonts w:ascii="Times New Roman" w:hAnsi="Times New Roman"/>
          <w:sz w:val="24"/>
          <w:szCs w:val="24"/>
        </w:rPr>
        <w:t xml:space="preserve">Do ponto de vista teórico, </w:t>
      </w:r>
      <w:r w:rsidR="00673C24">
        <w:rPr>
          <w:rFonts w:ascii="Times New Roman" w:hAnsi="Times New Roman"/>
          <w:sz w:val="24"/>
          <w:szCs w:val="24"/>
        </w:rPr>
        <w:t>a nomenclatura “pessoas em situação</w:t>
      </w:r>
      <w:r w:rsidR="00673C24" w:rsidRPr="00FF4872">
        <w:rPr>
          <w:rFonts w:ascii="Times New Roman" w:hAnsi="Times New Roman"/>
          <w:sz w:val="24"/>
          <w:szCs w:val="24"/>
        </w:rPr>
        <w:t xml:space="preserve"> de vulnerabilidade</w:t>
      </w:r>
      <w:r w:rsidR="00673C24">
        <w:rPr>
          <w:rFonts w:ascii="Times New Roman" w:hAnsi="Times New Roman"/>
          <w:sz w:val="24"/>
          <w:szCs w:val="24"/>
        </w:rPr>
        <w:t xml:space="preserve">” </w:t>
      </w:r>
      <w:r w:rsidR="00EB760D">
        <w:rPr>
          <w:rFonts w:ascii="Times New Roman" w:hAnsi="Times New Roman"/>
          <w:sz w:val="24"/>
          <w:szCs w:val="24"/>
        </w:rPr>
        <w:lastRenderedPageBreak/>
        <w:t>entende as pessoas</w:t>
      </w:r>
      <w:r w:rsidR="00673C24" w:rsidRPr="00FF4872">
        <w:rPr>
          <w:rFonts w:ascii="Times New Roman" w:hAnsi="Times New Roman"/>
          <w:sz w:val="24"/>
          <w:szCs w:val="24"/>
        </w:rPr>
        <w:t xml:space="preserve"> </w:t>
      </w:r>
      <w:r w:rsidR="00EB760D">
        <w:rPr>
          <w:rFonts w:ascii="Times New Roman" w:hAnsi="Times New Roman"/>
          <w:sz w:val="24"/>
          <w:szCs w:val="24"/>
        </w:rPr>
        <w:t>a partir de</w:t>
      </w:r>
      <w:r w:rsidR="00673C24" w:rsidRPr="00FF4872">
        <w:rPr>
          <w:rFonts w:ascii="Times New Roman" w:hAnsi="Times New Roman"/>
          <w:sz w:val="24"/>
          <w:szCs w:val="24"/>
        </w:rPr>
        <w:t xml:space="preserve"> uma intersecção de questões individuais, sociais e institucionais que implicam em maior ou menor suscetibilidade ao adoecimento e, ainda, em maior ou menor acesso a recursos (Parker &amp; Camargo, 2000). Atualmente, o conceito</w:t>
      </w:r>
      <w:r w:rsidR="00A60F01">
        <w:rPr>
          <w:rFonts w:ascii="Times New Roman" w:hAnsi="Times New Roman"/>
          <w:sz w:val="24"/>
          <w:szCs w:val="24"/>
        </w:rPr>
        <w:t xml:space="preserve"> de vulnerabilidade</w:t>
      </w:r>
      <w:r w:rsidR="00673C24" w:rsidRPr="00FF4872">
        <w:rPr>
          <w:rFonts w:ascii="Times New Roman" w:hAnsi="Times New Roman"/>
          <w:sz w:val="24"/>
          <w:szCs w:val="24"/>
        </w:rPr>
        <w:t xml:space="preserve"> </w:t>
      </w:r>
      <w:r w:rsidR="00EB760D">
        <w:rPr>
          <w:rFonts w:ascii="Times New Roman" w:hAnsi="Times New Roman"/>
          <w:sz w:val="24"/>
          <w:szCs w:val="24"/>
        </w:rPr>
        <w:t>vem sendo compreendido</w:t>
      </w:r>
      <w:r w:rsidR="00673C24" w:rsidRPr="00FF4872">
        <w:rPr>
          <w:rFonts w:ascii="Times New Roman" w:hAnsi="Times New Roman"/>
          <w:sz w:val="24"/>
          <w:szCs w:val="24"/>
        </w:rPr>
        <w:t xml:space="preserve"> desde uma perspectiva combinada de vulnerabilidade e</w:t>
      </w:r>
      <w:r w:rsidR="00673C24">
        <w:rPr>
          <w:rFonts w:ascii="Times New Roman" w:hAnsi="Times New Roman"/>
          <w:sz w:val="24"/>
          <w:szCs w:val="24"/>
        </w:rPr>
        <w:t xml:space="preserve"> </w:t>
      </w:r>
      <w:r w:rsidR="00673C24" w:rsidRPr="00FF4872">
        <w:rPr>
          <w:rFonts w:ascii="Times New Roman" w:hAnsi="Times New Roman"/>
          <w:sz w:val="24"/>
          <w:szCs w:val="24"/>
        </w:rPr>
        <w:t>d</w:t>
      </w:r>
      <w:r w:rsidR="00EB760D">
        <w:rPr>
          <w:rFonts w:ascii="Times New Roman" w:hAnsi="Times New Roman"/>
          <w:sz w:val="24"/>
          <w:szCs w:val="24"/>
        </w:rPr>
        <w:t>e d</w:t>
      </w:r>
      <w:r w:rsidR="00673C24" w:rsidRPr="00FF4872">
        <w:rPr>
          <w:rFonts w:ascii="Times New Roman" w:hAnsi="Times New Roman"/>
          <w:sz w:val="24"/>
          <w:szCs w:val="24"/>
        </w:rPr>
        <w:t xml:space="preserve">ireitos humanos, </w:t>
      </w:r>
      <w:r w:rsidR="00673C24">
        <w:rPr>
          <w:rFonts w:ascii="Times New Roman" w:hAnsi="Times New Roman"/>
          <w:sz w:val="24"/>
          <w:szCs w:val="24"/>
        </w:rPr>
        <w:t>no qual a</w:t>
      </w:r>
      <w:r w:rsidR="00673C24" w:rsidRPr="00FF4872">
        <w:rPr>
          <w:rFonts w:ascii="Times New Roman" w:hAnsi="Times New Roman"/>
          <w:sz w:val="24"/>
          <w:szCs w:val="24"/>
        </w:rPr>
        <w:t xml:space="preserve"> vulnerabilidade passa a ser pensada em um contexto programático (</w:t>
      </w:r>
      <w:r w:rsidR="00EB760D" w:rsidRPr="00FF4872">
        <w:rPr>
          <w:rFonts w:ascii="Times New Roman" w:hAnsi="Times New Roman"/>
          <w:sz w:val="24"/>
          <w:szCs w:val="24"/>
        </w:rPr>
        <w:t xml:space="preserve">Ayres, Paiva &amp; </w:t>
      </w:r>
      <w:proofErr w:type="spellStart"/>
      <w:r w:rsidR="00EB760D" w:rsidRPr="00FF4872">
        <w:rPr>
          <w:rFonts w:ascii="Times New Roman" w:hAnsi="Times New Roman"/>
          <w:sz w:val="24"/>
          <w:szCs w:val="24"/>
        </w:rPr>
        <w:t>Buchalla</w:t>
      </w:r>
      <w:proofErr w:type="spellEnd"/>
      <w:r w:rsidR="00EB760D" w:rsidRPr="00FF4872">
        <w:rPr>
          <w:rFonts w:ascii="Times New Roman" w:hAnsi="Times New Roman"/>
          <w:sz w:val="24"/>
          <w:szCs w:val="24"/>
        </w:rPr>
        <w:t>,</w:t>
      </w:r>
      <w:r w:rsidR="00673C24" w:rsidRPr="00FF4872">
        <w:rPr>
          <w:rFonts w:ascii="Times New Roman" w:hAnsi="Times New Roman"/>
          <w:sz w:val="24"/>
          <w:szCs w:val="24"/>
        </w:rPr>
        <w:t xml:space="preserve"> 2013). </w:t>
      </w:r>
    </w:p>
    <w:p w14:paraId="2BCD15B7" w14:textId="5765C613" w:rsidR="00832CFE" w:rsidRDefault="00673C24" w:rsidP="0006042F">
      <w:pPr>
        <w:spacing w:after="0" w:line="480" w:lineRule="auto"/>
        <w:ind w:firstLine="708"/>
        <w:jc w:val="both"/>
        <w:rPr>
          <w:rFonts w:ascii="Times New Roman" w:hAnsi="Times New Roman"/>
          <w:sz w:val="24"/>
          <w:szCs w:val="24"/>
        </w:rPr>
      </w:pPr>
      <w:r w:rsidRPr="00F0757C">
        <w:rPr>
          <w:rFonts w:ascii="Times New Roman" w:hAnsi="Times New Roman"/>
          <w:sz w:val="24"/>
          <w:szCs w:val="24"/>
        </w:rPr>
        <w:t>Outro conceito importante n</w:t>
      </w:r>
      <w:r w:rsidR="00EB760D">
        <w:rPr>
          <w:rFonts w:ascii="Times New Roman" w:hAnsi="Times New Roman"/>
          <w:sz w:val="24"/>
          <w:szCs w:val="24"/>
        </w:rPr>
        <w:t>o</w:t>
      </w:r>
      <w:r w:rsidRPr="00F0757C">
        <w:rPr>
          <w:rFonts w:ascii="Times New Roman" w:hAnsi="Times New Roman"/>
          <w:sz w:val="24"/>
          <w:szCs w:val="24"/>
        </w:rPr>
        <w:t xml:space="preserve"> cenário</w:t>
      </w:r>
      <w:r w:rsidR="00EB760D">
        <w:rPr>
          <w:rFonts w:ascii="Times New Roman" w:hAnsi="Times New Roman"/>
          <w:sz w:val="24"/>
          <w:szCs w:val="24"/>
        </w:rPr>
        <w:t xml:space="preserve"> das vulnerabilidades é o</w:t>
      </w:r>
      <w:r w:rsidRPr="00F0757C">
        <w:rPr>
          <w:rFonts w:ascii="Times New Roman" w:hAnsi="Times New Roman"/>
          <w:sz w:val="24"/>
          <w:szCs w:val="24"/>
        </w:rPr>
        <w:t xml:space="preserve"> estigma. </w:t>
      </w:r>
      <w:r w:rsidR="00EB760D">
        <w:rPr>
          <w:rFonts w:ascii="Times New Roman" w:hAnsi="Times New Roman"/>
          <w:sz w:val="24"/>
          <w:szCs w:val="24"/>
        </w:rPr>
        <w:t>Segundo Parker (2012),</w:t>
      </w:r>
      <w:r w:rsidRPr="00F0757C">
        <w:rPr>
          <w:rFonts w:ascii="Times New Roman" w:hAnsi="Times New Roman"/>
          <w:sz w:val="24"/>
          <w:szCs w:val="24"/>
        </w:rPr>
        <w:t xml:space="preserve"> estigma é caracterizado a partir de um contexto histórico determinado por formulações culturais e s</w:t>
      </w:r>
      <w:r w:rsidR="00EB760D">
        <w:rPr>
          <w:rFonts w:ascii="Times New Roman" w:hAnsi="Times New Roman"/>
          <w:sz w:val="24"/>
          <w:szCs w:val="24"/>
        </w:rPr>
        <w:t xml:space="preserve">istemas de poder e de dominação. </w:t>
      </w:r>
      <w:r w:rsidRPr="00F0757C">
        <w:rPr>
          <w:rFonts w:ascii="Times New Roman" w:hAnsi="Times New Roman"/>
          <w:sz w:val="24"/>
          <w:szCs w:val="24"/>
        </w:rPr>
        <w:t xml:space="preserve">Assim, em termos gerais, estigma poderia ser considerado um processo de exclusão que envolve diferentes níveis sociais em um jogo desigual de forças, podendo desencadear ações discriminatórias. Monteiro, Villela e Soares (2013) destacam ainda que </w:t>
      </w:r>
      <w:r w:rsidR="009416F7">
        <w:rPr>
          <w:rFonts w:ascii="Times New Roman" w:hAnsi="Times New Roman"/>
          <w:sz w:val="24"/>
          <w:szCs w:val="24"/>
        </w:rPr>
        <w:t>estas relações de poder</w:t>
      </w:r>
      <w:r w:rsidRPr="00F0757C">
        <w:rPr>
          <w:rFonts w:ascii="Times New Roman" w:hAnsi="Times New Roman"/>
          <w:sz w:val="24"/>
          <w:szCs w:val="24"/>
        </w:rPr>
        <w:t xml:space="preserve"> podem ser ilustradas a partir d</w:t>
      </w:r>
      <w:r w:rsidR="009416F7">
        <w:rPr>
          <w:rFonts w:ascii="Times New Roman" w:hAnsi="Times New Roman"/>
          <w:sz w:val="24"/>
          <w:szCs w:val="24"/>
        </w:rPr>
        <w:t>e</w:t>
      </w:r>
      <w:r w:rsidRPr="00F0757C">
        <w:rPr>
          <w:rFonts w:ascii="Times New Roman" w:hAnsi="Times New Roman"/>
          <w:sz w:val="24"/>
          <w:szCs w:val="24"/>
        </w:rPr>
        <w:t xml:space="preserve"> diferentes eixos de inequidades – como de gênero, de raça/etnia e de sexualidade. </w:t>
      </w:r>
      <w:r w:rsidR="009416F7">
        <w:rPr>
          <w:rFonts w:ascii="Times New Roman" w:hAnsi="Times New Roman"/>
          <w:sz w:val="24"/>
          <w:szCs w:val="24"/>
        </w:rPr>
        <w:t>Estes eixos, também presentes no</w:t>
      </w:r>
      <w:r w:rsidRPr="00F0757C">
        <w:rPr>
          <w:rFonts w:ascii="Times New Roman" w:hAnsi="Times New Roman"/>
          <w:sz w:val="24"/>
          <w:szCs w:val="24"/>
        </w:rPr>
        <w:t xml:space="preserve"> conceito de vulnerabilidade, não operam de forma isolada, mas sim de modo interseccional, isto é, estão conectados em níveis micro e macrossociais, sendo suas articulações essenciais para análise dos processos que levam ao estigma e à vulnerabilidade (Monteiro, Villela &amp; Soares, 2013).</w:t>
      </w:r>
    </w:p>
    <w:p w14:paraId="0F60B759" w14:textId="0989372E" w:rsidR="00D81FFF" w:rsidRDefault="00E467A4" w:rsidP="0006042F">
      <w:pPr>
        <w:spacing w:after="0" w:line="480" w:lineRule="auto"/>
        <w:ind w:firstLine="708"/>
        <w:jc w:val="both"/>
        <w:rPr>
          <w:rFonts w:ascii="Times New Roman" w:hAnsi="Times New Roman"/>
          <w:sz w:val="24"/>
          <w:szCs w:val="24"/>
        </w:rPr>
      </w:pPr>
      <w:r>
        <w:rPr>
          <w:rFonts w:ascii="Times New Roman" w:hAnsi="Times New Roman"/>
          <w:sz w:val="24"/>
          <w:szCs w:val="24"/>
        </w:rPr>
        <w:t xml:space="preserve">Cabe destacar que </w:t>
      </w:r>
      <w:r w:rsidR="00832CFE">
        <w:rPr>
          <w:rFonts w:ascii="Times New Roman" w:hAnsi="Times New Roman"/>
          <w:sz w:val="24"/>
          <w:szCs w:val="24"/>
        </w:rPr>
        <w:t>internacionalmente</w:t>
      </w:r>
      <w:r w:rsidR="00832CFE" w:rsidRPr="00FF4872">
        <w:rPr>
          <w:rFonts w:ascii="Times New Roman" w:hAnsi="Times New Roman"/>
          <w:sz w:val="24"/>
          <w:szCs w:val="24"/>
        </w:rPr>
        <w:t xml:space="preserve"> o Brasil é co</w:t>
      </w:r>
      <w:r w:rsidR="009416F7">
        <w:rPr>
          <w:rFonts w:ascii="Times New Roman" w:hAnsi="Times New Roman"/>
          <w:sz w:val="24"/>
          <w:szCs w:val="24"/>
        </w:rPr>
        <w:t>nsiderado destaque na resposta a</w:t>
      </w:r>
      <w:r w:rsidR="00832CFE" w:rsidRPr="00FF4872">
        <w:rPr>
          <w:rFonts w:ascii="Times New Roman" w:hAnsi="Times New Roman"/>
          <w:sz w:val="24"/>
          <w:szCs w:val="24"/>
        </w:rPr>
        <w:t xml:space="preserve"> epidemia de aids dos últimos 30 anos</w:t>
      </w:r>
      <w:r w:rsidR="00832CFE">
        <w:rPr>
          <w:rFonts w:ascii="Times New Roman" w:hAnsi="Times New Roman"/>
          <w:sz w:val="24"/>
          <w:szCs w:val="24"/>
        </w:rPr>
        <w:t>, principalmente no que se refere a estas populações</w:t>
      </w:r>
      <w:r w:rsidR="00004F85">
        <w:rPr>
          <w:rFonts w:ascii="Times New Roman" w:hAnsi="Times New Roman"/>
          <w:sz w:val="24"/>
          <w:szCs w:val="24"/>
        </w:rPr>
        <w:t xml:space="preserve"> em situação de vulnerabilidade</w:t>
      </w:r>
      <w:r w:rsidR="00832CFE" w:rsidRPr="00FF4872">
        <w:rPr>
          <w:rFonts w:ascii="Times New Roman" w:hAnsi="Times New Roman"/>
          <w:sz w:val="24"/>
          <w:szCs w:val="24"/>
        </w:rPr>
        <w:t xml:space="preserve">. </w:t>
      </w:r>
      <w:r w:rsidR="008618D8">
        <w:rPr>
          <w:rFonts w:ascii="Times New Roman" w:hAnsi="Times New Roman"/>
          <w:sz w:val="24"/>
          <w:szCs w:val="24"/>
        </w:rPr>
        <w:t xml:space="preserve">Nestes </w:t>
      </w:r>
      <w:r w:rsidR="00832CFE" w:rsidRPr="00FF4872">
        <w:rPr>
          <w:rFonts w:ascii="Times New Roman" w:hAnsi="Times New Roman"/>
          <w:sz w:val="24"/>
          <w:szCs w:val="24"/>
        </w:rPr>
        <w:t xml:space="preserve">segmentos populacionais, </w:t>
      </w:r>
      <w:r w:rsidR="008618D8">
        <w:rPr>
          <w:rFonts w:ascii="Times New Roman" w:hAnsi="Times New Roman"/>
          <w:sz w:val="24"/>
          <w:szCs w:val="24"/>
        </w:rPr>
        <w:t xml:space="preserve">também </w:t>
      </w:r>
      <w:r w:rsidR="00832CFE" w:rsidRPr="00FF4872">
        <w:rPr>
          <w:rFonts w:ascii="Times New Roman" w:hAnsi="Times New Roman"/>
          <w:sz w:val="24"/>
          <w:szCs w:val="24"/>
        </w:rPr>
        <w:t>denominados pelo Ministério da Saúde como populações-chave</w:t>
      </w:r>
      <w:r w:rsidR="005908C1">
        <w:rPr>
          <w:rFonts w:ascii="Times New Roman" w:hAnsi="Times New Roman"/>
          <w:sz w:val="24"/>
          <w:szCs w:val="24"/>
        </w:rPr>
        <w:t xml:space="preserve">, </w:t>
      </w:r>
      <w:r w:rsidR="00832CFE" w:rsidRPr="00FF4872">
        <w:rPr>
          <w:rFonts w:ascii="Times New Roman" w:hAnsi="Times New Roman"/>
          <w:sz w:val="24"/>
          <w:szCs w:val="24"/>
        </w:rPr>
        <w:t xml:space="preserve">a prevalência é mais elevada, como </w:t>
      </w:r>
      <w:r w:rsidR="00A60F01">
        <w:rPr>
          <w:rFonts w:ascii="Times New Roman" w:hAnsi="Times New Roman"/>
          <w:sz w:val="24"/>
          <w:szCs w:val="24"/>
        </w:rPr>
        <w:t xml:space="preserve">em </w:t>
      </w:r>
      <w:r w:rsidR="00832CFE" w:rsidRPr="00FF4872">
        <w:rPr>
          <w:rFonts w:ascii="Times New Roman" w:hAnsi="Times New Roman"/>
          <w:sz w:val="24"/>
          <w:szCs w:val="24"/>
        </w:rPr>
        <w:t xml:space="preserve">homens que fazem sexo com homens (HSH) (10,5%), usuários de drogas (5,9%) e profissionais do sexo (4,9%) (UNAIDS, 2013). Outro segmento populacional </w:t>
      </w:r>
      <w:r w:rsidR="005908C1">
        <w:rPr>
          <w:rFonts w:ascii="Times New Roman" w:hAnsi="Times New Roman"/>
          <w:sz w:val="24"/>
          <w:szCs w:val="24"/>
        </w:rPr>
        <w:t>em situação de vulnerabilidade</w:t>
      </w:r>
      <w:r w:rsidR="00832CFE" w:rsidRPr="00FF4872">
        <w:rPr>
          <w:rFonts w:ascii="Times New Roman" w:hAnsi="Times New Roman"/>
          <w:sz w:val="24"/>
          <w:szCs w:val="24"/>
        </w:rPr>
        <w:t xml:space="preserve"> ao HIV é o de pessoas vivendo em situação de rua, com prevalência de infecção estimada em 4,9% em São Paulo (</w:t>
      </w:r>
      <w:r w:rsidR="00832CFE" w:rsidRPr="00452C9E">
        <w:rPr>
          <w:rFonts w:ascii="Times New Roman" w:hAnsi="Times New Roman"/>
          <w:sz w:val="24"/>
          <w:szCs w:val="24"/>
        </w:rPr>
        <w:t>Granjeiro et al., 2012</w:t>
      </w:r>
      <w:r w:rsidR="00832CFE" w:rsidRPr="00FF4872">
        <w:rPr>
          <w:rFonts w:ascii="Times New Roman" w:hAnsi="Times New Roman"/>
          <w:sz w:val="24"/>
          <w:szCs w:val="24"/>
        </w:rPr>
        <w:t xml:space="preserve">), além das transexuais, com prevalência estimada em 25% de </w:t>
      </w:r>
      <w:proofErr w:type="spellStart"/>
      <w:r w:rsidR="00832CFE" w:rsidRPr="00FF4872">
        <w:rPr>
          <w:rFonts w:ascii="Times New Roman" w:hAnsi="Times New Roman"/>
          <w:sz w:val="24"/>
          <w:szCs w:val="24"/>
        </w:rPr>
        <w:t>soropositividade</w:t>
      </w:r>
      <w:proofErr w:type="spellEnd"/>
      <w:r w:rsidR="00832CFE" w:rsidRPr="00FF4872">
        <w:rPr>
          <w:rFonts w:ascii="Times New Roman" w:hAnsi="Times New Roman"/>
          <w:sz w:val="24"/>
          <w:szCs w:val="24"/>
        </w:rPr>
        <w:t xml:space="preserve"> em Porto </w:t>
      </w:r>
      <w:r w:rsidR="00832CFE" w:rsidRPr="00922D45">
        <w:rPr>
          <w:rFonts w:ascii="Times New Roman" w:hAnsi="Times New Roman"/>
          <w:sz w:val="24"/>
          <w:szCs w:val="24"/>
        </w:rPr>
        <w:t>Alegre (Costa et al., 2014).</w:t>
      </w:r>
      <w:r w:rsidR="008618D8" w:rsidRPr="00922D45">
        <w:rPr>
          <w:rFonts w:ascii="Times New Roman" w:hAnsi="Times New Roman"/>
          <w:sz w:val="24"/>
          <w:szCs w:val="24"/>
        </w:rPr>
        <w:t xml:space="preserve"> Estes</w:t>
      </w:r>
      <w:r w:rsidR="008618D8">
        <w:rPr>
          <w:rFonts w:ascii="Times New Roman" w:hAnsi="Times New Roman"/>
          <w:sz w:val="24"/>
          <w:szCs w:val="24"/>
        </w:rPr>
        <w:t xml:space="preserve"> dados podem ser levados em conta </w:t>
      </w:r>
      <w:r w:rsidR="008618D8">
        <w:rPr>
          <w:rFonts w:ascii="Times New Roman" w:hAnsi="Times New Roman"/>
          <w:sz w:val="24"/>
          <w:szCs w:val="24"/>
        </w:rPr>
        <w:lastRenderedPageBreak/>
        <w:t>tendo em vista</w:t>
      </w:r>
      <w:r w:rsidR="008618D8" w:rsidRPr="00FF4872">
        <w:rPr>
          <w:rFonts w:ascii="Times New Roman" w:hAnsi="Times New Roman"/>
          <w:sz w:val="24"/>
          <w:szCs w:val="24"/>
        </w:rPr>
        <w:t xml:space="preserve"> </w:t>
      </w:r>
      <w:r w:rsidR="008618D8">
        <w:rPr>
          <w:rFonts w:ascii="Times New Roman" w:hAnsi="Times New Roman"/>
          <w:sz w:val="24"/>
          <w:szCs w:val="24"/>
        </w:rPr>
        <w:t xml:space="preserve">também </w:t>
      </w:r>
      <w:r w:rsidR="008618D8" w:rsidRPr="00FF4872">
        <w:rPr>
          <w:rFonts w:ascii="Times New Roman" w:hAnsi="Times New Roman"/>
          <w:sz w:val="24"/>
          <w:szCs w:val="24"/>
        </w:rPr>
        <w:t>a incidência brasileira de aids</w:t>
      </w:r>
      <w:r w:rsidR="002D146B">
        <w:rPr>
          <w:rFonts w:ascii="Times New Roman" w:hAnsi="Times New Roman"/>
          <w:sz w:val="24"/>
          <w:szCs w:val="24"/>
        </w:rPr>
        <w:t>, que em 2014</w:t>
      </w:r>
      <w:r w:rsidR="008618D8" w:rsidRPr="00FF4872">
        <w:rPr>
          <w:rFonts w:ascii="Times New Roman" w:hAnsi="Times New Roman"/>
          <w:sz w:val="24"/>
          <w:szCs w:val="24"/>
        </w:rPr>
        <w:t xml:space="preserve"> foi de </w:t>
      </w:r>
      <w:r w:rsidR="002D146B">
        <w:rPr>
          <w:rFonts w:ascii="Times New Roman" w:hAnsi="Times New Roman"/>
          <w:sz w:val="24"/>
          <w:szCs w:val="24"/>
        </w:rPr>
        <w:t>19,7</w:t>
      </w:r>
      <w:r w:rsidR="008618D8" w:rsidRPr="00FF4872">
        <w:rPr>
          <w:rFonts w:ascii="Times New Roman" w:hAnsi="Times New Roman"/>
          <w:sz w:val="24"/>
          <w:szCs w:val="24"/>
        </w:rPr>
        <w:t xml:space="preserve"> casos para cada 100 mil</w:t>
      </w:r>
      <w:r w:rsidR="00922D45">
        <w:rPr>
          <w:rFonts w:ascii="Times New Roman" w:hAnsi="Times New Roman"/>
          <w:sz w:val="24"/>
          <w:szCs w:val="24"/>
        </w:rPr>
        <w:t xml:space="preserve"> habitantes, com uma taxa de 0,39</w:t>
      </w:r>
      <w:r w:rsidR="008618D8" w:rsidRPr="00FF4872">
        <w:rPr>
          <w:rFonts w:ascii="Times New Roman" w:hAnsi="Times New Roman"/>
          <w:sz w:val="24"/>
          <w:szCs w:val="24"/>
        </w:rPr>
        <w:t>% de prevalência na população geral</w:t>
      </w:r>
      <w:r w:rsidR="008618D8">
        <w:rPr>
          <w:rFonts w:ascii="Times New Roman" w:hAnsi="Times New Roman"/>
          <w:sz w:val="24"/>
          <w:szCs w:val="24"/>
        </w:rPr>
        <w:t xml:space="preserve"> </w:t>
      </w:r>
      <w:r w:rsidR="008618D8" w:rsidRPr="002D146B">
        <w:rPr>
          <w:rFonts w:ascii="Times New Roman" w:hAnsi="Times New Roman"/>
          <w:sz w:val="24"/>
          <w:szCs w:val="24"/>
        </w:rPr>
        <w:t>(</w:t>
      </w:r>
      <w:r w:rsidR="00922D45" w:rsidRPr="002D146B">
        <w:rPr>
          <w:rFonts w:ascii="Times New Roman" w:hAnsi="Times New Roman"/>
          <w:sz w:val="24"/>
          <w:szCs w:val="24"/>
        </w:rPr>
        <w:t>Brasil, 2015</w:t>
      </w:r>
      <w:r w:rsidR="008618D8">
        <w:rPr>
          <w:rFonts w:ascii="Times New Roman" w:hAnsi="Times New Roman"/>
          <w:sz w:val="24"/>
          <w:szCs w:val="24"/>
        </w:rPr>
        <w:t>).</w:t>
      </w:r>
    </w:p>
    <w:p w14:paraId="46D11C78" w14:textId="3BBA8AC8" w:rsidR="00105747" w:rsidRPr="00FF4872" w:rsidRDefault="00105747" w:rsidP="0006042F">
      <w:pPr>
        <w:spacing w:after="0" w:line="480" w:lineRule="auto"/>
        <w:ind w:firstLine="708"/>
        <w:jc w:val="both"/>
        <w:rPr>
          <w:rFonts w:ascii="Times New Roman" w:hAnsi="Times New Roman"/>
          <w:sz w:val="24"/>
          <w:szCs w:val="24"/>
        </w:rPr>
      </w:pPr>
      <w:r w:rsidRPr="00FF4872">
        <w:rPr>
          <w:rFonts w:ascii="Times New Roman" w:hAnsi="Times New Roman"/>
          <w:sz w:val="24"/>
          <w:szCs w:val="24"/>
        </w:rPr>
        <w:t xml:space="preserve">A partir dessas reflexões, o presente estudo teve como objetivo </w:t>
      </w:r>
      <w:r w:rsidR="00581036" w:rsidRPr="00581036">
        <w:rPr>
          <w:rFonts w:ascii="Times New Roman" w:hAnsi="Times New Roman"/>
          <w:sz w:val="24"/>
          <w:szCs w:val="24"/>
        </w:rPr>
        <w:t xml:space="preserve">analisar as percepções </w:t>
      </w:r>
      <w:r w:rsidR="00581036" w:rsidRPr="00FF4872">
        <w:rPr>
          <w:rFonts w:ascii="Times New Roman" w:hAnsi="Times New Roman"/>
          <w:sz w:val="24"/>
          <w:szCs w:val="24"/>
        </w:rPr>
        <w:t>de profissionais de saúde e pessoas consideradas mais vulneráveis ao HIV</w:t>
      </w:r>
      <w:r w:rsidR="00FB424B">
        <w:rPr>
          <w:rFonts w:ascii="Times New Roman" w:hAnsi="Times New Roman"/>
          <w:sz w:val="24"/>
          <w:szCs w:val="24"/>
        </w:rPr>
        <w:t>/aids</w:t>
      </w:r>
      <w:r w:rsidR="00581036">
        <w:rPr>
          <w:rFonts w:ascii="Times New Roman" w:hAnsi="Times New Roman"/>
          <w:sz w:val="24"/>
          <w:szCs w:val="24"/>
        </w:rPr>
        <w:t xml:space="preserve"> </w:t>
      </w:r>
      <w:r w:rsidR="00581036" w:rsidRPr="00581036">
        <w:rPr>
          <w:rFonts w:ascii="Times New Roman" w:hAnsi="Times New Roman"/>
          <w:sz w:val="24"/>
          <w:szCs w:val="24"/>
        </w:rPr>
        <w:t xml:space="preserve">em relação à oferta do teste rápido </w:t>
      </w:r>
      <w:r w:rsidR="00C0533D">
        <w:rPr>
          <w:rFonts w:ascii="Times New Roman" w:hAnsi="Times New Roman"/>
          <w:sz w:val="24"/>
          <w:szCs w:val="24"/>
        </w:rPr>
        <w:t>e aconselhamento em um CTA de Porto Alegre</w:t>
      </w:r>
      <w:r w:rsidR="00581036" w:rsidRPr="00581036">
        <w:rPr>
          <w:rFonts w:ascii="Times New Roman" w:hAnsi="Times New Roman"/>
          <w:sz w:val="24"/>
          <w:szCs w:val="24"/>
        </w:rPr>
        <w:t>.</w:t>
      </w:r>
      <w:r w:rsidR="005B7753">
        <w:rPr>
          <w:rFonts w:ascii="Times New Roman" w:hAnsi="Times New Roman"/>
          <w:sz w:val="24"/>
          <w:szCs w:val="24"/>
        </w:rPr>
        <w:t xml:space="preserve"> </w:t>
      </w:r>
      <w:r w:rsidR="003C37A2" w:rsidRPr="008618D8">
        <w:rPr>
          <w:rFonts w:ascii="Times New Roman" w:hAnsi="Times New Roman"/>
          <w:sz w:val="24"/>
          <w:szCs w:val="24"/>
        </w:rPr>
        <w:t>Além disso, foram analisados</w:t>
      </w:r>
      <w:r w:rsidR="005B7753" w:rsidRPr="008618D8">
        <w:rPr>
          <w:rFonts w:ascii="Times New Roman" w:hAnsi="Times New Roman"/>
          <w:sz w:val="24"/>
          <w:szCs w:val="24"/>
        </w:rPr>
        <w:t xml:space="preserve"> aspectos relacionados à descentralização do teste rápido a partir da percepção dos participantes</w:t>
      </w:r>
      <w:r w:rsidR="00F13977" w:rsidRPr="008618D8">
        <w:rPr>
          <w:rFonts w:ascii="Times New Roman" w:hAnsi="Times New Roman"/>
          <w:sz w:val="24"/>
          <w:szCs w:val="24"/>
        </w:rPr>
        <w:t>, levando em conta as razões que o fizeram optar pelo serviço especializado (CTA)</w:t>
      </w:r>
      <w:r w:rsidR="005B7753" w:rsidRPr="008618D8">
        <w:rPr>
          <w:rFonts w:ascii="Times New Roman" w:hAnsi="Times New Roman"/>
          <w:sz w:val="24"/>
          <w:szCs w:val="24"/>
        </w:rPr>
        <w:t>.</w:t>
      </w:r>
    </w:p>
    <w:p w14:paraId="5F3E0028" w14:textId="77777777" w:rsidR="00105747" w:rsidRPr="00FF4872" w:rsidRDefault="00105747" w:rsidP="0006042F">
      <w:pPr>
        <w:spacing w:after="0" w:line="480" w:lineRule="auto"/>
        <w:ind w:firstLine="708"/>
        <w:jc w:val="both"/>
        <w:rPr>
          <w:rFonts w:ascii="Times New Roman" w:hAnsi="Times New Roman"/>
          <w:sz w:val="24"/>
          <w:szCs w:val="24"/>
        </w:rPr>
      </w:pPr>
    </w:p>
    <w:p w14:paraId="6898F331" w14:textId="77777777" w:rsidR="00105747" w:rsidRDefault="00105747" w:rsidP="0006042F">
      <w:pPr>
        <w:spacing w:after="0" w:line="480" w:lineRule="auto"/>
        <w:jc w:val="both"/>
        <w:rPr>
          <w:rFonts w:ascii="Times New Roman" w:hAnsi="Times New Roman"/>
          <w:b/>
          <w:sz w:val="24"/>
          <w:szCs w:val="24"/>
        </w:rPr>
      </w:pPr>
      <w:r w:rsidRPr="00FF4872">
        <w:rPr>
          <w:rFonts w:ascii="Times New Roman" w:hAnsi="Times New Roman"/>
          <w:b/>
          <w:sz w:val="24"/>
          <w:szCs w:val="24"/>
        </w:rPr>
        <w:t>Método</w:t>
      </w:r>
    </w:p>
    <w:p w14:paraId="34760DBD" w14:textId="77777777" w:rsidR="00B477C1" w:rsidRPr="00FF4872" w:rsidRDefault="00B477C1" w:rsidP="0006042F">
      <w:pPr>
        <w:spacing w:after="0" w:line="480" w:lineRule="auto"/>
        <w:jc w:val="both"/>
        <w:rPr>
          <w:rFonts w:ascii="Times New Roman" w:hAnsi="Times New Roman"/>
          <w:b/>
          <w:sz w:val="24"/>
          <w:szCs w:val="24"/>
        </w:rPr>
      </w:pPr>
    </w:p>
    <w:p w14:paraId="225463B3" w14:textId="78088962" w:rsidR="006C70C7" w:rsidRDefault="00105747" w:rsidP="0006042F">
      <w:pPr>
        <w:spacing w:after="0" w:line="480" w:lineRule="auto"/>
        <w:ind w:firstLine="720"/>
        <w:jc w:val="both"/>
        <w:rPr>
          <w:rFonts w:ascii="Times New Roman" w:hAnsi="Times New Roman"/>
          <w:bCs/>
          <w:sz w:val="24"/>
          <w:szCs w:val="24"/>
        </w:rPr>
      </w:pPr>
      <w:r w:rsidRPr="00FF4872">
        <w:rPr>
          <w:rFonts w:ascii="Times New Roman" w:hAnsi="Times New Roman"/>
          <w:color w:val="000000"/>
          <w:sz w:val="24"/>
          <w:szCs w:val="24"/>
        </w:rPr>
        <w:t xml:space="preserve">O presente estudo foi realizado </w:t>
      </w:r>
      <w:r w:rsidR="006F1484">
        <w:rPr>
          <w:rFonts w:ascii="Times New Roman" w:hAnsi="Times New Roman"/>
          <w:color w:val="000000"/>
          <w:sz w:val="24"/>
          <w:szCs w:val="24"/>
        </w:rPr>
        <w:t>em um</w:t>
      </w:r>
      <w:r w:rsidRPr="00FF4872">
        <w:rPr>
          <w:rFonts w:ascii="Times New Roman" w:hAnsi="Times New Roman"/>
          <w:color w:val="000000"/>
          <w:sz w:val="24"/>
          <w:szCs w:val="24"/>
        </w:rPr>
        <w:t xml:space="preserve"> Centro de Testagem e Aconselhamento (CTA) </w:t>
      </w:r>
      <w:r w:rsidR="008B3F85">
        <w:rPr>
          <w:rFonts w:ascii="Times New Roman" w:hAnsi="Times New Roman"/>
          <w:color w:val="000000"/>
          <w:sz w:val="24"/>
          <w:szCs w:val="24"/>
        </w:rPr>
        <w:t>da cidade de</w:t>
      </w:r>
      <w:r w:rsidR="00B80E8F">
        <w:rPr>
          <w:rFonts w:ascii="Times New Roman" w:hAnsi="Times New Roman"/>
          <w:color w:val="000000"/>
          <w:sz w:val="24"/>
          <w:szCs w:val="24"/>
        </w:rPr>
        <w:t xml:space="preserve"> Porto Alegre, </w:t>
      </w:r>
      <w:r w:rsidRPr="00FF4872">
        <w:rPr>
          <w:rFonts w:ascii="Times New Roman" w:hAnsi="Times New Roman"/>
          <w:color w:val="000000"/>
          <w:sz w:val="24"/>
          <w:szCs w:val="24"/>
        </w:rPr>
        <w:t>Rio Grande do Sul</w:t>
      </w:r>
      <w:r w:rsidR="005842FA" w:rsidRPr="00FF4872">
        <w:rPr>
          <w:rFonts w:ascii="Times New Roman" w:hAnsi="Times New Roman"/>
          <w:color w:val="000000"/>
          <w:sz w:val="24"/>
          <w:szCs w:val="24"/>
        </w:rPr>
        <w:t>, Brasil</w:t>
      </w:r>
      <w:r w:rsidRPr="00FF4872">
        <w:rPr>
          <w:rFonts w:ascii="Times New Roman" w:hAnsi="Times New Roman"/>
          <w:color w:val="000000"/>
          <w:sz w:val="24"/>
          <w:szCs w:val="24"/>
        </w:rPr>
        <w:t>.</w:t>
      </w:r>
      <w:r w:rsidR="004B16AE">
        <w:rPr>
          <w:rFonts w:ascii="Times New Roman" w:hAnsi="Times New Roman"/>
          <w:color w:val="000000"/>
          <w:sz w:val="24"/>
          <w:szCs w:val="24"/>
        </w:rPr>
        <w:t xml:space="preserve"> </w:t>
      </w:r>
      <w:r w:rsidRPr="00FF4872">
        <w:rPr>
          <w:rFonts w:ascii="Times New Roman" w:hAnsi="Times New Roman"/>
          <w:bCs/>
          <w:sz w:val="24"/>
          <w:szCs w:val="24"/>
        </w:rPr>
        <w:t xml:space="preserve">Trata-se de uma pesquisa qualitativa de caráter exploratório e descritivo, em que se buscou a percepção de 27 usuários do serviço, pertencentes a segmentos populacionais considerados </w:t>
      </w:r>
      <w:r w:rsidR="004B16AE">
        <w:rPr>
          <w:rFonts w:ascii="Times New Roman" w:hAnsi="Times New Roman"/>
          <w:bCs/>
          <w:sz w:val="24"/>
          <w:szCs w:val="24"/>
        </w:rPr>
        <w:t>em situação de</w:t>
      </w:r>
      <w:r w:rsidRPr="00FF4872">
        <w:rPr>
          <w:rFonts w:ascii="Times New Roman" w:hAnsi="Times New Roman"/>
          <w:bCs/>
          <w:sz w:val="24"/>
          <w:szCs w:val="24"/>
        </w:rPr>
        <w:t xml:space="preserve"> vulner</w:t>
      </w:r>
      <w:r w:rsidR="004B16AE">
        <w:rPr>
          <w:rFonts w:ascii="Times New Roman" w:hAnsi="Times New Roman"/>
          <w:bCs/>
          <w:sz w:val="24"/>
          <w:szCs w:val="24"/>
        </w:rPr>
        <w:t>abilidade</w:t>
      </w:r>
      <w:r w:rsidR="00B80E8F">
        <w:rPr>
          <w:rFonts w:ascii="Times New Roman" w:hAnsi="Times New Roman"/>
          <w:bCs/>
          <w:sz w:val="24"/>
          <w:szCs w:val="24"/>
        </w:rPr>
        <w:t xml:space="preserve"> ao HIV, </w:t>
      </w:r>
      <w:r w:rsidR="0006042F">
        <w:rPr>
          <w:rFonts w:ascii="Times New Roman" w:hAnsi="Times New Roman"/>
          <w:bCs/>
          <w:sz w:val="24"/>
          <w:szCs w:val="24"/>
        </w:rPr>
        <w:t>e de 16</w:t>
      </w:r>
      <w:r w:rsidRPr="00FF4872">
        <w:rPr>
          <w:rFonts w:ascii="Times New Roman" w:hAnsi="Times New Roman"/>
          <w:bCs/>
          <w:sz w:val="24"/>
          <w:szCs w:val="24"/>
        </w:rPr>
        <w:t xml:space="preserve"> profissionais de saúde,</w:t>
      </w:r>
      <w:r w:rsidR="006C70C7">
        <w:rPr>
          <w:rFonts w:ascii="Times New Roman" w:hAnsi="Times New Roman"/>
          <w:bCs/>
          <w:sz w:val="24"/>
          <w:szCs w:val="24"/>
        </w:rPr>
        <w:t xml:space="preserve"> todos trabalhadores do serviço.</w:t>
      </w:r>
    </w:p>
    <w:p w14:paraId="780D8E72" w14:textId="6826DC94" w:rsidR="00430679" w:rsidRPr="004B16AE" w:rsidRDefault="00105747" w:rsidP="0006042F">
      <w:pPr>
        <w:spacing w:after="0" w:line="480" w:lineRule="auto"/>
        <w:ind w:firstLine="720"/>
        <w:jc w:val="both"/>
        <w:rPr>
          <w:rFonts w:ascii="Times New Roman" w:hAnsi="Times New Roman"/>
          <w:bCs/>
          <w:sz w:val="24"/>
          <w:szCs w:val="24"/>
        </w:rPr>
      </w:pPr>
      <w:r w:rsidRPr="00FF4872">
        <w:rPr>
          <w:rFonts w:ascii="Times New Roman" w:hAnsi="Times New Roman"/>
          <w:bCs/>
          <w:sz w:val="24"/>
          <w:szCs w:val="24"/>
        </w:rPr>
        <w:t xml:space="preserve"> </w:t>
      </w:r>
      <w:r w:rsidR="004B16AE">
        <w:rPr>
          <w:rFonts w:ascii="Times New Roman" w:hAnsi="Times New Roman"/>
          <w:bCs/>
          <w:sz w:val="24"/>
          <w:szCs w:val="24"/>
        </w:rPr>
        <w:t>O</w:t>
      </w:r>
      <w:r w:rsidR="008618D8">
        <w:rPr>
          <w:rFonts w:ascii="Times New Roman" w:hAnsi="Times New Roman"/>
          <w:bCs/>
          <w:sz w:val="24"/>
          <w:szCs w:val="24"/>
        </w:rPr>
        <w:t>s u</w:t>
      </w:r>
      <w:r w:rsidRPr="00FF4872">
        <w:rPr>
          <w:rFonts w:ascii="Times New Roman" w:hAnsi="Times New Roman"/>
          <w:bCs/>
          <w:sz w:val="24"/>
          <w:szCs w:val="24"/>
        </w:rPr>
        <w:t xml:space="preserve">suários </w:t>
      </w:r>
      <w:r w:rsidR="008618D8">
        <w:rPr>
          <w:rFonts w:ascii="Times New Roman" w:hAnsi="Times New Roman"/>
          <w:bCs/>
          <w:sz w:val="24"/>
          <w:szCs w:val="24"/>
        </w:rPr>
        <w:t>participantes</w:t>
      </w:r>
      <w:r w:rsidR="004B16AE">
        <w:rPr>
          <w:rFonts w:ascii="Times New Roman" w:hAnsi="Times New Roman"/>
          <w:bCs/>
          <w:sz w:val="24"/>
          <w:szCs w:val="24"/>
        </w:rPr>
        <w:t xml:space="preserve"> </w:t>
      </w:r>
      <w:r w:rsidR="00B80E8F">
        <w:rPr>
          <w:rFonts w:ascii="Times New Roman" w:hAnsi="Times New Roman"/>
          <w:bCs/>
          <w:sz w:val="24"/>
          <w:szCs w:val="24"/>
        </w:rPr>
        <w:t xml:space="preserve">são caracterizados </w:t>
      </w:r>
      <w:r w:rsidR="008618D8">
        <w:rPr>
          <w:rFonts w:ascii="Times New Roman" w:hAnsi="Times New Roman"/>
          <w:bCs/>
          <w:sz w:val="24"/>
          <w:szCs w:val="24"/>
        </w:rPr>
        <w:t xml:space="preserve">como </w:t>
      </w:r>
      <w:r w:rsidRPr="00FF4872">
        <w:rPr>
          <w:rFonts w:ascii="Times New Roman" w:hAnsi="Times New Roman"/>
          <w:color w:val="000000"/>
          <w:sz w:val="24"/>
          <w:szCs w:val="24"/>
        </w:rPr>
        <w:t xml:space="preserve">homens que </w:t>
      </w:r>
      <w:r w:rsidR="004A709C">
        <w:rPr>
          <w:rFonts w:ascii="Times New Roman" w:hAnsi="Times New Roman"/>
          <w:color w:val="000000"/>
          <w:sz w:val="24"/>
          <w:szCs w:val="24"/>
        </w:rPr>
        <w:t>fazem</w:t>
      </w:r>
      <w:r w:rsidRPr="00FF4872">
        <w:rPr>
          <w:rFonts w:ascii="Times New Roman" w:hAnsi="Times New Roman"/>
          <w:color w:val="000000"/>
          <w:sz w:val="24"/>
          <w:szCs w:val="24"/>
        </w:rPr>
        <w:t xml:space="preserve"> sexo com outros homens, pessoas trans</w:t>
      </w:r>
      <w:r w:rsidR="008618D8">
        <w:rPr>
          <w:rFonts w:ascii="Times New Roman" w:hAnsi="Times New Roman"/>
          <w:color w:val="000000"/>
          <w:sz w:val="24"/>
          <w:szCs w:val="24"/>
        </w:rPr>
        <w:t>exuais</w:t>
      </w:r>
      <w:r w:rsidRPr="00FF4872">
        <w:rPr>
          <w:rFonts w:ascii="Times New Roman" w:hAnsi="Times New Roman"/>
          <w:color w:val="000000"/>
          <w:sz w:val="24"/>
          <w:szCs w:val="24"/>
        </w:rPr>
        <w:t xml:space="preserve">, usuários de drogas, pessoas em situação de rua, portadores de DST e profissionais do sexo. </w:t>
      </w:r>
      <w:r w:rsidR="006607FE">
        <w:rPr>
          <w:rFonts w:ascii="Times New Roman" w:hAnsi="Times New Roman"/>
          <w:color w:val="000000"/>
          <w:sz w:val="24"/>
          <w:szCs w:val="24"/>
        </w:rPr>
        <w:t>Eles apresentaram idade entre 18 e 55 anos,</w:t>
      </w:r>
      <w:r w:rsidR="006C70C7">
        <w:rPr>
          <w:rFonts w:ascii="Times New Roman" w:hAnsi="Times New Roman"/>
          <w:color w:val="000000"/>
          <w:sz w:val="24"/>
          <w:szCs w:val="24"/>
        </w:rPr>
        <w:t xml:space="preserve"> sendo 15</w:t>
      </w:r>
      <w:r w:rsidR="006607FE">
        <w:rPr>
          <w:rFonts w:ascii="Times New Roman" w:hAnsi="Times New Roman"/>
          <w:color w:val="000000"/>
          <w:sz w:val="24"/>
          <w:szCs w:val="24"/>
        </w:rPr>
        <w:t xml:space="preserve"> homens</w:t>
      </w:r>
      <w:r w:rsidR="006C70C7">
        <w:rPr>
          <w:rFonts w:ascii="Times New Roman" w:hAnsi="Times New Roman"/>
          <w:color w:val="000000"/>
          <w:sz w:val="24"/>
          <w:szCs w:val="24"/>
        </w:rPr>
        <w:t>, 10 mulheres e 2 transexuais</w:t>
      </w:r>
      <w:r w:rsidR="004B16AE">
        <w:rPr>
          <w:rFonts w:ascii="Times New Roman" w:hAnsi="Times New Roman"/>
          <w:color w:val="000000"/>
          <w:sz w:val="24"/>
          <w:szCs w:val="24"/>
        </w:rPr>
        <w:t xml:space="preserve">, todos </w:t>
      </w:r>
      <w:r w:rsidR="0006042F">
        <w:rPr>
          <w:rFonts w:ascii="Times New Roman" w:hAnsi="Times New Roman"/>
          <w:color w:val="000000"/>
          <w:sz w:val="24"/>
          <w:szCs w:val="24"/>
        </w:rPr>
        <w:t>autodeclarados</w:t>
      </w:r>
      <w:r w:rsidR="004B16AE">
        <w:rPr>
          <w:rFonts w:ascii="Times New Roman" w:hAnsi="Times New Roman"/>
          <w:color w:val="000000"/>
          <w:sz w:val="24"/>
          <w:szCs w:val="24"/>
        </w:rPr>
        <w:t>.</w:t>
      </w:r>
      <w:r w:rsidR="006607FE">
        <w:rPr>
          <w:rFonts w:ascii="Times New Roman" w:hAnsi="Times New Roman"/>
          <w:color w:val="000000"/>
          <w:sz w:val="24"/>
          <w:szCs w:val="24"/>
        </w:rPr>
        <w:t xml:space="preserve"> </w:t>
      </w:r>
      <w:r w:rsidRPr="00FF4872">
        <w:rPr>
          <w:rFonts w:ascii="Times New Roman" w:hAnsi="Times New Roman"/>
          <w:color w:val="000000"/>
          <w:sz w:val="24"/>
          <w:szCs w:val="24"/>
        </w:rPr>
        <w:t>Esses usuários foram convidados a partic</w:t>
      </w:r>
      <w:r w:rsidR="00B80E8F">
        <w:rPr>
          <w:rFonts w:ascii="Times New Roman" w:hAnsi="Times New Roman"/>
          <w:color w:val="000000"/>
          <w:sz w:val="24"/>
          <w:szCs w:val="24"/>
        </w:rPr>
        <w:t>ipar d</w:t>
      </w:r>
      <w:r w:rsidR="006607FE">
        <w:rPr>
          <w:rFonts w:ascii="Times New Roman" w:hAnsi="Times New Roman"/>
          <w:color w:val="000000"/>
          <w:sz w:val="24"/>
          <w:szCs w:val="24"/>
        </w:rPr>
        <w:t>o estudo ao comparecerem n</w:t>
      </w:r>
      <w:r w:rsidRPr="00FF4872">
        <w:rPr>
          <w:rFonts w:ascii="Times New Roman" w:hAnsi="Times New Roman"/>
          <w:color w:val="000000"/>
          <w:sz w:val="24"/>
          <w:szCs w:val="24"/>
        </w:rPr>
        <w:t>o CTA em busca de testagem para HIV, sífilis, e/ou hepatites B/C, e serão identificados ao longo do</w:t>
      </w:r>
      <w:r w:rsidR="006607FE">
        <w:rPr>
          <w:rFonts w:ascii="Times New Roman" w:hAnsi="Times New Roman"/>
          <w:color w:val="000000"/>
          <w:sz w:val="24"/>
          <w:szCs w:val="24"/>
        </w:rPr>
        <w:t xml:space="preserve"> artigo como U1, U2, U3... U27.</w:t>
      </w:r>
    </w:p>
    <w:p w14:paraId="4DEDA752" w14:textId="61683871" w:rsidR="00105747" w:rsidRPr="00FF4872" w:rsidRDefault="00105747" w:rsidP="0006042F">
      <w:pPr>
        <w:spacing w:after="0" w:line="480" w:lineRule="auto"/>
        <w:ind w:firstLine="720"/>
        <w:jc w:val="both"/>
        <w:rPr>
          <w:rFonts w:ascii="Times New Roman" w:hAnsi="Times New Roman"/>
          <w:bCs/>
          <w:sz w:val="24"/>
          <w:szCs w:val="24"/>
        </w:rPr>
      </w:pPr>
      <w:r w:rsidRPr="00FF4872">
        <w:rPr>
          <w:rFonts w:ascii="Times New Roman" w:hAnsi="Times New Roman"/>
          <w:color w:val="000000"/>
          <w:sz w:val="24"/>
          <w:szCs w:val="24"/>
        </w:rPr>
        <w:t xml:space="preserve">Dentre os profissionais </w:t>
      </w:r>
      <w:r w:rsidR="00512A20">
        <w:rPr>
          <w:rFonts w:ascii="Times New Roman" w:hAnsi="Times New Roman"/>
          <w:color w:val="000000"/>
          <w:sz w:val="24"/>
          <w:szCs w:val="24"/>
        </w:rPr>
        <w:t>participantes</w:t>
      </w:r>
      <w:r w:rsidRPr="00FF4872">
        <w:rPr>
          <w:rFonts w:ascii="Times New Roman" w:hAnsi="Times New Roman"/>
          <w:color w:val="000000"/>
          <w:sz w:val="24"/>
          <w:szCs w:val="24"/>
        </w:rPr>
        <w:t xml:space="preserve"> estavam 3 aconselhador</w:t>
      </w:r>
      <w:r w:rsidR="00F671CC">
        <w:rPr>
          <w:rFonts w:ascii="Times New Roman" w:hAnsi="Times New Roman"/>
          <w:color w:val="000000"/>
          <w:sz w:val="24"/>
          <w:szCs w:val="24"/>
        </w:rPr>
        <w:t>e</w:t>
      </w:r>
      <w:r w:rsidRPr="00FF4872">
        <w:rPr>
          <w:rFonts w:ascii="Times New Roman" w:hAnsi="Times New Roman"/>
          <w:color w:val="000000"/>
          <w:sz w:val="24"/>
          <w:szCs w:val="24"/>
        </w:rPr>
        <w:t>s (2 del</w:t>
      </w:r>
      <w:r w:rsidR="00F671CC">
        <w:rPr>
          <w:rFonts w:ascii="Times New Roman" w:hAnsi="Times New Roman"/>
          <w:color w:val="000000"/>
          <w:sz w:val="24"/>
          <w:szCs w:val="24"/>
        </w:rPr>
        <w:t>e</w:t>
      </w:r>
      <w:r w:rsidR="006C70C7">
        <w:rPr>
          <w:rFonts w:ascii="Times New Roman" w:hAnsi="Times New Roman"/>
          <w:color w:val="000000"/>
          <w:sz w:val="24"/>
          <w:szCs w:val="24"/>
        </w:rPr>
        <w:t>s também executores do teste rápido), 2 gestores de saúde,</w:t>
      </w:r>
      <w:r w:rsidRPr="00FF4872">
        <w:rPr>
          <w:rFonts w:ascii="Times New Roman" w:hAnsi="Times New Roman"/>
          <w:color w:val="000000"/>
          <w:sz w:val="24"/>
          <w:szCs w:val="24"/>
        </w:rPr>
        <w:t xml:space="preserve"> 3 médic</w:t>
      </w:r>
      <w:r w:rsidR="00F671CC">
        <w:rPr>
          <w:rFonts w:ascii="Times New Roman" w:hAnsi="Times New Roman"/>
          <w:color w:val="000000"/>
          <w:sz w:val="24"/>
          <w:szCs w:val="24"/>
        </w:rPr>
        <w:t>o</w:t>
      </w:r>
      <w:r w:rsidR="006C70C7">
        <w:rPr>
          <w:rFonts w:ascii="Times New Roman" w:hAnsi="Times New Roman"/>
          <w:color w:val="000000"/>
          <w:sz w:val="24"/>
          <w:szCs w:val="24"/>
        </w:rPr>
        <w:t>s,</w:t>
      </w:r>
      <w:r w:rsidRPr="00FF4872">
        <w:rPr>
          <w:rFonts w:ascii="Times New Roman" w:hAnsi="Times New Roman"/>
          <w:color w:val="000000"/>
          <w:sz w:val="24"/>
          <w:szCs w:val="24"/>
        </w:rPr>
        <w:t xml:space="preserve"> 2 </w:t>
      </w:r>
      <w:r w:rsidR="006C70C7">
        <w:rPr>
          <w:rFonts w:ascii="Times New Roman" w:hAnsi="Times New Roman"/>
          <w:color w:val="000000"/>
          <w:sz w:val="24"/>
          <w:szCs w:val="24"/>
        </w:rPr>
        <w:t>profissionais de laboratório,</w:t>
      </w:r>
      <w:r w:rsidRPr="00FF4872">
        <w:rPr>
          <w:rFonts w:ascii="Times New Roman" w:hAnsi="Times New Roman"/>
          <w:color w:val="000000"/>
          <w:sz w:val="24"/>
          <w:szCs w:val="24"/>
        </w:rPr>
        <w:t xml:space="preserve"> 3 recepcionistas e 1 profissional administrativ</w:t>
      </w:r>
      <w:r w:rsidR="00F671CC">
        <w:rPr>
          <w:rFonts w:ascii="Times New Roman" w:hAnsi="Times New Roman"/>
          <w:color w:val="000000"/>
          <w:sz w:val="24"/>
          <w:szCs w:val="24"/>
        </w:rPr>
        <w:t>o</w:t>
      </w:r>
      <w:r w:rsidRPr="00FF4872">
        <w:rPr>
          <w:rFonts w:ascii="Times New Roman" w:hAnsi="Times New Roman"/>
          <w:color w:val="000000"/>
          <w:sz w:val="24"/>
          <w:szCs w:val="24"/>
        </w:rPr>
        <w:t xml:space="preserve">. </w:t>
      </w:r>
      <w:r w:rsidRPr="00FF4872">
        <w:rPr>
          <w:rFonts w:ascii="Times New Roman" w:hAnsi="Times New Roman"/>
          <w:bCs/>
          <w:sz w:val="24"/>
          <w:szCs w:val="24"/>
        </w:rPr>
        <w:t xml:space="preserve">Por questões de confidencialidade, não serão apresentadas características </w:t>
      </w:r>
      <w:proofErr w:type="spellStart"/>
      <w:r w:rsidR="00743DE3">
        <w:rPr>
          <w:rFonts w:ascii="Times New Roman" w:hAnsi="Times New Roman"/>
          <w:bCs/>
          <w:sz w:val="24"/>
          <w:szCs w:val="24"/>
        </w:rPr>
        <w:t>so</w:t>
      </w:r>
      <w:r w:rsidR="006C70C7">
        <w:rPr>
          <w:rFonts w:ascii="Times New Roman" w:hAnsi="Times New Roman"/>
          <w:bCs/>
          <w:sz w:val="24"/>
          <w:szCs w:val="24"/>
        </w:rPr>
        <w:t>cio</w:t>
      </w:r>
      <w:r w:rsidR="006C70C7" w:rsidRPr="00FF4872">
        <w:rPr>
          <w:rFonts w:ascii="Times New Roman" w:hAnsi="Times New Roman"/>
          <w:bCs/>
          <w:sz w:val="24"/>
          <w:szCs w:val="24"/>
        </w:rPr>
        <w:t>demográficas</w:t>
      </w:r>
      <w:proofErr w:type="spellEnd"/>
      <w:r w:rsidRPr="00FF4872">
        <w:rPr>
          <w:rFonts w:ascii="Times New Roman" w:hAnsi="Times New Roman"/>
          <w:bCs/>
          <w:sz w:val="24"/>
          <w:szCs w:val="24"/>
        </w:rPr>
        <w:t xml:space="preserve"> dos profissionais de saúde (identificados ao longo deste artigo como P1, P2, P3... P</w:t>
      </w:r>
      <w:r w:rsidR="006C70C7">
        <w:rPr>
          <w:rFonts w:ascii="Times New Roman" w:hAnsi="Times New Roman"/>
          <w:bCs/>
          <w:sz w:val="24"/>
          <w:szCs w:val="24"/>
        </w:rPr>
        <w:t>16</w:t>
      </w:r>
      <w:r w:rsidRPr="00FF4872">
        <w:rPr>
          <w:rFonts w:ascii="Times New Roman" w:hAnsi="Times New Roman"/>
          <w:bCs/>
          <w:sz w:val="24"/>
          <w:szCs w:val="24"/>
        </w:rPr>
        <w:t>).</w:t>
      </w:r>
    </w:p>
    <w:p w14:paraId="60559975" w14:textId="05E1611F" w:rsidR="00001DD7" w:rsidRPr="00001DD7" w:rsidRDefault="00105747" w:rsidP="0006042F">
      <w:pPr>
        <w:spacing w:after="0" w:line="480" w:lineRule="auto"/>
        <w:ind w:firstLine="720"/>
        <w:jc w:val="both"/>
        <w:rPr>
          <w:rFonts w:ascii="Times New Roman" w:hAnsi="Times New Roman"/>
          <w:bCs/>
          <w:color w:val="000000"/>
          <w:sz w:val="24"/>
        </w:rPr>
      </w:pPr>
      <w:r w:rsidRPr="00FF4872">
        <w:rPr>
          <w:rFonts w:ascii="Times New Roman" w:hAnsi="Times New Roman"/>
          <w:bCs/>
          <w:sz w:val="24"/>
          <w:szCs w:val="24"/>
        </w:rPr>
        <w:lastRenderedPageBreak/>
        <w:t>Como ferramenta de coleta de dados fo</w:t>
      </w:r>
      <w:r w:rsidR="008618D8">
        <w:rPr>
          <w:rFonts w:ascii="Times New Roman" w:hAnsi="Times New Roman"/>
          <w:bCs/>
          <w:sz w:val="24"/>
          <w:szCs w:val="24"/>
        </w:rPr>
        <w:t xml:space="preserve">ram utilizadas </w:t>
      </w:r>
      <w:r w:rsidR="008618D8" w:rsidRPr="00DD4A1A">
        <w:rPr>
          <w:rFonts w:ascii="Times New Roman" w:hAnsi="Times New Roman"/>
          <w:bCs/>
          <w:sz w:val="24"/>
          <w:szCs w:val="24"/>
        </w:rPr>
        <w:t>entrevistas semi</w:t>
      </w:r>
      <w:r w:rsidRPr="00DD4A1A">
        <w:rPr>
          <w:rFonts w:ascii="Times New Roman" w:hAnsi="Times New Roman"/>
          <w:bCs/>
          <w:sz w:val="24"/>
          <w:szCs w:val="24"/>
        </w:rPr>
        <w:t>estruturadas,</w:t>
      </w:r>
      <w:r w:rsidRPr="00FF4872">
        <w:rPr>
          <w:rFonts w:ascii="Times New Roman" w:hAnsi="Times New Roman"/>
          <w:bCs/>
          <w:sz w:val="24"/>
          <w:szCs w:val="24"/>
        </w:rPr>
        <w:t xml:space="preserve"> buscando aprofundar a temática das mudanças quanto à nova tecnologia de testagem, avaliação do serviço oferecido, além de percepções acerca de acesso e diferentes contextos de oferta dos testes rápidos, tendo como pano de fundo a reflexão sobre peculiaridades e vulnerabilidades </w:t>
      </w:r>
      <w:r w:rsidR="00F42F8D">
        <w:rPr>
          <w:rFonts w:ascii="Times New Roman" w:hAnsi="Times New Roman"/>
          <w:bCs/>
          <w:sz w:val="24"/>
          <w:szCs w:val="24"/>
        </w:rPr>
        <w:t>associadas às</w:t>
      </w:r>
      <w:r w:rsidRPr="00FF4872">
        <w:rPr>
          <w:rFonts w:ascii="Times New Roman" w:hAnsi="Times New Roman"/>
          <w:bCs/>
          <w:sz w:val="24"/>
          <w:szCs w:val="24"/>
        </w:rPr>
        <w:t xml:space="preserve"> pessoas atendidas. </w:t>
      </w:r>
    </w:p>
    <w:p w14:paraId="4EED10D1" w14:textId="31AA56C4" w:rsidR="00105747" w:rsidRPr="00FF4872" w:rsidRDefault="00105747" w:rsidP="0006042F">
      <w:pPr>
        <w:spacing w:after="0" w:line="480" w:lineRule="auto"/>
        <w:ind w:firstLine="454"/>
        <w:jc w:val="both"/>
        <w:rPr>
          <w:rFonts w:ascii="Times New Roman" w:hAnsi="Times New Roman"/>
          <w:sz w:val="24"/>
          <w:szCs w:val="24"/>
        </w:rPr>
      </w:pPr>
      <w:r w:rsidRPr="00FF4872">
        <w:rPr>
          <w:rFonts w:ascii="Times New Roman" w:hAnsi="Times New Roman"/>
          <w:bCs/>
          <w:color w:val="000000"/>
          <w:sz w:val="24"/>
          <w:szCs w:val="24"/>
        </w:rPr>
        <w:t xml:space="preserve">As entrevistas tiveram duração aproximada de 30 minutos, foram gravadas, transcritas e </w:t>
      </w:r>
      <w:r w:rsidRPr="00FF4872">
        <w:rPr>
          <w:rFonts w:ascii="Times New Roman" w:hAnsi="Times New Roman"/>
          <w:sz w:val="24"/>
          <w:szCs w:val="24"/>
        </w:rPr>
        <w:t xml:space="preserve">digitalizadas, reunindo um </w:t>
      </w:r>
      <w:r w:rsidRPr="00FF4872">
        <w:rPr>
          <w:rFonts w:ascii="Times New Roman" w:hAnsi="Times New Roman"/>
          <w:i/>
          <w:iCs/>
          <w:sz w:val="24"/>
          <w:szCs w:val="24"/>
        </w:rPr>
        <w:t>corpus</w:t>
      </w:r>
      <w:r w:rsidRPr="00FF4872">
        <w:rPr>
          <w:rFonts w:ascii="Times New Roman" w:hAnsi="Times New Roman"/>
          <w:sz w:val="24"/>
          <w:szCs w:val="24"/>
        </w:rPr>
        <w:t xml:space="preserve"> único, seguindo a perspectiva de </w:t>
      </w:r>
      <w:r w:rsidR="006D1499">
        <w:rPr>
          <w:rFonts w:ascii="Times New Roman" w:hAnsi="Times New Roman"/>
          <w:sz w:val="24"/>
          <w:szCs w:val="24"/>
          <w:lang w:val="ca-ES"/>
        </w:rPr>
        <w:t>Uriarte</w:t>
      </w:r>
      <w:r w:rsidRPr="006D1499">
        <w:rPr>
          <w:rFonts w:ascii="Times New Roman" w:hAnsi="Times New Roman"/>
          <w:sz w:val="24"/>
          <w:szCs w:val="24"/>
          <w:lang w:val="ca-ES"/>
        </w:rPr>
        <w:t xml:space="preserve"> et al. (2002</w:t>
      </w:r>
      <w:r w:rsidR="00581036">
        <w:rPr>
          <w:rFonts w:ascii="Times New Roman" w:hAnsi="Times New Roman"/>
          <w:sz w:val="24"/>
          <w:szCs w:val="24"/>
          <w:lang w:val="ca-ES"/>
        </w:rPr>
        <w:t xml:space="preserve">). </w:t>
      </w:r>
      <w:r w:rsidR="00581036" w:rsidRPr="00581036">
        <w:rPr>
          <w:rFonts w:ascii="Times New Roman" w:hAnsi="Times New Roman"/>
          <w:sz w:val="24"/>
          <w:szCs w:val="24"/>
          <w:lang w:val="ca-ES"/>
        </w:rPr>
        <w:t xml:space="preserve">Para a interpretação dos dados foi utilizada a Análise Temática (AT). Braun e Clarke (2006) estabelecem alguns passos para a realização da AT, que incluem: a transcrição cuidadosa das entrevistas; a codificação inicial dos temas que surgem como mais relevantes a partir da exploração de todo o material; </w:t>
      </w:r>
      <w:r w:rsidR="00F671CC">
        <w:rPr>
          <w:rFonts w:ascii="Times New Roman" w:hAnsi="Times New Roman"/>
          <w:sz w:val="24"/>
          <w:szCs w:val="24"/>
          <w:lang w:val="ca-ES"/>
        </w:rPr>
        <w:t>as análises d</w:t>
      </w:r>
      <w:r w:rsidR="00581036" w:rsidRPr="00581036">
        <w:rPr>
          <w:rFonts w:ascii="Times New Roman" w:hAnsi="Times New Roman"/>
          <w:sz w:val="24"/>
          <w:szCs w:val="24"/>
          <w:lang w:val="ca-ES"/>
        </w:rPr>
        <w:t>os temas devem ser coerentes, consistentes e distintos entre si; depois de escolhidos os temas, as entrevistas devem ser relidas e recodificadas; os dados das entrevistas devem ser interpretados e organizados, ao invés de apenas parafraseado ou descritos; a análise de dados deve considerar um bom equilíbrio entre a narrativa analítica e extratos ilustrativos que são fornecidos no texto.</w:t>
      </w:r>
    </w:p>
    <w:p w14:paraId="77AB10AB" w14:textId="77777777" w:rsidR="00105747" w:rsidRPr="00FF4872" w:rsidRDefault="00105747" w:rsidP="0006042F">
      <w:pPr>
        <w:spacing w:after="0" w:line="480" w:lineRule="auto"/>
        <w:ind w:firstLine="720"/>
        <w:jc w:val="both"/>
        <w:rPr>
          <w:rFonts w:ascii="Times New Roman" w:hAnsi="Times New Roman"/>
          <w:sz w:val="24"/>
          <w:szCs w:val="24"/>
        </w:rPr>
      </w:pPr>
      <w:r w:rsidRPr="00FF4872">
        <w:rPr>
          <w:rFonts w:ascii="Times New Roman" w:hAnsi="Times New Roman"/>
          <w:sz w:val="24"/>
          <w:szCs w:val="24"/>
        </w:rPr>
        <w:t xml:space="preserve">As questões éticas foram asseguradas nesta pesquisa, sendo </w:t>
      </w:r>
      <w:proofErr w:type="spellStart"/>
      <w:r w:rsidRPr="00FF4872">
        <w:rPr>
          <w:rFonts w:ascii="Times New Roman" w:hAnsi="Times New Roman"/>
          <w:sz w:val="24"/>
          <w:szCs w:val="24"/>
        </w:rPr>
        <w:t>esta</w:t>
      </w:r>
      <w:proofErr w:type="spellEnd"/>
      <w:r w:rsidRPr="00FF4872">
        <w:rPr>
          <w:rFonts w:ascii="Times New Roman" w:hAnsi="Times New Roman"/>
          <w:sz w:val="24"/>
          <w:szCs w:val="24"/>
        </w:rPr>
        <w:t xml:space="preserve"> submetida e aprovada p</w:t>
      </w:r>
      <w:r w:rsidR="009D2B60">
        <w:rPr>
          <w:rFonts w:ascii="Times New Roman" w:hAnsi="Times New Roman"/>
          <w:sz w:val="24"/>
          <w:szCs w:val="24"/>
        </w:rPr>
        <w:t xml:space="preserve">elo Comitê de Ética em Pesquisa </w:t>
      </w:r>
      <w:r w:rsidRPr="00FF4872">
        <w:rPr>
          <w:rFonts w:ascii="Times New Roman" w:hAnsi="Times New Roman"/>
          <w:sz w:val="24"/>
          <w:szCs w:val="24"/>
        </w:rPr>
        <w:t>(CEP) da PUCRS, financiada pelo Ministério da Saúde (</w:t>
      </w:r>
      <w:r w:rsidR="00C4692A" w:rsidRPr="00FF4872">
        <w:rPr>
          <w:rFonts w:ascii="Times New Roman" w:hAnsi="Times New Roman"/>
          <w:sz w:val="24"/>
          <w:szCs w:val="24"/>
        </w:rPr>
        <w:t>Edital para seleção de subprojetos de pesquisa em DST,</w:t>
      </w:r>
      <w:r w:rsidR="005842FA" w:rsidRPr="00FF4872">
        <w:rPr>
          <w:rFonts w:ascii="Times New Roman" w:hAnsi="Times New Roman"/>
          <w:sz w:val="24"/>
          <w:szCs w:val="24"/>
        </w:rPr>
        <w:t xml:space="preserve"> </w:t>
      </w:r>
      <w:r w:rsidR="00C4692A" w:rsidRPr="00FF4872">
        <w:rPr>
          <w:rFonts w:ascii="Times New Roman" w:hAnsi="Times New Roman"/>
          <w:sz w:val="24"/>
          <w:szCs w:val="24"/>
        </w:rPr>
        <w:t>HIV/AIDS e Hepatites Virais – 2013/1</w:t>
      </w:r>
      <w:r w:rsidRPr="00FF4872">
        <w:rPr>
          <w:rFonts w:ascii="Times New Roman" w:hAnsi="Times New Roman"/>
          <w:sz w:val="24"/>
          <w:szCs w:val="24"/>
        </w:rPr>
        <w:t>)</w:t>
      </w:r>
      <w:r w:rsidRPr="00FF4872">
        <w:rPr>
          <w:rFonts w:ascii="Times New Roman" w:hAnsi="Times New Roman"/>
          <w:color w:val="000000"/>
          <w:sz w:val="24"/>
          <w:szCs w:val="24"/>
        </w:rPr>
        <w:t xml:space="preserve">. </w:t>
      </w:r>
    </w:p>
    <w:p w14:paraId="78AB5BCA" w14:textId="77777777" w:rsidR="00105747" w:rsidRPr="00FF4872" w:rsidRDefault="00105747" w:rsidP="0006042F">
      <w:pPr>
        <w:spacing w:after="0" w:line="480" w:lineRule="auto"/>
        <w:ind w:firstLine="720"/>
        <w:jc w:val="both"/>
        <w:rPr>
          <w:rFonts w:ascii="Times New Roman" w:hAnsi="Times New Roman"/>
          <w:bCs/>
          <w:color w:val="000000"/>
          <w:sz w:val="24"/>
          <w:szCs w:val="24"/>
        </w:rPr>
      </w:pPr>
    </w:p>
    <w:p w14:paraId="60ED5555" w14:textId="77777777" w:rsidR="00105747" w:rsidRPr="00FF4872" w:rsidRDefault="00105747" w:rsidP="0006042F">
      <w:pPr>
        <w:spacing w:after="0" w:line="480" w:lineRule="auto"/>
        <w:jc w:val="both"/>
        <w:rPr>
          <w:rFonts w:ascii="Times New Roman" w:hAnsi="Times New Roman"/>
          <w:b/>
          <w:bCs/>
          <w:color w:val="000000"/>
          <w:sz w:val="24"/>
          <w:szCs w:val="24"/>
        </w:rPr>
      </w:pPr>
      <w:r w:rsidRPr="00FF4872">
        <w:rPr>
          <w:rFonts w:ascii="Times New Roman" w:hAnsi="Times New Roman"/>
          <w:b/>
          <w:bCs/>
          <w:color w:val="000000"/>
          <w:sz w:val="24"/>
          <w:szCs w:val="24"/>
        </w:rPr>
        <w:t>Resultados e Discussão</w:t>
      </w:r>
    </w:p>
    <w:p w14:paraId="0BEF8EF3" w14:textId="77777777" w:rsidR="00CD0B64" w:rsidRPr="00FF4872" w:rsidRDefault="00CD0B64" w:rsidP="0006042F">
      <w:pPr>
        <w:spacing w:after="0" w:line="480" w:lineRule="auto"/>
        <w:jc w:val="both"/>
        <w:rPr>
          <w:rFonts w:ascii="Times New Roman" w:hAnsi="Times New Roman"/>
          <w:b/>
          <w:bCs/>
          <w:color w:val="000000"/>
          <w:sz w:val="24"/>
          <w:szCs w:val="24"/>
        </w:rPr>
      </w:pPr>
    </w:p>
    <w:p w14:paraId="004BB76E" w14:textId="36F161DF" w:rsidR="00105747" w:rsidRPr="00FF4872" w:rsidRDefault="00105747" w:rsidP="0006042F">
      <w:pPr>
        <w:spacing w:after="0" w:line="480" w:lineRule="auto"/>
        <w:ind w:firstLine="720"/>
        <w:jc w:val="both"/>
        <w:rPr>
          <w:rFonts w:ascii="Times New Roman" w:hAnsi="Times New Roman"/>
          <w:sz w:val="24"/>
          <w:szCs w:val="24"/>
        </w:rPr>
      </w:pPr>
      <w:r w:rsidRPr="00FF4872">
        <w:rPr>
          <w:rFonts w:ascii="Times New Roman" w:hAnsi="Times New Roman"/>
          <w:bCs/>
          <w:color w:val="000000"/>
          <w:sz w:val="24"/>
          <w:szCs w:val="24"/>
        </w:rPr>
        <w:t>Os resultados e a discussão serão apresentados conjuntamente, a partir de três eixos de análise</w:t>
      </w:r>
      <w:r w:rsidR="00D053FB">
        <w:rPr>
          <w:rFonts w:ascii="Times New Roman" w:hAnsi="Times New Roman"/>
          <w:bCs/>
          <w:color w:val="000000"/>
          <w:sz w:val="24"/>
          <w:szCs w:val="24"/>
        </w:rPr>
        <w:t xml:space="preserve">: </w:t>
      </w:r>
      <w:r w:rsidRPr="00FF4872">
        <w:rPr>
          <w:rFonts w:ascii="Times New Roman" w:hAnsi="Times New Roman"/>
          <w:bCs/>
          <w:color w:val="000000"/>
          <w:sz w:val="24"/>
          <w:szCs w:val="24"/>
        </w:rPr>
        <w:t xml:space="preserve">1) </w:t>
      </w:r>
      <w:r w:rsidR="00581036" w:rsidRPr="00581036">
        <w:rPr>
          <w:rFonts w:ascii="Times New Roman" w:hAnsi="Times New Roman"/>
          <w:bCs/>
          <w:color w:val="000000"/>
          <w:sz w:val="24"/>
          <w:szCs w:val="24"/>
        </w:rPr>
        <w:t>Motivações e características da testagem rápida realizada no CTA</w:t>
      </w:r>
      <w:r w:rsidRPr="00FF4872">
        <w:rPr>
          <w:rFonts w:ascii="Times New Roman" w:hAnsi="Times New Roman"/>
          <w:bCs/>
          <w:color w:val="000000"/>
          <w:sz w:val="24"/>
          <w:szCs w:val="24"/>
        </w:rPr>
        <w:t xml:space="preserve">; 2) </w:t>
      </w:r>
      <w:r w:rsidR="00F42F8D" w:rsidRPr="00F42F8D">
        <w:rPr>
          <w:rFonts w:ascii="Times New Roman" w:hAnsi="Times New Roman"/>
          <w:bCs/>
          <w:color w:val="000000"/>
          <w:sz w:val="24"/>
          <w:szCs w:val="24"/>
        </w:rPr>
        <w:t>Vulnerabilidade, atenção e acesso aos serviços de saúde</w:t>
      </w:r>
      <w:r w:rsidRPr="00FF4872">
        <w:rPr>
          <w:rFonts w:ascii="Times New Roman" w:hAnsi="Times New Roman"/>
          <w:bCs/>
          <w:color w:val="000000"/>
          <w:sz w:val="24"/>
          <w:szCs w:val="24"/>
        </w:rPr>
        <w:t xml:space="preserve">; </w:t>
      </w:r>
      <w:r w:rsidR="00D13053">
        <w:rPr>
          <w:rFonts w:ascii="Times New Roman" w:hAnsi="Times New Roman"/>
          <w:bCs/>
          <w:color w:val="000000"/>
          <w:sz w:val="24"/>
          <w:szCs w:val="24"/>
        </w:rPr>
        <w:t xml:space="preserve">e </w:t>
      </w:r>
      <w:r w:rsidR="00F42F8D">
        <w:rPr>
          <w:rFonts w:ascii="Times New Roman" w:hAnsi="Times New Roman"/>
          <w:bCs/>
          <w:color w:val="000000"/>
          <w:sz w:val="24"/>
          <w:szCs w:val="24"/>
        </w:rPr>
        <w:t xml:space="preserve">3) </w:t>
      </w:r>
      <w:r w:rsidR="00F42F8D" w:rsidRPr="00F42F8D">
        <w:rPr>
          <w:rFonts w:ascii="Times New Roman" w:hAnsi="Times New Roman"/>
          <w:bCs/>
          <w:color w:val="000000"/>
          <w:sz w:val="24"/>
          <w:szCs w:val="24"/>
        </w:rPr>
        <w:t>Percepções dos usuários de um CTA acerca do teste rápido e aconselhamento na atenção primária</w:t>
      </w:r>
      <w:r w:rsidRPr="00FF4872">
        <w:rPr>
          <w:rFonts w:ascii="Times New Roman" w:hAnsi="Times New Roman"/>
          <w:sz w:val="24"/>
          <w:szCs w:val="24"/>
        </w:rPr>
        <w:t xml:space="preserve">. </w:t>
      </w:r>
      <w:r w:rsidR="00D053FB">
        <w:rPr>
          <w:rFonts w:ascii="Times New Roman" w:hAnsi="Times New Roman"/>
          <w:bCs/>
          <w:color w:val="000000"/>
          <w:sz w:val="24"/>
          <w:szCs w:val="24"/>
        </w:rPr>
        <w:t xml:space="preserve">Os eixos descritos foram </w:t>
      </w:r>
      <w:r w:rsidR="00D053FB">
        <w:rPr>
          <w:rFonts w:ascii="Times New Roman" w:hAnsi="Times New Roman"/>
          <w:bCs/>
          <w:color w:val="000000"/>
          <w:sz w:val="24"/>
          <w:szCs w:val="24"/>
        </w:rPr>
        <w:lastRenderedPageBreak/>
        <w:t xml:space="preserve">selecionados a partir da leitura das entrevistas compostas </w:t>
      </w:r>
      <w:r w:rsidR="00E20E27">
        <w:rPr>
          <w:rFonts w:ascii="Times New Roman" w:hAnsi="Times New Roman"/>
          <w:bCs/>
          <w:color w:val="000000"/>
          <w:sz w:val="24"/>
          <w:szCs w:val="24"/>
        </w:rPr>
        <w:t xml:space="preserve">em </w:t>
      </w:r>
      <w:r w:rsidR="00D053FB">
        <w:rPr>
          <w:rFonts w:ascii="Times New Roman" w:hAnsi="Times New Roman"/>
          <w:bCs/>
          <w:color w:val="000000"/>
          <w:sz w:val="24"/>
          <w:szCs w:val="24"/>
        </w:rPr>
        <w:t xml:space="preserve">um único </w:t>
      </w:r>
      <w:r w:rsidR="00D053FB">
        <w:rPr>
          <w:rFonts w:ascii="Times New Roman" w:hAnsi="Times New Roman"/>
          <w:bCs/>
          <w:i/>
          <w:color w:val="000000"/>
          <w:sz w:val="24"/>
          <w:szCs w:val="24"/>
        </w:rPr>
        <w:t>corpus</w:t>
      </w:r>
      <w:r w:rsidR="00D053FB">
        <w:rPr>
          <w:rFonts w:ascii="Times New Roman" w:hAnsi="Times New Roman"/>
          <w:bCs/>
          <w:color w:val="000000"/>
          <w:sz w:val="24"/>
          <w:szCs w:val="24"/>
        </w:rPr>
        <w:t>, tendo como critério de orientação as temáticas de maior destaque.</w:t>
      </w:r>
    </w:p>
    <w:p w14:paraId="73C89E72" w14:textId="77777777" w:rsidR="00105747" w:rsidRPr="00FF4872" w:rsidRDefault="00105747" w:rsidP="0006042F">
      <w:pPr>
        <w:spacing w:after="0" w:line="480" w:lineRule="auto"/>
        <w:jc w:val="both"/>
        <w:rPr>
          <w:rFonts w:ascii="Times New Roman" w:hAnsi="Times New Roman"/>
          <w:b/>
          <w:bCs/>
          <w:color w:val="000000"/>
          <w:sz w:val="24"/>
          <w:szCs w:val="24"/>
        </w:rPr>
      </w:pPr>
    </w:p>
    <w:p w14:paraId="060E0E08" w14:textId="77777777" w:rsidR="00F671CC" w:rsidRDefault="00581036" w:rsidP="0006042F">
      <w:pPr>
        <w:spacing w:after="0" w:line="480" w:lineRule="auto"/>
        <w:jc w:val="both"/>
        <w:rPr>
          <w:rFonts w:ascii="Times New Roman" w:hAnsi="Times New Roman"/>
          <w:b/>
          <w:sz w:val="24"/>
          <w:szCs w:val="24"/>
        </w:rPr>
      </w:pPr>
      <w:r>
        <w:rPr>
          <w:rFonts w:ascii="Times New Roman" w:hAnsi="Times New Roman"/>
          <w:b/>
          <w:sz w:val="24"/>
          <w:szCs w:val="24"/>
        </w:rPr>
        <w:t>Motivações e características</w:t>
      </w:r>
      <w:r w:rsidR="008A0BA1">
        <w:rPr>
          <w:rFonts w:ascii="Times New Roman" w:hAnsi="Times New Roman"/>
          <w:b/>
          <w:sz w:val="24"/>
          <w:szCs w:val="24"/>
        </w:rPr>
        <w:t xml:space="preserve"> da testagem rápida realizada no CTA</w:t>
      </w:r>
    </w:p>
    <w:p w14:paraId="51C4EEB1" w14:textId="643CFE1B" w:rsidR="00CD0B64" w:rsidRPr="00FF4872" w:rsidRDefault="008A0BA1" w:rsidP="0006042F">
      <w:pPr>
        <w:spacing w:after="0" w:line="480" w:lineRule="auto"/>
        <w:jc w:val="both"/>
        <w:rPr>
          <w:rFonts w:ascii="Times New Roman" w:hAnsi="Times New Roman"/>
          <w:b/>
          <w:sz w:val="24"/>
          <w:szCs w:val="24"/>
        </w:rPr>
      </w:pPr>
      <w:r>
        <w:rPr>
          <w:rFonts w:ascii="Times New Roman" w:hAnsi="Times New Roman"/>
          <w:b/>
          <w:sz w:val="24"/>
          <w:szCs w:val="24"/>
        </w:rPr>
        <w:t xml:space="preserve"> </w:t>
      </w:r>
    </w:p>
    <w:p w14:paraId="0B05D698" w14:textId="5C04AF30" w:rsidR="00AA3EA3" w:rsidRPr="00FF4872" w:rsidRDefault="00512A20" w:rsidP="0006042F">
      <w:pPr>
        <w:spacing w:after="0" w:line="480" w:lineRule="auto"/>
        <w:ind w:firstLine="720"/>
        <w:jc w:val="both"/>
        <w:rPr>
          <w:rFonts w:ascii="Times New Roman" w:hAnsi="Times New Roman"/>
          <w:i/>
          <w:sz w:val="24"/>
          <w:szCs w:val="24"/>
        </w:rPr>
      </w:pPr>
      <w:r>
        <w:rPr>
          <w:rFonts w:ascii="Times New Roman" w:hAnsi="Times New Roman"/>
          <w:sz w:val="24"/>
          <w:szCs w:val="24"/>
        </w:rPr>
        <w:t>Os usuários participantes</w:t>
      </w:r>
      <w:r w:rsidR="00105747" w:rsidRPr="00FF4872">
        <w:rPr>
          <w:rFonts w:ascii="Times New Roman" w:hAnsi="Times New Roman"/>
          <w:sz w:val="24"/>
          <w:szCs w:val="24"/>
        </w:rPr>
        <w:t xml:space="preserve"> </w:t>
      </w:r>
      <w:r w:rsidR="00865F36">
        <w:rPr>
          <w:rFonts w:ascii="Times New Roman" w:hAnsi="Times New Roman"/>
          <w:sz w:val="24"/>
          <w:szCs w:val="24"/>
        </w:rPr>
        <w:t xml:space="preserve">trouxeram diversos aspectos que </w:t>
      </w:r>
      <w:r w:rsidR="00581036">
        <w:rPr>
          <w:rFonts w:ascii="Times New Roman" w:hAnsi="Times New Roman"/>
          <w:sz w:val="24"/>
          <w:szCs w:val="24"/>
        </w:rPr>
        <w:t>caracterizavam</w:t>
      </w:r>
      <w:r w:rsidR="00865F36">
        <w:rPr>
          <w:rFonts w:ascii="Times New Roman" w:hAnsi="Times New Roman"/>
          <w:sz w:val="24"/>
          <w:szCs w:val="24"/>
        </w:rPr>
        <w:t xml:space="preserve"> a testagem realizada </w:t>
      </w:r>
      <w:r w:rsidR="00C37A92">
        <w:rPr>
          <w:rFonts w:ascii="Times New Roman" w:hAnsi="Times New Roman"/>
          <w:sz w:val="24"/>
          <w:szCs w:val="24"/>
        </w:rPr>
        <w:t>no CTA e a escolha deles pelo serviço</w:t>
      </w:r>
      <w:r w:rsidR="002E277D">
        <w:rPr>
          <w:rFonts w:ascii="Times New Roman" w:hAnsi="Times New Roman"/>
          <w:sz w:val="24"/>
          <w:szCs w:val="24"/>
        </w:rPr>
        <w:t>.</w:t>
      </w:r>
      <w:r w:rsidR="00105747" w:rsidRPr="00FF4872">
        <w:rPr>
          <w:rFonts w:ascii="Times New Roman" w:hAnsi="Times New Roman"/>
          <w:sz w:val="24"/>
          <w:szCs w:val="24"/>
        </w:rPr>
        <w:t xml:space="preserve"> Foram mencionados os fluxos menos burocratizados, com a possibilidade de realizar os exames sem requisição médica: </w:t>
      </w:r>
      <w:r w:rsidR="00105747" w:rsidRPr="00FF4872">
        <w:rPr>
          <w:rFonts w:ascii="Times New Roman" w:hAnsi="Times New Roman"/>
          <w:i/>
          <w:sz w:val="24"/>
          <w:szCs w:val="24"/>
        </w:rPr>
        <w:t>“</w:t>
      </w:r>
      <w:r w:rsidR="006C70C7">
        <w:rPr>
          <w:rFonts w:ascii="Times New Roman" w:hAnsi="Times New Roman"/>
          <w:i/>
          <w:sz w:val="24"/>
          <w:szCs w:val="24"/>
        </w:rPr>
        <w:t>S</w:t>
      </w:r>
      <w:r w:rsidR="00105747" w:rsidRPr="00FF4872">
        <w:rPr>
          <w:rFonts w:ascii="Times New Roman" w:hAnsi="Times New Roman"/>
          <w:i/>
          <w:sz w:val="24"/>
          <w:szCs w:val="24"/>
        </w:rPr>
        <w:t xml:space="preserve">ó vem aqui, fala que quer fazer o teste do HIV e faz. Não precisa aquela burocracia, papel, consultar com médico, o médico te dá um encaminhamento, aquela coisa toda” (U12). </w:t>
      </w:r>
    </w:p>
    <w:p w14:paraId="7A0633F9" w14:textId="713D46E7" w:rsidR="00105747" w:rsidRPr="00FF4872" w:rsidRDefault="008F3C87" w:rsidP="0006042F">
      <w:pPr>
        <w:spacing w:after="0" w:line="480" w:lineRule="auto"/>
        <w:ind w:firstLine="720"/>
        <w:jc w:val="both"/>
        <w:rPr>
          <w:rFonts w:ascii="Times New Roman" w:hAnsi="Times New Roman"/>
          <w:sz w:val="24"/>
          <w:szCs w:val="24"/>
        </w:rPr>
      </w:pPr>
      <w:r>
        <w:rPr>
          <w:rFonts w:ascii="Times New Roman" w:hAnsi="Times New Roman"/>
          <w:sz w:val="24"/>
          <w:szCs w:val="24"/>
        </w:rPr>
        <w:t>Alguns participantes também destacaram</w:t>
      </w:r>
      <w:r w:rsidR="00F671CC">
        <w:rPr>
          <w:rFonts w:ascii="Times New Roman" w:hAnsi="Times New Roman"/>
          <w:sz w:val="24"/>
          <w:szCs w:val="24"/>
        </w:rPr>
        <w:t xml:space="preserve"> </w:t>
      </w:r>
      <w:r w:rsidR="00105747" w:rsidRPr="00FF4872">
        <w:rPr>
          <w:rFonts w:ascii="Times New Roman" w:hAnsi="Times New Roman"/>
          <w:sz w:val="24"/>
          <w:szCs w:val="24"/>
        </w:rPr>
        <w:t>a universalidade de acesso à atenção e aos insumos.</w:t>
      </w:r>
      <w:r w:rsidR="006C70C7">
        <w:rPr>
          <w:rFonts w:ascii="Times New Roman" w:hAnsi="Times New Roman"/>
          <w:i/>
          <w:sz w:val="24"/>
          <w:szCs w:val="24"/>
        </w:rPr>
        <w:t xml:space="preserve"> “Porque é dado</w:t>
      </w:r>
      <w:r w:rsidR="00105747" w:rsidRPr="00FF4872">
        <w:rPr>
          <w:rFonts w:ascii="Times New Roman" w:hAnsi="Times New Roman"/>
          <w:i/>
          <w:sz w:val="24"/>
          <w:szCs w:val="24"/>
        </w:rPr>
        <w:t xml:space="preserve"> gratuitamente o material todo. Entende? Eu por exemplo não tenho condições de comprar</w:t>
      </w:r>
      <w:r w:rsidR="00F671CC">
        <w:rPr>
          <w:rFonts w:ascii="Times New Roman" w:hAnsi="Times New Roman"/>
          <w:i/>
          <w:sz w:val="24"/>
          <w:szCs w:val="24"/>
        </w:rPr>
        <w:t>”</w:t>
      </w:r>
      <w:r w:rsidR="00105747" w:rsidRPr="00FF4872">
        <w:rPr>
          <w:rFonts w:ascii="Times New Roman" w:hAnsi="Times New Roman"/>
          <w:i/>
          <w:sz w:val="24"/>
          <w:szCs w:val="24"/>
        </w:rPr>
        <w:t xml:space="preserve"> (U9). </w:t>
      </w:r>
      <w:r w:rsidR="00F671CC">
        <w:rPr>
          <w:rFonts w:ascii="Times New Roman" w:hAnsi="Times New Roman"/>
          <w:sz w:val="24"/>
          <w:szCs w:val="24"/>
        </w:rPr>
        <w:t xml:space="preserve">A partir do que foi </w:t>
      </w:r>
      <w:r w:rsidR="000C00EF">
        <w:rPr>
          <w:rFonts w:ascii="Times New Roman" w:hAnsi="Times New Roman"/>
          <w:sz w:val="24"/>
          <w:szCs w:val="24"/>
        </w:rPr>
        <w:t xml:space="preserve">exposto </w:t>
      </w:r>
      <w:r w:rsidR="00F671CC">
        <w:rPr>
          <w:rFonts w:ascii="Times New Roman" w:hAnsi="Times New Roman"/>
          <w:sz w:val="24"/>
          <w:szCs w:val="24"/>
        </w:rPr>
        <w:t>anteriormente</w:t>
      </w:r>
      <w:r w:rsidR="00105747" w:rsidRPr="00FF4872">
        <w:rPr>
          <w:rFonts w:ascii="Times New Roman" w:hAnsi="Times New Roman"/>
          <w:sz w:val="24"/>
          <w:szCs w:val="24"/>
        </w:rPr>
        <w:t>, se observa a importância de uma atenção de acesso universal e de qualid</w:t>
      </w:r>
      <w:r w:rsidR="003E4B62" w:rsidRPr="00FF4872">
        <w:rPr>
          <w:rFonts w:ascii="Times New Roman" w:hAnsi="Times New Roman"/>
          <w:sz w:val="24"/>
          <w:szCs w:val="24"/>
        </w:rPr>
        <w:t>ade através do SUS. Paiva (2013</w:t>
      </w:r>
      <w:r w:rsidR="00105747" w:rsidRPr="00FF4872">
        <w:rPr>
          <w:rFonts w:ascii="Times New Roman" w:hAnsi="Times New Roman"/>
          <w:sz w:val="24"/>
          <w:szCs w:val="24"/>
        </w:rPr>
        <w:t xml:space="preserve">) destaca que a resposta brasileira à aids, elogiada internacionalmente, produz uma inovação de práticas, técnicas e teorias no desafio de abordar as dimensões sociais e psicossociais dos processos de saúde-doença. Passa por expandir as abordagens individualistas, considerando o contexto social e político na perspectiva da defesa e promoção dos direitos humanos, a partir da articulação entre pesquisadores, atores governamentais e sociedade civil. Neste sentido, se destaca a característica do CTA de acolher e atender a partir da iniciativa e decisão do próprio usuário e de ofertar preservativos femininos, masculinos e gel lubrificantes em quantidade definida em conjunto com a pessoa atendida.   </w:t>
      </w:r>
    </w:p>
    <w:p w14:paraId="57888A2C" w14:textId="4D7DD5F7" w:rsidR="00105747" w:rsidRPr="00FF4872" w:rsidRDefault="00105747" w:rsidP="0006042F">
      <w:pPr>
        <w:spacing w:after="0" w:line="480" w:lineRule="auto"/>
        <w:ind w:firstLine="708"/>
        <w:jc w:val="both"/>
        <w:rPr>
          <w:rFonts w:ascii="Times New Roman" w:hAnsi="Times New Roman"/>
          <w:i/>
          <w:sz w:val="24"/>
          <w:szCs w:val="24"/>
        </w:rPr>
      </w:pPr>
      <w:r w:rsidRPr="00FF4872">
        <w:rPr>
          <w:rFonts w:ascii="Times New Roman" w:hAnsi="Times New Roman"/>
          <w:sz w:val="24"/>
          <w:szCs w:val="24"/>
        </w:rPr>
        <w:t xml:space="preserve">Outro aspecto salientado foi </w:t>
      </w:r>
      <w:r w:rsidR="009416F7">
        <w:rPr>
          <w:rFonts w:ascii="Times New Roman" w:hAnsi="Times New Roman"/>
          <w:sz w:val="24"/>
          <w:szCs w:val="24"/>
        </w:rPr>
        <w:t>o</w:t>
      </w:r>
      <w:r w:rsidRPr="00FF4872">
        <w:rPr>
          <w:rFonts w:ascii="Times New Roman" w:hAnsi="Times New Roman"/>
          <w:sz w:val="24"/>
          <w:szCs w:val="24"/>
        </w:rPr>
        <w:t xml:space="preserve"> atendimento </w:t>
      </w:r>
      <w:r w:rsidR="009416F7">
        <w:rPr>
          <w:rFonts w:ascii="Times New Roman" w:hAnsi="Times New Roman"/>
          <w:sz w:val="24"/>
          <w:szCs w:val="24"/>
        </w:rPr>
        <w:t>rápido</w:t>
      </w:r>
      <w:r w:rsidR="00C17647">
        <w:rPr>
          <w:rFonts w:ascii="Times New Roman" w:hAnsi="Times New Roman"/>
          <w:sz w:val="24"/>
          <w:szCs w:val="24"/>
        </w:rPr>
        <w:t xml:space="preserve"> do CTA</w:t>
      </w:r>
      <w:r w:rsidR="008F3C87">
        <w:rPr>
          <w:rFonts w:ascii="Times New Roman" w:hAnsi="Times New Roman"/>
          <w:sz w:val="24"/>
          <w:szCs w:val="24"/>
        </w:rPr>
        <w:t>:</w:t>
      </w:r>
      <w:r w:rsidR="00C17647" w:rsidRPr="00FF4872">
        <w:rPr>
          <w:rFonts w:ascii="Times New Roman" w:hAnsi="Times New Roman"/>
          <w:i/>
          <w:sz w:val="24"/>
          <w:szCs w:val="24"/>
        </w:rPr>
        <w:t xml:space="preserve"> </w:t>
      </w:r>
      <w:r w:rsidRPr="00FF4872">
        <w:rPr>
          <w:rFonts w:ascii="Times New Roman" w:hAnsi="Times New Roman"/>
          <w:i/>
          <w:sz w:val="24"/>
          <w:szCs w:val="24"/>
        </w:rPr>
        <w:t>“</w:t>
      </w:r>
      <w:r w:rsidR="005E7732" w:rsidRPr="00FF4872">
        <w:rPr>
          <w:rFonts w:ascii="Times New Roman" w:hAnsi="Times New Roman"/>
          <w:i/>
          <w:sz w:val="24"/>
          <w:szCs w:val="24"/>
        </w:rPr>
        <w:t>Hospitais e postos que eu vou dá para desistir, no meio da consulta é para desistir d</w:t>
      </w:r>
      <w:r w:rsidR="006C70C7">
        <w:rPr>
          <w:rFonts w:ascii="Times New Roman" w:hAnsi="Times New Roman"/>
          <w:i/>
          <w:sz w:val="24"/>
          <w:szCs w:val="24"/>
        </w:rPr>
        <w:t>e tanto esperar. E outros tu tens</w:t>
      </w:r>
      <w:r w:rsidR="005E7732" w:rsidRPr="00FF4872">
        <w:rPr>
          <w:rFonts w:ascii="Times New Roman" w:hAnsi="Times New Roman"/>
          <w:i/>
          <w:sz w:val="24"/>
          <w:szCs w:val="24"/>
        </w:rPr>
        <w:t xml:space="preserve"> que ir cedo, madrugar para conseguir ficha. E aqui não, eu cheguei um pouquinho antes das 13h para </w:t>
      </w:r>
      <w:r w:rsidR="009416F7">
        <w:rPr>
          <w:rFonts w:ascii="Times New Roman" w:hAnsi="Times New Roman"/>
          <w:i/>
          <w:sz w:val="24"/>
          <w:szCs w:val="24"/>
        </w:rPr>
        <w:t>pegar a ficha e gostei, foi bom</w:t>
      </w:r>
      <w:r w:rsidRPr="00FF4872">
        <w:rPr>
          <w:rFonts w:ascii="Times New Roman" w:hAnsi="Times New Roman"/>
          <w:i/>
          <w:sz w:val="24"/>
          <w:szCs w:val="24"/>
        </w:rPr>
        <w:t>”</w:t>
      </w:r>
      <w:r w:rsidR="009416F7">
        <w:rPr>
          <w:rFonts w:ascii="Times New Roman" w:hAnsi="Times New Roman"/>
          <w:i/>
          <w:sz w:val="24"/>
          <w:szCs w:val="24"/>
        </w:rPr>
        <w:t>.</w:t>
      </w:r>
      <w:r w:rsidRPr="00FF4872">
        <w:rPr>
          <w:rFonts w:ascii="Times New Roman" w:hAnsi="Times New Roman"/>
          <w:i/>
          <w:sz w:val="24"/>
          <w:szCs w:val="24"/>
        </w:rPr>
        <w:t xml:space="preserve"> (U24)</w:t>
      </w:r>
      <w:r w:rsidR="008F3C87">
        <w:rPr>
          <w:rFonts w:ascii="Times New Roman" w:hAnsi="Times New Roman"/>
          <w:i/>
          <w:sz w:val="24"/>
          <w:szCs w:val="24"/>
        </w:rPr>
        <w:t>.</w:t>
      </w:r>
      <w:r w:rsidR="009416F7">
        <w:rPr>
          <w:rFonts w:ascii="Times New Roman" w:hAnsi="Times New Roman"/>
          <w:i/>
          <w:sz w:val="24"/>
          <w:szCs w:val="24"/>
        </w:rPr>
        <w:t xml:space="preserve"> </w:t>
      </w:r>
      <w:r w:rsidR="008F3C87">
        <w:rPr>
          <w:rFonts w:ascii="Times New Roman" w:hAnsi="Times New Roman"/>
          <w:sz w:val="24"/>
          <w:szCs w:val="24"/>
        </w:rPr>
        <w:t xml:space="preserve">Além da rapidez referida pelo U24, outros </w:t>
      </w:r>
      <w:r w:rsidR="008F3C87">
        <w:rPr>
          <w:rFonts w:ascii="Times New Roman" w:hAnsi="Times New Roman"/>
          <w:sz w:val="24"/>
          <w:szCs w:val="24"/>
        </w:rPr>
        <w:lastRenderedPageBreak/>
        <w:t>participantes também</w:t>
      </w:r>
      <w:r w:rsidRPr="00FF4872">
        <w:rPr>
          <w:rFonts w:ascii="Times New Roman" w:hAnsi="Times New Roman"/>
          <w:sz w:val="24"/>
          <w:szCs w:val="24"/>
        </w:rPr>
        <w:t xml:space="preserve"> </w:t>
      </w:r>
      <w:r w:rsidR="008F3C87">
        <w:rPr>
          <w:rFonts w:ascii="Times New Roman" w:hAnsi="Times New Roman"/>
          <w:sz w:val="24"/>
          <w:szCs w:val="24"/>
        </w:rPr>
        <w:t>fazem um contraponto em relação aos planos de saúde. Segundo eles,</w:t>
      </w:r>
      <w:r w:rsidRPr="00FF4872">
        <w:rPr>
          <w:rFonts w:ascii="Times New Roman" w:hAnsi="Times New Roman"/>
          <w:sz w:val="24"/>
          <w:szCs w:val="24"/>
        </w:rPr>
        <w:t xml:space="preserve"> </w:t>
      </w:r>
      <w:r w:rsidR="008F3C87">
        <w:rPr>
          <w:rFonts w:ascii="Times New Roman" w:hAnsi="Times New Roman"/>
          <w:sz w:val="24"/>
          <w:szCs w:val="24"/>
        </w:rPr>
        <w:t xml:space="preserve">o </w:t>
      </w:r>
      <w:r w:rsidRPr="00FF4872">
        <w:rPr>
          <w:rFonts w:ascii="Times New Roman" w:hAnsi="Times New Roman"/>
          <w:sz w:val="24"/>
          <w:szCs w:val="24"/>
        </w:rPr>
        <w:t xml:space="preserve">tempo de espera nos planos de saúde </w:t>
      </w:r>
      <w:r w:rsidR="005E7732" w:rsidRPr="00FF4872">
        <w:rPr>
          <w:rFonts w:ascii="Times New Roman" w:hAnsi="Times New Roman"/>
          <w:sz w:val="24"/>
          <w:szCs w:val="24"/>
        </w:rPr>
        <w:t xml:space="preserve">privados </w:t>
      </w:r>
      <w:r w:rsidRPr="00FF4872">
        <w:rPr>
          <w:rFonts w:ascii="Times New Roman" w:hAnsi="Times New Roman"/>
          <w:sz w:val="24"/>
          <w:szCs w:val="24"/>
        </w:rPr>
        <w:t>pode dificultar o acesso e, ainda, o setor público em algumas situações apresenta-se mais eficiente em relação à agilidade de atendimento e à qualidade da atenção recebida. A burocracia geralmente vivenciada pelos planos de saúde</w:t>
      </w:r>
      <w:r w:rsidR="005E7732" w:rsidRPr="00FF4872">
        <w:rPr>
          <w:rFonts w:ascii="Times New Roman" w:hAnsi="Times New Roman"/>
          <w:sz w:val="24"/>
          <w:szCs w:val="24"/>
        </w:rPr>
        <w:t xml:space="preserve"> privados</w:t>
      </w:r>
      <w:r w:rsidR="008F3C87">
        <w:rPr>
          <w:rFonts w:ascii="Times New Roman" w:hAnsi="Times New Roman"/>
          <w:sz w:val="24"/>
          <w:szCs w:val="24"/>
        </w:rPr>
        <w:t xml:space="preserve"> apresentou</w:t>
      </w:r>
      <w:r w:rsidRPr="00FF4872">
        <w:rPr>
          <w:rFonts w:ascii="Times New Roman" w:hAnsi="Times New Roman"/>
          <w:sz w:val="24"/>
          <w:szCs w:val="24"/>
        </w:rPr>
        <w:t xml:space="preserve">-se como uma barreira no acesso, visto que as trajetórias que levam ao atendimento passam por múltiplas instâncias, desde o financiador do plano de saúde até laboratórios e profissionais de saúde. </w:t>
      </w:r>
      <w:r w:rsidRPr="00FF4872">
        <w:rPr>
          <w:rFonts w:ascii="Times New Roman" w:hAnsi="Times New Roman"/>
          <w:i/>
          <w:sz w:val="24"/>
          <w:szCs w:val="24"/>
        </w:rPr>
        <w:t>“</w:t>
      </w:r>
      <w:r w:rsidR="00E32C82">
        <w:rPr>
          <w:rFonts w:ascii="Times New Roman" w:hAnsi="Times New Roman"/>
          <w:i/>
          <w:sz w:val="24"/>
          <w:szCs w:val="24"/>
        </w:rPr>
        <w:t>H</w:t>
      </w:r>
      <w:r w:rsidRPr="00FF4872">
        <w:rPr>
          <w:rFonts w:ascii="Times New Roman" w:hAnsi="Times New Roman"/>
          <w:i/>
          <w:sz w:val="24"/>
          <w:szCs w:val="24"/>
        </w:rPr>
        <w:t>oje em di</w:t>
      </w:r>
      <w:r w:rsidR="003D2915" w:rsidRPr="00FF4872">
        <w:rPr>
          <w:rFonts w:ascii="Times New Roman" w:hAnsi="Times New Roman"/>
          <w:i/>
          <w:sz w:val="24"/>
          <w:szCs w:val="24"/>
        </w:rPr>
        <w:t xml:space="preserve">a </w:t>
      </w:r>
      <w:r w:rsidRPr="00FF4872">
        <w:rPr>
          <w:rFonts w:ascii="Times New Roman" w:hAnsi="Times New Roman"/>
          <w:i/>
          <w:sz w:val="24"/>
          <w:szCs w:val="24"/>
        </w:rPr>
        <w:t>pelo plano</w:t>
      </w:r>
      <w:r w:rsidR="00E32C82">
        <w:rPr>
          <w:rFonts w:ascii="Times New Roman" w:hAnsi="Times New Roman"/>
          <w:i/>
          <w:sz w:val="24"/>
          <w:szCs w:val="24"/>
        </w:rPr>
        <w:t xml:space="preserve"> de saúde</w:t>
      </w:r>
      <w:r w:rsidRPr="00FF4872">
        <w:rPr>
          <w:rFonts w:ascii="Times New Roman" w:hAnsi="Times New Roman"/>
          <w:i/>
          <w:sz w:val="24"/>
          <w:szCs w:val="24"/>
        </w:rPr>
        <w:t xml:space="preserve"> </w:t>
      </w:r>
      <w:r w:rsidR="00E32C82">
        <w:rPr>
          <w:rFonts w:ascii="Times New Roman" w:hAnsi="Times New Roman"/>
          <w:i/>
          <w:sz w:val="24"/>
          <w:szCs w:val="24"/>
        </w:rPr>
        <w:t>tu demora muito mais do que... a</w:t>
      </w:r>
      <w:r w:rsidRPr="00FF4872">
        <w:rPr>
          <w:rFonts w:ascii="Times New Roman" w:hAnsi="Times New Roman"/>
          <w:i/>
          <w:sz w:val="24"/>
          <w:szCs w:val="24"/>
        </w:rPr>
        <w:t xml:space="preserve"> sorte né? Não sei se p</w:t>
      </w:r>
      <w:r w:rsidR="006C70C7">
        <w:rPr>
          <w:rFonts w:ascii="Times New Roman" w:hAnsi="Times New Roman"/>
          <w:i/>
          <w:sz w:val="24"/>
          <w:szCs w:val="24"/>
        </w:rPr>
        <w:t>a</w:t>
      </w:r>
      <w:r w:rsidRPr="00FF4872">
        <w:rPr>
          <w:rFonts w:ascii="Times New Roman" w:hAnsi="Times New Roman"/>
          <w:i/>
          <w:sz w:val="24"/>
          <w:szCs w:val="24"/>
        </w:rPr>
        <w:t>ra tod</w:t>
      </w:r>
      <w:r w:rsidR="00E32C82">
        <w:rPr>
          <w:rFonts w:ascii="Times New Roman" w:hAnsi="Times New Roman"/>
          <w:i/>
          <w:sz w:val="24"/>
          <w:szCs w:val="24"/>
        </w:rPr>
        <w:t>o mundo é assim, mas, p</w:t>
      </w:r>
      <w:r w:rsidR="006C70C7">
        <w:rPr>
          <w:rFonts w:ascii="Times New Roman" w:hAnsi="Times New Roman"/>
          <w:i/>
          <w:sz w:val="24"/>
          <w:szCs w:val="24"/>
        </w:rPr>
        <w:t>a</w:t>
      </w:r>
      <w:r w:rsidR="00E32C82">
        <w:rPr>
          <w:rFonts w:ascii="Times New Roman" w:hAnsi="Times New Roman"/>
          <w:i/>
          <w:sz w:val="24"/>
          <w:szCs w:val="24"/>
        </w:rPr>
        <w:t>ra mim</w:t>
      </w:r>
      <w:r w:rsidRPr="00FF4872">
        <w:rPr>
          <w:rFonts w:ascii="Times New Roman" w:hAnsi="Times New Roman"/>
          <w:i/>
          <w:sz w:val="24"/>
          <w:szCs w:val="24"/>
        </w:rPr>
        <w:t xml:space="preserve">, </w:t>
      </w:r>
      <w:proofErr w:type="gramStart"/>
      <w:r w:rsidRPr="00FF4872">
        <w:rPr>
          <w:rFonts w:ascii="Times New Roman" w:hAnsi="Times New Roman"/>
          <w:i/>
          <w:sz w:val="24"/>
          <w:szCs w:val="24"/>
        </w:rPr>
        <w:t>tu chegou</w:t>
      </w:r>
      <w:proofErr w:type="gramEnd"/>
      <w:r w:rsidRPr="00FF4872">
        <w:rPr>
          <w:rFonts w:ascii="Times New Roman" w:hAnsi="Times New Roman"/>
          <w:i/>
          <w:sz w:val="24"/>
          <w:szCs w:val="24"/>
        </w:rPr>
        <w:t xml:space="preserve"> (no CTA), atendido, pegou a ficha”. (U2)</w:t>
      </w:r>
    </w:p>
    <w:p w14:paraId="2C299FAA" w14:textId="34D15E1A" w:rsidR="003D2915" w:rsidRPr="00FF4872" w:rsidRDefault="00E32C82" w:rsidP="0006042F">
      <w:pPr>
        <w:spacing w:after="0" w:line="480" w:lineRule="auto"/>
        <w:ind w:firstLine="708"/>
        <w:jc w:val="both"/>
        <w:rPr>
          <w:rFonts w:ascii="Times New Roman" w:hAnsi="Times New Roman"/>
          <w:i/>
          <w:sz w:val="24"/>
          <w:szCs w:val="24"/>
        </w:rPr>
      </w:pPr>
      <w:r>
        <w:rPr>
          <w:rFonts w:ascii="Times New Roman" w:hAnsi="Times New Roman"/>
          <w:sz w:val="24"/>
          <w:szCs w:val="24"/>
        </w:rPr>
        <w:t>Além disso, os participantes</w:t>
      </w:r>
      <w:r w:rsidR="00105747" w:rsidRPr="00FF4872">
        <w:rPr>
          <w:rFonts w:ascii="Times New Roman" w:hAnsi="Times New Roman"/>
          <w:sz w:val="24"/>
          <w:szCs w:val="24"/>
        </w:rPr>
        <w:t xml:space="preserve"> ressaltar</w:t>
      </w:r>
      <w:r>
        <w:rPr>
          <w:rFonts w:ascii="Times New Roman" w:hAnsi="Times New Roman"/>
          <w:sz w:val="24"/>
          <w:szCs w:val="24"/>
        </w:rPr>
        <w:t>am</w:t>
      </w:r>
      <w:r w:rsidR="00105747" w:rsidRPr="00FF4872">
        <w:rPr>
          <w:rFonts w:ascii="Times New Roman" w:hAnsi="Times New Roman"/>
          <w:sz w:val="24"/>
          <w:szCs w:val="24"/>
        </w:rPr>
        <w:t xml:space="preserve"> </w:t>
      </w:r>
      <w:r>
        <w:rPr>
          <w:rFonts w:ascii="Times New Roman" w:hAnsi="Times New Roman"/>
          <w:sz w:val="24"/>
          <w:szCs w:val="24"/>
        </w:rPr>
        <w:t xml:space="preserve">fatores </w:t>
      </w:r>
      <w:r w:rsidR="00105747" w:rsidRPr="00FF4872">
        <w:rPr>
          <w:rFonts w:ascii="Times New Roman" w:hAnsi="Times New Roman"/>
          <w:sz w:val="24"/>
          <w:szCs w:val="24"/>
        </w:rPr>
        <w:t xml:space="preserve">que também influenciam </w:t>
      </w:r>
      <w:r w:rsidR="00476D47">
        <w:rPr>
          <w:rFonts w:ascii="Times New Roman" w:hAnsi="Times New Roman"/>
          <w:sz w:val="24"/>
          <w:szCs w:val="24"/>
        </w:rPr>
        <w:t>n</w:t>
      </w:r>
      <w:r w:rsidR="00105747" w:rsidRPr="00FF4872">
        <w:rPr>
          <w:rFonts w:ascii="Times New Roman" w:hAnsi="Times New Roman"/>
          <w:sz w:val="24"/>
          <w:szCs w:val="24"/>
        </w:rPr>
        <w:t>o</w:t>
      </w:r>
      <w:r w:rsidR="00476D47">
        <w:rPr>
          <w:rFonts w:ascii="Times New Roman" w:hAnsi="Times New Roman"/>
          <w:sz w:val="24"/>
          <w:szCs w:val="24"/>
        </w:rPr>
        <w:t>s desdobramentos de</w:t>
      </w:r>
      <w:r w:rsidR="00105747" w:rsidRPr="00FF4872">
        <w:rPr>
          <w:rFonts w:ascii="Times New Roman" w:hAnsi="Times New Roman"/>
          <w:sz w:val="24"/>
          <w:szCs w:val="24"/>
        </w:rPr>
        <w:t xml:space="preserve"> </w:t>
      </w:r>
      <w:r>
        <w:rPr>
          <w:rFonts w:ascii="Times New Roman" w:hAnsi="Times New Roman"/>
          <w:sz w:val="24"/>
          <w:szCs w:val="24"/>
        </w:rPr>
        <w:t xml:space="preserve">seus </w:t>
      </w:r>
      <w:r w:rsidR="00105747" w:rsidRPr="00FF4872">
        <w:rPr>
          <w:rFonts w:ascii="Times New Roman" w:hAnsi="Times New Roman"/>
          <w:sz w:val="24"/>
          <w:szCs w:val="24"/>
        </w:rPr>
        <w:t>processos de saúde/doença</w:t>
      </w:r>
      <w:r>
        <w:rPr>
          <w:rFonts w:ascii="Times New Roman" w:hAnsi="Times New Roman"/>
          <w:sz w:val="24"/>
          <w:szCs w:val="24"/>
        </w:rPr>
        <w:t>, principalmente no que se refere a equipamentos, a especialidade e ao vínculo</w:t>
      </w:r>
      <w:r w:rsidR="00105747" w:rsidRPr="00FF4872">
        <w:rPr>
          <w:rFonts w:ascii="Times New Roman" w:hAnsi="Times New Roman"/>
          <w:sz w:val="24"/>
          <w:szCs w:val="24"/>
        </w:rPr>
        <w:t xml:space="preserve">. </w:t>
      </w:r>
      <w:r>
        <w:rPr>
          <w:rFonts w:ascii="Times New Roman" w:hAnsi="Times New Roman"/>
          <w:sz w:val="24"/>
          <w:szCs w:val="24"/>
        </w:rPr>
        <w:t>Os equipamentos parecem estar associados principalmente à redução do tempo de espera e à</w:t>
      </w:r>
      <w:r w:rsidR="00105747" w:rsidRPr="00FF4872">
        <w:rPr>
          <w:rFonts w:ascii="Times New Roman" w:hAnsi="Times New Roman"/>
          <w:sz w:val="24"/>
          <w:szCs w:val="24"/>
        </w:rPr>
        <w:t xml:space="preserve"> configuração do serviço</w:t>
      </w:r>
      <w:r>
        <w:rPr>
          <w:rFonts w:ascii="Times New Roman" w:hAnsi="Times New Roman"/>
          <w:sz w:val="24"/>
          <w:szCs w:val="24"/>
        </w:rPr>
        <w:t xml:space="preserve"> que, segundo os participantes, contribuem para</w:t>
      </w:r>
      <w:r w:rsidR="00105747" w:rsidRPr="00FF4872">
        <w:rPr>
          <w:rFonts w:ascii="Times New Roman" w:hAnsi="Times New Roman"/>
          <w:sz w:val="24"/>
          <w:szCs w:val="24"/>
        </w:rPr>
        <w:t xml:space="preserve"> a agilidade </w:t>
      </w:r>
      <w:r w:rsidR="00BE0E03">
        <w:rPr>
          <w:rFonts w:ascii="Times New Roman" w:hAnsi="Times New Roman"/>
          <w:sz w:val="24"/>
          <w:szCs w:val="24"/>
        </w:rPr>
        <w:t>do serviço (desde sua</w:t>
      </w:r>
      <w:r>
        <w:rPr>
          <w:rFonts w:ascii="Times New Roman" w:hAnsi="Times New Roman"/>
          <w:sz w:val="24"/>
          <w:szCs w:val="24"/>
        </w:rPr>
        <w:t xml:space="preserve"> chegada </w:t>
      </w:r>
      <w:r w:rsidR="00BE0E03">
        <w:rPr>
          <w:rFonts w:ascii="Times New Roman" w:hAnsi="Times New Roman"/>
          <w:sz w:val="24"/>
          <w:szCs w:val="24"/>
        </w:rPr>
        <w:t>até sua</w:t>
      </w:r>
      <w:r>
        <w:rPr>
          <w:rFonts w:ascii="Times New Roman" w:hAnsi="Times New Roman"/>
          <w:sz w:val="24"/>
          <w:szCs w:val="24"/>
        </w:rPr>
        <w:t xml:space="preserve"> saída). </w:t>
      </w:r>
      <w:r w:rsidR="00BE0E03">
        <w:rPr>
          <w:rFonts w:ascii="Times New Roman" w:hAnsi="Times New Roman"/>
          <w:sz w:val="24"/>
          <w:szCs w:val="24"/>
        </w:rPr>
        <w:t>No que diz respeito às</w:t>
      </w:r>
      <w:r w:rsidR="00105747" w:rsidRPr="00FF4872">
        <w:rPr>
          <w:rFonts w:ascii="Times New Roman" w:hAnsi="Times New Roman"/>
          <w:sz w:val="24"/>
          <w:szCs w:val="24"/>
        </w:rPr>
        <w:t xml:space="preserve"> especialidade</w:t>
      </w:r>
      <w:r w:rsidR="00BE0E03">
        <w:rPr>
          <w:rFonts w:ascii="Times New Roman" w:hAnsi="Times New Roman"/>
          <w:sz w:val="24"/>
          <w:szCs w:val="24"/>
        </w:rPr>
        <w:t>s profissionais</w:t>
      </w:r>
      <w:r w:rsidR="00105747" w:rsidRPr="00FF4872">
        <w:rPr>
          <w:rFonts w:ascii="Times New Roman" w:hAnsi="Times New Roman"/>
          <w:sz w:val="24"/>
          <w:szCs w:val="24"/>
        </w:rPr>
        <w:t xml:space="preserve">, </w:t>
      </w:r>
      <w:r w:rsidR="00BE0E03">
        <w:rPr>
          <w:rFonts w:ascii="Times New Roman" w:hAnsi="Times New Roman"/>
          <w:sz w:val="24"/>
          <w:szCs w:val="24"/>
        </w:rPr>
        <w:t>os participantes referiram a importância de qualificações necessárias</w:t>
      </w:r>
      <w:r w:rsidR="00105747" w:rsidRPr="00FF4872">
        <w:rPr>
          <w:rFonts w:ascii="Times New Roman" w:hAnsi="Times New Roman"/>
          <w:sz w:val="24"/>
          <w:szCs w:val="24"/>
        </w:rPr>
        <w:t xml:space="preserve"> para os profissionais </w:t>
      </w:r>
      <w:r w:rsidR="00BE0E03">
        <w:rPr>
          <w:rFonts w:ascii="Times New Roman" w:hAnsi="Times New Roman"/>
          <w:sz w:val="24"/>
          <w:szCs w:val="24"/>
        </w:rPr>
        <w:t>manusearem os equipamentos</w:t>
      </w:r>
      <w:r w:rsidR="00105747" w:rsidRPr="00FF4872">
        <w:rPr>
          <w:rFonts w:ascii="Times New Roman" w:hAnsi="Times New Roman"/>
          <w:sz w:val="24"/>
          <w:szCs w:val="24"/>
        </w:rPr>
        <w:t xml:space="preserve"> </w:t>
      </w:r>
      <w:r w:rsidR="00BE0E03">
        <w:rPr>
          <w:rFonts w:ascii="Times New Roman" w:hAnsi="Times New Roman"/>
          <w:sz w:val="24"/>
          <w:szCs w:val="24"/>
        </w:rPr>
        <w:t>e para lidar com suas demandas</w:t>
      </w:r>
      <w:r w:rsidR="00105747" w:rsidRPr="00FF4872">
        <w:rPr>
          <w:rFonts w:ascii="Times New Roman" w:hAnsi="Times New Roman"/>
          <w:sz w:val="24"/>
          <w:szCs w:val="24"/>
        </w:rPr>
        <w:t xml:space="preserve">. Isso foi ressaltado tanto por usuários, como por profissionais </w:t>
      </w:r>
      <w:r w:rsidR="00512A20">
        <w:rPr>
          <w:rFonts w:ascii="Times New Roman" w:hAnsi="Times New Roman"/>
          <w:sz w:val="24"/>
          <w:szCs w:val="24"/>
        </w:rPr>
        <w:t>participante</w:t>
      </w:r>
      <w:r w:rsidR="00105747" w:rsidRPr="00FF4872">
        <w:rPr>
          <w:rFonts w:ascii="Times New Roman" w:hAnsi="Times New Roman"/>
          <w:sz w:val="24"/>
          <w:szCs w:val="24"/>
        </w:rPr>
        <w:t xml:space="preserve">s. </w:t>
      </w:r>
      <w:r w:rsidR="00105747" w:rsidRPr="00FF4872">
        <w:rPr>
          <w:rFonts w:ascii="Times New Roman" w:hAnsi="Times New Roman"/>
          <w:i/>
          <w:sz w:val="24"/>
          <w:szCs w:val="24"/>
        </w:rPr>
        <w:t>“Como eu já conhecia aqui, que trata muito desse assunto, isso é uma coisa que dá segurança, para quem tem um entendimento mais... Isso eu sei que dá uma segurança, porque é um lugar que trata, e a gente sabe que as pessoas vão saber lidar com isso. Não é só lidar com a doença</w:t>
      </w:r>
      <w:r w:rsidR="00BE0E03">
        <w:rPr>
          <w:rFonts w:ascii="Times New Roman" w:hAnsi="Times New Roman"/>
          <w:i/>
          <w:sz w:val="24"/>
          <w:szCs w:val="24"/>
        </w:rPr>
        <w:t>, é com saber lidar contigo</w:t>
      </w:r>
      <w:r w:rsidR="00035D52" w:rsidRPr="00FF4872">
        <w:rPr>
          <w:rFonts w:ascii="Times New Roman" w:hAnsi="Times New Roman"/>
          <w:i/>
          <w:sz w:val="24"/>
          <w:szCs w:val="24"/>
        </w:rPr>
        <w:t>” (U</w:t>
      </w:r>
      <w:r w:rsidR="00105747" w:rsidRPr="00FF4872">
        <w:rPr>
          <w:rFonts w:ascii="Times New Roman" w:hAnsi="Times New Roman"/>
          <w:i/>
          <w:sz w:val="24"/>
          <w:szCs w:val="24"/>
        </w:rPr>
        <w:t>15)</w:t>
      </w:r>
      <w:r w:rsidR="00D053FB">
        <w:rPr>
          <w:rFonts w:ascii="Times New Roman" w:hAnsi="Times New Roman"/>
          <w:i/>
          <w:sz w:val="24"/>
          <w:szCs w:val="24"/>
        </w:rPr>
        <w:t>; “</w:t>
      </w:r>
      <w:r w:rsidR="00D053FB" w:rsidRPr="00FF4872">
        <w:rPr>
          <w:rFonts w:ascii="Times New Roman" w:hAnsi="Times New Roman"/>
          <w:i/>
          <w:sz w:val="24"/>
          <w:szCs w:val="24"/>
        </w:rPr>
        <w:t>O paciente já tem uma refe</w:t>
      </w:r>
      <w:r w:rsidR="00D053FB">
        <w:rPr>
          <w:rFonts w:ascii="Times New Roman" w:hAnsi="Times New Roman"/>
          <w:i/>
          <w:sz w:val="24"/>
          <w:szCs w:val="24"/>
        </w:rPr>
        <w:t>rência e ele já fica mais tranqu</w:t>
      </w:r>
      <w:r w:rsidR="00D053FB" w:rsidRPr="00FF4872">
        <w:rPr>
          <w:rFonts w:ascii="Times New Roman" w:hAnsi="Times New Roman"/>
          <w:i/>
          <w:sz w:val="24"/>
          <w:szCs w:val="24"/>
        </w:rPr>
        <w:t xml:space="preserve">ilo. Acho que é um grande diferencial a gente </w:t>
      </w:r>
      <w:r w:rsidR="00D053FB">
        <w:rPr>
          <w:rFonts w:ascii="Times New Roman" w:hAnsi="Times New Roman"/>
          <w:i/>
          <w:sz w:val="24"/>
          <w:szCs w:val="24"/>
        </w:rPr>
        <w:t xml:space="preserve">estar apoiando </w:t>
      </w:r>
      <w:r w:rsidR="00BE0E03">
        <w:rPr>
          <w:rFonts w:ascii="Times New Roman" w:hAnsi="Times New Roman"/>
          <w:i/>
          <w:sz w:val="24"/>
          <w:szCs w:val="24"/>
        </w:rPr>
        <w:t>(</w:t>
      </w:r>
      <w:r w:rsidR="00583A39">
        <w:rPr>
          <w:rFonts w:ascii="Times New Roman" w:hAnsi="Times New Roman"/>
          <w:i/>
          <w:sz w:val="24"/>
          <w:szCs w:val="24"/>
        </w:rPr>
        <w:t>aconselhamento)</w:t>
      </w:r>
      <w:r w:rsidR="00583A39" w:rsidRPr="00FF4872">
        <w:rPr>
          <w:rFonts w:ascii="Times New Roman" w:hAnsi="Times New Roman"/>
          <w:i/>
          <w:sz w:val="24"/>
          <w:szCs w:val="24"/>
        </w:rPr>
        <w:t xml:space="preserve"> ”</w:t>
      </w:r>
      <w:r w:rsidR="00D053FB" w:rsidRPr="00FF4872">
        <w:rPr>
          <w:rFonts w:ascii="Times New Roman" w:hAnsi="Times New Roman"/>
          <w:i/>
          <w:sz w:val="24"/>
          <w:szCs w:val="24"/>
        </w:rPr>
        <w:t xml:space="preserve"> (P5)</w:t>
      </w:r>
      <w:r w:rsidR="00D053FB">
        <w:rPr>
          <w:rFonts w:ascii="Times New Roman" w:hAnsi="Times New Roman"/>
          <w:i/>
          <w:sz w:val="24"/>
          <w:szCs w:val="24"/>
        </w:rPr>
        <w:t>.</w:t>
      </w:r>
      <w:r w:rsidR="00105747" w:rsidRPr="00FF4872">
        <w:rPr>
          <w:rFonts w:ascii="Times New Roman" w:hAnsi="Times New Roman"/>
          <w:i/>
          <w:sz w:val="24"/>
          <w:szCs w:val="24"/>
        </w:rPr>
        <w:t xml:space="preserve"> </w:t>
      </w:r>
    </w:p>
    <w:p w14:paraId="5442FB3B" w14:textId="054ADFEA" w:rsidR="005C052F" w:rsidRDefault="00BE0E03" w:rsidP="0006042F">
      <w:pPr>
        <w:spacing w:after="0" w:line="480" w:lineRule="auto"/>
        <w:ind w:firstLine="708"/>
        <w:jc w:val="both"/>
        <w:rPr>
          <w:rFonts w:ascii="Times New Roman" w:hAnsi="Times New Roman"/>
          <w:sz w:val="24"/>
          <w:szCs w:val="24"/>
        </w:rPr>
      </w:pPr>
      <w:r>
        <w:rPr>
          <w:rFonts w:ascii="Times New Roman" w:hAnsi="Times New Roman"/>
          <w:sz w:val="24"/>
          <w:szCs w:val="24"/>
        </w:rPr>
        <w:t>No que diz respeito ao vínculo, a maioria dos participantes referiu ser um fator de importância. Em consonância a este resultado, d</w:t>
      </w:r>
      <w:r w:rsidR="00E311F4">
        <w:rPr>
          <w:rFonts w:ascii="Times New Roman" w:hAnsi="Times New Roman"/>
          <w:sz w:val="24"/>
          <w:szCs w:val="24"/>
        </w:rPr>
        <w:t xml:space="preserve">iversos autores </w:t>
      </w:r>
      <w:r w:rsidR="00D71E16">
        <w:rPr>
          <w:rFonts w:ascii="Times New Roman" w:hAnsi="Times New Roman"/>
          <w:sz w:val="24"/>
          <w:szCs w:val="24"/>
        </w:rPr>
        <w:t xml:space="preserve">(Goulart &amp; </w:t>
      </w:r>
      <w:proofErr w:type="spellStart"/>
      <w:r w:rsidR="00D71E16">
        <w:rPr>
          <w:rFonts w:ascii="Times New Roman" w:hAnsi="Times New Roman"/>
          <w:sz w:val="24"/>
          <w:szCs w:val="24"/>
        </w:rPr>
        <w:t>Chiari</w:t>
      </w:r>
      <w:proofErr w:type="spellEnd"/>
      <w:r w:rsidR="00D71E16">
        <w:rPr>
          <w:rFonts w:ascii="Times New Roman" w:hAnsi="Times New Roman"/>
          <w:sz w:val="24"/>
          <w:szCs w:val="24"/>
        </w:rPr>
        <w:t xml:space="preserve">, 2010; Ayres, 2005; </w:t>
      </w:r>
      <w:proofErr w:type="spellStart"/>
      <w:r w:rsidR="00D71E16">
        <w:rPr>
          <w:rFonts w:ascii="Times New Roman" w:hAnsi="Times New Roman"/>
          <w:sz w:val="24"/>
          <w:szCs w:val="24"/>
        </w:rPr>
        <w:t>Caprara</w:t>
      </w:r>
      <w:proofErr w:type="spellEnd"/>
      <w:r w:rsidR="00D71E16">
        <w:rPr>
          <w:rFonts w:ascii="Times New Roman" w:hAnsi="Times New Roman"/>
          <w:sz w:val="24"/>
          <w:szCs w:val="24"/>
        </w:rPr>
        <w:t xml:space="preserve">, 1999) </w:t>
      </w:r>
      <w:r w:rsidR="00E311F4">
        <w:rPr>
          <w:rFonts w:ascii="Times New Roman" w:hAnsi="Times New Roman"/>
          <w:sz w:val="24"/>
          <w:szCs w:val="24"/>
        </w:rPr>
        <w:t>também salien</w:t>
      </w:r>
      <w:r w:rsidR="004233FF">
        <w:rPr>
          <w:rFonts w:ascii="Times New Roman" w:hAnsi="Times New Roman"/>
          <w:sz w:val="24"/>
          <w:szCs w:val="24"/>
        </w:rPr>
        <w:t>tam a importância da relação</w:t>
      </w:r>
      <w:r w:rsidR="00E311F4">
        <w:rPr>
          <w:rFonts w:ascii="Times New Roman" w:hAnsi="Times New Roman"/>
          <w:sz w:val="24"/>
          <w:szCs w:val="24"/>
        </w:rPr>
        <w:t xml:space="preserve"> </w:t>
      </w:r>
      <w:r w:rsidR="00105747" w:rsidRPr="00FF4872">
        <w:rPr>
          <w:rFonts w:ascii="Times New Roman" w:hAnsi="Times New Roman"/>
          <w:sz w:val="24"/>
          <w:szCs w:val="24"/>
        </w:rPr>
        <w:t>profissional-usuário</w:t>
      </w:r>
      <w:r w:rsidR="00743DE3">
        <w:rPr>
          <w:rFonts w:ascii="Times New Roman" w:hAnsi="Times New Roman"/>
          <w:sz w:val="24"/>
          <w:szCs w:val="24"/>
        </w:rPr>
        <w:t xml:space="preserve"> em um contexto </w:t>
      </w:r>
      <w:proofErr w:type="spellStart"/>
      <w:r w:rsidR="00743DE3">
        <w:rPr>
          <w:rFonts w:ascii="Times New Roman" w:hAnsi="Times New Roman"/>
          <w:sz w:val="24"/>
          <w:szCs w:val="24"/>
        </w:rPr>
        <w:t>só</w:t>
      </w:r>
      <w:r w:rsidR="004233FF">
        <w:rPr>
          <w:rFonts w:ascii="Times New Roman" w:hAnsi="Times New Roman"/>
          <w:sz w:val="24"/>
          <w:szCs w:val="24"/>
        </w:rPr>
        <w:t>cio-histórico</w:t>
      </w:r>
      <w:proofErr w:type="spellEnd"/>
      <w:r w:rsidR="00105747" w:rsidRPr="00FF4872">
        <w:rPr>
          <w:rFonts w:ascii="Times New Roman" w:hAnsi="Times New Roman"/>
          <w:sz w:val="24"/>
          <w:szCs w:val="24"/>
        </w:rPr>
        <w:t>. Problematizar com maior p</w:t>
      </w:r>
      <w:r w:rsidR="00E311F4">
        <w:rPr>
          <w:rFonts w:ascii="Times New Roman" w:hAnsi="Times New Roman"/>
          <w:sz w:val="24"/>
          <w:szCs w:val="24"/>
        </w:rPr>
        <w:t xml:space="preserve">rofundidade as produções de sentidos e </w:t>
      </w:r>
      <w:r w:rsidR="00E311F4">
        <w:rPr>
          <w:rFonts w:ascii="Times New Roman" w:hAnsi="Times New Roman"/>
          <w:sz w:val="24"/>
          <w:szCs w:val="24"/>
        </w:rPr>
        <w:lastRenderedPageBreak/>
        <w:t>significados</w:t>
      </w:r>
      <w:r w:rsidR="004233FF">
        <w:rPr>
          <w:rFonts w:ascii="Times New Roman" w:hAnsi="Times New Roman"/>
          <w:sz w:val="24"/>
          <w:szCs w:val="24"/>
        </w:rPr>
        <w:t>,</w:t>
      </w:r>
      <w:r w:rsidR="00E311F4">
        <w:rPr>
          <w:rFonts w:ascii="Times New Roman" w:hAnsi="Times New Roman"/>
          <w:sz w:val="24"/>
          <w:szCs w:val="24"/>
        </w:rPr>
        <w:t xml:space="preserve"> a partir desta interação</w:t>
      </w:r>
      <w:r w:rsidR="004233FF">
        <w:rPr>
          <w:rFonts w:ascii="Times New Roman" w:hAnsi="Times New Roman"/>
          <w:sz w:val="24"/>
          <w:szCs w:val="24"/>
        </w:rPr>
        <w:t>,</w:t>
      </w:r>
      <w:r w:rsidR="00105747" w:rsidRPr="00FF4872">
        <w:rPr>
          <w:rFonts w:ascii="Times New Roman" w:hAnsi="Times New Roman"/>
          <w:sz w:val="24"/>
          <w:szCs w:val="24"/>
        </w:rPr>
        <w:t xml:space="preserve"> </w:t>
      </w:r>
      <w:r w:rsidR="004233FF">
        <w:rPr>
          <w:rFonts w:ascii="Times New Roman" w:hAnsi="Times New Roman"/>
          <w:sz w:val="24"/>
          <w:szCs w:val="24"/>
        </w:rPr>
        <w:t>pode contribuir</w:t>
      </w:r>
      <w:r w:rsidR="00105747" w:rsidRPr="00FF4872">
        <w:rPr>
          <w:rFonts w:ascii="Times New Roman" w:hAnsi="Times New Roman"/>
          <w:sz w:val="24"/>
          <w:szCs w:val="24"/>
        </w:rPr>
        <w:t xml:space="preserve"> para a compreensão do fazer profissional e como este </w:t>
      </w:r>
      <w:r w:rsidR="004233FF">
        <w:rPr>
          <w:rFonts w:ascii="Times New Roman" w:hAnsi="Times New Roman"/>
          <w:sz w:val="24"/>
          <w:szCs w:val="24"/>
        </w:rPr>
        <w:t>interfere no acesso à saúde</w:t>
      </w:r>
      <w:r w:rsidR="006E3B50">
        <w:rPr>
          <w:rFonts w:ascii="Times New Roman" w:hAnsi="Times New Roman"/>
          <w:sz w:val="24"/>
          <w:szCs w:val="24"/>
        </w:rPr>
        <w:t xml:space="preserve"> </w:t>
      </w:r>
      <w:r w:rsidR="006E3B50" w:rsidRPr="000C00EF">
        <w:rPr>
          <w:rFonts w:ascii="Times New Roman" w:hAnsi="Times New Roman"/>
          <w:sz w:val="24"/>
          <w:szCs w:val="24"/>
        </w:rPr>
        <w:t>(</w:t>
      </w:r>
      <w:r w:rsidR="00273DAB">
        <w:rPr>
          <w:rFonts w:ascii="Times New Roman" w:hAnsi="Times New Roman"/>
          <w:sz w:val="24"/>
          <w:szCs w:val="24"/>
        </w:rPr>
        <w:t xml:space="preserve">Goulart &amp; </w:t>
      </w:r>
      <w:proofErr w:type="spellStart"/>
      <w:r w:rsidR="00273DAB">
        <w:rPr>
          <w:rFonts w:ascii="Times New Roman" w:hAnsi="Times New Roman"/>
          <w:sz w:val="24"/>
          <w:szCs w:val="24"/>
        </w:rPr>
        <w:t>Chiari</w:t>
      </w:r>
      <w:proofErr w:type="spellEnd"/>
      <w:r w:rsidR="00273DAB">
        <w:rPr>
          <w:rFonts w:ascii="Times New Roman" w:hAnsi="Times New Roman"/>
          <w:sz w:val="24"/>
          <w:szCs w:val="24"/>
        </w:rPr>
        <w:t>, 2010</w:t>
      </w:r>
      <w:r w:rsidR="006E3B50" w:rsidRPr="000C00EF">
        <w:rPr>
          <w:rFonts w:ascii="Times New Roman" w:hAnsi="Times New Roman"/>
          <w:sz w:val="24"/>
          <w:szCs w:val="24"/>
        </w:rPr>
        <w:t>)</w:t>
      </w:r>
      <w:r w:rsidR="004233FF" w:rsidRPr="00F0218C">
        <w:rPr>
          <w:rFonts w:ascii="Times New Roman" w:hAnsi="Times New Roman"/>
          <w:sz w:val="24"/>
          <w:szCs w:val="24"/>
        </w:rPr>
        <w:t>.</w:t>
      </w:r>
      <w:r w:rsidR="004233FF">
        <w:rPr>
          <w:rFonts w:ascii="Times New Roman" w:hAnsi="Times New Roman"/>
          <w:sz w:val="24"/>
          <w:szCs w:val="24"/>
        </w:rPr>
        <w:t xml:space="preserve"> Além disso, l</w:t>
      </w:r>
      <w:r w:rsidR="00BF1ACD">
        <w:rPr>
          <w:rFonts w:ascii="Times New Roman" w:hAnsi="Times New Roman"/>
          <w:sz w:val="24"/>
          <w:szCs w:val="24"/>
        </w:rPr>
        <w:t xml:space="preserve">evando em conta que o estigma é produzido por processos sociais e </w:t>
      </w:r>
      <w:r w:rsidR="004233FF">
        <w:rPr>
          <w:rFonts w:ascii="Times New Roman" w:hAnsi="Times New Roman"/>
          <w:sz w:val="24"/>
          <w:szCs w:val="24"/>
        </w:rPr>
        <w:t>aplicado</w:t>
      </w:r>
      <w:r w:rsidR="00BF1ACD">
        <w:rPr>
          <w:rFonts w:ascii="Times New Roman" w:hAnsi="Times New Roman"/>
          <w:sz w:val="24"/>
          <w:szCs w:val="24"/>
        </w:rPr>
        <w:t xml:space="preserve"> por sistemas de opressão</w:t>
      </w:r>
      <w:r w:rsidR="004233FF">
        <w:rPr>
          <w:rFonts w:ascii="Times New Roman" w:hAnsi="Times New Roman"/>
          <w:sz w:val="24"/>
          <w:szCs w:val="24"/>
        </w:rPr>
        <w:t>, esta noção de sentidos e significados pode, inclusive, contribuir para reflexões críticas acerca de discriminações e vulnerabilidades associadas aos usuários (Parker, 2012).</w:t>
      </w:r>
      <w:r w:rsidR="00BF1ACD">
        <w:rPr>
          <w:rFonts w:ascii="Times New Roman" w:hAnsi="Times New Roman"/>
          <w:sz w:val="24"/>
          <w:szCs w:val="24"/>
        </w:rPr>
        <w:t xml:space="preserve"> A proposta da</w:t>
      </w:r>
      <w:r w:rsidR="00105747" w:rsidRPr="00FF4872">
        <w:rPr>
          <w:rFonts w:ascii="Times New Roman" w:hAnsi="Times New Roman"/>
          <w:sz w:val="24"/>
          <w:szCs w:val="24"/>
        </w:rPr>
        <w:t xml:space="preserve"> oferta de aconselhamento juntamente com o teste de HIV pode ser considerada como </w:t>
      </w:r>
      <w:r w:rsidR="00E311F4">
        <w:rPr>
          <w:rFonts w:ascii="Times New Roman" w:hAnsi="Times New Roman"/>
          <w:sz w:val="24"/>
          <w:szCs w:val="24"/>
        </w:rPr>
        <w:t>uma tentativa de alcançar este objetivo</w:t>
      </w:r>
      <w:r w:rsidR="00105747" w:rsidRPr="00FF4872">
        <w:rPr>
          <w:rFonts w:ascii="Times New Roman" w:hAnsi="Times New Roman"/>
          <w:sz w:val="24"/>
          <w:szCs w:val="24"/>
        </w:rPr>
        <w:t xml:space="preserve">, visto que busca construir vínculo entre usuários e profissionais da saúde no intuito de atender demandas próprias do </w:t>
      </w:r>
      <w:r w:rsidR="004233FF">
        <w:rPr>
          <w:rFonts w:ascii="Times New Roman" w:hAnsi="Times New Roman"/>
          <w:sz w:val="24"/>
          <w:szCs w:val="24"/>
        </w:rPr>
        <w:t xml:space="preserve">contexto do </w:t>
      </w:r>
      <w:r w:rsidR="005C052F">
        <w:rPr>
          <w:rFonts w:ascii="Times New Roman" w:hAnsi="Times New Roman"/>
          <w:sz w:val="24"/>
          <w:szCs w:val="24"/>
        </w:rPr>
        <w:t>usuário.</w:t>
      </w:r>
    </w:p>
    <w:p w14:paraId="53DF02E4" w14:textId="42F8D3E1" w:rsidR="00105747" w:rsidRPr="00FF4872" w:rsidRDefault="005C052F" w:rsidP="0006042F">
      <w:pPr>
        <w:spacing w:after="0" w:line="480" w:lineRule="auto"/>
        <w:ind w:firstLine="708"/>
        <w:jc w:val="both"/>
        <w:rPr>
          <w:rFonts w:ascii="Times New Roman" w:hAnsi="Times New Roman"/>
          <w:sz w:val="24"/>
          <w:szCs w:val="24"/>
        </w:rPr>
      </w:pPr>
      <w:r>
        <w:rPr>
          <w:rFonts w:ascii="Times New Roman" w:hAnsi="Times New Roman"/>
          <w:sz w:val="24"/>
          <w:szCs w:val="24"/>
        </w:rPr>
        <w:t>Estes aspectos</w:t>
      </w:r>
      <w:r w:rsidR="00105747" w:rsidRPr="00FF4872">
        <w:rPr>
          <w:rFonts w:ascii="Times New Roman" w:hAnsi="Times New Roman"/>
          <w:sz w:val="24"/>
          <w:szCs w:val="24"/>
        </w:rPr>
        <w:t xml:space="preserve"> parece</w:t>
      </w:r>
      <w:r>
        <w:rPr>
          <w:rFonts w:ascii="Times New Roman" w:hAnsi="Times New Roman"/>
          <w:sz w:val="24"/>
          <w:szCs w:val="24"/>
        </w:rPr>
        <w:t>m ser uma marca importante d</w:t>
      </w:r>
      <w:r w:rsidR="00105747" w:rsidRPr="00FF4872">
        <w:rPr>
          <w:rFonts w:ascii="Times New Roman" w:hAnsi="Times New Roman"/>
          <w:sz w:val="24"/>
          <w:szCs w:val="24"/>
        </w:rPr>
        <w:t xml:space="preserve">este nível de atenção, </w:t>
      </w:r>
      <w:r>
        <w:rPr>
          <w:rFonts w:ascii="Times New Roman" w:hAnsi="Times New Roman"/>
          <w:sz w:val="24"/>
          <w:szCs w:val="24"/>
        </w:rPr>
        <w:t xml:space="preserve">já </w:t>
      </w:r>
      <w:r w:rsidR="00105747" w:rsidRPr="00FF4872">
        <w:rPr>
          <w:rFonts w:ascii="Times New Roman" w:hAnsi="Times New Roman"/>
          <w:sz w:val="24"/>
          <w:szCs w:val="24"/>
        </w:rPr>
        <w:t xml:space="preserve">que por se tratarem de equipes especializadas, em tese, teriam </w:t>
      </w:r>
      <w:r w:rsidR="00476D47">
        <w:rPr>
          <w:rFonts w:ascii="Times New Roman" w:hAnsi="Times New Roman"/>
          <w:sz w:val="24"/>
          <w:szCs w:val="24"/>
        </w:rPr>
        <w:t xml:space="preserve">boas </w:t>
      </w:r>
      <w:r w:rsidR="00105747" w:rsidRPr="00FF4872">
        <w:rPr>
          <w:rFonts w:ascii="Times New Roman" w:hAnsi="Times New Roman"/>
          <w:sz w:val="24"/>
          <w:szCs w:val="24"/>
        </w:rPr>
        <w:t xml:space="preserve">condições </w:t>
      </w:r>
      <w:r w:rsidR="00476D47">
        <w:rPr>
          <w:rFonts w:ascii="Times New Roman" w:hAnsi="Times New Roman"/>
          <w:sz w:val="24"/>
          <w:szCs w:val="24"/>
        </w:rPr>
        <w:t xml:space="preserve">de articular </w:t>
      </w:r>
      <w:r>
        <w:rPr>
          <w:rFonts w:ascii="Times New Roman" w:hAnsi="Times New Roman"/>
          <w:sz w:val="24"/>
          <w:szCs w:val="24"/>
        </w:rPr>
        <w:t>tais</w:t>
      </w:r>
      <w:r w:rsidR="00476D47">
        <w:rPr>
          <w:rFonts w:ascii="Times New Roman" w:hAnsi="Times New Roman"/>
          <w:sz w:val="24"/>
          <w:szCs w:val="24"/>
        </w:rPr>
        <w:t xml:space="preserve"> recursos</w:t>
      </w:r>
      <w:r w:rsidR="005E2C20">
        <w:rPr>
          <w:rFonts w:ascii="Times New Roman" w:hAnsi="Times New Roman"/>
          <w:sz w:val="24"/>
          <w:szCs w:val="24"/>
        </w:rPr>
        <w:t xml:space="preserve"> (equipamentos; especialidade</w:t>
      </w:r>
      <w:r w:rsidR="00476D47">
        <w:rPr>
          <w:rFonts w:ascii="Times New Roman" w:hAnsi="Times New Roman"/>
          <w:sz w:val="24"/>
          <w:szCs w:val="24"/>
        </w:rPr>
        <w:t>; vínculo)</w:t>
      </w:r>
      <w:r w:rsidR="00105747" w:rsidRPr="00FF4872">
        <w:rPr>
          <w:rFonts w:ascii="Times New Roman" w:hAnsi="Times New Roman"/>
          <w:sz w:val="24"/>
          <w:szCs w:val="24"/>
        </w:rPr>
        <w:t xml:space="preserve">. </w:t>
      </w:r>
      <w:r w:rsidR="00F671CC">
        <w:rPr>
          <w:rFonts w:ascii="Times New Roman" w:hAnsi="Times New Roman"/>
          <w:sz w:val="24"/>
          <w:szCs w:val="24"/>
        </w:rPr>
        <w:t xml:space="preserve">Nesta direção, os profissionais referem: </w:t>
      </w:r>
      <w:r w:rsidR="00105747" w:rsidRPr="00FF4872">
        <w:rPr>
          <w:rFonts w:ascii="Times New Roman" w:hAnsi="Times New Roman"/>
          <w:i/>
          <w:sz w:val="24"/>
          <w:szCs w:val="24"/>
        </w:rPr>
        <w:t>“Eu acho</w:t>
      </w:r>
      <w:r w:rsidR="00583A39">
        <w:rPr>
          <w:rFonts w:ascii="Times New Roman" w:hAnsi="Times New Roman"/>
          <w:i/>
          <w:sz w:val="24"/>
          <w:szCs w:val="24"/>
        </w:rPr>
        <w:t xml:space="preserve"> que o acolhimento deles (CTA),</w:t>
      </w:r>
      <w:r w:rsidR="00105747" w:rsidRPr="00FF4872">
        <w:rPr>
          <w:rFonts w:ascii="Times New Roman" w:hAnsi="Times New Roman"/>
          <w:i/>
          <w:sz w:val="24"/>
          <w:szCs w:val="24"/>
        </w:rPr>
        <w:t xml:space="preserve"> a precisão e a segurança que eles dão no</w:t>
      </w:r>
      <w:r w:rsidR="00583A39">
        <w:rPr>
          <w:rFonts w:ascii="Times New Roman" w:hAnsi="Times New Roman"/>
          <w:i/>
          <w:sz w:val="24"/>
          <w:szCs w:val="24"/>
        </w:rPr>
        <w:t xml:space="preserve"> acolhimento é muito importante</w:t>
      </w:r>
      <w:r w:rsidR="00105747" w:rsidRPr="00FF4872">
        <w:rPr>
          <w:rFonts w:ascii="Times New Roman" w:hAnsi="Times New Roman"/>
          <w:i/>
          <w:sz w:val="24"/>
          <w:szCs w:val="24"/>
        </w:rPr>
        <w:t xml:space="preserve">” (P4). “Eu fiz a tua escuta, eu conheço a tua história e eu olho o resultado contigo </w:t>
      </w:r>
      <w:proofErr w:type="gramStart"/>
      <w:r w:rsidR="00105747" w:rsidRPr="00FF4872">
        <w:rPr>
          <w:rFonts w:ascii="Times New Roman" w:hAnsi="Times New Roman"/>
          <w:i/>
          <w:sz w:val="24"/>
          <w:szCs w:val="24"/>
        </w:rPr>
        <w:t>né?</w:t>
      </w:r>
      <w:r w:rsidR="00D053FB">
        <w:rPr>
          <w:rFonts w:ascii="Times New Roman" w:hAnsi="Times New Roman"/>
          <w:i/>
          <w:sz w:val="24"/>
          <w:szCs w:val="24"/>
        </w:rPr>
        <w:t>”</w:t>
      </w:r>
      <w:proofErr w:type="gramEnd"/>
      <w:r w:rsidR="00D053FB">
        <w:rPr>
          <w:rFonts w:ascii="Times New Roman" w:hAnsi="Times New Roman"/>
          <w:i/>
          <w:sz w:val="24"/>
          <w:szCs w:val="24"/>
        </w:rPr>
        <w:t xml:space="preserve"> </w:t>
      </w:r>
      <w:r w:rsidR="00D053FB" w:rsidRPr="00D053FB">
        <w:rPr>
          <w:rFonts w:ascii="Times New Roman" w:hAnsi="Times New Roman"/>
          <w:i/>
          <w:sz w:val="24"/>
          <w:szCs w:val="24"/>
        </w:rPr>
        <w:t>(P5)</w:t>
      </w:r>
      <w:r w:rsidR="00D053FB">
        <w:rPr>
          <w:rFonts w:ascii="Times New Roman" w:hAnsi="Times New Roman"/>
          <w:sz w:val="24"/>
          <w:szCs w:val="24"/>
        </w:rPr>
        <w:t>.</w:t>
      </w:r>
      <w:r w:rsidR="00105747" w:rsidRPr="00FF4872">
        <w:rPr>
          <w:rFonts w:ascii="Times New Roman" w:hAnsi="Times New Roman"/>
          <w:i/>
          <w:sz w:val="24"/>
          <w:szCs w:val="24"/>
        </w:rPr>
        <w:t xml:space="preserve"> </w:t>
      </w:r>
      <w:r w:rsidR="00476D47">
        <w:rPr>
          <w:rFonts w:ascii="Times New Roman" w:hAnsi="Times New Roman"/>
          <w:sz w:val="24"/>
          <w:szCs w:val="24"/>
        </w:rPr>
        <w:t xml:space="preserve">A articulação entre </w:t>
      </w:r>
      <w:r>
        <w:rPr>
          <w:rFonts w:ascii="Times New Roman" w:hAnsi="Times New Roman"/>
          <w:sz w:val="24"/>
          <w:szCs w:val="24"/>
        </w:rPr>
        <w:t>este</w:t>
      </w:r>
      <w:r w:rsidR="00105747" w:rsidRPr="00FF4872">
        <w:rPr>
          <w:rFonts w:ascii="Times New Roman" w:hAnsi="Times New Roman"/>
          <w:sz w:val="24"/>
          <w:szCs w:val="24"/>
        </w:rPr>
        <w:t xml:space="preserve">s </w:t>
      </w:r>
      <w:r w:rsidR="00476D47">
        <w:rPr>
          <w:rFonts w:ascii="Times New Roman" w:hAnsi="Times New Roman"/>
          <w:sz w:val="24"/>
          <w:szCs w:val="24"/>
        </w:rPr>
        <w:t xml:space="preserve">diferentes recursos </w:t>
      </w:r>
      <w:r w:rsidR="00105747" w:rsidRPr="00FF4872">
        <w:rPr>
          <w:rFonts w:ascii="Times New Roman" w:hAnsi="Times New Roman"/>
          <w:sz w:val="24"/>
          <w:szCs w:val="24"/>
        </w:rPr>
        <w:t>parece ser a potencia</w:t>
      </w:r>
      <w:r>
        <w:rPr>
          <w:rFonts w:ascii="Times New Roman" w:hAnsi="Times New Roman"/>
          <w:sz w:val="24"/>
          <w:szCs w:val="24"/>
        </w:rPr>
        <w:t>lidade do atendimento no CTA, sendo sua importância reforçada</w:t>
      </w:r>
      <w:r w:rsidR="00105747" w:rsidRPr="00FF4872">
        <w:rPr>
          <w:rFonts w:ascii="Times New Roman" w:hAnsi="Times New Roman"/>
          <w:sz w:val="24"/>
          <w:szCs w:val="24"/>
        </w:rPr>
        <w:t xml:space="preserve"> por estudos recentes, em que usuários indicaram com</w:t>
      </w:r>
      <w:r>
        <w:rPr>
          <w:rFonts w:ascii="Times New Roman" w:hAnsi="Times New Roman"/>
          <w:sz w:val="24"/>
          <w:szCs w:val="24"/>
        </w:rPr>
        <w:t>o fundamentais o aconselhamento</w:t>
      </w:r>
      <w:r w:rsidR="0067580B">
        <w:rPr>
          <w:rFonts w:ascii="Times New Roman" w:hAnsi="Times New Roman"/>
          <w:sz w:val="24"/>
          <w:szCs w:val="24"/>
        </w:rPr>
        <w:t xml:space="preserve"> (Carvalho et al., 2016)</w:t>
      </w:r>
      <w:r>
        <w:rPr>
          <w:rFonts w:ascii="Times New Roman" w:hAnsi="Times New Roman"/>
          <w:sz w:val="24"/>
          <w:szCs w:val="24"/>
        </w:rPr>
        <w:t>. Estudos também apontam para a importância de</w:t>
      </w:r>
      <w:r w:rsidR="00105747" w:rsidRPr="00FF4872">
        <w:rPr>
          <w:rFonts w:ascii="Times New Roman" w:hAnsi="Times New Roman"/>
          <w:sz w:val="24"/>
          <w:szCs w:val="24"/>
        </w:rPr>
        <w:t xml:space="preserve"> outras ati</w:t>
      </w:r>
      <w:r>
        <w:rPr>
          <w:rFonts w:ascii="Times New Roman" w:hAnsi="Times New Roman"/>
          <w:sz w:val="24"/>
          <w:szCs w:val="24"/>
        </w:rPr>
        <w:t>vidades desenvolvidas pelos CTA,</w:t>
      </w:r>
      <w:r w:rsidR="00105747" w:rsidRPr="00FF4872">
        <w:rPr>
          <w:rFonts w:ascii="Times New Roman" w:hAnsi="Times New Roman"/>
          <w:sz w:val="24"/>
          <w:szCs w:val="24"/>
        </w:rPr>
        <w:t xml:space="preserve"> como palestras, orientações ao exame, distribuição de preservativos e auxílio médico (</w:t>
      </w:r>
      <w:r w:rsidR="00D053FB" w:rsidRPr="00F0757C">
        <w:rPr>
          <w:rFonts w:ascii="Times New Roman" w:hAnsi="Times New Roman"/>
          <w:sz w:val="24"/>
          <w:szCs w:val="24"/>
        </w:rPr>
        <w:t>Mesquita Filho</w:t>
      </w:r>
      <w:r w:rsidR="00D053FB" w:rsidRPr="00FF4872">
        <w:rPr>
          <w:rFonts w:ascii="Times New Roman" w:hAnsi="Times New Roman"/>
          <w:sz w:val="24"/>
          <w:szCs w:val="24"/>
        </w:rPr>
        <w:t xml:space="preserve"> &amp; </w:t>
      </w:r>
      <w:proofErr w:type="spellStart"/>
      <w:r w:rsidR="00D053FB" w:rsidRPr="00FF4872">
        <w:rPr>
          <w:rFonts w:ascii="Times New Roman" w:hAnsi="Times New Roman"/>
          <w:sz w:val="24"/>
          <w:szCs w:val="24"/>
        </w:rPr>
        <w:t>Libânio</w:t>
      </w:r>
      <w:proofErr w:type="spellEnd"/>
      <w:r w:rsidR="00D053FB" w:rsidRPr="00FF4872">
        <w:rPr>
          <w:rFonts w:ascii="Times New Roman" w:hAnsi="Times New Roman"/>
          <w:sz w:val="24"/>
          <w:szCs w:val="24"/>
        </w:rPr>
        <w:t>, 2013; Sobreira, Vasconcellos &amp; Portela</w:t>
      </w:r>
      <w:r w:rsidR="006D1499" w:rsidRPr="00FF4872">
        <w:rPr>
          <w:rFonts w:ascii="Times New Roman" w:hAnsi="Times New Roman"/>
          <w:sz w:val="24"/>
          <w:szCs w:val="24"/>
        </w:rPr>
        <w:t>, 2012</w:t>
      </w:r>
      <w:r w:rsidR="00105747" w:rsidRPr="00FF4872">
        <w:rPr>
          <w:rFonts w:ascii="Times New Roman" w:hAnsi="Times New Roman"/>
          <w:sz w:val="24"/>
          <w:szCs w:val="24"/>
        </w:rPr>
        <w:t>).</w:t>
      </w:r>
    </w:p>
    <w:p w14:paraId="2D7EBF45" w14:textId="4C495844" w:rsidR="00105747" w:rsidRPr="003D2953" w:rsidRDefault="00105747" w:rsidP="0006042F">
      <w:pPr>
        <w:spacing w:after="0" w:line="480" w:lineRule="auto"/>
        <w:ind w:firstLine="720"/>
        <w:jc w:val="both"/>
        <w:rPr>
          <w:rFonts w:ascii="Times New Roman" w:hAnsi="Times New Roman"/>
          <w:sz w:val="24"/>
          <w:szCs w:val="24"/>
        </w:rPr>
      </w:pPr>
      <w:r w:rsidRPr="00FF4872">
        <w:rPr>
          <w:rFonts w:ascii="Times New Roman" w:hAnsi="Times New Roman"/>
          <w:sz w:val="24"/>
          <w:szCs w:val="24"/>
        </w:rPr>
        <w:t xml:space="preserve">No que se refere a mudanças com a implantação da modalidade rápida de testagem, salienta-se o fato de que o usuário faz todo seu processo em apenas uma visita ao serviço, o que parece ter aumentado a importância do momento de aconselhamento. </w:t>
      </w:r>
      <w:r w:rsidR="001F2C36">
        <w:rPr>
          <w:rFonts w:ascii="Times New Roman" w:hAnsi="Times New Roman"/>
          <w:sz w:val="24"/>
          <w:szCs w:val="24"/>
        </w:rPr>
        <w:t xml:space="preserve">Em relação a este aspecto um dos </w:t>
      </w:r>
      <w:r w:rsidR="00476D47">
        <w:rPr>
          <w:rFonts w:ascii="Times New Roman" w:hAnsi="Times New Roman"/>
          <w:sz w:val="24"/>
          <w:szCs w:val="24"/>
        </w:rPr>
        <w:t>participantes</w:t>
      </w:r>
      <w:r w:rsidR="001F2C36">
        <w:rPr>
          <w:rFonts w:ascii="Times New Roman" w:hAnsi="Times New Roman"/>
          <w:sz w:val="24"/>
          <w:szCs w:val="24"/>
        </w:rPr>
        <w:t xml:space="preserve"> refere:</w:t>
      </w:r>
      <w:r w:rsidR="005E2C20">
        <w:rPr>
          <w:rFonts w:ascii="Times New Roman" w:hAnsi="Times New Roman"/>
          <w:sz w:val="24"/>
          <w:szCs w:val="24"/>
        </w:rPr>
        <w:t xml:space="preserve"> </w:t>
      </w:r>
      <w:r w:rsidRPr="00FF4872">
        <w:rPr>
          <w:rFonts w:ascii="Times New Roman" w:hAnsi="Times New Roman"/>
          <w:i/>
          <w:sz w:val="24"/>
          <w:szCs w:val="24"/>
        </w:rPr>
        <w:t>“Eles não absorviam muita coisa no aconselhamento. (...) A angústia pré</w:t>
      </w:r>
      <w:r w:rsidR="005C052F">
        <w:rPr>
          <w:rFonts w:ascii="Times New Roman" w:hAnsi="Times New Roman"/>
          <w:i/>
          <w:sz w:val="24"/>
          <w:szCs w:val="24"/>
        </w:rPr>
        <w:t>-</w:t>
      </w:r>
      <w:r w:rsidRPr="00FF4872">
        <w:rPr>
          <w:rFonts w:ascii="Times New Roman" w:hAnsi="Times New Roman"/>
          <w:i/>
          <w:sz w:val="24"/>
          <w:szCs w:val="24"/>
        </w:rPr>
        <w:t xml:space="preserve">teste é tão grande que às vezes depois </w:t>
      </w:r>
      <w:proofErr w:type="gramStart"/>
      <w:r w:rsidRPr="00FF4872">
        <w:rPr>
          <w:rFonts w:ascii="Times New Roman" w:hAnsi="Times New Roman"/>
          <w:i/>
          <w:sz w:val="24"/>
          <w:szCs w:val="24"/>
        </w:rPr>
        <w:t>no pós</w:t>
      </w:r>
      <w:proofErr w:type="gramEnd"/>
      <w:r w:rsidRPr="00FF4872">
        <w:rPr>
          <w:rFonts w:ascii="Times New Roman" w:hAnsi="Times New Roman"/>
          <w:i/>
          <w:sz w:val="24"/>
          <w:szCs w:val="24"/>
        </w:rPr>
        <w:t xml:space="preserve"> ‘tu pode me dizer de novo’ eles pedem. Parece que baixou a ansiedade” (P5)</w:t>
      </w:r>
      <w:r w:rsidRPr="00FF4872">
        <w:rPr>
          <w:rFonts w:ascii="Times New Roman" w:hAnsi="Times New Roman"/>
          <w:sz w:val="24"/>
          <w:szCs w:val="24"/>
        </w:rPr>
        <w:t xml:space="preserve">. Do ponto de vista dos usuários, </w:t>
      </w:r>
      <w:r w:rsidR="00F671CC">
        <w:rPr>
          <w:rFonts w:ascii="Times New Roman" w:hAnsi="Times New Roman"/>
          <w:sz w:val="24"/>
          <w:szCs w:val="24"/>
        </w:rPr>
        <w:t xml:space="preserve">o fato de realizar </w:t>
      </w:r>
      <w:r w:rsidRPr="00FF4872">
        <w:rPr>
          <w:rFonts w:ascii="Times New Roman" w:hAnsi="Times New Roman"/>
          <w:sz w:val="24"/>
          <w:szCs w:val="24"/>
        </w:rPr>
        <w:t xml:space="preserve">todo o processo em um único atendimento </w:t>
      </w:r>
      <w:r w:rsidR="00F671CC">
        <w:rPr>
          <w:rFonts w:ascii="Times New Roman" w:hAnsi="Times New Roman"/>
          <w:sz w:val="24"/>
          <w:szCs w:val="24"/>
        </w:rPr>
        <w:t>foi considerado algo muito</w:t>
      </w:r>
      <w:r w:rsidRPr="00FF4872">
        <w:rPr>
          <w:rFonts w:ascii="Times New Roman" w:hAnsi="Times New Roman"/>
          <w:sz w:val="24"/>
          <w:szCs w:val="24"/>
        </w:rPr>
        <w:t xml:space="preserve"> positivo. </w:t>
      </w:r>
      <w:r w:rsidR="00F671CC">
        <w:rPr>
          <w:rFonts w:ascii="Times New Roman" w:hAnsi="Times New Roman"/>
          <w:sz w:val="24"/>
          <w:szCs w:val="24"/>
        </w:rPr>
        <w:t xml:space="preserve">Outra mudança </w:t>
      </w:r>
      <w:r w:rsidR="00F671CC">
        <w:rPr>
          <w:rFonts w:ascii="Times New Roman" w:hAnsi="Times New Roman"/>
          <w:sz w:val="24"/>
          <w:szCs w:val="24"/>
        </w:rPr>
        <w:lastRenderedPageBreak/>
        <w:t xml:space="preserve">que foi considerada positiva pelos usuários, conforme relato a seguir, é que o mesmo profissional realiza o </w:t>
      </w:r>
      <w:proofErr w:type="spellStart"/>
      <w:r w:rsidR="00F671CC">
        <w:rPr>
          <w:rFonts w:ascii="Times New Roman" w:hAnsi="Times New Roman"/>
          <w:sz w:val="24"/>
          <w:szCs w:val="24"/>
        </w:rPr>
        <w:t>pré</w:t>
      </w:r>
      <w:proofErr w:type="spellEnd"/>
      <w:r w:rsidR="00F671CC">
        <w:rPr>
          <w:rFonts w:ascii="Times New Roman" w:hAnsi="Times New Roman"/>
          <w:sz w:val="24"/>
          <w:szCs w:val="24"/>
        </w:rPr>
        <w:t xml:space="preserve"> e o pós teste:</w:t>
      </w:r>
      <w:r w:rsidR="003D2953">
        <w:rPr>
          <w:rFonts w:ascii="Times New Roman" w:hAnsi="Times New Roman"/>
          <w:sz w:val="24"/>
          <w:szCs w:val="24"/>
        </w:rPr>
        <w:t xml:space="preserve"> </w:t>
      </w:r>
      <w:r w:rsidRPr="00FF4872">
        <w:rPr>
          <w:rFonts w:ascii="Times New Roman" w:hAnsi="Times New Roman"/>
          <w:i/>
          <w:sz w:val="24"/>
          <w:szCs w:val="24"/>
        </w:rPr>
        <w:t>“Eu acho que é muito melhor tu continuar sendo sempre com a mesma pessoa, daí já cria aquele vínculo com aquela pessoa e tu já espera um conforto, enfim”. (U17)</w:t>
      </w:r>
      <w:r w:rsidR="003D2953">
        <w:rPr>
          <w:rFonts w:ascii="Times New Roman" w:hAnsi="Times New Roman"/>
          <w:sz w:val="24"/>
          <w:szCs w:val="24"/>
        </w:rPr>
        <w:t xml:space="preserve">. </w:t>
      </w:r>
      <w:r w:rsidR="005C052F">
        <w:rPr>
          <w:rFonts w:ascii="Times New Roman" w:hAnsi="Times New Roman"/>
          <w:sz w:val="24"/>
          <w:szCs w:val="24"/>
        </w:rPr>
        <w:t xml:space="preserve">Além de pontuar este benefício, </w:t>
      </w:r>
      <w:r w:rsidR="005C1CDA">
        <w:rPr>
          <w:rFonts w:ascii="Times New Roman" w:hAnsi="Times New Roman"/>
          <w:sz w:val="24"/>
          <w:szCs w:val="24"/>
        </w:rPr>
        <w:t>a partir desta fala é possível</w:t>
      </w:r>
      <w:r w:rsidR="005C052F">
        <w:rPr>
          <w:rFonts w:ascii="Times New Roman" w:hAnsi="Times New Roman"/>
          <w:sz w:val="24"/>
          <w:szCs w:val="24"/>
        </w:rPr>
        <w:t xml:space="preserve"> novamente reforçar </w:t>
      </w:r>
      <w:r w:rsidR="003D2953">
        <w:rPr>
          <w:rFonts w:ascii="Times New Roman" w:hAnsi="Times New Roman"/>
          <w:sz w:val="24"/>
          <w:szCs w:val="24"/>
        </w:rPr>
        <w:t xml:space="preserve">a importância de um campo que propicie um vínculo </w:t>
      </w:r>
      <w:r w:rsidR="005E2C20">
        <w:rPr>
          <w:rFonts w:ascii="Times New Roman" w:hAnsi="Times New Roman"/>
          <w:sz w:val="24"/>
          <w:szCs w:val="24"/>
        </w:rPr>
        <w:t>para</w:t>
      </w:r>
      <w:r w:rsidR="003D2953">
        <w:rPr>
          <w:rFonts w:ascii="Times New Roman" w:hAnsi="Times New Roman"/>
          <w:sz w:val="24"/>
          <w:szCs w:val="24"/>
        </w:rPr>
        <w:t xml:space="preserve"> tratar </w:t>
      </w:r>
      <w:r w:rsidR="005C1CDA">
        <w:rPr>
          <w:rFonts w:ascii="Times New Roman" w:hAnsi="Times New Roman"/>
          <w:sz w:val="24"/>
          <w:szCs w:val="24"/>
        </w:rPr>
        <w:t xml:space="preserve">as </w:t>
      </w:r>
      <w:r w:rsidR="003D2953">
        <w:rPr>
          <w:rFonts w:ascii="Times New Roman" w:hAnsi="Times New Roman"/>
          <w:sz w:val="24"/>
          <w:szCs w:val="24"/>
        </w:rPr>
        <w:t>especificidades dos usuários.</w:t>
      </w:r>
      <w:r w:rsidR="00BF1ACD">
        <w:rPr>
          <w:rFonts w:ascii="Times New Roman" w:hAnsi="Times New Roman"/>
          <w:sz w:val="24"/>
          <w:szCs w:val="24"/>
        </w:rPr>
        <w:t xml:space="preserve"> </w:t>
      </w:r>
      <w:r w:rsidR="005C1CDA">
        <w:rPr>
          <w:rFonts w:ascii="Times New Roman" w:hAnsi="Times New Roman"/>
          <w:sz w:val="24"/>
          <w:szCs w:val="24"/>
        </w:rPr>
        <w:t xml:space="preserve">Considerando também </w:t>
      </w:r>
      <w:r w:rsidR="005C1CDA" w:rsidRPr="00304FE4">
        <w:rPr>
          <w:rFonts w:ascii="Times New Roman" w:hAnsi="Times New Roman"/>
          <w:sz w:val="24"/>
          <w:szCs w:val="24"/>
        </w:rPr>
        <w:t>o estado de</w:t>
      </w:r>
      <w:r w:rsidR="003D2953" w:rsidRPr="00304FE4">
        <w:rPr>
          <w:rFonts w:ascii="Times New Roman" w:hAnsi="Times New Roman"/>
          <w:sz w:val="24"/>
          <w:szCs w:val="24"/>
        </w:rPr>
        <w:t xml:space="preserve"> “conforto”</w:t>
      </w:r>
      <w:r w:rsidR="00304FE4">
        <w:rPr>
          <w:rFonts w:ascii="Times New Roman" w:hAnsi="Times New Roman"/>
          <w:sz w:val="24"/>
          <w:szCs w:val="24"/>
        </w:rPr>
        <w:t xml:space="preserve"> referido</w:t>
      </w:r>
      <w:r w:rsidR="005C1CDA" w:rsidRPr="00304FE4">
        <w:rPr>
          <w:rFonts w:ascii="Times New Roman" w:hAnsi="Times New Roman"/>
          <w:sz w:val="24"/>
          <w:szCs w:val="24"/>
        </w:rPr>
        <w:t>,</w:t>
      </w:r>
      <w:r w:rsidR="005C1CDA">
        <w:rPr>
          <w:rFonts w:ascii="Times New Roman" w:hAnsi="Times New Roman"/>
          <w:sz w:val="24"/>
          <w:szCs w:val="24"/>
        </w:rPr>
        <w:t xml:space="preserve"> pode-se sugerir </w:t>
      </w:r>
      <w:r w:rsidR="003D2953">
        <w:rPr>
          <w:rFonts w:ascii="Times New Roman" w:hAnsi="Times New Roman"/>
          <w:sz w:val="24"/>
          <w:szCs w:val="24"/>
        </w:rPr>
        <w:t>que a vinculação entre profissional-usuário</w:t>
      </w:r>
      <w:r w:rsidR="00BF1ACD">
        <w:rPr>
          <w:rFonts w:ascii="Times New Roman" w:hAnsi="Times New Roman"/>
          <w:sz w:val="24"/>
          <w:szCs w:val="24"/>
        </w:rPr>
        <w:t xml:space="preserve"> serve</w:t>
      </w:r>
      <w:r w:rsidR="005C1CDA">
        <w:rPr>
          <w:rFonts w:ascii="Times New Roman" w:hAnsi="Times New Roman"/>
          <w:sz w:val="24"/>
          <w:szCs w:val="24"/>
        </w:rPr>
        <w:t xml:space="preserve"> ainda</w:t>
      </w:r>
      <w:r w:rsidR="00BF1ACD">
        <w:rPr>
          <w:rFonts w:ascii="Times New Roman" w:hAnsi="Times New Roman"/>
          <w:sz w:val="24"/>
          <w:szCs w:val="24"/>
        </w:rPr>
        <w:t xml:space="preserve"> como uma estratégia para abordar aspectos relacionados às situações de vulnerabilidade em que o usuário se encontra, já que o deixa confortável ao ser atendido. Assim, novamente, a articulação entre equipamentos-especialidades-vínculo </w:t>
      </w:r>
      <w:r w:rsidR="005C1CDA">
        <w:rPr>
          <w:rFonts w:ascii="Times New Roman" w:hAnsi="Times New Roman"/>
          <w:sz w:val="24"/>
          <w:szCs w:val="24"/>
        </w:rPr>
        <w:t>mostra-se</w:t>
      </w:r>
      <w:r w:rsidR="00BF1ACD">
        <w:rPr>
          <w:rFonts w:ascii="Times New Roman" w:hAnsi="Times New Roman"/>
          <w:sz w:val="24"/>
          <w:szCs w:val="24"/>
        </w:rPr>
        <w:t xml:space="preserve"> </w:t>
      </w:r>
      <w:r w:rsidR="005C1CDA">
        <w:rPr>
          <w:rFonts w:ascii="Times New Roman" w:hAnsi="Times New Roman"/>
          <w:sz w:val="24"/>
          <w:szCs w:val="24"/>
        </w:rPr>
        <w:t>relevante</w:t>
      </w:r>
      <w:r w:rsidR="00BF1ACD">
        <w:rPr>
          <w:rFonts w:ascii="Times New Roman" w:hAnsi="Times New Roman"/>
          <w:sz w:val="24"/>
          <w:szCs w:val="24"/>
        </w:rPr>
        <w:t xml:space="preserve"> para que os profissionais estejam qualificados a trabalhar estas demandas e</w:t>
      </w:r>
      <w:r w:rsidR="005C1CDA">
        <w:rPr>
          <w:rFonts w:ascii="Times New Roman" w:hAnsi="Times New Roman"/>
          <w:sz w:val="24"/>
          <w:szCs w:val="24"/>
        </w:rPr>
        <w:t>,</w:t>
      </w:r>
      <w:r w:rsidR="00BF1ACD">
        <w:rPr>
          <w:rFonts w:ascii="Times New Roman" w:hAnsi="Times New Roman"/>
          <w:sz w:val="24"/>
          <w:szCs w:val="24"/>
        </w:rPr>
        <w:t xml:space="preserve"> ao mesmo tempo</w:t>
      </w:r>
      <w:r w:rsidR="005C1CDA">
        <w:rPr>
          <w:rFonts w:ascii="Times New Roman" w:hAnsi="Times New Roman"/>
          <w:sz w:val="24"/>
          <w:szCs w:val="24"/>
        </w:rPr>
        <w:t>,</w:t>
      </w:r>
      <w:r w:rsidR="00BF1ACD">
        <w:rPr>
          <w:rFonts w:ascii="Times New Roman" w:hAnsi="Times New Roman"/>
          <w:sz w:val="24"/>
          <w:szCs w:val="24"/>
        </w:rPr>
        <w:t xml:space="preserve"> questionar</w:t>
      </w:r>
      <w:r w:rsidR="005C1CDA">
        <w:rPr>
          <w:rFonts w:ascii="Times New Roman" w:hAnsi="Times New Roman"/>
          <w:sz w:val="24"/>
          <w:szCs w:val="24"/>
        </w:rPr>
        <w:t xml:space="preserve"> as vulnerabilidades associada</w:t>
      </w:r>
      <w:r w:rsidR="00BF1ACD">
        <w:rPr>
          <w:rFonts w:ascii="Times New Roman" w:hAnsi="Times New Roman"/>
          <w:sz w:val="24"/>
          <w:szCs w:val="24"/>
        </w:rPr>
        <w:t>s a elas.</w:t>
      </w:r>
      <w:r w:rsidR="003D2953">
        <w:rPr>
          <w:rFonts w:ascii="Times New Roman" w:hAnsi="Times New Roman"/>
          <w:sz w:val="24"/>
          <w:szCs w:val="24"/>
        </w:rPr>
        <w:t xml:space="preserve"> </w:t>
      </w:r>
    </w:p>
    <w:p w14:paraId="727C76C1" w14:textId="77777777" w:rsidR="00105747" w:rsidRDefault="00105747" w:rsidP="0006042F">
      <w:pPr>
        <w:spacing w:after="0" w:line="480" w:lineRule="auto"/>
        <w:ind w:firstLine="720"/>
        <w:jc w:val="both"/>
        <w:rPr>
          <w:rFonts w:ascii="Times New Roman" w:hAnsi="Times New Roman"/>
          <w:sz w:val="24"/>
          <w:szCs w:val="24"/>
        </w:rPr>
      </w:pPr>
    </w:p>
    <w:p w14:paraId="1B30DACE" w14:textId="5BA3B62D" w:rsidR="00EC4CA9" w:rsidRPr="0001355B" w:rsidRDefault="00EC4CA9" w:rsidP="0006042F">
      <w:pPr>
        <w:spacing w:after="0" w:line="480" w:lineRule="auto"/>
        <w:jc w:val="both"/>
        <w:rPr>
          <w:rFonts w:ascii="Times New Roman" w:hAnsi="Times New Roman"/>
          <w:b/>
          <w:sz w:val="24"/>
          <w:szCs w:val="24"/>
        </w:rPr>
      </w:pPr>
      <w:r w:rsidRPr="0001355B">
        <w:rPr>
          <w:rFonts w:ascii="Times New Roman" w:hAnsi="Times New Roman"/>
          <w:b/>
          <w:sz w:val="24"/>
          <w:szCs w:val="24"/>
        </w:rPr>
        <w:t>Vulnerabilidade, atenção e acesso aos serviços de saúde</w:t>
      </w:r>
    </w:p>
    <w:p w14:paraId="3C46C61C" w14:textId="77777777" w:rsidR="00EC4CA9" w:rsidRPr="00FF4872" w:rsidRDefault="00EC4CA9" w:rsidP="0006042F">
      <w:pPr>
        <w:spacing w:after="0" w:line="480" w:lineRule="auto"/>
        <w:jc w:val="both"/>
        <w:rPr>
          <w:rFonts w:ascii="Times New Roman" w:hAnsi="Times New Roman"/>
          <w:b/>
          <w:sz w:val="24"/>
          <w:szCs w:val="24"/>
        </w:rPr>
      </w:pPr>
    </w:p>
    <w:p w14:paraId="469DAD10" w14:textId="70001619" w:rsidR="00EC4CA9" w:rsidRPr="005C1CDA" w:rsidRDefault="005E2C20" w:rsidP="0006042F">
      <w:pPr>
        <w:spacing w:after="0" w:line="480" w:lineRule="auto"/>
        <w:ind w:firstLine="720"/>
        <w:jc w:val="both"/>
        <w:rPr>
          <w:rFonts w:ascii="Times New Roman" w:hAnsi="Times New Roman"/>
          <w:i/>
          <w:sz w:val="24"/>
          <w:szCs w:val="24"/>
        </w:rPr>
      </w:pPr>
      <w:r>
        <w:rPr>
          <w:rFonts w:ascii="Times New Roman" w:hAnsi="Times New Roman"/>
          <w:sz w:val="24"/>
          <w:szCs w:val="24"/>
        </w:rPr>
        <w:t>Neste eixo buscou-se</w:t>
      </w:r>
      <w:r w:rsidR="00512A20">
        <w:rPr>
          <w:rFonts w:ascii="Times New Roman" w:hAnsi="Times New Roman"/>
          <w:sz w:val="24"/>
          <w:szCs w:val="24"/>
        </w:rPr>
        <w:t xml:space="preserve"> compreender se a</w:t>
      </w:r>
      <w:r w:rsidR="00EC4CA9" w:rsidRPr="00FF4872">
        <w:rPr>
          <w:rFonts w:ascii="Times New Roman" w:hAnsi="Times New Roman"/>
          <w:sz w:val="24"/>
          <w:szCs w:val="24"/>
        </w:rPr>
        <w:t xml:space="preserve"> v</w:t>
      </w:r>
      <w:r w:rsidR="00512A20">
        <w:rPr>
          <w:rFonts w:ascii="Times New Roman" w:hAnsi="Times New Roman"/>
          <w:sz w:val="24"/>
          <w:szCs w:val="24"/>
        </w:rPr>
        <w:t>ulnerabilidade associada às situações dos usuário</w:t>
      </w:r>
      <w:r w:rsidR="00EC4CA9" w:rsidRPr="00FF4872">
        <w:rPr>
          <w:rFonts w:ascii="Times New Roman" w:hAnsi="Times New Roman"/>
          <w:sz w:val="24"/>
          <w:szCs w:val="24"/>
        </w:rPr>
        <w:t xml:space="preserve">s os afastavam ou </w:t>
      </w:r>
      <w:r w:rsidR="005C1CDA">
        <w:rPr>
          <w:rFonts w:ascii="Times New Roman" w:hAnsi="Times New Roman"/>
          <w:sz w:val="24"/>
          <w:szCs w:val="24"/>
        </w:rPr>
        <w:t xml:space="preserve">os </w:t>
      </w:r>
      <w:r w:rsidR="00EC4CA9" w:rsidRPr="00FF4872">
        <w:rPr>
          <w:rFonts w:ascii="Times New Roman" w:hAnsi="Times New Roman"/>
          <w:sz w:val="24"/>
          <w:szCs w:val="24"/>
        </w:rPr>
        <w:t xml:space="preserve">aproximavam do serviço de saúde, em especial, </w:t>
      </w:r>
      <w:r w:rsidR="00771560">
        <w:rPr>
          <w:rFonts w:ascii="Times New Roman" w:hAnsi="Times New Roman"/>
          <w:sz w:val="24"/>
          <w:szCs w:val="24"/>
        </w:rPr>
        <w:t>d</w:t>
      </w:r>
      <w:r w:rsidR="00EC4CA9" w:rsidRPr="00FF4872">
        <w:rPr>
          <w:rFonts w:ascii="Times New Roman" w:hAnsi="Times New Roman"/>
          <w:sz w:val="24"/>
          <w:szCs w:val="24"/>
        </w:rPr>
        <w:t xml:space="preserve">o CTA. Em seus depoimentos, em geral, os </w:t>
      </w:r>
      <w:r w:rsidR="00512A20">
        <w:rPr>
          <w:rFonts w:ascii="Times New Roman" w:hAnsi="Times New Roman"/>
          <w:sz w:val="24"/>
          <w:szCs w:val="24"/>
        </w:rPr>
        <w:t>participantes</w:t>
      </w:r>
      <w:r w:rsidR="00EC4CA9" w:rsidRPr="00FF4872">
        <w:rPr>
          <w:rFonts w:ascii="Times New Roman" w:hAnsi="Times New Roman"/>
          <w:sz w:val="24"/>
          <w:szCs w:val="24"/>
        </w:rPr>
        <w:t xml:space="preserve"> manifestaram que não se sentiam nem especiais, nem discriminados no atendimento, pelo fato, por exemplo, de serem homossexuais: </w:t>
      </w:r>
      <w:r w:rsidR="00EC4CA9" w:rsidRPr="00FF4872">
        <w:rPr>
          <w:rFonts w:ascii="Times New Roman" w:hAnsi="Times New Roman"/>
          <w:i/>
          <w:sz w:val="24"/>
          <w:szCs w:val="24"/>
        </w:rPr>
        <w:t xml:space="preserve">“A gente não tem nenhuma triagem, </w:t>
      </w:r>
      <w:proofErr w:type="spellStart"/>
      <w:r w:rsidR="00EC4CA9" w:rsidRPr="00FF4872">
        <w:rPr>
          <w:rFonts w:ascii="Times New Roman" w:hAnsi="Times New Roman"/>
          <w:i/>
          <w:sz w:val="24"/>
          <w:szCs w:val="24"/>
        </w:rPr>
        <w:t>hã</w:t>
      </w:r>
      <w:proofErr w:type="spellEnd"/>
      <w:r w:rsidR="00EC4CA9" w:rsidRPr="00FF4872">
        <w:rPr>
          <w:rFonts w:ascii="Times New Roman" w:hAnsi="Times New Roman"/>
          <w:i/>
          <w:sz w:val="24"/>
          <w:szCs w:val="24"/>
        </w:rPr>
        <w:t>, fichas de tal a tal para gays e tal para não gays (risos). Não tem o departamento de testes para gays, então acho que não fac</w:t>
      </w:r>
      <w:r w:rsidR="00583A39">
        <w:rPr>
          <w:rFonts w:ascii="Times New Roman" w:hAnsi="Times New Roman"/>
          <w:i/>
          <w:sz w:val="24"/>
          <w:szCs w:val="24"/>
        </w:rPr>
        <w:t>ilita nem complica. É para todos</w:t>
      </w:r>
      <w:r w:rsidR="00EC4CA9" w:rsidRPr="00FF4872">
        <w:rPr>
          <w:rFonts w:ascii="Times New Roman" w:hAnsi="Times New Roman"/>
          <w:i/>
          <w:sz w:val="24"/>
          <w:szCs w:val="24"/>
        </w:rPr>
        <w:t>” (U07).</w:t>
      </w:r>
      <w:r w:rsidR="005C1CDA">
        <w:rPr>
          <w:rFonts w:ascii="Times New Roman" w:hAnsi="Times New Roman"/>
          <w:i/>
          <w:sz w:val="24"/>
          <w:szCs w:val="24"/>
        </w:rPr>
        <w:t xml:space="preserve"> </w:t>
      </w:r>
      <w:r w:rsidR="00EC4CA9" w:rsidRPr="00FF4872">
        <w:rPr>
          <w:rFonts w:ascii="Times New Roman" w:hAnsi="Times New Roman"/>
          <w:sz w:val="24"/>
          <w:szCs w:val="24"/>
        </w:rPr>
        <w:t xml:space="preserve">Segundo Ayres e colaboradores (2013), a lógica de Vulnerabilidade e Direitos Humanos possibilita a ampliação dos conceitos de identidades. As identidades antes pensadas como fixas e isoladas, agora são pensadas como relacionais. </w:t>
      </w:r>
      <w:r w:rsidR="005C1CDA">
        <w:rPr>
          <w:rFonts w:ascii="Times New Roman" w:hAnsi="Times New Roman"/>
          <w:sz w:val="24"/>
          <w:szCs w:val="24"/>
        </w:rPr>
        <w:t>Assim, i</w:t>
      </w:r>
      <w:r w:rsidR="00EC4CA9" w:rsidRPr="00FF4872">
        <w:rPr>
          <w:rFonts w:ascii="Times New Roman" w:hAnsi="Times New Roman"/>
          <w:sz w:val="24"/>
          <w:szCs w:val="24"/>
        </w:rPr>
        <w:t>dentidades de gênero, etnia, raça, classe e sexualidade entrariam em uma lógica mais dialógica.</w:t>
      </w:r>
    </w:p>
    <w:p w14:paraId="2A051608" w14:textId="2753FB8B" w:rsidR="00EC4CA9" w:rsidRPr="0001355B" w:rsidRDefault="00EC4CA9" w:rsidP="0006042F">
      <w:pPr>
        <w:spacing w:after="0" w:line="480" w:lineRule="auto"/>
        <w:ind w:firstLine="720"/>
        <w:jc w:val="both"/>
        <w:rPr>
          <w:rFonts w:ascii="Times New Roman" w:hAnsi="Times New Roman"/>
          <w:sz w:val="24"/>
          <w:szCs w:val="24"/>
        </w:rPr>
      </w:pPr>
      <w:r w:rsidRPr="00FF4872">
        <w:rPr>
          <w:rFonts w:ascii="Times New Roman" w:hAnsi="Times New Roman"/>
          <w:i/>
          <w:sz w:val="24"/>
          <w:szCs w:val="24"/>
        </w:rPr>
        <w:t xml:space="preserve"> </w:t>
      </w:r>
      <w:r>
        <w:rPr>
          <w:rFonts w:ascii="Times New Roman" w:hAnsi="Times New Roman"/>
          <w:sz w:val="24"/>
          <w:szCs w:val="24"/>
        </w:rPr>
        <w:t xml:space="preserve">Um dos </w:t>
      </w:r>
      <w:r w:rsidR="005C1CDA">
        <w:rPr>
          <w:rFonts w:ascii="Times New Roman" w:hAnsi="Times New Roman"/>
          <w:sz w:val="24"/>
          <w:szCs w:val="24"/>
        </w:rPr>
        <w:t>participantes</w:t>
      </w:r>
      <w:r>
        <w:rPr>
          <w:rFonts w:ascii="Times New Roman" w:hAnsi="Times New Roman"/>
          <w:sz w:val="24"/>
          <w:szCs w:val="24"/>
        </w:rPr>
        <w:t xml:space="preserve"> </w:t>
      </w:r>
      <w:r w:rsidR="005C1CDA">
        <w:rPr>
          <w:rFonts w:ascii="Times New Roman" w:hAnsi="Times New Roman"/>
          <w:sz w:val="24"/>
          <w:szCs w:val="24"/>
        </w:rPr>
        <w:t xml:space="preserve">também </w:t>
      </w:r>
      <w:r>
        <w:rPr>
          <w:rFonts w:ascii="Times New Roman" w:hAnsi="Times New Roman"/>
          <w:sz w:val="24"/>
          <w:szCs w:val="24"/>
        </w:rPr>
        <w:t xml:space="preserve">refere não sentir que a sua orientação sexual interferiu na atenção que recebeu: </w:t>
      </w:r>
      <w:r w:rsidRPr="00FF4872">
        <w:rPr>
          <w:rFonts w:ascii="Times New Roman" w:hAnsi="Times New Roman"/>
          <w:i/>
          <w:sz w:val="24"/>
          <w:szCs w:val="24"/>
        </w:rPr>
        <w:t>“Normal, indifere</w:t>
      </w:r>
      <w:r w:rsidR="005C1CDA">
        <w:rPr>
          <w:rFonts w:ascii="Times New Roman" w:hAnsi="Times New Roman"/>
          <w:i/>
          <w:sz w:val="24"/>
          <w:szCs w:val="24"/>
        </w:rPr>
        <w:t>nte, também. Vem, faz e deu, né</w:t>
      </w:r>
      <w:r w:rsidRPr="00FF4872">
        <w:rPr>
          <w:rFonts w:ascii="Times New Roman" w:hAnsi="Times New Roman"/>
          <w:i/>
          <w:sz w:val="24"/>
          <w:szCs w:val="24"/>
        </w:rPr>
        <w:t>” (U08).</w:t>
      </w:r>
      <w:r w:rsidRPr="00FF4872">
        <w:rPr>
          <w:rFonts w:ascii="Times New Roman" w:hAnsi="Times New Roman"/>
          <w:sz w:val="24"/>
          <w:szCs w:val="24"/>
        </w:rPr>
        <w:t xml:space="preserve"> </w:t>
      </w:r>
      <w:r>
        <w:rPr>
          <w:rFonts w:ascii="Times New Roman" w:hAnsi="Times New Roman"/>
          <w:sz w:val="24"/>
          <w:szCs w:val="24"/>
        </w:rPr>
        <w:t xml:space="preserve">Por outro </w:t>
      </w:r>
      <w:r>
        <w:rPr>
          <w:rFonts w:ascii="Times New Roman" w:hAnsi="Times New Roman"/>
          <w:sz w:val="24"/>
          <w:szCs w:val="24"/>
        </w:rPr>
        <w:lastRenderedPageBreak/>
        <w:t xml:space="preserve">lado, outro </w:t>
      </w:r>
      <w:r w:rsidR="00512A20">
        <w:rPr>
          <w:rFonts w:ascii="Times New Roman" w:hAnsi="Times New Roman"/>
          <w:sz w:val="24"/>
          <w:szCs w:val="24"/>
        </w:rPr>
        <w:t xml:space="preserve">usuário </w:t>
      </w:r>
      <w:r>
        <w:rPr>
          <w:rFonts w:ascii="Times New Roman" w:hAnsi="Times New Roman"/>
          <w:sz w:val="24"/>
          <w:szCs w:val="24"/>
        </w:rPr>
        <w:t xml:space="preserve">destaca a importância do profissional estar preparado para atender pessoas de diferentes orientações sexuais e identidades de gênero: </w:t>
      </w:r>
      <w:r w:rsidRPr="00FF4872">
        <w:rPr>
          <w:rFonts w:ascii="Times New Roman" w:hAnsi="Times New Roman"/>
          <w:sz w:val="24"/>
          <w:szCs w:val="24"/>
        </w:rPr>
        <w:t>“</w:t>
      </w:r>
      <w:r w:rsidRPr="00FF4872">
        <w:rPr>
          <w:rFonts w:ascii="Times New Roman" w:hAnsi="Times New Roman"/>
          <w:i/>
          <w:sz w:val="24"/>
          <w:szCs w:val="24"/>
        </w:rPr>
        <w:t>Eu não saio falando p</w:t>
      </w:r>
      <w:r w:rsidR="00583A39">
        <w:rPr>
          <w:rFonts w:ascii="Times New Roman" w:hAnsi="Times New Roman"/>
          <w:i/>
          <w:sz w:val="24"/>
          <w:szCs w:val="24"/>
        </w:rPr>
        <w:t>a</w:t>
      </w:r>
      <w:r w:rsidRPr="00FF4872">
        <w:rPr>
          <w:rFonts w:ascii="Times New Roman" w:hAnsi="Times New Roman"/>
          <w:i/>
          <w:sz w:val="24"/>
          <w:szCs w:val="24"/>
        </w:rPr>
        <w:t>ra todo mundo que eu sou homossexual, mas eu me senti totalmente à vontade p</w:t>
      </w:r>
      <w:r w:rsidR="00583A39">
        <w:rPr>
          <w:rFonts w:ascii="Times New Roman" w:hAnsi="Times New Roman"/>
          <w:i/>
          <w:sz w:val="24"/>
          <w:szCs w:val="24"/>
        </w:rPr>
        <w:t>a</w:t>
      </w:r>
      <w:r w:rsidRPr="00FF4872">
        <w:rPr>
          <w:rFonts w:ascii="Times New Roman" w:hAnsi="Times New Roman"/>
          <w:i/>
          <w:sz w:val="24"/>
          <w:szCs w:val="24"/>
        </w:rPr>
        <w:t>ra falar, porque eu senti que ela já tem experiê</w:t>
      </w:r>
      <w:r w:rsidR="005C1CDA">
        <w:rPr>
          <w:rFonts w:ascii="Times New Roman" w:hAnsi="Times New Roman"/>
          <w:i/>
          <w:sz w:val="24"/>
          <w:szCs w:val="24"/>
        </w:rPr>
        <w:t>ncia com pessoas deste público”</w:t>
      </w:r>
      <w:r w:rsidRPr="00FF4872">
        <w:rPr>
          <w:rFonts w:ascii="Times New Roman" w:hAnsi="Times New Roman"/>
          <w:i/>
          <w:sz w:val="24"/>
          <w:szCs w:val="24"/>
        </w:rPr>
        <w:t xml:space="preserve"> (U04).</w:t>
      </w:r>
      <w:r>
        <w:rPr>
          <w:rFonts w:ascii="Times New Roman" w:hAnsi="Times New Roman"/>
          <w:i/>
          <w:sz w:val="24"/>
          <w:szCs w:val="24"/>
        </w:rPr>
        <w:t xml:space="preserve"> </w:t>
      </w:r>
      <w:r w:rsidR="005C1CDA">
        <w:rPr>
          <w:rFonts w:ascii="Times New Roman" w:hAnsi="Times New Roman"/>
          <w:sz w:val="24"/>
          <w:szCs w:val="24"/>
        </w:rPr>
        <w:t>Este usuário refere também que “</w:t>
      </w:r>
      <w:r w:rsidR="005C1CDA" w:rsidRPr="00FF4872">
        <w:rPr>
          <w:rFonts w:ascii="Times New Roman" w:hAnsi="Times New Roman"/>
          <w:i/>
          <w:sz w:val="24"/>
          <w:szCs w:val="24"/>
        </w:rPr>
        <w:t xml:space="preserve">Querendo ou não tem um monte de gente </w:t>
      </w:r>
      <w:r w:rsidR="005C1CDA">
        <w:rPr>
          <w:rFonts w:ascii="Times New Roman" w:hAnsi="Times New Roman"/>
          <w:i/>
          <w:sz w:val="24"/>
          <w:szCs w:val="24"/>
        </w:rPr>
        <w:t xml:space="preserve">(profissionais) </w:t>
      </w:r>
      <w:r w:rsidR="005C1CDA" w:rsidRPr="00FF4872">
        <w:rPr>
          <w:rFonts w:ascii="Times New Roman" w:hAnsi="Times New Roman"/>
          <w:i/>
          <w:sz w:val="24"/>
          <w:szCs w:val="24"/>
        </w:rPr>
        <w:t>que não tem</w:t>
      </w:r>
      <w:r w:rsidR="00BA3A9F">
        <w:rPr>
          <w:rFonts w:ascii="Times New Roman" w:hAnsi="Times New Roman"/>
          <w:i/>
          <w:sz w:val="24"/>
          <w:szCs w:val="24"/>
        </w:rPr>
        <w:t xml:space="preserve"> (experiência com LGBT) ”</w:t>
      </w:r>
      <w:r w:rsidR="005C1CDA">
        <w:rPr>
          <w:rFonts w:ascii="Times New Roman" w:hAnsi="Times New Roman"/>
          <w:sz w:val="24"/>
          <w:szCs w:val="24"/>
        </w:rPr>
        <w:t xml:space="preserve"> </w:t>
      </w:r>
      <w:r w:rsidR="005C1CDA" w:rsidRPr="005C1CDA">
        <w:rPr>
          <w:rFonts w:ascii="Times New Roman" w:hAnsi="Times New Roman"/>
          <w:i/>
          <w:sz w:val="24"/>
          <w:szCs w:val="24"/>
        </w:rPr>
        <w:t>(U04)</w:t>
      </w:r>
      <w:r w:rsidR="005C1CDA">
        <w:rPr>
          <w:rFonts w:ascii="Times New Roman" w:hAnsi="Times New Roman"/>
          <w:sz w:val="24"/>
          <w:szCs w:val="24"/>
        </w:rPr>
        <w:t xml:space="preserve">, revelando </w:t>
      </w:r>
      <w:r>
        <w:rPr>
          <w:rFonts w:ascii="Times New Roman" w:hAnsi="Times New Roman"/>
          <w:sz w:val="24"/>
          <w:szCs w:val="24"/>
        </w:rPr>
        <w:t xml:space="preserve">que existem muitos profissionais de saúde que não estão capacitados para atender os usuários fora de uma perspectiva </w:t>
      </w:r>
      <w:proofErr w:type="spellStart"/>
      <w:r>
        <w:rPr>
          <w:rFonts w:ascii="Times New Roman" w:hAnsi="Times New Roman"/>
          <w:sz w:val="24"/>
          <w:szCs w:val="24"/>
        </w:rPr>
        <w:t>heteronormativa</w:t>
      </w:r>
      <w:proofErr w:type="spellEnd"/>
      <w:r>
        <w:rPr>
          <w:rFonts w:ascii="Times New Roman" w:hAnsi="Times New Roman"/>
          <w:sz w:val="24"/>
          <w:szCs w:val="24"/>
        </w:rPr>
        <w:t>.</w:t>
      </w:r>
    </w:p>
    <w:p w14:paraId="202B0BDF" w14:textId="7D601E08" w:rsidR="00EC4CA9" w:rsidRPr="00583A39" w:rsidRDefault="00EC4CA9" w:rsidP="0006042F">
      <w:pPr>
        <w:spacing w:after="0" w:line="480" w:lineRule="auto"/>
        <w:ind w:firstLine="708"/>
        <w:jc w:val="both"/>
        <w:rPr>
          <w:rFonts w:ascii="Times New Roman" w:hAnsi="Times New Roman"/>
          <w:sz w:val="24"/>
          <w:szCs w:val="24"/>
        </w:rPr>
      </w:pPr>
      <w:r>
        <w:rPr>
          <w:rFonts w:ascii="Times New Roman" w:hAnsi="Times New Roman"/>
          <w:sz w:val="24"/>
          <w:szCs w:val="24"/>
        </w:rPr>
        <w:t>Neste sentido</w:t>
      </w:r>
      <w:r w:rsidRPr="00FF4872">
        <w:rPr>
          <w:rFonts w:ascii="Times New Roman" w:hAnsi="Times New Roman"/>
          <w:sz w:val="24"/>
          <w:szCs w:val="24"/>
        </w:rPr>
        <w:t xml:space="preserve">, muitas vezes o discurso </w:t>
      </w:r>
      <w:proofErr w:type="spellStart"/>
      <w:r w:rsidRPr="00FF4872">
        <w:rPr>
          <w:rFonts w:ascii="Times New Roman" w:hAnsi="Times New Roman"/>
          <w:sz w:val="24"/>
          <w:szCs w:val="24"/>
        </w:rPr>
        <w:t>heteronormativo</w:t>
      </w:r>
      <w:proofErr w:type="spellEnd"/>
      <w:r w:rsidRPr="00FF4872">
        <w:rPr>
          <w:rFonts w:ascii="Times New Roman" w:hAnsi="Times New Roman"/>
          <w:sz w:val="24"/>
          <w:szCs w:val="24"/>
        </w:rPr>
        <w:t>, que naturaliza a h</w:t>
      </w:r>
      <w:r w:rsidR="00BA3A9F">
        <w:rPr>
          <w:rFonts w:ascii="Times New Roman" w:hAnsi="Times New Roman"/>
          <w:sz w:val="24"/>
          <w:szCs w:val="24"/>
        </w:rPr>
        <w:t>eterossexualidade ao reforçá-la</w:t>
      </w:r>
      <w:r w:rsidRPr="00FF4872">
        <w:rPr>
          <w:rFonts w:ascii="Times New Roman" w:hAnsi="Times New Roman"/>
          <w:sz w:val="24"/>
          <w:szCs w:val="24"/>
        </w:rPr>
        <w:t xml:space="preserve"> como a única forma legítima de relacionar-se no âmbito sexual e afetivo</w:t>
      </w:r>
      <w:r w:rsidR="00BA3A9F">
        <w:rPr>
          <w:rFonts w:ascii="Times New Roman" w:hAnsi="Times New Roman"/>
          <w:sz w:val="24"/>
          <w:szCs w:val="24"/>
        </w:rPr>
        <w:t xml:space="preserve"> (</w:t>
      </w:r>
      <w:proofErr w:type="spellStart"/>
      <w:r w:rsidR="00BA3A9F">
        <w:rPr>
          <w:rFonts w:ascii="Times New Roman" w:hAnsi="Times New Roman"/>
          <w:sz w:val="24"/>
          <w:szCs w:val="24"/>
        </w:rPr>
        <w:t>Pocahy</w:t>
      </w:r>
      <w:proofErr w:type="spellEnd"/>
      <w:r w:rsidR="00BA3A9F">
        <w:rPr>
          <w:rFonts w:ascii="Times New Roman" w:hAnsi="Times New Roman"/>
          <w:sz w:val="24"/>
          <w:szCs w:val="24"/>
        </w:rPr>
        <w:t xml:space="preserve"> et al., 2007)</w:t>
      </w:r>
      <w:r w:rsidRPr="00FF4872">
        <w:rPr>
          <w:rFonts w:ascii="Times New Roman" w:hAnsi="Times New Roman"/>
          <w:sz w:val="24"/>
          <w:szCs w:val="24"/>
        </w:rPr>
        <w:t>, se apresenta como uma barreira de acesso aos serviços d</w:t>
      </w:r>
      <w:r w:rsidR="00BA3A9F">
        <w:rPr>
          <w:rFonts w:ascii="Times New Roman" w:hAnsi="Times New Roman"/>
          <w:sz w:val="24"/>
          <w:szCs w:val="24"/>
        </w:rPr>
        <w:t xml:space="preserve">e saúde na medida em que é discriminatório. </w:t>
      </w:r>
      <w:r w:rsidR="00FE27CB">
        <w:rPr>
          <w:rFonts w:ascii="Times New Roman" w:hAnsi="Times New Roman"/>
          <w:sz w:val="24"/>
          <w:szCs w:val="24"/>
        </w:rPr>
        <w:t xml:space="preserve">Segundo Torres e Faria (2008), ao associarem o preconceito contra homossexuais ao estigma do HIV/aids, estas revelam que a discriminação se torna ainda mais evidente. </w:t>
      </w:r>
      <w:r w:rsidR="00BA3A9F">
        <w:rPr>
          <w:rFonts w:ascii="Times New Roman" w:hAnsi="Times New Roman"/>
          <w:sz w:val="24"/>
          <w:szCs w:val="24"/>
        </w:rPr>
        <w:t>Vista desta forma,</w:t>
      </w:r>
      <w:r w:rsidRPr="00FF4872">
        <w:rPr>
          <w:rFonts w:ascii="Times New Roman" w:hAnsi="Times New Roman"/>
          <w:sz w:val="24"/>
          <w:szCs w:val="24"/>
        </w:rPr>
        <w:t xml:space="preserve"> </w:t>
      </w:r>
      <w:r w:rsidR="00BA3A9F">
        <w:rPr>
          <w:rFonts w:ascii="Times New Roman" w:hAnsi="Times New Roman"/>
          <w:sz w:val="24"/>
          <w:szCs w:val="24"/>
        </w:rPr>
        <w:t xml:space="preserve">a </w:t>
      </w:r>
      <w:proofErr w:type="spellStart"/>
      <w:r w:rsidR="00BA3A9F">
        <w:rPr>
          <w:rFonts w:ascii="Times New Roman" w:hAnsi="Times New Roman"/>
          <w:sz w:val="24"/>
          <w:szCs w:val="24"/>
        </w:rPr>
        <w:t>heteronormatividade</w:t>
      </w:r>
      <w:proofErr w:type="spellEnd"/>
      <w:r w:rsidRPr="00FF4872">
        <w:rPr>
          <w:rFonts w:ascii="Times New Roman" w:hAnsi="Times New Roman"/>
          <w:sz w:val="24"/>
          <w:szCs w:val="24"/>
        </w:rPr>
        <w:t xml:space="preserve"> tende a ser problematizada nos serviç</w:t>
      </w:r>
      <w:r w:rsidR="00BA3A9F">
        <w:rPr>
          <w:rFonts w:ascii="Times New Roman" w:hAnsi="Times New Roman"/>
          <w:sz w:val="24"/>
          <w:szCs w:val="24"/>
        </w:rPr>
        <w:t>os especializados, para que não</w:t>
      </w:r>
      <w:r w:rsidRPr="00FF4872">
        <w:rPr>
          <w:rFonts w:ascii="Times New Roman" w:hAnsi="Times New Roman"/>
          <w:sz w:val="24"/>
          <w:szCs w:val="24"/>
        </w:rPr>
        <w:t xml:space="preserve"> dificult</w:t>
      </w:r>
      <w:r w:rsidR="00BA3A9F">
        <w:rPr>
          <w:rFonts w:ascii="Times New Roman" w:hAnsi="Times New Roman"/>
          <w:sz w:val="24"/>
          <w:szCs w:val="24"/>
        </w:rPr>
        <w:t>e</w:t>
      </w:r>
      <w:r w:rsidRPr="00FF4872">
        <w:rPr>
          <w:rFonts w:ascii="Times New Roman" w:hAnsi="Times New Roman"/>
          <w:sz w:val="24"/>
          <w:szCs w:val="24"/>
        </w:rPr>
        <w:t xml:space="preserve"> o acesso </w:t>
      </w:r>
      <w:r w:rsidR="00BA3A9F">
        <w:rPr>
          <w:rFonts w:ascii="Times New Roman" w:hAnsi="Times New Roman"/>
          <w:sz w:val="24"/>
          <w:szCs w:val="24"/>
        </w:rPr>
        <w:t>daqueles contrários a ela</w:t>
      </w:r>
      <w:r w:rsidRPr="00FF4872">
        <w:rPr>
          <w:rFonts w:ascii="Times New Roman" w:hAnsi="Times New Roman"/>
          <w:sz w:val="24"/>
          <w:szCs w:val="24"/>
        </w:rPr>
        <w:t>. Porém, ainda que questionada, esta norma apresenta-se no d</w:t>
      </w:r>
      <w:r w:rsidR="00D26ED4">
        <w:rPr>
          <w:rFonts w:ascii="Times New Roman" w:hAnsi="Times New Roman"/>
          <w:sz w:val="24"/>
          <w:szCs w:val="24"/>
        </w:rPr>
        <w:t xml:space="preserve">iscurso de alguns profissionais, </w:t>
      </w:r>
      <w:r w:rsidRPr="00FF4872">
        <w:rPr>
          <w:rFonts w:ascii="Times New Roman" w:hAnsi="Times New Roman"/>
          <w:sz w:val="24"/>
          <w:szCs w:val="24"/>
        </w:rPr>
        <w:t>retomando o conceito de risco:</w:t>
      </w:r>
      <w:r w:rsidR="00BA3A9F">
        <w:rPr>
          <w:rFonts w:ascii="Times New Roman" w:hAnsi="Times New Roman"/>
          <w:i/>
          <w:sz w:val="24"/>
          <w:szCs w:val="24"/>
        </w:rPr>
        <w:t xml:space="preserve"> “</w:t>
      </w:r>
      <w:r w:rsidRPr="00FF4872">
        <w:rPr>
          <w:rFonts w:ascii="Times New Roman" w:hAnsi="Times New Roman"/>
          <w:i/>
          <w:sz w:val="24"/>
          <w:szCs w:val="24"/>
        </w:rPr>
        <w:t xml:space="preserve">População de risco tem um comportamento diferente. Então eles têm uma vida muito maluca. São </w:t>
      </w:r>
      <w:proofErr w:type="spellStart"/>
      <w:r w:rsidRPr="00FF4872">
        <w:rPr>
          <w:rFonts w:ascii="Times New Roman" w:hAnsi="Times New Roman"/>
          <w:i/>
          <w:sz w:val="24"/>
          <w:szCs w:val="24"/>
        </w:rPr>
        <w:t>drogaditos</w:t>
      </w:r>
      <w:proofErr w:type="spellEnd"/>
      <w:r w:rsidRPr="00FF4872">
        <w:rPr>
          <w:rFonts w:ascii="Times New Roman" w:hAnsi="Times New Roman"/>
          <w:i/>
          <w:sz w:val="24"/>
          <w:szCs w:val="24"/>
        </w:rPr>
        <w:t>, são: ‘ah, faz o ex</w:t>
      </w:r>
      <w:r w:rsidR="00583A39">
        <w:rPr>
          <w:rFonts w:ascii="Times New Roman" w:hAnsi="Times New Roman"/>
          <w:i/>
          <w:sz w:val="24"/>
          <w:szCs w:val="24"/>
        </w:rPr>
        <w:t>ame e faltou e não vou buscar’” (P09)</w:t>
      </w:r>
      <w:r w:rsidR="00583A39">
        <w:rPr>
          <w:rFonts w:ascii="Times New Roman" w:hAnsi="Times New Roman"/>
          <w:sz w:val="24"/>
          <w:szCs w:val="24"/>
        </w:rPr>
        <w:t>.</w:t>
      </w:r>
    </w:p>
    <w:p w14:paraId="2E73311F" w14:textId="54466EE2" w:rsidR="00EC4CA9" w:rsidRPr="00721412" w:rsidRDefault="00EC4CA9" w:rsidP="0006042F">
      <w:pPr>
        <w:spacing w:after="0" w:line="480" w:lineRule="auto"/>
        <w:ind w:firstLine="720"/>
        <w:jc w:val="both"/>
        <w:rPr>
          <w:rFonts w:ascii="Times New Roman" w:hAnsi="Times New Roman"/>
          <w:sz w:val="24"/>
          <w:szCs w:val="24"/>
        </w:rPr>
      </w:pPr>
      <w:r w:rsidRPr="00FF4872">
        <w:rPr>
          <w:rFonts w:ascii="Times New Roman" w:hAnsi="Times New Roman"/>
          <w:sz w:val="24"/>
          <w:szCs w:val="24"/>
        </w:rPr>
        <w:t xml:space="preserve">Na prática ainda há </w:t>
      </w:r>
      <w:r w:rsidR="00C57BEF">
        <w:rPr>
          <w:rFonts w:ascii="Times New Roman" w:hAnsi="Times New Roman"/>
          <w:sz w:val="24"/>
          <w:szCs w:val="24"/>
        </w:rPr>
        <w:t>pessoas</w:t>
      </w:r>
      <w:r w:rsidRPr="00FF4872">
        <w:rPr>
          <w:rFonts w:ascii="Times New Roman" w:hAnsi="Times New Roman"/>
          <w:sz w:val="24"/>
          <w:szCs w:val="24"/>
        </w:rPr>
        <w:t xml:space="preserve"> e políticas públicas que </w:t>
      </w:r>
      <w:r w:rsidR="00721412">
        <w:rPr>
          <w:rFonts w:ascii="Times New Roman" w:hAnsi="Times New Roman"/>
          <w:sz w:val="24"/>
          <w:szCs w:val="24"/>
        </w:rPr>
        <w:t>discriminam</w:t>
      </w:r>
      <w:r w:rsidRPr="00FF4872">
        <w:rPr>
          <w:rFonts w:ascii="Times New Roman" w:hAnsi="Times New Roman"/>
          <w:sz w:val="24"/>
          <w:szCs w:val="24"/>
        </w:rPr>
        <w:t xml:space="preserve"> sujeitos e utilizam-se do conceito de grupos de risco como forma de identificação e caracterização da população soropositiva. Muitas vezes no cotidiano dos serviços e mesmo das políticas</w:t>
      </w:r>
      <w:r w:rsidR="00721412">
        <w:rPr>
          <w:rFonts w:ascii="Times New Roman" w:hAnsi="Times New Roman"/>
          <w:sz w:val="24"/>
          <w:szCs w:val="24"/>
        </w:rPr>
        <w:t xml:space="preserve"> públicas</w:t>
      </w:r>
      <w:r w:rsidRPr="00FF4872">
        <w:rPr>
          <w:rFonts w:ascii="Times New Roman" w:hAnsi="Times New Roman"/>
          <w:sz w:val="24"/>
          <w:szCs w:val="24"/>
        </w:rPr>
        <w:t>, o</w:t>
      </w:r>
      <w:r w:rsidR="00D26ED4">
        <w:rPr>
          <w:rFonts w:ascii="Times New Roman" w:hAnsi="Times New Roman"/>
          <w:sz w:val="24"/>
          <w:szCs w:val="24"/>
        </w:rPr>
        <w:t xml:space="preserve"> conceito de grupo de risco gera</w:t>
      </w:r>
      <w:r w:rsidRPr="00FF4872">
        <w:rPr>
          <w:rFonts w:ascii="Times New Roman" w:hAnsi="Times New Roman"/>
          <w:sz w:val="24"/>
          <w:szCs w:val="24"/>
        </w:rPr>
        <w:t xml:space="preserve"> determinadas lógicas de cuidado e atenção</w:t>
      </w:r>
      <w:r w:rsidR="00721412">
        <w:rPr>
          <w:rFonts w:ascii="Times New Roman" w:hAnsi="Times New Roman"/>
          <w:sz w:val="24"/>
          <w:szCs w:val="24"/>
        </w:rPr>
        <w:t>,</w:t>
      </w:r>
      <w:r w:rsidRPr="00FF4872">
        <w:rPr>
          <w:rFonts w:ascii="Times New Roman" w:hAnsi="Times New Roman"/>
          <w:sz w:val="24"/>
          <w:szCs w:val="24"/>
        </w:rPr>
        <w:t xml:space="preserve"> que podem </w:t>
      </w:r>
      <w:r w:rsidR="0093426A">
        <w:rPr>
          <w:rFonts w:ascii="Times New Roman" w:hAnsi="Times New Roman"/>
          <w:sz w:val="24"/>
          <w:szCs w:val="24"/>
        </w:rPr>
        <w:t>discriminar devido ao estigma nelas implícito</w:t>
      </w:r>
      <w:r w:rsidR="00721412">
        <w:rPr>
          <w:rFonts w:ascii="Times New Roman" w:hAnsi="Times New Roman"/>
          <w:sz w:val="24"/>
          <w:szCs w:val="24"/>
        </w:rPr>
        <w:t xml:space="preserve">. Este estigma </w:t>
      </w:r>
      <w:r w:rsidRPr="00FF4872">
        <w:rPr>
          <w:rFonts w:ascii="Times New Roman" w:hAnsi="Times New Roman"/>
          <w:sz w:val="24"/>
          <w:szCs w:val="24"/>
        </w:rPr>
        <w:t xml:space="preserve">fica evidente mesmo em alguns profissionais que trabalham em um serviço especializado, onde se espera uma lógica inclusiva, como no depoimento de um </w:t>
      </w:r>
      <w:r w:rsidR="00D26ED4">
        <w:rPr>
          <w:rFonts w:ascii="Times New Roman" w:hAnsi="Times New Roman"/>
          <w:sz w:val="24"/>
          <w:szCs w:val="24"/>
        </w:rPr>
        <w:t>participante</w:t>
      </w:r>
      <w:r w:rsidRPr="00FF4872">
        <w:rPr>
          <w:rFonts w:ascii="Times New Roman" w:hAnsi="Times New Roman"/>
          <w:sz w:val="24"/>
          <w:szCs w:val="24"/>
        </w:rPr>
        <w:t>: “</w:t>
      </w:r>
      <w:r w:rsidRPr="00FF4872">
        <w:rPr>
          <w:rFonts w:ascii="Times New Roman" w:hAnsi="Times New Roman"/>
          <w:i/>
          <w:sz w:val="24"/>
          <w:szCs w:val="24"/>
        </w:rPr>
        <w:t xml:space="preserve">Assim, </w:t>
      </w:r>
      <w:proofErr w:type="spellStart"/>
      <w:r w:rsidRPr="00FF4872">
        <w:rPr>
          <w:rFonts w:ascii="Times New Roman" w:hAnsi="Times New Roman"/>
          <w:i/>
          <w:sz w:val="24"/>
          <w:szCs w:val="24"/>
        </w:rPr>
        <w:t>Drag</w:t>
      </w:r>
      <w:proofErr w:type="spellEnd"/>
      <w:r w:rsidRPr="00FF4872">
        <w:rPr>
          <w:rFonts w:ascii="Times New Roman" w:hAnsi="Times New Roman"/>
          <w:i/>
          <w:sz w:val="24"/>
          <w:szCs w:val="24"/>
        </w:rPr>
        <w:t xml:space="preserve"> Queen, transexual, essa gente é muito maluca. Afetados da cabeça. Eles fazem, eles se arriscam, </w:t>
      </w:r>
      <w:proofErr w:type="spellStart"/>
      <w:r w:rsidRPr="00FF4872">
        <w:rPr>
          <w:rFonts w:ascii="Times New Roman" w:hAnsi="Times New Roman"/>
          <w:i/>
          <w:sz w:val="24"/>
          <w:szCs w:val="24"/>
        </w:rPr>
        <w:t>drogadito</w:t>
      </w:r>
      <w:proofErr w:type="spellEnd"/>
      <w:r w:rsidRPr="00FF4872">
        <w:rPr>
          <w:rFonts w:ascii="Times New Roman" w:hAnsi="Times New Roman"/>
          <w:i/>
          <w:sz w:val="24"/>
          <w:szCs w:val="24"/>
        </w:rPr>
        <w:t xml:space="preserve"> entã</w:t>
      </w:r>
      <w:r w:rsidR="00D26ED4">
        <w:rPr>
          <w:rFonts w:ascii="Times New Roman" w:hAnsi="Times New Roman"/>
          <w:i/>
          <w:sz w:val="24"/>
          <w:szCs w:val="24"/>
        </w:rPr>
        <w:t>o, nem... eles se arriscam</w:t>
      </w:r>
      <w:r w:rsidR="00583A39">
        <w:rPr>
          <w:rFonts w:ascii="Times New Roman" w:hAnsi="Times New Roman"/>
          <w:i/>
          <w:sz w:val="24"/>
          <w:szCs w:val="24"/>
        </w:rPr>
        <w:t>”</w:t>
      </w:r>
      <w:r w:rsidRPr="00FF4872">
        <w:rPr>
          <w:rFonts w:ascii="Times New Roman" w:hAnsi="Times New Roman"/>
          <w:i/>
          <w:sz w:val="24"/>
          <w:szCs w:val="24"/>
        </w:rPr>
        <w:t xml:space="preserve"> </w:t>
      </w:r>
      <w:r w:rsidRPr="00FF4872">
        <w:rPr>
          <w:rFonts w:ascii="Times New Roman" w:hAnsi="Times New Roman"/>
          <w:i/>
          <w:sz w:val="24"/>
          <w:szCs w:val="24"/>
        </w:rPr>
        <w:lastRenderedPageBreak/>
        <w:t>(P</w:t>
      </w:r>
      <w:r w:rsidR="00C57BEF">
        <w:rPr>
          <w:rFonts w:ascii="Times New Roman" w:hAnsi="Times New Roman"/>
          <w:i/>
          <w:sz w:val="24"/>
          <w:szCs w:val="24"/>
        </w:rPr>
        <w:t>0</w:t>
      </w:r>
      <w:r w:rsidRPr="00FF4872">
        <w:rPr>
          <w:rFonts w:ascii="Times New Roman" w:hAnsi="Times New Roman"/>
          <w:i/>
          <w:sz w:val="24"/>
          <w:szCs w:val="24"/>
        </w:rPr>
        <w:t>9).</w:t>
      </w:r>
      <w:r w:rsidR="00721412">
        <w:rPr>
          <w:rFonts w:ascii="Times New Roman" w:hAnsi="Times New Roman"/>
          <w:i/>
          <w:sz w:val="24"/>
          <w:szCs w:val="24"/>
        </w:rPr>
        <w:t xml:space="preserve"> </w:t>
      </w:r>
      <w:r w:rsidR="00721412" w:rsidRPr="00721412">
        <w:rPr>
          <w:rFonts w:ascii="Times New Roman" w:hAnsi="Times New Roman"/>
          <w:sz w:val="24"/>
          <w:szCs w:val="24"/>
        </w:rPr>
        <w:t>Cabe ressaltar que a lógica de risco</w:t>
      </w:r>
      <w:r w:rsidR="00721412">
        <w:rPr>
          <w:rFonts w:ascii="Times New Roman" w:hAnsi="Times New Roman"/>
          <w:sz w:val="24"/>
          <w:szCs w:val="24"/>
        </w:rPr>
        <w:t xml:space="preserve"> apresentada</w:t>
      </w:r>
      <w:r w:rsidR="00721412" w:rsidRPr="00721412">
        <w:rPr>
          <w:rFonts w:ascii="Times New Roman" w:hAnsi="Times New Roman"/>
          <w:sz w:val="24"/>
          <w:szCs w:val="24"/>
        </w:rPr>
        <w:t xml:space="preserve"> </w:t>
      </w:r>
      <w:r w:rsidR="00C57BEF">
        <w:rPr>
          <w:rFonts w:ascii="Times New Roman" w:hAnsi="Times New Roman"/>
          <w:sz w:val="24"/>
          <w:szCs w:val="24"/>
        </w:rPr>
        <w:t>pelo profissional</w:t>
      </w:r>
      <w:r w:rsidR="00721412">
        <w:rPr>
          <w:rFonts w:ascii="Times New Roman" w:hAnsi="Times New Roman"/>
          <w:sz w:val="24"/>
          <w:szCs w:val="24"/>
        </w:rPr>
        <w:t xml:space="preserve"> pode caminhar na direção contrária à integralidade do cuidado.</w:t>
      </w:r>
      <w:r w:rsidR="00C57BEF">
        <w:rPr>
          <w:rFonts w:ascii="Times New Roman" w:hAnsi="Times New Roman"/>
          <w:sz w:val="24"/>
          <w:szCs w:val="24"/>
        </w:rPr>
        <w:t xml:space="preserve"> Portanto, t</w:t>
      </w:r>
      <w:r w:rsidR="00721412">
        <w:rPr>
          <w:rFonts w:ascii="Times New Roman" w:hAnsi="Times New Roman"/>
          <w:sz w:val="24"/>
          <w:szCs w:val="24"/>
        </w:rPr>
        <w:t xml:space="preserve">endo em vista o caráter </w:t>
      </w:r>
      <w:proofErr w:type="spellStart"/>
      <w:r w:rsidR="00721412">
        <w:rPr>
          <w:rFonts w:ascii="Times New Roman" w:hAnsi="Times New Roman"/>
          <w:sz w:val="24"/>
          <w:szCs w:val="24"/>
        </w:rPr>
        <w:t>intersetorial</w:t>
      </w:r>
      <w:proofErr w:type="spellEnd"/>
      <w:r w:rsidR="00721412">
        <w:rPr>
          <w:rFonts w:ascii="Times New Roman" w:hAnsi="Times New Roman"/>
          <w:sz w:val="24"/>
          <w:szCs w:val="24"/>
        </w:rPr>
        <w:t xml:space="preserve">, além da complexidade dos usuários </w:t>
      </w:r>
      <w:r w:rsidR="0093426A">
        <w:rPr>
          <w:rFonts w:ascii="Times New Roman" w:hAnsi="Times New Roman"/>
          <w:sz w:val="24"/>
          <w:szCs w:val="24"/>
        </w:rPr>
        <w:t xml:space="preserve">do </w:t>
      </w:r>
      <w:r w:rsidR="00721412">
        <w:rPr>
          <w:rFonts w:ascii="Times New Roman" w:hAnsi="Times New Roman"/>
          <w:sz w:val="24"/>
          <w:szCs w:val="24"/>
        </w:rPr>
        <w:t>SUS, o conceito de vulnerabilidade mostra-se mais adequado</w:t>
      </w:r>
      <w:r w:rsidR="0093426A">
        <w:rPr>
          <w:rFonts w:ascii="Times New Roman" w:hAnsi="Times New Roman"/>
          <w:sz w:val="24"/>
          <w:szCs w:val="24"/>
        </w:rPr>
        <w:t xml:space="preserve"> do que o de risco para dar conta de suas</w:t>
      </w:r>
      <w:r w:rsidR="00721412">
        <w:rPr>
          <w:rFonts w:ascii="Times New Roman" w:hAnsi="Times New Roman"/>
          <w:sz w:val="24"/>
          <w:szCs w:val="24"/>
        </w:rPr>
        <w:t xml:space="preserve"> especificidades</w:t>
      </w:r>
      <w:r w:rsidR="0093426A">
        <w:rPr>
          <w:rFonts w:ascii="Times New Roman" w:hAnsi="Times New Roman"/>
          <w:sz w:val="24"/>
          <w:szCs w:val="24"/>
        </w:rPr>
        <w:t xml:space="preserve"> na rede de assistência</w:t>
      </w:r>
      <w:r w:rsidR="00721412">
        <w:rPr>
          <w:rFonts w:ascii="Times New Roman" w:hAnsi="Times New Roman"/>
          <w:sz w:val="24"/>
          <w:szCs w:val="24"/>
        </w:rPr>
        <w:t>.</w:t>
      </w:r>
    </w:p>
    <w:p w14:paraId="14303434" w14:textId="2AF798A2" w:rsidR="00EC4CA9" w:rsidRPr="00FF4872" w:rsidRDefault="00D26ED4" w:rsidP="0006042F">
      <w:pPr>
        <w:spacing w:after="0" w:line="480" w:lineRule="auto"/>
        <w:ind w:firstLine="720"/>
        <w:jc w:val="both"/>
        <w:rPr>
          <w:rFonts w:ascii="Times New Roman" w:hAnsi="Times New Roman"/>
          <w:sz w:val="24"/>
          <w:szCs w:val="24"/>
        </w:rPr>
      </w:pPr>
      <w:r>
        <w:rPr>
          <w:rFonts w:ascii="Times New Roman" w:hAnsi="Times New Roman"/>
          <w:sz w:val="24"/>
          <w:szCs w:val="24"/>
        </w:rPr>
        <w:t>Alguns</w:t>
      </w:r>
      <w:r w:rsidR="00EC4CA9" w:rsidRPr="00FF4872">
        <w:rPr>
          <w:rFonts w:ascii="Times New Roman" w:hAnsi="Times New Roman"/>
          <w:sz w:val="24"/>
          <w:szCs w:val="24"/>
        </w:rPr>
        <w:t xml:space="preserve"> usuários fizeram referênci</w:t>
      </w:r>
      <w:r>
        <w:rPr>
          <w:rFonts w:ascii="Times New Roman" w:hAnsi="Times New Roman"/>
          <w:sz w:val="24"/>
          <w:szCs w:val="24"/>
        </w:rPr>
        <w:t>a a experiências negativas, de discriminação</w:t>
      </w:r>
      <w:r w:rsidR="00EC4CA9" w:rsidRPr="00FF4872">
        <w:rPr>
          <w:rFonts w:ascii="Times New Roman" w:hAnsi="Times New Roman"/>
          <w:sz w:val="24"/>
          <w:szCs w:val="24"/>
        </w:rPr>
        <w:t>, em outros serviços de saúde, em contraste com o espaço de respeito que encontrar</w:t>
      </w:r>
      <w:r>
        <w:rPr>
          <w:rFonts w:ascii="Times New Roman" w:hAnsi="Times New Roman"/>
          <w:sz w:val="24"/>
          <w:szCs w:val="24"/>
        </w:rPr>
        <w:t xml:space="preserve">am no CTA. Uma das participantes remete a cenas </w:t>
      </w:r>
      <w:r w:rsidR="00EC4CA9" w:rsidRPr="00FF4872">
        <w:rPr>
          <w:rFonts w:ascii="Times New Roman" w:hAnsi="Times New Roman"/>
          <w:sz w:val="24"/>
          <w:szCs w:val="24"/>
        </w:rPr>
        <w:t xml:space="preserve">do cotidiano: </w:t>
      </w:r>
      <w:r w:rsidR="00EC4CA9" w:rsidRPr="00FF4872">
        <w:rPr>
          <w:rFonts w:ascii="Times New Roman" w:hAnsi="Times New Roman"/>
          <w:i/>
          <w:sz w:val="24"/>
          <w:szCs w:val="24"/>
        </w:rPr>
        <w:t xml:space="preserve">“E aqui, como o </w:t>
      </w:r>
      <w:r w:rsidRPr="00FF4872">
        <w:rPr>
          <w:rFonts w:ascii="Times New Roman" w:hAnsi="Times New Roman"/>
          <w:i/>
          <w:sz w:val="24"/>
          <w:szCs w:val="24"/>
        </w:rPr>
        <w:t>público</w:t>
      </w:r>
      <w:r w:rsidR="00EC4CA9" w:rsidRPr="00FF4872">
        <w:rPr>
          <w:rFonts w:ascii="Times New Roman" w:hAnsi="Times New Roman"/>
          <w:i/>
          <w:sz w:val="24"/>
          <w:szCs w:val="24"/>
        </w:rPr>
        <w:t xml:space="preserve"> é para travesti, é para gay, às vezes fica bem escancarado aqui, (...) lotam todos os assentos, os que estão próximos a mim, os do lado e os últimos assentos preenchidos. Então se eu for fazer um teste eu vou em um lugar específico, onde as pessoas me vissem como a (fala seu nome feminino) e não, ‘</w:t>
      </w:r>
      <w:proofErr w:type="gramStart"/>
      <w:r w:rsidR="00EC4CA9" w:rsidRPr="00FF4872">
        <w:rPr>
          <w:rFonts w:ascii="Times New Roman" w:hAnsi="Times New Roman"/>
          <w:i/>
          <w:sz w:val="24"/>
          <w:szCs w:val="24"/>
        </w:rPr>
        <w:t>ai</w:t>
      </w:r>
      <w:proofErr w:type="gramEnd"/>
      <w:r w:rsidR="00EC4CA9" w:rsidRPr="00FF4872">
        <w:rPr>
          <w:rFonts w:ascii="Times New Roman" w:hAnsi="Times New Roman"/>
          <w:i/>
          <w:sz w:val="24"/>
          <w:szCs w:val="24"/>
        </w:rPr>
        <w:t>, a aberração está aqui’. É o</w:t>
      </w:r>
      <w:r w:rsidR="00583A39">
        <w:rPr>
          <w:rFonts w:ascii="Times New Roman" w:hAnsi="Times New Roman"/>
          <w:i/>
          <w:sz w:val="24"/>
          <w:szCs w:val="24"/>
        </w:rPr>
        <w:t xml:space="preserve"> que acontece no posto de saúde</w:t>
      </w:r>
      <w:r w:rsidR="00EC4CA9" w:rsidRPr="00FF4872">
        <w:rPr>
          <w:rFonts w:ascii="Times New Roman" w:hAnsi="Times New Roman"/>
          <w:i/>
          <w:sz w:val="24"/>
          <w:szCs w:val="24"/>
        </w:rPr>
        <w:t>” (U14).</w:t>
      </w:r>
      <w:r w:rsidR="00EC4CA9" w:rsidRPr="00FF4872">
        <w:rPr>
          <w:rFonts w:ascii="Times New Roman" w:hAnsi="Times New Roman"/>
          <w:sz w:val="24"/>
          <w:szCs w:val="24"/>
        </w:rPr>
        <w:t xml:space="preserve"> Estudos anteriores ainda mostram que as pessoas trans</w:t>
      </w:r>
      <w:r>
        <w:rPr>
          <w:rFonts w:ascii="Times New Roman" w:hAnsi="Times New Roman"/>
          <w:sz w:val="24"/>
          <w:szCs w:val="24"/>
        </w:rPr>
        <w:t>exuais</w:t>
      </w:r>
      <w:r w:rsidR="00EC4CA9" w:rsidRPr="00FF4872">
        <w:rPr>
          <w:rFonts w:ascii="Times New Roman" w:hAnsi="Times New Roman"/>
          <w:sz w:val="24"/>
          <w:szCs w:val="24"/>
        </w:rPr>
        <w:t xml:space="preserve"> têm muita dificuldade para acessar os serviços de saúde em função do preconceito e discriminação que referem sentir nos serviços de saúde (Cerqueira Santos et al., 2010; Rocha et al., 2009).</w:t>
      </w:r>
    </w:p>
    <w:p w14:paraId="184F5C60" w14:textId="66E333EC" w:rsidR="00EC4CA9" w:rsidRPr="00FF4872" w:rsidRDefault="00EC4CA9" w:rsidP="0006042F">
      <w:pPr>
        <w:spacing w:after="0" w:line="480" w:lineRule="auto"/>
        <w:ind w:firstLine="720"/>
        <w:jc w:val="both"/>
        <w:rPr>
          <w:rFonts w:ascii="Times New Roman" w:hAnsi="Times New Roman"/>
          <w:i/>
          <w:sz w:val="24"/>
          <w:szCs w:val="24"/>
        </w:rPr>
      </w:pPr>
      <w:r w:rsidRPr="00FF4872">
        <w:rPr>
          <w:rFonts w:ascii="Times New Roman" w:hAnsi="Times New Roman"/>
          <w:sz w:val="24"/>
          <w:szCs w:val="24"/>
        </w:rPr>
        <w:t xml:space="preserve">Em relação a questão de acolhimento nos serviços de saúde por pessoas que estão em situação de maior vulnerabilidade, os </w:t>
      </w:r>
      <w:r w:rsidR="00D26ED4">
        <w:rPr>
          <w:rFonts w:ascii="Times New Roman" w:hAnsi="Times New Roman"/>
          <w:sz w:val="24"/>
          <w:szCs w:val="24"/>
        </w:rPr>
        <w:t>participantes</w:t>
      </w:r>
      <w:r w:rsidRPr="00FF4872">
        <w:rPr>
          <w:rFonts w:ascii="Times New Roman" w:hAnsi="Times New Roman"/>
          <w:sz w:val="24"/>
          <w:szCs w:val="24"/>
        </w:rPr>
        <w:t xml:space="preserve"> relatam: </w:t>
      </w:r>
      <w:r w:rsidRPr="00FF4872">
        <w:rPr>
          <w:rFonts w:ascii="Times New Roman" w:hAnsi="Times New Roman"/>
          <w:i/>
          <w:sz w:val="24"/>
          <w:szCs w:val="24"/>
        </w:rPr>
        <w:t>“T</w:t>
      </w:r>
      <w:r w:rsidR="00583A39">
        <w:rPr>
          <w:rFonts w:ascii="Times New Roman" w:hAnsi="Times New Roman"/>
          <w:i/>
          <w:sz w:val="24"/>
          <w:szCs w:val="24"/>
        </w:rPr>
        <w:t>u tens</w:t>
      </w:r>
      <w:r w:rsidRPr="00FF4872">
        <w:rPr>
          <w:rFonts w:ascii="Times New Roman" w:hAnsi="Times New Roman"/>
          <w:i/>
          <w:sz w:val="24"/>
          <w:szCs w:val="24"/>
        </w:rPr>
        <w:t xml:space="preserve"> que ter coragem, tem que ter coragem de vir e expor o que </w:t>
      </w:r>
      <w:proofErr w:type="gramStart"/>
      <w:r w:rsidRPr="00FF4872">
        <w:rPr>
          <w:rFonts w:ascii="Times New Roman" w:hAnsi="Times New Roman"/>
          <w:i/>
          <w:sz w:val="24"/>
          <w:szCs w:val="24"/>
        </w:rPr>
        <w:t>tu está</w:t>
      </w:r>
      <w:proofErr w:type="gramEnd"/>
      <w:r w:rsidRPr="00FF4872">
        <w:rPr>
          <w:rFonts w:ascii="Times New Roman" w:hAnsi="Times New Roman"/>
          <w:i/>
          <w:sz w:val="24"/>
          <w:szCs w:val="24"/>
        </w:rPr>
        <w:t xml:space="preserve"> passando. Com certeza (o serviço te rejeita). Isso mesmo. Aí eu fico pensando, bah, o que é que </w:t>
      </w:r>
      <w:proofErr w:type="gramStart"/>
      <w:r w:rsidRPr="00FF4872">
        <w:rPr>
          <w:rFonts w:ascii="Times New Roman" w:hAnsi="Times New Roman"/>
          <w:i/>
          <w:sz w:val="24"/>
          <w:szCs w:val="24"/>
        </w:rPr>
        <w:t>tu quer</w:t>
      </w:r>
      <w:proofErr w:type="gramEnd"/>
      <w:r w:rsidRPr="00FF4872">
        <w:rPr>
          <w:rFonts w:ascii="Times New Roman" w:hAnsi="Times New Roman"/>
          <w:i/>
          <w:sz w:val="24"/>
          <w:szCs w:val="24"/>
        </w:rPr>
        <w:t xml:space="preserve">? Ou uns já incentivam a já não vir, entendeu? Tu já está morto, o que tu quer indo </w:t>
      </w:r>
      <w:proofErr w:type="gramStart"/>
      <w:r w:rsidRPr="00FF4872">
        <w:rPr>
          <w:rFonts w:ascii="Times New Roman" w:hAnsi="Times New Roman"/>
          <w:i/>
          <w:sz w:val="24"/>
          <w:szCs w:val="24"/>
        </w:rPr>
        <w:t>lá?”</w:t>
      </w:r>
      <w:proofErr w:type="gramEnd"/>
      <w:r w:rsidRPr="00FF4872">
        <w:rPr>
          <w:rFonts w:ascii="Times New Roman" w:hAnsi="Times New Roman"/>
          <w:i/>
          <w:sz w:val="24"/>
          <w:szCs w:val="24"/>
        </w:rPr>
        <w:t xml:space="preserve"> (U22)</w:t>
      </w:r>
      <w:r w:rsidR="00D81FFF">
        <w:rPr>
          <w:rFonts w:ascii="Times New Roman" w:hAnsi="Times New Roman"/>
          <w:i/>
          <w:sz w:val="24"/>
          <w:szCs w:val="24"/>
        </w:rPr>
        <w:t>;</w:t>
      </w:r>
      <w:r w:rsidRPr="00FF4872">
        <w:rPr>
          <w:rFonts w:ascii="Times New Roman" w:hAnsi="Times New Roman"/>
          <w:i/>
          <w:sz w:val="24"/>
          <w:szCs w:val="24"/>
        </w:rPr>
        <w:t xml:space="preserve"> “Por que que vai lá ver se tem aids se já está querendo se matar com o uso de drogas, na </w:t>
      </w:r>
      <w:proofErr w:type="gramStart"/>
      <w:r w:rsidRPr="00FF4872">
        <w:rPr>
          <w:rFonts w:ascii="Times New Roman" w:hAnsi="Times New Roman"/>
          <w:i/>
          <w:sz w:val="24"/>
          <w:szCs w:val="24"/>
        </w:rPr>
        <w:t>real?”</w:t>
      </w:r>
      <w:proofErr w:type="gramEnd"/>
      <w:r w:rsidRPr="00FF4872">
        <w:rPr>
          <w:rFonts w:ascii="Times New Roman" w:hAnsi="Times New Roman"/>
          <w:i/>
          <w:sz w:val="24"/>
          <w:szCs w:val="24"/>
        </w:rPr>
        <w:t xml:space="preserve"> (U23).</w:t>
      </w:r>
    </w:p>
    <w:p w14:paraId="37978C2B" w14:textId="26578D94" w:rsidR="00EC4CA9" w:rsidRPr="00FF4872" w:rsidRDefault="00B73721" w:rsidP="0006042F">
      <w:pPr>
        <w:spacing w:after="0" w:line="480" w:lineRule="auto"/>
        <w:ind w:firstLine="720"/>
        <w:jc w:val="both"/>
        <w:rPr>
          <w:rFonts w:ascii="Times New Roman" w:hAnsi="Times New Roman"/>
          <w:sz w:val="24"/>
          <w:szCs w:val="24"/>
        </w:rPr>
      </w:pPr>
      <w:r>
        <w:rPr>
          <w:rFonts w:ascii="Times New Roman" w:hAnsi="Times New Roman"/>
          <w:sz w:val="24"/>
          <w:szCs w:val="24"/>
        </w:rPr>
        <w:t>É i</w:t>
      </w:r>
      <w:r w:rsidR="00EC4CA9" w:rsidRPr="00FF4872">
        <w:rPr>
          <w:rFonts w:ascii="Times New Roman" w:hAnsi="Times New Roman"/>
          <w:sz w:val="24"/>
          <w:szCs w:val="24"/>
        </w:rPr>
        <w:t>nteressante salientar que os dois usuários trazem o impacto subjetivo das condições de vida qu</w:t>
      </w:r>
      <w:r w:rsidR="007837D2">
        <w:rPr>
          <w:rFonts w:ascii="Times New Roman" w:hAnsi="Times New Roman"/>
          <w:sz w:val="24"/>
          <w:szCs w:val="24"/>
        </w:rPr>
        <w:t>e experimentam, afirmando</w:t>
      </w:r>
      <w:r w:rsidR="00EC4CA9" w:rsidRPr="00FF4872">
        <w:rPr>
          <w:rFonts w:ascii="Times New Roman" w:hAnsi="Times New Roman"/>
          <w:sz w:val="24"/>
          <w:szCs w:val="24"/>
        </w:rPr>
        <w:t xml:space="preserve"> que de alguma maneira eles já se sentiam “mortos” ou que estavam tentando se matar, assim, a partir da percepção deles, não teriam o “direito” de buscar os serviços de saúde. De alguma maneira no momento em </w:t>
      </w:r>
      <w:r w:rsidR="007837D2">
        <w:rPr>
          <w:rFonts w:ascii="Times New Roman" w:hAnsi="Times New Roman"/>
          <w:sz w:val="24"/>
          <w:szCs w:val="24"/>
        </w:rPr>
        <w:t xml:space="preserve">que </w:t>
      </w:r>
      <w:r w:rsidR="00EC4CA9" w:rsidRPr="00FF4872">
        <w:rPr>
          <w:rFonts w:ascii="Times New Roman" w:hAnsi="Times New Roman"/>
          <w:sz w:val="24"/>
          <w:szCs w:val="24"/>
        </w:rPr>
        <w:t xml:space="preserve">o Estado e os profissionais da saúde </w:t>
      </w:r>
      <w:r w:rsidR="00EC4CA9" w:rsidRPr="00FF4872">
        <w:rPr>
          <w:rFonts w:ascii="Times New Roman" w:hAnsi="Times New Roman"/>
          <w:i/>
          <w:sz w:val="24"/>
          <w:szCs w:val="24"/>
        </w:rPr>
        <w:t xml:space="preserve">“incentivam já a não vir” </w:t>
      </w:r>
      <w:r w:rsidR="007837D2">
        <w:rPr>
          <w:rFonts w:ascii="Times New Roman" w:hAnsi="Times New Roman"/>
          <w:sz w:val="24"/>
          <w:szCs w:val="24"/>
        </w:rPr>
        <w:t>eles</w:t>
      </w:r>
      <w:r w:rsidR="00EC4CA9" w:rsidRPr="00FF4872">
        <w:rPr>
          <w:rFonts w:ascii="Times New Roman" w:hAnsi="Times New Roman"/>
          <w:sz w:val="24"/>
          <w:szCs w:val="24"/>
        </w:rPr>
        <w:t xml:space="preserve"> reforçam esta ideia de não merecimento, o que tem um impacto nestes usuários, dificultando ainda mais a busca por atenção/cuidado em saúde. Ao </w:t>
      </w:r>
      <w:r w:rsidR="00EC4CA9" w:rsidRPr="00FF4872">
        <w:rPr>
          <w:rFonts w:ascii="Times New Roman" w:hAnsi="Times New Roman"/>
          <w:sz w:val="24"/>
          <w:szCs w:val="24"/>
        </w:rPr>
        <w:lastRenderedPageBreak/>
        <w:t xml:space="preserve">contrário da estratégia que será apresentada a seguir, na qual o profissional da saúde consegue fortalecer a singularidade e a cidadania do usuário.  </w:t>
      </w:r>
    </w:p>
    <w:p w14:paraId="48348737" w14:textId="31ABF275" w:rsidR="00EC4CA9" w:rsidRPr="007837D2" w:rsidRDefault="00EC4CA9" w:rsidP="0006042F">
      <w:pPr>
        <w:spacing w:after="0" w:line="480" w:lineRule="auto"/>
        <w:ind w:firstLine="720"/>
        <w:jc w:val="both"/>
        <w:rPr>
          <w:rFonts w:ascii="Times New Roman" w:hAnsi="Times New Roman"/>
          <w:i/>
          <w:sz w:val="24"/>
          <w:szCs w:val="24"/>
        </w:rPr>
      </w:pPr>
      <w:r w:rsidRPr="00FF4872">
        <w:rPr>
          <w:rFonts w:ascii="Times New Roman" w:hAnsi="Times New Roman"/>
          <w:sz w:val="24"/>
          <w:szCs w:val="24"/>
        </w:rPr>
        <w:t xml:space="preserve">Neste sentido, o aconselhamento parece ter sido fundamental, em um caso de extrema vulnerabilidade, como no caso de uma pessoa vivendo em situação de rua: </w:t>
      </w:r>
      <w:r w:rsidRPr="00FF4872">
        <w:rPr>
          <w:rFonts w:ascii="Times New Roman" w:hAnsi="Times New Roman"/>
          <w:i/>
          <w:sz w:val="24"/>
          <w:szCs w:val="24"/>
        </w:rPr>
        <w:t xml:space="preserve">“Ela me incentivou. Foi a sensibilidade dela, atenciosamente, </w:t>
      </w:r>
      <w:proofErr w:type="spellStart"/>
      <w:r w:rsidRPr="00FF4872">
        <w:rPr>
          <w:rFonts w:ascii="Times New Roman" w:hAnsi="Times New Roman"/>
          <w:i/>
          <w:sz w:val="24"/>
          <w:szCs w:val="24"/>
        </w:rPr>
        <w:t>atenciosidade</w:t>
      </w:r>
      <w:proofErr w:type="spellEnd"/>
      <w:r w:rsidRPr="00FF4872">
        <w:rPr>
          <w:rFonts w:ascii="Times New Roman" w:hAnsi="Times New Roman"/>
          <w:i/>
          <w:sz w:val="24"/>
          <w:szCs w:val="24"/>
        </w:rPr>
        <w:t>. M</w:t>
      </w:r>
      <w:r w:rsidR="005E2C20">
        <w:rPr>
          <w:rFonts w:ascii="Times New Roman" w:hAnsi="Times New Roman"/>
          <w:i/>
          <w:sz w:val="24"/>
          <w:szCs w:val="24"/>
        </w:rPr>
        <w:t>e dei</w:t>
      </w:r>
      <w:r w:rsidR="00583A39">
        <w:rPr>
          <w:rFonts w:ascii="Times New Roman" w:hAnsi="Times New Roman"/>
          <w:i/>
          <w:sz w:val="24"/>
          <w:szCs w:val="24"/>
        </w:rPr>
        <w:t xml:space="preserve">xou seguro para mim fazer. </w:t>
      </w:r>
      <w:proofErr w:type="gramStart"/>
      <w:r w:rsidR="00583A39">
        <w:rPr>
          <w:rFonts w:ascii="Times New Roman" w:hAnsi="Times New Roman"/>
          <w:i/>
          <w:sz w:val="24"/>
          <w:szCs w:val="24"/>
        </w:rPr>
        <w:t>(...)A</w:t>
      </w:r>
      <w:r w:rsidR="00723177">
        <w:rPr>
          <w:rFonts w:ascii="Times New Roman" w:hAnsi="Times New Roman"/>
          <w:i/>
          <w:sz w:val="24"/>
          <w:szCs w:val="24"/>
        </w:rPr>
        <w:t>prendi</w:t>
      </w:r>
      <w:proofErr w:type="gramEnd"/>
      <w:r w:rsidRPr="00FF4872">
        <w:rPr>
          <w:rFonts w:ascii="Times New Roman" w:hAnsi="Times New Roman"/>
          <w:i/>
          <w:sz w:val="24"/>
          <w:szCs w:val="24"/>
        </w:rPr>
        <w:t xml:space="preserve"> </w:t>
      </w:r>
      <w:r w:rsidR="00723177">
        <w:rPr>
          <w:rFonts w:ascii="Times New Roman" w:hAnsi="Times New Roman"/>
          <w:i/>
          <w:sz w:val="24"/>
          <w:szCs w:val="24"/>
        </w:rPr>
        <w:t>a ver com mais atenção a vida, t</w:t>
      </w:r>
      <w:r w:rsidRPr="00FF4872">
        <w:rPr>
          <w:rFonts w:ascii="Times New Roman" w:hAnsi="Times New Roman"/>
          <w:i/>
          <w:sz w:val="24"/>
          <w:szCs w:val="24"/>
        </w:rPr>
        <w:t xml:space="preserve">er </w:t>
      </w:r>
      <w:r w:rsidR="005E2C20">
        <w:rPr>
          <w:rFonts w:ascii="Times New Roman" w:hAnsi="Times New Roman"/>
          <w:i/>
          <w:sz w:val="24"/>
          <w:szCs w:val="24"/>
        </w:rPr>
        <w:t xml:space="preserve">mais dignidade com </w:t>
      </w:r>
      <w:r w:rsidR="00583A39">
        <w:rPr>
          <w:rFonts w:ascii="Times New Roman" w:hAnsi="Times New Roman"/>
          <w:i/>
          <w:sz w:val="24"/>
          <w:szCs w:val="24"/>
        </w:rPr>
        <w:t xml:space="preserve">a vida. </w:t>
      </w:r>
      <w:proofErr w:type="gramStart"/>
      <w:r w:rsidR="00583A39">
        <w:rPr>
          <w:rFonts w:ascii="Times New Roman" w:hAnsi="Times New Roman"/>
          <w:i/>
          <w:sz w:val="24"/>
          <w:szCs w:val="24"/>
        </w:rPr>
        <w:t>(...)</w:t>
      </w:r>
      <w:r w:rsidRPr="00FF4872">
        <w:rPr>
          <w:rFonts w:ascii="Times New Roman" w:hAnsi="Times New Roman"/>
          <w:i/>
          <w:sz w:val="24"/>
          <w:szCs w:val="24"/>
        </w:rPr>
        <w:t>Me</w:t>
      </w:r>
      <w:proofErr w:type="gramEnd"/>
      <w:r w:rsidRPr="00FF4872">
        <w:rPr>
          <w:rFonts w:ascii="Times New Roman" w:hAnsi="Times New Roman"/>
          <w:i/>
          <w:sz w:val="24"/>
          <w:szCs w:val="24"/>
        </w:rPr>
        <w:t xml:space="preserve"> abrir espaço, me abrir um novo rumo na vida. Eu </w:t>
      </w:r>
      <w:r w:rsidR="007837D2">
        <w:rPr>
          <w:rFonts w:ascii="Times New Roman" w:hAnsi="Times New Roman"/>
          <w:i/>
          <w:sz w:val="24"/>
          <w:szCs w:val="24"/>
        </w:rPr>
        <w:t xml:space="preserve">já estava triste” </w:t>
      </w:r>
      <w:r w:rsidRPr="00FF4872">
        <w:rPr>
          <w:rFonts w:ascii="Times New Roman" w:hAnsi="Times New Roman"/>
          <w:i/>
          <w:sz w:val="24"/>
          <w:szCs w:val="24"/>
        </w:rPr>
        <w:t>(U22).</w:t>
      </w:r>
      <w:r w:rsidR="005E2C20">
        <w:rPr>
          <w:rFonts w:ascii="Times New Roman" w:hAnsi="Times New Roman"/>
          <w:sz w:val="24"/>
          <w:szCs w:val="24"/>
        </w:rPr>
        <w:t xml:space="preserve"> </w:t>
      </w:r>
      <w:r w:rsidRPr="00FF4872">
        <w:rPr>
          <w:rFonts w:ascii="Times New Roman" w:hAnsi="Times New Roman"/>
          <w:sz w:val="24"/>
          <w:szCs w:val="24"/>
        </w:rPr>
        <w:t xml:space="preserve">A fala deste usuário reforça a importância do vínculo e da intersubjetividade para o exercício da cidadania (Paiva, 2013). A intersubjetividade surge como forma de abarcar os planos individual, social e programático, atribuindo maior dinamicidade a estes. Esta dinamicidade alcança o sujeito como tendo direitos em sua </w:t>
      </w:r>
      <w:r w:rsidR="00376B94">
        <w:rPr>
          <w:rFonts w:ascii="Times New Roman" w:hAnsi="Times New Roman"/>
          <w:sz w:val="24"/>
          <w:szCs w:val="24"/>
        </w:rPr>
        <w:t xml:space="preserve">vida cotidiana, vendo-o como uma pessoa </w:t>
      </w:r>
      <w:r w:rsidRPr="00FF4872">
        <w:rPr>
          <w:rFonts w:ascii="Times New Roman" w:hAnsi="Times New Roman"/>
          <w:sz w:val="24"/>
          <w:szCs w:val="24"/>
        </w:rPr>
        <w:t>que exerce cidadania.</w:t>
      </w:r>
    </w:p>
    <w:p w14:paraId="223421EC" w14:textId="0F05CC52" w:rsidR="00EC4CA9" w:rsidRDefault="00EC4CA9" w:rsidP="0006042F">
      <w:pPr>
        <w:spacing w:after="0" w:line="480" w:lineRule="auto"/>
        <w:ind w:firstLine="708"/>
        <w:jc w:val="both"/>
        <w:rPr>
          <w:rFonts w:ascii="Times New Roman" w:hAnsi="Times New Roman"/>
          <w:i/>
          <w:sz w:val="24"/>
          <w:szCs w:val="24"/>
        </w:rPr>
      </w:pPr>
      <w:r w:rsidRPr="00FF4872">
        <w:rPr>
          <w:rFonts w:ascii="Times New Roman" w:hAnsi="Times New Roman"/>
          <w:sz w:val="24"/>
          <w:szCs w:val="24"/>
        </w:rPr>
        <w:t>Ainda, uma das aconselhadoras afirma a necessidade de flexibilizar as fronteiras entre grupos de vulnerabilidade, porém assume a complexidade do tema ao entender que:</w:t>
      </w:r>
      <w:r w:rsidR="007837D2">
        <w:rPr>
          <w:rFonts w:ascii="Times New Roman" w:hAnsi="Times New Roman"/>
          <w:sz w:val="24"/>
          <w:szCs w:val="24"/>
        </w:rPr>
        <w:t xml:space="preserve"> </w:t>
      </w:r>
      <w:r w:rsidRPr="00583A39">
        <w:rPr>
          <w:rFonts w:ascii="Times New Roman" w:hAnsi="Times New Roman"/>
          <w:i/>
          <w:sz w:val="24"/>
          <w:szCs w:val="24"/>
        </w:rPr>
        <w:t>“</w:t>
      </w:r>
      <w:proofErr w:type="gramStart"/>
      <w:r w:rsidR="00583A39">
        <w:rPr>
          <w:rFonts w:ascii="Times New Roman" w:hAnsi="Times New Roman"/>
          <w:i/>
          <w:sz w:val="24"/>
          <w:szCs w:val="24"/>
        </w:rPr>
        <w:t>(...)</w:t>
      </w:r>
      <w:r w:rsidRPr="00FF4872">
        <w:rPr>
          <w:rFonts w:ascii="Times New Roman" w:hAnsi="Times New Roman"/>
          <w:i/>
          <w:sz w:val="24"/>
          <w:szCs w:val="24"/>
        </w:rPr>
        <w:t>Sim</w:t>
      </w:r>
      <w:proofErr w:type="gramEnd"/>
      <w:r w:rsidRPr="00FF4872">
        <w:rPr>
          <w:rFonts w:ascii="Times New Roman" w:hAnsi="Times New Roman"/>
          <w:i/>
          <w:sz w:val="24"/>
          <w:szCs w:val="24"/>
        </w:rPr>
        <w:t>, existem pessoas mais vulneráveis, mas isso não quer dizer que mulher casada não pega HIV, que homem heterossexual não pega HIV. Então andar nesse terreno assim, de dizer que sim, tem populações mais atingidas, mas todo mundo pode ser atingido, nossa eu acho que é um equilíbri</w:t>
      </w:r>
      <w:r w:rsidR="00723177">
        <w:rPr>
          <w:rFonts w:ascii="Times New Roman" w:hAnsi="Times New Roman"/>
          <w:i/>
          <w:sz w:val="24"/>
          <w:szCs w:val="24"/>
        </w:rPr>
        <w:t>o político assim, bem delicado. N</w:t>
      </w:r>
      <w:r w:rsidRPr="00FF4872">
        <w:rPr>
          <w:rFonts w:ascii="Times New Roman" w:hAnsi="Times New Roman"/>
          <w:i/>
          <w:sz w:val="24"/>
          <w:szCs w:val="24"/>
        </w:rPr>
        <w:t>ão sei se a gente já chegou a resolver essa equação que eu a</w:t>
      </w:r>
      <w:r w:rsidR="00583A39">
        <w:rPr>
          <w:rFonts w:ascii="Times New Roman" w:hAnsi="Times New Roman"/>
          <w:i/>
          <w:sz w:val="24"/>
          <w:szCs w:val="24"/>
        </w:rPr>
        <w:t>cho delicada, eu acho que não dá</w:t>
      </w:r>
      <w:r w:rsidRPr="00FF4872">
        <w:rPr>
          <w:rFonts w:ascii="Times New Roman" w:hAnsi="Times New Roman"/>
          <w:i/>
          <w:sz w:val="24"/>
          <w:szCs w:val="24"/>
        </w:rPr>
        <w:t xml:space="preserve"> p</w:t>
      </w:r>
      <w:r w:rsidR="00583A39">
        <w:rPr>
          <w:rFonts w:ascii="Times New Roman" w:hAnsi="Times New Roman"/>
          <w:i/>
          <w:sz w:val="24"/>
          <w:szCs w:val="24"/>
        </w:rPr>
        <w:t>a</w:t>
      </w:r>
      <w:r w:rsidRPr="00FF4872">
        <w:rPr>
          <w:rFonts w:ascii="Times New Roman" w:hAnsi="Times New Roman"/>
          <w:i/>
          <w:sz w:val="24"/>
          <w:szCs w:val="24"/>
        </w:rPr>
        <w:t>ra negar que existem populaç</w:t>
      </w:r>
      <w:r w:rsidR="00583A39">
        <w:rPr>
          <w:rFonts w:ascii="Times New Roman" w:hAnsi="Times New Roman"/>
          <w:i/>
          <w:sz w:val="24"/>
          <w:szCs w:val="24"/>
        </w:rPr>
        <w:t>ões mais vulneráveis, mas não dá</w:t>
      </w:r>
      <w:r w:rsidRPr="00FF4872">
        <w:rPr>
          <w:rFonts w:ascii="Times New Roman" w:hAnsi="Times New Roman"/>
          <w:i/>
          <w:sz w:val="24"/>
          <w:szCs w:val="24"/>
        </w:rPr>
        <w:t xml:space="preserve"> p</w:t>
      </w:r>
      <w:r w:rsidR="00583A39">
        <w:rPr>
          <w:rFonts w:ascii="Times New Roman" w:hAnsi="Times New Roman"/>
          <w:i/>
          <w:sz w:val="24"/>
          <w:szCs w:val="24"/>
        </w:rPr>
        <w:t>a</w:t>
      </w:r>
      <w:r w:rsidRPr="00FF4872">
        <w:rPr>
          <w:rFonts w:ascii="Times New Roman" w:hAnsi="Times New Roman"/>
          <w:i/>
          <w:sz w:val="24"/>
          <w:szCs w:val="24"/>
        </w:rPr>
        <w:t>ra estigmatizar essas pessoas né, e esse é um jogo bem delicado, eu acho que a gente tem que se</w:t>
      </w:r>
      <w:r w:rsidR="00723177">
        <w:rPr>
          <w:rFonts w:ascii="Times New Roman" w:hAnsi="Times New Roman"/>
          <w:i/>
          <w:sz w:val="24"/>
          <w:szCs w:val="24"/>
        </w:rPr>
        <w:t xml:space="preserve">r </w:t>
      </w:r>
      <w:proofErr w:type="gramStart"/>
      <w:r w:rsidR="00723177">
        <w:rPr>
          <w:rFonts w:ascii="Times New Roman" w:hAnsi="Times New Roman"/>
          <w:i/>
          <w:sz w:val="24"/>
          <w:szCs w:val="24"/>
        </w:rPr>
        <w:t>visto</w:t>
      </w:r>
      <w:proofErr w:type="gramEnd"/>
      <w:r w:rsidR="00723177">
        <w:rPr>
          <w:rFonts w:ascii="Times New Roman" w:hAnsi="Times New Roman"/>
          <w:i/>
          <w:sz w:val="24"/>
          <w:szCs w:val="24"/>
        </w:rPr>
        <w:t xml:space="preserve"> com esse abacaxi na mão</w:t>
      </w:r>
      <w:r w:rsidRPr="00FF4872">
        <w:rPr>
          <w:rFonts w:ascii="Times New Roman" w:hAnsi="Times New Roman"/>
          <w:i/>
          <w:sz w:val="24"/>
          <w:szCs w:val="24"/>
        </w:rPr>
        <w:t xml:space="preserve">” (P13). </w:t>
      </w:r>
    </w:p>
    <w:p w14:paraId="0A503B61" w14:textId="170A87E2" w:rsidR="00C57BEF" w:rsidRPr="00434B95" w:rsidRDefault="00EC4CA9" w:rsidP="0006042F">
      <w:pPr>
        <w:spacing w:after="0" w:line="480" w:lineRule="auto"/>
        <w:ind w:firstLine="708"/>
        <w:jc w:val="both"/>
        <w:rPr>
          <w:rFonts w:ascii="Times New Roman" w:hAnsi="Times New Roman"/>
          <w:sz w:val="24"/>
          <w:szCs w:val="24"/>
        </w:rPr>
      </w:pPr>
      <w:r w:rsidRPr="00B475BE">
        <w:rPr>
          <w:rFonts w:ascii="Times New Roman" w:hAnsi="Times New Roman"/>
          <w:sz w:val="24"/>
          <w:szCs w:val="24"/>
        </w:rPr>
        <w:t xml:space="preserve">Neste sentido, assim como destacam </w:t>
      </w:r>
      <w:proofErr w:type="spellStart"/>
      <w:r w:rsidRPr="00B475BE">
        <w:rPr>
          <w:rFonts w:ascii="Times New Roman" w:hAnsi="Times New Roman"/>
          <w:sz w:val="24"/>
          <w:szCs w:val="24"/>
        </w:rPr>
        <w:t>Perucchi</w:t>
      </w:r>
      <w:proofErr w:type="spellEnd"/>
      <w:r w:rsidRPr="00B475BE">
        <w:rPr>
          <w:rFonts w:ascii="Times New Roman" w:hAnsi="Times New Roman"/>
          <w:sz w:val="24"/>
          <w:szCs w:val="24"/>
        </w:rPr>
        <w:t xml:space="preserve"> </w:t>
      </w:r>
      <w:r>
        <w:rPr>
          <w:rFonts w:ascii="Times New Roman" w:hAnsi="Times New Roman"/>
          <w:sz w:val="24"/>
          <w:szCs w:val="24"/>
        </w:rPr>
        <w:t>e colaboradores</w:t>
      </w:r>
      <w:r w:rsidRPr="00B475BE">
        <w:rPr>
          <w:rFonts w:ascii="Times New Roman" w:hAnsi="Times New Roman"/>
          <w:sz w:val="24"/>
          <w:szCs w:val="24"/>
        </w:rPr>
        <w:t xml:space="preserve"> (2011), é importante analisar os discursos que constroem as políticas de saúde e que permeiam suas ações, questi</w:t>
      </w:r>
      <w:r>
        <w:rPr>
          <w:rFonts w:ascii="Times New Roman" w:hAnsi="Times New Roman"/>
          <w:sz w:val="24"/>
          <w:szCs w:val="24"/>
        </w:rPr>
        <w:t xml:space="preserve">onando que sujeitos produzimos </w:t>
      </w:r>
      <w:r w:rsidRPr="00B475BE">
        <w:rPr>
          <w:rFonts w:ascii="Times New Roman" w:hAnsi="Times New Roman"/>
          <w:sz w:val="24"/>
          <w:szCs w:val="24"/>
        </w:rPr>
        <w:t>nestes espaços. As autoras apontam a necessidade de questionar as verdades legitimadas pelos discursos de poder que atravessam as estratégias governamentais, refletindo acerca das reais necessidades instaladas e fazendo com que as políticas se aproximem de fato do que se propõe</w:t>
      </w:r>
      <w:r w:rsidR="003238F0">
        <w:rPr>
          <w:rFonts w:ascii="Times New Roman" w:hAnsi="Times New Roman"/>
          <w:sz w:val="24"/>
          <w:szCs w:val="24"/>
        </w:rPr>
        <w:t>m</w:t>
      </w:r>
      <w:r w:rsidRPr="00B475BE">
        <w:rPr>
          <w:rFonts w:ascii="Times New Roman" w:hAnsi="Times New Roman"/>
          <w:sz w:val="24"/>
          <w:szCs w:val="24"/>
        </w:rPr>
        <w:t xml:space="preserve"> a responder. Destacam ainda o papel da </w:t>
      </w:r>
      <w:r w:rsidRPr="00B475BE">
        <w:rPr>
          <w:rFonts w:ascii="Times New Roman" w:hAnsi="Times New Roman"/>
          <w:sz w:val="24"/>
          <w:szCs w:val="24"/>
        </w:rPr>
        <w:lastRenderedPageBreak/>
        <w:t xml:space="preserve">psicologia na elaboração e execução das políticas públicas de HIV/Aids e na atuação para além de uma prática assistencial, colaborando para a promoção dos direitos humanos e </w:t>
      </w:r>
      <w:r w:rsidR="003238F0">
        <w:rPr>
          <w:rFonts w:ascii="Times New Roman" w:hAnsi="Times New Roman"/>
          <w:sz w:val="24"/>
          <w:szCs w:val="24"/>
        </w:rPr>
        <w:t xml:space="preserve">do </w:t>
      </w:r>
      <w:r w:rsidRPr="00B475BE">
        <w:rPr>
          <w:rFonts w:ascii="Times New Roman" w:hAnsi="Times New Roman"/>
          <w:sz w:val="24"/>
          <w:szCs w:val="24"/>
        </w:rPr>
        <w:t>exercício de cidadania.</w:t>
      </w:r>
      <w:r w:rsidR="00C57BEF">
        <w:rPr>
          <w:rFonts w:ascii="Times New Roman" w:hAnsi="Times New Roman"/>
          <w:sz w:val="24"/>
          <w:szCs w:val="24"/>
        </w:rPr>
        <w:t xml:space="preserve"> De encontro a esta reflexão, o conceito de integralidade do cuidado </w:t>
      </w:r>
      <w:r w:rsidR="00723177">
        <w:rPr>
          <w:rFonts w:ascii="Times New Roman" w:hAnsi="Times New Roman"/>
          <w:sz w:val="24"/>
          <w:szCs w:val="24"/>
        </w:rPr>
        <w:t>também se mostra</w:t>
      </w:r>
      <w:r w:rsidR="00C57BEF">
        <w:rPr>
          <w:rFonts w:ascii="Times New Roman" w:hAnsi="Times New Roman"/>
          <w:sz w:val="24"/>
          <w:szCs w:val="24"/>
        </w:rPr>
        <w:t xml:space="preserve"> </w:t>
      </w:r>
      <w:r w:rsidR="00723177">
        <w:rPr>
          <w:rFonts w:ascii="Times New Roman" w:hAnsi="Times New Roman"/>
          <w:sz w:val="24"/>
          <w:szCs w:val="24"/>
        </w:rPr>
        <w:t>potente</w:t>
      </w:r>
      <w:r w:rsidR="003238F0">
        <w:rPr>
          <w:rFonts w:ascii="Times New Roman" w:hAnsi="Times New Roman"/>
          <w:sz w:val="24"/>
          <w:szCs w:val="24"/>
        </w:rPr>
        <w:t xml:space="preserve"> p</w:t>
      </w:r>
      <w:r w:rsidR="00C57BEF">
        <w:rPr>
          <w:rFonts w:ascii="Times New Roman" w:hAnsi="Times New Roman"/>
          <w:sz w:val="24"/>
          <w:szCs w:val="24"/>
        </w:rPr>
        <w:t>ara compreender o usuário de saúde em suas vicissitudes</w:t>
      </w:r>
      <w:r w:rsidR="003238F0">
        <w:rPr>
          <w:rFonts w:ascii="Times New Roman" w:hAnsi="Times New Roman"/>
          <w:sz w:val="24"/>
          <w:szCs w:val="24"/>
        </w:rPr>
        <w:t>. U</w:t>
      </w:r>
      <w:r w:rsidR="00C57BEF">
        <w:rPr>
          <w:rFonts w:ascii="Times New Roman" w:hAnsi="Times New Roman"/>
          <w:sz w:val="24"/>
          <w:szCs w:val="24"/>
        </w:rPr>
        <w:t xml:space="preserve">m olhar crítico acerca de sua relação </w:t>
      </w:r>
      <w:r w:rsidR="003238F0">
        <w:rPr>
          <w:rFonts w:ascii="Times New Roman" w:hAnsi="Times New Roman"/>
          <w:sz w:val="24"/>
          <w:szCs w:val="24"/>
        </w:rPr>
        <w:t>com a rede do SUS e demais estruturas sociais que a compõe pode contribuir para desconstruir estas verdades legitimadas e aproxim</w:t>
      </w:r>
      <w:r w:rsidR="00376B94">
        <w:rPr>
          <w:rFonts w:ascii="Times New Roman" w:hAnsi="Times New Roman"/>
          <w:sz w:val="24"/>
          <w:szCs w:val="24"/>
        </w:rPr>
        <w:t>ar os serviços à realidade desta</w:t>
      </w:r>
      <w:r w:rsidR="003238F0">
        <w:rPr>
          <w:rFonts w:ascii="Times New Roman" w:hAnsi="Times New Roman"/>
          <w:sz w:val="24"/>
          <w:szCs w:val="24"/>
        </w:rPr>
        <w:t>s</w:t>
      </w:r>
      <w:r w:rsidR="00376B94">
        <w:rPr>
          <w:rFonts w:ascii="Times New Roman" w:hAnsi="Times New Roman"/>
          <w:sz w:val="24"/>
          <w:szCs w:val="24"/>
        </w:rPr>
        <w:t xml:space="preserve"> pessoas</w:t>
      </w:r>
      <w:r w:rsidR="00C57BEF">
        <w:rPr>
          <w:rFonts w:ascii="Times New Roman" w:hAnsi="Times New Roman"/>
          <w:sz w:val="24"/>
          <w:szCs w:val="24"/>
        </w:rPr>
        <w:t>.</w:t>
      </w:r>
      <w:r w:rsidR="00AD49A5">
        <w:rPr>
          <w:rFonts w:ascii="Times New Roman" w:hAnsi="Times New Roman"/>
          <w:sz w:val="24"/>
          <w:szCs w:val="24"/>
        </w:rPr>
        <w:t xml:space="preserve"> </w:t>
      </w:r>
    </w:p>
    <w:p w14:paraId="16497597" w14:textId="77777777" w:rsidR="00EC4CA9" w:rsidRPr="00FF4872" w:rsidRDefault="00EC4CA9" w:rsidP="0006042F">
      <w:pPr>
        <w:spacing w:after="0" w:line="480" w:lineRule="auto"/>
        <w:ind w:firstLine="720"/>
        <w:jc w:val="both"/>
        <w:rPr>
          <w:rFonts w:ascii="Times New Roman" w:hAnsi="Times New Roman"/>
          <w:sz w:val="24"/>
          <w:szCs w:val="24"/>
        </w:rPr>
      </w:pPr>
    </w:p>
    <w:p w14:paraId="2B6E6021" w14:textId="0B9A520B" w:rsidR="00CD0B64" w:rsidRDefault="002F6127" w:rsidP="0006042F">
      <w:pPr>
        <w:spacing w:after="0" w:line="480" w:lineRule="auto"/>
        <w:jc w:val="both"/>
        <w:rPr>
          <w:rFonts w:ascii="Times New Roman" w:hAnsi="Times New Roman"/>
          <w:b/>
          <w:bCs/>
          <w:sz w:val="24"/>
          <w:szCs w:val="24"/>
        </w:rPr>
      </w:pPr>
      <w:r>
        <w:rPr>
          <w:rFonts w:ascii="Times New Roman" w:hAnsi="Times New Roman"/>
          <w:b/>
          <w:bCs/>
          <w:sz w:val="24"/>
          <w:szCs w:val="24"/>
        </w:rPr>
        <w:t xml:space="preserve">Percepções dos usuários de um CTA acerca </w:t>
      </w:r>
      <w:r w:rsidR="00296BD9">
        <w:rPr>
          <w:rFonts w:ascii="Times New Roman" w:hAnsi="Times New Roman"/>
          <w:b/>
          <w:bCs/>
          <w:sz w:val="24"/>
          <w:szCs w:val="24"/>
        </w:rPr>
        <w:t>do teste rápido e aconselhamento na atenção primária</w:t>
      </w:r>
    </w:p>
    <w:p w14:paraId="3D079BA1" w14:textId="77777777" w:rsidR="00824CD5" w:rsidRPr="00824CD5" w:rsidRDefault="00824CD5" w:rsidP="0006042F">
      <w:pPr>
        <w:spacing w:after="0" w:line="480" w:lineRule="auto"/>
        <w:jc w:val="both"/>
        <w:rPr>
          <w:rFonts w:ascii="Times New Roman" w:hAnsi="Times New Roman"/>
          <w:b/>
          <w:bCs/>
          <w:sz w:val="24"/>
          <w:szCs w:val="24"/>
        </w:rPr>
      </w:pPr>
    </w:p>
    <w:p w14:paraId="46E7E862" w14:textId="5198CC88" w:rsidR="00035D52" w:rsidRPr="00FF4872" w:rsidRDefault="00AD49A5" w:rsidP="0006042F">
      <w:pPr>
        <w:spacing w:after="0" w:line="480" w:lineRule="auto"/>
        <w:ind w:firstLine="720"/>
        <w:jc w:val="both"/>
        <w:rPr>
          <w:rFonts w:ascii="Times New Roman" w:hAnsi="Times New Roman"/>
          <w:i/>
          <w:sz w:val="24"/>
          <w:szCs w:val="24"/>
        </w:rPr>
      </w:pPr>
      <w:r>
        <w:rPr>
          <w:rFonts w:ascii="Times New Roman" w:hAnsi="Times New Roman"/>
          <w:sz w:val="24"/>
          <w:szCs w:val="24"/>
        </w:rPr>
        <w:t>Como uma forma de refletir acerca da relação dos usuários com a rede do SUS, a</w:t>
      </w:r>
      <w:r w:rsidR="00865F36">
        <w:rPr>
          <w:rFonts w:ascii="Times New Roman" w:hAnsi="Times New Roman"/>
          <w:sz w:val="24"/>
          <w:szCs w:val="24"/>
        </w:rPr>
        <w:t xml:space="preserve"> descen</w:t>
      </w:r>
      <w:r w:rsidR="002F6127">
        <w:rPr>
          <w:rFonts w:ascii="Times New Roman" w:hAnsi="Times New Roman"/>
          <w:sz w:val="24"/>
          <w:szCs w:val="24"/>
        </w:rPr>
        <w:t>tralização dos testes rápidos para</w:t>
      </w:r>
      <w:r w:rsidR="00865F36">
        <w:rPr>
          <w:rFonts w:ascii="Times New Roman" w:hAnsi="Times New Roman"/>
          <w:sz w:val="24"/>
          <w:szCs w:val="24"/>
        </w:rPr>
        <w:t xml:space="preserve"> HIV</w:t>
      </w:r>
      <w:r w:rsidR="002F6127">
        <w:rPr>
          <w:rFonts w:ascii="Times New Roman" w:hAnsi="Times New Roman"/>
          <w:sz w:val="24"/>
          <w:szCs w:val="24"/>
        </w:rPr>
        <w:t>, sífilis e hepatites</w:t>
      </w:r>
      <w:r w:rsidR="00865F36">
        <w:rPr>
          <w:rFonts w:ascii="Times New Roman" w:hAnsi="Times New Roman"/>
          <w:sz w:val="24"/>
          <w:szCs w:val="24"/>
        </w:rPr>
        <w:t xml:space="preserve"> </w:t>
      </w:r>
      <w:r w:rsidR="003D698A">
        <w:rPr>
          <w:rFonts w:ascii="Times New Roman" w:hAnsi="Times New Roman"/>
          <w:sz w:val="24"/>
          <w:szCs w:val="24"/>
        </w:rPr>
        <w:t>virais tende a</w:t>
      </w:r>
      <w:r>
        <w:rPr>
          <w:rFonts w:ascii="Times New Roman" w:hAnsi="Times New Roman"/>
          <w:sz w:val="24"/>
          <w:szCs w:val="24"/>
        </w:rPr>
        <w:t xml:space="preserve"> ser um cenário relevante de análise. </w:t>
      </w:r>
      <w:r w:rsidR="003D698A">
        <w:rPr>
          <w:rFonts w:ascii="Times New Roman" w:hAnsi="Times New Roman"/>
          <w:sz w:val="24"/>
          <w:szCs w:val="24"/>
        </w:rPr>
        <w:t xml:space="preserve">Ela pode </w:t>
      </w:r>
      <w:r w:rsidR="001C2154">
        <w:rPr>
          <w:rFonts w:ascii="Times New Roman" w:hAnsi="Times New Roman"/>
          <w:sz w:val="24"/>
          <w:szCs w:val="24"/>
        </w:rPr>
        <w:t>ser considerada como</w:t>
      </w:r>
      <w:r w:rsidR="00865F36">
        <w:rPr>
          <w:rFonts w:ascii="Times New Roman" w:hAnsi="Times New Roman"/>
          <w:sz w:val="24"/>
          <w:szCs w:val="24"/>
        </w:rPr>
        <w:t xml:space="preserve"> uma recente política que visa a universalidade e equidade de acesso aos usuários. </w:t>
      </w:r>
      <w:r w:rsidR="003238F0">
        <w:rPr>
          <w:rFonts w:ascii="Times New Roman" w:hAnsi="Times New Roman"/>
          <w:sz w:val="24"/>
          <w:szCs w:val="24"/>
        </w:rPr>
        <w:t>Além disso, esta ação também</w:t>
      </w:r>
      <w:r>
        <w:rPr>
          <w:rFonts w:ascii="Times New Roman" w:hAnsi="Times New Roman"/>
          <w:sz w:val="24"/>
          <w:szCs w:val="24"/>
        </w:rPr>
        <w:t xml:space="preserve"> vai ao encontro da integralidade</w:t>
      </w:r>
      <w:r w:rsidR="003238F0">
        <w:rPr>
          <w:rFonts w:ascii="Times New Roman" w:hAnsi="Times New Roman"/>
          <w:sz w:val="24"/>
          <w:szCs w:val="24"/>
        </w:rPr>
        <w:t xml:space="preserve"> do cuidado, visto que compreende os </w:t>
      </w:r>
      <w:r w:rsidR="00D9682B">
        <w:rPr>
          <w:rFonts w:ascii="Times New Roman" w:hAnsi="Times New Roman"/>
          <w:sz w:val="24"/>
          <w:szCs w:val="24"/>
        </w:rPr>
        <w:t>serviços</w:t>
      </w:r>
      <w:r w:rsidR="003238F0">
        <w:rPr>
          <w:rFonts w:ascii="Times New Roman" w:hAnsi="Times New Roman"/>
          <w:sz w:val="24"/>
          <w:szCs w:val="24"/>
        </w:rPr>
        <w:t xml:space="preserve"> </w:t>
      </w:r>
      <w:r w:rsidR="00D9682B">
        <w:rPr>
          <w:rFonts w:ascii="Times New Roman" w:hAnsi="Times New Roman"/>
          <w:sz w:val="24"/>
          <w:szCs w:val="24"/>
        </w:rPr>
        <w:t>utilizados</w:t>
      </w:r>
      <w:r w:rsidR="003238F0">
        <w:rPr>
          <w:rFonts w:ascii="Times New Roman" w:hAnsi="Times New Roman"/>
          <w:sz w:val="24"/>
          <w:szCs w:val="24"/>
        </w:rPr>
        <w:t xml:space="preserve"> por usuários de saúde </w:t>
      </w:r>
      <w:r>
        <w:rPr>
          <w:rFonts w:ascii="Times New Roman" w:hAnsi="Times New Roman"/>
          <w:sz w:val="24"/>
          <w:szCs w:val="24"/>
        </w:rPr>
        <w:t>como importante</w:t>
      </w:r>
      <w:r w:rsidR="00D9682B">
        <w:rPr>
          <w:rFonts w:ascii="Times New Roman" w:hAnsi="Times New Roman"/>
          <w:sz w:val="24"/>
          <w:szCs w:val="24"/>
        </w:rPr>
        <w:t>s</w:t>
      </w:r>
      <w:r w:rsidR="003238F0">
        <w:rPr>
          <w:rFonts w:ascii="Times New Roman" w:hAnsi="Times New Roman"/>
          <w:sz w:val="24"/>
          <w:szCs w:val="24"/>
        </w:rPr>
        <w:t xml:space="preserve"> para ampliação de seu acesso. </w:t>
      </w:r>
      <w:r w:rsidR="005927EB">
        <w:rPr>
          <w:rFonts w:ascii="Times New Roman" w:hAnsi="Times New Roman"/>
          <w:sz w:val="24"/>
          <w:szCs w:val="24"/>
        </w:rPr>
        <w:t xml:space="preserve">A </w:t>
      </w:r>
      <w:r w:rsidR="00D9682B">
        <w:rPr>
          <w:rFonts w:ascii="Times New Roman" w:hAnsi="Times New Roman"/>
          <w:sz w:val="24"/>
          <w:szCs w:val="24"/>
        </w:rPr>
        <w:t xml:space="preserve">partir dessa premissa e das entrevistas, são observados alguns aspectos </w:t>
      </w:r>
      <w:r w:rsidR="005927EB">
        <w:rPr>
          <w:rFonts w:ascii="Times New Roman" w:hAnsi="Times New Roman"/>
          <w:sz w:val="24"/>
          <w:szCs w:val="24"/>
        </w:rPr>
        <w:t>refe</w:t>
      </w:r>
      <w:r w:rsidR="003D698A">
        <w:rPr>
          <w:rFonts w:ascii="Times New Roman" w:hAnsi="Times New Roman"/>
          <w:sz w:val="24"/>
          <w:szCs w:val="24"/>
        </w:rPr>
        <w:t xml:space="preserve">ridos pelos usuários do CTA quanto </w:t>
      </w:r>
      <w:r w:rsidR="00D9682B">
        <w:rPr>
          <w:rFonts w:ascii="Times New Roman" w:hAnsi="Times New Roman"/>
          <w:sz w:val="24"/>
          <w:szCs w:val="24"/>
        </w:rPr>
        <w:t>a realização</w:t>
      </w:r>
      <w:r w:rsidR="005927EB">
        <w:rPr>
          <w:rFonts w:ascii="Times New Roman" w:hAnsi="Times New Roman"/>
          <w:sz w:val="24"/>
          <w:szCs w:val="24"/>
        </w:rPr>
        <w:t xml:space="preserve"> </w:t>
      </w:r>
      <w:r w:rsidR="00D9682B">
        <w:rPr>
          <w:rFonts w:ascii="Times New Roman" w:hAnsi="Times New Roman"/>
          <w:sz w:val="24"/>
          <w:szCs w:val="24"/>
        </w:rPr>
        <w:t>d</w:t>
      </w:r>
      <w:r w:rsidR="005927EB">
        <w:rPr>
          <w:rFonts w:ascii="Times New Roman" w:hAnsi="Times New Roman"/>
          <w:sz w:val="24"/>
          <w:szCs w:val="24"/>
        </w:rPr>
        <w:t>o teste</w:t>
      </w:r>
      <w:r w:rsidR="00D9682B">
        <w:rPr>
          <w:rFonts w:ascii="Times New Roman" w:hAnsi="Times New Roman"/>
          <w:sz w:val="24"/>
          <w:szCs w:val="24"/>
        </w:rPr>
        <w:t xml:space="preserve"> rápido</w:t>
      </w:r>
      <w:r w:rsidR="005927EB">
        <w:rPr>
          <w:rFonts w:ascii="Times New Roman" w:hAnsi="Times New Roman"/>
          <w:sz w:val="24"/>
          <w:szCs w:val="24"/>
        </w:rPr>
        <w:t xml:space="preserve"> na atenção básica</w:t>
      </w:r>
      <w:r w:rsidR="001C2154">
        <w:rPr>
          <w:rFonts w:ascii="Times New Roman" w:hAnsi="Times New Roman"/>
          <w:sz w:val="24"/>
          <w:szCs w:val="24"/>
        </w:rPr>
        <w:t>. Cabe ressaltar que estes usuários não foram entrevistados na atenção primária, mas sim questionados quanto aos motivos que os levaram a optar pela atenção especializada, além de</w:t>
      </w:r>
      <w:r w:rsidR="00771560">
        <w:rPr>
          <w:rFonts w:ascii="Times New Roman" w:hAnsi="Times New Roman"/>
          <w:sz w:val="24"/>
          <w:szCs w:val="24"/>
        </w:rPr>
        <w:t xml:space="preserve"> investigar as</w:t>
      </w:r>
      <w:r w:rsidR="001C2154">
        <w:rPr>
          <w:rFonts w:ascii="Times New Roman" w:hAnsi="Times New Roman"/>
          <w:sz w:val="24"/>
          <w:szCs w:val="24"/>
        </w:rPr>
        <w:t xml:space="preserve"> suas percepções acerca </w:t>
      </w:r>
      <w:r w:rsidR="00D9682B">
        <w:rPr>
          <w:rFonts w:ascii="Times New Roman" w:hAnsi="Times New Roman"/>
          <w:sz w:val="24"/>
          <w:szCs w:val="24"/>
        </w:rPr>
        <w:t>dos diferentes níveis de assistência</w:t>
      </w:r>
      <w:r w:rsidR="001C2154">
        <w:rPr>
          <w:rFonts w:ascii="Times New Roman" w:hAnsi="Times New Roman"/>
          <w:sz w:val="24"/>
          <w:szCs w:val="24"/>
        </w:rPr>
        <w:t>.</w:t>
      </w:r>
    </w:p>
    <w:p w14:paraId="4DF2D66D" w14:textId="2AE3C3C4" w:rsidR="003D698A" w:rsidRPr="00C37A92" w:rsidRDefault="00035D52" w:rsidP="0006042F">
      <w:pPr>
        <w:spacing w:after="0" w:line="480" w:lineRule="auto"/>
        <w:ind w:firstLine="720"/>
        <w:jc w:val="both"/>
        <w:rPr>
          <w:rFonts w:ascii="Times New Roman" w:hAnsi="Times New Roman"/>
          <w:sz w:val="24"/>
          <w:szCs w:val="24"/>
        </w:rPr>
      </w:pPr>
      <w:r w:rsidRPr="00FF4872">
        <w:rPr>
          <w:rFonts w:ascii="Times New Roman" w:hAnsi="Times New Roman"/>
          <w:sz w:val="24"/>
          <w:szCs w:val="24"/>
        </w:rPr>
        <w:t>Dentre os usuários que se coloca</w:t>
      </w:r>
      <w:r w:rsidR="00D9682B">
        <w:rPr>
          <w:rFonts w:ascii="Times New Roman" w:hAnsi="Times New Roman"/>
          <w:sz w:val="24"/>
          <w:szCs w:val="24"/>
        </w:rPr>
        <w:t>ram como desfavoráveis a fazerem</w:t>
      </w:r>
      <w:r w:rsidRPr="00FF4872">
        <w:rPr>
          <w:rFonts w:ascii="Times New Roman" w:hAnsi="Times New Roman"/>
          <w:sz w:val="24"/>
          <w:szCs w:val="24"/>
        </w:rPr>
        <w:t xml:space="preserve"> </w:t>
      </w:r>
      <w:r w:rsidR="00F671CC">
        <w:rPr>
          <w:rFonts w:ascii="Times New Roman" w:hAnsi="Times New Roman"/>
          <w:sz w:val="24"/>
          <w:szCs w:val="24"/>
        </w:rPr>
        <w:t>o teste</w:t>
      </w:r>
      <w:r w:rsidRPr="00FF4872">
        <w:rPr>
          <w:rFonts w:ascii="Times New Roman" w:hAnsi="Times New Roman"/>
          <w:sz w:val="24"/>
          <w:szCs w:val="24"/>
        </w:rPr>
        <w:t xml:space="preserve"> em suas unidades de saúde, o aspecto mais mencionado foi o da exposição em sua própria comunidade: </w:t>
      </w:r>
      <w:r w:rsidRPr="00FF4872">
        <w:rPr>
          <w:rFonts w:ascii="Times New Roman" w:hAnsi="Times New Roman"/>
          <w:i/>
          <w:sz w:val="24"/>
          <w:szCs w:val="24"/>
        </w:rPr>
        <w:t>“É um pouco mais complicado. Por ser o meu posto, são pessoas conhecidas, que eu vejo frequentemente, não só no Posto como na rua</w:t>
      </w:r>
      <w:r w:rsidR="00583A39">
        <w:rPr>
          <w:rFonts w:ascii="Times New Roman" w:hAnsi="Times New Roman"/>
          <w:i/>
          <w:sz w:val="24"/>
          <w:szCs w:val="24"/>
        </w:rPr>
        <w:t xml:space="preserve"> também, pessoas do entorno ali</w:t>
      </w:r>
      <w:r w:rsidRPr="00FF4872">
        <w:rPr>
          <w:rFonts w:ascii="Times New Roman" w:hAnsi="Times New Roman"/>
          <w:i/>
          <w:sz w:val="24"/>
          <w:szCs w:val="24"/>
        </w:rPr>
        <w:t>” (U13</w:t>
      </w:r>
      <w:r w:rsidR="004F7168">
        <w:rPr>
          <w:rFonts w:ascii="Times New Roman" w:hAnsi="Times New Roman"/>
          <w:sz w:val="24"/>
          <w:szCs w:val="24"/>
        </w:rPr>
        <w:t xml:space="preserve">). Além disso, outro </w:t>
      </w:r>
      <w:r w:rsidRPr="00FF4872">
        <w:rPr>
          <w:rFonts w:ascii="Times New Roman" w:hAnsi="Times New Roman"/>
          <w:sz w:val="24"/>
          <w:szCs w:val="24"/>
        </w:rPr>
        <w:t>participante coloca a</w:t>
      </w:r>
      <w:r w:rsidR="004F7168">
        <w:rPr>
          <w:rFonts w:ascii="Times New Roman" w:hAnsi="Times New Roman"/>
          <w:sz w:val="24"/>
          <w:szCs w:val="24"/>
        </w:rPr>
        <w:t>inda a</w:t>
      </w:r>
      <w:r w:rsidRPr="00FF4872">
        <w:rPr>
          <w:rFonts w:ascii="Times New Roman" w:hAnsi="Times New Roman"/>
          <w:sz w:val="24"/>
          <w:szCs w:val="24"/>
        </w:rPr>
        <w:t xml:space="preserve"> questão da exposição: </w:t>
      </w:r>
      <w:r w:rsidRPr="00FF4872">
        <w:rPr>
          <w:rFonts w:ascii="Times New Roman" w:hAnsi="Times New Roman"/>
          <w:i/>
          <w:sz w:val="24"/>
          <w:szCs w:val="24"/>
        </w:rPr>
        <w:t xml:space="preserve">“Acho que é um pouco de </w:t>
      </w:r>
      <w:r w:rsidRPr="00FF4872">
        <w:rPr>
          <w:rFonts w:ascii="Times New Roman" w:hAnsi="Times New Roman"/>
          <w:i/>
          <w:sz w:val="24"/>
          <w:szCs w:val="24"/>
        </w:rPr>
        <w:lastRenderedPageBreak/>
        <w:t xml:space="preserve">exposição, que a pessoa que é da mesma comunidade vai fazer no seu posto vai ser exposta a isso. E vai que está lá o vizinho da outra quadra e vai estar vendo tu fazer o teste de </w:t>
      </w:r>
      <w:proofErr w:type="gramStart"/>
      <w:r w:rsidRPr="00FF4872">
        <w:rPr>
          <w:rFonts w:ascii="Times New Roman" w:hAnsi="Times New Roman"/>
          <w:i/>
          <w:sz w:val="24"/>
          <w:szCs w:val="24"/>
        </w:rPr>
        <w:t>HIV?”</w:t>
      </w:r>
      <w:proofErr w:type="gramEnd"/>
      <w:r w:rsidRPr="00FF4872">
        <w:rPr>
          <w:rFonts w:ascii="Times New Roman" w:hAnsi="Times New Roman"/>
          <w:i/>
          <w:sz w:val="24"/>
          <w:szCs w:val="24"/>
        </w:rPr>
        <w:t xml:space="preserve"> (U11).</w:t>
      </w:r>
      <w:r w:rsidR="00D9682B">
        <w:rPr>
          <w:rFonts w:ascii="Times New Roman" w:hAnsi="Times New Roman"/>
          <w:sz w:val="24"/>
          <w:szCs w:val="24"/>
        </w:rPr>
        <w:t xml:space="preserve"> Nesta mesma direção alguns usuários referem que</w:t>
      </w:r>
      <w:r w:rsidR="002671EB">
        <w:rPr>
          <w:rFonts w:ascii="Times New Roman" w:hAnsi="Times New Roman"/>
          <w:sz w:val="24"/>
          <w:szCs w:val="24"/>
        </w:rPr>
        <w:t xml:space="preserve"> além do</w:t>
      </w:r>
      <w:r w:rsidRPr="00FF4872">
        <w:rPr>
          <w:rFonts w:ascii="Times New Roman" w:hAnsi="Times New Roman"/>
          <w:sz w:val="24"/>
          <w:szCs w:val="24"/>
        </w:rPr>
        <w:t xml:space="preserve"> medo de que a comunidade fique sabendo </w:t>
      </w:r>
      <w:r w:rsidR="00F671CC">
        <w:rPr>
          <w:rFonts w:ascii="Times New Roman" w:hAnsi="Times New Roman"/>
          <w:sz w:val="24"/>
          <w:szCs w:val="24"/>
        </w:rPr>
        <w:t>do teste</w:t>
      </w:r>
      <w:r w:rsidRPr="00FF4872">
        <w:rPr>
          <w:rFonts w:ascii="Times New Roman" w:hAnsi="Times New Roman"/>
          <w:sz w:val="24"/>
          <w:szCs w:val="24"/>
        </w:rPr>
        <w:t xml:space="preserve">, </w:t>
      </w:r>
      <w:r w:rsidR="00D9682B">
        <w:rPr>
          <w:rFonts w:ascii="Times New Roman" w:hAnsi="Times New Roman"/>
          <w:sz w:val="24"/>
          <w:szCs w:val="24"/>
        </w:rPr>
        <w:t>existe</w:t>
      </w:r>
      <w:r w:rsidRPr="00FF4872">
        <w:rPr>
          <w:rFonts w:ascii="Times New Roman" w:hAnsi="Times New Roman"/>
          <w:sz w:val="24"/>
          <w:szCs w:val="24"/>
        </w:rPr>
        <w:t xml:space="preserve"> o medo</w:t>
      </w:r>
      <w:r w:rsidR="002671EB">
        <w:rPr>
          <w:rFonts w:ascii="Times New Roman" w:hAnsi="Times New Roman"/>
          <w:sz w:val="24"/>
          <w:szCs w:val="24"/>
        </w:rPr>
        <w:t xml:space="preserve"> de</w:t>
      </w:r>
      <w:r w:rsidRPr="00FF4872">
        <w:rPr>
          <w:rFonts w:ascii="Times New Roman" w:hAnsi="Times New Roman"/>
          <w:sz w:val="24"/>
          <w:szCs w:val="24"/>
        </w:rPr>
        <w:t xml:space="preserve"> que os profissionais da saúde integrantes da comunidade </w:t>
      </w:r>
      <w:r w:rsidR="00D9682B">
        <w:rPr>
          <w:rFonts w:ascii="Times New Roman" w:hAnsi="Times New Roman"/>
          <w:sz w:val="24"/>
          <w:szCs w:val="24"/>
        </w:rPr>
        <w:t xml:space="preserve">também </w:t>
      </w:r>
      <w:r w:rsidRPr="00C37A92">
        <w:rPr>
          <w:rFonts w:ascii="Times New Roman" w:hAnsi="Times New Roman"/>
          <w:sz w:val="24"/>
          <w:szCs w:val="24"/>
        </w:rPr>
        <w:t xml:space="preserve">fiquem sabendo. </w:t>
      </w:r>
      <w:r w:rsidRPr="00C37A92">
        <w:rPr>
          <w:rFonts w:ascii="Times New Roman" w:hAnsi="Times New Roman"/>
          <w:i/>
          <w:sz w:val="24"/>
          <w:szCs w:val="24"/>
        </w:rPr>
        <w:t>“</w:t>
      </w:r>
      <w:r w:rsidR="00583A39">
        <w:rPr>
          <w:rFonts w:ascii="Times New Roman" w:hAnsi="Times New Roman"/>
          <w:i/>
          <w:sz w:val="24"/>
          <w:szCs w:val="24"/>
        </w:rPr>
        <w:t>No meu posto eu não faria. (...)E</w:t>
      </w:r>
      <w:r w:rsidRPr="00C37A92">
        <w:rPr>
          <w:rFonts w:ascii="Times New Roman" w:hAnsi="Times New Roman"/>
          <w:i/>
          <w:sz w:val="24"/>
          <w:szCs w:val="24"/>
        </w:rPr>
        <w:t>u não gostaria, porque tem as pessoas que trabalham lá que são conhecidas e, se dá positi</w:t>
      </w:r>
      <w:r w:rsidR="00583A39">
        <w:rPr>
          <w:rFonts w:ascii="Times New Roman" w:hAnsi="Times New Roman"/>
          <w:i/>
          <w:sz w:val="24"/>
          <w:szCs w:val="24"/>
        </w:rPr>
        <w:t>vo, eu não gostaria desta parte</w:t>
      </w:r>
      <w:r w:rsidRPr="00C37A92">
        <w:rPr>
          <w:rFonts w:ascii="Times New Roman" w:hAnsi="Times New Roman"/>
          <w:i/>
          <w:sz w:val="24"/>
          <w:szCs w:val="24"/>
        </w:rPr>
        <w:t>” (U19).</w:t>
      </w:r>
      <w:r w:rsidR="004F7168" w:rsidRPr="00C37A92">
        <w:rPr>
          <w:rFonts w:ascii="Times New Roman" w:hAnsi="Times New Roman"/>
          <w:i/>
          <w:sz w:val="24"/>
          <w:szCs w:val="24"/>
        </w:rPr>
        <w:t xml:space="preserve"> </w:t>
      </w:r>
      <w:r w:rsidR="004F7168" w:rsidRPr="00C37A92">
        <w:rPr>
          <w:rFonts w:ascii="Times New Roman" w:hAnsi="Times New Roman"/>
          <w:sz w:val="24"/>
          <w:szCs w:val="24"/>
        </w:rPr>
        <w:t>Os discursos aqui expostos nas falas dos participantes também colocam em destaque o medo dos usuários de que as pessoas em sua comunidade saibam que estão realizando o teste. Segundo Monteiro e colaboradoras (2013), as relações de poder associadas ao estigma podem qualificar diferentes sistemas de opressão, que marginalizam e discriminam os sujeitos. Nesta perspectiva, o medo tende a estar atrelado ao estigma (Parker, 2012), visto que remete a estes sistemas de opressão. Assim, percebe-se na fala dos usuários que o medo pode estar associado ao receio de serem discriminados em seu território, espaço importante para os processos de saúde/doença nos serviços de saúde.</w:t>
      </w:r>
    </w:p>
    <w:p w14:paraId="2B4E945B" w14:textId="7BD5B3BF" w:rsidR="00EC4CA9" w:rsidRPr="00C37A92" w:rsidRDefault="003D698A" w:rsidP="0006042F">
      <w:pPr>
        <w:spacing w:after="0" w:line="480" w:lineRule="auto"/>
        <w:ind w:firstLine="720"/>
        <w:jc w:val="both"/>
        <w:rPr>
          <w:rFonts w:ascii="Times New Roman" w:hAnsi="Times New Roman"/>
          <w:sz w:val="24"/>
          <w:szCs w:val="24"/>
        </w:rPr>
      </w:pPr>
      <w:r w:rsidRPr="00C37A92">
        <w:rPr>
          <w:rFonts w:ascii="Times New Roman" w:hAnsi="Times New Roman"/>
          <w:sz w:val="24"/>
          <w:szCs w:val="24"/>
        </w:rPr>
        <w:t>A</w:t>
      </w:r>
      <w:r w:rsidR="002671EB" w:rsidRPr="00C37A92">
        <w:rPr>
          <w:rFonts w:ascii="Times New Roman" w:hAnsi="Times New Roman"/>
          <w:sz w:val="24"/>
          <w:szCs w:val="24"/>
        </w:rPr>
        <w:t>lém desses aspectos, a</w:t>
      </w:r>
      <w:r w:rsidRPr="00C37A92">
        <w:rPr>
          <w:rFonts w:ascii="Times New Roman" w:hAnsi="Times New Roman"/>
          <w:sz w:val="24"/>
          <w:szCs w:val="24"/>
        </w:rPr>
        <w:t xml:space="preserve"> q</w:t>
      </w:r>
      <w:r w:rsidR="00D9682B" w:rsidRPr="00C37A92">
        <w:rPr>
          <w:rFonts w:ascii="Times New Roman" w:hAnsi="Times New Roman"/>
          <w:sz w:val="24"/>
          <w:szCs w:val="24"/>
        </w:rPr>
        <w:t>uestão da facilidade do acesso</w:t>
      </w:r>
      <w:r w:rsidRPr="00C37A92">
        <w:rPr>
          <w:rFonts w:ascii="Times New Roman" w:hAnsi="Times New Roman"/>
          <w:sz w:val="24"/>
          <w:szCs w:val="24"/>
        </w:rPr>
        <w:t xml:space="preserve"> é questionada por uma das usuárias do serviço, que critica a </w:t>
      </w:r>
      <w:proofErr w:type="spellStart"/>
      <w:r w:rsidRPr="00C37A92">
        <w:rPr>
          <w:rFonts w:ascii="Times New Roman" w:hAnsi="Times New Roman"/>
          <w:sz w:val="24"/>
          <w:szCs w:val="24"/>
        </w:rPr>
        <w:t>territorialização</w:t>
      </w:r>
      <w:proofErr w:type="spellEnd"/>
      <w:r w:rsidRPr="00C37A92">
        <w:rPr>
          <w:rFonts w:ascii="Times New Roman" w:hAnsi="Times New Roman"/>
          <w:sz w:val="24"/>
          <w:szCs w:val="24"/>
        </w:rPr>
        <w:t xml:space="preserve">: </w:t>
      </w:r>
      <w:r w:rsidRPr="00C37A92">
        <w:rPr>
          <w:rFonts w:ascii="Times New Roman" w:hAnsi="Times New Roman"/>
          <w:i/>
          <w:sz w:val="24"/>
          <w:szCs w:val="24"/>
        </w:rPr>
        <w:t>“Existem vários tipos de travesti. Existem travestis que trabalham, travestis que estudam</w:t>
      </w:r>
      <w:r w:rsidR="000E23EE" w:rsidRPr="00C37A92">
        <w:rPr>
          <w:rFonts w:ascii="Times New Roman" w:hAnsi="Times New Roman"/>
          <w:i/>
          <w:sz w:val="24"/>
          <w:szCs w:val="24"/>
        </w:rPr>
        <w:t xml:space="preserve">, travestis que se prostituem. Ser travesti </w:t>
      </w:r>
      <w:r w:rsidRPr="00C37A92">
        <w:rPr>
          <w:rFonts w:ascii="Times New Roman" w:hAnsi="Times New Roman"/>
          <w:i/>
          <w:sz w:val="24"/>
          <w:szCs w:val="24"/>
        </w:rPr>
        <w:t>não tem um pacote completo, sou travesti e</w:t>
      </w:r>
      <w:r w:rsidR="000E23EE" w:rsidRPr="00C37A92">
        <w:rPr>
          <w:rFonts w:ascii="Times New Roman" w:hAnsi="Times New Roman"/>
          <w:i/>
          <w:sz w:val="24"/>
          <w:szCs w:val="24"/>
        </w:rPr>
        <w:t xml:space="preserve"> </w:t>
      </w:r>
      <w:r w:rsidR="00583A39">
        <w:rPr>
          <w:rFonts w:ascii="Times New Roman" w:hAnsi="Times New Roman"/>
          <w:i/>
          <w:sz w:val="24"/>
          <w:szCs w:val="24"/>
        </w:rPr>
        <w:t>faço ponto na rua e tenho HIV. (...)</w:t>
      </w:r>
      <w:r w:rsidRPr="00C37A92">
        <w:rPr>
          <w:rFonts w:ascii="Times New Roman" w:hAnsi="Times New Roman"/>
          <w:i/>
          <w:sz w:val="24"/>
          <w:szCs w:val="24"/>
        </w:rPr>
        <w:t xml:space="preserve">Hoje é normal, faz um ano que eu </w:t>
      </w:r>
      <w:r w:rsidR="00F0218C" w:rsidRPr="00C37A92">
        <w:rPr>
          <w:rFonts w:ascii="Times New Roman" w:hAnsi="Times New Roman"/>
          <w:i/>
          <w:sz w:val="24"/>
          <w:szCs w:val="24"/>
        </w:rPr>
        <w:t>frequento</w:t>
      </w:r>
      <w:r w:rsidRPr="00C37A92">
        <w:rPr>
          <w:rFonts w:ascii="Times New Roman" w:hAnsi="Times New Roman"/>
          <w:i/>
          <w:sz w:val="24"/>
          <w:szCs w:val="24"/>
        </w:rPr>
        <w:t xml:space="preserve">, a comunidade me conhece, mas até tu tirar este estigma, esse consórcio, </w:t>
      </w:r>
      <w:r w:rsidR="000E5CE4">
        <w:rPr>
          <w:rFonts w:ascii="Times New Roman" w:hAnsi="Times New Roman"/>
          <w:i/>
          <w:sz w:val="24"/>
          <w:szCs w:val="24"/>
        </w:rPr>
        <w:t>casado é bem difícil</w:t>
      </w:r>
      <w:r w:rsidR="000E23EE" w:rsidRPr="00C37A92">
        <w:rPr>
          <w:rFonts w:ascii="Times New Roman" w:hAnsi="Times New Roman"/>
          <w:i/>
          <w:sz w:val="24"/>
          <w:szCs w:val="24"/>
        </w:rPr>
        <w:t xml:space="preserve">” </w:t>
      </w:r>
      <w:r w:rsidRPr="00C37A92">
        <w:rPr>
          <w:rFonts w:ascii="Times New Roman" w:hAnsi="Times New Roman"/>
          <w:i/>
          <w:sz w:val="24"/>
          <w:szCs w:val="24"/>
        </w:rPr>
        <w:t xml:space="preserve">(U14). </w:t>
      </w:r>
      <w:r w:rsidR="00035D52" w:rsidRPr="00C37A92">
        <w:rPr>
          <w:rFonts w:ascii="Times New Roman" w:hAnsi="Times New Roman"/>
          <w:sz w:val="24"/>
          <w:szCs w:val="24"/>
        </w:rPr>
        <w:t>Cabe destacar, que o estigma do HIV vem conectado a outros estigmas, associados ao uso de substâncias, a</w:t>
      </w:r>
      <w:r w:rsidR="00EC4CA9" w:rsidRPr="00C37A92">
        <w:rPr>
          <w:rFonts w:ascii="Times New Roman" w:hAnsi="Times New Roman"/>
          <w:sz w:val="24"/>
          <w:szCs w:val="24"/>
        </w:rPr>
        <w:t>o</w:t>
      </w:r>
      <w:r w:rsidR="00035D52" w:rsidRPr="00C37A92">
        <w:rPr>
          <w:rFonts w:ascii="Times New Roman" w:hAnsi="Times New Roman"/>
          <w:sz w:val="24"/>
          <w:szCs w:val="24"/>
        </w:rPr>
        <w:t xml:space="preserve"> </w:t>
      </w:r>
      <w:r w:rsidR="00EC4CA9" w:rsidRPr="00C37A92">
        <w:rPr>
          <w:rFonts w:ascii="Times New Roman" w:hAnsi="Times New Roman"/>
          <w:sz w:val="24"/>
          <w:szCs w:val="24"/>
        </w:rPr>
        <w:t xml:space="preserve">de </w:t>
      </w:r>
      <w:r w:rsidR="00035D52" w:rsidRPr="00C37A92">
        <w:rPr>
          <w:rFonts w:ascii="Times New Roman" w:hAnsi="Times New Roman"/>
          <w:sz w:val="24"/>
          <w:szCs w:val="24"/>
        </w:rPr>
        <w:t xml:space="preserve">identidade de gênero e </w:t>
      </w:r>
      <w:r w:rsidR="00EC4CA9" w:rsidRPr="00C37A92">
        <w:rPr>
          <w:rFonts w:ascii="Times New Roman" w:hAnsi="Times New Roman"/>
          <w:sz w:val="24"/>
          <w:szCs w:val="24"/>
        </w:rPr>
        <w:t>a</w:t>
      </w:r>
      <w:r w:rsidR="00035D52" w:rsidRPr="00C37A92">
        <w:rPr>
          <w:rFonts w:ascii="Times New Roman" w:hAnsi="Times New Roman"/>
          <w:sz w:val="24"/>
          <w:szCs w:val="24"/>
        </w:rPr>
        <w:t xml:space="preserve">o </w:t>
      </w:r>
      <w:r w:rsidR="00EC4CA9" w:rsidRPr="00C37A92">
        <w:rPr>
          <w:rFonts w:ascii="Times New Roman" w:hAnsi="Times New Roman"/>
          <w:sz w:val="24"/>
          <w:szCs w:val="24"/>
        </w:rPr>
        <w:t>d</w:t>
      </w:r>
      <w:r w:rsidR="00035D52" w:rsidRPr="00C37A92">
        <w:rPr>
          <w:rFonts w:ascii="Times New Roman" w:hAnsi="Times New Roman"/>
          <w:sz w:val="24"/>
          <w:szCs w:val="24"/>
        </w:rPr>
        <w:t>e ser profissional do sexo. Assim como referiu a usuária (U14) esta ideia de “consórcio” ou de “pacote complet</w:t>
      </w:r>
      <w:r w:rsidR="000E5CE4">
        <w:rPr>
          <w:rFonts w:ascii="Times New Roman" w:hAnsi="Times New Roman"/>
          <w:sz w:val="24"/>
          <w:szCs w:val="24"/>
        </w:rPr>
        <w:t>o” de alguma maneira também está associada</w:t>
      </w:r>
      <w:r w:rsidR="00035D52" w:rsidRPr="00C37A92">
        <w:rPr>
          <w:rFonts w:ascii="Times New Roman" w:hAnsi="Times New Roman"/>
          <w:sz w:val="24"/>
          <w:szCs w:val="24"/>
        </w:rPr>
        <w:t xml:space="preserve"> à noção de “grupos de risco”.</w:t>
      </w:r>
      <w:r w:rsidR="002671EB" w:rsidRPr="00C37A92">
        <w:rPr>
          <w:rFonts w:ascii="Times New Roman" w:hAnsi="Times New Roman"/>
          <w:sz w:val="24"/>
          <w:szCs w:val="24"/>
        </w:rPr>
        <w:t xml:space="preserve"> </w:t>
      </w:r>
      <w:r w:rsidR="000E23EE" w:rsidRPr="00C37A92">
        <w:rPr>
          <w:rFonts w:ascii="Times New Roman" w:hAnsi="Times New Roman"/>
          <w:sz w:val="24"/>
          <w:szCs w:val="24"/>
        </w:rPr>
        <w:t>Nesta mesma direção o usuário</w:t>
      </w:r>
      <w:r w:rsidR="002671EB" w:rsidRPr="00C37A92">
        <w:rPr>
          <w:rFonts w:ascii="Times New Roman" w:hAnsi="Times New Roman"/>
          <w:sz w:val="24"/>
          <w:szCs w:val="24"/>
        </w:rPr>
        <w:t xml:space="preserve"> U16 também se manife</w:t>
      </w:r>
      <w:r w:rsidR="000E23EE" w:rsidRPr="00C37A92">
        <w:rPr>
          <w:rFonts w:ascii="Times New Roman" w:hAnsi="Times New Roman"/>
          <w:sz w:val="24"/>
          <w:szCs w:val="24"/>
        </w:rPr>
        <w:t>sta contrário</w:t>
      </w:r>
      <w:r w:rsidR="002671EB" w:rsidRPr="00C37A92">
        <w:rPr>
          <w:rFonts w:ascii="Times New Roman" w:hAnsi="Times New Roman"/>
          <w:sz w:val="24"/>
          <w:szCs w:val="24"/>
        </w:rPr>
        <w:t xml:space="preserve"> à ideia de atendimento no território </w:t>
      </w:r>
      <w:r w:rsidR="000E23EE" w:rsidRPr="00C37A92">
        <w:rPr>
          <w:rFonts w:ascii="Times New Roman" w:hAnsi="Times New Roman"/>
          <w:sz w:val="24"/>
          <w:szCs w:val="24"/>
        </w:rPr>
        <w:t>quando associa</w:t>
      </w:r>
      <w:r w:rsidR="002671EB" w:rsidRPr="00C37A92">
        <w:rPr>
          <w:rFonts w:ascii="Times New Roman" w:hAnsi="Times New Roman"/>
          <w:sz w:val="24"/>
          <w:szCs w:val="24"/>
        </w:rPr>
        <w:t xml:space="preserve"> o vírus HIV com seu estigma:</w:t>
      </w:r>
      <w:r w:rsidR="002671EB" w:rsidRPr="00C37A92" w:rsidDel="00CE37D5">
        <w:rPr>
          <w:rFonts w:ascii="Times New Roman" w:hAnsi="Times New Roman"/>
          <w:i/>
          <w:sz w:val="24"/>
          <w:szCs w:val="24"/>
        </w:rPr>
        <w:t xml:space="preserve"> </w:t>
      </w:r>
      <w:r w:rsidR="000E5CE4">
        <w:rPr>
          <w:rFonts w:ascii="Times New Roman" w:hAnsi="Times New Roman"/>
          <w:i/>
          <w:sz w:val="24"/>
          <w:szCs w:val="24"/>
        </w:rPr>
        <w:t>“</w:t>
      </w:r>
      <w:proofErr w:type="gramStart"/>
      <w:r w:rsidR="000E5CE4">
        <w:rPr>
          <w:rFonts w:ascii="Times New Roman" w:hAnsi="Times New Roman"/>
          <w:i/>
          <w:sz w:val="24"/>
          <w:szCs w:val="24"/>
        </w:rPr>
        <w:t>(...)</w:t>
      </w:r>
      <w:r w:rsidR="002671EB" w:rsidRPr="00C37A92">
        <w:rPr>
          <w:rFonts w:ascii="Times New Roman" w:hAnsi="Times New Roman"/>
          <w:i/>
          <w:sz w:val="24"/>
          <w:szCs w:val="24"/>
        </w:rPr>
        <w:t>Eu</w:t>
      </w:r>
      <w:proofErr w:type="gramEnd"/>
      <w:r w:rsidR="002671EB" w:rsidRPr="00C37A92">
        <w:rPr>
          <w:rFonts w:ascii="Times New Roman" w:hAnsi="Times New Roman"/>
          <w:i/>
          <w:sz w:val="24"/>
          <w:szCs w:val="24"/>
        </w:rPr>
        <w:t xml:space="preserve"> digo que eu não tenho condições de me tratar aonde eu moro. Porque é no outro lado da rua</w:t>
      </w:r>
      <w:r w:rsidR="000E5CE4">
        <w:rPr>
          <w:rFonts w:ascii="Times New Roman" w:hAnsi="Times New Roman"/>
          <w:i/>
          <w:sz w:val="24"/>
          <w:szCs w:val="24"/>
        </w:rPr>
        <w:t xml:space="preserve">. Como é que eu vou trabalhar? </w:t>
      </w:r>
      <w:proofErr w:type="gramStart"/>
      <w:r w:rsidR="000E5CE4">
        <w:rPr>
          <w:rFonts w:ascii="Times New Roman" w:hAnsi="Times New Roman"/>
          <w:i/>
          <w:sz w:val="24"/>
          <w:szCs w:val="24"/>
        </w:rPr>
        <w:t>(...)</w:t>
      </w:r>
      <w:r w:rsidR="002671EB" w:rsidRPr="00C37A92">
        <w:rPr>
          <w:rFonts w:ascii="Times New Roman" w:hAnsi="Times New Roman"/>
          <w:i/>
          <w:sz w:val="24"/>
          <w:szCs w:val="24"/>
        </w:rPr>
        <w:t>Vai</w:t>
      </w:r>
      <w:proofErr w:type="gramEnd"/>
      <w:r w:rsidR="002671EB" w:rsidRPr="00C37A92">
        <w:rPr>
          <w:rFonts w:ascii="Times New Roman" w:hAnsi="Times New Roman"/>
          <w:i/>
          <w:sz w:val="24"/>
          <w:szCs w:val="24"/>
        </w:rPr>
        <w:t xml:space="preserve"> mudar </w:t>
      </w:r>
      <w:r w:rsidR="002671EB" w:rsidRPr="00C37A92">
        <w:rPr>
          <w:rFonts w:ascii="Times New Roman" w:hAnsi="Times New Roman"/>
          <w:i/>
          <w:sz w:val="24"/>
          <w:szCs w:val="24"/>
        </w:rPr>
        <w:lastRenderedPageBreak/>
        <w:t>a minha imagem lá. E a pessoa que tem... vou te ser sincera, o HIV, ela carrega um estigma que tu deve</w:t>
      </w:r>
      <w:r w:rsidR="00583A39">
        <w:rPr>
          <w:rFonts w:ascii="Times New Roman" w:hAnsi="Times New Roman"/>
          <w:i/>
          <w:sz w:val="24"/>
          <w:szCs w:val="24"/>
        </w:rPr>
        <w:t>s</w:t>
      </w:r>
      <w:r w:rsidR="002671EB" w:rsidRPr="00C37A92">
        <w:rPr>
          <w:rFonts w:ascii="Times New Roman" w:hAnsi="Times New Roman"/>
          <w:i/>
          <w:sz w:val="24"/>
          <w:szCs w:val="24"/>
        </w:rPr>
        <w:t xml:space="preserve"> saber b</w:t>
      </w:r>
      <w:r w:rsidR="000E23EE" w:rsidRPr="00C37A92">
        <w:rPr>
          <w:rFonts w:ascii="Times New Roman" w:hAnsi="Times New Roman"/>
          <w:i/>
          <w:sz w:val="24"/>
          <w:szCs w:val="24"/>
        </w:rPr>
        <w:t>em qual é. Ou é drogado, ou é ve</w:t>
      </w:r>
      <w:r w:rsidR="002671EB" w:rsidRPr="00C37A92">
        <w:rPr>
          <w:rFonts w:ascii="Times New Roman" w:hAnsi="Times New Roman"/>
          <w:i/>
          <w:sz w:val="24"/>
          <w:szCs w:val="24"/>
        </w:rPr>
        <w:t>ado, ou é prostit</w:t>
      </w:r>
      <w:r w:rsidR="000E23EE" w:rsidRPr="00C37A92">
        <w:rPr>
          <w:rFonts w:ascii="Times New Roman" w:hAnsi="Times New Roman"/>
          <w:i/>
          <w:sz w:val="24"/>
          <w:szCs w:val="24"/>
        </w:rPr>
        <w:t>uta, puta, que não é o meu caso</w:t>
      </w:r>
      <w:r w:rsidR="002671EB" w:rsidRPr="00C37A92">
        <w:rPr>
          <w:rFonts w:ascii="Times New Roman" w:hAnsi="Times New Roman"/>
          <w:i/>
          <w:sz w:val="24"/>
          <w:szCs w:val="24"/>
        </w:rPr>
        <w:t>” (U16).</w:t>
      </w:r>
      <w:r w:rsidR="004F7168" w:rsidRPr="00C37A92">
        <w:rPr>
          <w:rFonts w:ascii="Times New Roman" w:hAnsi="Times New Roman"/>
          <w:sz w:val="24"/>
          <w:szCs w:val="24"/>
        </w:rPr>
        <w:t xml:space="preserve"> </w:t>
      </w:r>
    </w:p>
    <w:p w14:paraId="78C500D4" w14:textId="4DB8CF88" w:rsidR="00035D52" w:rsidRPr="00E12F13" w:rsidRDefault="00EC4CA9" w:rsidP="0006042F">
      <w:pPr>
        <w:spacing w:after="0" w:line="480" w:lineRule="auto"/>
        <w:ind w:firstLine="708"/>
        <w:jc w:val="both"/>
        <w:rPr>
          <w:rFonts w:ascii="Times New Roman" w:hAnsi="Times New Roman"/>
          <w:i/>
          <w:sz w:val="24"/>
          <w:szCs w:val="24"/>
        </w:rPr>
      </w:pPr>
      <w:r w:rsidRPr="00C37A92">
        <w:rPr>
          <w:rFonts w:ascii="Times New Roman" w:hAnsi="Times New Roman"/>
          <w:sz w:val="24"/>
          <w:szCs w:val="24"/>
        </w:rPr>
        <w:t xml:space="preserve">Estudos problematizam o quanto a questão da </w:t>
      </w:r>
      <w:proofErr w:type="spellStart"/>
      <w:r w:rsidRPr="00C37A92">
        <w:rPr>
          <w:rFonts w:ascii="Times New Roman" w:hAnsi="Times New Roman"/>
          <w:sz w:val="24"/>
          <w:szCs w:val="24"/>
        </w:rPr>
        <w:t>territorialização</w:t>
      </w:r>
      <w:proofErr w:type="spellEnd"/>
      <w:r w:rsidRPr="00C37A92">
        <w:rPr>
          <w:rFonts w:ascii="Times New Roman" w:hAnsi="Times New Roman"/>
          <w:sz w:val="24"/>
          <w:szCs w:val="24"/>
        </w:rPr>
        <w:t xml:space="preserve"> também pode se constituir em um obstáculo no caso específico do HIV/aids. </w:t>
      </w:r>
      <w:proofErr w:type="spellStart"/>
      <w:r w:rsidRPr="00C37A92">
        <w:rPr>
          <w:rFonts w:ascii="Times New Roman" w:hAnsi="Times New Roman"/>
          <w:sz w:val="24"/>
          <w:szCs w:val="24"/>
        </w:rPr>
        <w:t>Zambenedetti</w:t>
      </w:r>
      <w:proofErr w:type="spellEnd"/>
      <w:r w:rsidRPr="00C37A92">
        <w:rPr>
          <w:rFonts w:ascii="Times New Roman" w:hAnsi="Times New Roman"/>
          <w:sz w:val="24"/>
          <w:szCs w:val="24"/>
        </w:rPr>
        <w:t xml:space="preserve"> e Both (2013) destacam a necessidade de problematizar o pressuposto de que a </w:t>
      </w:r>
      <w:proofErr w:type="spellStart"/>
      <w:r w:rsidRPr="00C37A92">
        <w:rPr>
          <w:rFonts w:ascii="Times New Roman" w:hAnsi="Times New Roman"/>
          <w:sz w:val="24"/>
          <w:szCs w:val="24"/>
        </w:rPr>
        <w:t>territorialização</w:t>
      </w:r>
      <w:proofErr w:type="spellEnd"/>
      <w:r w:rsidRPr="00C37A92">
        <w:rPr>
          <w:rFonts w:ascii="Times New Roman" w:hAnsi="Times New Roman"/>
          <w:sz w:val="24"/>
          <w:szCs w:val="24"/>
        </w:rPr>
        <w:t xml:space="preserve"> e </w:t>
      </w:r>
      <w:proofErr w:type="spellStart"/>
      <w:r w:rsidRPr="00C37A92">
        <w:rPr>
          <w:rFonts w:ascii="Times New Roman" w:hAnsi="Times New Roman"/>
          <w:sz w:val="24"/>
          <w:szCs w:val="24"/>
        </w:rPr>
        <w:t>adscrição</w:t>
      </w:r>
      <w:proofErr w:type="spellEnd"/>
      <w:r w:rsidRPr="00C37A92">
        <w:rPr>
          <w:rFonts w:ascii="Times New Roman" w:hAnsi="Times New Roman"/>
          <w:sz w:val="24"/>
          <w:szCs w:val="24"/>
        </w:rPr>
        <w:t xml:space="preserve"> da clientela sempre facilitam o acesso à u</w:t>
      </w:r>
      <w:r w:rsidR="004F7168" w:rsidRPr="00C37A92">
        <w:rPr>
          <w:rFonts w:ascii="Times New Roman" w:hAnsi="Times New Roman"/>
          <w:sz w:val="24"/>
          <w:szCs w:val="24"/>
        </w:rPr>
        <w:t xml:space="preserve">nidade de saúde. Os autores </w:t>
      </w:r>
      <w:proofErr w:type="spellStart"/>
      <w:r w:rsidR="004F7168" w:rsidRPr="00C37A92">
        <w:rPr>
          <w:rFonts w:ascii="Times New Roman" w:hAnsi="Times New Roman"/>
          <w:sz w:val="24"/>
          <w:szCs w:val="24"/>
        </w:rPr>
        <w:t>tens</w:t>
      </w:r>
      <w:r w:rsidRPr="00C37A92">
        <w:rPr>
          <w:rFonts w:ascii="Times New Roman" w:hAnsi="Times New Roman"/>
          <w:sz w:val="24"/>
          <w:szCs w:val="24"/>
        </w:rPr>
        <w:t>ionam</w:t>
      </w:r>
      <w:proofErr w:type="spellEnd"/>
      <w:r w:rsidRPr="00C37A92">
        <w:rPr>
          <w:rFonts w:ascii="Times New Roman" w:hAnsi="Times New Roman"/>
          <w:sz w:val="24"/>
          <w:szCs w:val="24"/>
        </w:rPr>
        <w:t xml:space="preserve"> a lógica racional-administrativa da organização das ações em saúde, que muitas vezes, não consideraram os aspectos sociais e subjetivos associados às doenças como a aids. Neste sentido, há a necessidade de que a dinâmica do estigma seja contemplada no planejamento de ações nos serviços de saúde, visando facilitar o acesso ao diagnóstico e a construção de vínculos de confiança entre usuários e profissionais.</w:t>
      </w:r>
      <w:r w:rsidRPr="00FF4872">
        <w:rPr>
          <w:rFonts w:ascii="Times New Roman" w:hAnsi="Times New Roman"/>
          <w:sz w:val="24"/>
          <w:szCs w:val="24"/>
        </w:rPr>
        <w:t xml:space="preserve"> </w:t>
      </w:r>
    </w:p>
    <w:p w14:paraId="6FC3B75C" w14:textId="05E29C22" w:rsidR="00035D52" w:rsidRPr="00976309" w:rsidRDefault="00035D52" w:rsidP="0006042F">
      <w:pPr>
        <w:spacing w:after="0" w:line="480" w:lineRule="auto"/>
        <w:ind w:firstLine="720"/>
        <w:jc w:val="both"/>
        <w:rPr>
          <w:rFonts w:ascii="Times New Roman" w:hAnsi="Times New Roman"/>
          <w:sz w:val="24"/>
          <w:szCs w:val="24"/>
        </w:rPr>
      </w:pPr>
      <w:r w:rsidRPr="00FF4872">
        <w:rPr>
          <w:rFonts w:ascii="Times New Roman" w:hAnsi="Times New Roman"/>
          <w:sz w:val="24"/>
          <w:szCs w:val="24"/>
        </w:rPr>
        <w:t xml:space="preserve">Outro elemento que surge no discurso dos usuários é a falta de especialidade como um aspecto desfavorável a realização do teste rápido na atenção primária. </w:t>
      </w:r>
      <w:r w:rsidRPr="00FF4872">
        <w:rPr>
          <w:rFonts w:ascii="Times New Roman" w:hAnsi="Times New Roman"/>
          <w:i/>
          <w:sz w:val="24"/>
          <w:szCs w:val="24"/>
        </w:rPr>
        <w:t>“Ia faltar aquele algo mais. Aqui é específico para isso, lá não, lá já tem outras especialidades, outros casos, já não teria o mesmo tempo para te explicar, para te atender, acho que já</w:t>
      </w:r>
      <w:r w:rsidR="000E5CE4">
        <w:rPr>
          <w:rFonts w:ascii="Times New Roman" w:hAnsi="Times New Roman"/>
          <w:i/>
          <w:sz w:val="24"/>
          <w:szCs w:val="24"/>
        </w:rPr>
        <w:t xml:space="preserve"> seria um pouco mais complicado</w:t>
      </w:r>
      <w:r w:rsidRPr="00FF4872">
        <w:rPr>
          <w:rFonts w:ascii="Times New Roman" w:hAnsi="Times New Roman"/>
          <w:i/>
          <w:sz w:val="24"/>
          <w:szCs w:val="24"/>
        </w:rPr>
        <w:t>” (U13</w:t>
      </w:r>
      <w:r w:rsidRPr="00FF4872">
        <w:rPr>
          <w:rFonts w:ascii="Times New Roman" w:hAnsi="Times New Roman"/>
          <w:sz w:val="24"/>
          <w:szCs w:val="24"/>
        </w:rPr>
        <w:t xml:space="preserve">). Além da questão da especialidade, o usuário traz </w:t>
      </w:r>
      <w:r w:rsidR="000E5CE4">
        <w:rPr>
          <w:rFonts w:ascii="Times New Roman" w:hAnsi="Times New Roman"/>
          <w:sz w:val="24"/>
          <w:szCs w:val="24"/>
        </w:rPr>
        <w:t>nesta fala o</w:t>
      </w:r>
      <w:r w:rsidRPr="00FF4872">
        <w:rPr>
          <w:rFonts w:ascii="Times New Roman" w:hAnsi="Times New Roman"/>
          <w:sz w:val="24"/>
          <w:szCs w:val="24"/>
        </w:rPr>
        <w:t xml:space="preserve"> problema da falta de tempo dos profissionais da atenção primária. Diferentes estudos mostram que um dos principais problemas da atenção primária é a sobrecarga de atividades, a falta de recursos humanos e a falta de tempo para a realização da atenção, em virtude da elevada demanda (</w:t>
      </w:r>
      <w:proofErr w:type="spellStart"/>
      <w:r w:rsidRPr="00FF4872">
        <w:rPr>
          <w:rFonts w:ascii="Times New Roman" w:hAnsi="Times New Roman"/>
          <w:sz w:val="24"/>
          <w:szCs w:val="24"/>
        </w:rPr>
        <w:t>Bodenheimer</w:t>
      </w:r>
      <w:proofErr w:type="spellEnd"/>
      <w:r w:rsidRPr="00FF4872">
        <w:rPr>
          <w:rFonts w:ascii="Times New Roman" w:hAnsi="Times New Roman"/>
          <w:sz w:val="24"/>
          <w:szCs w:val="24"/>
        </w:rPr>
        <w:t xml:space="preserve"> &amp; </w:t>
      </w:r>
      <w:proofErr w:type="spellStart"/>
      <w:r w:rsidRPr="00FF4872">
        <w:rPr>
          <w:rFonts w:ascii="Times New Roman" w:hAnsi="Times New Roman"/>
          <w:sz w:val="24"/>
          <w:szCs w:val="24"/>
        </w:rPr>
        <w:t>Pham</w:t>
      </w:r>
      <w:proofErr w:type="spellEnd"/>
      <w:r w:rsidRPr="00FF4872">
        <w:rPr>
          <w:rFonts w:ascii="Times New Roman" w:hAnsi="Times New Roman"/>
          <w:sz w:val="24"/>
          <w:szCs w:val="24"/>
        </w:rPr>
        <w:t>, 2010; Silva, 2014).</w:t>
      </w:r>
      <w:r w:rsidR="00976309">
        <w:rPr>
          <w:rFonts w:ascii="Times New Roman" w:hAnsi="Times New Roman"/>
          <w:sz w:val="24"/>
          <w:szCs w:val="24"/>
        </w:rPr>
        <w:t xml:space="preserve"> Associada à</w:t>
      </w:r>
      <w:r w:rsidR="004F7168">
        <w:rPr>
          <w:rFonts w:ascii="Times New Roman" w:hAnsi="Times New Roman"/>
          <w:sz w:val="24"/>
          <w:szCs w:val="24"/>
        </w:rPr>
        <w:t xml:space="preserve"> </w:t>
      </w:r>
      <w:r w:rsidR="00976309">
        <w:rPr>
          <w:rFonts w:ascii="Times New Roman" w:hAnsi="Times New Roman"/>
          <w:sz w:val="24"/>
          <w:szCs w:val="24"/>
        </w:rPr>
        <w:t>barreira do tempo</w:t>
      </w:r>
      <w:r w:rsidR="004F7168">
        <w:rPr>
          <w:rFonts w:ascii="Times New Roman" w:hAnsi="Times New Roman"/>
          <w:sz w:val="24"/>
          <w:szCs w:val="24"/>
        </w:rPr>
        <w:t>, a</w:t>
      </w:r>
      <w:r w:rsidRPr="00FF4872">
        <w:rPr>
          <w:rFonts w:ascii="Times New Roman" w:hAnsi="Times New Roman"/>
          <w:sz w:val="24"/>
          <w:szCs w:val="24"/>
        </w:rPr>
        <w:t xml:space="preserve"> relação do agendamento </w:t>
      </w:r>
      <w:r w:rsidR="00976309">
        <w:rPr>
          <w:rFonts w:ascii="Times New Roman" w:hAnsi="Times New Roman"/>
          <w:sz w:val="24"/>
          <w:szCs w:val="24"/>
        </w:rPr>
        <w:t>de atendimentos para acessar o</w:t>
      </w:r>
      <w:r w:rsidRPr="00FF4872">
        <w:rPr>
          <w:rFonts w:ascii="Times New Roman" w:hAnsi="Times New Roman"/>
          <w:sz w:val="24"/>
          <w:szCs w:val="24"/>
        </w:rPr>
        <w:t xml:space="preserve"> serviço </w:t>
      </w:r>
      <w:r w:rsidR="00976309">
        <w:rPr>
          <w:rFonts w:ascii="Times New Roman" w:hAnsi="Times New Roman"/>
          <w:sz w:val="24"/>
          <w:szCs w:val="24"/>
        </w:rPr>
        <w:t xml:space="preserve">também </w:t>
      </w:r>
      <w:r w:rsidR="004F7168">
        <w:rPr>
          <w:rFonts w:ascii="Times New Roman" w:hAnsi="Times New Roman"/>
          <w:sz w:val="24"/>
          <w:szCs w:val="24"/>
        </w:rPr>
        <w:t xml:space="preserve">surge como outra </w:t>
      </w:r>
      <w:r w:rsidR="00976309">
        <w:rPr>
          <w:rFonts w:ascii="Times New Roman" w:hAnsi="Times New Roman"/>
          <w:sz w:val="24"/>
          <w:szCs w:val="24"/>
        </w:rPr>
        <w:t>temática</w:t>
      </w:r>
      <w:r w:rsidRPr="00FF4872">
        <w:rPr>
          <w:rFonts w:ascii="Times New Roman" w:hAnsi="Times New Roman"/>
          <w:sz w:val="24"/>
          <w:szCs w:val="24"/>
        </w:rPr>
        <w:t xml:space="preserve">. Diferentes participantes trouxeram que muitas unidades da atenção primária exigem o agendamento de exames, em horários restritos. A limitação da agenda pode configurar-se como uma barreira de acesso. Um dos participantes </w:t>
      </w:r>
      <w:r w:rsidR="001C0A79">
        <w:rPr>
          <w:rFonts w:ascii="Times New Roman" w:hAnsi="Times New Roman"/>
          <w:sz w:val="24"/>
          <w:szCs w:val="24"/>
        </w:rPr>
        <w:t>refere</w:t>
      </w:r>
      <w:r w:rsidRPr="00FF4872">
        <w:rPr>
          <w:rFonts w:ascii="Times New Roman" w:hAnsi="Times New Roman"/>
          <w:sz w:val="24"/>
          <w:szCs w:val="24"/>
        </w:rPr>
        <w:t xml:space="preserve">: </w:t>
      </w:r>
      <w:r w:rsidR="00EC4CA9" w:rsidRPr="00FF4872">
        <w:rPr>
          <w:rFonts w:ascii="Times New Roman" w:hAnsi="Times New Roman"/>
          <w:i/>
          <w:sz w:val="24"/>
          <w:szCs w:val="24"/>
        </w:rPr>
        <w:t>“Vamos supor que eu vá hoje, eu falei, né. Mais ou menos para quando que vão agendar? Ela falou: ‘A agenda não está aber</w:t>
      </w:r>
      <w:r w:rsidR="00976309">
        <w:rPr>
          <w:rFonts w:ascii="Times New Roman" w:hAnsi="Times New Roman"/>
          <w:i/>
          <w:sz w:val="24"/>
          <w:szCs w:val="24"/>
        </w:rPr>
        <w:t xml:space="preserve">ta ainda </w:t>
      </w:r>
      <w:r w:rsidR="00976309">
        <w:rPr>
          <w:rFonts w:ascii="Times New Roman" w:hAnsi="Times New Roman"/>
          <w:i/>
          <w:sz w:val="24"/>
          <w:szCs w:val="24"/>
        </w:rPr>
        <w:lastRenderedPageBreak/>
        <w:t>para este serviço</w:t>
      </w:r>
      <w:r w:rsidR="00EC4CA9" w:rsidRPr="00FF4872">
        <w:rPr>
          <w:rFonts w:ascii="Times New Roman" w:hAnsi="Times New Roman"/>
          <w:i/>
          <w:sz w:val="24"/>
          <w:szCs w:val="24"/>
        </w:rPr>
        <w:t>’</w:t>
      </w:r>
      <w:r w:rsidR="00976309">
        <w:rPr>
          <w:rFonts w:ascii="Times New Roman" w:hAnsi="Times New Roman"/>
          <w:i/>
          <w:sz w:val="24"/>
          <w:szCs w:val="24"/>
        </w:rPr>
        <w:t>.</w:t>
      </w:r>
      <w:r w:rsidR="00EC4CA9" w:rsidRPr="00FF4872">
        <w:rPr>
          <w:rFonts w:ascii="Times New Roman" w:hAnsi="Times New Roman"/>
          <w:i/>
          <w:sz w:val="24"/>
          <w:szCs w:val="24"/>
        </w:rPr>
        <w:t xml:space="preserve"> Então além de tu ter que esperar, </w:t>
      </w:r>
      <w:proofErr w:type="gramStart"/>
      <w:r w:rsidR="00EC4CA9" w:rsidRPr="00FF4872">
        <w:rPr>
          <w:rFonts w:ascii="Times New Roman" w:hAnsi="Times New Roman"/>
          <w:i/>
          <w:sz w:val="24"/>
          <w:szCs w:val="24"/>
        </w:rPr>
        <w:t>tu tem</w:t>
      </w:r>
      <w:proofErr w:type="gramEnd"/>
      <w:r w:rsidR="00EC4CA9" w:rsidRPr="00FF4872">
        <w:rPr>
          <w:rFonts w:ascii="Times New Roman" w:hAnsi="Times New Roman"/>
          <w:i/>
          <w:sz w:val="24"/>
          <w:szCs w:val="24"/>
        </w:rPr>
        <w:t xml:space="preserve"> que esperar a</w:t>
      </w:r>
      <w:r w:rsidR="00976309">
        <w:rPr>
          <w:rFonts w:ascii="Times New Roman" w:hAnsi="Times New Roman"/>
          <w:i/>
          <w:sz w:val="24"/>
          <w:szCs w:val="24"/>
        </w:rPr>
        <w:t>brir a agenda para poder marcar</w:t>
      </w:r>
      <w:r w:rsidR="00EC4CA9" w:rsidRPr="00FF4872">
        <w:rPr>
          <w:rFonts w:ascii="Times New Roman" w:hAnsi="Times New Roman"/>
          <w:i/>
          <w:sz w:val="24"/>
          <w:szCs w:val="24"/>
        </w:rPr>
        <w:t>” (U24).</w:t>
      </w:r>
    </w:p>
    <w:p w14:paraId="27478DD6" w14:textId="44E3A20E" w:rsidR="00E44779" w:rsidRPr="00E44779" w:rsidRDefault="00E44779" w:rsidP="0006042F">
      <w:pPr>
        <w:spacing w:after="0" w:line="480" w:lineRule="auto"/>
        <w:ind w:firstLine="720"/>
        <w:jc w:val="both"/>
        <w:rPr>
          <w:rFonts w:ascii="Times New Roman" w:hAnsi="Times New Roman"/>
          <w:sz w:val="24"/>
          <w:szCs w:val="24"/>
        </w:rPr>
      </w:pPr>
      <w:r>
        <w:rPr>
          <w:rFonts w:ascii="Times New Roman" w:hAnsi="Times New Roman"/>
          <w:sz w:val="24"/>
          <w:szCs w:val="24"/>
        </w:rPr>
        <w:t>No entanto, segundo um estudo de Rocha</w:t>
      </w:r>
      <w:r w:rsidR="00A90EB3">
        <w:rPr>
          <w:rFonts w:ascii="Times New Roman" w:hAnsi="Times New Roman"/>
          <w:sz w:val="24"/>
          <w:szCs w:val="24"/>
        </w:rPr>
        <w:t xml:space="preserve"> e colaboradores</w:t>
      </w:r>
      <w:r>
        <w:rPr>
          <w:rFonts w:ascii="Times New Roman" w:hAnsi="Times New Roman"/>
          <w:sz w:val="24"/>
          <w:szCs w:val="24"/>
        </w:rPr>
        <w:t xml:space="preserve"> (</w:t>
      </w:r>
      <w:r w:rsidR="00A90EB3">
        <w:rPr>
          <w:rFonts w:ascii="Times New Roman" w:hAnsi="Times New Roman"/>
          <w:sz w:val="24"/>
          <w:szCs w:val="24"/>
        </w:rPr>
        <w:t>2016</w:t>
      </w:r>
      <w:r>
        <w:rPr>
          <w:rFonts w:ascii="Times New Roman" w:hAnsi="Times New Roman"/>
          <w:sz w:val="24"/>
          <w:szCs w:val="24"/>
        </w:rPr>
        <w:t>) que avaliou</w:t>
      </w:r>
      <w:r w:rsidR="004679DA">
        <w:rPr>
          <w:rFonts w:ascii="Times New Roman" w:hAnsi="Times New Roman"/>
          <w:sz w:val="24"/>
          <w:szCs w:val="24"/>
        </w:rPr>
        <w:t xml:space="preserve"> o</w:t>
      </w:r>
      <w:r>
        <w:rPr>
          <w:rFonts w:ascii="Times New Roman" w:hAnsi="Times New Roman"/>
          <w:sz w:val="24"/>
          <w:szCs w:val="24"/>
        </w:rPr>
        <w:t xml:space="preserve"> impacto do </w:t>
      </w:r>
      <w:proofErr w:type="spellStart"/>
      <w:r>
        <w:rPr>
          <w:rFonts w:ascii="Times New Roman" w:hAnsi="Times New Roman"/>
          <w:sz w:val="24"/>
          <w:szCs w:val="24"/>
        </w:rPr>
        <w:t>matriciamento</w:t>
      </w:r>
      <w:proofErr w:type="spellEnd"/>
      <w:r>
        <w:rPr>
          <w:rFonts w:ascii="Times New Roman" w:hAnsi="Times New Roman"/>
          <w:sz w:val="24"/>
          <w:szCs w:val="24"/>
        </w:rPr>
        <w:t xml:space="preserve"> para o processo de descentralização do aconselhamento e teste rápido para HIV, </w:t>
      </w:r>
      <w:r w:rsidR="004679DA">
        <w:rPr>
          <w:rFonts w:ascii="Times New Roman" w:hAnsi="Times New Roman"/>
          <w:sz w:val="24"/>
          <w:szCs w:val="24"/>
        </w:rPr>
        <w:t>estas barreiras est</w:t>
      </w:r>
      <w:r w:rsidR="00651BB5">
        <w:rPr>
          <w:rFonts w:ascii="Times New Roman" w:hAnsi="Times New Roman"/>
          <w:sz w:val="24"/>
          <w:szCs w:val="24"/>
        </w:rPr>
        <w:t>ão sendo questionadas</w:t>
      </w:r>
      <w:r w:rsidR="004679DA">
        <w:rPr>
          <w:rFonts w:ascii="Times New Roman" w:hAnsi="Times New Roman"/>
          <w:sz w:val="24"/>
          <w:szCs w:val="24"/>
        </w:rPr>
        <w:t>. A</w:t>
      </w:r>
      <w:r>
        <w:rPr>
          <w:rFonts w:ascii="Times New Roman" w:hAnsi="Times New Roman"/>
          <w:sz w:val="24"/>
          <w:szCs w:val="24"/>
        </w:rPr>
        <w:t xml:space="preserve"> ampliação do teste rápido na atenção primária </w:t>
      </w:r>
      <w:r w:rsidR="004679DA">
        <w:rPr>
          <w:rFonts w:ascii="Times New Roman" w:hAnsi="Times New Roman"/>
          <w:sz w:val="24"/>
          <w:szCs w:val="24"/>
        </w:rPr>
        <w:t xml:space="preserve">tem sido trabalhada de modo complexo, podendo ser pensada a partir de uma lógica </w:t>
      </w:r>
      <w:r w:rsidR="00F7736E">
        <w:rPr>
          <w:rFonts w:ascii="Times New Roman" w:hAnsi="Times New Roman"/>
          <w:sz w:val="24"/>
          <w:szCs w:val="24"/>
        </w:rPr>
        <w:t>de cuidado integral</w:t>
      </w:r>
      <w:r w:rsidR="004679DA">
        <w:rPr>
          <w:rFonts w:ascii="Times New Roman" w:hAnsi="Times New Roman"/>
          <w:sz w:val="24"/>
          <w:szCs w:val="24"/>
        </w:rPr>
        <w:t xml:space="preserve">. Segundo as autoras, </w:t>
      </w:r>
      <w:r w:rsidR="00F7736E">
        <w:rPr>
          <w:rFonts w:ascii="Times New Roman" w:hAnsi="Times New Roman"/>
          <w:sz w:val="24"/>
          <w:szCs w:val="24"/>
        </w:rPr>
        <w:t xml:space="preserve">o </w:t>
      </w:r>
      <w:proofErr w:type="spellStart"/>
      <w:r w:rsidR="004679DA">
        <w:rPr>
          <w:rFonts w:ascii="Times New Roman" w:hAnsi="Times New Roman"/>
          <w:sz w:val="24"/>
          <w:szCs w:val="24"/>
        </w:rPr>
        <w:t>matriciamento</w:t>
      </w:r>
      <w:proofErr w:type="spellEnd"/>
      <w:r w:rsidR="004679DA">
        <w:rPr>
          <w:rFonts w:ascii="Times New Roman" w:hAnsi="Times New Roman"/>
          <w:sz w:val="24"/>
          <w:szCs w:val="24"/>
        </w:rPr>
        <w:t xml:space="preserve"> pode ser considerado como um dispositivo que possibilita não apenas a capacitação teórico/prática dos profissionais de saúde para melhorar a qualificação dos serviços, mas também um momento de reflexão e sensibilizaç</w:t>
      </w:r>
      <w:r w:rsidR="00651BB5">
        <w:rPr>
          <w:rFonts w:ascii="Times New Roman" w:hAnsi="Times New Roman"/>
          <w:sz w:val="24"/>
          <w:szCs w:val="24"/>
        </w:rPr>
        <w:t>ão de</w:t>
      </w:r>
      <w:r w:rsidR="004679DA">
        <w:rPr>
          <w:rFonts w:ascii="Times New Roman" w:hAnsi="Times New Roman"/>
          <w:sz w:val="24"/>
          <w:szCs w:val="24"/>
        </w:rPr>
        <w:t xml:space="preserve"> contextos associados às demandas dos usuários. Este dispositivo funciona a partir da troca de experiências do nível especializado para o básico, co</w:t>
      </w:r>
      <w:r w:rsidR="00976309">
        <w:rPr>
          <w:rFonts w:ascii="Times New Roman" w:hAnsi="Times New Roman"/>
          <w:sz w:val="24"/>
          <w:szCs w:val="24"/>
        </w:rPr>
        <w:t>laborando</w:t>
      </w:r>
      <w:r w:rsidR="004679DA">
        <w:rPr>
          <w:rFonts w:ascii="Times New Roman" w:hAnsi="Times New Roman"/>
          <w:sz w:val="24"/>
          <w:szCs w:val="24"/>
        </w:rPr>
        <w:t xml:space="preserve"> para uma eficaz descentralização de políticas públicas. S</w:t>
      </w:r>
      <w:r w:rsidR="00976309">
        <w:rPr>
          <w:rFonts w:ascii="Times New Roman" w:hAnsi="Times New Roman"/>
          <w:sz w:val="24"/>
          <w:szCs w:val="24"/>
        </w:rPr>
        <w:t>endo assim, este recurso pode contribuir</w:t>
      </w:r>
      <w:r w:rsidR="00651BB5">
        <w:rPr>
          <w:rFonts w:ascii="Times New Roman" w:hAnsi="Times New Roman"/>
          <w:sz w:val="24"/>
          <w:szCs w:val="24"/>
        </w:rPr>
        <w:t xml:space="preserve"> para o enfrentamento das barreiras de acesso referidas, possibilitando estratégias mais adequadas às especificidades dos usuários</w:t>
      </w:r>
      <w:r w:rsidR="00976309">
        <w:rPr>
          <w:rFonts w:ascii="Times New Roman" w:hAnsi="Times New Roman"/>
          <w:sz w:val="24"/>
          <w:szCs w:val="24"/>
        </w:rPr>
        <w:t xml:space="preserve">, além de </w:t>
      </w:r>
      <w:r w:rsidR="00651BB5">
        <w:rPr>
          <w:rFonts w:ascii="Times New Roman" w:hAnsi="Times New Roman"/>
          <w:sz w:val="24"/>
          <w:szCs w:val="24"/>
        </w:rPr>
        <w:t>um olhar efetivamente integral do sujeito (Rocha</w:t>
      </w:r>
      <w:r w:rsidR="00A90EB3">
        <w:rPr>
          <w:rFonts w:ascii="Times New Roman" w:hAnsi="Times New Roman"/>
          <w:sz w:val="24"/>
          <w:szCs w:val="24"/>
        </w:rPr>
        <w:t xml:space="preserve"> et al., 2016</w:t>
      </w:r>
      <w:r w:rsidR="00651BB5">
        <w:rPr>
          <w:rFonts w:ascii="Times New Roman" w:hAnsi="Times New Roman"/>
          <w:sz w:val="24"/>
          <w:szCs w:val="24"/>
        </w:rPr>
        <w:t>)</w:t>
      </w:r>
      <w:r w:rsidR="004679DA">
        <w:rPr>
          <w:rFonts w:ascii="Times New Roman" w:hAnsi="Times New Roman"/>
          <w:sz w:val="24"/>
          <w:szCs w:val="24"/>
        </w:rPr>
        <w:t>.</w:t>
      </w:r>
    </w:p>
    <w:p w14:paraId="77C9692A" w14:textId="77777777" w:rsidR="00590F5B" w:rsidRPr="00FF4872" w:rsidRDefault="00590F5B" w:rsidP="0006042F">
      <w:pPr>
        <w:spacing w:after="0" w:line="480" w:lineRule="auto"/>
        <w:jc w:val="both"/>
        <w:rPr>
          <w:rFonts w:ascii="Times New Roman" w:hAnsi="Times New Roman"/>
          <w:sz w:val="24"/>
          <w:szCs w:val="24"/>
        </w:rPr>
      </w:pPr>
    </w:p>
    <w:p w14:paraId="04D465C0" w14:textId="77777777" w:rsidR="00105747" w:rsidRPr="00FF4872" w:rsidRDefault="00105747" w:rsidP="0006042F">
      <w:pPr>
        <w:spacing w:after="0" w:line="480" w:lineRule="auto"/>
        <w:jc w:val="both"/>
        <w:rPr>
          <w:rFonts w:ascii="Times New Roman" w:hAnsi="Times New Roman"/>
          <w:b/>
          <w:sz w:val="24"/>
          <w:szCs w:val="24"/>
        </w:rPr>
      </w:pPr>
      <w:r w:rsidRPr="00FF4872">
        <w:rPr>
          <w:rFonts w:ascii="Times New Roman" w:hAnsi="Times New Roman"/>
          <w:b/>
          <w:sz w:val="24"/>
          <w:szCs w:val="24"/>
        </w:rPr>
        <w:t>Considerações finais</w:t>
      </w:r>
    </w:p>
    <w:p w14:paraId="63502308" w14:textId="77777777" w:rsidR="00590F5B" w:rsidRPr="00FF4872" w:rsidRDefault="00590F5B" w:rsidP="0006042F">
      <w:pPr>
        <w:spacing w:after="0" w:line="480" w:lineRule="auto"/>
        <w:jc w:val="both"/>
        <w:rPr>
          <w:rFonts w:ascii="Times New Roman" w:hAnsi="Times New Roman"/>
          <w:b/>
          <w:sz w:val="24"/>
          <w:szCs w:val="24"/>
        </w:rPr>
      </w:pPr>
    </w:p>
    <w:p w14:paraId="145CD129" w14:textId="02669887" w:rsidR="00105747" w:rsidRPr="00FF4872" w:rsidRDefault="00105747" w:rsidP="0006042F">
      <w:pPr>
        <w:spacing w:after="0" w:line="480" w:lineRule="auto"/>
        <w:ind w:firstLine="708"/>
        <w:jc w:val="both"/>
        <w:rPr>
          <w:rFonts w:ascii="Times New Roman" w:hAnsi="Times New Roman"/>
          <w:sz w:val="24"/>
          <w:szCs w:val="24"/>
        </w:rPr>
      </w:pPr>
      <w:r w:rsidRPr="00FF4872">
        <w:rPr>
          <w:rFonts w:ascii="Times New Roman" w:hAnsi="Times New Roman"/>
          <w:sz w:val="24"/>
          <w:szCs w:val="24"/>
        </w:rPr>
        <w:t xml:space="preserve">A palavra </w:t>
      </w:r>
      <w:r w:rsidRPr="00FF4872">
        <w:rPr>
          <w:rFonts w:ascii="Times New Roman" w:hAnsi="Times New Roman"/>
          <w:i/>
          <w:sz w:val="24"/>
          <w:szCs w:val="24"/>
        </w:rPr>
        <w:t>equilíbrio,</w:t>
      </w:r>
      <w:r w:rsidRPr="00FF4872">
        <w:rPr>
          <w:rFonts w:ascii="Times New Roman" w:hAnsi="Times New Roman"/>
          <w:sz w:val="24"/>
          <w:szCs w:val="24"/>
        </w:rPr>
        <w:t xml:space="preserve"> referid</w:t>
      </w:r>
      <w:r w:rsidR="001C0A79">
        <w:rPr>
          <w:rFonts w:ascii="Times New Roman" w:hAnsi="Times New Roman"/>
          <w:sz w:val="24"/>
          <w:szCs w:val="24"/>
        </w:rPr>
        <w:t>a</w:t>
      </w:r>
      <w:r w:rsidRPr="00FF4872">
        <w:rPr>
          <w:rFonts w:ascii="Times New Roman" w:hAnsi="Times New Roman"/>
          <w:sz w:val="24"/>
          <w:szCs w:val="24"/>
        </w:rPr>
        <w:t xml:space="preserve"> pela aconselhadora, traz a perspectiva do cuidado e da problematização que o termo vulnerabilidade pode abarcar. A palavra </w:t>
      </w:r>
      <w:r w:rsidRPr="00FF4872">
        <w:rPr>
          <w:rFonts w:ascii="Times New Roman" w:hAnsi="Times New Roman"/>
          <w:i/>
          <w:sz w:val="24"/>
          <w:szCs w:val="24"/>
        </w:rPr>
        <w:t>equação</w:t>
      </w:r>
      <w:r w:rsidRPr="00FF4872">
        <w:rPr>
          <w:rFonts w:ascii="Times New Roman" w:hAnsi="Times New Roman"/>
          <w:sz w:val="24"/>
          <w:szCs w:val="24"/>
        </w:rPr>
        <w:t xml:space="preserve"> também nos remete à ideia de um jogo de forças. Jogo de forças que possibilite compreender que existem diferentes necessidades de saúde e de cuidados, mas que estas diferenças possam gerar respostas programáticas e não serem transformadas em instrumentos </w:t>
      </w:r>
      <w:r w:rsidR="00C61130">
        <w:rPr>
          <w:rFonts w:ascii="Times New Roman" w:hAnsi="Times New Roman"/>
          <w:sz w:val="24"/>
          <w:szCs w:val="24"/>
        </w:rPr>
        <w:t>vinculados a estigmas</w:t>
      </w:r>
      <w:r w:rsidR="001C0A79">
        <w:rPr>
          <w:rFonts w:ascii="Times New Roman" w:hAnsi="Times New Roman"/>
          <w:sz w:val="24"/>
          <w:szCs w:val="24"/>
        </w:rPr>
        <w:t xml:space="preserve"> de determinadas populações</w:t>
      </w:r>
      <w:r w:rsidRPr="00FF4872">
        <w:rPr>
          <w:rFonts w:ascii="Times New Roman" w:hAnsi="Times New Roman"/>
          <w:sz w:val="24"/>
          <w:szCs w:val="24"/>
        </w:rPr>
        <w:t>. Nesta complexa relação de fatores, como afirma Venturi (2012), ao relacionar direitos humanos e vulnerabilidade, é importante atentar para discursos que possam reforçar ou agravar o conceito de grupos de risco, visto</w:t>
      </w:r>
      <w:r w:rsidR="001C0A79">
        <w:rPr>
          <w:rFonts w:ascii="Times New Roman" w:hAnsi="Times New Roman"/>
          <w:sz w:val="24"/>
          <w:szCs w:val="24"/>
        </w:rPr>
        <w:t>s</w:t>
      </w:r>
      <w:r w:rsidRPr="00FF4872">
        <w:rPr>
          <w:rFonts w:ascii="Times New Roman" w:hAnsi="Times New Roman"/>
          <w:sz w:val="24"/>
          <w:szCs w:val="24"/>
        </w:rPr>
        <w:t xml:space="preserve"> como possíveis propulsores de estigmas e processos discriminatórios que geram entraves no cuidado à saúde. </w:t>
      </w:r>
    </w:p>
    <w:p w14:paraId="47D0D0E9" w14:textId="4DEEFA6D" w:rsidR="00105747" w:rsidRPr="00FF4872" w:rsidRDefault="00105747" w:rsidP="0006042F">
      <w:pPr>
        <w:spacing w:after="0" w:line="480" w:lineRule="auto"/>
        <w:ind w:firstLine="708"/>
        <w:jc w:val="both"/>
        <w:rPr>
          <w:rFonts w:ascii="Times New Roman" w:hAnsi="Times New Roman"/>
          <w:sz w:val="24"/>
          <w:szCs w:val="24"/>
        </w:rPr>
      </w:pPr>
      <w:r w:rsidRPr="00FF4872">
        <w:rPr>
          <w:rFonts w:ascii="Times New Roman" w:hAnsi="Times New Roman"/>
          <w:sz w:val="24"/>
          <w:szCs w:val="24"/>
        </w:rPr>
        <w:lastRenderedPageBreak/>
        <w:t xml:space="preserve">A partir da análise das entrevistas, entende-se a necessidade de que os usuários possam realizar o teste em diferentes contextos de atenção, tanto em nível primário quanto especializado. Em termos de organização do sistema, é importante que existam diferentes portas de entrada e possibilidades para realização do teste, já que os usuários referem necessidades diversas de acordo com suas histórias de vida e com a sua subjetividade. Juntamente com isso, além de ampliar as portas de entrada dos usuários no sistema, é importante capacitar a rede para </w:t>
      </w:r>
      <w:r w:rsidR="001C0A79">
        <w:rPr>
          <w:rFonts w:ascii="Times New Roman" w:hAnsi="Times New Roman"/>
          <w:sz w:val="24"/>
          <w:szCs w:val="24"/>
        </w:rPr>
        <w:t>que est</w:t>
      </w:r>
      <w:r w:rsidRPr="00FF4872">
        <w:rPr>
          <w:rFonts w:ascii="Times New Roman" w:hAnsi="Times New Roman"/>
          <w:sz w:val="24"/>
          <w:szCs w:val="24"/>
        </w:rPr>
        <w:t xml:space="preserve">a possa </w:t>
      </w:r>
      <w:r w:rsidR="001C0A79">
        <w:rPr>
          <w:rFonts w:ascii="Times New Roman" w:hAnsi="Times New Roman"/>
          <w:sz w:val="24"/>
          <w:szCs w:val="24"/>
        </w:rPr>
        <w:t>oferecer atendimento qualificado</w:t>
      </w:r>
      <w:r w:rsidRPr="00FF4872">
        <w:rPr>
          <w:rFonts w:ascii="Times New Roman" w:hAnsi="Times New Roman"/>
          <w:sz w:val="24"/>
          <w:szCs w:val="24"/>
        </w:rPr>
        <w:t>. A implementação do teste rápido para HIV/aids na atenção primária pode ser entendida como uma ampliação de estratégias em saúde, capaz de abrir possibilidades de escolha aos usuários, em relação a vias de acesso. É reforçar o processo saúde/doença como um ato político, rumo ao protagonismo social.</w:t>
      </w:r>
      <w:r w:rsidR="00C61130">
        <w:rPr>
          <w:rFonts w:ascii="Times New Roman" w:hAnsi="Times New Roman"/>
          <w:sz w:val="24"/>
          <w:szCs w:val="24"/>
        </w:rPr>
        <w:t xml:space="preserve"> Para tanto, torna-se importante olhar para a integralidade do cuidado na tentativa de abarcar estes aspectos na rede do SUS. </w:t>
      </w:r>
    </w:p>
    <w:p w14:paraId="30EB4B45" w14:textId="7611FE0D" w:rsidR="00105747" w:rsidRPr="00FF4872" w:rsidRDefault="00105747" w:rsidP="0006042F">
      <w:pPr>
        <w:spacing w:after="0" w:line="480" w:lineRule="auto"/>
        <w:ind w:firstLine="708"/>
        <w:jc w:val="both"/>
        <w:rPr>
          <w:rFonts w:ascii="Times New Roman" w:hAnsi="Times New Roman"/>
          <w:sz w:val="24"/>
          <w:szCs w:val="24"/>
        </w:rPr>
      </w:pPr>
      <w:r w:rsidRPr="00FF4872">
        <w:rPr>
          <w:rFonts w:ascii="Times New Roman" w:hAnsi="Times New Roman"/>
          <w:sz w:val="24"/>
          <w:szCs w:val="24"/>
        </w:rPr>
        <w:t>Esse estudo também identificou o vínculo como fator crucial ao se pensar na qualidade do serviço, como também mencionado em outros estudos (</w:t>
      </w:r>
      <w:proofErr w:type="spellStart"/>
      <w:r w:rsidR="006A69C9" w:rsidRPr="00FF4872">
        <w:rPr>
          <w:rFonts w:ascii="Times New Roman" w:hAnsi="Times New Roman"/>
          <w:sz w:val="24"/>
          <w:szCs w:val="24"/>
        </w:rPr>
        <w:t>Mungrue</w:t>
      </w:r>
      <w:proofErr w:type="spellEnd"/>
      <w:r w:rsidR="006A69C9" w:rsidRPr="00FF4872">
        <w:rPr>
          <w:rFonts w:ascii="Times New Roman" w:hAnsi="Times New Roman"/>
          <w:sz w:val="24"/>
          <w:szCs w:val="24"/>
        </w:rPr>
        <w:t xml:space="preserve"> et al., 2013; Plate, 2007</w:t>
      </w:r>
      <w:r w:rsidRPr="00FF4872">
        <w:rPr>
          <w:rFonts w:ascii="Times New Roman" w:hAnsi="Times New Roman"/>
          <w:sz w:val="24"/>
          <w:szCs w:val="24"/>
        </w:rPr>
        <w:t>). Este vínculo</w:t>
      </w:r>
      <w:r w:rsidR="008C1929">
        <w:rPr>
          <w:rFonts w:ascii="Times New Roman" w:hAnsi="Times New Roman"/>
          <w:sz w:val="24"/>
          <w:szCs w:val="24"/>
        </w:rPr>
        <w:t xml:space="preserve"> </w:t>
      </w:r>
      <w:r w:rsidRPr="00FF4872">
        <w:rPr>
          <w:rFonts w:ascii="Times New Roman" w:hAnsi="Times New Roman"/>
          <w:sz w:val="24"/>
          <w:szCs w:val="24"/>
        </w:rPr>
        <w:t>amplia as vias de acesso, na medida em que anula a neutralidade das</w:t>
      </w:r>
      <w:r w:rsidR="008C1929">
        <w:rPr>
          <w:rFonts w:ascii="Times New Roman" w:hAnsi="Times New Roman"/>
          <w:sz w:val="24"/>
          <w:szCs w:val="24"/>
        </w:rPr>
        <w:t xml:space="preserve"> políticas públicas de saúde e traz</w:t>
      </w:r>
      <w:r w:rsidRPr="00FF4872">
        <w:rPr>
          <w:rFonts w:ascii="Times New Roman" w:hAnsi="Times New Roman"/>
          <w:sz w:val="24"/>
          <w:szCs w:val="24"/>
        </w:rPr>
        <w:t xml:space="preserve"> os processos individuais, programáticos e sociais par</w:t>
      </w:r>
      <w:r w:rsidR="008C1929">
        <w:rPr>
          <w:rFonts w:ascii="Times New Roman" w:hAnsi="Times New Roman"/>
          <w:sz w:val="24"/>
          <w:szCs w:val="24"/>
        </w:rPr>
        <w:t>a o nível da relação. T</w:t>
      </w:r>
      <w:r w:rsidRPr="00FF4872">
        <w:rPr>
          <w:rFonts w:ascii="Times New Roman" w:hAnsi="Times New Roman"/>
          <w:sz w:val="24"/>
          <w:szCs w:val="24"/>
        </w:rPr>
        <w:t xml:space="preserve">rabalhar nos serviços de saúde </w:t>
      </w:r>
      <w:r w:rsidR="008C1929">
        <w:rPr>
          <w:rFonts w:ascii="Times New Roman" w:hAnsi="Times New Roman"/>
          <w:sz w:val="24"/>
          <w:szCs w:val="24"/>
        </w:rPr>
        <w:t>nesta lógica</w:t>
      </w:r>
      <w:r w:rsidRPr="00FF4872">
        <w:rPr>
          <w:rFonts w:ascii="Times New Roman" w:hAnsi="Times New Roman"/>
          <w:sz w:val="24"/>
          <w:szCs w:val="24"/>
        </w:rPr>
        <w:t xml:space="preserve"> é uma forma de desconstruir estratégias higienistas de saúde, muitas vezes demarc</w:t>
      </w:r>
      <w:r w:rsidR="003E4B62" w:rsidRPr="00FF4872">
        <w:rPr>
          <w:rFonts w:ascii="Times New Roman" w:hAnsi="Times New Roman"/>
          <w:sz w:val="24"/>
          <w:szCs w:val="24"/>
        </w:rPr>
        <w:t xml:space="preserve">adoras de estigmas (Ayres, Paiva &amp; </w:t>
      </w:r>
      <w:proofErr w:type="spellStart"/>
      <w:r w:rsidR="003E4B62" w:rsidRPr="00FF4872">
        <w:rPr>
          <w:rFonts w:ascii="Times New Roman" w:hAnsi="Times New Roman"/>
          <w:sz w:val="24"/>
          <w:szCs w:val="24"/>
        </w:rPr>
        <w:t>Buchalla</w:t>
      </w:r>
      <w:proofErr w:type="spellEnd"/>
      <w:r w:rsidR="003E4B62" w:rsidRPr="00FF4872">
        <w:rPr>
          <w:rFonts w:ascii="Times New Roman" w:hAnsi="Times New Roman"/>
          <w:sz w:val="24"/>
          <w:szCs w:val="24"/>
        </w:rPr>
        <w:t>, 2013</w:t>
      </w:r>
      <w:r w:rsidRPr="00FF4872">
        <w:rPr>
          <w:rFonts w:ascii="Times New Roman" w:hAnsi="Times New Roman"/>
          <w:sz w:val="24"/>
          <w:szCs w:val="24"/>
        </w:rPr>
        <w:t>).</w:t>
      </w:r>
      <w:r w:rsidR="00B475BE">
        <w:rPr>
          <w:rFonts w:ascii="Times New Roman" w:hAnsi="Times New Roman"/>
          <w:sz w:val="24"/>
          <w:szCs w:val="24"/>
        </w:rPr>
        <w:t xml:space="preserve"> Futuros estudos podem ser desenvolvidos para investigar o impacto e os desdobramentos da descentralização do aconselhamento e teste rápido para atenção básica, principalm</w:t>
      </w:r>
      <w:r w:rsidR="008C1929">
        <w:rPr>
          <w:rFonts w:ascii="Times New Roman" w:hAnsi="Times New Roman"/>
          <w:sz w:val="24"/>
          <w:szCs w:val="24"/>
        </w:rPr>
        <w:t>ente no que concerne ao acesso à</w:t>
      </w:r>
      <w:r w:rsidR="00B475BE">
        <w:rPr>
          <w:rFonts w:ascii="Times New Roman" w:hAnsi="Times New Roman"/>
          <w:sz w:val="24"/>
          <w:szCs w:val="24"/>
        </w:rPr>
        <w:t xml:space="preserve">s pessoas em situação de maior vulnerabilidade. </w:t>
      </w:r>
      <w:r w:rsidRPr="00FF4872">
        <w:rPr>
          <w:rFonts w:ascii="Times New Roman" w:hAnsi="Times New Roman"/>
          <w:sz w:val="24"/>
          <w:szCs w:val="24"/>
        </w:rPr>
        <w:t xml:space="preserve"> </w:t>
      </w:r>
    </w:p>
    <w:p w14:paraId="4DB35AA0" w14:textId="77777777" w:rsidR="00590F5B" w:rsidRDefault="00590F5B" w:rsidP="0006042F">
      <w:pPr>
        <w:spacing w:after="0" w:line="480" w:lineRule="auto"/>
        <w:rPr>
          <w:rFonts w:ascii="Times New Roman" w:hAnsi="Times New Roman"/>
          <w:sz w:val="24"/>
          <w:szCs w:val="24"/>
        </w:rPr>
      </w:pPr>
    </w:p>
    <w:p w14:paraId="74A88DAE" w14:textId="77777777" w:rsidR="00105747" w:rsidRPr="00590F5B" w:rsidRDefault="00105747" w:rsidP="0006042F">
      <w:pPr>
        <w:spacing w:after="0" w:line="240" w:lineRule="auto"/>
        <w:rPr>
          <w:rFonts w:ascii="Times New Roman" w:hAnsi="Times New Roman"/>
          <w:sz w:val="24"/>
          <w:szCs w:val="24"/>
        </w:rPr>
      </w:pPr>
      <w:r>
        <w:rPr>
          <w:rFonts w:ascii="Times New Roman" w:hAnsi="Times New Roman"/>
          <w:b/>
          <w:sz w:val="24"/>
          <w:szCs w:val="24"/>
        </w:rPr>
        <w:t>Re</w:t>
      </w:r>
      <w:r w:rsidRPr="003001CF">
        <w:rPr>
          <w:rFonts w:ascii="Times New Roman" w:hAnsi="Times New Roman"/>
          <w:b/>
          <w:sz w:val="24"/>
          <w:szCs w:val="24"/>
        </w:rPr>
        <w:t>ferências</w:t>
      </w:r>
    </w:p>
    <w:p w14:paraId="6B8A8687" w14:textId="77777777" w:rsidR="0006042F" w:rsidRPr="00E0279C" w:rsidRDefault="0006042F" w:rsidP="0006042F">
      <w:pPr>
        <w:pStyle w:val="PargrafodaLista"/>
        <w:spacing w:after="0" w:line="480" w:lineRule="auto"/>
        <w:ind w:left="709" w:hanging="709"/>
        <w:jc w:val="both"/>
        <w:rPr>
          <w:rFonts w:ascii="Times New Roman" w:hAnsi="Times New Roman"/>
          <w:sz w:val="24"/>
          <w:szCs w:val="24"/>
        </w:rPr>
      </w:pPr>
    </w:p>
    <w:p w14:paraId="3C57DC35" w14:textId="09224C71" w:rsidR="0006042F" w:rsidRDefault="0006042F" w:rsidP="0006042F">
      <w:pPr>
        <w:spacing w:after="0" w:line="240" w:lineRule="auto"/>
        <w:ind w:left="709" w:hanging="709"/>
        <w:jc w:val="both"/>
        <w:rPr>
          <w:rFonts w:ascii="Times New Roman" w:hAnsi="Times New Roman"/>
          <w:color w:val="000000"/>
          <w:sz w:val="24"/>
          <w:szCs w:val="24"/>
          <w:shd w:val="clear" w:color="auto" w:fill="FFFFFF"/>
        </w:rPr>
      </w:pPr>
      <w:r w:rsidRPr="00AC4ED0">
        <w:rPr>
          <w:rFonts w:ascii="Times New Roman" w:hAnsi="Times New Roman"/>
          <w:color w:val="000000"/>
          <w:sz w:val="24"/>
          <w:szCs w:val="24"/>
          <w:shd w:val="clear" w:color="auto" w:fill="FFFFFF"/>
        </w:rPr>
        <w:t>Ayres J</w:t>
      </w:r>
      <w:r>
        <w:rPr>
          <w:rFonts w:ascii="Times New Roman" w:hAnsi="Times New Roman"/>
          <w:color w:val="000000"/>
          <w:sz w:val="24"/>
          <w:szCs w:val="24"/>
          <w:shd w:val="clear" w:color="auto" w:fill="FFFFFF"/>
        </w:rPr>
        <w:t xml:space="preserve">. </w:t>
      </w:r>
      <w:r w:rsidRPr="00AC4ED0">
        <w:rPr>
          <w:rFonts w:ascii="Times New Roman" w:hAnsi="Times New Roman"/>
          <w:color w:val="000000"/>
          <w:sz w:val="24"/>
          <w:szCs w:val="24"/>
          <w:shd w:val="clear" w:color="auto" w:fill="FFFFFF"/>
        </w:rPr>
        <w:t>R</w:t>
      </w:r>
      <w:r>
        <w:rPr>
          <w:rFonts w:ascii="Times New Roman" w:hAnsi="Times New Roman"/>
          <w:color w:val="000000"/>
          <w:sz w:val="24"/>
          <w:szCs w:val="24"/>
          <w:shd w:val="clear" w:color="auto" w:fill="FFFFFF"/>
        </w:rPr>
        <w:t>. (2005).</w:t>
      </w:r>
      <w:r w:rsidRPr="00AC4ED0">
        <w:rPr>
          <w:rFonts w:ascii="Times New Roman" w:hAnsi="Times New Roman"/>
          <w:color w:val="000000"/>
          <w:sz w:val="24"/>
          <w:szCs w:val="24"/>
          <w:shd w:val="clear" w:color="auto" w:fill="FFFFFF"/>
        </w:rPr>
        <w:t xml:space="preserve"> Hermenêutica e Humanização das Práticas de Saúde. </w:t>
      </w:r>
      <w:proofErr w:type="spellStart"/>
      <w:r w:rsidRPr="00AC4ED0">
        <w:rPr>
          <w:rFonts w:ascii="Times New Roman" w:hAnsi="Times New Roman"/>
          <w:bCs/>
          <w:i/>
          <w:iCs/>
          <w:color w:val="000000"/>
          <w:sz w:val="24"/>
          <w:szCs w:val="24"/>
          <w:shd w:val="clear" w:color="auto" w:fill="FFFFFF"/>
        </w:rPr>
        <w:t>Cien</w:t>
      </w:r>
      <w:proofErr w:type="spellEnd"/>
      <w:r w:rsidRPr="00AC4ED0">
        <w:rPr>
          <w:rFonts w:ascii="Times New Roman" w:hAnsi="Times New Roman"/>
          <w:bCs/>
          <w:i/>
          <w:iCs/>
          <w:color w:val="000000"/>
          <w:sz w:val="24"/>
          <w:szCs w:val="24"/>
          <w:shd w:val="clear" w:color="auto" w:fill="FFFFFF"/>
        </w:rPr>
        <w:t xml:space="preserve"> </w:t>
      </w:r>
      <w:proofErr w:type="spellStart"/>
      <w:r w:rsidRPr="00AC4ED0">
        <w:rPr>
          <w:rFonts w:ascii="Times New Roman" w:hAnsi="Times New Roman"/>
          <w:bCs/>
          <w:i/>
          <w:iCs/>
          <w:color w:val="000000"/>
          <w:sz w:val="24"/>
          <w:szCs w:val="24"/>
          <w:shd w:val="clear" w:color="auto" w:fill="FFFFFF"/>
        </w:rPr>
        <w:t>Saude</w:t>
      </w:r>
      <w:proofErr w:type="spellEnd"/>
      <w:r w:rsidRPr="00AC4ED0">
        <w:rPr>
          <w:rFonts w:ascii="Times New Roman" w:hAnsi="Times New Roman"/>
          <w:bCs/>
          <w:i/>
          <w:iCs/>
          <w:color w:val="000000"/>
          <w:sz w:val="24"/>
          <w:szCs w:val="24"/>
          <w:shd w:val="clear" w:color="auto" w:fill="FFFFFF"/>
        </w:rPr>
        <w:t xml:space="preserve"> </w:t>
      </w:r>
      <w:proofErr w:type="spellStart"/>
      <w:r w:rsidRPr="00AC4ED0">
        <w:rPr>
          <w:rFonts w:ascii="Times New Roman" w:hAnsi="Times New Roman"/>
          <w:bCs/>
          <w:i/>
          <w:iCs/>
          <w:color w:val="000000"/>
          <w:sz w:val="24"/>
          <w:szCs w:val="24"/>
          <w:shd w:val="clear" w:color="auto" w:fill="FFFFFF"/>
        </w:rPr>
        <w:t>Colet</w:t>
      </w:r>
      <w:proofErr w:type="spellEnd"/>
      <w:r>
        <w:rPr>
          <w:rFonts w:ascii="Times New Roman" w:hAnsi="Times New Roman"/>
          <w:i/>
          <w:iCs/>
          <w:color w:val="000000"/>
          <w:sz w:val="24"/>
          <w:szCs w:val="24"/>
          <w:shd w:val="clear" w:color="auto" w:fill="FFFFFF"/>
        </w:rPr>
        <w:t>,</w:t>
      </w:r>
      <w:r>
        <w:rPr>
          <w:rFonts w:ascii="Times New Roman" w:hAnsi="Times New Roman"/>
          <w:color w:val="000000"/>
          <w:sz w:val="24"/>
          <w:szCs w:val="24"/>
          <w:shd w:val="clear" w:color="auto" w:fill="FFFFFF"/>
        </w:rPr>
        <w:t xml:space="preserve"> 10(3), </w:t>
      </w:r>
      <w:r w:rsidRPr="00AC4ED0">
        <w:rPr>
          <w:rFonts w:ascii="Times New Roman" w:hAnsi="Times New Roman"/>
          <w:color w:val="000000"/>
          <w:sz w:val="24"/>
          <w:szCs w:val="24"/>
          <w:shd w:val="clear" w:color="auto" w:fill="FFFFFF"/>
        </w:rPr>
        <w:t>549-560</w:t>
      </w:r>
      <w:r>
        <w:rPr>
          <w:rFonts w:ascii="Times New Roman" w:hAnsi="Times New Roman"/>
          <w:color w:val="000000"/>
          <w:sz w:val="24"/>
          <w:szCs w:val="24"/>
          <w:shd w:val="clear" w:color="auto" w:fill="FFFFFF"/>
        </w:rPr>
        <w:t>.</w:t>
      </w:r>
      <w:r w:rsidR="002D146B">
        <w:rPr>
          <w:rFonts w:ascii="Times New Roman" w:hAnsi="Times New Roman"/>
          <w:color w:val="000000"/>
          <w:sz w:val="24"/>
          <w:szCs w:val="24"/>
          <w:shd w:val="clear" w:color="auto" w:fill="FFFFFF"/>
        </w:rPr>
        <w:t xml:space="preserve"> </w:t>
      </w:r>
      <w:proofErr w:type="spellStart"/>
      <w:proofErr w:type="gramStart"/>
      <w:r w:rsidR="002D146B" w:rsidRPr="002D146B">
        <w:rPr>
          <w:rFonts w:ascii="Times New Roman" w:hAnsi="Times New Roman"/>
          <w:color w:val="000000"/>
          <w:sz w:val="24"/>
          <w:szCs w:val="24"/>
          <w:shd w:val="clear" w:color="auto" w:fill="FFFFFF"/>
        </w:rPr>
        <w:t>doi</w:t>
      </w:r>
      <w:proofErr w:type="spellEnd"/>
      <w:proofErr w:type="gramEnd"/>
      <w:r w:rsidR="002D146B">
        <w:rPr>
          <w:rFonts w:ascii="Times New Roman" w:hAnsi="Times New Roman"/>
          <w:color w:val="000000"/>
          <w:sz w:val="24"/>
          <w:szCs w:val="24"/>
          <w:shd w:val="clear" w:color="auto" w:fill="FFFFFF"/>
        </w:rPr>
        <w:t xml:space="preserve">: </w:t>
      </w:r>
      <w:r w:rsidR="002D146B" w:rsidRPr="002D146B">
        <w:rPr>
          <w:rFonts w:ascii="Times New Roman" w:hAnsi="Times New Roman"/>
          <w:color w:val="000000"/>
          <w:sz w:val="24"/>
          <w:szCs w:val="24"/>
          <w:shd w:val="clear" w:color="auto" w:fill="FFFFFF"/>
        </w:rPr>
        <w:t>10.1590/S1413-81232005000300013.</w:t>
      </w:r>
    </w:p>
    <w:p w14:paraId="059E1CC5" w14:textId="77777777" w:rsidR="0006042F" w:rsidRPr="00AC4ED0" w:rsidRDefault="0006042F" w:rsidP="0006042F">
      <w:pPr>
        <w:spacing w:after="0" w:line="240" w:lineRule="auto"/>
        <w:ind w:left="709" w:hanging="709"/>
        <w:jc w:val="both"/>
        <w:rPr>
          <w:rFonts w:ascii="Times New Roman" w:hAnsi="Times New Roman"/>
          <w:color w:val="000000"/>
          <w:sz w:val="24"/>
          <w:szCs w:val="24"/>
          <w:shd w:val="clear" w:color="auto" w:fill="FFFFFF"/>
        </w:rPr>
      </w:pPr>
    </w:p>
    <w:p w14:paraId="11A7BE24" w14:textId="77777777" w:rsidR="0006042F" w:rsidRDefault="0006042F" w:rsidP="0006042F">
      <w:pPr>
        <w:spacing w:after="0" w:line="240" w:lineRule="auto"/>
        <w:ind w:left="709" w:hanging="709"/>
        <w:jc w:val="both"/>
        <w:rPr>
          <w:rFonts w:ascii="Times New Roman" w:hAnsi="Times New Roman"/>
          <w:sz w:val="24"/>
          <w:szCs w:val="24"/>
          <w:lang w:val="en-US"/>
        </w:rPr>
      </w:pPr>
      <w:proofErr w:type="spellStart"/>
      <w:r w:rsidRPr="00AC4ED0">
        <w:rPr>
          <w:rFonts w:ascii="Times New Roman" w:hAnsi="Times New Roman"/>
          <w:sz w:val="24"/>
          <w:szCs w:val="24"/>
          <w:lang w:val="es-ES"/>
        </w:rPr>
        <w:t>Ayres</w:t>
      </w:r>
      <w:proofErr w:type="spellEnd"/>
      <w:r w:rsidRPr="00AC4ED0">
        <w:rPr>
          <w:rFonts w:ascii="Times New Roman" w:hAnsi="Times New Roman"/>
          <w:sz w:val="24"/>
          <w:szCs w:val="24"/>
          <w:lang w:val="es-ES"/>
        </w:rPr>
        <w:t xml:space="preserve">, J. R., </w:t>
      </w:r>
      <w:proofErr w:type="spellStart"/>
      <w:r w:rsidRPr="00AC4ED0">
        <w:rPr>
          <w:rFonts w:ascii="Times New Roman" w:hAnsi="Times New Roman"/>
          <w:sz w:val="24"/>
          <w:szCs w:val="24"/>
          <w:lang w:val="es-ES"/>
        </w:rPr>
        <w:t>Paiva</w:t>
      </w:r>
      <w:proofErr w:type="spellEnd"/>
      <w:r w:rsidRPr="00AC4ED0">
        <w:rPr>
          <w:rFonts w:ascii="Times New Roman" w:hAnsi="Times New Roman"/>
          <w:sz w:val="24"/>
          <w:szCs w:val="24"/>
          <w:lang w:val="es-ES"/>
        </w:rPr>
        <w:t xml:space="preserve">, V. &amp; </w:t>
      </w:r>
      <w:proofErr w:type="spellStart"/>
      <w:r w:rsidRPr="00AC4ED0">
        <w:rPr>
          <w:rFonts w:ascii="Times New Roman" w:hAnsi="Times New Roman"/>
          <w:sz w:val="24"/>
          <w:szCs w:val="24"/>
          <w:lang w:val="es-ES"/>
        </w:rPr>
        <w:t>Buchalla</w:t>
      </w:r>
      <w:proofErr w:type="spellEnd"/>
      <w:r w:rsidRPr="00AC4ED0">
        <w:rPr>
          <w:rFonts w:ascii="Times New Roman" w:hAnsi="Times New Roman"/>
          <w:sz w:val="24"/>
          <w:szCs w:val="24"/>
          <w:lang w:val="es-ES"/>
        </w:rPr>
        <w:t xml:space="preserve"> C. M. (2013). </w:t>
      </w:r>
      <w:r w:rsidRPr="00AC4ED0">
        <w:rPr>
          <w:rFonts w:ascii="Times New Roman" w:hAnsi="Times New Roman"/>
          <w:sz w:val="24"/>
          <w:szCs w:val="24"/>
        </w:rPr>
        <w:t xml:space="preserve">Direitos humanos e vulnerabilidade na prevenção e promoção da saúde: Uma introdução. </w:t>
      </w:r>
      <w:r w:rsidRPr="00AC4ED0">
        <w:rPr>
          <w:rFonts w:ascii="Times New Roman" w:hAnsi="Times New Roman"/>
          <w:sz w:val="24"/>
          <w:szCs w:val="24"/>
          <w:lang w:val="es-ES"/>
        </w:rPr>
        <w:t xml:space="preserve">In: </w:t>
      </w:r>
      <w:proofErr w:type="spellStart"/>
      <w:r w:rsidRPr="00AC4ED0">
        <w:rPr>
          <w:rFonts w:ascii="Times New Roman" w:hAnsi="Times New Roman"/>
          <w:sz w:val="24"/>
          <w:szCs w:val="24"/>
          <w:lang w:val="es-ES"/>
        </w:rPr>
        <w:t>Paiva</w:t>
      </w:r>
      <w:proofErr w:type="spellEnd"/>
      <w:r w:rsidRPr="00AC4ED0">
        <w:rPr>
          <w:rFonts w:ascii="Times New Roman" w:hAnsi="Times New Roman"/>
          <w:sz w:val="24"/>
          <w:szCs w:val="24"/>
          <w:lang w:val="es-ES"/>
        </w:rPr>
        <w:t xml:space="preserve">, V.; </w:t>
      </w:r>
      <w:proofErr w:type="spellStart"/>
      <w:r w:rsidRPr="00AC4ED0">
        <w:rPr>
          <w:rFonts w:ascii="Times New Roman" w:hAnsi="Times New Roman"/>
          <w:sz w:val="24"/>
          <w:szCs w:val="24"/>
          <w:lang w:val="es-ES"/>
        </w:rPr>
        <w:t>Ayres</w:t>
      </w:r>
      <w:proofErr w:type="spellEnd"/>
      <w:r w:rsidRPr="00AC4ED0">
        <w:rPr>
          <w:rFonts w:ascii="Times New Roman" w:hAnsi="Times New Roman"/>
          <w:sz w:val="24"/>
          <w:szCs w:val="24"/>
          <w:lang w:val="es-ES"/>
        </w:rPr>
        <w:t xml:space="preserve">, J. R. &amp; </w:t>
      </w:r>
      <w:proofErr w:type="spellStart"/>
      <w:r w:rsidRPr="00AC4ED0">
        <w:rPr>
          <w:rFonts w:ascii="Times New Roman" w:hAnsi="Times New Roman"/>
          <w:sz w:val="24"/>
          <w:szCs w:val="24"/>
          <w:lang w:val="es-ES"/>
        </w:rPr>
        <w:t>Buchalla</w:t>
      </w:r>
      <w:proofErr w:type="spellEnd"/>
      <w:r w:rsidRPr="00AC4ED0">
        <w:rPr>
          <w:rFonts w:ascii="Times New Roman" w:hAnsi="Times New Roman"/>
          <w:sz w:val="24"/>
          <w:szCs w:val="24"/>
          <w:lang w:val="es-ES"/>
        </w:rPr>
        <w:t xml:space="preserve"> </w:t>
      </w:r>
      <w:r w:rsidRPr="00AC4ED0">
        <w:rPr>
          <w:rFonts w:ascii="Times New Roman" w:hAnsi="Times New Roman"/>
          <w:sz w:val="24"/>
          <w:szCs w:val="24"/>
          <w:lang w:val="es-ES"/>
        </w:rPr>
        <w:lastRenderedPageBreak/>
        <w:t>C. M. (</w:t>
      </w:r>
      <w:proofErr w:type="spellStart"/>
      <w:r w:rsidRPr="00AC4ED0">
        <w:rPr>
          <w:rFonts w:ascii="Times New Roman" w:hAnsi="Times New Roman"/>
          <w:sz w:val="24"/>
          <w:szCs w:val="24"/>
          <w:lang w:val="es-ES"/>
        </w:rPr>
        <w:t>Eds</w:t>
      </w:r>
      <w:proofErr w:type="spellEnd"/>
      <w:r w:rsidRPr="00AC4ED0">
        <w:rPr>
          <w:rFonts w:ascii="Times New Roman" w:hAnsi="Times New Roman"/>
          <w:sz w:val="24"/>
          <w:szCs w:val="24"/>
          <w:lang w:val="es-ES"/>
        </w:rPr>
        <w:t xml:space="preserve">). </w:t>
      </w:r>
      <w:r w:rsidRPr="00AC4ED0">
        <w:rPr>
          <w:rFonts w:ascii="Times New Roman" w:hAnsi="Times New Roman"/>
          <w:i/>
          <w:sz w:val="24"/>
          <w:szCs w:val="24"/>
        </w:rPr>
        <w:t>Vulnerabilidade e direitos humanos: Prevenção e promoção da saúde – Da Doença à Cidadania.</w:t>
      </w:r>
      <w:r w:rsidRPr="00AC4ED0">
        <w:rPr>
          <w:rFonts w:ascii="Times New Roman" w:hAnsi="Times New Roman"/>
          <w:sz w:val="24"/>
          <w:szCs w:val="24"/>
        </w:rPr>
        <w:t xml:space="preserve"> </w:t>
      </w:r>
      <w:r w:rsidRPr="00AC4ED0">
        <w:rPr>
          <w:rFonts w:ascii="Times New Roman" w:hAnsi="Times New Roman"/>
          <w:sz w:val="24"/>
          <w:szCs w:val="24"/>
          <w:lang w:val="en-US"/>
        </w:rPr>
        <w:t xml:space="preserve">(pp. 9-22). Curitiba: </w:t>
      </w:r>
      <w:proofErr w:type="spellStart"/>
      <w:r w:rsidRPr="00AC4ED0">
        <w:rPr>
          <w:rFonts w:ascii="Times New Roman" w:hAnsi="Times New Roman"/>
          <w:sz w:val="24"/>
          <w:szCs w:val="24"/>
          <w:lang w:val="en-US"/>
        </w:rPr>
        <w:t>Juruá</w:t>
      </w:r>
      <w:proofErr w:type="spellEnd"/>
      <w:r w:rsidRPr="00AC4ED0">
        <w:rPr>
          <w:rFonts w:ascii="Times New Roman" w:hAnsi="Times New Roman"/>
          <w:sz w:val="24"/>
          <w:szCs w:val="24"/>
          <w:lang w:val="en-US"/>
        </w:rPr>
        <w:t xml:space="preserve"> </w:t>
      </w:r>
      <w:proofErr w:type="spellStart"/>
      <w:r w:rsidRPr="00AC4ED0">
        <w:rPr>
          <w:rFonts w:ascii="Times New Roman" w:hAnsi="Times New Roman"/>
          <w:sz w:val="24"/>
          <w:szCs w:val="24"/>
          <w:lang w:val="en-US"/>
        </w:rPr>
        <w:t>Editora</w:t>
      </w:r>
      <w:proofErr w:type="spellEnd"/>
      <w:r w:rsidRPr="00AC4ED0">
        <w:rPr>
          <w:rFonts w:ascii="Times New Roman" w:hAnsi="Times New Roman"/>
          <w:sz w:val="24"/>
          <w:szCs w:val="24"/>
          <w:lang w:val="en-US"/>
        </w:rPr>
        <w:t>.</w:t>
      </w:r>
    </w:p>
    <w:p w14:paraId="1DC27168" w14:textId="77777777" w:rsidR="0006042F" w:rsidRPr="00376B94" w:rsidRDefault="0006042F" w:rsidP="0006042F">
      <w:pPr>
        <w:spacing w:after="0" w:line="240" w:lineRule="auto"/>
        <w:ind w:left="709" w:hanging="709"/>
        <w:jc w:val="both"/>
        <w:rPr>
          <w:rFonts w:ascii="Times New Roman" w:hAnsi="Times New Roman"/>
          <w:sz w:val="24"/>
          <w:szCs w:val="24"/>
          <w:lang w:val="en-US"/>
        </w:rPr>
      </w:pPr>
    </w:p>
    <w:p w14:paraId="6B36193B" w14:textId="0D40003B" w:rsidR="0006042F" w:rsidRDefault="0006042F" w:rsidP="0006042F">
      <w:pPr>
        <w:spacing w:after="0" w:line="240" w:lineRule="auto"/>
        <w:ind w:left="709" w:hanging="709"/>
        <w:jc w:val="both"/>
        <w:rPr>
          <w:rFonts w:ascii="Times New Roman" w:hAnsi="Times New Roman"/>
          <w:sz w:val="24"/>
          <w:szCs w:val="24"/>
        </w:rPr>
      </w:pPr>
      <w:proofErr w:type="spellStart"/>
      <w:r w:rsidRPr="0082584B">
        <w:rPr>
          <w:rFonts w:ascii="Times New Roman" w:hAnsi="Times New Roman"/>
          <w:sz w:val="24"/>
          <w:szCs w:val="24"/>
        </w:rPr>
        <w:t>Bodenheimer</w:t>
      </w:r>
      <w:proofErr w:type="spellEnd"/>
      <w:r w:rsidRPr="0082584B">
        <w:rPr>
          <w:rFonts w:ascii="Times New Roman" w:hAnsi="Times New Roman"/>
          <w:sz w:val="24"/>
          <w:szCs w:val="24"/>
        </w:rPr>
        <w:t xml:space="preserve">, T. &amp; </w:t>
      </w:r>
      <w:proofErr w:type="spellStart"/>
      <w:r w:rsidRPr="0082584B">
        <w:rPr>
          <w:rFonts w:ascii="Times New Roman" w:hAnsi="Times New Roman"/>
          <w:sz w:val="24"/>
          <w:szCs w:val="24"/>
        </w:rPr>
        <w:t>Pham</w:t>
      </w:r>
      <w:proofErr w:type="spellEnd"/>
      <w:r w:rsidRPr="0082584B">
        <w:rPr>
          <w:rFonts w:ascii="Times New Roman" w:hAnsi="Times New Roman"/>
          <w:sz w:val="24"/>
          <w:szCs w:val="24"/>
        </w:rPr>
        <w:t xml:space="preserve">, H. H. (2010). </w:t>
      </w:r>
      <w:r w:rsidRPr="00AC4ED0">
        <w:rPr>
          <w:rFonts w:ascii="Times New Roman" w:hAnsi="Times New Roman"/>
          <w:sz w:val="24"/>
          <w:szCs w:val="24"/>
          <w:lang w:val="en-US"/>
        </w:rPr>
        <w:t xml:space="preserve">Primary Care: Current Problems and Proposed Solutions. </w:t>
      </w:r>
      <w:r w:rsidRPr="00AC4ED0">
        <w:rPr>
          <w:rFonts w:ascii="Times New Roman" w:hAnsi="Times New Roman"/>
          <w:i/>
          <w:sz w:val="24"/>
          <w:szCs w:val="24"/>
        </w:rPr>
        <w:t xml:space="preserve">Health </w:t>
      </w:r>
      <w:proofErr w:type="spellStart"/>
      <w:r w:rsidRPr="00AC4ED0">
        <w:rPr>
          <w:rFonts w:ascii="Times New Roman" w:hAnsi="Times New Roman"/>
          <w:i/>
          <w:sz w:val="24"/>
          <w:szCs w:val="24"/>
        </w:rPr>
        <w:t>Affairs</w:t>
      </w:r>
      <w:proofErr w:type="spellEnd"/>
      <w:r w:rsidRPr="00AC4ED0">
        <w:rPr>
          <w:rFonts w:ascii="Times New Roman" w:hAnsi="Times New Roman"/>
          <w:sz w:val="24"/>
          <w:szCs w:val="24"/>
        </w:rPr>
        <w:t>, 29</w:t>
      </w:r>
      <w:r>
        <w:rPr>
          <w:rFonts w:ascii="Times New Roman" w:hAnsi="Times New Roman"/>
          <w:sz w:val="24"/>
          <w:szCs w:val="24"/>
        </w:rPr>
        <w:t>(</w:t>
      </w:r>
      <w:r w:rsidRPr="00AC4ED0">
        <w:rPr>
          <w:rFonts w:ascii="Times New Roman" w:hAnsi="Times New Roman"/>
          <w:sz w:val="24"/>
          <w:szCs w:val="24"/>
        </w:rPr>
        <w:t>5</w:t>
      </w:r>
      <w:r>
        <w:rPr>
          <w:rFonts w:ascii="Times New Roman" w:hAnsi="Times New Roman"/>
          <w:sz w:val="24"/>
          <w:szCs w:val="24"/>
        </w:rPr>
        <w:t>)</w:t>
      </w:r>
      <w:r w:rsidRPr="00AC4ED0">
        <w:rPr>
          <w:rFonts w:ascii="Times New Roman" w:hAnsi="Times New Roman"/>
          <w:sz w:val="24"/>
          <w:szCs w:val="24"/>
        </w:rPr>
        <w:t xml:space="preserve">, 799-805. </w:t>
      </w:r>
      <w:proofErr w:type="spellStart"/>
      <w:proofErr w:type="gramStart"/>
      <w:r w:rsidR="002D146B" w:rsidRPr="002D146B">
        <w:rPr>
          <w:rFonts w:ascii="Times New Roman" w:hAnsi="Times New Roman"/>
          <w:sz w:val="24"/>
          <w:szCs w:val="24"/>
        </w:rPr>
        <w:t>doi</w:t>
      </w:r>
      <w:proofErr w:type="spellEnd"/>
      <w:proofErr w:type="gramEnd"/>
      <w:r w:rsidR="002D146B" w:rsidRPr="002D146B">
        <w:rPr>
          <w:rFonts w:ascii="Times New Roman" w:hAnsi="Times New Roman"/>
          <w:sz w:val="24"/>
          <w:szCs w:val="24"/>
        </w:rPr>
        <w:t>: 10.1377/hlthaff.2010.0026.</w:t>
      </w:r>
    </w:p>
    <w:p w14:paraId="47857354" w14:textId="77777777" w:rsidR="0006042F" w:rsidRPr="00AC4ED0" w:rsidRDefault="0006042F" w:rsidP="0006042F">
      <w:pPr>
        <w:spacing w:after="0" w:line="240" w:lineRule="auto"/>
        <w:ind w:left="709" w:hanging="709"/>
        <w:jc w:val="both"/>
        <w:rPr>
          <w:rFonts w:ascii="Times New Roman" w:hAnsi="Times New Roman"/>
          <w:sz w:val="24"/>
          <w:szCs w:val="24"/>
        </w:rPr>
      </w:pPr>
    </w:p>
    <w:p w14:paraId="1572E871" w14:textId="2AD19C6F" w:rsidR="0006042F" w:rsidRDefault="0006042F" w:rsidP="0006042F">
      <w:pPr>
        <w:spacing w:after="0" w:line="240" w:lineRule="auto"/>
        <w:ind w:left="709" w:hanging="709"/>
        <w:jc w:val="both"/>
        <w:rPr>
          <w:rFonts w:ascii="Times New Roman" w:hAnsi="Times New Roman"/>
          <w:sz w:val="24"/>
          <w:szCs w:val="24"/>
        </w:rPr>
      </w:pPr>
      <w:r w:rsidRPr="00AC4ED0">
        <w:rPr>
          <w:rFonts w:ascii="Times New Roman" w:hAnsi="Times New Roman"/>
          <w:sz w:val="24"/>
          <w:szCs w:val="24"/>
        </w:rPr>
        <w:t>Brasil</w:t>
      </w:r>
      <w:r>
        <w:rPr>
          <w:rFonts w:ascii="Times New Roman" w:hAnsi="Times New Roman"/>
          <w:sz w:val="24"/>
          <w:szCs w:val="24"/>
        </w:rPr>
        <w:t xml:space="preserve"> (1998).</w:t>
      </w:r>
      <w:r w:rsidRPr="00AC4ED0">
        <w:rPr>
          <w:rFonts w:ascii="Times New Roman" w:hAnsi="Times New Roman"/>
          <w:sz w:val="24"/>
          <w:szCs w:val="24"/>
        </w:rPr>
        <w:t xml:space="preserve"> </w:t>
      </w:r>
      <w:r w:rsidRPr="00AC4ED0">
        <w:rPr>
          <w:rFonts w:ascii="Times New Roman" w:hAnsi="Times New Roman"/>
          <w:i/>
          <w:sz w:val="24"/>
          <w:szCs w:val="24"/>
        </w:rPr>
        <w:t>Aconselhamento em DST, HIV e Aids: diretrizes e procedimentos básicos</w:t>
      </w:r>
      <w:r w:rsidRPr="00AC4ED0">
        <w:rPr>
          <w:rFonts w:ascii="Times New Roman" w:hAnsi="Times New Roman"/>
          <w:sz w:val="24"/>
          <w:szCs w:val="24"/>
        </w:rPr>
        <w:t>. Bra</w:t>
      </w:r>
      <w:r>
        <w:rPr>
          <w:rFonts w:ascii="Times New Roman" w:hAnsi="Times New Roman"/>
          <w:sz w:val="24"/>
          <w:szCs w:val="24"/>
        </w:rPr>
        <w:t>sília: Ministério da Saúde</w:t>
      </w:r>
      <w:r w:rsidRPr="00AC4ED0">
        <w:rPr>
          <w:rFonts w:ascii="Times New Roman" w:hAnsi="Times New Roman"/>
          <w:sz w:val="24"/>
          <w:szCs w:val="24"/>
        </w:rPr>
        <w:t>.</w:t>
      </w:r>
      <w:r w:rsidR="00700F75">
        <w:rPr>
          <w:rFonts w:ascii="Times New Roman" w:hAnsi="Times New Roman"/>
          <w:sz w:val="24"/>
          <w:szCs w:val="24"/>
        </w:rPr>
        <w:t xml:space="preserve"> Recuperado de: </w:t>
      </w:r>
      <w:r w:rsidR="00700F75" w:rsidRPr="00700F75">
        <w:rPr>
          <w:rFonts w:ascii="Times New Roman" w:hAnsi="Times New Roman"/>
          <w:sz w:val="24"/>
          <w:szCs w:val="24"/>
        </w:rPr>
        <w:t>http://bvsms.saude.gov.br/bvs/publicacoes/074_01aconselhamento.pdf</w:t>
      </w:r>
      <w:r w:rsidR="0096063A">
        <w:rPr>
          <w:rFonts w:ascii="Times New Roman" w:hAnsi="Times New Roman"/>
          <w:sz w:val="24"/>
          <w:szCs w:val="24"/>
        </w:rPr>
        <w:t>.</w:t>
      </w:r>
    </w:p>
    <w:p w14:paraId="65A64178" w14:textId="77777777" w:rsidR="0006042F" w:rsidRPr="00AC4ED0" w:rsidRDefault="0006042F" w:rsidP="0006042F">
      <w:pPr>
        <w:spacing w:after="0" w:line="240" w:lineRule="auto"/>
        <w:ind w:left="709" w:hanging="709"/>
        <w:jc w:val="both"/>
        <w:rPr>
          <w:rFonts w:ascii="Times New Roman" w:hAnsi="Times New Roman"/>
          <w:sz w:val="24"/>
          <w:szCs w:val="24"/>
        </w:rPr>
      </w:pPr>
    </w:p>
    <w:p w14:paraId="744C0233" w14:textId="418873DC" w:rsidR="0006042F" w:rsidRDefault="0006042F" w:rsidP="0006042F">
      <w:pPr>
        <w:spacing w:after="0" w:line="240" w:lineRule="auto"/>
        <w:ind w:left="709" w:hanging="709"/>
        <w:jc w:val="both"/>
        <w:rPr>
          <w:rFonts w:ascii="Times New Roman" w:hAnsi="Times New Roman"/>
          <w:sz w:val="24"/>
          <w:szCs w:val="24"/>
        </w:rPr>
      </w:pPr>
      <w:r w:rsidRPr="00AC4ED0">
        <w:rPr>
          <w:rFonts w:ascii="Times New Roman" w:hAnsi="Times New Roman"/>
          <w:sz w:val="24"/>
          <w:szCs w:val="24"/>
        </w:rPr>
        <w:t>Brasil</w:t>
      </w:r>
      <w:r>
        <w:rPr>
          <w:rFonts w:ascii="Times New Roman" w:hAnsi="Times New Roman"/>
          <w:sz w:val="24"/>
          <w:szCs w:val="24"/>
        </w:rPr>
        <w:t xml:space="preserve"> (2003)</w:t>
      </w:r>
      <w:r w:rsidRPr="00AC4ED0">
        <w:rPr>
          <w:rFonts w:ascii="Times New Roman" w:hAnsi="Times New Roman"/>
          <w:sz w:val="24"/>
          <w:szCs w:val="24"/>
        </w:rPr>
        <w:t xml:space="preserve">. </w:t>
      </w:r>
      <w:r w:rsidRPr="00AC4ED0">
        <w:rPr>
          <w:rFonts w:ascii="Times New Roman" w:hAnsi="Times New Roman"/>
          <w:i/>
          <w:sz w:val="24"/>
          <w:szCs w:val="24"/>
        </w:rPr>
        <w:t>Aconselhamento em DST/HIV/Aids para a Atenção Básica</w:t>
      </w:r>
      <w:r w:rsidRPr="00AC4ED0">
        <w:rPr>
          <w:rFonts w:ascii="Times New Roman" w:hAnsi="Times New Roman"/>
          <w:sz w:val="24"/>
          <w:szCs w:val="24"/>
        </w:rPr>
        <w:t>. Bras</w:t>
      </w:r>
      <w:r>
        <w:rPr>
          <w:rFonts w:ascii="Times New Roman" w:hAnsi="Times New Roman"/>
          <w:sz w:val="24"/>
          <w:szCs w:val="24"/>
        </w:rPr>
        <w:t>ília: Ministério da Saúde.</w:t>
      </w:r>
      <w:r w:rsidR="00700F75">
        <w:rPr>
          <w:rFonts w:ascii="Times New Roman" w:hAnsi="Times New Roman"/>
          <w:sz w:val="24"/>
          <w:szCs w:val="24"/>
        </w:rPr>
        <w:t xml:space="preserve"> Recuperado de: </w:t>
      </w:r>
      <w:r w:rsidR="00700F75" w:rsidRPr="00700F75">
        <w:rPr>
          <w:rFonts w:ascii="Times New Roman" w:hAnsi="Times New Roman"/>
          <w:sz w:val="24"/>
          <w:szCs w:val="24"/>
        </w:rPr>
        <w:t>http://www.aids.gov.br/sites/default/files/manual_simplificado_2.pdf</w:t>
      </w:r>
      <w:r w:rsidR="0096063A">
        <w:rPr>
          <w:rFonts w:ascii="Times New Roman" w:hAnsi="Times New Roman"/>
          <w:sz w:val="24"/>
          <w:szCs w:val="24"/>
        </w:rPr>
        <w:t>.</w:t>
      </w:r>
    </w:p>
    <w:p w14:paraId="362A7E46" w14:textId="77777777" w:rsidR="0006042F" w:rsidRPr="00AC4ED0" w:rsidRDefault="0006042F" w:rsidP="0006042F">
      <w:pPr>
        <w:spacing w:after="0" w:line="240" w:lineRule="auto"/>
        <w:ind w:left="709" w:hanging="709"/>
        <w:jc w:val="both"/>
        <w:rPr>
          <w:rFonts w:ascii="Times New Roman" w:hAnsi="Times New Roman"/>
          <w:sz w:val="24"/>
          <w:szCs w:val="24"/>
        </w:rPr>
      </w:pPr>
    </w:p>
    <w:p w14:paraId="22FD65DA" w14:textId="39886B48" w:rsidR="0006042F" w:rsidRDefault="0006042F" w:rsidP="0006042F">
      <w:pPr>
        <w:spacing w:after="0" w:line="240" w:lineRule="auto"/>
        <w:ind w:left="709" w:hanging="709"/>
        <w:jc w:val="both"/>
        <w:rPr>
          <w:rFonts w:ascii="Times New Roman" w:hAnsi="Times New Roman"/>
          <w:sz w:val="24"/>
          <w:szCs w:val="24"/>
        </w:rPr>
      </w:pPr>
      <w:r w:rsidRPr="00AC4ED0">
        <w:rPr>
          <w:rFonts w:ascii="Times New Roman" w:hAnsi="Times New Roman"/>
          <w:sz w:val="24"/>
          <w:szCs w:val="24"/>
        </w:rPr>
        <w:t>Brasil</w:t>
      </w:r>
      <w:r>
        <w:rPr>
          <w:rFonts w:ascii="Times New Roman" w:hAnsi="Times New Roman"/>
          <w:sz w:val="24"/>
          <w:szCs w:val="24"/>
        </w:rPr>
        <w:t xml:space="preserve"> (2005).</w:t>
      </w:r>
      <w:r w:rsidRPr="00AC4ED0">
        <w:rPr>
          <w:rFonts w:ascii="Times New Roman" w:hAnsi="Times New Roman"/>
          <w:sz w:val="24"/>
          <w:szCs w:val="24"/>
        </w:rPr>
        <w:t xml:space="preserve"> </w:t>
      </w:r>
      <w:r w:rsidRPr="00AC4ED0">
        <w:rPr>
          <w:rFonts w:ascii="Times New Roman" w:hAnsi="Times New Roman"/>
          <w:i/>
          <w:sz w:val="24"/>
          <w:szCs w:val="24"/>
        </w:rPr>
        <w:t>Oficina de Aconselhamento em DST/HIV/AIDS para a atenção básica</w:t>
      </w:r>
      <w:r w:rsidRPr="00AC4ED0">
        <w:rPr>
          <w:rFonts w:ascii="Times New Roman" w:hAnsi="Times New Roman"/>
          <w:sz w:val="24"/>
          <w:szCs w:val="24"/>
        </w:rPr>
        <w:t>. Bra</w:t>
      </w:r>
      <w:r>
        <w:rPr>
          <w:rFonts w:ascii="Times New Roman" w:hAnsi="Times New Roman"/>
          <w:sz w:val="24"/>
          <w:szCs w:val="24"/>
        </w:rPr>
        <w:t>sília: Ministério da Saúde</w:t>
      </w:r>
      <w:r w:rsidRPr="00AC4ED0">
        <w:rPr>
          <w:rFonts w:ascii="Times New Roman" w:hAnsi="Times New Roman"/>
          <w:sz w:val="24"/>
          <w:szCs w:val="24"/>
        </w:rPr>
        <w:t>.</w:t>
      </w:r>
      <w:r w:rsidR="00700F75">
        <w:rPr>
          <w:rFonts w:ascii="Times New Roman" w:hAnsi="Times New Roman"/>
          <w:sz w:val="24"/>
          <w:szCs w:val="24"/>
        </w:rPr>
        <w:t xml:space="preserve"> Recuperado em: </w:t>
      </w:r>
      <w:r w:rsidR="00700F75" w:rsidRPr="00700F75">
        <w:rPr>
          <w:rFonts w:ascii="Times New Roman" w:hAnsi="Times New Roman"/>
          <w:sz w:val="24"/>
          <w:szCs w:val="24"/>
        </w:rPr>
        <w:t>http://bvsms.saude.gov.br/bvs/publicacoes/acons_ind_atenbasica01_web.pdf</w:t>
      </w:r>
      <w:r w:rsidR="0096063A">
        <w:rPr>
          <w:rFonts w:ascii="Times New Roman" w:hAnsi="Times New Roman"/>
          <w:sz w:val="24"/>
          <w:szCs w:val="24"/>
        </w:rPr>
        <w:t>.</w:t>
      </w:r>
    </w:p>
    <w:p w14:paraId="173B0991" w14:textId="77777777" w:rsidR="0006042F" w:rsidRPr="00AC4ED0" w:rsidRDefault="0006042F" w:rsidP="0006042F">
      <w:pPr>
        <w:spacing w:after="0" w:line="240" w:lineRule="auto"/>
        <w:ind w:left="709" w:hanging="709"/>
        <w:jc w:val="both"/>
        <w:rPr>
          <w:rFonts w:ascii="Times New Roman" w:hAnsi="Times New Roman"/>
          <w:sz w:val="24"/>
          <w:szCs w:val="24"/>
        </w:rPr>
      </w:pPr>
    </w:p>
    <w:p w14:paraId="6E391178" w14:textId="09E53755" w:rsidR="0006042F" w:rsidRDefault="0006042F" w:rsidP="0006042F">
      <w:pPr>
        <w:spacing w:after="0" w:line="240" w:lineRule="auto"/>
        <w:ind w:left="709" w:hanging="709"/>
        <w:jc w:val="both"/>
        <w:rPr>
          <w:rFonts w:ascii="Times New Roman" w:hAnsi="Times New Roman"/>
          <w:sz w:val="24"/>
          <w:szCs w:val="24"/>
        </w:rPr>
      </w:pPr>
      <w:r w:rsidRPr="00AC4ED0">
        <w:rPr>
          <w:rFonts w:ascii="Times New Roman" w:hAnsi="Times New Roman"/>
          <w:sz w:val="24"/>
          <w:szCs w:val="24"/>
        </w:rPr>
        <w:t>Brasil</w:t>
      </w:r>
      <w:r>
        <w:rPr>
          <w:rFonts w:ascii="Times New Roman" w:hAnsi="Times New Roman"/>
          <w:sz w:val="24"/>
          <w:szCs w:val="24"/>
        </w:rPr>
        <w:t xml:space="preserve"> (2010)</w:t>
      </w:r>
      <w:r w:rsidRPr="00AC4ED0">
        <w:rPr>
          <w:rFonts w:ascii="Times New Roman" w:hAnsi="Times New Roman"/>
          <w:sz w:val="24"/>
          <w:szCs w:val="24"/>
        </w:rPr>
        <w:t xml:space="preserve">. </w:t>
      </w:r>
      <w:r w:rsidRPr="00AC4ED0">
        <w:rPr>
          <w:rFonts w:ascii="Times New Roman" w:hAnsi="Times New Roman"/>
          <w:i/>
          <w:sz w:val="24"/>
          <w:szCs w:val="24"/>
        </w:rPr>
        <w:t>Diretrizes para organização e funcionamento dos CTA do Brasil</w:t>
      </w:r>
      <w:r w:rsidRPr="00AC4ED0">
        <w:rPr>
          <w:rFonts w:ascii="Times New Roman" w:hAnsi="Times New Roman"/>
          <w:sz w:val="24"/>
          <w:szCs w:val="24"/>
        </w:rPr>
        <w:t>. Brasília: Ministério da Saú</w:t>
      </w:r>
      <w:r>
        <w:rPr>
          <w:rFonts w:ascii="Times New Roman" w:hAnsi="Times New Roman"/>
          <w:sz w:val="24"/>
          <w:szCs w:val="24"/>
        </w:rPr>
        <w:t>de.</w:t>
      </w:r>
      <w:r w:rsidR="00700F75">
        <w:rPr>
          <w:rFonts w:ascii="Times New Roman" w:hAnsi="Times New Roman"/>
          <w:sz w:val="24"/>
          <w:szCs w:val="24"/>
        </w:rPr>
        <w:t xml:space="preserve"> Recuperado de: </w:t>
      </w:r>
      <w:r w:rsidR="00700F75" w:rsidRPr="00700F75">
        <w:rPr>
          <w:rFonts w:ascii="Times New Roman" w:hAnsi="Times New Roman"/>
          <w:sz w:val="24"/>
          <w:szCs w:val="24"/>
        </w:rPr>
        <w:t>http://www.aids.gov.br/sites/default/files/cta2010-01-web.pdf</w:t>
      </w:r>
      <w:r w:rsidR="0096063A">
        <w:rPr>
          <w:rFonts w:ascii="Times New Roman" w:hAnsi="Times New Roman"/>
          <w:sz w:val="24"/>
          <w:szCs w:val="24"/>
        </w:rPr>
        <w:t>.</w:t>
      </w:r>
    </w:p>
    <w:p w14:paraId="4EEAB3C0" w14:textId="77777777" w:rsidR="0006042F" w:rsidRPr="00AC4ED0" w:rsidRDefault="0006042F" w:rsidP="0006042F">
      <w:pPr>
        <w:spacing w:after="0" w:line="240" w:lineRule="auto"/>
        <w:ind w:left="709" w:hanging="709"/>
        <w:jc w:val="both"/>
        <w:rPr>
          <w:rFonts w:ascii="Times New Roman" w:hAnsi="Times New Roman"/>
          <w:sz w:val="24"/>
          <w:szCs w:val="24"/>
        </w:rPr>
      </w:pPr>
    </w:p>
    <w:p w14:paraId="1E60080E" w14:textId="65550672" w:rsidR="0006042F" w:rsidRDefault="0006042F" w:rsidP="00700F75">
      <w:pPr>
        <w:spacing w:after="0" w:line="240" w:lineRule="auto"/>
        <w:ind w:left="709" w:hanging="709"/>
        <w:jc w:val="both"/>
        <w:rPr>
          <w:rFonts w:ascii="Times New Roman" w:hAnsi="Times New Roman"/>
          <w:sz w:val="24"/>
          <w:szCs w:val="24"/>
          <w:shd w:val="clear" w:color="auto" w:fill="FFFFFF"/>
        </w:rPr>
      </w:pPr>
      <w:r w:rsidRPr="00AC4ED0">
        <w:rPr>
          <w:rFonts w:ascii="Times New Roman" w:hAnsi="Times New Roman"/>
          <w:sz w:val="24"/>
          <w:szCs w:val="24"/>
          <w:shd w:val="clear" w:color="auto" w:fill="FFFFFF"/>
        </w:rPr>
        <w:t>Brasil</w:t>
      </w:r>
      <w:r w:rsidR="00922D45">
        <w:rPr>
          <w:rFonts w:ascii="Times New Roman" w:hAnsi="Times New Roman"/>
          <w:sz w:val="24"/>
          <w:szCs w:val="24"/>
          <w:shd w:val="clear" w:color="auto" w:fill="FFFFFF"/>
        </w:rPr>
        <w:t xml:space="preserve"> (2015</w:t>
      </w:r>
      <w:r>
        <w:rPr>
          <w:rFonts w:ascii="Times New Roman" w:hAnsi="Times New Roman"/>
          <w:sz w:val="24"/>
          <w:szCs w:val="24"/>
          <w:shd w:val="clear" w:color="auto" w:fill="FFFFFF"/>
        </w:rPr>
        <w:t>).</w:t>
      </w:r>
      <w:r w:rsidRPr="00AC4ED0">
        <w:rPr>
          <w:rFonts w:ascii="Times New Roman" w:hAnsi="Times New Roman"/>
          <w:sz w:val="24"/>
          <w:szCs w:val="24"/>
          <w:shd w:val="clear" w:color="auto" w:fill="FFFFFF"/>
        </w:rPr>
        <w:t xml:space="preserve"> </w:t>
      </w:r>
      <w:r w:rsidRPr="00AC4ED0">
        <w:rPr>
          <w:rFonts w:ascii="Times New Roman" w:hAnsi="Times New Roman"/>
          <w:i/>
          <w:sz w:val="24"/>
          <w:szCs w:val="24"/>
          <w:shd w:val="clear" w:color="auto" w:fill="FFFFFF"/>
        </w:rPr>
        <w:t>Boletim Epidemiológico HIV e AIDS</w:t>
      </w:r>
      <w:r w:rsidRPr="00AC4ED0">
        <w:rPr>
          <w:rFonts w:ascii="Times New Roman" w:hAnsi="Times New Roman"/>
          <w:sz w:val="24"/>
          <w:szCs w:val="24"/>
          <w:shd w:val="clear" w:color="auto" w:fill="FFFFFF"/>
        </w:rPr>
        <w:t>. Brasília: Minist</w:t>
      </w:r>
      <w:r>
        <w:rPr>
          <w:rFonts w:ascii="Times New Roman" w:hAnsi="Times New Roman"/>
          <w:sz w:val="24"/>
          <w:szCs w:val="24"/>
          <w:shd w:val="clear" w:color="auto" w:fill="FFFFFF"/>
        </w:rPr>
        <w:t>ério da Saúde.</w:t>
      </w:r>
      <w:r w:rsidR="00700F75">
        <w:rPr>
          <w:rFonts w:ascii="Times New Roman" w:hAnsi="Times New Roman"/>
          <w:sz w:val="24"/>
          <w:szCs w:val="24"/>
          <w:shd w:val="clear" w:color="auto" w:fill="FFFFFF"/>
        </w:rPr>
        <w:t xml:space="preserve"> Recuperado de: </w:t>
      </w:r>
      <w:r w:rsidR="00700F75" w:rsidRPr="00700F75">
        <w:rPr>
          <w:rFonts w:ascii="Times New Roman" w:hAnsi="Times New Roman"/>
          <w:sz w:val="24"/>
          <w:szCs w:val="24"/>
          <w:shd w:val="clear" w:color="auto" w:fill="FFFFFF"/>
        </w:rPr>
        <w:t>http://www.aids.gov.br/sites/default/files/anexos/publicacao/2015/58534/boletim_aids_11_2015_web_pdf_19105.pdf</w:t>
      </w:r>
      <w:r w:rsidR="0096063A">
        <w:rPr>
          <w:rFonts w:ascii="Times New Roman" w:hAnsi="Times New Roman"/>
          <w:sz w:val="24"/>
          <w:szCs w:val="24"/>
          <w:shd w:val="clear" w:color="auto" w:fill="FFFFFF"/>
        </w:rPr>
        <w:t>.</w:t>
      </w:r>
    </w:p>
    <w:p w14:paraId="5CD03D9D" w14:textId="77777777" w:rsidR="006C70C7" w:rsidRDefault="006C70C7" w:rsidP="0006042F">
      <w:pPr>
        <w:spacing w:after="0" w:line="240" w:lineRule="auto"/>
        <w:ind w:left="709" w:hanging="709"/>
        <w:jc w:val="both"/>
        <w:rPr>
          <w:rFonts w:ascii="Times New Roman" w:hAnsi="Times New Roman"/>
          <w:sz w:val="24"/>
          <w:szCs w:val="24"/>
          <w:shd w:val="clear" w:color="auto" w:fill="FFFFFF"/>
        </w:rPr>
      </w:pPr>
    </w:p>
    <w:p w14:paraId="3BD89F4E" w14:textId="06A224A7" w:rsidR="006C70C7" w:rsidRPr="00376B94" w:rsidRDefault="006C70C7" w:rsidP="0006042F">
      <w:pPr>
        <w:spacing w:after="0" w:line="240" w:lineRule="auto"/>
        <w:ind w:left="709" w:hanging="709"/>
        <w:jc w:val="both"/>
        <w:rPr>
          <w:rFonts w:ascii="Times New Roman" w:hAnsi="Times New Roman"/>
          <w:sz w:val="24"/>
          <w:szCs w:val="24"/>
          <w:shd w:val="clear" w:color="auto" w:fill="FFFFFF"/>
          <w:lang w:val="en-US"/>
        </w:rPr>
      </w:pPr>
      <w:r w:rsidRPr="00700F75">
        <w:rPr>
          <w:rFonts w:ascii="Times New Roman" w:hAnsi="Times New Roman"/>
          <w:sz w:val="24"/>
          <w:szCs w:val="24"/>
          <w:shd w:val="clear" w:color="auto" w:fill="FFFFFF"/>
          <w:lang w:val="en-US"/>
        </w:rPr>
        <w:t xml:space="preserve">Braun, V. &amp; Clarke, V. (2006). </w:t>
      </w:r>
      <w:r w:rsidRPr="00376B94">
        <w:rPr>
          <w:rFonts w:ascii="Times New Roman" w:hAnsi="Times New Roman"/>
          <w:sz w:val="24"/>
          <w:szCs w:val="24"/>
          <w:shd w:val="clear" w:color="auto" w:fill="FFFFFF"/>
          <w:lang w:val="en-US"/>
        </w:rPr>
        <w:t xml:space="preserve">Using thematic analysis in psychology. </w:t>
      </w:r>
      <w:r w:rsidRPr="00376B94">
        <w:rPr>
          <w:rFonts w:ascii="Times New Roman" w:hAnsi="Times New Roman"/>
          <w:i/>
          <w:sz w:val="24"/>
          <w:szCs w:val="24"/>
          <w:shd w:val="clear" w:color="auto" w:fill="FFFFFF"/>
          <w:lang w:val="en-US"/>
        </w:rPr>
        <w:t>Qualitative Research in Psychology</w:t>
      </w:r>
      <w:r w:rsidRPr="00376B94">
        <w:rPr>
          <w:rFonts w:ascii="Times New Roman" w:hAnsi="Times New Roman"/>
          <w:sz w:val="24"/>
          <w:szCs w:val="24"/>
          <w:shd w:val="clear" w:color="auto" w:fill="FFFFFF"/>
          <w:lang w:val="en-US"/>
        </w:rPr>
        <w:t xml:space="preserve">, 3(2), 77-101. </w:t>
      </w:r>
      <w:proofErr w:type="spellStart"/>
      <w:proofErr w:type="gramStart"/>
      <w:r w:rsidRPr="00376B94">
        <w:rPr>
          <w:rFonts w:ascii="Times New Roman" w:hAnsi="Times New Roman"/>
          <w:sz w:val="24"/>
          <w:szCs w:val="24"/>
          <w:shd w:val="clear" w:color="auto" w:fill="FFFFFF"/>
          <w:lang w:val="en-US"/>
        </w:rPr>
        <w:t>doi</w:t>
      </w:r>
      <w:proofErr w:type="spellEnd"/>
      <w:proofErr w:type="gramEnd"/>
      <w:r w:rsidRPr="00376B94">
        <w:rPr>
          <w:rFonts w:ascii="Times New Roman" w:hAnsi="Times New Roman"/>
          <w:sz w:val="24"/>
          <w:szCs w:val="24"/>
          <w:shd w:val="clear" w:color="auto" w:fill="FFFFFF"/>
          <w:lang w:val="en-US"/>
        </w:rPr>
        <w:t>: 10.1191/1478088706qp063oa</w:t>
      </w:r>
      <w:r w:rsidR="002D146B" w:rsidRPr="00376B94">
        <w:rPr>
          <w:rFonts w:ascii="Times New Roman" w:hAnsi="Times New Roman"/>
          <w:sz w:val="24"/>
          <w:szCs w:val="24"/>
          <w:shd w:val="clear" w:color="auto" w:fill="FFFFFF"/>
          <w:lang w:val="en-US"/>
        </w:rPr>
        <w:t>.</w:t>
      </w:r>
    </w:p>
    <w:p w14:paraId="1CFEAFCF" w14:textId="77777777" w:rsidR="0006042F" w:rsidRPr="00376B94" w:rsidRDefault="0006042F" w:rsidP="0006042F">
      <w:pPr>
        <w:spacing w:after="0" w:line="240" w:lineRule="auto"/>
        <w:ind w:left="709" w:hanging="709"/>
        <w:jc w:val="both"/>
        <w:rPr>
          <w:rFonts w:ascii="Times New Roman" w:hAnsi="Times New Roman"/>
          <w:sz w:val="24"/>
          <w:szCs w:val="24"/>
          <w:shd w:val="clear" w:color="auto" w:fill="FFFFFF"/>
          <w:lang w:val="en-US"/>
        </w:rPr>
      </w:pPr>
    </w:p>
    <w:p w14:paraId="6521C472" w14:textId="05B11703" w:rsidR="0006042F" w:rsidRDefault="0006042F" w:rsidP="0006042F">
      <w:pPr>
        <w:spacing w:after="0" w:line="240" w:lineRule="auto"/>
        <w:ind w:left="709" w:hanging="709"/>
        <w:jc w:val="both"/>
        <w:rPr>
          <w:rFonts w:ascii="Times New Roman" w:hAnsi="Times New Roman"/>
          <w:color w:val="000000"/>
          <w:sz w:val="24"/>
          <w:szCs w:val="24"/>
          <w:shd w:val="clear" w:color="auto" w:fill="FFFFFF"/>
        </w:rPr>
      </w:pPr>
      <w:proofErr w:type="spellStart"/>
      <w:r w:rsidRPr="00376B94">
        <w:rPr>
          <w:rFonts w:ascii="Times New Roman" w:hAnsi="Times New Roman"/>
          <w:color w:val="000000"/>
          <w:sz w:val="24"/>
          <w:szCs w:val="24"/>
          <w:shd w:val="clear" w:color="auto" w:fill="FFFFFF"/>
          <w:lang w:val="en-US"/>
        </w:rPr>
        <w:t>Caprara</w:t>
      </w:r>
      <w:proofErr w:type="spellEnd"/>
      <w:r w:rsidRPr="00376B94">
        <w:rPr>
          <w:rFonts w:ascii="Times New Roman" w:hAnsi="Times New Roman"/>
          <w:color w:val="000000"/>
          <w:sz w:val="24"/>
          <w:szCs w:val="24"/>
          <w:shd w:val="clear" w:color="auto" w:fill="FFFFFF"/>
          <w:lang w:val="en-US"/>
        </w:rPr>
        <w:t xml:space="preserve"> A, Franco A. L. S. (1999). </w:t>
      </w:r>
      <w:r w:rsidRPr="00AC4ED0">
        <w:rPr>
          <w:rFonts w:ascii="Times New Roman" w:hAnsi="Times New Roman"/>
          <w:color w:val="000000"/>
          <w:sz w:val="24"/>
          <w:szCs w:val="24"/>
          <w:shd w:val="clear" w:color="auto" w:fill="FFFFFF"/>
        </w:rPr>
        <w:t>A relação paciente-médico: para uma humanização da prática médica. </w:t>
      </w:r>
      <w:proofErr w:type="spellStart"/>
      <w:r w:rsidRPr="00AC4ED0">
        <w:rPr>
          <w:rFonts w:ascii="Times New Roman" w:hAnsi="Times New Roman"/>
          <w:bCs/>
          <w:i/>
          <w:iCs/>
          <w:color w:val="000000"/>
          <w:sz w:val="24"/>
          <w:szCs w:val="24"/>
          <w:shd w:val="clear" w:color="auto" w:fill="FFFFFF"/>
        </w:rPr>
        <w:t>Cad</w:t>
      </w:r>
      <w:proofErr w:type="spellEnd"/>
      <w:r w:rsidRPr="00AC4ED0">
        <w:rPr>
          <w:rFonts w:ascii="Times New Roman" w:hAnsi="Times New Roman"/>
          <w:bCs/>
          <w:i/>
          <w:iCs/>
          <w:color w:val="000000"/>
          <w:sz w:val="24"/>
          <w:szCs w:val="24"/>
          <w:shd w:val="clear" w:color="auto" w:fill="FFFFFF"/>
        </w:rPr>
        <w:t xml:space="preserve"> </w:t>
      </w:r>
      <w:proofErr w:type="spellStart"/>
      <w:r w:rsidRPr="00AC4ED0">
        <w:rPr>
          <w:rFonts w:ascii="Times New Roman" w:hAnsi="Times New Roman"/>
          <w:bCs/>
          <w:i/>
          <w:iCs/>
          <w:color w:val="000000"/>
          <w:sz w:val="24"/>
          <w:szCs w:val="24"/>
          <w:shd w:val="clear" w:color="auto" w:fill="FFFFFF"/>
        </w:rPr>
        <w:t>Saude</w:t>
      </w:r>
      <w:proofErr w:type="spellEnd"/>
      <w:r w:rsidRPr="00AC4ED0">
        <w:rPr>
          <w:rFonts w:ascii="Times New Roman" w:hAnsi="Times New Roman"/>
          <w:bCs/>
          <w:i/>
          <w:iCs/>
          <w:color w:val="000000"/>
          <w:sz w:val="24"/>
          <w:szCs w:val="24"/>
          <w:shd w:val="clear" w:color="auto" w:fill="FFFFFF"/>
        </w:rPr>
        <w:t xml:space="preserve"> Publica</w:t>
      </w:r>
      <w:r>
        <w:rPr>
          <w:rFonts w:ascii="Times New Roman" w:hAnsi="Times New Roman"/>
          <w:bCs/>
          <w:i/>
          <w:iCs/>
          <w:color w:val="000000"/>
          <w:sz w:val="24"/>
          <w:szCs w:val="24"/>
          <w:shd w:val="clear" w:color="auto" w:fill="FFFFFF"/>
        </w:rPr>
        <w:t>,</w:t>
      </w:r>
      <w:r>
        <w:rPr>
          <w:rFonts w:ascii="Times New Roman" w:hAnsi="Times New Roman"/>
          <w:color w:val="000000"/>
          <w:sz w:val="24"/>
          <w:szCs w:val="24"/>
          <w:shd w:val="clear" w:color="auto" w:fill="FFFFFF"/>
        </w:rPr>
        <w:t xml:space="preserve"> 15(3), </w:t>
      </w:r>
      <w:r w:rsidRPr="00AC4ED0">
        <w:rPr>
          <w:rFonts w:ascii="Times New Roman" w:hAnsi="Times New Roman"/>
          <w:color w:val="000000"/>
          <w:sz w:val="24"/>
          <w:szCs w:val="24"/>
          <w:shd w:val="clear" w:color="auto" w:fill="FFFFFF"/>
        </w:rPr>
        <w:t>647-654</w:t>
      </w:r>
      <w:r>
        <w:rPr>
          <w:rFonts w:ascii="Times New Roman" w:hAnsi="Times New Roman"/>
          <w:color w:val="000000"/>
          <w:sz w:val="24"/>
          <w:szCs w:val="24"/>
          <w:shd w:val="clear" w:color="auto" w:fill="FFFFFF"/>
        </w:rPr>
        <w:t>.</w:t>
      </w:r>
      <w:r w:rsidR="002D146B">
        <w:rPr>
          <w:rFonts w:ascii="Times New Roman" w:hAnsi="Times New Roman"/>
          <w:color w:val="000000"/>
          <w:sz w:val="24"/>
          <w:szCs w:val="24"/>
          <w:shd w:val="clear" w:color="auto" w:fill="FFFFFF"/>
        </w:rPr>
        <w:t xml:space="preserve"> </w:t>
      </w:r>
      <w:proofErr w:type="spellStart"/>
      <w:proofErr w:type="gramStart"/>
      <w:r w:rsidR="002D146B">
        <w:rPr>
          <w:rFonts w:ascii="Times New Roman" w:hAnsi="Times New Roman"/>
          <w:color w:val="000000"/>
          <w:sz w:val="24"/>
          <w:szCs w:val="24"/>
          <w:shd w:val="clear" w:color="auto" w:fill="FFFFFF"/>
        </w:rPr>
        <w:t>doi</w:t>
      </w:r>
      <w:proofErr w:type="spellEnd"/>
      <w:proofErr w:type="gramEnd"/>
      <w:r w:rsidR="002D146B">
        <w:rPr>
          <w:rFonts w:ascii="Times New Roman" w:hAnsi="Times New Roman"/>
          <w:color w:val="000000"/>
          <w:sz w:val="24"/>
          <w:szCs w:val="24"/>
          <w:shd w:val="clear" w:color="auto" w:fill="FFFFFF"/>
        </w:rPr>
        <w:t xml:space="preserve">: </w:t>
      </w:r>
      <w:r w:rsidR="002D146B" w:rsidRPr="002D146B">
        <w:rPr>
          <w:rFonts w:ascii="Times New Roman" w:hAnsi="Times New Roman"/>
          <w:color w:val="000000"/>
          <w:sz w:val="24"/>
          <w:szCs w:val="24"/>
          <w:shd w:val="clear" w:color="auto" w:fill="FFFFFF"/>
        </w:rPr>
        <w:t>10.1590/S0102-311X1999000300023</w:t>
      </w:r>
      <w:r w:rsidR="002D146B">
        <w:rPr>
          <w:rFonts w:ascii="Times New Roman" w:hAnsi="Times New Roman"/>
          <w:color w:val="000000"/>
          <w:sz w:val="24"/>
          <w:szCs w:val="24"/>
          <w:shd w:val="clear" w:color="auto" w:fill="FFFFFF"/>
        </w:rPr>
        <w:t>.</w:t>
      </w:r>
    </w:p>
    <w:p w14:paraId="71AB509E" w14:textId="77777777" w:rsidR="0006042F" w:rsidRPr="00AC4ED0" w:rsidRDefault="0006042F" w:rsidP="0006042F">
      <w:pPr>
        <w:spacing w:after="0" w:line="240" w:lineRule="auto"/>
        <w:ind w:left="709" w:hanging="709"/>
        <w:jc w:val="both"/>
        <w:rPr>
          <w:rFonts w:ascii="Times New Roman" w:hAnsi="Times New Roman"/>
          <w:color w:val="000000"/>
          <w:sz w:val="24"/>
          <w:szCs w:val="24"/>
          <w:shd w:val="clear" w:color="auto" w:fill="FFFFFF"/>
        </w:rPr>
      </w:pPr>
    </w:p>
    <w:p w14:paraId="5B7A2E91" w14:textId="7D85873D" w:rsidR="0006042F" w:rsidRPr="00376B94" w:rsidRDefault="0006042F" w:rsidP="0006042F">
      <w:pPr>
        <w:spacing w:after="0" w:line="240" w:lineRule="auto"/>
        <w:ind w:left="709" w:hanging="709"/>
        <w:jc w:val="both"/>
        <w:rPr>
          <w:rFonts w:ascii="Times New Roman" w:hAnsi="Times New Roman"/>
          <w:sz w:val="24"/>
          <w:szCs w:val="24"/>
          <w:lang w:val="en-US"/>
        </w:rPr>
      </w:pPr>
      <w:r>
        <w:rPr>
          <w:rFonts w:ascii="Times New Roman" w:hAnsi="Times New Roman"/>
          <w:sz w:val="24"/>
          <w:szCs w:val="24"/>
        </w:rPr>
        <w:t>Carvalho, F. T.; Both, N. S.</w:t>
      </w:r>
      <w:r w:rsidRPr="00AC4ED0">
        <w:rPr>
          <w:rFonts w:ascii="Times New Roman" w:hAnsi="Times New Roman"/>
          <w:sz w:val="24"/>
          <w:szCs w:val="24"/>
        </w:rPr>
        <w:t xml:space="preserve">; </w:t>
      </w:r>
      <w:proofErr w:type="spellStart"/>
      <w:r w:rsidRPr="00AC4ED0">
        <w:rPr>
          <w:rFonts w:ascii="Times New Roman" w:hAnsi="Times New Roman"/>
          <w:sz w:val="24"/>
          <w:szCs w:val="24"/>
        </w:rPr>
        <w:t>Alno</w:t>
      </w:r>
      <w:r>
        <w:rPr>
          <w:rFonts w:ascii="Times New Roman" w:hAnsi="Times New Roman"/>
          <w:sz w:val="24"/>
          <w:szCs w:val="24"/>
        </w:rPr>
        <w:t>ch</w:t>
      </w:r>
      <w:proofErr w:type="spellEnd"/>
      <w:r>
        <w:rPr>
          <w:rFonts w:ascii="Times New Roman" w:hAnsi="Times New Roman"/>
          <w:sz w:val="24"/>
          <w:szCs w:val="24"/>
        </w:rPr>
        <w:t xml:space="preserve">, E. M.; </w:t>
      </w:r>
      <w:proofErr w:type="spellStart"/>
      <w:r>
        <w:rPr>
          <w:rFonts w:ascii="Times New Roman" w:hAnsi="Times New Roman"/>
          <w:sz w:val="24"/>
          <w:szCs w:val="24"/>
        </w:rPr>
        <w:t>Conz</w:t>
      </w:r>
      <w:proofErr w:type="spellEnd"/>
      <w:r>
        <w:rPr>
          <w:rFonts w:ascii="Times New Roman" w:hAnsi="Times New Roman"/>
          <w:sz w:val="24"/>
          <w:szCs w:val="24"/>
        </w:rPr>
        <w:t>, J. &amp;</w:t>
      </w:r>
      <w:r w:rsidRPr="00AC4ED0">
        <w:rPr>
          <w:rFonts w:ascii="Times New Roman" w:hAnsi="Times New Roman"/>
          <w:sz w:val="24"/>
          <w:szCs w:val="24"/>
        </w:rPr>
        <w:t xml:space="preserve"> Rocha, K. B</w:t>
      </w:r>
      <w:r>
        <w:rPr>
          <w:rFonts w:ascii="Times New Roman" w:hAnsi="Times New Roman"/>
          <w:sz w:val="24"/>
          <w:szCs w:val="24"/>
        </w:rPr>
        <w:t>. (2016)</w:t>
      </w:r>
      <w:r w:rsidRPr="00AC4ED0">
        <w:rPr>
          <w:rFonts w:ascii="Times New Roman" w:hAnsi="Times New Roman"/>
          <w:sz w:val="24"/>
          <w:szCs w:val="24"/>
        </w:rPr>
        <w:t xml:space="preserve">. </w:t>
      </w:r>
      <w:r w:rsidRPr="00376B94">
        <w:rPr>
          <w:rFonts w:ascii="Times New Roman" w:hAnsi="Times New Roman"/>
          <w:sz w:val="24"/>
          <w:szCs w:val="24"/>
          <w:lang w:val="en-US"/>
        </w:rPr>
        <w:t xml:space="preserve">Counselling in STD/HIV/AIDS in the context of rapid test: Perception of users and health professionals at a counselling and testing </w:t>
      </w:r>
      <w:proofErr w:type="spellStart"/>
      <w:r w:rsidRPr="00376B94">
        <w:rPr>
          <w:rFonts w:ascii="Times New Roman" w:hAnsi="Times New Roman"/>
          <w:sz w:val="24"/>
          <w:szCs w:val="24"/>
          <w:lang w:val="en-US"/>
        </w:rPr>
        <w:t>centre</w:t>
      </w:r>
      <w:proofErr w:type="spellEnd"/>
      <w:r w:rsidRPr="00376B94">
        <w:rPr>
          <w:rFonts w:ascii="Times New Roman" w:hAnsi="Times New Roman"/>
          <w:sz w:val="24"/>
          <w:szCs w:val="24"/>
          <w:lang w:val="en-US"/>
        </w:rPr>
        <w:t xml:space="preserve"> in Porto Alegre. </w:t>
      </w:r>
      <w:r w:rsidRPr="00376B94">
        <w:rPr>
          <w:rFonts w:ascii="Times New Roman" w:hAnsi="Times New Roman"/>
          <w:i/>
          <w:sz w:val="24"/>
          <w:szCs w:val="24"/>
          <w:lang w:val="en-US"/>
        </w:rPr>
        <w:t>Journal of Health Psychology</w:t>
      </w:r>
      <w:r w:rsidRPr="00376B94">
        <w:rPr>
          <w:rFonts w:ascii="Times New Roman" w:hAnsi="Times New Roman"/>
          <w:sz w:val="24"/>
          <w:szCs w:val="24"/>
          <w:lang w:val="en-US"/>
        </w:rPr>
        <w:t>, 21(1), 379-389.</w:t>
      </w:r>
      <w:r w:rsidR="002D146B" w:rsidRPr="00376B94">
        <w:rPr>
          <w:rFonts w:ascii="Times New Roman" w:hAnsi="Times New Roman"/>
          <w:sz w:val="24"/>
          <w:szCs w:val="24"/>
          <w:lang w:val="en-US"/>
        </w:rPr>
        <w:t xml:space="preserve"> </w:t>
      </w:r>
      <w:proofErr w:type="spellStart"/>
      <w:proofErr w:type="gramStart"/>
      <w:r w:rsidR="002D146B" w:rsidRPr="00376B94">
        <w:rPr>
          <w:rFonts w:ascii="Times New Roman" w:hAnsi="Times New Roman"/>
          <w:sz w:val="24"/>
          <w:szCs w:val="24"/>
          <w:lang w:val="en-US"/>
        </w:rPr>
        <w:t>doi</w:t>
      </w:r>
      <w:proofErr w:type="spellEnd"/>
      <w:proofErr w:type="gramEnd"/>
      <w:r w:rsidR="002D146B" w:rsidRPr="00376B94">
        <w:rPr>
          <w:rFonts w:ascii="Times New Roman" w:hAnsi="Times New Roman"/>
          <w:sz w:val="24"/>
          <w:szCs w:val="24"/>
          <w:lang w:val="en-US"/>
        </w:rPr>
        <w:t>: 10.1177/1359105316628741.</w:t>
      </w:r>
    </w:p>
    <w:p w14:paraId="5440B4FC" w14:textId="77777777" w:rsidR="0006042F" w:rsidRPr="00376B94" w:rsidRDefault="0006042F" w:rsidP="0006042F">
      <w:pPr>
        <w:spacing w:after="0" w:line="240" w:lineRule="auto"/>
        <w:ind w:left="709" w:hanging="709"/>
        <w:jc w:val="both"/>
        <w:rPr>
          <w:rFonts w:ascii="Times New Roman" w:hAnsi="Times New Roman"/>
          <w:sz w:val="24"/>
          <w:szCs w:val="24"/>
          <w:lang w:val="en-US"/>
        </w:rPr>
      </w:pPr>
    </w:p>
    <w:p w14:paraId="795952C1" w14:textId="20AE99F5" w:rsidR="0006042F" w:rsidRPr="00700F75" w:rsidRDefault="0006042F" w:rsidP="0006042F">
      <w:pPr>
        <w:spacing w:after="0" w:line="240" w:lineRule="auto"/>
        <w:ind w:left="709" w:hanging="709"/>
        <w:jc w:val="both"/>
        <w:rPr>
          <w:rFonts w:ascii="Times New Roman" w:hAnsi="Times New Roman"/>
          <w:sz w:val="24"/>
          <w:szCs w:val="24"/>
          <w:lang w:val="en-US"/>
        </w:rPr>
      </w:pPr>
      <w:proofErr w:type="spellStart"/>
      <w:r w:rsidRPr="00376B94">
        <w:rPr>
          <w:rFonts w:ascii="Times New Roman" w:hAnsi="Times New Roman"/>
          <w:sz w:val="24"/>
          <w:szCs w:val="24"/>
          <w:lang w:val="en-US"/>
        </w:rPr>
        <w:t>Cerqueira</w:t>
      </w:r>
      <w:proofErr w:type="spellEnd"/>
      <w:r w:rsidRPr="00376B94">
        <w:rPr>
          <w:rFonts w:ascii="Times New Roman" w:hAnsi="Times New Roman"/>
          <w:sz w:val="24"/>
          <w:szCs w:val="24"/>
          <w:lang w:val="en-US"/>
        </w:rPr>
        <w:t xml:space="preserve">-Santos, E.; </w:t>
      </w:r>
      <w:proofErr w:type="spellStart"/>
      <w:r w:rsidRPr="00376B94">
        <w:rPr>
          <w:rFonts w:ascii="Times New Roman" w:hAnsi="Times New Roman"/>
          <w:sz w:val="24"/>
          <w:szCs w:val="24"/>
          <w:lang w:val="en-US"/>
        </w:rPr>
        <w:t>Calvetti</w:t>
      </w:r>
      <w:proofErr w:type="spellEnd"/>
      <w:r w:rsidRPr="00376B94">
        <w:rPr>
          <w:rFonts w:ascii="Times New Roman" w:hAnsi="Times New Roman"/>
          <w:sz w:val="24"/>
          <w:szCs w:val="24"/>
          <w:lang w:val="en-US"/>
        </w:rPr>
        <w:t xml:space="preserve">, P. U. &amp; Rocha, K. B. (2010). </w:t>
      </w:r>
      <w:r w:rsidRPr="00AC4ED0">
        <w:rPr>
          <w:rFonts w:ascii="Times New Roman" w:hAnsi="Times New Roman"/>
          <w:sz w:val="24"/>
          <w:szCs w:val="24"/>
        </w:rPr>
        <w:t xml:space="preserve">Percepção de Usuários Gays, Lésbicas, Bissexuais, </w:t>
      </w:r>
      <w:proofErr w:type="spellStart"/>
      <w:r w:rsidRPr="00AC4ED0">
        <w:rPr>
          <w:rFonts w:ascii="Times New Roman" w:hAnsi="Times New Roman"/>
          <w:sz w:val="24"/>
          <w:szCs w:val="24"/>
        </w:rPr>
        <w:t>Transgêneros</w:t>
      </w:r>
      <w:proofErr w:type="spellEnd"/>
      <w:r w:rsidRPr="00AC4ED0">
        <w:rPr>
          <w:rFonts w:ascii="Times New Roman" w:hAnsi="Times New Roman"/>
          <w:sz w:val="24"/>
          <w:szCs w:val="24"/>
        </w:rPr>
        <w:t xml:space="preserve">, Transexuais e Travestis do Sistema Único de Saúde. </w:t>
      </w:r>
      <w:proofErr w:type="spellStart"/>
      <w:r w:rsidRPr="00700F75">
        <w:rPr>
          <w:rFonts w:ascii="Times New Roman" w:hAnsi="Times New Roman"/>
          <w:i/>
          <w:sz w:val="24"/>
          <w:szCs w:val="24"/>
          <w:lang w:val="en-US"/>
        </w:rPr>
        <w:t>Interamerican</w:t>
      </w:r>
      <w:proofErr w:type="spellEnd"/>
      <w:r w:rsidRPr="00700F75">
        <w:rPr>
          <w:rFonts w:ascii="Times New Roman" w:hAnsi="Times New Roman"/>
          <w:i/>
          <w:sz w:val="24"/>
          <w:szCs w:val="24"/>
          <w:lang w:val="en-US"/>
        </w:rPr>
        <w:t xml:space="preserve"> Journal of Psychology</w:t>
      </w:r>
      <w:r w:rsidRPr="00700F75">
        <w:rPr>
          <w:rFonts w:ascii="Times New Roman" w:hAnsi="Times New Roman"/>
          <w:sz w:val="24"/>
          <w:szCs w:val="24"/>
          <w:lang w:val="en-US"/>
        </w:rPr>
        <w:t xml:space="preserve">, 44(2), 235-245. </w:t>
      </w:r>
      <w:proofErr w:type="spellStart"/>
      <w:r w:rsidR="00700F75" w:rsidRPr="00700F75">
        <w:rPr>
          <w:rFonts w:ascii="Times New Roman" w:hAnsi="Times New Roman"/>
          <w:sz w:val="24"/>
          <w:szCs w:val="24"/>
          <w:lang w:val="en-US"/>
        </w:rPr>
        <w:t>Recuperado</w:t>
      </w:r>
      <w:proofErr w:type="spellEnd"/>
      <w:r w:rsidR="00700F75" w:rsidRPr="00700F75">
        <w:rPr>
          <w:rFonts w:ascii="Times New Roman" w:hAnsi="Times New Roman"/>
          <w:sz w:val="24"/>
          <w:szCs w:val="24"/>
          <w:lang w:val="en-US"/>
        </w:rPr>
        <w:t xml:space="preserve"> de: http://www.redalyc.org/articulo.oa?id=28420641004</w:t>
      </w:r>
      <w:r w:rsidR="0096063A">
        <w:rPr>
          <w:rFonts w:ascii="Times New Roman" w:hAnsi="Times New Roman"/>
          <w:sz w:val="24"/>
          <w:szCs w:val="24"/>
          <w:lang w:val="en-US"/>
        </w:rPr>
        <w:t>.</w:t>
      </w:r>
    </w:p>
    <w:p w14:paraId="4F9B0CF8" w14:textId="77777777" w:rsidR="00452C9E" w:rsidRPr="00700F75" w:rsidRDefault="00452C9E" w:rsidP="0006042F">
      <w:pPr>
        <w:spacing w:after="0" w:line="240" w:lineRule="auto"/>
        <w:ind w:left="709" w:hanging="709"/>
        <w:jc w:val="both"/>
        <w:rPr>
          <w:rFonts w:ascii="Times New Roman" w:hAnsi="Times New Roman"/>
          <w:sz w:val="24"/>
          <w:szCs w:val="24"/>
          <w:lang w:val="en-US"/>
        </w:rPr>
      </w:pPr>
    </w:p>
    <w:p w14:paraId="0A4D6F12" w14:textId="2EEFFFA6" w:rsidR="00452C9E" w:rsidRPr="00376B94" w:rsidRDefault="00452C9E" w:rsidP="0006042F">
      <w:pPr>
        <w:spacing w:after="0" w:line="240" w:lineRule="auto"/>
        <w:ind w:left="709" w:hanging="709"/>
        <w:jc w:val="both"/>
        <w:rPr>
          <w:rFonts w:ascii="Times New Roman" w:hAnsi="Times New Roman"/>
          <w:sz w:val="24"/>
          <w:szCs w:val="24"/>
          <w:lang w:val="en-US"/>
        </w:rPr>
      </w:pPr>
      <w:r>
        <w:rPr>
          <w:rFonts w:ascii="Times New Roman" w:hAnsi="Times New Roman"/>
          <w:sz w:val="24"/>
          <w:szCs w:val="24"/>
        </w:rPr>
        <w:t>Costa</w:t>
      </w:r>
      <w:r w:rsidR="00922D45">
        <w:rPr>
          <w:rFonts w:ascii="Times New Roman" w:hAnsi="Times New Roman"/>
          <w:sz w:val="24"/>
          <w:szCs w:val="24"/>
        </w:rPr>
        <w:t>,</w:t>
      </w:r>
      <w:r>
        <w:rPr>
          <w:rFonts w:ascii="Times New Roman" w:hAnsi="Times New Roman"/>
          <w:sz w:val="24"/>
          <w:szCs w:val="24"/>
        </w:rPr>
        <w:t xml:space="preserve"> A. B.</w:t>
      </w:r>
      <w:r w:rsidRPr="00452C9E">
        <w:rPr>
          <w:rFonts w:ascii="Times New Roman" w:hAnsi="Times New Roman"/>
          <w:sz w:val="24"/>
          <w:szCs w:val="24"/>
        </w:rPr>
        <w:t xml:space="preserve">, </w:t>
      </w:r>
      <w:proofErr w:type="spellStart"/>
      <w:r w:rsidRPr="00452C9E">
        <w:rPr>
          <w:rFonts w:ascii="Times New Roman" w:hAnsi="Times New Roman"/>
          <w:sz w:val="24"/>
          <w:szCs w:val="24"/>
        </w:rPr>
        <w:t>Fontanari</w:t>
      </w:r>
      <w:proofErr w:type="spellEnd"/>
      <w:r w:rsidR="00922D45">
        <w:rPr>
          <w:rFonts w:ascii="Times New Roman" w:hAnsi="Times New Roman"/>
          <w:sz w:val="24"/>
          <w:szCs w:val="24"/>
        </w:rPr>
        <w:t>,</w:t>
      </w:r>
      <w:r w:rsidRPr="00452C9E">
        <w:rPr>
          <w:rFonts w:ascii="Times New Roman" w:hAnsi="Times New Roman"/>
          <w:sz w:val="24"/>
          <w:szCs w:val="24"/>
        </w:rPr>
        <w:t xml:space="preserve"> A</w:t>
      </w:r>
      <w:r>
        <w:rPr>
          <w:rFonts w:ascii="Times New Roman" w:hAnsi="Times New Roman"/>
          <w:sz w:val="24"/>
          <w:szCs w:val="24"/>
        </w:rPr>
        <w:t xml:space="preserve">. </w:t>
      </w:r>
      <w:r w:rsidRPr="00452C9E">
        <w:rPr>
          <w:rFonts w:ascii="Times New Roman" w:hAnsi="Times New Roman"/>
          <w:sz w:val="24"/>
          <w:szCs w:val="24"/>
        </w:rPr>
        <w:t>M</w:t>
      </w:r>
      <w:r>
        <w:rPr>
          <w:rFonts w:ascii="Times New Roman" w:hAnsi="Times New Roman"/>
          <w:sz w:val="24"/>
          <w:szCs w:val="24"/>
        </w:rPr>
        <w:t>.</w:t>
      </w:r>
      <w:r w:rsidRPr="00452C9E">
        <w:rPr>
          <w:rFonts w:ascii="Times New Roman" w:hAnsi="Times New Roman"/>
          <w:sz w:val="24"/>
          <w:szCs w:val="24"/>
        </w:rPr>
        <w:t>, Jacinto</w:t>
      </w:r>
      <w:r w:rsidR="00922D45">
        <w:rPr>
          <w:rFonts w:ascii="Times New Roman" w:hAnsi="Times New Roman"/>
          <w:sz w:val="24"/>
          <w:szCs w:val="24"/>
        </w:rPr>
        <w:t>,</w:t>
      </w:r>
      <w:r w:rsidRPr="00452C9E">
        <w:rPr>
          <w:rFonts w:ascii="Times New Roman" w:hAnsi="Times New Roman"/>
          <w:sz w:val="24"/>
          <w:szCs w:val="24"/>
        </w:rPr>
        <w:t xml:space="preserve"> M</w:t>
      </w:r>
      <w:r>
        <w:rPr>
          <w:rFonts w:ascii="Times New Roman" w:hAnsi="Times New Roman"/>
          <w:sz w:val="24"/>
          <w:szCs w:val="24"/>
        </w:rPr>
        <w:t xml:space="preserve">. </w:t>
      </w:r>
      <w:r w:rsidRPr="00452C9E">
        <w:rPr>
          <w:rFonts w:ascii="Times New Roman" w:hAnsi="Times New Roman"/>
          <w:sz w:val="24"/>
          <w:szCs w:val="24"/>
        </w:rPr>
        <w:t>M</w:t>
      </w:r>
      <w:r>
        <w:rPr>
          <w:rFonts w:ascii="Times New Roman" w:hAnsi="Times New Roman"/>
          <w:sz w:val="24"/>
          <w:szCs w:val="24"/>
        </w:rPr>
        <w:t xml:space="preserve">., </w:t>
      </w:r>
      <w:r w:rsidRPr="00452C9E">
        <w:rPr>
          <w:rFonts w:ascii="Times New Roman" w:hAnsi="Times New Roman"/>
          <w:sz w:val="24"/>
          <w:szCs w:val="24"/>
        </w:rPr>
        <w:t>Silva</w:t>
      </w:r>
      <w:r w:rsidR="00922D45">
        <w:rPr>
          <w:rFonts w:ascii="Times New Roman" w:hAnsi="Times New Roman"/>
          <w:sz w:val="24"/>
          <w:szCs w:val="24"/>
        </w:rPr>
        <w:t>,</w:t>
      </w:r>
      <w:r w:rsidRPr="00452C9E">
        <w:rPr>
          <w:rFonts w:ascii="Times New Roman" w:hAnsi="Times New Roman"/>
          <w:sz w:val="24"/>
          <w:szCs w:val="24"/>
        </w:rPr>
        <w:t xml:space="preserve"> D</w:t>
      </w:r>
      <w:r>
        <w:rPr>
          <w:rFonts w:ascii="Times New Roman" w:hAnsi="Times New Roman"/>
          <w:sz w:val="24"/>
          <w:szCs w:val="24"/>
        </w:rPr>
        <w:t xml:space="preserve">. </w:t>
      </w:r>
      <w:r w:rsidRPr="00452C9E">
        <w:rPr>
          <w:rFonts w:ascii="Times New Roman" w:hAnsi="Times New Roman"/>
          <w:sz w:val="24"/>
          <w:szCs w:val="24"/>
        </w:rPr>
        <w:t>C</w:t>
      </w:r>
      <w:r>
        <w:rPr>
          <w:rFonts w:ascii="Times New Roman" w:hAnsi="Times New Roman"/>
          <w:sz w:val="24"/>
          <w:szCs w:val="24"/>
        </w:rPr>
        <w:t>.</w:t>
      </w:r>
      <w:r w:rsidRPr="00452C9E">
        <w:rPr>
          <w:rFonts w:ascii="Times New Roman" w:hAnsi="Times New Roman"/>
          <w:sz w:val="24"/>
          <w:szCs w:val="24"/>
        </w:rPr>
        <w:t xml:space="preserve">, </w:t>
      </w:r>
      <w:proofErr w:type="spellStart"/>
      <w:r w:rsidRPr="00452C9E">
        <w:rPr>
          <w:rFonts w:ascii="Times New Roman" w:hAnsi="Times New Roman"/>
          <w:sz w:val="24"/>
          <w:szCs w:val="24"/>
        </w:rPr>
        <w:t>Lorencetti</w:t>
      </w:r>
      <w:proofErr w:type="spellEnd"/>
      <w:r w:rsidR="00922D45">
        <w:rPr>
          <w:rFonts w:ascii="Times New Roman" w:hAnsi="Times New Roman"/>
          <w:sz w:val="24"/>
          <w:szCs w:val="24"/>
        </w:rPr>
        <w:t>,</w:t>
      </w:r>
      <w:r w:rsidRPr="00452C9E">
        <w:rPr>
          <w:rFonts w:ascii="Times New Roman" w:hAnsi="Times New Roman"/>
          <w:sz w:val="24"/>
          <w:szCs w:val="24"/>
        </w:rPr>
        <w:t xml:space="preserve"> E</w:t>
      </w:r>
      <w:r>
        <w:rPr>
          <w:rFonts w:ascii="Times New Roman" w:hAnsi="Times New Roman"/>
          <w:sz w:val="24"/>
          <w:szCs w:val="24"/>
        </w:rPr>
        <w:t xml:space="preserve">. </w:t>
      </w:r>
      <w:r w:rsidRPr="00452C9E">
        <w:rPr>
          <w:rFonts w:ascii="Times New Roman" w:hAnsi="Times New Roman"/>
          <w:sz w:val="24"/>
          <w:szCs w:val="24"/>
        </w:rPr>
        <w:t>K</w:t>
      </w:r>
      <w:r>
        <w:rPr>
          <w:rFonts w:ascii="Times New Roman" w:hAnsi="Times New Roman"/>
          <w:sz w:val="24"/>
          <w:szCs w:val="24"/>
        </w:rPr>
        <w:t xml:space="preserve">., </w:t>
      </w:r>
      <w:r w:rsidRPr="00452C9E">
        <w:rPr>
          <w:rFonts w:ascii="Times New Roman" w:hAnsi="Times New Roman"/>
          <w:sz w:val="24"/>
          <w:szCs w:val="24"/>
        </w:rPr>
        <w:t>Rosa</w:t>
      </w:r>
      <w:r w:rsidR="00922D45">
        <w:rPr>
          <w:rFonts w:ascii="Times New Roman" w:hAnsi="Times New Roman"/>
          <w:sz w:val="24"/>
          <w:szCs w:val="24"/>
        </w:rPr>
        <w:t xml:space="preserve">, </w:t>
      </w:r>
      <w:r w:rsidRPr="00452C9E">
        <w:rPr>
          <w:rFonts w:ascii="Times New Roman" w:hAnsi="Times New Roman"/>
          <w:sz w:val="24"/>
          <w:szCs w:val="24"/>
        </w:rPr>
        <w:t>H</w:t>
      </w:r>
      <w:r>
        <w:rPr>
          <w:rFonts w:ascii="Times New Roman" w:hAnsi="Times New Roman"/>
          <w:sz w:val="24"/>
          <w:szCs w:val="24"/>
        </w:rPr>
        <w:t xml:space="preserve">. </w:t>
      </w:r>
      <w:r w:rsidRPr="00452C9E">
        <w:rPr>
          <w:rFonts w:ascii="Times New Roman" w:hAnsi="Times New Roman"/>
          <w:sz w:val="24"/>
          <w:szCs w:val="24"/>
        </w:rPr>
        <w:t>T</w:t>
      </w:r>
      <w:r>
        <w:rPr>
          <w:rFonts w:ascii="Times New Roman" w:hAnsi="Times New Roman"/>
          <w:sz w:val="24"/>
          <w:szCs w:val="24"/>
        </w:rPr>
        <w:t>.</w:t>
      </w:r>
      <w:r w:rsidR="00922D45">
        <w:rPr>
          <w:rFonts w:ascii="Times New Roman" w:hAnsi="Times New Roman"/>
          <w:sz w:val="24"/>
          <w:szCs w:val="24"/>
        </w:rPr>
        <w:t xml:space="preserve"> et al. </w:t>
      </w:r>
      <w:r w:rsidR="00922D45" w:rsidRPr="00376B94">
        <w:rPr>
          <w:rFonts w:ascii="Times New Roman" w:hAnsi="Times New Roman"/>
          <w:sz w:val="24"/>
          <w:szCs w:val="24"/>
          <w:lang w:val="en-US"/>
        </w:rPr>
        <w:t xml:space="preserve">(2014). Population-based HIV prevalence and associated factors in male-to-female transsexuals from Southern Brazil. </w:t>
      </w:r>
      <w:r w:rsidR="00922D45" w:rsidRPr="00376B94">
        <w:rPr>
          <w:rFonts w:ascii="Times New Roman" w:hAnsi="Times New Roman"/>
          <w:i/>
          <w:sz w:val="24"/>
          <w:szCs w:val="24"/>
          <w:lang w:val="en-US"/>
        </w:rPr>
        <w:t xml:space="preserve">Arch Sex </w:t>
      </w:r>
      <w:proofErr w:type="spellStart"/>
      <w:r w:rsidR="00922D45" w:rsidRPr="00376B94">
        <w:rPr>
          <w:rFonts w:ascii="Times New Roman" w:hAnsi="Times New Roman"/>
          <w:i/>
          <w:sz w:val="24"/>
          <w:szCs w:val="24"/>
          <w:lang w:val="en-US"/>
        </w:rPr>
        <w:t>Behav</w:t>
      </w:r>
      <w:proofErr w:type="spellEnd"/>
      <w:r w:rsidR="00922D45" w:rsidRPr="00376B94">
        <w:rPr>
          <w:rFonts w:ascii="Times New Roman" w:hAnsi="Times New Roman"/>
          <w:sz w:val="24"/>
          <w:szCs w:val="24"/>
          <w:lang w:val="en-US"/>
        </w:rPr>
        <w:t xml:space="preserve">, 44(2), 521-524. </w:t>
      </w:r>
      <w:proofErr w:type="spellStart"/>
      <w:proofErr w:type="gramStart"/>
      <w:r w:rsidR="00922D45" w:rsidRPr="00376B94">
        <w:rPr>
          <w:rFonts w:ascii="Times New Roman" w:hAnsi="Times New Roman"/>
          <w:sz w:val="24"/>
          <w:szCs w:val="24"/>
          <w:lang w:val="en-US"/>
        </w:rPr>
        <w:t>doi</w:t>
      </w:r>
      <w:proofErr w:type="spellEnd"/>
      <w:proofErr w:type="gramEnd"/>
      <w:r w:rsidR="00922D45" w:rsidRPr="00376B94">
        <w:rPr>
          <w:rFonts w:ascii="Times New Roman" w:hAnsi="Times New Roman"/>
          <w:sz w:val="24"/>
          <w:szCs w:val="24"/>
          <w:lang w:val="en-US"/>
        </w:rPr>
        <w:t>: 10.1007/s10508-014-0386-z.</w:t>
      </w:r>
    </w:p>
    <w:p w14:paraId="516BFD7D" w14:textId="77777777" w:rsidR="0006042F" w:rsidRPr="00376B94" w:rsidRDefault="0006042F" w:rsidP="0006042F">
      <w:pPr>
        <w:spacing w:after="0" w:line="240" w:lineRule="auto"/>
        <w:ind w:left="709" w:hanging="709"/>
        <w:jc w:val="both"/>
        <w:rPr>
          <w:rFonts w:ascii="Times New Roman" w:hAnsi="Times New Roman"/>
          <w:sz w:val="24"/>
          <w:szCs w:val="24"/>
          <w:lang w:val="en-US"/>
        </w:rPr>
      </w:pPr>
    </w:p>
    <w:p w14:paraId="72C8AD65" w14:textId="77777777" w:rsidR="0006042F" w:rsidRDefault="0006042F" w:rsidP="0006042F">
      <w:pPr>
        <w:spacing w:after="0" w:line="240" w:lineRule="auto"/>
        <w:ind w:left="709" w:hanging="709"/>
        <w:jc w:val="both"/>
        <w:rPr>
          <w:rFonts w:ascii="Times New Roman" w:hAnsi="Times New Roman"/>
          <w:sz w:val="24"/>
          <w:szCs w:val="24"/>
        </w:rPr>
      </w:pPr>
      <w:proofErr w:type="spellStart"/>
      <w:r w:rsidRPr="00376B94">
        <w:rPr>
          <w:rFonts w:ascii="Times New Roman" w:hAnsi="Times New Roman"/>
          <w:sz w:val="24"/>
          <w:szCs w:val="24"/>
          <w:lang w:val="en-US"/>
        </w:rPr>
        <w:t>Díaz</w:t>
      </w:r>
      <w:proofErr w:type="spellEnd"/>
      <w:r w:rsidRPr="00376B94">
        <w:rPr>
          <w:rFonts w:ascii="Times New Roman" w:hAnsi="Times New Roman"/>
          <w:sz w:val="24"/>
          <w:szCs w:val="24"/>
          <w:lang w:val="en-US"/>
        </w:rPr>
        <w:t xml:space="preserve">-Bermudez, X.P. (2007). </w:t>
      </w:r>
      <w:r w:rsidRPr="00AC4ED0">
        <w:rPr>
          <w:rFonts w:ascii="Times New Roman" w:hAnsi="Times New Roman"/>
          <w:sz w:val="24"/>
          <w:szCs w:val="24"/>
        </w:rPr>
        <w:t xml:space="preserve">Uma questão de tempo: A implantação da estratégia do teste rápido para diagnóstico da </w:t>
      </w:r>
      <w:proofErr w:type="spellStart"/>
      <w:r w:rsidRPr="00AC4ED0">
        <w:rPr>
          <w:rFonts w:ascii="Times New Roman" w:hAnsi="Times New Roman"/>
          <w:sz w:val="24"/>
          <w:szCs w:val="24"/>
        </w:rPr>
        <w:t>infeccção</w:t>
      </w:r>
      <w:proofErr w:type="spellEnd"/>
      <w:r w:rsidRPr="00AC4ED0">
        <w:rPr>
          <w:rFonts w:ascii="Times New Roman" w:hAnsi="Times New Roman"/>
          <w:sz w:val="24"/>
          <w:szCs w:val="24"/>
        </w:rPr>
        <w:t xml:space="preserve"> de HIV no Brasil. In: DHALIA C.B.C. &amp; DÍAZ-</w:t>
      </w:r>
      <w:r w:rsidRPr="00AC4ED0">
        <w:rPr>
          <w:rFonts w:ascii="Times New Roman" w:hAnsi="Times New Roman"/>
          <w:sz w:val="24"/>
          <w:szCs w:val="24"/>
        </w:rPr>
        <w:lastRenderedPageBreak/>
        <w:t>BERMÚDEZ, X. P. (</w:t>
      </w:r>
      <w:proofErr w:type="spellStart"/>
      <w:r w:rsidRPr="00AC4ED0">
        <w:rPr>
          <w:rFonts w:ascii="Times New Roman" w:hAnsi="Times New Roman"/>
          <w:sz w:val="24"/>
          <w:szCs w:val="24"/>
        </w:rPr>
        <w:t>Orgs</w:t>
      </w:r>
      <w:proofErr w:type="spellEnd"/>
      <w:r w:rsidRPr="00AC4ED0">
        <w:rPr>
          <w:rFonts w:ascii="Times New Roman" w:hAnsi="Times New Roman"/>
          <w:sz w:val="24"/>
          <w:szCs w:val="24"/>
        </w:rPr>
        <w:t xml:space="preserve">.). </w:t>
      </w:r>
      <w:r w:rsidRPr="00AC4ED0">
        <w:rPr>
          <w:rFonts w:ascii="Times New Roman" w:hAnsi="Times New Roman"/>
          <w:i/>
          <w:sz w:val="24"/>
          <w:szCs w:val="24"/>
        </w:rPr>
        <w:t>Teste rápido – Por que não?</w:t>
      </w:r>
      <w:r w:rsidRPr="00AC4ED0">
        <w:rPr>
          <w:rFonts w:ascii="Times New Roman" w:hAnsi="Times New Roman"/>
          <w:sz w:val="24"/>
          <w:szCs w:val="24"/>
        </w:rPr>
        <w:t xml:space="preserve"> </w:t>
      </w:r>
      <w:r>
        <w:rPr>
          <w:rFonts w:ascii="Times New Roman" w:hAnsi="Times New Roman"/>
          <w:sz w:val="24"/>
          <w:szCs w:val="24"/>
        </w:rPr>
        <w:t xml:space="preserve">(pp. 7-26). </w:t>
      </w:r>
      <w:r w:rsidRPr="00AC4ED0">
        <w:rPr>
          <w:rFonts w:ascii="Times New Roman" w:hAnsi="Times New Roman"/>
          <w:sz w:val="24"/>
          <w:szCs w:val="24"/>
        </w:rPr>
        <w:t>Bras</w:t>
      </w:r>
      <w:r>
        <w:rPr>
          <w:rFonts w:ascii="Times New Roman" w:hAnsi="Times New Roman"/>
          <w:sz w:val="24"/>
          <w:szCs w:val="24"/>
        </w:rPr>
        <w:t>ília: Ministério da Saúde.</w:t>
      </w:r>
    </w:p>
    <w:p w14:paraId="36E88B5D" w14:textId="77777777" w:rsidR="0006042F" w:rsidRDefault="0006042F" w:rsidP="0006042F">
      <w:pPr>
        <w:spacing w:after="0" w:line="240" w:lineRule="auto"/>
        <w:ind w:left="709" w:hanging="709"/>
        <w:jc w:val="both"/>
        <w:rPr>
          <w:rFonts w:ascii="Times New Roman" w:hAnsi="Times New Roman"/>
          <w:sz w:val="24"/>
          <w:szCs w:val="24"/>
        </w:rPr>
      </w:pPr>
    </w:p>
    <w:p w14:paraId="17B1027D" w14:textId="1BEEAAFD" w:rsidR="0006042F" w:rsidRDefault="0006042F" w:rsidP="0006042F">
      <w:pPr>
        <w:spacing w:after="0" w:line="240" w:lineRule="auto"/>
        <w:ind w:left="709" w:hanging="709"/>
        <w:jc w:val="both"/>
        <w:rPr>
          <w:rFonts w:ascii="Times New Roman" w:hAnsi="Times New Roman"/>
          <w:color w:val="000000"/>
          <w:sz w:val="24"/>
          <w:szCs w:val="24"/>
          <w:shd w:val="clear" w:color="auto" w:fill="FFFFFF"/>
        </w:rPr>
      </w:pPr>
      <w:proofErr w:type="spellStart"/>
      <w:r w:rsidRPr="00376B94">
        <w:rPr>
          <w:rFonts w:ascii="Times New Roman" w:hAnsi="Times New Roman"/>
          <w:color w:val="000000"/>
          <w:sz w:val="24"/>
          <w:szCs w:val="24"/>
          <w:shd w:val="clear" w:color="auto" w:fill="FFFFFF"/>
          <w:lang w:val="en-US"/>
        </w:rPr>
        <w:t>Goulart</w:t>
      </w:r>
      <w:proofErr w:type="spellEnd"/>
      <w:r w:rsidRPr="00376B94">
        <w:rPr>
          <w:rFonts w:ascii="Times New Roman" w:hAnsi="Times New Roman"/>
          <w:color w:val="000000"/>
          <w:sz w:val="24"/>
          <w:szCs w:val="24"/>
          <w:shd w:val="clear" w:color="auto" w:fill="FFFFFF"/>
          <w:lang w:val="en-US"/>
        </w:rPr>
        <w:t xml:space="preserve">, B. N. G. &amp; Chiari, B. M. (2010). </w:t>
      </w:r>
      <w:r w:rsidRPr="00AC4ED0">
        <w:rPr>
          <w:rFonts w:ascii="Times New Roman" w:hAnsi="Times New Roman"/>
          <w:color w:val="000000"/>
          <w:sz w:val="24"/>
          <w:szCs w:val="24"/>
          <w:shd w:val="clear" w:color="auto" w:fill="FFFFFF"/>
        </w:rPr>
        <w:t xml:space="preserve">Humanização das práticas do profissional de saúde: contribuições para reflexão. </w:t>
      </w:r>
      <w:r w:rsidRPr="001C0123">
        <w:rPr>
          <w:rFonts w:ascii="Times New Roman" w:hAnsi="Times New Roman"/>
          <w:i/>
          <w:color w:val="000000"/>
          <w:sz w:val="24"/>
          <w:szCs w:val="24"/>
          <w:shd w:val="clear" w:color="auto" w:fill="FFFFFF"/>
        </w:rPr>
        <w:t>Ciência &amp; Saúde Coletiva</w:t>
      </w:r>
      <w:r w:rsidRPr="00AC4ED0">
        <w:rPr>
          <w:rFonts w:ascii="Times New Roman" w:hAnsi="Times New Roman"/>
          <w:color w:val="000000"/>
          <w:sz w:val="24"/>
          <w:szCs w:val="24"/>
          <w:shd w:val="clear" w:color="auto" w:fill="FFFFFF"/>
        </w:rPr>
        <w:t>, 15(1), 255-268</w:t>
      </w:r>
      <w:r>
        <w:rPr>
          <w:rFonts w:ascii="Times New Roman" w:hAnsi="Times New Roman"/>
          <w:color w:val="000000"/>
          <w:sz w:val="24"/>
          <w:szCs w:val="24"/>
          <w:shd w:val="clear" w:color="auto" w:fill="FFFFFF"/>
        </w:rPr>
        <w:t>.</w:t>
      </w:r>
      <w:r w:rsidR="009E30A4">
        <w:rPr>
          <w:rFonts w:ascii="Times New Roman" w:hAnsi="Times New Roman"/>
          <w:color w:val="000000"/>
          <w:sz w:val="24"/>
          <w:szCs w:val="24"/>
          <w:shd w:val="clear" w:color="auto" w:fill="FFFFFF"/>
        </w:rPr>
        <w:t xml:space="preserve"> </w:t>
      </w:r>
      <w:proofErr w:type="spellStart"/>
      <w:proofErr w:type="gramStart"/>
      <w:r w:rsidR="009E30A4">
        <w:rPr>
          <w:rFonts w:ascii="Times New Roman" w:hAnsi="Times New Roman"/>
          <w:color w:val="000000"/>
          <w:sz w:val="24"/>
          <w:szCs w:val="24"/>
          <w:shd w:val="clear" w:color="auto" w:fill="FFFFFF"/>
        </w:rPr>
        <w:t>doi</w:t>
      </w:r>
      <w:proofErr w:type="spellEnd"/>
      <w:proofErr w:type="gramEnd"/>
      <w:r w:rsidR="009E30A4">
        <w:rPr>
          <w:rFonts w:ascii="Times New Roman" w:hAnsi="Times New Roman"/>
          <w:color w:val="000000"/>
          <w:sz w:val="24"/>
          <w:szCs w:val="24"/>
          <w:shd w:val="clear" w:color="auto" w:fill="FFFFFF"/>
        </w:rPr>
        <w:t xml:space="preserve">: </w:t>
      </w:r>
      <w:r w:rsidR="009E30A4" w:rsidRPr="009E30A4">
        <w:rPr>
          <w:rFonts w:ascii="Times New Roman" w:hAnsi="Times New Roman"/>
          <w:color w:val="000000"/>
          <w:sz w:val="24"/>
          <w:szCs w:val="24"/>
          <w:shd w:val="clear" w:color="auto" w:fill="FFFFFF"/>
        </w:rPr>
        <w:t>10.1590/S1413-81232010000100031</w:t>
      </w:r>
      <w:r w:rsidR="009E30A4">
        <w:rPr>
          <w:rFonts w:ascii="Times New Roman" w:hAnsi="Times New Roman"/>
          <w:color w:val="000000"/>
          <w:sz w:val="24"/>
          <w:szCs w:val="24"/>
          <w:shd w:val="clear" w:color="auto" w:fill="FFFFFF"/>
        </w:rPr>
        <w:t>.</w:t>
      </w:r>
    </w:p>
    <w:p w14:paraId="09EE3860" w14:textId="77777777" w:rsidR="00452C9E" w:rsidRDefault="00452C9E" w:rsidP="0006042F">
      <w:pPr>
        <w:spacing w:after="0" w:line="240" w:lineRule="auto"/>
        <w:ind w:left="709" w:hanging="709"/>
        <w:jc w:val="both"/>
        <w:rPr>
          <w:rFonts w:ascii="Times New Roman" w:hAnsi="Times New Roman"/>
          <w:color w:val="000000"/>
          <w:sz w:val="24"/>
          <w:szCs w:val="24"/>
          <w:shd w:val="clear" w:color="auto" w:fill="FFFFFF"/>
        </w:rPr>
      </w:pPr>
    </w:p>
    <w:p w14:paraId="12F58030" w14:textId="15C5C014" w:rsidR="00452C9E" w:rsidRDefault="00452C9E" w:rsidP="0006042F">
      <w:pPr>
        <w:spacing w:after="0" w:line="240" w:lineRule="auto"/>
        <w:ind w:left="709" w:hanging="709"/>
        <w:jc w:val="both"/>
        <w:rPr>
          <w:rFonts w:ascii="Times New Roman" w:hAnsi="Times New Roman"/>
          <w:color w:val="000000"/>
          <w:sz w:val="24"/>
          <w:szCs w:val="24"/>
          <w:shd w:val="clear" w:color="auto" w:fill="FFFFFF"/>
        </w:rPr>
      </w:pPr>
      <w:proofErr w:type="spellStart"/>
      <w:r>
        <w:rPr>
          <w:rFonts w:ascii="Times New Roman" w:hAnsi="Times New Roman"/>
          <w:color w:val="000000"/>
          <w:sz w:val="24"/>
          <w:szCs w:val="24"/>
          <w:shd w:val="clear" w:color="auto" w:fill="FFFFFF"/>
        </w:rPr>
        <w:t>Grangeiro</w:t>
      </w:r>
      <w:proofErr w:type="spellEnd"/>
      <w:r>
        <w:rPr>
          <w:rFonts w:ascii="Times New Roman" w:hAnsi="Times New Roman"/>
          <w:color w:val="000000"/>
          <w:sz w:val="24"/>
          <w:szCs w:val="24"/>
          <w:shd w:val="clear" w:color="auto" w:fill="FFFFFF"/>
        </w:rPr>
        <w:t xml:space="preserve">, A., </w:t>
      </w:r>
      <w:proofErr w:type="spellStart"/>
      <w:r>
        <w:rPr>
          <w:rFonts w:ascii="Times New Roman" w:hAnsi="Times New Roman"/>
          <w:color w:val="000000"/>
          <w:sz w:val="24"/>
          <w:szCs w:val="24"/>
          <w:shd w:val="clear" w:color="auto" w:fill="FFFFFF"/>
        </w:rPr>
        <w:t>Holcman</w:t>
      </w:r>
      <w:proofErr w:type="spellEnd"/>
      <w:r>
        <w:rPr>
          <w:rFonts w:ascii="Times New Roman" w:hAnsi="Times New Roman"/>
          <w:color w:val="000000"/>
          <w:sz w:val="24"/>
          <w:szCs w:val="24"/>
          <w:shd w:val="clear" w:color="auto" w:fill="FFFFFF"/>
        </w:rPr>
        <w:t>, M. M.</w:t>
      </w:r>
      <w:r w:rsidRPr="00452C9E">
        <w:rPr>
          <w:rFonts w:ascii="Times New Roman" w:hAnsi="Times New Roman"/>
          <w:color w:val="000000"/>
          <w:sz w:val="24"/>
          <w:szCs w:val="24"/>
          <w:shd w:val="clear" w:color="auto" w:fill="FFFFFF"/>
        </w:rPr>
        <w:t xml:space="preserve">, </w:t>
      </w:r>
      <w:proofErr w:type="spellStart"/>
      <w:r w:rsidRPr="00452C9E">
        <w:rPr>
          <w:rFonts w:ascii="Times New Roman" w:hAnsi="Times New Roman"/>
          <w:color w:val="000000"/>
          <w:sz w:val="24"/>
          <w:szCs w:val="24"/>
          <w:shd w:val="clear" w:color="auto" w:fill="FFFFFF"/>
        </w:rPr>
        <w:t>Onaga</w:t>
      </w:r>
      <w:proofErr w:type="spellEnd"/>
      <w:r>
        <w:rPr>
          <w:rFonts w:ascii="Times New Roman" w:hAnsi="Times New Roman"/>
          <w:color w:val="000000"/>
          <w:sz w:val="24"/>
          <w:szCs w:val="24"/>
          <w:shd w:val="clear" w:color="auto" w:fill="FFFFFF"/>
        </w:rPr>
        <w:t xml:space="preserve">, E. T., Alencar, H. D. R., </w:t>
      </w:r>
      <w:proofErr w:type="spellStart"/>
      <w:r>
        <w:rPr>
          <w:rFonts w:ascii="Times New Roman" w:hAnsi="Times New Roman"/>
          <w:color w:val="000000"/>
          <w:sz w:val="24"/>
          <w:szCs w:val="24"/>
          <w:shd w:val="clear" w:color="auto" w:fill="FFFFFF"/>
        </w:rPr>
        <w:t>Placco</w:t>
      </w:r>
      <w:proofErr w:type="spellEnd"/>
      <w:r>
        <w:rPr>
          <w:rFonts w:ascii="Times New Roman" w:hAnsi="Times New Roman"/>
          <w:color w:val="000000"/>
          <w:sz w:val="24"/>
          <w:szCs w:val="24"/>
          <w:shd w:val="clear" w:color="auto" w:fill="FFFFFF"/>
        </w:rPr>
        <w:t>, A. L. N. &amp; Teixeira, P. R</w:t>
      </w:r>
      <w:r w:rsidRPr="00452C9E">
        <w:rPr>
          <w:rFonts w:ascii="Times New Roman" w:hAnsi="Times New Roman"/>
          <w:color w:val="000000"/>
          <w:sz w:val="24"/>
          <w:szCs w:val="24"/>
          <w:shd w:val="clear" w:color="auto" w:fill="FFFFFF"/>
        </w:rPr>
        <w:t xml:space="preserve">. (2012). Prevalência e vulnerabilidade à infecção pelo HIV de moradores de rua em São Paulo, SP. </w:t>
      </w:r>
      <w:r w:rsidRPr="00452C9E">
        <w:rPr>
          <w:rFonts w:ascii="Times New Roman" w:hAnsi="Times New Roman"/>
          <w:i/>
          <w:color w:val="000000"/>
          <w:sz w:val="24"/>
          <w:szCs w:val="24"/>
          <w:shd w:val="clear" w:color="auto" w:fill="FFFFFF"/>
        </w:rPr>
        <w:t>Revista de Saúde Pública</w:t>
      </w:r>
      <w:r w:rsidRPr="00452C9E">
        <w:rPr>
          <w:rFonts w:ascii="Times New Roman" w:hAnsi="Times New Roman"/>
          <w:color w:val="000000"/>
          <w:sz w:val="24"/>
          <w:szCs w:val="24"/>
          <w:shd w:val="clear" w:color="auto" w:fill="FFFFFF"/>
        </w:rPr>
        <w:t>, 46(4), 674-684</w:t>
      </w:r>
      <w:r w:rsidR="009E30A4">
        <w:rPr>
          <w:rFonts w:ascii="Times New Roman" w:hAnsi="Times New Roman"/>
          <w:color w:val="000000"/>
          <w:sz w:val="24"/>
          <w:szCs w:val="24"/>
          <w:shd w:val="clear" w:color="auto" w:fill="FFFFFF"/>
        </w:rPr>
        <w:t xml:space="preserve">. </w:t>
      </w:r>
      <w:proofErr w:type="spellStart"/>
      <w:proofErr w:type="gramStart"/>
      <w:r w:rsidR="009E30A4">
        <w:rPr>
          <w:rFonts w:ascii="Times New Roman" w:hAnsi="Times New Roman"/>
          <w:color w:val="000000"/>
          <w:sz w:val="24"/>
          <w:szCs w:val="24"/>
          <w:shd w:val="clear" w:color="auto" w:fill="FFFFFF"/>
        </w:rPr>
        <w:t>doi</w:t>
      </w:r>
      <w:proofErr w:type="spellEnd"/>
      <w:proofErr w:type="gramEnd"/>
      <w:r w:rsidR="009E30A4">
        <w:rPr>
          <w:rFonts w:ascii="Times New Roman" w:hAnsi="Times New Roman"/>
          <w:color w:val="000000"/>
          <w:sz w:val="24"/>
          <w:szCs w:val="24"/>
          <w:shd w:val="clear" w:color="auto" w:fill="FFFFFF"/>
        </w:rPr>
        <w:t>: 1</w:t>
      </w:r>
      <w:r w:rsidR="009E30A4" w:rsidRPr="009E30A4">
        <w:rPr>
          <w:rFonts w:ascii="Times New Roman" w:hAnsi="Times New Roman"/>
          <w:color w:val="000000"/>
          <w:sz w:val="24"/>
          <w:szCs w:val="24"/>
          <w:shd w:val="clear" w:color="auto" w:fill="FFFFFF"/>
        </w:rPr>
        <w:t>0.1590/S0034-89102012005000037</w:t>
      </w:r>
      <w:r w:rsidR="009E30A4">
        <w:rPr>
          <w:rFonts w:ascii="Times New Roman" w:hAnsi="Times New Roman"/>
          <w:color w:val="000000"/>
          <w:sz w:val="24"/>
          <w:szCs w:val="24"/>
          <w:shd w:val="clear" w:color="auto" w:fill="FFFFFF"/>
        </w:rPr>
        <w:t>.</w:t>
      </w:r>
    </w:p>
    <w:p w14:paraId="1237384B" w14:textId="77777777" w:rsidR="0006042F" w:rsidRPr="00AC4ED0" w:rsidRDefault="0006042F" w:rsidP="0006042F">
      <w:pPr>
        <w:spacing w:after="0" w:line="240" w:lineRule="auto"/>
        <w:ind w:left="709" w:hanging="709"/>
        <w:jc w:val="both"/>
        <w:rPr>
          <w:rFonts w:ascii="Times New Roman" w:hAnsi="Times New Roman"/>
          <w:color w:val="000000"/>
          <w:sz w:val="24"/>
          <w:szCs w:val="24"/>
          <w:shd w:val="clear" w:color="auto" w:fill="FFFFFF"/>
        </w:rPr>
      </w:pPr>
    </w:p>
    <w:p w14:paraId="7CB9468E" w14:textId="447FBBF0" w:rsidR="0006042F" w:rsidRDefault="0006042F" w:rsidP="0006042F">
      <w:pPr>
        <w:pStyle w:val="PargrafodaLista"/>
        <w:spacing w:after="0" w:line="240" w:lineRule="auto"/>
        <w:ind w:left="709" w:hanging="709"/>
        <w:jc w:val="both"/>
        <w:rPr>
          <w:rFonts w:ascii="Times New Roman" w:hAnsi="Times New Roman"/>
          <w:sz w:val="24"/>
          <w:szCs w:val="24"/>
        </w:rPr>
      </w:pPr>
      <w:r>
        <w:rPr>
          <w:rFonts w:ascii="Times New Roman" w:hAnsi="Times New Roman"/>
          <w:sz w:val="24"/>
          <w:szCs w:val="24"/>
        </w:rPr>
        <w:t xml:space="preserve">Mesquita </w:t>
      </w:r>
      <w:r w:rsidRPr="00AC4ED0">
        <w:rPr>
          <w:rFonts w:ascii="Times New Roman" w:hAnsi="Times New Roman"/>
          <w:sz w:val="24"/>
          <w:szCs w:val="24"/>
        </w:rPr>
        <w:t xml:space="preserve">Filho, M. &amp; </w:t>
      </w:r>
      <w:proofErr w:type="spellStart"/>
      <w:r w:rsidRPr="00AC4ED0">
        <w:rPr>
          <w:rFonts w:ascii="Times New Roman" w:hAnsi="Times New Roman"/>
          <w:sz w:val="24"/>
          <w:szCs w:val="24"/>
        </w:rPr>
        <w:t>Libânio</w:t>
      </w:r>
      <w:proofErr w:type="spellEnd"/>
      <w:r w:rsidRPr="00AC4ED0">
        <w:rPr>
          <w:rFonts w:ascii="Times New Roman" w:hAnsi="Times New Roman"/>
          <w:sz w:val="24"/>
          <w:szCs w:val="24"/>
        </w:rPr>
        <w:t xml:space="preserve">, B. M. </w:t>
      </w:r>
      <w:r>
        <w:rPr>
          <w:rFonts w:ascii="Times New Roman" w:hAnsi="Times New Roman"/>
          <w:sz w:val="24"/>
          <w:szCs w:val="24"/>
        </w:rPr>
        <w:t xml:space="preserve">(2013). </w:t>
      </w:r>
      <w:r w:rsidRPr="00AC4ED0">
        <w:rPr>
          <w:rFonts w:ascii="Times New Roman" w:hAnsi="Times New Roman"/>
          <w:sz w:val="24"/>
          <w:szCs w:val="24"/>
        </w:rPr>
        <w:t>AIDS e as atividades de um Centro de Testagem e Aconselhamento (CTA) segundo seus usuários</w:t>
      </w:r>
      <w:r w:rsidRPr="00AC4ED0">
        <w:rPr>
          <w:rFonts w:ascii="Times New Roman" w:hAnsi="Times New Roman"/>
          <w:i/>
          <w:sz w:val="24"/>
          <w:szCs w:val="24"/>
        </w:rPr>
        <w:t xml:space="preserve">. RECIIS – R. Eletr. </w:t>
      </w:r>
      <w:proofErr w:type="gramStart"/>
      <w:r w:rsidRPr="00AC4ED0">
        <w:rPr>
          <w:rFonts w:ascii="Times New Roman" w:hAnsi="Times New Roman"/>
          <w:i/>
          <w:sz w:val="24"/>
          <w:szCs w:val="24"/>
        </w:rPr>
        <w:t>de</w:t>
      </w:r>
      <w:proofErr w:type="gramEnd"/>
      <w:r w:rsidRPr="00AC4ED0">
        <w:rPr>
          <w:rFonts w:ascii="Times New Roman" w:hAnsi="Times New Roman"/>
          <w:i/>
          <w:sz w:val="24"/>
          <w:szCs w:val="24"/>
        </w:rPr>
        <w:t xml:space="preserve"> Com. Inf. </w:t>
      </w:r>
      <w:proofErr w:type="spellStart"/>
      <w:r w:rsidRPr="00AC4ED0">
        <w:rPr>
          <w:rFonts w:ascii="Times New Roman" w:hAnsi="Times New Roman"/>
          <w:i/>
          <w:sz w:val="24"/>
          <w:szCs w:val="24"/>
        </w:rPr>
        <w:t>Inov</w:t>
      </w:r>
      <w:proofErr w:type="spellEnd"/>
      <w:r w:rsidRPr="00AC4ED0">
        <w:rPr>
          <w:rFonts w:ascii="Times New Roman" w:hAnsi="Times New Roman"/>
          <w:i/>
          <w:sz w:val="24"/>
          <w:szCs w:val="24"/>
        </w:rPr>
        <w:t>. Saúde</w:t>
      </w:r>
      <w:r w:rsidRPr="00AC4ED0">
        <w:rPr>
          <w:rFonts w:ascii="Times New Roman" w:hAnsi="Times New Roman"/>
          <w:sz w:val="24"/>
          <w:szCs w:val="24"/>
        </w:rPr>
        <w:t xml:space="preserve">, </w:t>
      </w:r>
      <w:r>
        <w:rPr>
          <w:rFonts w:ascii="Times New Roman" w:hAnsi="Times New Roman"/>
          <w:sz w:val="24"/>
          <w:szCs w:val="24"/>
        </w:rPr>
        <w:t>Rio de Janeiro, 7(</w:t>
      </w:r>
      <w:r w:rsidRPr="00AC4ED0">
        <w:rPr>
          <w:rFonts w:ascii="Times New Roman" w:hAnsi="Times New Roman"/>
          <w:sz w:val="24"/>
          <w:szCs w:val="24"/>
        </w:rPr>
        <w:t>3</w:t>
      </w:r>
      <w:r>
        <w:rPr>
          <w:rFonts w:ascii="Times New Roman" w:hAnsi="Times New Roman"/>
          <w:sz w:val="24"/>
          <w:szCs w:val="24"/>
        </w:rPr>
        <w:t>)</w:t>
      </w:r>
      <w:r w:rsidRPr="00AC4ED0">
        <w:rPr>
          <w:rFonts w:ascii="Times New Roman" w:hAnsi="Times New Roman"/>
          <w:sz w:val="24"/>
          <w:szCs w:val="24"/>
        </w:rPr>
        <w:t xml:space="preserve">. </w:t>
      </w:r>
      <w:proofErr w:type="spellStart"/>
      <w:proofErr w:type="gramStart"/>
      <w:r w:rsidR="009E30A4">
        <w:rPr>
          <w:rFonts w:ascii="Times New Roman" w:hAnsi="Times New Roman"/>
          <w:sz w:val="24"/>
          <w:szCs w:val="24"/>
        </w:rPr>
        <w:t>doi</w:t>
      </w:r>
      <w:proofErr w:type="spellEnd"/>
      <w:proofErr w:type="gramEnd"/>
      <w:r w:rsidR="009E30A4">
        <w:rPr>
          <w:rFonts w:ascii="Times New Roman" w:hAnsi="Times New Roman"/>
          <w:sz w:val="24"/>
          <w:szCs w:val="24"/>
        </w:rPr>
        <w:t xml:space="preserve">: </w:t>
      </w:r>
      <w:r w:rsidR="009E30A4" w:rsidRPr="009E30A4">
        <w:rPr>
          <w:rFonts w:ascii="Times New Roman" w:hAnsi="Times New Roman"/>
          <w:sz w:val="24"/>
          <w:szCs w:val="24"/>
        </w:rPr>
        <w:t>10.3395/reciis.v7i3.579</w:t>
      </w:r>
    </w:p>
    <w:p w14:paraId="6B774FFD" w14:textId="77777777" w:rsidR="0006042F" w:rsidRPr="00AC4ED0" w:rsidRDefault="0006042F" w:rsidP="0006042F">
      <w:pPr>
        <w:pStyle w:val="PargrafodaLista"/>
        <w:spacing w:after="0" w:line="240" w:lineRule="auto"/>
        <w:ind w:left="709" w:hanging="709"/>
        <w:jc w:val="both"/>
        <w:rPr>
          <w:rFonts w:ascii="Times New Roman" w:hAnsi="Times New Roman"/>
          <w:sz w:val="24"/>
          <w:szCs w:val="24"/>
        </w:rPr>
      </w:pPr>
    </w:p>
    <w:p w14:paraId="6AD4AAEC" w14:textId="18E10831" w:rsidR="0006042F" w:rsidRDefault="0006042F" w:rsidP="0006042F">
      <w:pPr>
        <w:spacing w:after="0" w:line="240" w:lineRule="auto"/>
        <w:ind w:left="709" w:hanging="709"/>
        <w:jc w:val="both"/>
        <w:rPr>
          <w:rFonts w:ascii="Times New Roman" w:hAnsi="Times New Roman"/>
          <w:sz w:val="24"/>
          <w:szCs w:val="24"/>
          <w:lang w:val="en-US"/>
        </w:rPr>
      </w:pPr>
      <w:r w:rsidRPr="00376B94">
        <w:rPr>
          <w:rFonts w:ascii="Times New Roman" w:hAnsi="Times New Roman"/>
          <w:sz w:val="24"/>
          <w:szCs w:val="24"/>
        </w:rPr>
        <w:t xml:space="preserve">Monteiro, S. S., Villela W. V. &amp; Soares P. S (2013). </w:t>
      </w:r>
      <w:r w:rsidRPr="00AC4ED0">
        <w:rPr>
          <w:rFonts w:ascii="Times New Roman" w:hAnsi="Times New Roman"/>
          <w:sz w:val="24"/>
          <w:szCs w:val="24"/>
          <w:lang w:val="en-US"/>
        </w:rPr>
        <w:t xml:space="preserve">The interaction between axes of inequality in studies on discrimination, stigma and HIV/AIDS: Contributions to the recent international literature. </w:t>
      </w:r>
      <w:r w:rsidRPr="00AC4ED0">
        <w:rPr>
          <w:rFonts w:ascii="Times New Roman" w:hAnsi="Times New Roman"/>
          <w:i/>
          <w:sz w:val="24"/>
          <w:szCs w:val="24"/>
          <w:lang w:val="en-US"/>
        </w:rPr>
        <w:t xml:space="preserve">Global Public Health, </w:t>
      </w:r>
      <w:r>
        <w:rPr>
          <w:rFonts w:ascii="Times New Roman" w:hAnsi="Times New Roman"/>
          <w:sz w:val="24"/>
          <w:szCs w:val="24"/>
          <w:lang w:val="en-US"/>
        </w:rPr>
        <w:t>8(5), 519-533.</w:t>
      </w:r>
      <w:r w:rsidR="009E30A4">
        <w:rPr>
          <w:rFonts w:ascii="Times New Roman" w:hAnsi="Times New Roman"/>
          <w:sz w:val="24"/>
          <w:szCs w:val="24"/>
          <w:lang w:val="en-US"/>
        </w:rPr>
        <w:t xml:space="preserve"> </w:t>
      </w:r>
      <w:proofErr w:type="spellStart"/>
      <w:proofErr w:type="gramStart"/>
      <w:r w:rsidR="009E30A4" w:rsidRPr="009E30A4">
        <w:rPr>
          <w:rFonts w:ascii="Times New Roman" w:hAnsi="Times New Roman"/>
          <w:sz w:val="24"/>
          <w:szCs w:val="24"/>
          <w:lang w:val="en-US"/>
        </w:rPr>
        <w:t>doi</w:t>
      </w:r>
      <w:proofErr w:type="spellEnd"/>
      <w:proofErr w:type="gramEnd"/>
      <w:r w:rsidR="009E30A4" w:rsidRPr="009E30A4">
        <w:rPr>
          <w:rFonts w:ascii="Times New Roman" w:hAnsi="Times New Roman"/>
          <w:sz w:val="24"/>
          <w:szCs w:val="24"/>
          <w:lang w:val="en-US"/>
        </w:rPr>
        <w:t>: 10.1080/17441692.2013.779738</w:t>
      </w:r>
      <w:r w:rsidR="009E30A4">
        <w:rPr>
          <w:rFonts w:ascii="Times New Roman" w:hAnsi="Times New Roman"/>
          <w:sz w:val="24"/>
          <w:szCs w:val="24"/>
          <w:lang w:val="en-US"/>
        </w:rPr>
        <w:t>.</w:t>
      </w:r>
    </w:p>
    <w:p w14:paraId="5B448655" w14:textId="77777777" w:rsidR="0006042F" w:rsidRPr="00AC4ED0" w:rsidRDefault="0006042F" w:rsidP="0006042F">
      <w:pPr>
        <w:spacing w:after="0" w:line="240" w:lineRule="auto"/>
        <w:ind w:left="709" w:hanging="709"/>
        <w:jc w:val="both"/>
        <w:rPr>
          <w:rFonts w:ascii="Times New Roman" w:hAnsi="Times New Roman"/>
          <w:sz w:val="24"/>
          <w:szCs w:val="24"/>
          <w:lang w:val="en-US"/>
        </w:rPr>
      </w:pPr>
    </w:p>
    <w:p w14:paraId="7BAE0AF4" w14:textId="3225EE87" w:rsidR="0006042F" w:rsidRDefault="0006042F" w:rsidP="0006042F">
      <w:pPr>
        <w:spacing w:after="0" w:line="240" w:lineRule="auto"/>
        <w:ind w:left="709" w:hanging="709"/>
        <w:jc w:val="both"/>
        <w:rPr>
          <w:rFonts w:ascii="Times New Roman" w:hAnsi="Times New Roman"/>
          <w:sz w:val="24"/>
          <w:szCs w:val="24"/>
        </w:rPr>
      </w:pPr>
      <w:proofErr w:type="spellStart"/>
      <w:r w:rsidRPr="00AC4ED0">
        <w:rPr>
          <w:rFonts w:ascii="Times New Roman" w:hAnsi="Times New Roman"/>
          <w:sz w:val="24"/>
          <w:szCs w:val="24"/>
          <w:lang w:val="en-US"/>
        </w:rPr>
        <w:t>Mungrue</w:t>
      </w:r>
      <w:proofErr w:type="spellEnd"/>
      <w:r w:rsidRPr="00AC4ED0">
        <w:rPr>
          <w:rFonts w:ascii="Times New Roman" w:hAnsi="Times New Roman"/>
          <w:sz w:val="24"/>
          <w:szCs w:val="24"/>
          <w:lang w:val="en-US"/>
        </w:rPr>
        <w:t xml:space="preserve">, K. </w:t>
      </w:r>
      <w:r w:rsidRPr="00D87D36">
        <w:rPr>
          <w:rFonts w:ascii="Times New Roman" w:hAnsi="Times New Roman"/>
          <w:sz w:val="24"/>
          <w:szCs w:val="24"/>
          <w:lang w:val="en-US"/>
        </w:rPr>
        <w:t>et al</w:t>
      </w:r>
      <w:r w:rsidRPr="00AC4ED0">
        <w:rPr>
          <w:rFonts w:ascii="Times New Roman" w:hAnsi="Times New Roman"/>
          <w:sz w:val="24"/>
          <w:szCs w:val="24"/>
          <w:lang w:val="en-US"/>
        </w:rPr>
        <w:t>.</w:t>
      </w:r>
      <w:r>
        <w:rPr>
          <w:rFonts w:ascii="Times New Roman" w:hAnsi="Times New Roman"/>
          <w:sz w:val="24"/>
          <w:szCs w:val="24"/>
          <w:lang w:val="en-US"/>
        </w:rPr>
        <w:t xml:space="preserve"> (2013).</w:t>
      </w:r>
      <w:r w:rsidRPr="00AC4ED0">
        <w:rPr>
          <w:rFonts w:ascii="Times New Roman" w:hAnsi="Times New Roman"/>
          <w:sz w:val="24"/>
          <w:szCs w:val="24"/>
          <w:lang w:val="en-US"/>
        </w:rPr>
        <w:t xml:space="preserve"> Assessing the HIV rapid test in the fight against the HIV/AIDS epidemic in Trinidad</w:t>
      </w:r>
      <w:r w:rsidRPr="00AC4ED0">
        <w:rPr>
          <w:rFonts w:ascii="Times New Roman" w:hAnsi="Times New Roman"/>
          <w:i/>
          <w:sz w:val="24"/>
          <w:szCs w:val="24"/>
          <w:lang w:val="en-US"/>
        </w:rPr>
        <w:t xml:space="preserve">. </w:t>
      </w:r>
      <w:r w:rsidRPr="00AC4ED0">
        <w:rPr>
          <w:rFonts w:ascii="Times New Roman" w:hAnsi="Times New Roman"/>
          <w:i/>
          <w:sz w:val="24"/>
          <w:szCs w:val="24"/>
        </w:rPr>
        <w:t>HIV AIDS,</w:t>
      </w:r>
      <w:r>
        <w:rPr>
          <w:rFonts w:ascii="Times New Roman" w:hAnsi="Times New Roman"/>
          <w:sz w:val="24"/>
          <w:szCs w:val="24"/>
        </w:rPr>
        <w:t xml:space="preserve"> 7(5), 191-198.</w:t>
      </w:r>
      <w:r w:rsidRPr="00AC4ED0">
        <w:rPr>
          <w:rFonts w:ascii="Times New Roman" w:hAnsi="Times New Roman"/>
          <w:sz w:val="24"/>
          <w:szCs w:val="24"/>
        </w:rPr>
        <w:t xml:space="preserve"> </w:t>
      </w:r>
      <w:proofErr w:type="spellStart"/>
      <w:proofErr w:type="gramStart"/>
      <w:r w:rsidR="009E30A4" w:rsidRPr="009E30A4">
        <w:rPr>
          <w:rFonts w:ascii="Times New Roman" w:hAnsi="Times New Roman"/>
          <w:sz w:val="24"/>
          <w:szCs w:val="24"/>
        </w:rPr>
        <w:t>doi</w:t>
      </w:r>
      <w:proofErr w:type="spellEnd"/>
      <w:proofErr w:type="gramEnd"/>
      <w:r w:rsidR="009E30A4" w:rsidRPr="009E30A4">
        <w:rPr>
          <w:rFonts w:ascii="Times New Roman" w:hAnsi="Times New Roman"/>
          <w:sz w:val="24"/>
          <w:szCs w:val="24"/>
        </w:rPr>
        <w:t>:  10.2147/HIV.S30432</w:t>
      </w:r>
      <w:r w:rsidR="009E30A4">
        <w:rPr>
          <w:rFonts w:ascii="Times New Roman" w:hAnsi="Times New Roman"/>
          <w:sz w:val="24"/>
          <w:szCs w:val="24"/>
        </w:rPr>
        <w:t>.</w:t>
      </w:r>
    </w:p>
    <w:p w14:paraId="6EE25A98" w14:textId="77777777" w:rsidR="0006042F" w:rsidRPr="00AC4ED0" w:rsidRDefault="0006042F" w:rsidP="0006042F">
      <w:pPr>
        <w:spacing w:after="0" w:line="240" w:lineRule="auto"/>
        <w:ind w:left="709" w:hanging="709"/>
        <w:jc w:val="both"/>
        <w:rPr>
          <w:rFonts w:ascii="Times New Roman" w:hAnsi="Times New Roman"/>
          <w:sz w:val="24"/>
          <w:szCs w:val="24"/>
        </w:rPr>
      </w:pPr>
    </w:p>
    <w:p w14:paraId="5EE73025" w14:textId="277CEBED" w:rsidR="0006042F" w:rsidRDefault="0006042F" w:rsidP="0006042F">
      <w:pPr>
        <w:spacing w:after="0" w:line="240" w:lineRule="auto"/>
        <w:ind w:left="709" w:hanging="709"/>
        <w:jc w:val="both"/>
        <w:rPr>
          <w:rFonts w:ascii="Times New Roman" w:hAnsi="Times New Roman"/>
          <w:sz w:val="24"/>
          <w:szCs w:val="24"/>
        </w:rPr>
      </w:pPr>
      <w:r w:rsidRPr="00AC4ED0">
        <w:rPr>
          <w:rFonts w:ascii="Times New Roman" w:hAnsi="Times New Roman"/>
          <w:sz w:val="24"/>
          <w:szCs w:val="24"/>
        </w:rPr>
        <w:t xml:space="preserve">Paiva, V. S. F. </w:t>
      </w:r>
      <w:r>
        <w:rPr>
          <w:rFonts w:ascii="Times New Roman" w:hAnsi="Times New Roman"/>
          <w:sz w:val="24"/>
          <w:szCs w:val="24"/>
        </w:rPr>
        <w:t xml:space="preserve">(2013) </w:t>
      </w:r>
      <w:r w:rsidRPr="00AC4ED0">
        <w:rPr>
          <w:rFonts w:ascii="Times New Roman" w:hAnsi="Times New Roman"/>
          <w:sz w:val="24"/>
          <w:szCs w:val="24"/>
        </w:rPr>
        <w:t xml:space="preserve">Psicologia na saúde: </w:t>
      </w:r>
      <w:proofErr w:type="spellStart"/>
      <w:r w:rsidRPr="00AC4ED0">
        <w:rPr>
          <w:rFonts w:ascii="Times New Roman" w:hAnsi="Times New Roman"/>
          <w:sz w:val="24"/>
          <w:szCs w:val="24"/>
        </w:rPr>
        <w:t>sociopsicológica</w:t>
      </w:r>
      <w:proofErr w:type="spellEnd"/>
      <w:r w:rsidRPr="00AC4ED0">
        <w:rPr>
          <w:rFonts w:ascii="Times New Roman" w:hAnsi="Times New Roman"/>
          <w:sz w:val="24"/>
          <w:szCs w:val="24"/>
        </w:rPr>
        <w:t xml:space="preserve"> ou psicossocial? Inovações do campo no contexto da resposta brasileira à AIDS.</w:t>
      </w:r>
      <w:r w:rsidRPr="00AC4ED0">
        <w:rPr>
          <w:rStyle w:val="apple-converted-space"/>
          <w:rFonts w:ascii="Times New Roman" w:hAnsi="Times New Roman"/>
          <w:sz w:val="24"/>
          <w:szCs w:val="24"/>
        </w:rPr>
        <w:t> </w:t>
      </w:r>
      <w:r w:rsidRPr="00AC4ED0">
        <w:rPr>
          <w:rFonts w:ascii="Times New Roman" w:hAnsi="Times New Roman"/>
          <w:i/>
          <w:iCs/>
          <w:sz w:val="24"/>
          <w:szCs w:val="24"/>
        </w:rPr>
        <w:t>Temas em Psicologia</w:t>
      </w:r>
      <w:r w:rsidRPr="00AC4ED0">
        <w:rPr>
          <w:rFonts w:ascii="Times New Roman" w:hAnsi="Times New Roman"/>
          <w:sz w:val="24"/>
          <w:szCs w:val="24"/>
        </w:rPr>
        <w:t>,</w:t>
      </w:r>
      <w:r w:rsidRPr="00AC4ED0">
        <w:rPr>
          <w:rStyle w:val="apple-converted-space"/>
          <w:rFonts w:ascii="Times New Roman" w:hAnsi="Times New Roman"/>
          <w:sz w:val="24"/>
          <w:szCs w:val="24"/>
        </w:rPr>
        <w:t> </w:t>
      </w:r>
      <w:r w:rsidRPr="00AC4ED0">
        <w:rPr>
          <w:rFonts w:ascii="Times New Roman" w:hAnsi="Times New Roman"/>
          <w:iCs/>
          <w:sz w:val="24"/>
          <w:szCs w:val="24"/>
        </w:rPr>
        <w:t>21</w:t>
      </w:r>
      <w:r>
        <w:rPr>
          <w:rFonts w:ascii="Times New Roman" w:hAnsi="Times New Roman"/>
          <w:iCs/>
          <w:sz w:val="24"/>
          <w:szCs w:val="24"/>
        </w:rPr>
        <w:t>(</w:t>
      </w:r>
      <w:r w:rsidRPr="00AC4ED0">
        <w:rPr>
          <w:rFonts w:ascii="Times New Roman" w:hAnsi="Times New Roman"/>
          <w:sz w:val="24"/>
          <w:szCs w:val="24"/>
        </w:rPr>
        <w:t>3</w:t>
      </w:r>
      <w:r>
        <w:rPr>
          <w:rFonts w:ascii="Times New Roman" w:hAnsi="Times New Roman"/>
          <w:sz w:val="24"/>
          <w:szCs w:val="24"/>
        </w:rPr>
        <w:t>)</w:t>
      </w:r>
      <w:r w:rsidRPr="00AC4ED0">
        <w:rPr>
          <w:rFonts w:ascii="Times New Roman" w:hAnsi="Times New Roman"/>
          <w:sz w:val="24"/>
          <w:szCs w:val="24"/>
        </w:rPr>
        <w:t xml:space="preserve"> </w:t>
      </w:r>
      <w:r>
        <w:rPr>
          <w:rFonts w:ascii="Times New Roman" w:hAnsi="Times New Roman"/>
          <w:sz w:val="24"/>
          <w:szCs w:val="24"/>
        </w:rPr>
        <w:t>531-549.</w:t>
      </w:r>
      <w:r w:rsidR="009E30A4">
        <w:rPr>
          <w:rFonts w:ascii="Times New Roman" w:hAnsi="Times New Roman"/>
          <w:sz w:val="24"/>
          <w:szCs w:val="24"/>
        </w:rPr>
        <w:t xml:space="preserve"> </w:t>
      </w:r>
      <w:proofErr w:type="spellStart"/>
      <w:proofErr w:type="gramStart"/>
      <w:r w:rsidR="009E30A4">
        <w:rPr>
          <w:rFonts w:ascii="Times New Roman" w:hAnsi="Times New Roman"/>
          <w:sz w:val="24"/>
          <w:szCs w:val="24"/>
        </w:rPr>
        <w:t>doi</w:t>
      </w:r>
      <w:proofErr w:type="spellEnd"/>
      <w:proofErr w:type="gramEnd"/>
      <w:r w:rsidR="009E30A4">
        <w:rPr>
          <w:rFonts w:ascii="Times New Roman" w:hAnsi="Times New Roman"/>
          <w:sz w:val="24"/>
          <w:szCs w:val="24"/>
        </w:rPr>
        <w:t xml:space="preserve">: </w:t>
      </w:r>
      <w:r w:rsidR="009E30A4" w:rsidRPr="009E30A4">
        <w:rPr>
          <w:rFonts w:ascii="Times New Roman" w:hAnsi="Times New Roman"/>
          <w:sz w:val="24"/>
          <w:szCs w:val="24"/>
        </w:rPr>
        <w:t>10.9788/TP2013.3-EE00-PT</w:t>
      </w:r>
      <w:r w:rsidR="009E30A4">
        <w:rPr>
          <w:rFonts w:ascii="Times New Roman" w:hAnsi="Times New Roman"/>
          <w:sz w:val="24"/>
          <w:szCs w:val="24"/>
        </w:rPr>
        <w:t>.</w:t>
      </w:r>
    </w:p>
    <w:p w14:paraId="7CBA72C0" w14:textId="77777777" w:rsidR="0006042F" w:rsidRPr="00AC4ED0" w:rsidRDefault="0006042F" w:rsidP="0006042F">
      <w:pPr>
        <w:spacing w:after="0" w:line="240" w:lineRule="auto"/>
        <w:ind w:left="709" w:hanging="709"/>
        <w:jc w:val="both"/>
        <w:rPr>
          <w:rFonts w:ascii="Times New Roman" w:hAnsi="Times New Roman"/>
          <w:sz w:val="24"/>
          <w:szCs w:val="24"/>
        </w:rPr>
      </w:pPr>
    </w:p>
    <w:p w14:paraId="662EDEDF" w14:textId="238DE478" w:rsidR="0006042F" w:rsidRDefault="0006042F" w:rsidP="0006042F">
      <w:pPr>
        <w:spacing w:after="0" w:line="240" w:lineRule="auto"/>
        <w:ind w:left="709" w:hanging="709"/>
        <w:jc w:val="both"/>
        <w:rPr>
          <w:rFonts w:ascii="Times New Roman" w:hAnsi="Times New Roman"/>
          <w:sz w:val="24"/>
          <w:szCs w:val="24"/>
          <w:lang w:val="es-ES"/>
        </w:rPr>
      </w:pPr>
      <w:r w:rsidRPr="00AC4ED0">
        <w:rPr>
          <w:rFonts w:ascii="Times New Roman" w:hAnsi="Times New Roman"/>
          <w:sz w:val="24"/>
          <w:szCs w:val="24"/>
        </w:rPr>
        <w:t>Palá</w:t>
      </w:r>
      <w:r>
        <w:rPr>
          <w:rFonts w:ascii="Times New Roman" w:hAnsi="Times New Roman"/>
          <w:sz w:val="24"/>
          <w:szCs w:val="24"/>
        </w:rPr>
        <w:t xml:space="preserve">cio, M. B., </w:t>
      </w:r>
      <w:r w:rsidRPr="00AC4ED0">
        <w:rPr>
          <w:rFonts w:ascii="Times New Roman" w:hAnsi="Times New Roman"/>
          <w:sz w:val="24"/>
          <w:szCs w:val="24"/>
        </w:rPr>
        <w:t xml:space="preserve">Figueiredo, M. A., &amp; De Souza, L. B. (2012). O cuidado em HIV/AIDS e a atenção primária em saúde: possibilidades de integração da assistência. </w:t>
      </w:r>
      <w:proofErr w:type="spellStart"/>
      <w:r w:rsidRPr="00D87D36">
        <w:rPr>
          <w:rFonts w:ascii="Times New Roman" w:hAnsi="Times New Roman"/>
          <w:i/>
          <w:sz w:val="24"/>
          <w:szCs w:val="24"/>
          <w:lang w:val="es-ES"/>
        </w:rPr>
        <w:t>Psico</w:t>
      </w:r>
      <w:proofErr w:type="spellEnd"/>
      <w:r w:rsidRPr="00AC4ED0">
        <w:rPr>
          <w:rFonts w:ascii="Times New Roman" w:hAnsi="Times New Roman"/>
          <w:sz w:val="24"/>
          <w:szCs w:val="24"/>
          <w:lang w:val="es-ES"/>
        </w:rPr>
        <w:t>, 43(3).</w:t>
      </w:r>
      <w:r w:rsidR="0096063A">
        <w:rPr>
          <w:rFonts w:ascii="Times New Roman" w:hAnsi="Times New Roman"/>
          <w:sz w:val="24"/>
          <w:szCs w:val="24"/>
          <w:lang w:val="es-ES"/>
        </w:rPr>
        <w:t xml:space="preserve"> Recuperado de: </w:t>
      </w:r>
      <w:r w:rsidR="0096063A" w:rsidRPr="0096063A">
        <w:rPr>
          <w:rFonts w:ascii="Times New Roman" w:hAnsi="Times New Roman"/>
          <w:sz w:val="24"/>
          <w:szCs w:val="24"/>
          <w:lang w:val="es-ES"/>
        </w:rPr>
        <w:t>http://revistaseletronicas.pucrs.br/ojs/index.php/revistapsico/article/view/9816</w:t>
      </w:r>
    </w:p>
    <w:p w14:paraId="17D12192" w14:textId="77777777" w:rsidR="0006042F" w:rsidRPr="00AC4ED0" w:rsidRDefault="0006042F" w:rsidP="0006042F">
      <w:pPr>
        <w:spacing w:after="0" w:line="240" w:lineRule="auto"/>
        <w:ind w:left="709" w:hanging="709"/>
        <w:jc w:val="both"/>
        <w:rPr>
          <w:rFonts w:ascii="Times New Roman" w:hAnsi="Times New Roman"/>
          <w:sz w:val="24"/>
          <w:szCs w:val="24"/>
          <w:lang w:val="es-ES"/>
        </w:rPr>
      </w:pPr>
    </w:p>
    <w:p w14:paraId="2F28EC47" w14:textId="63CF6C5C" w:rsidR="0006042F" w:rsidRDefault="0006042F" w:rsidP="0006042F">
      <w:pPr>
        <w:spacing w:after="0" w:line="240" w:lineRule="auto"/>
        <w:ind w:left="709" w:hanging="709"/>
        <w:jc w:val="both"/>
        <w:rPr>
          <w:rFonts w:ascii="Times New Roman" w:hAnsi="Times New Roman"/>
          <w:sz w:val="24"/>
          <w:szCs w:val="24"/>
        </w:rPr>
      </w:pPr>
      <w:r w:rsidRPr="00AC4ED0">
        <w:rPr>
          <w:rFonts w:ascii="Times New Roman" w:hAnsi="Times New Roman"/>
          <w:sz w:val="24"/>
          <w:szCs w:val="24"/>
          <w:lang w:val="es-ES"/>
        </w:rPr>
        <w:t xml:space="preserve">Parker, R. &amp; Camargo, K. </w:t>
      </w:r>
      <w:r>
        <w:rPr>
          <w:rFonts w:ascii="Times New Roman" w:hAnsi="Times New Roman"/>
          <w:sz w:val="24"/>
          <w:szCs w:val="24"/>
          <w:lang w:val="es-ES"/>
        </w:rPr>
        <w:t>R. (2000)</w:t>
      </w:r>
      <w:r w:rsidRPr="00AC4ED0">
        <w:rPr>
          <w:rFonts w:ascii="Times New Roman" w:hAnsi="Times New Roman"/>
          <w:sz w:val="24"/>
          <w:szCs w:val="24"/>
          <w:lang w:val="es-ES"/>
        </w:rPr>
        <w:t xml:space="preserve">. </w:t>
      </w:r>
      <w:r w:rsidRPr="00AC4ED0">
        <w:rPr>
          <w:rFonts w:ascii="Times New Roman" w:hAnsi="Times New Roman"/>
          <w:sz w:val="24"/>
          <w:szCs w:val="24"/>
        </w:rPr>
        <w:t xml:space="preserve">Pobreza e HIV/AIDS: aspectos antropológicos e sociológicos. </w:t>
      </w:r>
      <w:r w:rsidRPr="00AC4ED0">
        <w:rPr>
          <w:rFonts w:ascii="Times New Roman" w:hAnsi="Times New Roman"/>
          <w:i/>
          <w:sz w:val="24"/>
          <w:szCs w:val="24"/>
        </w:rPr>
        <w:t>Cadernos de Saúde Pública</w:t>
      </w:r>
      <w:r w:rsidRPr="00AC4ED0">
        <w:rPr>
          <w:rFonts w:ascii="Times New Roman" w:hAnsi="Times New Roman"/>
          <w:sz w:val="24"/>
          <w:szCs w:val="24"/>
        </w:rPr>
        <w:t>,</w:t>
      </w:r>
      <w:r>
        <w:rPr>
          <w:rFonts w:ascii="Times New Roman" w:hAnsi="Times New Roman"/>
          <w:sz w:val="24"/>
          <w:szCs w:val="24"/>
        </w:rPr>
        <w:t xml:space="preserve"> </w:t>
      </w:r>
      <w:r w:rsidRPr="00AC4ED0">
        <w:rPr>
          <w:rFonts w:ascii="Times New Roman" w:hAnsi="Times New Roman"/>
          <w:sz w:val="24"/>
          <w:szCs w:val="24"/>
        </w:rPr>
        <w:t>16</w:t>
      </w:r>
      <w:r>
        <w:rPr>
          <w:rFonts w:ascii="Times New Roman" w:hAnsi="Times New Roman"/>
          <w:sz w:val="24"/>
          <w:szCs w:val="24"/>
        </w:rPr>
        <w:t>(</w:t>
      </w:r>
      <w:r w:rsidRPr="00AC4ED0">
        <w:rPr>
          <w:rFonts w:ascii="Times New Roman" w:hAnsi="Times New Roman"/>
          <w:sz w:val="24"/>
          <w:szCs w:val="24"/>
        </w:rPr>
        <w:t>1</w:t>
      </w:r>
      <w:r>
        <w:rPr>
          <w:rFonts w:ascii="Times New Roman" w:hAnsi="Times New Roman"/>
          <w:sz w:val="24"/>
          <w:szCs w:val="24"/>
        </w:rPr>
        <w:t>)</w:t>
      </w:r>
      <w:r w:rsidRPr="00AC4ED0">
        <w:rPr>
          <w:rFonts w:ascii="Times New Roman" w:hAnsi="Times New Roman"/>
          <w:sz w:val="24"/>
          <w:szCs w:val="24"/>
        </w:rPr>
        <w:t>,</w:t>
      </w:r>
      <w:r>
        <w:rPr>
          <w:rFonts w:ascii="Times New Roman" w:hAnsi="Times New Roman"/>
          <w:sz w:val="24"/>
          <w:szCs w:val="24"/>
        </w:rPr>
        <w:t xml:space="preserve"> 89-102</w:t>
      </w:r>
      <w:r w:rsidRPr="00AC4ED0">
        <w:rPr>
          <w:rFonts w:ascii="Times New Roman" w:hAnsi="Times New Roman"/>
          <w:sz w:val="24"/>
          <w:szCs w:val="24"/>
        </w:rPr>
        <w:t xml:space="preserve">. </w:t>
      </w:r>
      <w:proofErr w:type="spellStart"/>
      <w:proofErr w:type="gramStart"/>
      <w:r w:rsidR="009E30A4">
        <w:rPr>
          <w:rFonts w:ascii="Times New Roman" w:hAnsi="Times New Roman"/>
          <w:sz w:val="24"/>
          <w:szCs w:val="24"/>
        </w:rPr>
        <w:t>doi</w:t>
      </w:r>
      <w:proofErr w:type="spellEnd"/>
      <w:proofErr w:type="gramEnd"/>
      <w:r w:rsidR="009E30A4">
        <w:rPr>
          <w:rFonts w:ascii="Times New Roman" w:hAnsi="Times New Roman"/>
          <w:sz w:val="24"/>
          <w:szCs w:val="24"/>
        </w:rPr>
        <w:t xml:space="preserve">: </w:t>
      </w:r>
      <w:r w:rsidR="009E30A4" w:rsidRPr="009E30A4">
        <w:rPr>
          <w:rFonts w:ascii="Times New Roman" w:hAnsi="Times New Roman"/>
          <w:sz w:val="24"/>
          <w:szCs w:val="24"/>
        </w:rPr>
        <w:t>10.1590/S0102-311X2000000700008</w:t>
      </w:r>
      <w:r w:rsidR="009E30A4">
        <w:rPr>
          <w:rFonts w:ascii="Times New Roman" w:hAnsi="Times New Roman"/>
          <w:sz w:val="24"/>
          <w:szCs w:val="24"/>
        </w:rPr>
        <w:t>.</w:t>
      </w:r>
    </w:p>
    <w:p w14:paraId="4D018E38" w14:textId="77777777" w:rsidR="0006042F" w:rsidRPr="00AC4ED0" w:rsidRDefault="0006042F" w:rsidP="0006042F">
      <w:pPr>
        <w:spacing w:after="0" w:line="240" w:lineRule="auto"/>
        <w:ind w:left="709" w:hanging="709"/>
        <w:jc w:val="both"/>
        <w:rPr>
          <w:rFonts w:ascii="Times New Roman" w:hAnsi="Times New Roman"/>
          <w:sz w:val="24"/>
          <w:szCs w:val="24"/>
        </w:rPr>
      </w:pPr>
    </w:p>
    <w:p w14:paraId="4FFD1C69" w14:textId="7E209221" w:rsidR="0006042F" w:rsidRDefault="0006042F" w:rsidP="0006042F">
      <w:pPr>
        <w:spacing w:after="0" w:line="240" w:lineRule="auto"/>
        <w:ind w:left="709" w:hanging="709"/>
        <w:jc w:val="both"/>
        <w:rPr>
          <w:rFonts w:ascii="Times New Roman" w:hAnsi="Times New Roman"/>
          <w:sz w:val="24"/>
          <w:szCs w:val="24"/>
        </w:rPr>
      </w:pPr>
      <w:r w:rsidRPr="00AC4ED0">
        <w:rPr>
          <w:rFonts w:ascii="Times New Roman" w:hAnsi="Times New Roman"/>
          <w:sz w:val="24"/>
          <w:szCs w:val="24"/>
        </w:rPr>
        <w:t>Parker, R. (2012). Estigma, preconceito e discriminação na saúde pública global. </w:t>
      </w:r>
      <w:r w:rsidRPr="00AC4ED0">
        <w:rPr>
          <w:rFonts w:ascii="Times New Roman" w:hAnsi="Times New Roman"/>
          <w:i/>
          <w:iCs/>
          <w:sz w:val="24"/>
          <w:szCs w:val="24"/>
        </w:rPr>
        <w:t>Cadernos de Saúde Pública</w:t>
      </w:r>
      <w:r w:rsidRPr="00AC4ED0">
        <w:rPr>
          <w:rFonts w:ascii="Times New Roman" w:hAnsi="Times New Roman"/>
          <w:sz w:val="24"/>
          <w:szCs w:val="24"/>
        </w:rPr>
        <w:t>, </w:t>
      </w:r>
      <w:r w:rsidRPr="00AC4ED0">
        <w:rPr>
          <w:rFonts w:ascii="Times New Roman" w:hAnsi="Times New Roman"/>
          <w:i/>
          <w:iCs/>
          <w:sz w:val="24"/>
          <w:szCs w:val="24"/>
        </w:rPr>
        <w:t>28</w:t>
      </w:r>
      <w:r w:rsidRPr="00AC4ED0">
        <w:rPr>
          <w:rFonts w:ascii="Times New Roman" w:hAnsi="Times New Roman"/>
          <w:sz w:val="24"/>
          <w:szCs w:val="24"/>
        </w:rPr>
        <w:t>(1), 164-169.</w:t>
      </w:r>
      <w:r w:rsidR="009E30A4">
        <w:rPr>
          <w:rFonts w:ascii="Times New Roman" w:hAnsi="Times New Roman"/>
          <w:sz w:val="24"/>
          <w:szCs w:val="24"/>
        </w:rPr>
        <w:t xml:space="preserve"> </w:t>
      </w:r>
      <w:proofErr w:type="spellStart"/>
      <w:proofErr w:type="gramStart"/>
      <w:r w:rsidR="009E30A4">
        <w:rPr>
          <w:rFonts w:ascii="Times New Roman" w:hAnsi="Times New Roman"/>
          <w:sz w:val="24"/>
          <w:szCs w:val="24"/>
        </w:rPr>
        <w:t>doi</w:t>
      </w:r>
      <w:proofErr w:type="spellEnd"/>
      <w:proofErr w:type="gramEnd"/>
      <w:r w:rsidR="009E30A4">
        <w:rPr>
          <w:rFonts w:ascii="Times New Roman" w:hAnsi="Times New Roman"/>
          <w:sz w:val="24"/>
          <w:szCs w:val="24"/>
        </w:rPr>
        <w:t xml:space="preserve">: </w:t>
      </w:r>
      <w:r w:rsidR="009E30A4" w:rsidRPr="009E30A4">
        <w:rPr>
          <w:rFonts w:ascii="Times New Roman" w:hAnsi="Times New Roman"/>
          <w:sz w:val="24"/>
          <w:szCs w:val="24"/>
        </w:rPr>
        <w:t>10.1590/S0102-311X2012000100017</w:t>
      </w:r>
      <w:r w:rsidR="009E30A4">
        <w:rPr>
          <w:rFonts w:ascii="Times New Roman" w:hAnsi="Times New Roman"/>
          <w:sz w:val="24"/>
          <w:szCs w:val="24"/>
        </w:rPr>
        <w:t>.</w:t>
      </w:r>
    </w:p>
    <w:p w14:paraId="4FB9CC51" w14:textId="77777777" w:rsidR="0006042F" w:rsidRPr="00AC4ED0" w:rsidRDefault="0006042F" w:rsidP="0006042F">
      <w:pPr>
        <w:spacing w:after="0" w:line="240" w:lineRule="auto"/>
        <w:ind w:left="709" w:hanging="709"/>
        <w:jc w:val="both"/>
        <w:rPr>
          <w:rFonts w:ascii="Times New Roman" w:hAnsi="Times New Roman"/>
          <w:sz w:val="24"/>
          <w:szCs w:val="24"/>
        </w:rPr>
      </w:pPr>
    </w:p>
    <w:p w14:paraId="3C37BFF6" w14:textId="77777777" w:rsidR="0006042F" w:rsidRDefault="0006042F" w:rsidP="0006042F">
      <w:pPr>
        <w:pStyle w:val="PargrafodaLista"/>
        <w:spacing w:after="0" w:line="240" w:lineRule="auto"/>
        <w:ind w:left="709" w:hanging="709"/>
        <w:jc w:val="both"/>
        <w:rPr>
          <w:rFonts w:ascii="Times New Roman" w:hAnsi="Times New Roman"/>
          <w:sz w:val="24"/>
          <w:szCs w:val="24"/>
          <w:shd w:val="clear" w:color="auto" w:fill="FFFFFF"/>
        </w:rPr>
      </w:pPr>
      <w:proofErr w:type="spellStart"/>
      <w:r w:rsidRPr="00AC4ED0">
        <w:rPr>
          <w:rFonts w:ascii="Times New Roman" w:hAnsi="Times New Roman"/>
          <w:bCs/>
          <w:sz w:val="24"/>
          <w:szCs w:val="24"/>
          <w:bdr w:val="none" w:sz="0" w:space="0" w:color="auto" w:frame="1"/>
          <w:shd w:val="clear" w:color="auto" w:fill="FFFFFF"/>
        </w:rPr>
        <w:t>Pascom</w:t>
      </w:r>
      <w:proofErr w:type="spellEnd"/>
      <w:r w:rsidRPr="00AC4ED0">
        <w:rPr>
          <w:rFonts w:ascii="Times New Roman" w:hAnsi="Times New Roman"/>
          <w:bCs/>
          <w:sz w:val="24"/>
          <w:szCs w:val="24"/>
          <w:bdr w:val="none" w:sz="0" w:space="0" w:color="auto" w:frame="1"/>
          <w:shd w:val="clear" w:color="auto" w:fill="FFFFFF"/>
        </w:rPr>
        <w:t>, A. R. P. et al</w:t>
      </w:r>
      <w:r>
        <w:rPr>
          <w:rFonts w:ascii="Times New Roman" w:hAnsi="Times New Roman"/>
          <w:bCs/>
          <w:sz w:val="24"/>
          <w:szCs w:val="24"/>
          <w:bdr w:val="none" w:sz="0" w:space="0" w:color="auto" w:frame="1"/>
          <w:shd w:val="clear" w:color="auto" w:fill="FFFFFF"/>
        </w:rPr>
        <w:t xml:space="preserve"> (2007)</w:t>
      </w:r>
      <w:r w:rsidRPr="00AC4ED0">
        <w:rPr>
          <w:rFonts w:ascii="Times New Roman" w:hAnsi="Times New Roman"/>
          <w:bCs/>
          <w:sz w:val="24"/>
          <w:szCs w:val="24"/>
          <w:bdr w:val="none" w:sz="0" w:space="0" w:color="auto" w:frame="1"/>
          <w:shd w:val="clear" w:color="auto" w:fill="FFFFFF"/>
        </w:rPr>
        <w:t>.</w:t>
      </w:r>
      <w:r w:rsidRPr="00AC4ED0">
        <w:rPr>
          <w:rFonts w:ascii="Times New Roman" w:hAnsi="Times New Roman"/>
          <w:sz w:val="24"/>
          <w:szCs w:val="24"/>
          <w:shd w:val="clear" w:color="auto" w:fill="FFFFFF"/>
        </w:rPr>
        <w:t xml:space="preserve"> Avaliação do custo-efetividade dos testes rápidos para o HIV no Brasil. In: </w:t>
      </w:r>
      <w:proofErr w:type="spellStart"/>
      <w:r w:rsidRPr="00AC4ED0">
        <w:rPr>
          <w:rFonts w:ascii="Times New Roman" w:hAnsi="Times New Roman"/>
          <w:sz w:val="24"/>
          <w:szCs w:val="24"/>
          <w:shd w:val="clear" w:color="auto" w:fill="FFFFFF"/>
        </w:rPr>
        <w:t>Dhalia</w:t>
      </w:r>
      <w:proofErr w:type="spellEnd"/>
      <w:r w:rsidRPr="00AC4ED0">
        <w:rPr>
          <w:rFonts w:ascii="Times New Roman" w:hAnsi="Times New Roman"/>
          <w:sz w:val="24"/>
          <w:szCs w:val="24"/>
          <w:shd w:val="clear" w:color="auto" w:fill="FFFFFF"/>
        </w:rPr>
        <w:t>, C. B. C. &amp; Diaz-</w:t>
      </w:r>
      <w:proofErr w:type="spellStart"/>
      <w:r w:rsidRPr="00AC4ED0">
        <w:rPr>
          <w:rFonts w:ascii="Times New Roman" w:hAnsi="Times New Roman"/>
          <w:sz w:val="24"/>
          <w:szCs w:val="24"/>
          <w:shd w:val="clear" w:color="auto" w:fill="FFFFFF"/>
        </w:rPr>
        <w:t>Bermúdez</w:t>
      </w:r>
      <w:proofErr w:type="spellEnd"/>
      <w:r>
        <w:rPr>
          <w:rFonts w:ascii="Times New Roman" w:hAnsi="Times New Roman"/>
          <w:sz w:val="24"/>
          <w:szCs w:val="24"/>
          <w:shd w:val="clear" w:color="auto" w:fill="FFFFFF"/>
        </w:rPr>
        <w:t>, X. P. (</w:t>
      </w:r>
      <w:proofErr w:type="spellStart"/>
      <w:r>
        <w:rPr>
          <w:rFonts w:ascii="Times New Roman" w:hAnsi="Times New Roman"/>
          <w:sz w:val="24"/>
          <w:szCs w:val="24"/>
          <w:shd w:val="clear" w:color="auto" w:fill="FFFFFF"/>
        </w:rPr>
        <w:t>Eds</w:t>
      </w:r>
      <w:proofErr w:type="spellEnd"/>
      <w:r w:rsidRPr="00AC4ED0">
        <w:rPr>
          <w:rFonts w:ascii="Times New Roman" w:hAnsi="Times New Roman"/>
          <w:sz w:val="24"/>
          <w:szCs w:val="24"/>
          <w:shd w:val="clear" w:color="auto" w:fill="FFFFFF"/>
        </w:rPr>
        <w:t xml:space="preserve">). </w:t>
      </w:r>
      <w:r w:rsidRPr="00AC4ED0">
        <w:rPr>
          <w:rFonts w:ascii="Times New Roman" w:hAnsi="Times New Roman"/>
          <w:i/>
          <w:sz w:val="24"/>
          <w:szCs w:val="24"/>
          <w:shd w:val="clear" w:color="auto" w:fill="FFFFFF"/>
        </w:rPr>
        <w:t>Teste rápido – Por que não?</w:t>
      </w:r>
      <w:r w:rsidRPr="00AC4ED0">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(pp. 79.95). </w:t>
      </w:r>
      <w:r w:rsidRPr="00AC4ED0">
        <w:rPr>
          <w:rFonts w:ascii="Times New Roman" w:hAnsi="Times New Roman"/>
          <w:sz w:val="24"/>
          <w:szCs w:val="24"/>
          <w:shd w:val="clear" w:color="auto" w:fill="FFFFFF"/>
        </w:rPr>
        <w:t>Brasília: Ministério da Saúde.</w:t>
      </w:r>
    </w:p>
    <w:p w14:paraId="25E00E54" w14:textId="77777777" w:rsidR="0006042F" w:rsidRPr="00AC4ED0" w:rsidRDefault="0006042F" w:rsidP="0006042F">
      <w:pPr>
        <w:pStyle w:val="PargrafodaLista"/>
        <w:spacing w:after="0" w:line="240" w:lineRule="auto"/>
        <w:ind w:left="709" w:hanging="709"/>
        <w:jc w:val="both"/>
        <w:rPr>
          <w:rFonts w:ascii="Times New Roman" w:hAnsi="Times New Roman"/>
          <w:sz w:val="24"/>
          <w:szCs w:val="24"/>
          <w:shd w:val="clear" w:color="auto" w:fill="FFFFFF"/>
        </w:rPr>
      </w:pPr>
    </w:p>
    <w:p w14:paraId="41CC15B6" w14:textId="38BC0F60" w:rsidR="0006042F" w:rsidRPr="00376B94" w:rsidRDefault="0006042F" w:rsidP="0006042F">
      <w:pPr>
        <w:pStyle w:val="PargrafodaLista"/>
        <w:spacing w:after="0" w:line="240" w:lineRule="auto"/>
        <w:ind w:left="709" w:hanging="709"/>
        <w:jc w:val="both"/>
        <w:rPr>
          <w:rFonts w:ascii="Times New Roman" w:hAnsi="Times New Roman"/>
          <w:sz w:val="24"/>
          <w:szCs w:val="24"/>
        </w:rPr>
      </w:pPr>
      <w:proofErr w:type="spellStart"/>
      <w:r>
        <w:rPr>
          <w:rFonts w:ascii="Times New Roman" w:hAnsi="Times New Roman"/>
          <w:sz w:val="24"/>
          <w:szCs w:val="24"/>
        </w:rPr>
        <w:t>Perucchi</w:t>
      </w:r>
      <w:proofErr w:type="spellEnd"/>
      <w:r>
        <w:rPr>
          <w:rFonts w:ascii="Times New Roman" w:hAnsi="Times New Roman"/>
          <w:sz w:val="24"/>
          <w:szCs w:val="24"/>
        </w:rPr>
        <w:t xml:space="preserve">, J. </w:t>
      </w:r>
      <w:r w:rsidRPr="004276A0">
        <w:rPr>
          <w:rFonts w:ascii="Times New Roman" w:hAnsi="Times New Roman"/>
          <w:sz w:val="24"/>
          <w:szCs w:val="24"/>
        </w:rPr>
        <w:t>et al</w:t>
      </w:r>
      <w:r>
        <w:rPr>
          <w:rFonts w:ascii="Times New Roman" w:hAnsi="Times New Roman"/>
          <w:sz w:val="24"/>
          <w:szCs w:val="24"/>
        </w:rPr>
        <w:t xml:space="preserve"> (2011)</w:t>
      </w:r>
      <w:r w:rsidRPr="00AC4ED0">
        <w:rPr>
          <w:rFonts w:ascii="Times New Roman" w:hAnsi="Times New Roman"/>
          <w:sz w:val="24"/>
          <w:szCs w:val="24"/>
        </w:rPr>
        <w:t xml:space="preserve">. Psicologia e políticas públicas em HIV/AIDS: algumas reflexões. </w:t>
      </w:r>
      <w:r w:rsidRPr="00376B94">
        <w:rPr>
          <w:rFonts w:ascii="Times New Roman" w:hAnsi="Times New Roman"/>
          <w:i/>
          <w:sz w:val="24"/>
          <w:szCs w:val="24"/>
        </w:rPr>
        <w:t>Psicologia &amp; Sociedade</w:t>
      </w:r>
      <w:r w:rsidRPr="00376B94">
        <w:rPr>
          <w:rFonts w:ascii="Times New Roman" w:hAnsi="Times New Roman"/>
          <w:sz w:val="24"/>
          <w:szCs w:val="24"/>
        </w:rPr>
        <w:t>, 23(72), 72-80.</w:t>
      </w:r>
      <w:r w:rsidR="009E30A4" w:rsidRPr="00376B94">
        <w:rPr>
          <w:rFonts w:ascii="Times New Roman" w:hAnsi="Times New Roman"/>
          <w:sz w:val="24"/>
          <w:szCs w:val="24"/>
        </w:rPr>
        <w:t xml:space="preserve"> </w:t>
      </w:r>
      <w:proofErr w:type="spellStart"/>
      <w:proofErr w:type="gramStart"/>
      <w:r w:rsidR="009E30A4" w:rsidRPr="00376B94">
        <w:rPr>
          <w:rFonts w:ascii="Times New Roman" w:hAnsi="Times New Roman"/>
          <w:sz w:val="24"/>
          <w:szCs w:val="24"/>
        </w:rPr>
        <w:t>doi</w:t>
      </w:r>
      <w:proofErr w:type="spellEnd"/>
      <w:proofErr w:type="gramEnd"/>
      <w:r w:rsidR="009E30A4" w:rsidRPr="00376B94">
        <w:rPr>
          <w:rFonts w:ascii="Times New Roman" w:hAnsi="Times New Roman"/>
          <w:sz w:val="24"/>
          <w:szCs w:val="24"/>
        </w:rPr>
        <w:t>: 10.1590/S0102-71822011000400010</w:t>
      </w:r>
    </w:p>
    <w:p w14:paraId="1F926A42" w14:textId="77777777" w:rsidR="0006042F" w:rsidRPr="00376B94" w:rsidRDefault="0006042F" w:rsidP="0006042F">
      <w:pPr>
        <w:pStyle w:val="PargrafodaLista"/>
        <w:spacing w:after="0" w:line="240" w:lineRule="auto"/>
        <w:ind w:left="709" w:hanging="709"/>
        <w:jc w:val="both"/>
        <w:rPr>
          <w:rFonts w:ascii="Times New Roman" w:hAnsi="Times New Roman"/>
          <w:sz w:val="24"/>
          <w:szCs w:val="24"/>
        </w:rPr>
      </w:pPr>
    </w:p>
    <w:p w14:paraId="4D69BCAF" w14:textId="77777777" w:rsidR="0006042F" w:rsidRPr="00376B94" w:rsidRDefault="0006042F" w:rsidP="0006042F">
      <w:pPr>
        <w:spacing w:after="0"/>
        <w:ind w:left="709" w:hanging="709"/>
        <w:rPr>
          <w:rFonts w:ascii="Times New Roman" w:hAnsi="Times New Roman"/>
          <w:sz w:val="24"/>
          <w:szCs w:val="24"/>
        </w:rPr>
      </w:pPr>
      <w:r w:rsidRPr="00AC4ED0">
        <w:rPr>
          <w:rFonts w:ascii="Times New Roman" w:hAnsi="Times New Roman"/>
          <w:sz w:val="24"/>
          <w:szCs w:val="24"/>
        </w:rPr>
        <w:t xml:space="preserve">Pinheiro, R. &amp; Mattos, R. </w:t>
      </w:r>
      <w:r>
        <w:rPr>
          <w:rFonts w:ascii="Times New Roman" w:hAnsi="Times New Roman"/>
          <w:sz w:val="24"/>
          <w:szCs w:val="24"/>
        </w:rPr>
        <w:t xml:space="preserve">(2004). </w:t>
      </w:r>
      <w:r w:rsidRPr="004276A0">
        <w:rPr>
          <w:rFonts w:ascii="Times New Roman" w:hAnsi="Times New Roman"/>
          <w:i/>
          <w:sz w:val="24"/>
          <w:szCs w:val="24"/>
        </w:rPr>
        <w:t>Construção da Integralidade: cotidiano, saberes, práticas em saúde</w:t>
      </w:r>
      <w:r w:rsidRPr="00AC4ED0">
        <w:rPr>
          <w:rFonts w:ascii="Times New Roman" w:hAnsi="Times New Roman"/>
          <w:sz w:val="24"/>
          <w:szCs w:val="24"/>
        </w:rPr>
        <w:t xml:space="preserve">. </w:t>
      </w:r>
      <w:r w:rsidRPr="00376B94">
        <w:rPr>
          <w:rFonts w:ascii="Times New Roman" w:hAnsi="Times New Roman"/>
          <w:sz w:val="24"/>
          <w:szCs w:val="24"/>
        </w:rPr>
        <w:t xml:space="preserve">Rio de Janeiro: </w:t>
      </w:r>
      <w:proofErr w:type="spellStart"/>
      <w:r w:rsidRPr="00376B94">
        <w:rPr>
          <w:rFonts w:ascii="Times New Roman" w:hAnsi="Times New Roman"/>
          <w:sz w:val="24"/>
          <w:szCs w:val="24"/>
        </w:rPr>
        <w:t>Cepesc</w:t>
      </w:r>
      <w:proofErr w:type="spellEnd"/>
      <w:r w:rsidRPr="00376B94">
        <w:rPr>
          <w:rFonts w:ascii="Times New Roman" w:hAnsi="Times New Roman"/>
          <w:sz w:val="24"/>
          <w:szCs w:val="24"/>
        </w:rPr>
        <w:t>/IMS/ Uerj/</w:t>
      </w:r>
      <w:proofErr w:type="spellStart"/>
      <w:r w:rsidRPr="00376B94">
        <w:rPr>
          <w:rFonts w:ascii="Times New Roman" w:hAnsi="Times New Roman"/>
          <w:sz w:val="24"/>
          <w:szCs w:val="24"/>
        </w:rPr>
        <w:t>Abrasco</w:t>
      </w:r>
      <w:proofErr w:type="spellEnd"/>
      <w:r w:rsidRPr="00376B94">
        <w:rPr>
          <w:rFonts w:ascii="Times New Roman" w:hAnsi="Times New Roman"/>
          <w:sz w:val="24"/>
          <w:szCs w:val="24"/>
        </w:rPr>
        <w:t>.</w:t>
      </w:r>
    </w:p>
    <w:p w14:paraId="4F03333A" w14:textId="77777777" w:rsidR="0006042F" w:rsidRPr="00376B94" w:rsidRDefault="0006042F" w:rsidP="0006042F">
      <w:pPr>
        <w:spacing w:after="0"/>
        <w:ind w:left="709" w:hanging="709"/>
        <w:rPr>
          <w:rFonts w:ascii="Times New Roman" w:hAnsi="Times New Roman"/>
          <w:sz w:val="24"/>
          <w:szCs w:val="24"/>
        </w:rPr>
      </w:pPr>
    </w:p>
    <w:p w14:paraId="6C78700C" w14:textId="70499CCF" w:rsidR="0006042F" w:rsidRPr="00376B94" w:rsidRDefault="0006042F" w:rsidP="0006042F">
      <w:pPr>
        <w:pStyle w:val="PargrafodaLista"/>
        <w:spacing w:after="0" w:line="240" w:lineRule="auto"/>
        <w:ind w:left="709" w:hanging="709"/>
        <w:jc w:val="both"/>
        <w:rPr>
          <w:rFonts w:ascii="Times New Roman" w:hAnsi="Times New Roman"/>
          <w:sz w:val="24"/>
          <w:szCs w:val="24"/>
          <w:lang w:val="en-US"/>
        </w:rPr>
      </w:pPr>
      <w:r w:rsidRPr="0082584B">
        <w:rPr>
          <w:rFonts w:ascii="Times New Roman" w:hAnsi="Times New Roman"/>
          <w:sz w:val="24"/>
          <w:szCs w:val="24"/>
          <w:lang w:val="en-US"/>
        </w:rPr>
        <w:lastRenderedPageBreak/>
        <w:t xml:space="preserve">Plate D. K. (2007). </w:t>
      </w:r>
      <w:r w:rsidRPr="00AC4ED0">
        <w:rPr>
          <w:rFonts w:ascii="Times New Roman" w:hAnsi="Times New Roman"/>
          <w:sz w:val="24"/>
          <w:szCs w:val="24"/>
          <w:lang w:val="en-US"/>
        </w:rPr>
        <w:t xml:space="preserve">Evaluation and Implementation of Rapid HIV Tests: The Experience in 11 African Countries. </w:t>
      </w:r>
      <w:r w:rsidRPr="00376B94">
        <w:rPr>
          <w:rFonts w:ascii="Times New Roman" w:hAnsi="Times New Roman"/>
          <w:i/>
          <w:sz w:val="24"/>
          <w:szCs w:val="24"/>
          <w:lang w:val="en-US"/>
        </w:rPr>
        <w:t>AIDS Research and Human Retroviruses</w:t>
      </w:r>
      <w:r w:rsidRPr="00376B94">
        <w:rPr>
          <w:rFonts w:ascii="Times New Roman" w:hAnsi="Times New Roman"/>
          <w:sz w:val="24"/>
          <w:szCs w:val="24"/>
          <w:lang w:val="en-US"/>
        </w:rPr>
        <w:t>, 23(12), 1491-1498.</w:t>
      </w:r>
      <w:r w:rsidR="009E30A4" w:rsidRPr="00376B94">
        <w:rPr>
          <w:rFonts w:ascii="Times New Roman" w:hAnsi="Times New Roman"/>
          <w:sz w:val="24"/>
          <w:szCs w:val="24"/>
          <w:lang w:val="en-US"/>
        </w:rPr>
        <w:t xml:space="preserve"> </w:t>
      </w:r>
      <w:proofErr w:type="spellStart"/>
      <w:proofErr w:type="gramStart"/>
      <w:r w:rsidR="009E30A4" w:rsidRPr="00376B94">
        <w:rPr>
          <w:rFonts w:ascii="Times New Roman" w:hAnsi="Times New Roman"/>
          <w:sz w:val="24"/>
          <w:szCs w:val="24"/>
          <w:lang w:val="en-US"/>
        </w:rPr>
        <w:t>doi</w:t>
      </w:r>
      <w:proofErr w:type="spellEnd"/>
      <w:proofErr w:type="gramEnd"/>
      <w:r w:rsidR="009E30A4" w:rsidRPr="00376B94">
        <w:rPr>
          <w:rFonts w:ascii="Times New Roman" w:hAnsi="Times New Roman"/>
          <w:sz w:val="24"/>
          <w:szCs w:val="24"/>
          <w:lang w:val="en-US"/>
        </w:rPr>
        <w:t>: 10.1089/aid.2007.0020.</w:t>
      </w:r>
    </w:p>
    <w:p w14:paraId="48D11C53" w14:textId="77777777" w:rsidR="0006042F" w:rsidRPr="00376B94" w:rsidRDefault="0006042F" w:rsidP="0006042F">
      <w:pPr>
        <w:pStyle w:val="PargrafodaLista"/>
        <w:spacing w:after="0" w:line="240" w:lineRule="auto"/>
        <w:ind w:left="709" w:hanging="709"/>
        <w:jc w:val="both"/>
        <w:rPr>
          <w:rFonts w:ascii="Times New Roman" w:hAnsi="Times New Roman"/>
          <w:sz w:val="24"/>
          <w:szCs w:val="24"/>
          <w:lang w:val="en-US"/>
        </w:rPr>
      </w:pPr>
    </w:p>
    <w:p w14:paraId="636F5A78" w14:textId="0C3F884F" w:rsidR="0006042F" w:rsidRDefault="0006042F" w:rsidP="0006042F">
      <w:pPr>
        <w:pStyle w:val="PargrafodaLista"/>
        <w:spacing w:after="0" w:line="240" w:lineRule="auto"/>
        <w:ind w:left="709" w:hanging="709"/>
        <w:jc w:val="both"/>
        <w:rPr>
          <w:rFonts w:ascii="Times New Roman" w:hAnsi="Times New Roman"/>
          <w:sz w:val="24"/>
          <w:szCs w:val="24"/>
        </w:rPr>
      </w:pPr>
      <w:proofErr w:type="spellStart"/>
      <w:r w:rsidRPr="00376B94">
        <w:rPr>
          <w:rFonts w:ascii="Times New Roman" w:hAnsi="Times New Roman"/>
          <w:sz w:val="24"/>
          <w:szCs w:val="24"/>
          <w:lang w:val="en-US"/>
        </w:rPr>
        <w:t>Pocahy</w:t>
      </w:r>
      <w:proofErr w:type="spellEnd"/>
      <w:r w:rsidRPr="00376B94">
        <w:rPr>
          <w:rFonts w:ascii="Times New Roman" w:hAnsi="Times New Roman"/>
          <w:sz w:val="24"/>
          <w:szCs w:val="24"/>
          <w:lang w:val="en-US"/>
        </w:rPr>
        <w:t xml:space="preserve">, F. A. &amp; </w:t>
      </w:r>
      <w:proofErr w:type="spellStart"/>
      <w:r w:rsidRPr="00376B94">
        <w:rPr>
          <w:rFonts w:ascii="Times New Roman" w:hAnsi="Times New Roman"/>
          <w:sz w:val="24"/>
          <w:szCs w:val="24"/>
          <w:lang w:val="en-US"/>
        </w:rPr>
        <w:t>Nardi</w:t>
      </w:r>
      <w:proofErr w:type="spellEnd"/>
      <w:r w:rsidRPr="00376B94">
        <w:rPr>
          <w:rFonts w:ascii="Times New Roman" w:hAnsi="Times New Roman"/>
          <w:sz w:val="24"/>
          <w:szCs w:val="24"/>
          <w:lang w:val="en-US"/>
        </w:rPr>
        <w:t xml:space="preserve">, H. C. (2012). </w:t>
      </w:r>
      <w:r w:rsidRPr="00AC4ED0">
        <w:rPr>
          <w:rFonts w:ascii="Times New Roman" w:hAnsi="Times New Roman"/>
          <w:sz w:val="24"/>
          <w:szCs w:val="24"/>
        </w:rPr>
        <w:t xml:space="preserve">Saindo do Armário e Entrando em Cena: juventudes, sexualidades e vulnerabilidade social. </w:t>
      </w:r>
      <w:r w:rsidRPr="00AC4ED0">
        <w:rPr>
          <w:rFonts w:ascii="Times New Roman" w:hAnsi="Times New Roman"/>
          <w:i/>
          <w:sz w:val="24"/>
          <w:szCs w:val="24"/>
        </w:rPr>
        <w:t>Estudos Feministas</w:t>
      </w:r>
      <w:r w:rsidRPr="00AC4ED0">
        <w:rPr>
          <w:rFonts w:ascii="Times New Roman" w:hAnsi="Times New Roman"/>
          <w:sz w:val="24"/>
          <w:szCs w:val="24"/>
        </w:rPr>
        <w:t>, Florianópolis,</w:t>
      </w:r>
      <w:r>
        <w:rPr>
          <w:rFonts w:ascii="Times New Roman" w:hAnsi="Times New Roman"/>
          <w:sz w:val="24"/>
          <w:szCs w:val="24"/>
        </w:rPr>
        <w:t xml:space="preserve"> </w:t>
      </w:r>
      <w:r w:rsidRPr="00AC4ED0">
        <w:rPr>
          <w:rFonts w:ascii="Times New Roman" w:hAnsi="Times New Roman"/>
          <w:sz w:val="24"/>
          <w:szCs w:val="24"/>
        </w:rPr>
        <w:t>15</w:t>
      </w:r>
      <w:r>
        <w:rPr>
          <w:rFonts w:ascii="Times New Roman" w:hAnsi="Times New Roman"/>
          <w:sz w:val="24"/>
          <w:szCs w:val="24"/>
        </w:rPr>
        <w:t>(</w:t>
      </w:r>
      <w:r w:rsidRPr="00AC4ED0">
        <w:rPr>
          <w:rFonts w:ascii="Times New Roman" w:hAnsi="Times New Roman"/>
          <w:sz w:val="24"/>
          <w:szCs w:val="24"/>
        </w:rPr>
        <w:t>1</w:t>
      </w:r>
      <w:r>
        <w:rPr>
          <w:rFonts w:ascii="Times New Roman" w:hAnsi="Times New Roman"/>
          <w:sz w:val="24"/>
          <w:szCs w:val="24"/>
        </w:rPr>
        <w:t>)</w:t>
      </w:r>
      <w:r w:rsidRPr="00AC4ED0">
        <w:rPr>
          <w:rFonts w:ascii="Times New Roman" w:hAnsi="Times New Roman"/>
          <w:sz w:val="24"/>
          <w:szCs w:val="24"/>
        </w:rPr>
        <w:t>, 45-66</w:t>
      </w:r>
      <w:r>
        <w:rPr>
          <w:rFonts w:ascii="Times New Roman" w:hAnsi="Times New Roman"/>
          <w:sz w:val="24"/>
          <w:szCs w:val="24"/>
        </w:rPr>
        <w:t>.</w:t>
      </w:r>
      <w:r w:rsidR="009E30A4">
        <w:rPr>
          <w:rFonts w:ascii="Times New Roman" w:hAnsi="Times New Roman"/>
          <w:sz w:val="24"/>
          <w:szCs w:val="24"/>
        </w:rPr>
        <w:t xml:space="preserve"> </w:t>
      </w:r>
      <w:proofErr w:type="spellStart"/>
      <w:proofErr w:type="gramStart"/>
      <w:r w:rsidR="009E30A4">
        <w:rPr>
          <w:rFonts w:ascii="Times New Roman" w:hAnsi="Times New Roman"/>
          <w:sz w:val="24"/>
          <w:szCs w:val="24"/>
        </w:rPr>
        <w:t>doi</w:t>
      </w:r>
      <w:proofErr w:type="spellEnd"/>
      <w:proofErr w:type="gramEnd"/>
      <w:r w:rsidR="009E30A4">
        <w:rPr>
          <w:rFonts w:ascii="Times New Roman" w:hAnsi="Times New Roman"/>
          <w:sz w:val="24"/>
          <w:szCs w:val="24"/>
        </w:rPr>
        <w:t xml:space="preserve">: </w:t>
      </w:r>
      <w:r w:rsidR="009E30A4" w:rsidRPr="009E30A4">
        <w:rPr>
          <w:rFonts w:ascii="Times New Roman" w:hAnsi="Times New Roman"/>
          <w:sz w:val="24"/>
          <w:szCs w:val="24"/>
        </w:rPr>
        <w:t>10.1590/S0104-026X2007000100004</w:t>
      </w:r>
      <w:r w:rsidR="009E30A4">
        <w:rPr>
          <w:rFonts w:ascii="Times New Roman" w:hAnsi="Times New Roman"/>
          <w:sz w:val="24"/>
          <w:szCs w:val="24"/>
        </w:rPr>
        <w:t>.</w:t>
      </w:r>
    </w:p>
    <w:p w14:paraId="19387758" w14:textId="77777777" w:rsidR="0006042F" w:rsidRPr="00AC4ED0" w:rsidRDefault="0006042F" w:rsidP="0006042F">
      <w:pPr>
        <w:pStyle w:val="PargrafodaLista"/>
        <w:spacing w:after="0" w:line="240" w:lineRule="auto"/>
        <w:ind w:left="709" w:hanging="709"/>
        <w:jc w:val="both"/>
        <w:rPr>
          <w:rFonts w:ascii="Times New Roman" w:hAnsi="Times New Roman"/>
          <w:sz w:val="24"/>
          <w:szCs w:val="24"/>
        </w:rPr>
      </w:pPr>
    </w:p>
    <w:p w14:paraId="41EE8CD4" w14:textId="4EA52F62" w:rsidR="0006042F" w:rsidRDefault="0006042F" w:rsidP="0006042F">
      <w:pPr>
        <w:pStyle w:val="PargrafodaLista"/>
        <w:spacing w:after="0" w:line="240" w:lineRule="auto"/>
        <w:ind w:left="709" w:hanging="709"/>
        <w:jc w:val="both"/>
        <w:rPr>
          <w:rFonts w:ascii="Times New Roman" w:hAnsi="Times New Roman"/>
          <w:sz w:val="24"/>
          <w:szCs w:val="24"/>
        </w:rPr>
      </w:pPr>
      <w:r w:rsidRPr="00AC4ED0">
        <w:rPr>
          <w:rFonts w:ascii="Times New Roman" w:hAnsi="Times New Roman"/>
          <w:sz w:val="24"/>
          <w:szCs w:val="24"/>
        </w:rPr>
        <w:t xml:space="preserve">Rocha, K. B.; Barbosa, L. R.; Barboza, C. Z. </w:t>
      </w:r>
      <w:r w:rsidRPr="004276A0">
        <w:rPr>
          <w:rFonts w:ascii="Times New Roman" w:hAnsi="Times New Roman"/>
          <w:sz w:val="24"/>
          <w:szCs w:val="24"/>
        </w:rPr>
        <w:t>et al</w:t>
      </w:r>
      <w:r>
        <w:rPr>
          <w:rFonts w:ascii="Times New Roman" w:hAnsi="Times New Roman"/>
          <w:sz w:val="24"/>
          <w:szCs w:val="24"/>
        </w:rPr>
        <w:t xml:space="preserve">. </w:t>
      </w:r>
      <w:r w:rsidRPr="00376B94">
        <w:rPr>
          <w:rFonts w:ascii="Times New Roman" w:hAnsi="Times New Roman"/>
          <w:sz w:val="24"/>
          <w:szCs w:val="24"/>
          <w:lang w:val="en-US"/>
        </w:rPr>
        <w:t xml:space="preserve">(2009). </w:t>
      </w:r>
      <w:r w:rsidRPr="00AC4ED0">
        <w:rPr>
          <w:rFonts w:ascii="Times New Roman" w:hAnsi="Times New Roman"/>
          <w:sz w:val="24"/>
          <w:szCs w:val="24"/>
          <w:lang w:val="en-US"/>
        </w:rPr>
        <w:t xml:space="preserve">Attitudes and Perceptions of the Brazilian Public Health System by Transgender Individuals. </w:t>
      </w:r>
      <w:proofErr w:type="spellStart"/>
      <w:r w:rsidRPr="00AC4ED0">
        <w:rPr>
          <w:rFonts w:ascii="Times New Roman" w:hAnsi="Times New Roman"/>
          <w:i/>
          <w:sz w:val="24"/>
          <w:szCs w:val="24"/>
        </w:rPr>
        <w:t>Forum</w:t>
      </w:r>
      <w:proofErr w:type="spellEnd"/>
      <w:r w:rsidRPr="00AC4ED0">
        <w:rPr>
          <w:rFonts w:ascii="Times New Roman" w:hAnsi="Times New Roman"/>
          <w:i/>
          <w:sz w:val="24"/>
          <w:szCs w:val="24"/>
        </w:rPr>
        <w:t xml:space="preserve"> </w:t>
      </w:r>
      <w:proofErr w:type="spellStart"/>
      <w:r w:rsidRPr="00AC4ED0">
        <w:rPr>
          <w:rFonts w:ascii="Times New Roman" w:hAnsi="Times New Roman"/>
          <w:i/>
          <w:sz w:val="24"/>
          <w:szCs w:val="24"/>
        </w:rPr>
        <w:t>Qualitative</w:t>
      </w:r>
      <w:proofErr w:type="spellEnd"/>
      <w:r w:rsidRPr="00AC4ED0">
        <w:rPr>
          <w:rFonts w:ascii="Times New Roman" w:hAnsi="Times New Roman"/>
          <w:i/>
          <w:sz w:val="24"/>
          <w:szCs w:val="24"/>
        </w:rPr>
        <w:t xml:space="preserve"> </w:t>
      </w:r>
      <w:proofErr w:type="spellStart"/>
      <w:r w:rsidRPr="00AC4ED0">
        <w:rPr>
          <w:rFonts w:ascii="Times New Roman" w:hAnsi="Times New Roman"/>
          <w:i/>
          <w:sz w:val="24"/>
          <w:szCs w:val="24"/>
        </w:rPr>
        <w:t>Sozialforschung</w:t>
      </w:r>
      <w:proofErr w:type="spellEnd"/>
      <w:r w:rsidRPr="00AC4ED0">
        <w:rPr>
          <w:rFonts w:ascii="Times New Roman" w:hAnsi="Times New Roman"/>
          <w:sz w:val="24"/>
          <w:szCs w:val="24"/>
        </w:rPr>
        <w:t xml:space="preserve">, </w:t>
      </w:r>
      <w:r>
        <w:rPr>
          <w:rFonts w:ascii="Times New Roman" w:hAnsi="Times New Roman"/>
          <w:sz w:val="24"/>
          <w:szCs w:val="24"/>
        </w:rPr>
        <w:t xml:space="preserve">10(2), </w:t>
      </w:r>
      <w:r w:rsidRPr="00AC4ED0">
        <w:rPr>
          <w:rFonts w:ascii="Times New Roman" w:hAnsi="Times New Roman"/>
          <w:sz w:val="24"/>
          <w:szCs w:val="24"/>
        </w:rPr>
        <w:t xml:space="preserve">1-10. </w:t>
      </w:r>
      <w:r w:rsidR="0096063A">
        <w:rPr>
          <w:rFonts w:ascii="Times New Roman" w:hAnsi="Times New Roman"/>
          <w:sz w:val="24"/>
          <w:szCs w:val="24"/>
        </w:rPr>
        <w:t xml:space="preserve">Recuperado de: </w:t>
      </w:r>
      <w:r w:rsidR="0096063A" w:rsidRPr="0096063A">
        <w:rPr>
          <w:rFonts w:ascii="Times New Roman" w:hAnsi="Times New Roman"/>
          <w:sz w:val="24"/>
          <w:szCs w:val="24"/>
        </w:rPr>
        <w:t>http://www.qualitative-research.net/index.php/fqs/article/view/1302</w:t>
      </w:r>
      <w:r w:rsidR="0096063A">
        <w:rPr>
          <w:rFonts w:ascii="Times New Roman" w:hAnsi="Times New Roman"/>
          <w:sz w:val="24"/>
          <w:szCs w:val="24"/>
        </w:rPr>
        <w:t>.</w:t>
      </w:r>
    </w:p>
    <w:p w14:paraId="2647209F" w14:textId="77777777" w:rsidR="0006042F" w:rsidRPr="00AC4ED0" w:rsidRDefault="0006042F" w:rsidP="0006042F">
      <w:pPr>
        <w:pStyle w:val="PargrafodaLista"/>
        <w:spacing w:after="0" w:line="240" w:lineRule="auto"/>
        <w:ind w:left="709" w:hanging="709"/>
        <w:jc w:val="both"/>
        <w:rPr>
          <w:rFonts w:ascii="Times New Roman" w:hAnsi="Times New Roman"/>
          <w:sz w:val="24"/>
          <w:szCs w:val="24"/>
        </w:rPr>
      </w:pPr>
    </w:p>
    <w:p w14:paraId="779D75AE" w14:textId="2AB93D85" w:rsidR="0006042F" w:rsidRDefault="0006042F" w:rsidP="0006042F">
      <w:pPr>
        <w:pStyle w:val="PargrafodaLista"/>
        <w:spacing w:after="0" w:line="240" w:lineRule="auto"/>
        <w:ind w:left="709" w:hanging="709"/>
        <w:jc w:val="both"/>
        <w:rPr>
          <w:rFonts w:ascii="Times New Roman" w:hAnsi="Times New Roman"/>
          <w:sz w:val="24"/>
          <w:szCs w:val="24"/>
        </w:rPr>
      </w:pPr>
      <w:r w:rsidRPr="00AC4ED0">
        <w:rPr>
          <w:rFonts w:ascii="Times New Roman" w:hAnsi="Times New Roman"/>
          <w:sz w:val="24"/>
          <w:szCs w:val="24"/>
        </w:rPr>
        <w:t xml:space="preserve">Rocha, Kátia B.; Santos, R. R. </w:t>
      </w:r>
      <w:proofErr w:type="gramStart"/>
      <w:r w:rsidRPr="00AC4ED0">
        <w:rPr>
          <w:rFonts w:ascii="Times New Roman" w:hAnsi="Times New Roman"/>
          <w:sz w:val="24"/>
          <w:szCs w:val="24"/>
        </w:rPr>
        <w:t>G. ;</w:t>
      </w:r>
      <w:proofErr w:type="gramEnd"/>
      <w:r w:rsidRPr="00AC4ED0">
        <w:rPr>
          <w:rFonts w:ascii="Times New Roman" w:hAnsi="Times New Roman"/>
          <w:sz w:val="24"/>
          <w:szCs w:val="24"/>
        </w:rPr>
        <w:t xml:space="preserve"> </w:t>
      </w:r>
      <w:proofErr w:type="spellStart"/>
      <w:r w:rsidRPr="00AC4ED0">
        <w:rPr>
          <w:rFonts w:ascii="Times New Roman" w:hAnsi="Times New Roman"/>
          <w:sz w:val="24"/>
          <w:szCs w:val="24"/>
        </w:rPr>
        <w:t>Conz</w:t>
      </w:r>
      <w:proofErr w:type="spellEnd"/>
      <w:r w:rsidRPr="00AC4ED0">
        <w:rPr>
          <w:rFonts w:ascii="Times New Roman" w:hAnsi="Times New Roman"/>
          <w:sz w:val="24"/>
          <w:szCs w:val="24"/>
        </w:rPr>
        <w:t xml:space="preserve">, J. ; Silveira, A. C. T. (no prelo). </w:t>
      </w:r>
      <w:proofErr w:type="spellStart"/>
      <w:r w:rsidRPr="00AC4ED0">
        <w:rPr>
          <w:rFonts w:ascii="Times New Roman" w:hAnsi="Times New Roman"/>
          <w:sz w:val="24"/>
          <w:szCs w:val="24"/>
        </w:rPr>
        <w:t>Transversalizando</w:t>
      </w:r>
      <w:proofErr w:type="spellEnd"/>
      <w:r w:rsidRPr="00AC4ED0">
        <w:rPr>
          <w:rFonts w:ascii="Times New Roman" w:hAnsi="Times New Roman"/>
          <w:sz w:val="24"/>
          <w:szCs w:val="24"/>
        </w:rPr>
        <w:t xml:space="preserve"> a rede: o </w:t>
      </w:r>
      <w:proofErr w:type="spellStart"/>
      <w:r w:rsidRPr="00AC4ED0">
        <w:rPr>
          <w:rFonts w:ascii="Times New Roman" w:hAnsi="Times New Roman"/>
          <w:sz w:val="24"/>
          <w:szCs w:val="24"/>
        </w:rPr>
        <w:t>matriciamento</w:t>
      </w:r>
      <w:proofErr w:type="spellEnd"/>
      <w:r w:rsidRPr="00AC4ED0">
        <w:rPr>
          <w:rFonts w:ascii="Times New Roman" w:hAnsi="Times New Roman"/>
          <w:sz w:val="24"/>
          <w:szCs w:val="24"/>
        </w:rPr>
        <w:t xml:space="preserve"> na descentralização do aconselhamento e teste rápido para HIV, sífilis e hepatites. </w:t>
      </w:r>
      <w:r w:rsidRPr="00AC4ED0">
        <w:rPr>
          <w:rFonts w:ascii="Times New Roman" w:hAnsi="Times New Roman"/>
          <w:i/>
          <w:sz w:val="24"/>
          <w:szCs w:val="24"/>
        </w:rPr>
        <w:t>Saúde em Debate</w:t>
      </w:r>
      <w:r>
        <w:rPr>
          <w:rFonts w:ascii="Times New Roman" w:hAnsi="Times New Roman"/>
          <w:sz w:val="24"/>
          <w:szCs w:val="24"/>
        </w:rPr>
        <w:t>.</w:t>
      </w:r>
      <w:r w:rsidR="0096063A">
        <w:rPr>
          <w:rFonts w:ascii="Times New Roman" w:hAnsi="Times New Roman"/>
          <w:sz w:val="24"/>
          <w:szCs w:val="24"/>
        </w:rPr>
        <w:t xml:space="preserve"> Recuperado de: </w:t>
      </w:r>
      <w:r w:rsidR="0096063A" w:rsidRPr="0096063A">
        <w:rPr>
          <w:rFonts w:ascii="Times New Roman" w:hAnsi="Times New Roman"/>
          <w:sz w:val="24"/>
          <w:szCs w:val="24"/>
        </w:rPr>
        <w:t>http://www.saudeemdebate.org.br/artigos/artigo_int.php?id_artigo=3586</w:t>
      </w:r>
      <w:r w:rsidR="0096063A">
        <w:rPr>
          <w:rFonts w:ascii="Times New Roman" w:hAnsi="Times New Roman"/>
          <w:sz w:val="24"/>
          <w:szCs w:val="24"/>
        </w:rPr>
        <w:t>.</w:t>
      </w:r>
    </w:p>
    <w:p w14:paraId="11BB2957" w14:textId="77777777" w:rsidR="0006042F" w:rsidRPr="004276A0" w:rsidRDefault="0006042F" w:rsidP="0006042F">
      <w:pPr>
        <w:pStyle w:val="PargrafodaLista"/>
        <w:spacing w:after="0" w:line="240" w:lineRule="auto"/>
        <w:ind w:left="709" w:hanging="709"/>
        <w:jc w:val="both"/>
        <w:rPr>
          <w:rFonts w:ascii="Times New Roman" w:hAnsi="Times New Roman"/>
          <w:sz w:val="24"/>
          <w:szCs w:val="24"/>
        </w:rPr>
      </w:pPr>
    </w:p>
    <w:p w14:paraId="6EB89E27" w14:textId="174BE78F" w:rsidR="0006042F" w:rsidRDefault="0006042F" w:rsidP="0006042F">
      <w:pPr>
        <w:pStyle w:val="PargrafodaLista"/>
        <w:spacing w:after="0" w:line="240" w:lineRule="auto"/>
        <w:ind w:left="709" w:hanging="709"/>
        <w:jc w:val="both"/>
        <w:rPr>
          <w:rFonts w:ascii="Times New Roman" w:hAnsi="Times New Roman"/>
          <w:sz w:val="24"/>
          <w:szCs w:val="24"/>
        </w:rPr>
      </w:pPr>
      <w:r w:rsidRPr="00AC4ED0">
        <w:rPr>
          <w:rFonts w:ascii="Times New Roman" w:hAnsi="Times New Roman"/>
          <w:sz w:val="24"/>
          <w:szCs w:val="24"/>
        </w:rPr>
        <w:t xml:space="preserve">Silva, T. L.; Dias, E. C; Pessoa, V. M. </w:t>
      </w:r>
      <w:r w:rsidRPr="004276A0">
        <w:rPr>
          <w:rFonts w:ascii="Times New Roman" w:hAnsi="Times New Roman"/>
          <w:sz w:val="24"/>
          <w:szCs w:val="24"/>
        </w:rPr>
        <w:t>et al</w:t>
      </w:r>
      <w:r>
        <w:rPr>
          <w:rFonts w:ascii="Times New Roman" w:hAnsi="Times New Roman"/>
          <w:sz w:val="24"/>
          <w:szCs w:val="24"/>
        </w:rPr>
        <w:t>. (2014)</w:t>
      </w:r>
      <w:r w:rsidRPr="004276A0">
        <w:rPr>
          <w:rFonts w:ascii="Times New Roman" w:hAnsi="Times New Roman"/>
          <w:sz w:val="24"/>
          <w:szCs w:val="24"/>
        </w:rPr>
        <w:t>.</w:t>
      </w:r>
      <w:r w:rsidRPr="00AC4ED0">
        <w:rPr>
          <w:rFonts w:ascii="Times New Roman" w:hAnsi="Times New Roman"/>
          <w:sz w:val="24"/>
          <w:szCs w:val="24"/>
        </w:rPr>
        <w:t xml:space="preserve"> Saúde do trabalhador na Atenção Primária: percepções e práticas de equipes de Saúde da Família. </w:t>
      </w:r>
      <w:r w:rsidRPr="00AC4ED0">
        <w:rPr>
          <w:rFonts w:ascii="Times New Roman" w:hAnsi="Times New Roman"/>
          <w:i/>
          <w:sz w:val="24"/>
          <w:szCs w:val="24"/>
        </w:rPr>
        <w:t>Interface</w:t>
      </w:r>
      <w:r w:rsidRPr="00AC4ED0">
        <w:rPr>
          <w:rFonts w:ascii="Times New Roman" w:hAnsi="Times New Roman"/>
          <w:sz w:val="24"/>
          <w:szCs w:val="24"/>
        </w:rPr>
        <w:t>, 18</w:t>
      </w:r>
      <w:r>
        <w:rPr>
          <w:rFonts w:ascii="Times New Roman" w:hAnsi="Times New Roman"/>
          <w:sz w:val="24"/>
          <w:szCs w:val="24"/>
        </w:rPr>
        <w:t>(</w:t>
      </w:r>
      <w:r w:rsidRPr="00AC4ED0">
        <w:rPr>
          <w:rFonts w:ascii="Times New Roman" w:hAnsi="Times New Roman"/>
          <w:sz w:val="24"/>
          <w:szCs w:val="24"/>
        </w:rPr>
        <w:t>49</w:t>
      </w:r>
      <w:r>
        <w:rPr>
          <w:rFonts w:ascii="Times New Roman" w:hAnsi="Times New Roman"/>
          <w:sz w:val="24"/>
          <w:szCs w:val="24"/>
        </w:rPr>
        <w:t>)</w:t>
      </w:r>
      <w:r w:rsidRPr="00AC4ED0">
        <w:rPr>
          <w:rFonts w:ascii="Times New Roman" w:hAnsi="Times New Roman"/>
          <w:sz w:val="24"/>
          <w:szCs w:val="24"/>
        </w:rPr>
        <w:t>,</w:t>
      </w:r>
      <w:r>
        <w:rPr>
          <w:rFonts w:ascii="Times New Roman" w:hAnsi="Times New Roman"/>
          <w:sz w:val="24"/>
          <w:szCs w:val="24"/>
        </w:rPr>
        <w:t xml:space="preserve"> </w:t>
      </w:r>
      <w:r w:rsidRPr="00AC4ED0">
        <w:rPr>
          <w:rFonts w:ascii="Times New Roman" w:hAnsi="Times New Roman"/>
          <w:sz w:val="24"/>
          <w:szCs w:val="24"/>
        </w:rPr>
        <w:t>273-288</w:t>
      </w:r>
      <w:r>
        <w:rPr>
          <w:rFonts w:ascii="Times New Roman" w:hAnsi="Times New Roman"/>
          <w:sz w:val="24"/>
          <w:szCs w:val="24"/>
        </w:rPr>
        <w:t>.</w:t>
      </w:r>
      <w:r w:rsidR="009E30A4">
        <w:rPr>
          <w:rFonts w:ascii="Times New Roman" w:hAnsi="Times New Roman"/>
          <w:sz w:val="24"/>
          <w:szCs w:val="24"/>
        </w:rPr>
        <w:t xml:space="preserve"> </w:t>
      </w:r>
      <w:proofErr w:type="spellStart"/>
      <w:proofErr w:type="gramStart"/>
      <w:r w:rsidR="009E30A4">
        <w:rPr>
          <w:rFonts w:ascii="Times New Roman" w:hAnsi="Times New Roman"/>
          <w:sz w:val="24"/>
          <w:szCs w:val="24"/>
        </w:rPr>
        <w:t>doi</w:t>
      </w:r>
      <w:proofErr w:type="spellEnd"/>
      <w:proofErr w:type="gramEnd"/>
      <w:r w:rsidR="009E30A4">
        <w:rPr>
          <w:rFonts w:ascii="Times New Roman" w:hAnsi="Times New Roman"/>
          <w:sz w:val="24"/>
          <w:szCs w:val="24"/>
        </w:rPr>
        <w:t xml:space="preserve">: </w:t>
      </w:r>
      <w:r w:rsidR="009E30A4" w:rsidRPr="009E30A4">
        <w:rPr>
          <w:rFonts w:ascii="Times New Roman" w:hAnsi="Times New Roman"/>
          <w:sz w:val="24"/>
          <w:szCs w:val="24"/>
        </w:rPr>
        <w:t>10.1590/1807-57622013.0227</w:t>
      </w:r>
      <w:r w:rsidR="009E30A4">
        <w:rPr>
          <w:rFonts w:ascii="Times New Roman" w:hAnsi="Times New Roman"/>
          <w:sz w:val="24"/>
          <w:szCs w:val="24"/>
        </w:rPr>
        <w:t>.</w:t>
      </w:r>
    </w:p>
    <w:p w14:paraId="542D9D36" w14:textId="77777777" w:rsidR="0006042F" w:rsidRPr="00AC4ED0" w:rsidRDefault="0006042F" w:rsidP="0006042F">
      <w:pPr>
        <w:pStyle w:val="PargrafodaLista"/>
        <w:spacing w:after="0" w:line="240" w:lineRule="auto"/>
        <w:ind w:left="709" w:hanging="709"/>
        <w:jc w:val="both"/>
        <w:rPr>
          <w:rFonts w:ascii="Times New Roman" w:hAnsi="Times New Roman"/>
          <w:sz w:val="24"/>
          <w:szCs w:val="24"/>
        </w:rPr>
      </w:pPr>
    </w:p>
    <w:p w14:paraId="3B982771" w14:textId="1DD05902" w:rsidR="0006042F" w:rsidRDefault="0006042F" w:rsidP="0006042F">
      <w:pPr>
        <w:pStyle w:val="PargrafodaLista"/>
        <w:spacing w:after="0" w:line="240" w:lineRule="auto"/>
        <w:ind w:left="709" w:hanging="709"/>
        <w:jc w:val="both"/>
        <w:rPr>
          <w:rFonts w:ascii="Times New Roman" w:hAnsi="Times New Roman"/>
          <w:sz w:val="24"/>
          <w:szCs w:val="24"/>
        </w:rPr>
      </w:pPr>
      <w:r w:rsidRPr="00AC4ED0">
        <w:rPr>
          <w:rFonts w:ascii="Times New Roman" w:hAnsi="Times New Roman"/>
          <w:sz w:val="24"/>
          <w:szCs w:val="24"/>
        </w:rPr>
        <w:t xml:space="preserve">Sobreira, P. G. P.; Vasconcellos, M. T. L. &amp; Portela, M. C. </w:t>
      </w:r>
      <w:r>
        <w:rPr>
          <w:rFonts w:ascii="Times New Roman" w:hAnsi="Times New Roman"/>
          <w:sz w:val="24"/>
          <w:szCs w:val="24"/>
        </w:rPr>
        <w:t xml:space="preserve">(2012). </w:t>
      </w:r>
      <w:r w:rsidRPr="00AC4ED0">
        <w:rPr>
          <w:rFonts w:ascii="Times New Roman" w:hAnsi="Times New Roman"/>
          <w:sz w:val="24"/>
          <w:szCs w:val="24"/>
        </w:rPr>
        <w:t xml:space="preserve">Avaliação do processo de aconselhamento pré-teste nos Centros de Testagem e Aconselhamento (CTA) no Estado do Rio de Janeiro: a percepção dos usuários e profissionais de saúde. </w:t>
      </w:r>
      <w:r w:rsidRPr="00AC4ED0">
        <w:rPr>
          <w:rFonts w:ascii="Times New Roman" w:hAnsi="Times New Roman"/>
          <w:i/>
          <w:sz w:val="24"/>
          <w:szCs w:val="24"/>
        </w:rPr>
        <w:t>Ciência &amp; Saúde Coletiva</w:t>
      </w:r>
      <w:r>
        <w:rPr>
          <w:rFonts w:ascii="Times New Roman" w:hAnsi="Times New Roman"/>
          <w:sz w:val="24"/>
          <w:szCs w:val="24"/>
        </w:rPr>
        <w:t xml:space="preserve">, </w:t>
      </w:r>
      <w:r w:rsidRPr="00AC4ED0">
        <w:rPr>
          <w:rFonts w:ascii="Times New Roman" w:hAnsi="Times New Roman"/>
          <w:sz w:val="24"/>
          <w:szCs w:val="24"/>
        </w:rPr>
        <w:t>17</w:t>
      </w:r>
      <w:r>
        <w:rPr>
          <w:rFonts w:ascii="Times New Roman" w:hAnsi="Times New Roman"/>
          <w:sz w:val="24"/>
          <w:szCs w:val="24"/>
        </w:rPr>
        <w:t>(11),</w:t>
      </w:r>
      <w:r w:rsidRPr="00AC4ED0">
        <w:rPr>
          <w:rFonts w:ascii="Times New Roman" w:hAnsi="Times New Roman"/>
          <w:sz w:val="24"/>
          <w:szCs w:val="24"/>
        </w:rPr>
        <w:t xml:space="preserve"> 3099-3113</w:t>
      </w:r>
      <w:r>
        <w:rPr>
          <w:rFonts w:ascii="Times New Roman" w:hAnsi="Times New Roman"/>
          <w:sz w:val="24"/>
          <w:szCs w:val="24"/>
        </w:rPr>
        <w:t>.</w:t>
      </w:r>
      <w:r w:rsidR="009E30A4">
        <w:rPr>
          <w:rFonts w:ascii="Times New Roman" w:hAnsi="Times New Roman"/>
          <w:sz w:val="24"/>
          <w:szCs w:val="24"/>
        </w:rPr>
        <w:t xml:space="preserve"> </w:t>
      </w:r>
      <w:proofErr w:type="spellStart"/>
      <w:proofErr w:type="gramStart"/>
      <w:r w:rsidR="009E30A4">
        <w:rPr>
          <w:rFonts w:ascii="Times New Roman" w:hAnsi="Times New Roman"/>
          <w:sz w:val="24"/>
          <w:szCs w:val="24"/>
        </w:rPr>
        <w:t>doi</w:t>
      </w:r>
      <w:proofErr w:type="spellEnd"/>
      <w:proofErr w:type="gramEnd"/>
      <w:r w:rsidR="009E30A4">
        <w:rPr>
          <w:rFonts w:ascii="Times New Roman" w:hAnsi="Times New Roman"/>
          <w:sz w:val="24"/>
          <w:szCs w:val="24"/>
        </w:rPr>
        <w:t xml:space="preserve">: </w:t>
      </w:r>
      <w:r w:rsidR="009E30A4" w:rsidRPr="009E30A4">
        <w:rPr>
          <w:rFonts w:ascii="Times New Roman" w:hAnsi="Times New Roman"/>
          <w:sz w:val="24"/>
          <w:szCs w:val="24"/>
        </w:rPr>
        <w:t>10.1590/S1413-81232012001100026</w:t>
      </w:r>
      <w:r w:rsidR="00C74C02">
        <w:rPr>
          <w:rFonts w:ascii="Times New Roman" w:hAnsi="Times New Roman"/>
          <w:sz w:val="24"/>
          <w:szCs w:val="24"/>
        </w:rPr>
        <w:t>.</w:t>
      </w:r>
    </w:p>
    <w:p w14:paraId="74F4F9B4" w14:textId="77777777" w:rsidR="0006042F" w:rsidRPr="00AC4ED0" w:rsidRDefault="0006042F" w:rsidP="0006042F">
      <w:pPr>
        <w:pStyle w:val="PargrafodaLista"/>
        <w:spacing w:after="0" w:line="240" w:lineRule="auto"/>
        <w:ind w:left="709" w:hanging="709"/>
        <w:jc w:val="both"/>
        <w:rPr>
          <w:rFonts w:ascii="Times New Roman" w:hAnsi="Times New Roman"/>
          <w:sz w:val="24"/>
          <w:szCs w:val="24"/>
        </w:rPr>
      </w:pPr>
    </w:p>
    <w:p w14:paraId="572DFBD5" w14:textId="76117379" w:rsidR="0006042F" w:rsidRPr="0096063A" w:rsidRDefault="0006042F" w:rsidP="0006042F">
      <w:pPr>
        <w:spacing w:after="0" w:line="240" w:lineRule="auto"/>
        <w:ind w:left="709" w:hanging="709"/>
        <w:jc w:val="both"/>
        <w:rPr>
          <w:rFonts w:ascii="Times New Roman" w:hAnsi="Times New Roman"/>
          <w:sz w:val="24"/>
          <w:szCs w:val="24"/>
          <w:lang w:val="en-US"/>
        </w:rPr>
      </w:pPr>
      <w:r>
        <w:rPr>
          <w:rFonts w:ascii="Times New Roman" w:hAnsi="Times New Roman"/>
          <w:sz w:val="24"/>
          <w:szCs w:val="24"/>
        </w:rPr>
        <w:t>Torres, A. R. R. &amp; Faria, M. R. G. V.</w:t>
      </w:r>
      <w:r w:rsidRPr="00AC4ED0">
        <w:rPr>
          <w:rFonts w:ascii="Times New Roman" w:hAnsi="Times New Roman"/>
          <w:sz w:val="24"/>
          <w:szCs w:val="24"/>
        </w:rPr>
        <w:t xml:space="preserve"> (2008). </w:t>
      </w:r>
      <w:proofErr w:type="spellStart"/>
      <w:r w:rsidRPr="00AC4ED0">
        <w:rPr>
          <w:rFonts w:ascii="Times New Roman" w:hAnsi="Times New Roman"/>
          <w:sz w:val="24"/>
          <w:szCs w:val="24"/>
        </w:rPr>
        <w:t>Creencia</w:t>
      </w:r>
      <w:proofErr w:type="spellEnd"/>
      <w:r w:rsidRPr="00AC4ED0">
        <w:rPr>
          <w:rFonts w:ascii="Times New Roman" w:hAnsi="Times New Roman"/>
          <w:sz w:val="24"/>
          <w:szCs w:val="24"/>
        </w:rPr>
        <w:t xml:space="preserve"> </w:t>
      </w:r>
      <w:proofErr w:type="spellStart"/>
      <w:r w:rsidRPr="00AC4ED0">
        <w:rPr>
          <w:rFonts w:ascii="Times New Roman" w:hAnsi="Times New Roman"/>
          <w:sz w:val="24"/>
          <w:szCs w:val="24"/>
        </w:rPr>
        <w:t>en</w:t>
      </w:r>
      <w:proofErr w:type="spellEnd"/>
      <w:r w:rsidRPr="00AC4ED0">
        <w:rPr>
          <w:rFonts w:ascii="Times New Roman" w:hAnsi="Times New Roman"/>
          <w:sz w:val="24"/>
          <w:szCs w:val="24"/>
        </w:rPr>
        <w:t xml:space="preserve"> </w:t>
      </w:r>
      <w:proofErr w:type="spellStart"/>
      <w:r w:rsidRPr="00AC4ED0">
        <w:rPr>
          <w:rFonts w:ascii="Times New Roman" w:hAnsi="Times New Roman"/>
          <w:sz w:val="24"/>
          <w:szCs w:val="24"/>
        </w:rPr>
        <w:t>un</w:t>
      </w:r>
      <w:proofErr w:type="spellEnd"/>
      <w:r w:rsidRPr="00AC4ED0">
        <w:rPr>
          <w:rFonts w:ascii="Times New Roman" w:hAnsi="Times New Roman"/>
          <w:sz w:val="24"/>
          <w:szCs w:val="24"/>
        </w:rPr>
        <w:t xml:space="preserve"> mundo justo y </w:t>
      </w:r>
      <w:proofErr w:type="spellStart"/>
      <w:r w:rsidRPr="00AC4ED0">
        <w:rPr>
          <w:rFonts w:ascii="Times New Roman" w:hAnsi="Times New Roman"/>
          <w:sz w:val="24"/>
          <w:szCs w:val="24"/>
        </w:rPr>
        <w:t>prejuicios</w:t>
      </w:r>
      <w:proofErr w:type="spellEnd"/>
      <w:r w:rsidRPr="00AC4ED0">
        <w:rPr>
          <w:rFonts w:ascii="Times New Roman" w:hAnsi="Times New Roman"/>
          <w:sz w:val="24"/>
          <w:szCs w:val="24"/>
        </w:rPr>
        <w:t xml:space="preserve">: </w:t>
      </w:r>
      <w:proofErr w:type="spellStart"/>
      <w:r w:rsidRPr="00AC4ED0">
        <w:rPr>
          <w:rFonts w:ascii="Times New Roman" w:hAnsi="Times New Roman"/>
          <w:sz w:val="24"/>
          <w:szCs w:val="24"/>
        </w:rPr>
        <w:t>el</w:t>
      </w:r>
      <w:proofErr w:type="spellEnd"/>
      <w:r w:rsidRPr="00AC4ED0">
        <w:rPr>
          <w:rFonts w:ascii="Times New Roman" w:hAnsi="Times New Roman"/>
          <w:sz w:val="24"/>
          <w:szCs w:val="24"/>
        </w:rPr>
        <w:t xml:space="preserve"> caso de </w:t>
      </w:r>
      <w:proofErr w:type="spellStart"/>
      <w:r w:rsidRPr="00AC4ED0">
        <w:rPr>
          <w:rFonts w:ascii="Times New Roman" w:hAnsi="Times New Roman"/>
          <w:sz w:val="24"/>
          <w:szCs w:val="24"/>
        </w:rPr>
        <w:t>los</w:t>
      </w:r>
      <w:proofErr w:type="spellEnd"/>
      <w:r w:rsidRPr="00AC4ED0">
        <w:rPr>
          <w:rFonts w:ascii="Times New Roman" w:hAnsi="Times New Roman"/>
          <w:sz w:val="24"/>
          <w:szCs w:val="24"/>
        </w:rPr>
        <w:t xml:space="preserve"> </w:t>
      </w:r>
      <w:proofErr w:type="spellStart"/>
      <w:r w:rsidRPr="00AC4ED0">
        <w:rPr>
          <w:rFonts w:ascii="Times New Roman" w:hAnsi="Times New Roman"/>
          <w:sz w:val="24"/>
          <w:szCs w:val="24"/>
        </w:rPr>
        <w:t>homosexuales</w:t>
      </w:r>
      <w:proofErr w:type="spellEnd"/>
      <w:r w:rsidRPr="00AC4ED0">
        <w:rPr>
          <w:rFonts w:ascii="Times New Roman" w:hAnsi="Times New Roman"/>
          <w:sz w:val="24"/>
          <w:szCs w:val="24"/>
        </w:rPr>
        <w:t xml:space="preserve"> </w:t>
      </w:r>
      <w:proofErr w:type="spellStart"/>
      <w:r w:rsidRPr="00AC4ED0">
        <w:rPr>
          <w:rFonts w:ascii="Times New Roman" w:hAnsi="Times New Roman"/>
          <w:sz w:val="24"/>
          <w:szCs w:val="24"/>
        </w:rPr>
        <w:t>con</w:t>
      </w:r>
      <w:proofErr w:type="spellEnd"/>
      <w:r w:rsidRPr="00AC4ED0">
        <w:rPr>
          <w:rFonts w:ascii="Times New Roman" w:hAnsi="Times New Roman"/>
          <w:sz w:val="24"/>
          <w:szCs w:val="24"/>
        </w:rPr>
        <w:t xml:space="preserve"> VIH/SIDA. </w:t>
      </w:r>
      <w:proofErr w:type="spellStart"/>
      <w:r w:rsidRPr="0096063A">
        <w:rPr>
          <w:rFonts w:ascii="Times New Roman" w:hAnsi="Times New Roman"/>
          <w:i/>
          <w:sz w:val="24"/>
          <w:szCs w:val="24"/>
          <w:lang w:val="en-US"/>
        </w:rPr>
        <w:t>Interamerican</w:t>
      </w:r>
      <w:proofErr w:type="spellEnd"/>
      <w:r w:rsidRPr="0096063A">
        <w:rPr>
          <w:rFonts w:ascii="Times New Roman" w:hAnsi="Times New Roman"/>
          <w:i/>
          <w:sz w:val="24"/>
          <w:szCs w:val="24"/>
          <w:lang w:val="en-US"/>
        </w:rPr>
        <w:t xml:space="preserve"> Journal of Psychology</w:t>
      </w:r>
      <w:r w:rsidRPr="0096063A">
        <w:rPr>
          <w:rFonts w:ascii="Times New Roman" w:hAnsi="Times New Roman"/>
          <w:sz w:val="24"/>
          <w:szCs w:val="24"/>
          <w:lang w:val="en-US"/>
        </w:rPr>
        <w:t>, 42(3), 570-579.</w:t>
      </w:r>
      <w:r w:rsidR="0096063A" w:rsidRPr="0096063A">
        <w:rPr>
          <w:rFonts w:ascii="Times New Roman" w:hAnsi="Times New Roman"/>
          <w:sz w:val="24"/>
          <w:szCs w:val="24"/>
          <w:lang w:val="en-US"/>
        </w:rPr>
        <w:t xml:space="preserve"> </w:t>
      </w:r>
      <w:proofErr w:type="spellStart"/>
      <w:r w:rsidR="0096063A" w:rsidRPr="0096063A">
        <w:rPr>
          <w:rFonts w:ascii="Times New Roman" w:hAnsi="Times New Roman"/>
          <w:sz w:val="24"/>
          <w:szCs w:val="24"/>
          <w:lang w:val="en-US"/>
        </w:rPr>
        <w:t>Recuperado</w:t>
      </w:r>
      <w:proofErr w:type="spellEnd"/>
      <w:r w:rsidR="0096063A" w:rsidRPr="0096063A">
        <w:rPr>
          <w:rFonts w:ascii="Times New Roman" w:hAnsi="Times New Roman"/>
          <w:sz w:val="24"/>
          <w:szCs w:val="24"/>
          <w:lang w:val="en-US"/>
        </w:rPr>
        <w:t xml:space="preserve"> de: http://www.redalyc.org/articulo.oa?id=28442317</w:t>
      </w:r>
      <w:r w:rsidR="0096063A">
        <w:rPr>
          <w:rFonts w:ascii="Times New Roman" w:hAnsi="Times New Roman"/>
          <w:sz w:val="24"/>
          <w:szCs w:val="24"/>
          <w:lang w:val="en-US"/>
        </w:rPr>
        <w:t>.</w:t>
      </w:r>
    </w:p>
    <w:p w14:paraId="751C6D77" w14:textId="77777777" w:rsidR="0006042F" w:rsidRPr="0096063A" w:rsidRDefault="0006042F" w:rsidP="0006042F">
      <w:pPr>
        <w:spacing w:after="0" w:line="240" w:lineRule="auto"/>
        <w:ind w:left="709" w:hanging="709"/>
        <w:jc w:val="both"/>
        <w:rPr>
          <w:rFonts w:ascii="Times New Roman" w:hAnsi="Times New Roman"/>
          <w:sz w:val="24"/>
          <w:szCs w:val="24"/>
          <w:lang w:val="en-US"/>
        </w:rPr>
      </w:pPr>
    </w:p>
    <w:p w14:paraId="1A22F5CB" w14:textId="77777777" w:rsidR="0006042F" w:rsidRDefault="0006042F" w:rsidP="0006042F">
      <w:pPr>
        <w:spacing w:after="0" w:line="240" w:lineRule="auto"/>
        <w:ind w:left="709" w:hanging="709"/>
        <w:jc w:val="both"/>
        <w:rPr>
          <w:rFonts w:ascii="Times New Roman" w:hAnsi="Times New Roman"/>
          <w:sz w:val="24"/>
          <w:szCs w:val="24"/>
        </w:rPr>
      </w:pPr>
      <w:r w:rsidRPr="00AC4ED0">
        <w:rPr>
          <w:rFonts w:ascii="Times New Roman" w:hAnsi="Times New Roman"/>
          <w:sz w:val="24"/>
          <w:szCs w:val="24"/>
        </w:rPr>
        <w:t>UNAIDS</w:t>
      </w:r>
      <w:r>
        <w:rPr>
          <w:rFonts w:ascii="Times New Roman" w:hAnsi="Times New Roman"/>
          <w:sz w:val="24"/>
          <w:szCs w:val="24"/>
        </w:rPr>
        <w:t xml:space="preserve"> (2013)</w:t>
      </w:r>
      <w:r w:rsidRPr="00AC4ED0">
        <w:rPr>
          <w:rFonts w:ascii="Times New Roman" w:hAnsi="Times New Roman"/>
          <w:sz w:val="24"/>
          <w:szCs w:val="24"/>
        </w:rPr>
        <w:t xml:space="preserve">. </w:t>
      </w:r>
      <w:r w:rsidRPr="00AC4ED0">
        <w:rPr>
          <w:rFonts w:ascii="Times New Roman" w:hAnsi="Times New Roman"/>
          <w:i/>
          <w:sz w:val="24"/>
          <w:szCs w:val="24"/>
        </w:rPr>
        <w:t>A ONU e a resposta à aids no Brasil</w:t>
      </w:r>
      <w:r>
        <w:rPr>
          <w:rFonts w:ascii="Times New Roman" w:hAnsi="Times New Roman"/>
          <w:sz w:val="24"/>
          <w:szCs w:val="24"/>
        </w:rPr>
        <w:t>. Brasília: UNAIDS.</w:t>
      </w:r>
    </w:p>
    <w:p w14:paraId="5EA070D4" w14:textId="77777777" w:rsidR="0006042F" w:rsidRDefault="0006042F" w:rsidP="0006042F">
      <w:pPr>
        <w:spacing w:after="0" w:line="240" w:lineRule="auto"/>
        <w:ind w:left="709" w:hanging="709"/>
        <w:jc w:val="both"/>
        <w:rPr>
          <w:rFonts w:ascii="Times New Roman" w:hAnsi="Times New Roman"/>
          <w:sz w:val="24"/>
          <w:szCs w:val="24"/>
        </w:rPr>
      </w:pPr>
    </w:p>
    <w:p w14:paraId="4A3C374D" w14:textId="45BA7968" w:rsidR="0006042F" w:rsidRDefault="0006042F" w:rsidP="0006042F">
      <w:pPr>
        <w:pStyle w:val="PargrafodaLista"/>
        <w:spacing w:after="0" w:line="240" w:lineRule="auto"/>
        <w:ind w:left="709" w:hanging="709"/>
        <w:jc w:val="both"/>
        <w:rPr>
          <w:rFonts w:ascii="Times New Roman" w:hAnsi="Times New Roman"/>
          <w:sz w:val="24"/>
          <w:szCs w:val="24"/>
          <w:lang w:val="es-ES"/>
        </w:rPr>
      </w:pPr>
      <w:r w:rsidRPr="00AC4ED0">
        <w:rPr>
          <w:rFonts w:ascii="Times New Roman" w:hAnsi="Times New Roman"/>
          <w:sz w:val="24"/>
          <w:szCs w:val="24"/>
          <w:lang w:val="es-ES"/>
        </w:rPr>
        <w:t xml:space="preserve">Uriarte, A. G. </w:t>
      </w:r>
      <w:r w:rsidRPr="00D87D36">
        <w:rPr>
          <w:rFonts w:ascii="Times New Roman" w:hAnsi="Times New Roman"/>
          <w:sz w:val="24"/>
          <w:szCs w:val="24"/>
          <w:lang w:val="es-ES"/>
        </w:rPr>
        <w:t>et al</w:t>
      </w:r>
      <w:r>
        <w:rPr>
          <w:rFonts w:ascii="Times New Roman" w:hAnsi="Times New Roman"/>
          <w:sz w:val="24"/>
          <w:szCs w:val="24"/>
          <w:lang w:val="es-ES"/>
        </w:rPr>
        <w:t xml:space="preserve"> (2002)</w:t>
      </w:r>
      <w:r w:rsidRPr="00AC4ED0">
        <w:rPr>
          <w:rFonts w:ascii="Times New Roman" w:hAnsi="Times New Roman"/>
          <w:sz w:val="24"/>
          <w:szCs w:val="24"/>
          <w:lang w:val="es-ES"/>
        </w:rPr>
        <w:t xml:space="preserve">. Evaluación cualitativa del sistema de recogida de sangre en Cataluña. </w:t>
      </w:r>
      <w:r w:rsidRPr="00AC4ED0">
        <w:rPr>
          <w:rFonts w:ascii="Times New Roman" w:hAnsi="Times New Roman"/>
          <w:i/>
          <w:sz w:val="24"/>
          <w:szCs w:val="24"/>
          <w:lang w:val="es-ES"/>
        </w:rPr>
        <w:t>Revista Española de Salud Pública</w:t>
      </w:r>
      <w:r>
        <w:rPr>
          <w:rFonts w:ascii="Times New Roman" w:hAnsi="Times New Roman"/>
          <w:sz w:val="24"/>
          <w:szCs w:val="24"/>
          <w:lang w:val="es-ES"/>
        </w:rPr>
        <w:t>, 76(5), 437-450.</w:t>
      </w:r>
      <w:r w:rsidR="00C74C02">
        <w:rPr>
          <w:rFonts w:ascii="Times New Roman" w:hAnsi="Times New Roman"/>
          <w:sz w:val="24"/>
          <w:szCs w:val="24"/>
          <w:lang w:val="es-ES"/>
        </w:rPr>
        <w:t xml:space="preserve"> </w:t>
      </w:r>
      <w:proofErr w:type="spellStart"/>
      <w:proofErr w:type="gramStart"/>
      <w:r w:rsidR="00C74C02">
        <w:rPr>
          <w:rFonts w:ascii="Times New Roman" w:hAnsi="Times New Roman"/>
          <w:sz w:val="24"/>
          <w:szCs w:val="24"/>
          <w:lang w:val="es-ES"/>
        </w:rPr>
        <w:t>doi</w:t>
      </w:r>
      <w:proofErr w:type="spellEnd"/>
      <w:proofErr w:type="gramEnd"/>
      <w:r w:rsidR="00C74C02">
        <w:rPr>
          <w:rFonts w:ascii="Times New Roman" w:hAnsi="Times New Roman"/>
          <w:sz w:val="24"/>
          <w:szCs w:val="24"/>
          <w:lang w:val="es-ES"/>
        </w:rPr>
        <w:t xml:space="preserve">: </w:t>
      </w:r>
      <w:r w:rsidR="00C74C02" w:rsidRPr="00C74C02">
        <w:rPr>
          <w:rFonts w:ascii="Times New Roman" w:hAnsi="Times New Roman"/>
          <w:sz w:val="24"/>
          <w:szCs w:val="24"/>
          <w:lang w:val="es-ES"/>
        </w:rPr>
        <w:t>10.1590/S1135-57272002000500006</w:t>
      </w:r>
      <w:r w:rsidR="00C74C02">
        <w:rPr>
          <w:rFonts w:ascii="Times New Roman" w:hAnsi="Times New Roman"/>
          <w:sz w:val="24"/>
          <w:szCs w:val="24"/>
          <w:lang w:val="es-ES"/>
        </w:rPr>
        <w:t>.</w:t>
      </w:r>
    </w:p>
    <w:p w14:paraId="4C1565EF" w14:textId="77777777" w:rsidR="0006042F" w:rsidRPr="00AC4ED0" w:rsidRDefault="0006042F" w:rsidP="0006042F">
      <w:pPr>
        <w:pStyle w:val="PargrafodaLista"/>
        <w:spacing w:after="0" w:line="240" w:lineRule="auto"/>
        <w:ind w:left="709" w:hanging="709"/>
        <w:jc w:val="both"/>
        <w:rPr>
          <w:rFonts w:ascii="Times New Roman" w:hAnsi="Times New Roman"/>
          <w:sz w:val="24"/>
          <w:szCs w:val="24"/>
          <w:lang w:val="es-ES"/>
        </w:rPr>
      </w:pPr>
    </w:p>
    <w:p w14:paraId="0322548D" w14:textId="77777777" w:rsidR="0006042F" w:rsidRDefault="0006042F" w:rsidP="0006042F">
      <w:pPr>
        <w:pStyle w:val="PargrafodaLista"/>
        <w:spacing w:after="0" w:line="240" w:lineRule="auto"/>
        <w:ind w:left="709" w:hanging="709"/>
        <w:jc w:val="both"/>
        <w:rPr>
          <w:rFonts w:ascii="Times New Roman" w:hAnsi="Times New Roman"/>
          <w:sz w:val="24"/>
          <w:szCs w:val="24"/>
          <w:shd w:val="clear" w:color="auto" w:fill="FFFFFF"/>
        </w:rPr>
      </w:pPr>
      <w:r w:rsidRPr="00AC4ED0">
        <w:rPr>
          <w:rFonts w:ascii="Times New Roman" w:hAnsi="Times New Roman"/>
          <w:bCs/>
          <w:sz w:val="24"/>
          <w:szCs w:val="24"/>
          <w:bdr w:val="none" w:sz="0" w:space="0" w:color="auto" w:frame="1"/>
          <w:shd w:val="clear" w:color="auto" w:fill="FFFFFF"/>
        </w:rPr>
        <w:t>Venturi, G</w:t>
      </w:r>
      <w:r w:rsidRPr="00AC4ED0">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(2012)</w:t>
      </w:r>
      <w:r w:rsidRPr="00AC4ED0">
        <w:rPr>
          <w:rFonts w:ascii="Times New Roman" w:hAnsi="Times New Roman"/>
          <w:sz w:val="24"/>
          <w:szCs w:val="24"/>
          <w:shd w:val="clear" w:color="auto" w:fill="FFFFFF"/>
        </w:rPr>
        <w:t xml:space="preserve">. Misoginia, Homofobia, Racismo e </w:t>
      </w:r>
      <w:proofErr w:type="spellStart"/>
      <w:r w:rsidRPr="00AC4ED0">
        <w:rPr>
          <w:rFonts w:ascii="Times New Roman" w:hAnsi="Times New Roman"/>
          <w:sz w:val="24"/>
          <w:szCs w:val="24"/>
          <w:shd w:val="clear" w:color="auto" w:fill="FFFFFF"/>
        </w:rPr>
        <w:t>Gerontofobia</w:t>
      </w:r>
      <w:proofErr w:type="spellEnd"/>
      <w:r w:rsidRPr="00AC4ED0">
        <w:rPr>
          <w:rFonts w:ascii="Times New Roman" w:hAnsi="Times New Roman"/>
          <w:sz w:val="24"/>
          <w:szCs w:val="24"/>
          <w:shd w:val="clear" w:color="auto" w:fill="FFFFFF"/>
        </w:rPr>
        <w:t xml:space="preserve">: opinião pública e </w:t>
      </w:r>
      <w:proofErr w:type="spellStart"/>
      <w:r w:rsidRPr="00AC4ED0">
        <w:rPr>
          <w:rFonts w:ascii="Times New Roman" w:hAnsi="Times New Roman"/>
          <w:sz w:val="24"/>
          <w:szCs w:val="24"/>
          <w:shd w:val="clear" w:color="auto" w:fill="FFFFFF"/>
        </w:rPr>
        <w:t>ção</w:t>
      </w:r>
      <w:proofErr w:type="spellEnd"/>
      <w:r w:rsidRPr="00AC4ED0">
        <w:rPr>
          <w:rFonts w:ascii="Times New Roman" w:hAnsi="Times New Roman"/>
          <w:sz w:val="24"/>
          <w:szCs w:val="24"/>
          <w:shd w:val="clear" w:color="auto" w:fill="FFFFFF"/>
        </w:rPr>
        <w:t>.</w:t>
      </w:r>
      <w:r w:rsidRPr="00AC4ED0">
        <w:rPr>
          <w:rFonts w:ascii="Times New Roman" w:hAnsi="Times New Roman"/>
          <w:sz w:val="24"/>
          <w:szCs w:val="24"/>
        </w:rPr>
        <w:t xml:space="preserve"> In: Paiva, V., Ayres, J. R., &amp; </w:t>
      </w:r>
      <w:proofErr w:type="spellStart"/>
      <w:r w:rsidRPr="00AC4ED0">
        <w:rPr>
          <w:rFonts w:ascii="Times New Roman" w:hAnsi="Times New Roman"/>
          <w:sz w:val="24"/>
          <w:szCs w:val="24"/>
        </w:rPr>
        <w:t>Buchalla</w:t>
      </w:r>
      <w:proofErr w:type="spellEnd"/>
      <w:r w:rsidRPr="00AC4ED0">
        <w:rPr>
          <w:rFonts w:ascii="Times New Roman" w:hAnsi="Times New Roman"/>
          <w:sz w:val="24"/>
          <w:szCs w:val="24"/>
        </w:rPr>
        <w:t xml:space="preserve">, C. M. </w:t>
      </w:r>
      <w:r w:rsidRPr="00AC4ED0">
        <w:rPr>
          <w:rFonts w:ascii="Times New Roman" w:hAnsi="Times New Roman"/>
          <w:i/>
          <w:sz w:val="24"/>
          <w:szCs w:val="24"/>
        </w:rPr>
        <w:t xml:space="preserve">Vulnerabilidade e direitos humanos: Prevenção e promoção da saúde – </w:t>
      </w:r>
      <w:r>
        <w:rPr>
          <w:rFonts w:ascii="Times New Roman" w:hAnsi="Times New Roman"/>
          <w:i/>
          <w:sz w:val="24"/>
          <w:szCs w:val="24"/>
        </w:rPr>
        <w:t xml:space="preserve">Da Doença à </w:t>
      </w:r>
      <w:r w:rsidRPr="004276A0">
        <w:rPr>
          <w:rFonts w:ascii="Times New Roman" w:hAnsi="Times New Roman"/>
          <w:sz w:val="24"/>
          <w:szCs w:val="24"/>
        </w:rPr>
        <w:t>Cidadania</w:t>
      </w:r>
      <w:r>
        <w:rPr>
          <w:rFonts w:ascii="Times New Roman" w:hAnsi="Times New Roman"/>
          <w:sz w:val="24"/>
          <w:szCs w:val="24"/>
        </w:rPr>
        <w:t xml:space="preserve"> (pp. 95-110). </w:t>
      </w:r>
      <w:r w:rsidRPr="004276A0">
        <w:rPr>
          <w:rFonts w:ascii="Times New Roman" w:hAnsi="Times New Roman"/>
          <w:sz w:val="24"/>
          <w:szCs w:val="24"/>
        </w:rPr>
        <w:t>Curitiba</w:t>
      </w:r>
      <w:r w:rsidRPr="00AC4ED0">
        <w:rPr>
          <w:rFonts w:ascii="Times New Roman" w:hAnsi="Times New Roman"/>
          <w:sz w:val="24"/>
          <w:szCs w:val="24"/>
        </w:rPr>
        <w:t>: Juruá Editora</w:t>
      </w:r>
      <w:r w:rsidRPr="00AC4ED0">
        <w:rPr>
          <w:rFonts w:ascii="Times New Roman" w:hAnsi="Times New Roman"/>
          <w:sz w:val="24"/>
          <w:szCs w:val="24"/>
          <w:shd w:val="clear" w:color="auto" w:fill="FFFFFF"/>
        </w:rPr>
        <w:t>.</w:t>
      </w:r>
    </w:p>
    <w:p w14:paraId="6BF45165" w14:textId="77777777" w:rsidR="0006042F" w:rsidRDefault="0006042F" w:rsidP="0006042F">
      <w:pPr>
        <w:pStyle w:val="PargrafodaLista"/>
        <w:spacing w:after="0" w:line="240" w:lineRule="auto"/>
        <w:ind w:left="709" w:hanging="709"/>
        <w:jc w:val="both"/>
        <w:rPr>
          <w:rFonts w:ascii="Times New Roman" w:hAnsi="Times New Roman"/>
          <w:sz w:val="24"/>
          <w:szCs w:val="24"/>
        </w:rPr>
      </w:pPr>
    </w:p>
    <w:p w14:paraId="571254F3" w14:textId="2AD197D4" w:rsidR="0006042F" w:rsidRPr="00AC4ED0" w:rsidRDefault="0006042F" w:rsidP="0006042F">
      <w:pPr>
        <w:pStyle w:val="PargrafodaLista"/>
        <w:spacing w:after="0" w:line="240" w:lineRule="auto"/>
        <w:ind w:left="709" w:hanging="709"/>
        <w:jc w:val="both"/>
        <w:rPr>
          <w:rFonts w:ascii="Times New Roman" w:hAnsi="Times New Roman"/>
          <w:sz w:val="24"/>
          <w:szCs w:val="24"/>
          <w:lang w:val="en-US"/>
        </w:rPr>
      </w:pPr>
      <w:proofErr w:type="spellStart"/>
      <w:r w:rsidRPr="0082584B">
        <w:rPr>
          <w:rFonts w:ascii="Times New Roman" w:hAnsi="Times New Roman"/>
          <w:sz w:val="24"/>
          <w:szCs w:val="24"/>
          <w:lang w:val="en-US"/>
        </w:rPr>
        <w:t>Zambenedetti</w:t>
      </w:r>
      <w:proofErr w:type="spellEnd"/>
      <w:r w:rsidRPr="0082584B">
        <w:rPr>
          <w:rFonts w:ascii="Times New Roman" w:hAnsi="Times New Roman"/>
          <w:sz w:val="24"/>
          <w:szCs w:val="24"/>
          <w:lang w:val="en-US"/>
        </w:rPr>
        <w:t xml:space="preserve">, G. &amp; Both, S. N. (2013). </w:t>
      </w:r>
      <w:r w:rsidRPr="00AC4ED0">
        <w:rPr>
          <w:rFonts w:ascii="Times New Roman" w:hAnsi="Times New Roman"/>
          <w:sz w:val="24"/>
          <w:szCs w:val="24"/>
        </w:rPr>
        <w:t xml:space="preserve">“A via que facilita é a mesma que dificulta”: estigma e atenção em HIV-Aids na Estratégia Saúde da Família. </w:t>
      </w:r>
      <w:r w:rsidRPr="00AC4ED0">
        <w:rPr>
          <w:rFonts w:ascii="Times New Roman" w:hAnsi="Times New Roman"/>
          <w:i/>
          <w:sz w:val="24"/>
          <w:szCs w:val="24"/>
          <w:lang w:val="en-US"/>
        </w:rPr>
        <w:t xml:space="preserve">Fractal: </w:t>
      </w:r>
      <w:proofErr w:type="spellStart"/>
      <w:r w:rsidRPr="00AC4ED0">
        <w:rPr>
          <w:rFonts w:ascii="Times New Roman" w:hAnsi="Times New Roman"/>
          <w:i/>
          <w:sz w:val="24"/>
          <w:szCs w:val="24"/>
          <w:lang w:val="en-US"/>
        </w:rPr>
        <w:t>Revista</w:t>
      </w:r>
      <w:proofErr w:type="spellEnd"/>
      <w:r w:rsidRPr="00AC4ED0">
        <w:rPr>
          <w:rFonts w:ascii="Times New Roman" w:hAnsi="Times New Roman"/>
          <w:i/>
          <w:sz w:val="24"/>
          <w:szCs w:val="24"/>
          <w:lang w:val="en-US"/>
        </w:rPr>
        <w:t xml:space="preserve"> de </w:t>
      </w:r>
      <w:proofErr w:type="spellStart"/>
      <w:r w:rsidRPr="00AC4ED0">
        <w:rPr>
          <w:rFonts w:ascii="Times New Roman" w:hAnsi="Times New Roman"/>
          <w:i/>
          <w:sz w:val="24"/>
          <w:szCs w:val="24"/>
          <w:lang w:val="en-US"/>
        </w:rPr>
        <w:t>psicologia</w:t>
      </w:r>
      <w:proofErr w:type="spellEnd"/>
      <w:r>
        <w:rPr>
          <w:rFonts w:ascii="Times New Roman" w:hAnsi="Times New Roman"/>
          <w:sz w:val="24"/>
          <w:szCs w:val="24"/>
          <w:lang w:val="en-US"/>
        </w:rPr>
        <w:t xml:space="preserve">, </w:t>
      </w:r>
      <w:r w:rsidRPr="004276A0">
        <w:rPr>
          <w:rFonts w:ascii="Times New Roman" w:hAnsi="Times New Roman"/>
          <w:sz w:val="24"/>
          <w:szCs w:val="24"/>
          <w:lang w:val="en-US"/>
        </w:rPr>
        <w:t>25(1)</w:t>
      </w:r>
      <w:r>
        <w:rPr>
          <w:rFonts w:ascii="Times New Roman" w:hAnsi="Times New Roman"/>
          <w:sz w:val="24"/>
          <w:szCs w:val="24"/>
          <w:lang w:val="en-US"/>
        </w:rPr>
        <w:t>, 41-58.</w:t>
      </w:r>
      <w:r w:rsidR="00C74C02">
        <w:rPr>
          <w:rFonts w:ascii="Times New Roman" w:hAnsi="Times New Roman"/>
          <w:sz w:val="24"/>
          <w:szCs w:val="24"/>
          <w:lang w:val="en-US"/>
        </w:rPr>
        <w:t xml:space="preserve"> </w:t>
      </w:r>
      <w:proofErr w:type="spellStart"/>
      <w:proofErr w:type="gramStart"/>
      <w:r w:rsidR="00C74C02">
        <w:rPr>
          <w:rFonts w:ascii="Times New Roman" w:hAnsi="Times New Roman"/>
          <w:sz w:val="24"/>
          <w:szCs w:val="24"/>
          <w:lang w:val="en-US"/>
        </w:rPr>
        <w:t>doi</w:t>
      </w:r>
      <w:proofErr w:type="spellEnd"/>
      <w:proofErr w:type="gramEnd"/>
      <w:r w:rsidR="00C74C02">
        <w:rPr>
          <w:rFonts w:ascii="Times New Roman" w:hAnsi="Times New Roman"/>
          <w:sz w:val="24"/>
          <w:szCs w:val="24"/>
          <w:lang w:val="en-US"/>
        </w:rPr>
        <w:t xml:space="preserve">: </w:t>
      </w:r>
      <w:r w:rsidR="00C74C02" w:rsidRPr="00C74C02">
        <w:rPr>
          <w:rFonts w:ascii="Times New Roman" w:hAnsi="Times New Roman"/>
          <w:sz w:val="24"/>
          <w:szCs w:val="24"/>
          <w:lang w:val="en-US"/>
        </w:rPr>
        <w:t>10.1590/S1984-02922013000100004</w:t>
      </w:r>
      <w:r w:rsidR="00C74C02">
        <w:rPr>
          <w:rFonts w:ascii="Times New Roman" w:hAnsi="Times New Roman"/>
          <w:sz w:val="24"/>
          <w:szCs w:val="24"/>
          <w:lang w:val="en-US"/>
        </w:rPr>
        <w:t>.</w:t>
      </w:r>
    </w:p>
    <w:sectPr w:rsidR="0006042F" w:rsidRPr="00AC4ED0" w:rsidSect="001C0123">
      <w:head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1E2493" w14:textId="77777777" w:rsidR="007B77C1" w:rsidRDefault="007B77C1" w:rsidP="00E577C6">
      <w:pPr>
        <w:spacing w:after="0" w:line="240" w:lineRule="auto"/>
      </w:pPr>
      <w:r>
        <w:separator/>
      </w:r>
    </w:p>
  </w:endnote>
  <w:endnote w:type="continuationSeparator" w:id="0">
    <w:p w14:paraId="1C947226" w14:textId="77777777" w:rsidR="007B77C1" w:rsidRDefault="007B77C1" w:rsidP="00E57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CF036D" w14:textId="77777777" w:rsidR="007B77C1" w:rsidRDefault="007B77C1" w:rsidP="00E577C6">
      <w:pPr>
        <w:spacing w:after="0" w:line="240" w:lineRule="auto"/>
      </w:pPr>
      <w:r>
        <w:separator/>
      </w:r>
    </w:p>
  </w:footnote>
  <w:footnote w:type="continuationSeparator" w:id="0">
    <w:p w14:paraId="04B34BEA" w14:textId="77777777" w:rsidR="007B77C1" w:rsidRDefault="007B77C1" w:rsidP="00E577C6">
      <w:pPr>
        <w:spacing w:after="0" w:line="240" w:lineRule="auto"/>
      </w:pPr>
      <w:r>
        <w:continuationSeparator/>
      </w:r>
    </w:p>
  </w:footnote>
  <w:footnote w:id="1">
    <w:p w14:paraId="3F5925B4" w14:textId="7F8E8B27" w:rsidR="00DC6363" w:rsidRDefault="00DC6363" w:rsidP="00DC6363">
      <w:pPr>
        <w:pStyle w:val="Rodap"/>
        <w:jc w:val="both"/>
        <w:rPr>
          <w:rFonts w:ascii="Times New Roman" w:hAnsi="Times New Roman"/>
          <w:sz w:val="24"/>
        </w:rPr>
      </w:pPr>
      <w:r w:rsidRPr="00DC6363">
        <w:rPr>
          <w:rStyle w:val="Refdenotaderodap"/>
          <w:rFonts w:ascii="Times New Roman" w:hAnsi="Times New Roman"/>
          <w:sz w:val="24"/>
          <w:szCs w:val="24"/>
        </w:rPr>
        <w:footnoteRef/>
      </w:r>
      <w:r w:rsidRPr="00DC6363">
        <w:rPr>
          <w:rFonts w:ascii="Times New Roman" w:hAnsi="Times New Roman"/>
          <w:sz w:val="24"/>
          <w:szCs w:val="24"/>
        </w:rPr>
        <w:t xml:space="preserve"> Dados para correspondência: Kátia</w:t>
      </w:r>
      <w:r>
        <w:rPr>
          <w:rFonts w:ascii="Times New Roman" w:hAnsi="Times New Roman"/>
          <w:sz w:val="24"/>
        </w:rPr>
        <w:t xml:space="preserve"> </w:t>
      </w:r>
      <w:proofErr w:type="spellStart"/>
      <w:r>
        <w:rPr>
          <w:rFonts w:ascii="Times New Roman" w:hAnsi="Times New Roman"/>
          <w:sz w:val="24"/>
        </w:rPr>
        <w:t>Bones</w:t>
      </w:r>
      <w:proofErr w:type="spellEnd"/>
      <w:r>
        <w:rPr>
          <w:rFonts w:ascii="Times New Roman" w:hAnsi="Times New Roman"/>
          <w:sz w:val="24"/>
        </w:rPr>
        <w:t xml:space="preserve"> Rocha, Sala 931, prédio 11, Pós-Graduação em Psicologia, Escola de Humanidades, PUCRS. Av. Ipiranga, 6681, Porto Alegre, RS, </w:t>
      </w:r>
      <w:r w:rsidR="001D7B76">
        <w:rPr>
          <w:rFonts w:ascii="Times New Roman" w:hAnsi="Times New Roman"/>
          <w:sz w:val="24"/>
        </w:rPr>
        <w:t xml:space="preserve">Brasil, </w:t>
      </w:r>
      <w:bookmarkStart w:id="0" w:name="_GoBack"/>
      <w:bookmarkEnd w:id="0"/>
      <w:r>
        <w:rPr>
          <w:rFonts w:ascii="Times New Roman" w:hAnsi="Times New Roman"/>
          <w:sz w:val="24"/>
        </w:rPr>
        <w:t>CEP 90619-900.</w:t>
      </w:r>
    </w:p>
    <w:p w14:paraId="33CF8A42" w14:textId="5A0835C4" w:rsidR="00DC6363" w:rsidRDefault="00DC6363" w:rsidP="00DC6363">
      <w:pPr>
        <w:pStyle w:val="Textodenotaderodap"/>
      </w:pPr>
      <w:r>
        <w:rPr>
          <w:rFonts w:ascii="Times New Roman" w:hAnsi="Times New Roman"/>
          <w:sz w:val="24"/>
        </w:rPr>
        <w:t>E-mail: katiabonesrocha@gmail.com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3328402"/>
      <w:docPartObj>
        <w:docPartGallery w:val="Page Numbers (Top of Page)"/>
        <w:docPartUnique/>
      </w:docPartObj>
    </w:sdtPr>
    <w:sdtEndPr/>
    <w:sdtContent>
      <w:p w14:paraId="4E8FB602" w14:textId="77777777" w:rsidR="00F62C53" w:rsidRDefault="00F62C53">
        <w:pPr>
          <w:pStyle w:val="Cabealho"/>
          <w:jc w:val="right"/>
        </w:pPr>
        <w:r>
          <w:fldChar w:fldCharType="begin"/>
        </w:r>
        <w:r>
          <w:instrText>PAGE   \* MERGEFORMAT</w:instrText>
        </w:r>
        <w:r>
          <w:fldChar w:fldCharType="separate"/>
        </w:r>
        <w:r w:rsidR="001D7B76">
          <w:rPr>
            <w:noProof/>
          </w:rPr>
          <w:t>20</w:t>
        </w:r>
        <w:r>
          <w:rPr>
            <w:noProof/>
          </w:rPr>
          <w:fldChar w:fldCharType="end"/>
        </w:r>
      </w:p>
    </w:sdtContent>
  </w:sdt>
  <w:p w14:paraId="7A4645FC" w14:textId="77777777" w:rsidR="00F62C53" w:rsidRPr="00F62C53" w:rsidRDefault="00F62C53">
    <w:pPr>
      <w:pStyle w:val="Cabealho"/>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9770D3"/>
    <w:multiLevelType w:val="multilevel"/>
    <w:tmpl w:val="43E4D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1CC"/>
    <w:rsid w:val="00001DD7"/>
    <w:rsid w:val="000041F4"/>
    <w:rsid w:val="00004F85"/>
    <w:rsid w:val="000079A3"/>
    <w:rsid w:val="00010D20"/>
    <w:rsid w:val="00011739"/>
    <w:rsid w:val="0001355B"/>
    <w:rsid w:val="0002291E"/>
    <w:rsid w:val="00024DCB"/>
    <w:rsid w:val="00033BD4"/>
    <w:rsid w:val="000344BD"/>
    <w:rsid w:val="00035D52"/>
    <w:rsid w:val="000368EE"/>
    <w:rsid w:val="000400F1"/>
    <w:rsid w:val="000406E0"/>
    <w:rsid w:val="00042FFA"/>
    <w:rsid w:val="000477A2"/>
    <w:rsid w:val="00047EBA"/>
    <w:rsid w:val="00050DE1"/>
    <w:rsid w:val="000525EF"/>
    <w:rsid w:val="00052E49"/>
    <w:rsid w:val="000534A4"/>
    <w:rsid w:val="00055E30"/>
    <w:rsid w:val="000600E0"/>
    <w:rsid w:val="0006042F"/>
    <w:rsid w:val="00062A55"/>
    <w:rsid w:val="000643D4"/>
    <w:rsid w:val="000660DB"/>
    <w:rsid w:val="00070FC0"/>
    <w:rsid w:val="0007266F"/>
    <w:rsid w:val="00073B54"/>
    <w:rsid w:val="00073DB4"/>
    <w:rsid w:val="000749AE"/>
    <w:rsid w:val="0007520B"/>
    <w:rsid w:val="00087490"/>
    <w:rsid w:val="00087982"/>
    <w:rsid w:val="000904BE"/>
    <w:rsid w:val="000914DC"/>
    <w:rsid w:val="000932A1"/>
    <w:rsid w:val="00093B2F"/>
    <w:rsid w:val="000A1718"/>
    <w:rsid w:val="000A39ED"/>
    <w:rsid w:val="000A4B71"/>
    <w:rsid w:val="000A67EC"/>
    <w:rsid w:val="000B0461"/>
    <w:rsid w:val="000B055E"/>
    <w:rsid w:val="000B3C9D"/>
    <w:rsid w:val="000B4EA6"/>
    <w:rsid w:val="000B59DC"/>
    <w:rsid w:val="000B65AC"/>
    <w:rsid w:val="000C00EF"/>
    <w:rsid w:val="000C29B4"/>
    <w:rsid w:val="000C36B3"/>
    <w:rsid w:val="000C3BFF"/>
    <w:rsid w:val="000C533F"/>
    <w:rsid w:val="000D3721"/>
    <w:rsid w:val="000D429F"/>
    <w:rsid w:val="000D55B3"/>
    <w:rsid w:val="000E23EE"/>
    <w:rsid w:val="000E2B19"/>
    <w:rsid w:val="000E55D6"/>
    <w:rsid w:val="000E588C"/>
    <w:rsid w:val="000E5CE4"/>
    <w:rsid w:val="000F5D65"/>
    <w:rsid w:val="000F73E2"/>
    <w:rsid w:val="000F7A1F"/>
    <w:rsid w:val="00101332"/>
    <w:rsid w:val="00104ACE"/>
    <w:rsid w:val="00105747"/>
    <w:rsid w:val="001118EF"/>
    <w:rsid w:val="00111C34"/>
    <w:rsid w:val="00116340"/>
    <w:rsid w:val="00121AF2"/>
    <w:rsid w:val="0012424E"/>
    <w:rsid w:val="0012653D"/>
    <w:rsid w:val="00136CD5"/>
    <w:rsid w:val="001374BA"/>
    <w:rsid w:val="001379A0"/>
    <w:rsid w:val="00140C60"/>
    <w:rsid w:val="00140FA3"/>
    <w:rsid w:val="00141C2B"/>
    <w:rsid w:val="00142B92"/>
    <w:rsid w:val="00150295"/>
    <w:rsid w:val="0015210B"/>
    <w:rsid w:val="0015252C"/>
    <w:rsid w:val="0015306C"/>
    <w:rsid w:val="00160382"/>
    <w:rsid w:val="001634FE"/>
    <w:rsid w:val="00163D71"/>
    <w:rsid w:val="00165A5F"/>
    <w:rsid w:val="00167FE6"/>
    <w:rsid w:val="00170363"/>
    <w:rsid w:val="001764A7"/>
    <w:rsid w:val="00183DBF"/>
    <w:rsid w:val="001902C2"/>
    <w:rsid w:val="00190940"/>
    <w:rsid w:val="001921DE"/>
    <w:rsid w:val="00192FDC"/>
    <w:rsid w:val="0019327F"/>
    <w:rsid w:val="00194E04"/>
    <w:rsid w:val="001958EA"/>
    <w:rsid w:val="00196D55"/>
    <w:rsid w:val="001A2DB8"/>
    <w:rsid w:val="001A44C4"/>
    <w:rsid w:val="001A5EA3"/>
    <w:rsid w:val="001B334E"/>
    <w:rsid w:val="001C0123"/>
    <w:rsid w:val="001C0A79"/>
    <w:rsid w:val="001C2154"/>
    <w:rsid w:val="001C3AE4"/>
    <w:rsid w:val="001C4602"/>
    <w:rsid w:val="001D08D0"/>
    <w:rsid w:val="001D1F81"/>
    <w:rsid w:val="001D324D"/>
    <w:rsid w:val="001D4B84"/>
    <w:rsid w:val="001D7320"/>
    <w:rsid w:val="001D7B76"/>
    <w:rsid w:val="001D7DC6"/>
    <w:rsid w:val="001E44BB"/>
    <w:rsid w:val="001E4C85"/>
    <w:rsid w:val="001E65F0"/>
    <w:rsid w:val="001F2C36"/>
    <w:rsid w:val="001F3F99"/>
    <w:rsid w:val="001F483B"/>
    <w:rsid w:val="001F7DCC"/>
    <w:rsid w:val="00200597"/>
    <w:rsid w:val="00203430"/>
    <w:rsid w:val="0021312A"/>
    <w:rsid w:val="00215F3C"/>
    <w:rsid w:val="00217088"/>
    <w:rsid w:val="0021743D"/>
    <w:rsid w:val="00220E0A"/>
    <w:rsid w:val="0022121A"/>
    <w:rsid w:val="002218D8"/>
    <w:rsid w:val="00221B8F"/>
    <w:rsid w:val="00224893"/>
    <w:rsid w:val="002255DE"/>
    <w:rsid w:val="00225CC8"/>
    <w:rsid w:val="00226347"/>
    <w:rsid w:val="00226759"/>
    <w:rsid w:val="002310D4"/>
    <w:rsid w:val="00231DC8"/>
    <w:rsid w:val="00236C89"/>
    <w:rsid w:val="0024061A"/>
    <w:rsid w:val="002425CD"/>
    <w:rsid w:val="002427BC"/>
    <w:rsid w:val="002462D9"/>
    <w:rsid w:val="00250858"/>
    <w:rsid w:val="00250EA5"/>
    <w:rsid w:val="002536AE"/>
    <w:rsid w:val="00255ED9"/>
    <w:rsid w:val="00256B17"/>
    <w:rsid w:val="00257EE8"/>
    <w:rsid w:val="00264307"/>
    <w:rsid w:val="002646CB"/>
    <w:rsid w:val="00264C7C"/>
    <w:rsid w:val="00265EBD"/>
    <w:rsid w:val="002663EA"/>
    <w:rsid w:val="00266407"/>
    <w:rsid w:val="002667D1"/>
    <w:rsid w:val="002671EB"/>
    <w:rsid w:val="002707D6"/>
    <w:rsid w:val="00273DAB"/>
    <w:rsid w:val="002757A9"/>
    <w:rsid w:val="00275A23"/>
    <w:rsid w:val="00277AFE"/>
    <w:rsid w:val="0028066C"/>
    <w:rsid w:val="00280D99"/>
    <w:rsid w:val="00282FCD"/>
    <w:rsid w:val="00287528"/>
    <w:rsid w:val="00290F12"/>
    <w:rsid w:val="00295442"/>
    <w:rsid w:val="00296BD9"/>
    <w:rsid w:val="002A0BB3"/>
    <w:rsid w:val="002A23BC"/>
    <w:rsid w:val="002A2AB0"/>
    <w:rsid w:val="002A5D7B"/>
    <w:rsid w:val="002B0CF3"/>
    <w:rsid w:val="002B12AE"/>
    <w:rsid w:val="002B1CEE"/>
    <w:rsid w:val="002B496D"/>
    <w:rsid w:val="002B4BA8"/>
    <w:rsid w:val="002B7959"/>
    <w:rsid w:val="002B7FBB"/>
    <w:rsid w:val="002C27E4"/>
    <w:rsid w:val="002C4AB7"/>
    <w:rsid w:val="002D03D3"/>
    <w:rsid w:val="002D104F"/>
    <w:rsid w:val="002D146B"/>
    <w:rsid w:val="002D2A6B"/>
    <w:rsid w:val="002D75AE"/>
    <w:rsid w:val="002D7C77"/>
    <w:rsid w:val="002E0662"/>
    <w:rsid w:val="002E0AD6"/>
    <w:rsid w:val="002E277D"/>
    <w:rsid w:val="002E39BA"/>
    <w:rsid w:val="002E535A"/>
    <w:rsid w:val="002E6D39"/>
    <w:rsid w:val="002E74C2"/>
    <w:rsid w:val="002F2468"/>
    <w:rsid w:val="002F3D48"/>
    <w:rsid w:val="002F426B"/>
    <w:rsid w:val="002F6127"/>
    <w:rsid w:val="002F7244"/>
    <w:rsid w:val="002F72B6"/>
    <w:rsid w:val="002F7C7D"/>
    <w:rsid w:val="003001CF"/>
    <w:rsid w:val="0030085C"/>
    <w:rsid w:val="003022CD"/>
    <w:rsid w:val="0030277F"/>
    <w:rsid w:val="0030388C"/>
    <w:rsid w:val="00304112"/>
    <w:rsid w:val="003046BF"/>
    <w:rsid w:val="00304FE4"/>
    <w:rsid w:val="00305B8F"/>
    <w:rsid w:val="00305E0A"/>
    <w:rsid w:val="0031353D"/>
    <w:rsid w:val="00320A02"/>
    <w:rsid w:val="00322B13"/>
    <w:rsid w:val="003238F0"/>
    <w:rsid w:val="003241B4"/>
    <w:rsid w:val="00324805"/>
    <w:rsid w:val="00325073"/>
    <w:rsid w:val="003278F5"/>
    <w:rsid w:val="003301C0"/>
    <w:rsid w:val="0033067B"/>
    <w:rsid w:val="00331065"/>
    <w:rsid w:val="00334808"/>
    <w:rsid w:val="00334A11"/>
    <w:rsid w:val="00337BB0"/>
    <w:rsid w:val="00341D43"/>
    <w:rsid w:val="0034440E"/>
    <w:rsid w:val="003458A8"/>
    <w:rsid w:val="003458BA"/>
    <w:rsid w:val="00345EC4"/>
    <w:rsid w:val="00350FCB"/>
    <w:rsid w:val="003533F7"/>
    <w:rsid w:val="003551F4"/>
    <w:rsid w:val="003554F4"/>
    <w:rsid w:val="003661DB"/>
    <w:rsid w:val="00374CE4"/>
    <w:rsid w:val="00375F9C"/>
    <w:rsid w:val="00376B94"/>
    <w:rsid w:val="00377E3A"/>
    <w:rsid w:val="00390DC7"/>
    <w:rsid w:val="00390E58"/>
    <w:rsid w:val="00391060"/>
    <w:rsid w:val="00393D02"/>
    <w:rsid w:val="00393FA5"/>
    <w:rsid w:val="00395036"/>
    <w:rsid w:val="00395E5A"/>
    <w:rsid w:val="0039725C"/>
    <w:rsid w:val="003A0167"/>
    <w:rsid w:val="003A1A01"/>
    <w:rsid w:val="003A21E5"/>
    <w:rsid w:val="003A2386"/>
    <w:rsid w:val="003A58C8"/>
    <w:rsid w:val="003B1DE2"/>
    <w:rsid w:val="003B4E3A"/>
    <w:rsid w:val="003B5046"/>
    <w:rsid w:val="003B6C5D"/>
    <w:rsid w:val="003C2172"/>
    <w:rsid w:val="003C2AB5"/>
    <w:rsid w:val="003C2DB2"/>
    <w:rsid w:val="003C349F"/>
    <w:rsid w:val="003C37A2"/>
    <w:rsid w:val="003C3AAA"/>
    <w:rsid w:val="003D07AC"/>
    <w:rsid w:val="003D0A44"/>
    <w:rsid w:val="003D2915"/>
    <w:rsid w:val="003D2953"/>
    <w:rsid w:val="003D4063"/>
    <w:rsid w:val="003D509C"/>
    <w:rsid w:val="003D6279"/>
    <w:rsid w:val="003D698A"/>
    <w:rsid w:val="003E1459"/>
    <w:rsid w:val="003E2A2C"/>
    <w:rsid w:val="003E2B5E"/>
    <w:rsid w:val="003E2D77"/>
    <w:rsid w:val="003E4B62"/>
    <w:rsid w:val="003E575C"/>
    <w:rsid w:val="003E7B38"/>
    <w:rsid w:val="003F0020"/>
    <w:rsid w:val="003F1D7E"/>
    <w:rsid w:val="003F3FBA"/>
    <w:rsid w:val="003F51BE"/>
    <w:rsid w:val="004000DA"/>
    <w:rsid w:val="00400770"/>
    <w:rsid w:val="00402E3F"/>
    <w:rsid w:val="004033CF"/>
    <w:rsid w:val="0040487B"/>
    <w:rsid w:val="004067EC"/>
    <w:rsid w:val="004105BB"/>
    <w:rsid w:val="00416FF9"/>
    <w:rsid w:val="004233FF"/>
    <w:rsid w:val="00425126"/>
    <w:rsid w:val="004276A0"/>
    <w:rsid w:val="00430679"/>
    <w:rsid w:val="00430954"/>
    <w:rsid w:val="00433564"/>
    <w:rsid w:val="0043431C"/>
    <w:rsid w:val="00434B95"/>
    <w:rsid w:val="004353FD"/>
    <w:rsid w:val="00436166"/>
    <w:rsid w:val="00437AAD"/>
    <w:rsid w:val="00440DFE"/>
    <w:rsid w:val="004412CD"/>
    <w:rsid w:val="00452C9E"/>
    <w:rsid w:val="00452FEF"/>
    <w:rsid w:val="004534BE"/>
    <w:rsid w:val="00455651"/>
    <w:rsid w:val="00464A4C"/>
    <w:rsid w:val="0046512B"/>
    <w:rsid w:val="00465BA5"/>
    <w:rsid w:val="00465BA6"/>
    <w:rsid w:val="004679DA"/>
    <w:rsid w:val="00467FA5"/>
    <w:rsid w:val="00471068"/>
    <w:rsid w:val="00475584"/>
    <w:rsid w:val="0047627F"/>
    <w:rsid w:val="00476D47"/>
    <w:rsid w:val="00477D66"/>
    <w:rsid w:val="00482003"/>
    <w:rsid w:val="0049074B"/>
    <w:rsid w:val="00491D3B"/>
    <w:rsid w:val="00491E0B"/>
    <w:rsid w:val="00494794"/>
    <w:rsid w:val="004958E0"/>
    <w:rsid w:val="004967FF"/>
    <w:rsid w:val="004A08EC"/>
    <w:rsid w:val="004A6C71"/>
    <w:rsid w:val="004A709C"/>
    <w:rsid w:val="004B16AE"/>
    <w:rsid w:val="004B7BF7"/>
    <w:rsid w:val="004C0177"/>
    <w:rsid w:val="004C0B89"/>
    <w:rsid w:val="004C16FB"/>
    <w:rsid w:val="004C2312"/>
    <w:rsid w:val="004C4F9A"/>
    <w:rsid w:val="004D0E4B"/>
    <w:rsid w:val="004D2311"/>
    <w:rsid w:val="004D4E3E"/>
    <w:rsid w:val="004D54E8"/>
    <w:rsid w:val="004D5A55"/>
    <w:rsid w:val="004D729A"/>
    <w:rsid w:val="004E18B5"/>
    <w:rsid w:val="004E40E0"/>
    <w:rsid w:val="004F17F3"/>
    <w:rsid w:val="004F185D"/>
    <w:rsid w:val="004F2624"/>
    <w:rsid w:val="004F7168"/>
    <w:rsid w:val="004F725A"/>
    <w:rsid w:val="00500BB1"/>
    <w:rsid w:val="005010CB"/>
    <w:rsid w:val="005020CA"/>
    <w:rsid w:val="00512A20"/>
    <w:rsid w:val="00515183"/>
    <w:rsid w:val="00515A85"/>
    <w:rsid w:val="00516F46"/>
    <w:rsid w:val="00521B28"/>
    <w:rsid w:val="005256CF"/>
    <w:rsid w:val="00530173"/>
    <w:rsid w:val="005303D4"/>
    <w:rsid w:val="00531275"/>
    <w:rsid w:val="00532563"/>
    <w:rsid w:val="00533FF5"/>
    <w:rsid w:val="00535C53"/>
    <w:rsid w:val="00537F81"/>
    <w:rsid w:val="005419FF"/>
    <w:rsid w:val="005422E7"/>
    <w:rsid w:val="00544300"/>
    <w:rsid w:val="00551D01"/>
    <w:rsid w:val="0055307F"/>
    <w:rsid w:val="00553F64"/>
    <w:rsid w:val="0055440D"/>
    <w:rsid w:val="00556219"/>
    <w:rsid w:val="0055629E"/>
    <w:rsid w:val="00561190"/>
    <w:rsid w:val="005669E9"/>
    <w:rsid w:val="00570E44"/>
    <w:rsid w:val="0057111C"/>
    <w:rsid w:val="00572A6E"/>
    <w:rsid w:val="005740B9"/>
    <w:rsid w:val="00577BEE"/>
    <w:rsid w:val="00577EFA"/>
    <w:rsid w:val="00581036"/>
    <w:rsid w:val="00583A39"/>
    <w:rsid w:val="005842FA"/>
    <w:rsid w:val="005854FC"/>
    <w:rsid w:val="00585509"/>
    <w:rsid w:val="0058568B"/>
    <w:rsid w:val="005908C1"/>
    <w:rsid w:val="00590F5B"/>
    <w:rsid w:val="005927EB"/>
    <w:rsid w:val="00593BBA"/>
    <w:rsid w:val="00596B19"/>
    <w:rsid w:val="005A0F0F"/>
    <w:rsid w:val="005A11BE"/>
    <w:rsid w:val="005A2CAF"/>
    <w:rsid w:val="005A36FB"/>
    <w:rsid w:val="005A38CD"/>
    <w:rsid w:val="005A40DF"/>
    <w:rsid w:val="005B014D"/>
    <w:rsid w:val="005B1A7C"/>
    <w:rsid w:val="005B7753"/>
    <w:rsid w:val="005C052F"/>
    <w:rsid w:val="005C0534"/>
    <w:rsid w:val="005C1CDA"/>
    <w:rsid w:val="005C21AF"/>
    <w:rsid w:val="005C4043"/>
    <w:rsid w:val="005C4538"/>
    <w:rsid w:val="005D29CA"/>
    <w:rsid w:val="005D41A3"/>
    <w:rsid w:val="005D438D"/>
    <w:rsid w:val="005E2C20"/>
    <w:rsid w:val="005E2D87"/>
    <w:rsid w:val="005E51FF"/>
    <w:rsid w:val="005E6313"/>
    <w:rsid w:val="005E7732"/>
    <w:rsid w:val="005F5200"/>
    <w:rsid w:val="005F788C"/>
    <w:rsid w:val="00600DC2"/>
    <w:rsid w:val="00602149"/>
    <w:rsid w:val="00602527"/>
    <w:rsid w:val="00602A10"/>
    <w:rsid w:val="00606CC5"/>
    <w:rsid w:val="00607252"/>
    <w:rsid w:val="00611BE6"/>
    <w:rsid w:val="006134B9"/>
    <w:rsid w:val="00613503"/>
    <w:rsid w:val="0061385C"/>
    <w:rsid w:val="00615CA7"/>
    <w:rsid w:val="00622ECE"/>
    <w:rsid w:val="0063308C"/>
    <w:rsid w:val="0063669E"/>
    <w:rsid w:val="00637C19"/>
    <w:rsid w:val="0064042F"/>
    <w:rsid w:val="00644B71"/>
    <w:rsid w:val="0064685F"/>
    <w:rsid w:val="00651BB5"/>
    <w:rsid w:val="00654E98"/>
    <w:rsid w:val="006551EB"/>
    <w:rsid w:val="006579AB"/>
    <w:rsid w:val="00660139"/>
    <w:rsid w:val="006607FE"/>
    <w:rsid w:val="006608B7"/>
    <w:rsid w:val="00660BFB"/>
    <w:rsid w:val="00661499"/>
    <w:rsid w:val="00662751"/>
    <w:rsid w:val="00663B1C"/>
    <w:rsid w:val="00664325"/>
    <w:rsid w:val="006654F7"/>
    <w:rsid w:val="00665FC9"/>
    <w:rsid w:val="00666A3B"/>
    <w:rsid w:val="006720CD"/>
    <w:rsid w:val="00672CD3"/>
    <w:rsid w:val="00673C24"/>
    <w:rsid w:val="00673DA6"/>
    <w:rsid w:val="0067466F"/>
    <w:rsid w:val="0067580B"/>
    <w:rsid w:val="00680232"/>
    <w:rsid w:val="0068077E"/>
    <w:rsid w:val="00681FC3"/>
    <w:rsid w:val="00683DD2"/>
    <w:rsid w:val="00690E70"/>
    <w:rsid w:val="00692AA3"/>
    <w:rsid w:val="00693C4B"/>
    <w:rsid w:val="006A0E00"/>
    <w:rsid w:val="006A18C5"/>
    <w:rsid w:val="006A3ADA"/>
    <w:rsid w:val="006A40D3"/>
    <w:rsid w:val="006A4C04"/>
    <w:rsid w:val="006A603E"/>
    <w:rsid w:val="006A69C9"/>
    <w:rsid w:val="006A6D55"/>
    <w:rsid w:val="006C2F58"/>
    <w:rsid w:val="006C3B4E"/>
    <w:rsid w:val="006C70C7"/>
    <w:rsid w:val="006D0753"/>
    <w:rsid w:val="006D0BDD"/>
    <w:rsid w:val="006D1499"/>
    <w:rsid w:val="006D41BC"/>
    <w:rsid w:val="006D5C6B"/>
    <w:rsid w:val="006E3B50"/>
    <w:rsid w:val="006E4D47"/>
    <w:rsid w:val="006E73A2"/>
    <w:rsid w:val="006E776F"/>
    <w:rsid w:val="006F1484"/>
    <w:rsid w:val="006F6447"/>
    <w:rsid w:val="00700F45"/>
    <w:rsid w:val="00700F75"/>
    <w:rsid w:val="00703C04"/>
    <w:rsid w:val="00704EBA"/>
    <w:rsid w:val="0070664D"/>
    <w:rsid w:val="00707420"/>
    <w:rsid w:val="0071255D"/>
    <w:rsid w:val="00716D2A"/>
    <w:rsid w:val="00717ED1"/>
    <w:rsid w:val="00721412"/>
    <w:rsid w:val="007230F5"/>
    <w:rsid w:val="00723177"/>
    <w:rsid w:val="007238FC"/>
    <w:rsid w:val="007247D4"/>
    <w:rsid w:val="007266E4"/>
    <w:rsid w:val="007309AA"/>
    <w:rsid w:val="00740F41"/>
    <w:rsid w:val="00742F35"/>
    <w:rsid w:val="00743DE3"/>
    <w:rsid w:val="00743FE9"/>
    <w:rsid w:val="00750947"/>
    <w:rsid w:val="00751FBA"/>
    <w:rsid w:val="007523AD"/>
    <w:rsid w:val="00752F39"/>
    <w:rsid w:val="00753109"/>
    <w:rsid w:val="007547A5"/>
    <w:rsid w:val="00754F5F"/>
    <w:rsid w:val="00757C21"/>
    <w:rsid w:val="00763C22"/>
    <w:rsid w:val="00767D6A"/>
    <w:rsid w:val="00771560"/>
    <w:rsid w:val="00772E45"/>
    <w:rsid w:val="007775A2"/>
    <w:rsid w:val="0077760A"/>
    <w:rsid w:val="007806BB"/>
    <w:rsid w:val="007837D2"/>
    <w:rsid w:val="0078500B"/>
    <w:rsid w:val="00790E8A"/>
    <w:rsid w:val="007937AE"/>
    <w:rsid w:val="00794FFE"/>
    <w:rsid w:val="007A053A"/>
    <w:rsid w:val="007A637F"/>
    <w:rsid w:val="007A6B61"/>
    <w:rsid w:val="007A7A85"/>
    <w:rsid w:val="007B1092"/>
    <w:rsid w:val="007B3371"/>
    <w:rsid w:val="007B385D"/>
    <w:rsid w:val="007B77C1"/>
    <w:rsid w:val="007C30CB"/>
    <w:rsid w:val="007C38B1"/>
    <w:rsid w:val="007C5B45"/>
    <w:rsid w:val="007D143A"/>
    <w:rsid w:val="007D21FE"/>
    <w:rsid w:val="007D25A5"/>
    <w:rsid w:val="007D7F9A"/>
    <w:rsid w:val="007E10EE"/>
    <w:rsid w:val="007F0CC6"/>
    <w:rsid w:val="007F55C0"/>
    <w:rsid w:val="008019C1"/>
    <w:rsid w:val="00801DD3"/>
    <w:rsid w:val="0080384A"/>
    <w:rsid w:val="008057F3"/>
    <w:rsid w:val="008066E3"/>
    <w:rsid w:val="00807BA7"/>
    <w:rsid w:val="00813DAD"/>
    <w:rsid w:val="008177A4"/>
    <w:rsid w:val="00822740"/>
    <w:rsid w:val="00824C62"/>
    <w:rsid w:val="00824CD5"/>
    <w:rsid w:val="0082584B"/>
    <w:rsid w:val="00830157"/>
    <w:rsid w:val="0083127F"/>
    <w:rsid w:val="00831D68"/>
    <w:rsid w:val="00832CFE"/>
    <w:rsid w:val="00833737"/>
    <w:rsid w:val="00833749"/>
    <w:rsid w:val="00840CBA"/>
    <w:rsid w:val="008415CF"/>
    <w:rsid w:val="008419F7"/>
    <w:rsid w:val="00842A55"/>
    <w:rsid w:val="0084362E"/>
    <w:rsid w:val="0085113B"/>
    <w:rsid w:val="00851715"/>
    <w:rsid w:val="00855156"/>
    <w:rsid w:val="00857825"/>
    <w:rsid w:val="00861873"/>
    <w:rsid w:val="008618D8"/>
    <w:rsid w:val="00861DC7"/>
    <w:rsid w:val="008648E7"/>
    <w:rsid w:val="00865F36"/>
    <w:rsid w:val="00866D4E"/>
    <w:rsid w:val="00871995"/>
    <w:rsid w:val="00871DFE"/>
    <w:rsid w:val="0087771F"/>
    <w:rsid w:val="00882B61"/>
    <w:rsid w:val="0088419F"/>
    <w:rsid w:val="008850F6"/>
    <w:rsid w:val="008871D5"/>
    <w:rsid w:val="00890718"/>
    <w:rsid w:val="008913D0"/>
    <w:rsid w:val="00892539"/>
    <w:rsid w:val="00894E6E"/>
    <w:rsid w:val="00897CEA"/>
    <w:rsid w:val="008A0BA1"/>
    <w:rsid w:val="008A293D"/>
    <w:rsid w:val="008B0EDF"/>
    <w:rsid w:val="008B1742"/>
    <w:rsid w:val="008B29D7"/>
    <w:rsid w:val="008B3147"/>
    <w:rsid w:val="008B3F85"/>
    <w:rsid w:val="008C12CF"/>
    <w:rsid w:val="008C1929"/>
    <w:rsid w:val="008C2A4A"/>
    <w:rsid w:val="008C32E8"/>
    <w:rsid w:val="008C5D5B"/>
    <w:rsid w:val="008C7B90"/>
    <w:rsid w:val="008D0EE0"/>
    <w:rsid w:val="008D197E"/>
    <w:rsid w:val="008D3CCC"/>
    <w:rsid w:val="008D4BB3"/>
    <w:rsid w:val="008D5755"/>
    <w:rsid w:val="008D5879"/>
    <w:rsid w:val="008D6F65"/>
    <w:rsid w:val="008E2E30"/>
    <w:rsid w:val="008E7EB9"/>
    <w:rsid w:val="008F0A5F"/>
    <w:rsid w:val="008F3C87"/>
    <w:rsid w:val="008F754D"/>
    <w:rsid w:val="009045A2"/>
    <w:rsid w:val="00907F7F"/>
    <w:rsid w:val="00910E99"/>
    <w:rsid w:val="00912C46"/>
    <w:rsid w:val="00914C68"/>
    <w:rsid w:val="009168BD"/>
    <w:rsid w:val="00917197"/>
    <w:rsid w:val="009226C6"/>
    <w:rsid w:val="00922928"/>
    <w:rsid w:val="00922D45"/>
    <w:rsid w:val="00922F0D"/>
    <w:rsid w:val="00925A84"/>
    <w:rsid w:val="0092737E"/>
    <w:rsid w:val="00927DDC"/>
    <w:rsid w:val="0093426A"/>
    <w:rsid w:val="009416F7"/>
    <w:rsid w:val="00957213"/>
    <w:rsid w:val="009574A5"/>
    <w:rsid w:val="0096063A"/>
    <w:rsid w:val="00960D78"/>
    <w:rsid w:val="009619C9"/>
    <w:rsid w:val="009654D5"/>
    <w:rsid w:val="0096669A"/>
    <w:rsid w:val="00970048"/>
    <w:rsid w:val="00972832"/>
    <w:rsid w:val="00976309"/>
    <w:rsid w:val="00976ADA"/>
    <w:rsid w:val="009818C2"/>
    <w:rsid w:val="0098450E"/>
    <w:rsid w:val="00985090"/>
    <w:rsid w:val="00991CA5"/>
    <w:rsid w:val="00996767"/>
    <w:rsid w:val="00997280"/>
    <w:rsid w:val="009A0893"/>
    <w:rsid w:val="009A1033"/>
    <w:rsid w:val="009A5390"/>
    <w:rsid w:val="009B0F6F"/>
    <w:rsid w:val="009B18CC"/>
    <w:rsid w:val="009B43FF"/>
    <w:rsid w:val="009B526D"/>
    <w:rsid w:val="009B61CC"/>
    <w:rsid w:val="009B6E21"/>
    <w:rsid w:val="009C162E"/>
    <w:rsid w:val="009C2639"/>
    <w:rsid w:val="009D197A"/>
    <w:rsid w:val="009D2B60"/>
    <w:rsid w:val="009D4DB9"/>
    <w:rsid w:val="009D5E65"/>
    <w:rsid w:val="009D6C49"/>
    <w:rsid w:val="009E30A4"/>
    <w:rsid w:val="009F15C9"/>
    <w:rsid w:val="009F4CB7"/>
    <w:rsid w:val="009F574E"/>
    <w:rsid w:val="009F5B62"/>
    <w:rsid w:val="009F5C0B"/>
    <w:rsid w:val="009F6C19"/>
    <w:rsid w:val="00A01934"/>
    <w:rsid w:val="00A1397F"/>
    <w:rsid w:val="00A14830"/>
    <w:rsid w:val="00A171BB"/>
    <w:rsid w:val="00A24B2B"/>
    <w:rsid w:val="00A2555E"/>
    <w:rsid w:val="00A26458"/>
    <w:rsid w:val="00A326B2"/>
    <w:rsid w:val="00A32CD4"/>
    <w:rsid w:val="00A3390B"/>
    <w:rsid w:val="00A355A5"/>
    <w:rsid w:val="00A379C0"/>
    <w:rsid w:val="00A37CF2"/>
    <w:rsid w:val="00A37D2F"/>
    <w:rsid w:val="00A42235"/>
    <w:rsid w:val="00A5170F"/>
    <w:rsid w:val="00A5773B"/>
    <w:rsid w:val="00A60F01"/>
    <w:rsid w:val="00A61030"/>
    <w:rsid w:val="00A626F3"/>
    <w:rsid w:val="00A645AB"/>
    <w:rsid w:val="00A66091"/>
    <w:rsid w:val="00A66DB6"/>
    <w:rsid w:val="00A673D6"/>
    <w:rsid w:val="00A731F1"/>
    <w:rsid w:val="00A73F16"/>
    <w:rsid w:val="00A754AD"/>
    <w:rsid w:val="00A771E6"/>
    <w:rsid w:val="00A837E1"/>
    <w:rsid w:val="00A83E9D"/>
    <w:rsid w:val="00A83F61"/>
    <w:rsid w:val="00A85CE8"/>
    <w:rsid w:val="00A906F4"/>
    <w:rsid w:val="00A90EB3"/>
    <w:rsid w:val="00A947AD"/>
    <w:rsid w:val="00AA056F"/>
    <w:rsid w:val="00AA2894"/>
    <w:rsid w:val="00AA3EA3"/>
    <w:rsid w:val="00AB0DD1"/>
    <w:rsid w:val="00AB193C"/>
    <w:rsid w:val="00AB63CC"/>
    <w:rsid w:val="00AC1627"/>
    <w:rsid w:val="00AC28BD"/>
    <w:rsid w:val="00AC4ED0"/>
    <w:rsid w:val="00AD21BF"/>
    <w:rsid w:val="00AD3C00"/>
    <w:rsid w:val="00AD413F"/>
    <w:rsid w:val="00AD49A5"/>
    <w:rsid w:val="00AE2C3B"/>
    <w:rsid w:val="00AE3D28"/>
    <w:rsid w:val="00AE69A3"/>
    <w:rsid w:val="00AF044D"/>
    <w:rsid w:val="00AF0C40"/>
    <w:rsid w:val="00AF3DE2"/>
    <w:rsid w:val="00AF54F4"/>
    <w:rsid w:val="00AF729F"/>
    <w:rsid w:val="00B0189A"/>
    <w:rsid w:val="00B019A9"/>
    <w:rsid w:val="00B05128"/>
    <w:rsid w:val="00B06FFB"/>
    <w:rsid w:val="00B0753D"/>
    <w:rsid w:val="00B10AF8"/>
    <w:rsid w:val="00B12574"/>
    <w:rsid w:val="00B12FEB"/>
    <w:rsid w:val="00B14B6A"/>
    <w:rsid w:val="00B174D2"/>
    <w:rsid w:val="00B203D8"/>
    <w:rsid w:val="00B21317"/>
    <w:rsid w:val="00B229C9"/>
    <w:rsid w:val="00B22A43"/>
    <w:rsid w:val="00B2509E"/>
    <w:rsid w:val="00B25E47"/>
    <w:rsid w:val="00B262E3"/>
    <w:rsid w:val="00B2677C"/>
    <w:rsid w:val="00B3598F"/>
    <w:rsid w:val="00B403E8"/>
    <w:rsid w:val="00B44A88"/>
    <w:rsid w:val="00B47330"/>
    <w:rsid w:val="00B475BE"/>
    <w:rsid w:val="00B477C1"/>
    <w:rsid w:val="00B514C9"/>
    <w:rsid w:val="00B52741"/>
    <w:rsid w:val="00B53821"/>
    <w:rsid w:val="00B55D92"/>
    <w:rsid w:val="00B56FBF"/>
    <w:rsid w:val="00B7128F"/>
    <w:rsid w:val="00B73721"/>
    <w:rsid w:val="00B80E8F"/>
    <w:rsid w:val="00B814F3"/>
    <w:rsid w:val="00B82B1B"/>
    <w:rsid w:val="00B8534B"/>
    <w:rsid w:val="00B85C5C"/>
    <w:rsid w:val="00B865C5"/>
    <w:rsid w:val="00B876FE"/>
    <w:rsid w:val="00B91264"/>
    <w:rsid w:val="00B9424F"/>
    <w:rsid w:val="00B97FA4"/>
    <w:rsid w:val="00BA1323"/>
    <w:rsid w:val="00BA16A3"/>
    <w:rsid w:val="00BA3A9F"/>
    <w:rsid w:val="00BA761F"/>
    <w:rsid w:val="00BA7872"/>
    <w:rsid w:val="00BB0A20"/>
    <w:rsid w:val="00BB4576"/>
    <w:rsid w:val="00BC0BA6"/>
    <w:rsid w:val="00BC0CAA"/>
    <w:rsid w:val="00BC2CE6"/>
    <w:rsid w:val="00BC5242"/>
    <w:rsid w:val="00BC78A4"/>
    <w:rsid w:val="00BC7A8E"/>
    <w:rsid w:val="00BD243A"/>
    <w:rsid w:val="00BD5878"/>
    <w:rsid w:val="00BD6A43"/>
    <w:rsid w:val="00BE0BEC"/>
    <w:rsid w:val="00BE0E03"/>
    <w:rsid w:val="00BE6707"/>
    <w:rsid w:val="00BF06E1"/>
    <w:rsid w:val="00BF1ACD"/>
    <w:rsid w:val="00BF5DB8"/>
    <w:rsid w:val="00BF6175"/>
    <w:rsid w:val="00BF7C41"/>
    <w:rsid w:val="00C0151C"/>
    <w:rsid w:val="00C04128"/>
    <w:rsid w:val="00C0533D"/>
    <w:rsid w:val="00C06F02"/>
    <w:rsid w:val="00C10A3B"/>
    <w:rsid w:val="00C138A9"/>
    <w:rsid w:val="00C151AC"/>
    <w:rsid w:val="00C17647"/>
    <w:rsid w:val="00C239D4"/>
    <w:rsid w:val="00C247AA"/>
    <w:rsid w:val="00C26557"/>
    <w:rsid w:val="00C311EE"/>
    <w:rsid w:val="00C318AE"/>
    <w:rsid w:val="00C32A20"/>
    <w:rsid w:val="00C374E9"/>
    <w:rsid w:val="00C37A92"/>
    <w:rsid w:val="00C428C7"/>
    <w:rsid w:val="00C42A4A"/>
    <w:rsid w:val="00C4692A"/>
    <w:rsid w:val="00C5576C"/>
    <w:rsid w:val="00C5613F"/>
    <w:rsid w:val="00C56858"/>
    <w:rsid w:val="00C57BEF"/>
    <w:rsid w:val="00C607EF"/>
    <w:rsid w:val="00C61130"/>
    <w:rsid w:val="00C620BB"/>
    <w:rsid w:val="00C624A0"/>
    <w:rsid w:val="00C62905"/>
    <w:rsid w:val="00C678D5"/>
    <w:rsid w:val="00C67F30"/>
    <w:rsid w:val="00C74C02"/>
    <w:rsid w:val="00C83463"/>
    <w:rsid w:val="00C8361C"/>
    <w:rsid w:val="00C84E24"/>
    <w:rsid w:val="00C85C90"/>
    <w:rsid w:val="00C8738B"/>
    <w:rsid w:val="00C90675"/>
    <w:rsid w:val="00C9143D"/>
    <w:rsid w:val="00CA2775"/>
    <w:rsid w:val="00CB26E1"/>
    <w:rsid w:val="00CB3DD3"/>
    <w:rsid w:val="00CB431F"/>
    <w:rsid w:val="00CC0678"/>
    <w:rsid w:val="00CC094B"/>
    <w:rsid w:val="00CC204A"/>
    <w:rsid w:val="00CC33C1"/>
    <w:rsid w:val="00CC4435"/>
    <w:rsid w:val="00CC7251"/>
    <w:rsid w:val="00CC7871"/>
    <w:rsid w:val="00CD0B64"/>
    <w:rsid w:val="00CD43B2"/>
    <w:rsid w:val="00CD542B"/>
    <w:rsid w:val="00CD5C57"/>
    <w:rsid w:val="00CD6367"/>
    <w:rsid w:val="00CE276A"/>
    <w:rsid w:val="00CE2F73"/>
    <w:rsid w:val="00CE37D5"/>
    <w:rsid w:val="00CE68F2"/>
    <w:rsid w:val="00CF75E1"/>
    <w:rsid w:val="00D006F0"/>
    <w:rsid w:val="00D02825"/>
    <w:rsid w:val="00D0457E"/>
    <w:rsid w:val="00D053FB"/>
    <w:rsid w:val="00D06C3E"/>
    <w:rsid w:val="00D10B7B"/>
    <w:rsid w:val="00D13053"/>
    <w:rsid w:val="00D2155B"/>
    <w:rsid w:val="00D23F6F"/>
    <w:rsid w:val="00D255DA"/>
    <w:rsid w:val="00D25FF0"/>
    <w:rsid w:val="00D26079"/>
    <w:rsid w:val="00D267F5"/>
    <w:rsid w:val="00D26ED4"/>
    <w:rsid w:val="00D32095"/>
    <w:rsid w:val="00D348E0"/>
    <w:rsid w:val="00D34B7B"/>
    <w:rsid w:val="00D410D0"/>
    <w:rsid w:val="00D414CD"/>
    <w:rsid w:val="00D43620"/>
    <w:rsid w:val="00D51BCB"/>
    <w:rsid w:val="00D54A04"/>
    <w:rsid w:val="00D54E63"/>
    <w:rsid w:val="00D56013"/>
    <w:rsid w:val="00D5660A"/>
    <w:rsid w:val="00D60C55"/>
    <w:rsid w:val="00D63E3C"/>
    <w:rsid w:val="00D64186"/>
    <w:rsid w:val="00D70808"/>
    <w:rsid w:val="00D70F63"/>
    <w:rsid w:val="00D71E16"/>
    <w:rsid w:val="00D74DC0"/>
    <w:rsid w:val="00D77C5E"/>
    <w:rsid w:val="00D81FFF"/>
    <w:rsid w:val="00D82720"/>
    <w:rsid w:val="00D842FF"/>
    <w:rsid w:val="00D8537D"/>
    <w:rsid w:val="00D85947"/>
    <w:rsid w:val="00D85995"/>
    <w:rsid w:val="00D874C3"/>
    <w:rsid w:val="00D8772F"/>
    <w:rsid w:val="00D87D36"/>
    <w:rsid w:val="00D917D8"/>
    <w:rsid w:val="00D93005"/>
    <w:rsid w:val="00D93E12"/>
    <w:rsid w:val="00D9682B"/>
    <w:rsid w:val="00D97B79"/>
    <w:rsid w:val="00DA15DD"/>
    <w:rsid w:val="00DA474D"/>
    <w:rsid w:val="00DA666A"/>
    <w:rsid w:val="00DA6CCF"/>
    <w:rsid w:val="00DB01CE"/>
    <w:rsid w:val="00DC1BEF"/>
    <w:rsid w:val="00DC2509"/>
    <w:rsid w:val="00DC427F"/>
    <w:rsid w:val="00DC4DD3"/>
    <w:rsid w:val="00DC6363"/>
    <w:rsid w:val="00DD0C74"/>
    <w:rsid w:val="00DD4A1A"/>
    <w:rsid w:val="00DD69D6"/>
    <w:rsid w:val="00DD7801"/>
    <w:rsid w:val="00DE36AA"/>
    <w:rsid w:val="00DE3D89"/>
    <w:rsid w:val="00DE486A"/>
    <w:rsid w:val="00DE4D4D"/>
    <w:rsid w:val="00DF0405"/>
    <w:rsid w:val="00DF0F8B"/>
    <w:rsid w:val="00DF12CB"/>
    <w:rsid w:val="00DF27A5"/>
    <w:rsid w:val="00E00143"/>
    <w:rsid w:val="00E0279C"/>
    <w:rsid w:val="00E0465E"/>
    <w:rsid w:val="00E05E12"/>
    <w:rsid w:val="00E06159"/>
    <w:rsid w:val="00E07A59"/>
    <w:rsid w:val="00E12F13"/>
    <w:rsid w:val="00E13218"/>
    <w:rsid w:val="00E205C8"/>
    <w:rsid w:val="00E20E27"/>
    <w:rsid w:val="00E220C7"/>
    <w:rsid w:val="00E311F4"/>
    <w:rsid w:val="00E322C0"/>
    <w:rsid w:val="00E32C82"/>
    <w:rsid w:val="00E362B6"/>
    <w:rsid w:val="00E410F4"/>
    <w:rsid w:val="00E41ACC"/>
    <w:rsid w:val="00E43191"/>
    <w:rsid w:val="00E44779"/>
    <w:rsid w:val="00E4650F"/>
    <w:rsid w:val="00E467A4"/>
    <w:rsid w:val="00E46F7E"/>
    <w:rsid w:val="00E4754F"/>
    <w:rsid w:val="00E50B45"/>
    <w:rsid w:val="00E50F0B"/>
    <w:rsid w:val="00E559AC"/>
    <w:rsid w:val="00E577C6"/>
    <w:rsid w:val="00E73063"/>
    <w:rsid w:val="00E73187"/>
    <w:rsid w:val="00E774F4"/>
    <w:rsid w:val="00E85A75"/>
    <w:rsid w:val="00E87A26"/>
    <w:rsid w:val="00E91F81"/>
    <w:rsid w:val="00E94219"/>
    <w:rsid w:val="00E94650"/>
    <w:rsid w:val="00E949FF"/>
    <w:rsid w:val="00E96410"/>
    <w:rsid w:val="00EA0560"/>
    <w:rsid w:val="00EA2864"/>
    <w:rsid w:val="00EA747F"/>
    <w:rsid w:val="00EB3FB5"/>
    <w:rsid w:val="00EB5AB5"/>
    <w:rsid w:val="00EB73CB"/>
    <w:rsid w:val="00EB760D"/>
    <w:rsid w:val="00EC38CA"/>
    <w:rsid w:val="00EC4CA9"/>
    <w:rsid w:val="00EC6508"/>
    <w:rsid w:val="00EC72FC"/>
    <w:rsid w:val="00EC7910"/>
    <w:rsid w:val="00ED0D57"/>
    <w:rsid w:val="00ED315F"/>
    <w:rsid w:val="00ED63A9"/>
    <w:rsid w:val="00ED64A5"/>
    <w:rsid w:val="00EE23C6"/>
    <w:rsid w:val="00EE4E36"/>
    <w:rsid w:val="00EE7015"/>
    <w:rsid w:val="00EF0187"/>
    <w:rsid w:val="00EF1AA0"/>
    <w:rsid w:val="00EF2625"/>
    <w:rsid w:val="00EF40E5"/>
    <w:rsid w:val="00EF77C6"/>
    <w:rsid w:val="00F0194A"/>
    <w:rsid w:val="00F0218C"/>
    <w:rsid w:val="00F02D51"/>
    <w:rsid w:val="00F0360A"/>
    <w:rsid w:val="00F041AD"/>
    <w:rsid w:val="00F0757C"/>
    <w:rsid w:val="00F1135D"/>
    <w:rsid w:val="00F13977"/>
    <w:rsid w:val="00F14246"/>
    <w:rsid w:val="00F14489"/>
    <w:rsid w:val="00F15CE6"/>
    <w:rsid w:val="00F15FB9"/>
    <w:rsid w:val="00F17C05"/>
    <w:rsid w:val="00F20553"/>
    <w:rsid w:val="00F209DA"/>
    <w:rsid w:val="00F2146F"/>
    <w:rsid w:val="00F223F1"/>
    <w:rsid w:val="00F23C23"/>
    <w:rsid w:val="00F24B95"/>
    <w:rsid w:val="00F251A3"/>
    <w:rsid w:val="00F25954"/>
    <w:rsid w:val="00F278FB"/>
    <w:rsid w:val="00F31022"/>
    <w:rsid w:val="00F31EBB"/>
    <w:rsid w:val="00F32295"/>
    <w:rsid w:val="00F33B58"/>
    <w:rsid w:val="00F34E98"/>
    <w:rsid w:val="00F3669C"/>
    <w:rsid w:val="00F37A82"/>
    <w:rsid w:val="00F427F9"/>
    <w:rsid w:val="00F42F8D"/>
    <w:rsid w:val="00F43555"/>
    <w:rsid w:val="00F45698"/>
    <w:rsid w:val="00F45A4F"/>
    <w:rsid w:val="00F50028"/>
    <w:rsid w:val="00F53831"/>
    <w:rsid w:val="00F56FCD"/>
    <w:rsid w:val="00F6085B"/>
    <w:rsid w:val="00F62C53"/>
    <w:rsid w:val="00F64425"/>
    <w:rsid w:val="00F645D6"/>
    <w:rsid w:val="00F64A05"/>
    <w:rsid w:val="00F671CC"/>
    <w:rsid w:val="00F67447"/>
    <w:rsid w:val="00F72A97"/>
    <w:rsid w:val="00F72AC9"/>
    <w:rsid w:val="00F74014"/>
    <w:rsid w:val="00F7736E"/>
    <w:rsid w:val="00F8129B"/>
    <w:rsid w:val="00F82DC4"/>
    <w:rsid w:val="00F831CC"/>
    <w:rsid w:val="00F84154"/>
    <w:rsid w:val="00F84C4C"/>
    <w:rsid w:val="00F86F75"/>
    <w:rsid w:val="00F93291"/>
    <w:rsid w:val="00F9584F"/>
    <w:rsid w:val="00F95931"/>
    <w:rsid w:val="00F96793"/>
    <w:rsid w:val="00FA0BAE"/>
    <w:rsid w:val="00FA48C3"/>
    <w:rsid w:val="00FA4914"/>
    <w:rsid w:val="00FA675D"/>
    <w:rsid w:val="00FB2DFC"/>
    <w:rsid w:val="00FB3A08"/>
    <w:rsid w:val="00FB3AA5"/>
    <w:rsid w:val="00FB3E2F"/>
    <w:rsid w:val="00FB424B"/>
    <w:rsid w:val="00FC043A"/>
    <w:rsid w:val="00FC1233"/>
    <w:rsid w:val="00FC2E09"/>
    <w:rsid w:val="00FC4550"/>
    <w:rsid w:val="00FC510C"/>
    <w:rsid w:val="00FC5265"/>
    <w:rsid w:val="00FC72A8"/>
    <w:rsid w:val="00FD01EF"/>
    <w:rsid w:val="00FD395D"/>
    <w:rsid w:val="00FD3A7B"/>
    <w:rsid w:val="00FD45AA"/>
    <w:rsid w:val="00FD711C"/>
    <w:rsid w:val="00FD7F10"/>
    <w:rsid w:val="00FE27CB"/>
    <w:rsid w:val="00FE31A0"/>
    <w:rsid w:val="00FE4DA7"/>
    <w:rsid w:val="00FE56F2"/>
    <w:rsid w:val="00FE5C91"/>
    <w:rsid w:val="00FE6B0E"/>
    <w:rsid w:val="00FF08FB"/>
    <w:rsid w:val="00FF4627"/>
    <w:rsid w:val="00FF470C"/>
    <w:rsid w:val="00FF4872"/>
    <w:rsid w:val="00FF6BC2"/>
    <w:rsid w:val="00FF7D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21E5DA"/>
  <w15:docId w15:val="{A0EDD92F-38C2-4F6A-87FF-37DA431EA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C7D"/>
    <w:pPr>
      <w:spacing w:after="200" w:line="276" w:lineRule="auto"/>
    </w:pPr>
    <w:rPr>
      <w:lang w:eastAsia="en-US"/>
    </w:rPr>
  </w:style>
  <w:style w:type="paragraph" w:styleId="Ttulo4">
    <w:name w:val="heading 4"/>
    <w:basedOn w:val="Normal"/>
    <w:next w:val="Normal"/>
    <w:link w:val="Ttulo4Char"/>
    <w:semiHidden/>
    <w:unhideWhenUsed/>
    <w:qFormat/>
    <w:locked/>
    <w:rsid w:val="00F1424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link w:val="Ttulo5Char"/>
    <w:uiPriority w:val="99"/>
    <w:qFormat/>
    <w:rsid w:val="009F574E"/>
    <w:pPr>
      <w:spacing w:before="100" w:beforeAutospacing="1" w:after="100" w:afterAutospacing="1" w:line="240" w:lineRule="auto"/>
      <w:outlineLvl w:val="4"/>
    </w:pPr>
    <w:rPr>
      <w:rFonts w:ascii="Times New Roman" w:eastAsia="Times New Roman" w:hAnsi="Times New Roman"/>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uiPriority w:val="99"/>
    <w:locked/>
    <w:rsid w:val="009F574E"/>
    <w:rPr>
      <w:rFonts w:ascii="Times New Roman" w:hAnsi="Times New Roman" w:cs="Times New Roman"/>
      <w:b/>
      <w:bCs/>
      <w:sz w:val="20"/>
      <w:szCs w:val="20"/>
      <w:lang w:eastAsia="pt-BR"/>
    </w:rPr>
  </w:style>
  <w:style w:type="character" w:styleId="Refdecomentrio">
    <w:name w:val="annotation reference"/>
    <w:basedOn w:val="Fontepargpadro"/>
    <w:semiHidden/>
    <w:rsid w:val="00D874C3"/>
    <w:rPr>
      <w:rFonts w:cs="Times New Roman"/>
      <w:sz w:val="16"/>
      <w:szCs w:val="16"/>
    </w:rPr>
  </w:style>
  <w:style w:type="paragraph" w:styleId="Textodecomentrio">
    <w:name w:val="annotation text"/>
    <w:basedOn w:val="Normal"/>
    <w:link w:val="TextodecomentrioChar"/>
    <w:semiHidden/>
    <w:rsid w:val="00D874C3"/>
    <w:pPr>
      <w:spacing w:line="240" w:lineRule="auto"/>
    </w:pPr>
    <w:rPr>
      <w:sz w:val="20"/>
      <w:szCs w:val="20"/>
    </w:rPr>
  </w:style>
  <w:style w:type="character" w:customStyle="1" w:styleId="TextodecomentrioChar">
    <w:name w:val="Texto de comentário Char"/>
    <w:basedOn w:val="Fontepargpadro"/>
    <w:link w:val="Textodecomentrio"/>
    <w:semiHidden/>
    <w:locked/>
    <w:rsid w:val="00D874C3"/>
    <w:rPr>
      <w:rFonts w:cs="Times New Roman"/>
      <w:sz w:val="20"/>
      <w:szCs w:val="20"/>
    </w:rPr>
  </w:style>
  <w:style w:type="paragraph" w:styleId="Textodebalo">
    <w:name w:val="Balloon Text"/>
    <w:basedOn w:val="Normal"/>
    <w:link w:val="TextodebaloChar"/>
    <w:uiPriority w:val="99"/>
    <w:semiHidden/>
    <w:rsid w:val="00D874C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locked/>
    <w:rsid w:val="00D874C3"/>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rsid w:val="00F32295"/>
    <w:rPr>
      <w:b/>
      <w:bCs/>
    </w:rPr>
  </w:style>
  <w:style w:type="character" w:customStyle="1" w:styleId="AssuntodocomentrioChar">
    <w:name w:val="Assunto do comentário Char"/>
    <w:basedOn w:val="TextodecomentrioChar"/>
    <w:link w:val="Assuntodocomentrio"/>
    <w:uiPriority w:val="99"/>
    <w:semiHidden/>
    <w:locked/>
    <w:rsid w:val="00F32295"/>
    <w:rPr>
      <w:rFonts w:cs="Times New Roman"/>
      <w:b/>
      <w:bCs/>
      <w:sz w:val="20"/>
      <w:szCs w:val="20"/>
    </w:rPr>
  </w:style>
  <w:style w:type="paragraph" w:styleId="Reviso">
    <w:name w:val="Revision"/>
    <w:hidden/>
    <w:uiPriority w:val="99"/>
    <w:semiHidden/>
    <w:rsid w:val="000041F4"/>
    <w:rPr>
      <w:lang w:eastAsia="en-US"/>
    </w:rPr>
  </w:style>
  <w:style w:type="paragraph" w:styleId="Ttulo">
    <w:name w:val="Title"/>
    <w:basedOn w:val="Normal"/>
    <w:next w:val="Normal"/>
    <w:link w:val="TtuloChar"/>
    <w:uiPriority w:val="99"/>
    <w:qFormat/>
    <w:rsid w:val="00BF7C41"/>
    <w:pPr>
      <w:spacing w:after="0" w:line="240" w:lineRule="auto"/>
      <w:contextualSpacing/>
    </w:pPr>
    <w:rPr>
      <w:rFonts w:ascii="Calibri Light" w:eastAsia="Times New Roman" w:hAnsi="Calibri Light"/>
      <w:spacing w:val="-10"/>
      <w:kern w:val="28"/>
      <w:sz w:val="56"/>
      <w:szCs w:val="56"/>
    </w:rPr>
  </w:style>
  <w:style w:type="character" w:customStyle="1" w:styleId="TtuloChar">
    <w:name w:val="Título Char"/>
    <w:basedOn w:val="Fontepargpadro"/>
    <w:link w:val="Ttulo"/>
    <w:uiPriority w:val="99"/>
    <w:locked/>
    <w:rsid w:val="00BF7C41"/>
    <w:rPr>
      <w:rFonts w:ascii="Calibri Light" w:hAnsi="Calibri Light" w:cs="Times New Roman"/>
      <w:spacing w:val="-10"/>
      <w:kern w:val="28"/>
      <w:sz w:val="56"/>
      <w:szCs w:val="56"/>
    </w:rPr>
  </w:style>
  <w:style w:type="paragraph" w:styleId="PargrafodaLista">
    <w:name w:val="List Paragraph"/>
    <w:basedOn w:val="Normal"/>
    <w:uiPriority w:val="99"/>
    <w:qFormat/>
    <w:rsid w:val="002D104F"/>
    <w:pPr>
      <w:ind w:left="720"/>
      <w:contextualSpacing/>
    </w:pPr>
    <w:rPr>
      <w:rFonts w:eastAsia="Times New Roman"/>
      <w:lang w:eastAsia="pt-BR"/>
    </w:rPr>
  </w:style>
  <w:style w:type="character" w:customStyle="1" w:styleId="apple-converted-space">
    <w:name w:val="apple-converted-space"/>
    <w:basedOn w:val="Fontepargpadro"/>
    <w:rsid w:val="002D104F"/>
    <w:rPr>
      <w:rFonts w:cs="Times New Roman"/>
    </w:rPr>
  </w:style>
  <w:style w:type="character" w:customStyle="1" w:styleId="sehl">
    <w:name w:val="sehl"/>
    <w:basedOn w:val="Fontepargpadro"/>
    <w:uiPriority w:val="99"/>
    <w:rsid w:val="006D0BDD"/>
    <w:rPr>
      <w:rFonts w:cs="Times New Roman"/>
    </w:rPr>
  </w:style>
  <w:style w:type="character" w:styleId="Hyperlink">
    <w:name w:val="Hyperlink"/>
    <w:basedOn w:val="Fontepargpadro"/>
    <w:uiPriority w:val="99"/>
    <w:rsid w:val="004B7BF7"/>
    <w:rPr>
      <w:rFonts w:cs="Times New Roman"/>
      <w:color w:val="0563C1"/>
      <w:u w:val="single"/>
    </w:rPr>
  </w:style>
  <w:style w:type="paragraph" w:styleId="Cabealho">
    <w:name w:val="header"/>
    <w:basedOn w:val="Normal"/>
    <w:link w:val="CabealhoChar"/>
    <w:uiPriority w:val="99"/>
    <w:rsid w:val="00E577C6"/>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E577C6"/>
    <w:rPr>
      <w:rFonts w:cs="Times New Roman"/>
    </w:rPr>
  </w:style>
  <w:style w:type="paragraph" w:styleId="Rodap">
    <w:name w:val="footer"/>
    <w:basedOn w:val="Normal"/>
    <w:link w:val="RodapChar"/>
    <w:uiPriority w:val="99"/>
    <w:rsid w:val="00E577C6"/>
    <w:pPr>
      <w:tabs>
        <w:tab w:val="center" w:pos="4252"/>
        <w:tab w:val="right" w:pos="8504"/>
      </w:tabs>
      <w:spacing w:after="0" w:line="240" w:lineRule="auto"/>
    </w:pPr>
  </w:style>
  <w:style w:type="character" w:customStyle="1" w:styleId="RodapChar">
    <w:name w:val="Rodapé Char"/>
    <w:basedOn w:val="Fontepargpadro"/>
    <w:link w:val="Rodap"/>
    <w:uiPriority w:val="99"/>
    <w:locked/>
    <w:rsid w:val="00E577C6"/>
    <w:rPr>
      <w:rFonts w:cs="Times New Roman"/>
    </w:rPr>
  </w:style>
  <w:style w:type="character" w:customStyle="1" w:styleId="Ttulo4Char">
    <w:name w:val="Título 4 Char"/>
    <w:basedOn w:val="Fontepargpadro"/>
    <w:link w:val="Ttulo4"/>
    <w:semiHidden/>
    <w:rsid w:val="00F14246"/>
    <w:rPr>
      <w:rFonts w:asciiTheme="majorHAnsi" w:eastAsiaTheme="majorEastAsia" w:hAnsiTheme="majorHAnsi" w:cstheme="majorBidi"/>
      <w:i/>
      <w:iCs/>
      <w:color w:val="365F91" w:themeColor="accent1" w:themeShade="BF"/>
      <w:lang w:eastAsia="en-US"/>
    </w:rPr>
  </w:style>
  <w:style w:type="paragraph" w:styleId="Textodenotaderodap">
    <w:name w:val="footnote text"/>
    <w:basedOn w:val="Normal"/>
    <w:link w:val="TextodenotaderodapChar"/>
    <w:uiPriority w:val="99"/>
    <w:semiHidden/>
    <w:unhideWhenUsed/>
    <w:rsid w:val="0022121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2121A"/>
    <w:rPr>
      <w:sz w:val="20"/>
      <w:szCs w:val="20"/>
      <w:lang w:eastAsia="en-US"/>
    </w:rPr>
  </w:style>
  <w:style w:type="character" w:styleId="Refdenotaderodap">
    <w:name w:val="footnote reference"/>
    <w:basedOn w:val="Fontepargpadro"/>
    <w:uiPriority w:val="99"/>
    <w:semiHidden/>
    <w:unhideWhenUsed/>
    <w:rsid w:val="002212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940615">
      <w:bodyDiv w:val="1"/>
      <w:marLeft w:val="0"/>
      <w:marRight w:val="0"/>
      <w:marTop w:val="0"/>
      <w:marBottom w:val="0"/>
      <w:divBdr>
        <w:top w:val="none" w:sz="0" w:space="0" w:color="auto"/>
        <w:left w:val="none" w:sz="0" w:space="0" w:color="auto"/>
        <w:bottom w:val="none" w:sz="0" w:space="0" w:color="auto"/>
        <w:right w:val="none" w:sz="0" w:space="0" w:color="auto"/>
      </w:divBdr>
    </w:div>
    <w:div w:id="1101334934">
      <w:marLeft w:val="0"/>
      <w:marRight w:val="0"/>
      <w:marTop w:val="0"/>
      <w:marBottom w:val="0"/>
      <w:divBdr>
        <w:top w:val="none" w:sz="0" w:space="0" w:color="auto"/>
        <w:left w:val="none" w:sz="0" w:space="0" w:color="auto"/>
        <w:bottom w:val="none" w:sz="0" w:space="0" w:color="auto"/>
        <w:right w:val="none" w:sz="0" w:space="0" w:color="auto"/>
      </w:divBdr>
    </w:div>
    <w:div w:id="1556505591">
      <w:bodyDiv w:val="1"/>
      <w:marLeft w:val="0"/>
      <w:marRight w:val="0"/>
      <w:marTop w:val="0"/>
      <w:marBottom w:val="0"/>
      <w:divBdr>
        <w:top w:val="none" w:sz="0" w:space="0" w:color="auto"/>
        <w:left w:val="none" w:sz="0" w:space="0" w:color="auto"/>
        <w:bottom w:val="none" w:sz="0" w:space="0" w:color="auto"/>
        <w:right w:val="none" w:sz="0" w:space="0" w:color="auto"/>
      </w:divBdr>
    </w:div>
    <w:div w:id="1690793013">
      <w:bodyDiv w:val="1"/>
      <w:marLeft w:val="0"/>
      <w:marRight w:val="0"/>
      <w:marTop w:val="0"/>
      <w:marBottom w:val="0"/>
      <w:divBdr>
        <w:top w:val="none" w:sz="0" w:space="0" w:color="auto"/>
        <w:left w:val="none" w:sz="0" w:space="0" w:color="auto"/>
        <w:bottom w:val="none" w:sz="0" w:space="0" w:color="auto"/>
        <w:right w:val="none" w:sz="0" w:space="0" w:color="auto"/>
      </w:divBdr>
    </w:div>
    <w:div w:id="199282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B30D6-D663-4306-B642-24741C897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6961</Words>
  <Characters>37595</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Vulnerabilidade, teste rápido e aconselhamento em HIV/Aids na atenção primária e especializada</vt:lpstr>
    </vt:vector>
  </TitlesOfParts>
  <Company/>
  <LinksUpToDate>false</LinksUpToDate>
  <CharactersWithSpaces>44468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Vulnerabilidade, teste rápido e aconselhamento em HIV/Aids na atenção primária e especializada</dc:title>
  <dc:creator/>
  <cp:lastModifiedBy>user</cp:lastModifiedBy>
  <cp:revision>7</cp:revision>
  <cp:lastPrinted>2014-10-31T16:10:00Z</cp:lastPrinted>
  <dcterms:created xsi:type="dcterms:W3CDTF">2016-04-11T14:52:00Z</dcterms:created>
  <dcterms:modified xsi:type="dcterms:W3CDTF">2016-04-11T15:03:00Z</dcterms:modified>
</cp:coreProperties>
</file>