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5070D" w14:textId="5E127F55" w:rsidR="005D314F" w:rsidRPr="000A13C6" w:rsidRDefault="000A13C6" w:rsidP="000A13C6">
      <w:pPr>
        <w:autoSpaceDE w:val="0"/>
        <w:autoSpaceDN w:val="0"/>
        <w:adjustRightInd w:val="0"/>
        <w:spacing w:line="480" w:lineRule="auto"/>
        <w:jc w:val="center"/>
        <w:rPr>
          <w:b/>
          <w:lang w:val="es-PE"/>
        </w:rPr>
      </w:pPr>
      <w:r w:rsidRPr="000A13C6">
        <w:rPr>
          <w:b/>
          <w:lang w:val="es-PE"/>
        </w:rPr>
        <w:t>Propiedades psicométricas de la Escala de Control Psicológico orientado a la Dependencia y a la Autocrítica (DAPCS-S) en adolescentes tardíos de Lima</w:t>
      </w:r>
    </w:p>
    <w:p w14:paraId="363C868B" w14:textId="77777777" w:rsidR="00646350" w:rsidRDefault="0069727A" w:rsidP="00646350">
      <w:pPr>
        <w:autoSpaceDE w:val="0"/>
        <w:autoSpaceDN w:val="0"/>
        <w:adjustRightInd w:val="0"/>
        <w:spacing w:line="480" w:lineRule="auto"/>
        <w:ind w:firstLine="708"/>
        <w:rPr>
          <w:lang w:val="es-PE"/>
        </w:rPr>
      </w:pPr>
      <w:r w:rsidRPr="0069727A">
        <w:rPr>
          <w:lang w:val="es-PE"/>
        </w:rPr>
        <w:t xml:space="preserve">El control </w:t>
      </w:r>
      <w:r w:rsidR="00730CA8">
        <w:rPr>
          <w:lang w:val="es-PE"/>
        </w:rPr>
        <w:t xml:space="preserve">psicológico es un constructo </w:t>
      </w:r>
      <w:r w:rsidR="003328CA">
        <w:rPr>
          <w:lang w:val="es-PE"/>
        </w:rPr>
        <w:t xml:space="preserve">muy relevante en la literatura sobre crianza </w:t>
      </w:r>
      <w:r w:rsidR="003B4E88">
        <w:rPr>
          <w:lang w:val="es-PE"/>
        </w:rPr>
        <w:t xml:space="preserve">que está recibiendo cada vez más atención </w:t>
      </w:r>
      <w:r w:rsidR="003328CA">
        <w:rPr>
          <w:lang w:val="es-PE"/>
        </w:rPr>
        <w:t>(</w:t>
      </w:r>
      <w:r w:rsidR="003328CA" w:rsidRPr="003328CA">
        <w:rPr>
          <w:lang w:val="es-PE"/>
        </w:rPr>
        <w:t>Barber &amp; Xia, 2013</w:t>
      </w:r>
      <w:r w:rsidR="003B4E88">
        <w:rPr>
          <w:lang w:val="es-PE"/>
        </w:rPr>
        <w:t>; Soenens, Van</w:t>
      </w:r>
      <w:r w:rsidR="003B4E88" w:rsidRPr="00D611F0">
        <w:rPr>
          <w:lang w:val="es-PE"/>
        </w:rPr>
        <w:t>steenkiste, &amp; Luyten, 2010</w:t>
      </w:r>
      <w:r w:rsidR="003B4E88">
        <w:rPr>
          <w:lang w:val="es-PE"/>
        </w:rPr>
        <w:t>; Barber 1996</w:t>
      </w:r>
      <w:r w:rsidR="003328CA">
        <w:rPr>
          <w:lang w:val="es-PE"/>
        </w:rPr>
        <w:t>)</w:t>
      </w:r>
      <w:r>
        <w:rPr>
          <w:lang w:val="es-PE"/>
        </w:rPr>
        <w:t>.</w:t>
      </w:r>
      <w:r w:rsidR="00CD1D1E">
        <w:rPr>
          <w:lang w:val="es-PE"/>
        </w:rPr>
        <w:t xml:space="preserve"> El control psicológico</w:t>
      </w:r>
      <w:r w:rsidR="004A6233">
        <w:rPr>
          <w:lang w:val="es-PE"/>
        </w:rPr>
        <w:t xml:space="preserve"> hace referencia </w:t>
      </w:r>
      <w:r w:rsidR="00201B81">
        <w:rPr>
          <w:lang w:val="es-PE"/>
        </w:rPr>
        <w:t xml:space="preserve">a las </w:t>
      </w:r>
      <w:r w:rsidR="004A6233">
        <w:rPr>
          <w:lang w:val="es-PE"/>
        </w:rPr>
        <w:t xml:space="preserve">conductas </w:t>
      </w:r>
      <w:r w:rsidR="00201B81">
        <w:rPr>
          <w:lang w:val="es-PE"/>
        </w:rPr>
        <w:t xml:space="preserve">manipulativas </w:t>
      </w:r>
      <w:r w:rsidR="004A6233">
        <w:rPr>
          <w:lang w:val="es-PE"/>
        </w:rPr>
        <w:t xml:space="preserve">que los padres </w:t>
      </w:r>
      <w:r w:rsidR="00201B81">
        <w:rPr>
          <w:lang w:val="es-PE"/>
        </w:rPr>
        <w:t xml:space="preserve">utilizan (culpa, vergüenza, retiro del amor, etc.) </w:t>
      </w:r>
      <w:r w:rsidR="004A6233">
        <w:rPr>
          <w:lang w:val="es-PE"/>
        </w:rPr>
        <w:t xml:space="preserve">para presionar a sus hijos </w:t>
      </w:r>
      <w:r w:rsidR="00201B81">
        <w:rPr>
          <w:lang w:val="es-PE"/>
        </w:rPr>
        <w:t>y</w:t>
      </w:r>
      <w:r w:rsidR="004A6233">
        <w:rPr>
          <w:lang w:val="es-PE"/>
        </w:rPr>
        <w:t xml:space="preserve"> </w:t>
      </w:r>
      <w:r w:rsidR="00201B81">
        <w:rPr>
          <w:lang w:val="es-PE"/>
        </w:rPr>
        <w:t xml:space="preserve">así lograr que hagan </w:t>
      </w:r>
      <w:r w:rsidR="004A6233">
        <w:rPr>
          <w:lang w:val="es-PE"/>
        </w:rPr>
        <w:t xml:space="preserve">lo que ellos desean </w:t>
      </w:r>
      <w:r w:rsidR="004A6233" w:rsidRPr="004A6233">
        <w:rPr>
          <w:lang w:val="es-PE"/>
        </w:rPr>
        <w:t>(Barber</w:t>
      </w:r>
      <w:r w:rsidR="004A65AF">
        <w:rPr>
          <w:lang w:val="es-PE"/>
        </w:rPr>
        <w:t>,</w:t>
      </w:r>
      <w:r w:rsidR="00034119">
        <w:rPr>
          <w:lang w:val="es-PE"/>
        </w:rPr>
        <w:t xml:space="preserve"> 1</w:t>
      </w:r>
      <w:r w:rsidR="004A6233" w:rsidRPr="004A6233">
        <w:rPr>
          <w:lang w:val="es-PE"/>
        </w:rPr>
        <w:t>996</w:t>
      </w:r>
      <w:r w:rsidR="00201B81">
        <w:rPr>
          <w:lang w:val="es-PE"/>
        </w:rPr>
        <w:t>; Soenens</w:t>
      </w:r>
      <w:r w:rsidR="00C77875">
        <w:rPr>
          <w:lang w:val="es-PE"/>
        </w:rPr>
        <w:t>,</w:t>
      </w:r>
      <w:r w:rsidR="00201B81">
        <w:rPr>
          <w:lang w:val="es-PE"/>
        </w:rPr>
        <w:t xml:space="preserve"> et al., </w:t>
      </w:r>
      <w:r w:rsidR="00201B81" w:rsidRPr="00D611F0">
        <w:rPr>
          <w:lang w:val="es-PE"/>
        </w:rPr>
        <w:t>2010</w:t>
      </w:r>
      <w:r w:rsidR="00201B81">
        <w:rPr>
          <w:lang w:val="es-PE"/>
        </w:rPr>
        <w:t>).</w:t>
      </w:r>
      <w:r w:rsidR="00646350">
        <w:rPr>
          <w:lang w:val="es-PE"/>
        </w:rPr>
        <w:t xml:space="preserve"> </w:t>
      </w:r>
    </w:p>
    <w:p w14:paraId="4B02500C" w14:textId="77777777" w:rsidR="004A6233" w:rsidRDefault="00646350" w:rsidP="00646350">
      <w:pPr>
        <w:autoSpaceDE w:val="0"/>
        <w:autoSpaceDN w:val="0"/>
        <w:adjustRightInd w:val="0"/>
        <w:spacing w:line="480" w:lineRule="auto"/>
        <w:ind w:firstLine="708"/>
        <w:rPr>
          <w:lang w:val="es-PE"/>
        </w:rPr>
      </w:pPr>
      <w:r>
        <w:rPr>
          <w:lang w:val="es-PE"/>
        </w:rPr>
        <w:t>E</w:t>
      </w:r>
      <w:r w:rsidR="00D611F0">
        <w:rPr>
          <w:lang w:val="es-PE"/>
        </w:rPr>
        <w:t>stas conductas pa</w:t>
      </w:r>
      <w:r w:rsidR="00201B81">
        <w:rPr>
          <w:lang w:val="es-PE"/>
        </w:rPr>
        <w:t xml:space="preserve">rentales </w:t>
      </w:r>
      <w:r w:rsidR="00D611F0">
        <w:rPr>
          <w:lang w:val="es-PE"/>
        </w:rPr>
        <w:t>pueden ten</w:t>
      </w:r>
      <w:r w:rsidR="00232D4A">
        <w:rPr>
          <w:lang w:val="es-PE"/>
        </w:rPr>
        <w:t>er</w:t>
      </w:r>
      <w:r w:rsidR="00D611F0">
        <w:rPr>
          <w:lang w:val="es-PE"/>
        </w:rPr>
        <w:t xml:space="preserve"> consecuencias negativas </w:t>
      </w:r>
      <w:r w:rsidR="00201B81">
        <w:rPr>
          <w:lang w:val="es-PE"/>
        </w:rPr>
        <w:t xml:space="preserve">en </w:t>
      </w:r>
      <w:r w:rsidR="00D611F0">
        <w:rPr>
          <w:lang w:val="es-PE"/>
        </w:rPr>
        <w:t>l</w:t>
      </w:r>
      <w:r w:rsidR="003328CA">
        <w:rPr>
          <w:lang w:val="es-PE"/>
        </w:rPr>
        <w:t>o</w:t>
      </w:r>
      <w:r w:rsidR="00D611F0">
        <w:rPr>
          <w:lang w:val="es-PE"/>
        </w:rPr>
        <w:t xml:space="preserve">s hijos. </w:t>
      </w:r>
      <w:r>
        <w:rPr>
          <w:lang w:val="es-PE"/>
        </w:rPr>
        <w:t xml:space="preserve">Por ejemplo, el </w:t>
      </w:r>
      <w:r w:rsidR="00D611F0" w:rsidRPr="00D611F0">
        <w:rPr>
          <w:lang w:val="es-PE"/>
        </w:rPr>
        <w:t>control ps</w:t>
      </w:r>
      <w:r w:rsidR="00D611F0">
        <w:rPr>
          <w:lang w:val="es-PE"/>
        </w:rPr>
        <w:t>ic</w:t>
      </w:r>
      <w:r w:rsidR="00D611F0" w:rsidRPr="00D611F0">
        <w:rPr>
          <w:lang w:val="es-PE"/>
        </w:rPr>
        <w:t xml:space="preserve">ológico ha sido </w:t>
      </w:r>
      <w:r w:rsidR="00201B81">
        <w:rPr>
          <w:lang w:val="es-PE"/>
        </w:rPr>
        <w:t xml:space="preserve">asociado </w:t>
      </w:r>
      <w:r>
        <w:rPr>
          <w:lang w:val="es-PE"/>
        </w:rPr>
        <w:t xml:space="preserve">significativamente </w:t>
      </w:r>
      <w:r w:rsidR="00201B81">
        <w:rPr>
          <w:lang w:val="es-PE"/>
        </w:rPr>
        <w:t xml:space="preserve">con diversas </w:t>
      </w:r>
      <w:r w:rsidR="004A65AF">
        <w:rPr>
          <w:lang w:val="es-PE"/>
        </w:rPr>
        <w:t xml:space="preserve">variables negativas en </w:t>
      </w:r>
      <w:r w:rsidR="000C03BD">
        <w:rPr>
          <w:lang w:val="es-PE"/>
        </w:rPr>
        <w:t xml:space="preserve">niños y </w:t>
      </w:r>
      <w:r w:rsidR="004A65AF">
        <w:rPr>
          <w:lang w:val="es-PE"/>
        </w:rPr>
        <w:t xml:space="preserve">adolescentes tales como </w:t>
      </w:r>
      <w:r w:rsidR="00D611F0">
        <w:rPr>
          <w:lang w:val="es-PE"/>
        </w:rPr>
        <w:t xml:space="preserve">baja autoestima, </w:t>
      </w:r>
      <w:r w:rsidR="004A65AF">
        <w:rPr>
          <w:lang w:val="es-PE"/>
        </w:rPr>
        <w:t xml:space="preserve">soledad, </w:t>
      </w:r>
      <w:r w:rsidR="00D611F0">
        <w:rPr>
          <w:lang w:val="es-PE"/>
        </w:rPr>
        <w:t>depresión</w:t>
      </w:r>
      <w:r w:rsidR="002F294A">
        <w:rPr>
          <w:lang w:val="es-PE"/>
        </w:rPr>
        <w:t xml:space="preserve">, </w:t>
      </w:r>
      <w:r w:rsidR="00D611F0">
        <w:rPr>
          <w:lang w:val="es-PE"/>
        </w:rPr>
        <w:t>ansiedad</w:t>
      </w:r>
      <w:r w:rsidR="00232D4A">
        <w:rPr>
          <w:lang w:val="es-PE"/>
        </w:rPr>
        <w:t>, entre otros</w:t>
      </w:r>
      <w:r w:rsidR="00D611F0">
        <w:rPr>
          <w:lang w:val="es-PE"/>
        </w:rPr>
        <w:t xml:space="preserve"> </w:t>
      </w:r>
      <w:r w:rsidR="004A6233" w:rsidRPr="00D611F0">
        <w:rPr>
          <w:lang w:val="es-PE"/>
        </w:rPr>
        <w:t>(</w:t>
      </w:r>
      <w:r w:rsidR="00422CC8" w:rsidRPr="00422CC8">
        <w:rPr>
          <w:lang w:val="es-PE"/>
        </w:rPr>
        <w:t>Barber &amp; Harmon, 2002</w:t>
      </w:r>
      <w:r w:rsidR="00422CC8">
        <w:rPr>
          <w:lang w:val="es-PE"/>
        </w:rPr>
        <w:t xml:space="preserve">; </w:t>
      </w:r>
      <w:r w:rsidR="004A6233" w:rsidRPr="00D611F0">
        <w:rPr>
          <w:lang w:val="es-PE"/>
        </w:rPr>
        <w:t>Soene</w:t>
      </w:r>
      <w:r w:rsidR="00C6424A">
        <w:rPr>
          <w:lang w:val="es-PE"/>
        </w:rPr>
        <w:t>n</w:t>
      </w:r>
      <w:r w:rsidR="004A6233" w:rsidRPr="00D611F0">
        <w:rPr>
          <w:lang w:val="es-PE"/>
        </w:rPr>
        <w:t>s et al., 2010; Barber, 1996</w:t>
      </w:r>
      <w:r w:rsidR="00D611F0">
        <w:rPr>
          <w:lang w:val="es-PE"/>
        </w:rPr>
        <w:t xml:space="preserve">; </w:t>
      </w:r>
      <w:r w:rsidR="004A6233" w:rsidRPr="002F1119">
        <w:rPr>
          <w:lang w:val="es-PE"/>
        </w:rPr>
        <w:t>Pettit &amp; Laird, 2002</w:t>
      </w:r>
      <w:r w:rsidR="00D611F0">
        <w:rPr>
          <w:lang w:val="es-PE"/>
        </w:rPr>
        <w:t>;</w:t>
      </w:r>
      <w:r w:rsidR="004A6233" w:rsidRPr="00D611F0">
        <w:rPr>
          <w:lang w:val="es-PE"/>
        </w:rPr>
        <w:t xml:space="preserve"> Soenens, Vansteenkiste, Duriez, &amp; Goossens, 200</w:t>
      </w:r>
      <w:r w:rsidR="004A65AF">
        <w:rPr>
          <w:lang w:val="es-PE"/>
        </w:rPr>
        <w:t>6)</w:t>
      </w:r>
      <w:r w:rsidR="00492C45">
        <w:rPr>
          <w:lang w:val="es-PE"/>
        </w:rPr>
        <w:t>.</w:t>
      </w:r>
    </w:p>
    <w:p w14:paraId="32C5B620" w14:textId="77777777" w:rsidR="00492C45" w:rsidRDefault="00492C45" w:rsidP="005368CB">
      <w:pPr>
        <w:autoSpaceDE w:val="0"/>
        <w:autoSpaceDN w:val="0"/>
        <w:adjustRightInd w:val="0"/>
        <w:spacing w:line="480" w:lineRule="auto"/>
        <w:ind w:firstLine="708"/>
        <w:rPr>
          <w:lang w:val="es-PE"/>
        </w:rPr>
      </w:pPr>
      <w:r>
        <w:rPr>
          <w:lang w:val="es-PE"/>
        </w:rPr>
        <w:t xml:space="preserve">En años recientes Soenens </w:t>
      </w:r>
      <w:r w:rsidR="00646350">
        <w:rPr>
          <w:lang w:val="es-PE"/>
        </w:rPr>
        <w:t xml:space="preserve">et al. </w:t>
      </w:r>
      <w:r>
        <w:rPr>
          <w:lang w:val="es-PE"/>
        </w:rPr>
        <w:t>(2010)</w:t>
      </w:r>
      <w:r w:rsidR="001D5183">
        <w:rPr>
          <w:lang w:val="es-PE"/>
        </w:rPr>
        <w:t>,</w:t>
      </w:r>
      <w:r>
        <w:rPr>
          <w:lang w:val="es-PE"/>
        </w:rPr>
        <w:t xml:space="preserve"> han planteado que e</w:t>
      </w:r>
      <w:r w:rsidR="00976884">
        <w:rPr>
          <w:lang w:val="es-PE"/>
        </w:rPr>
        <w:t>l</w:t>
      </w:r>
      <w:r>
        <w:rPr>
          <w:lang w:val="es-PE"/>
        </w:rPr>
        <w:t xml:space="preserve"> control </w:t>
      </w:r>
      <w:r w:rsidR="00976884">
        <w:rPr>
          <w:lang w:val="es-PE"/>
        </w:rPr>
        <w:t xml:space="preserve">psicológico </w:t>
      </w:r>
      <w:r>
        <w:rPr>
          <w:lang w:val="es-PE"/>
        </w:rPr>
        <w:t>no es un constructo unitario sino que puede</w:t>
      </w:r>
      <w:r w:rsidR="00976884">
        <w:rPr>
          <w:lang w:val="es-PE"/>
        </w:rPr>
        <w:t>n existir diversos tipos de control psicológico</w:t>
      </w:r>
      <w:r>
        <w:rPr>
          <w:lang w:val="es-PE"/>
        </w:rPr>
        <w:t xml:space="preserve">. Así, Soenens </w:t>
      </w:r>
      <w:r w:rsidR="00CD1D1E">
        <w:rPr>
          <w:lang w:val="es-PE"/>
        </w:rPr>
        <w:t xml:space="preserve">et al. </w:t>
      </w:r>
      <w:r>
        <w:rPr>
          <w:lang w:val="es-PE"/>
        </w:rPr>
        <w:t xml:space="preserve">(2010) han separado el control psicológico en dos grandes áreas cualitativamente diferentes. Uno de ellos centrado en las relaciones interpersonales al que llamaron, “Control </w:t>
      </w:r>
      <w:r w:rsidR="00646350">
        <w:rPr>
          <w:lang w:val="es-PE"/>
        </w:rPr>
        <w:t>p</w:t>
      </w:r>
      <w:r w:rsidR="00E0247E">
        <w:rPr>
          <w:lang w:val="es-PE"/>
        </w:rPr>
        <w:t xml:space="preserve">sicológico </w:t>
      </w:r>
      <w:r>
        <w:rPr>
          <w:lang w:val="es-PE"/>
        </w:rPr>
        <w:t xml:space="preserve">orientado a la </w:t>
      </w:r>
      <w:r w:rsidR="00646350">
        <w:rPr>
          <w:lang w:val="es-PE"/>
        </w:rPr>
        <w:t>d</w:t>
      </w:r>
      <w:r>
        <w:rPr>
          <w:lang w:val="es-PE"/>
        </w:rPr>
        <w:t xml:space="preserve">ependencia” </w:t>
      </w:r>
      <w:r w:rsidR="001D5183">
        <w:rPr>
          <w:lang w:val="es-PE"/>
        </w:rPr>
        <w:t xml:space="preserve">(CPD) </w:t>
      </w:r>
      <w:r>
        <w:rPr>
          <w:lang w:val="es-PE"/>
        </w:rPr>
        <w:t xml:space="preserve">y otro relacionado con los logros personales al que llamaron “Control </w:t>
      </w:r>
      <w:r w:rsidR="00646350">
        <w:rPr>
          <w:lang w:val="es-PE"/>
        </w:rPr>
        <w:t>p</w:t>
      </w:r>
      <w:r w:rsidR="00E0247E">
        <w:rPr>
          <w:lang w:val="es-PE"/>
        </w:rPr>
        <w:t xml:space="preserve">sicológico </w:t>
      </w:r>
      <w:r>
        <w:rPr>
          <w:lang w:val="es-PE"/>
        </w:rPr>
        <w:t xml:space="preserve">orientado a la </w:t>
      </w:r>
      <w:r w:rsidR="00646350">
        <w:rPr>
          <w:lang w:val="es-PE"/>
        </w:rPr>
        <w:t>a</w:t>
      </w:r>
      <w:r>
        <w:rPr>
          <w:lang w:val="es-PE"/>
        </w:rPr>
        <w:t>utocrítica”</w:t>
      </w:r>
      <w:r w:rsidR="001D5183">
        <w:rPr>
          <w:lang w:val="es-PE"/>
        </w:rPr>
        <w:t xml:space="preserve"> (CPA)</w:t>
      </w:r>
      <w:r w:rsidR="00976884">
        <w:rPr>
          <w:lang w:val="es-PE"/>
        </w:rPr>
        <w:t>.</w:t>
      </w:r>
    </w:p>
    <w:p w14:paraId="65E8B454" w14:textId="77777777" w:rsidR="001D5183" w:rsidRDefault="00976884" w:rsidP="005368CB">
      <w:pPr>
        <w:autoSpaceDE w:val="0"/>
        <w:autoSpaceDN w:val="0"/>
        <w:adjustRightInd w:val="0"/>
        <w:spacing w:line="480" w:lineRule="auto"/>
        <w:ind w:firstLine="708"/>
        <w:rPr>
          <w:lang w:val="es-PE"/>
        </w:rPr>
      </w:pPr>
      <w:r>
        <w:rPr>
          <w:lang w:val="es-PE"/>
        </w:rPr>
        <w:t>Estos dos tipos de control psicológico están basados en la teoría de personalidad d</w:t>
      </w:r>
      <w:r w:rsidR="00CD1D1E">
        <w:rPr>
          <w:lang w:val="es-PE"/>
        </w:rPr>
        <w:t xml:space="preserve">e </w:t>
      </w:r>
      <w:r w:rsidR="00646350">
        <w:rPr>
          <w:lang w:val="es-PE"/>
        </w:rPr>
        <w:t xml:space="preserve">Sydney </w:t>
      </w:r>
      <w:r>
        <w:rPr>
          <w:lang w:val="es-PE"/>
        </w:rPr>
        <w:t>Blatt (19</w:t>
      </w:r>
      <w:r w:rsidR="00CD1D1E">
        <w:rPr>
          <w:lang w:val="es-PE"/>
        </w:rPr>
        <w:t>76</w:t>
      </w:r>
      <w:r>
        <w:rPr>
          <w:lang w:val="es-PE"/>
        </w:rPr>
        <w:t xml:space="preserve">, 2004) quien ha planteado que existen en las personas dos grandes </w:t>
      </w:r>
      <w:r w:rsidR="00CD1D1E">
        <w:rPr>
          <w:lang w:val="es-PE"/>
        </w:rPr>
        <w:t xml:space="preserve">dimensiones o líneas </w:t>
      </w:r>
      <w:r>
        <w:rPr>
          <w:lang w:val="es-PE"/>
        </w:rPr>
        <w:t xml:space="preserve">de desarrollo que </w:t>
      </w:r>
      <w:r w:rsidR="00611AE4">
        <w:rPr>
          <w:lang w:val="es-PE"/>
        </w:rPr>
        <w:t xml:space="preserve">se </w:t>
      </w:r>
      <w:r>
        <w:rPr>
          <w:lang w:val="es-PE"/>
        </w:rPr>
        <w:t>dan en paralelo</w:t>
      </w:r>
      <w:r w:rsidR="00FA4799">
        <w:rPr>
          <w:lang w:val="es-PE"/>
        </w:rPr>
        <w:t xml:space="preserve">: </w:t>
      </w:r>
      <w:r>
        <w:rPr>
          <w:lang w:val="es-PE"/>
        </w:rPr>
        <w:t>la línea de desarrollo interpersonal</w:t>
      </w:r>
      <w:r w:rsidR="00CD1D1E">
        <w:rPr>
          <w:lang w:val="es-PE"/>
        </w:rPr>
        <w:t xml:space="preserve"> o </w:t>
      </w:r>
      <w:r>
        <w:rPr>
          <w:lang w:val="es-PE"/>
        </w:rPr>
        <w:t>relacional</w:t>
      </w:r>
      <w:r w:rsidR="00CD1D1E">
        <w:rPr>
          <w:lang w:val="es-PE"/>
        </w:rPr>
        <w:t xml:space="preserve">, </w:t>
      </w:r>
      <w:r>
        <w:rPr>
          <w:lang w:val="es-PE"/>
        </w:rPr>
        <w:t>y la línea de auto-definición</w:t>
      </w:r>
      <w:r w:rsidR="00611AE4">
        <w:rPr>
          <w:lang w:val="es-PE"/>
        </w:rPr>
        <w:t xml:space="preserve"> </w:t>
      </w:r>
      <w:r w:rsidR="00C77875">
        <w:rPr>
          <w:lang w:val="es-PE"/>
        </w:rPr>
        <w:t>o</w:t>
      </w:r>
      <w:r w:rsidR="00611AE4">
        <w:rPr>
          <w:lang w:val="es-PE"/>
        </w:rPr>
        <w:t xml:space="preserve"> de logro</w:t>
      </w:r>
      <w:r w:rsidR="00E0247E">
        <w:rPr>
          <w:lang w:val="es-PE"/>
        </w:rPr>
        <w:t xml:space="preserve"> personal</w:t>
      </w:r>
      <w:r w:rsidR="001D5183">
        <w:rPr>
          <w:lang w:val="es-PE"/>
        </w:rPr>
        <w:t xml:space="preserve">. La línea de desarrollo interpersonal está involucrada con </w:t>
      </w:r>
      <w:r w:rsidR="00611AE4">
        <w:rPr>
          <w:lang w:val="es-PE"/>
        </w:rPr>
        <w:t>la</w:t>
      </w:r>
      <w:r w:rsidR="001D5183">
        <w:rPr>
          <w:lang w:val="es-PE"/>
        </w:rPr>
        <w:t xml:space="preserve"> capacidad de establecer relaciones </w:t>
      </w:r>
      <w:r w:rsidR="001D5183">
        <w:rPr>
          <w:lang w:val="es-PE"/>
        </w:rPr>
        <w:lastRenderedPageBreak/>
        <w:t>maduras y significativas, mientras que la línea de autodefinición está relacionada con la capacidad de establecer un</w:t>
      </w:r>
      <w:r w:rsidR="00CD1D1E">
        <w:rPr>
          <w:lang w:val="es-PE"/>
        </w:rPr>
        <w:t xml:space="preserve"> concepto de sí mismo realista (</w:t>
      </w:r>
      <w:r w:rsidR="00CD1D1E" w:rsidRPr="001D5183">
        <w:rPr>
          <w:lang w:val="es-PE"/>
        </w:rPr>
        <w:t>Blatt</w:t>
      </w:r>
      <w:r w:rsidR="00CD1D1E">
        <w:rPr>
          <w:lang w:val="es-PE"/>
        </w:rPr>
        <w:t xml:space="preserve">, </w:t>
      </w:r>
      <w:r w:rsidR="00CD1D1E" w:rsidRPr="001D5183">
        <w:rPr>
          <w:lang w:val="es-PE"/>
        </w:rPr>
        <w:t>2004)</w:t>
      </w:r>
      <w:r w:rsidR="00CD1D1E">
        <w:rPr>
          <w:lang w:val="es-PE"/>
        </w:rPr>
        <w:t>.</w:t>
      </w:r>
    </w:p>
    <w:p w14:paraId="2B5AD807" w14:textId="77777777" w:rsidR="00611AE4" w:rsidRDefault="00611AE4" w:rsidP="005368CB">
      <w:pPr>
        <w:autoSpaceDE w:val="0"/>
        <w:autoSpaceDN w:val="0"/>
        <w:adjustRightInd w:val="0"/>
        <w:spacing w:line="480" w:lineRule="auto"/>
        <w:ind w:firstLine="708"/>
        <w:rPr>
          <w:lang w:val="es-PE" w:eastAsia="es-PE"/>
        </w:rPr>
      </w:pPr>
      <w:r w:rsidRPr="001D5183">
        <w:rPr>
          <w:lang w:val="es-PE"/>
        </w:rPr>
        <w:t>Así, basados en la teoría de Blatt (2004), Soenens et al. (2010)</w:t>
      </w:r>
      <w:r>
        <w:rPr>
          <w:lang w:val="es-PE"/>
        </w:rPr>
        <w:t xml:space="preserve"> definieron al CPD como aquellas conductas que los padres utilizarían para tener a sus hijos cerca física y emocionalmente</w:t>
      </w:r>
      <w:r w:rsidR="00504A8D">
        <w:rPr>
          <w:lang w:val="es-PE"/>
        </w:rPr>
        <w:t xml:space="preserve"> (</w:t>
      </w:r>
      <w:r w:rsidR="00FA4799">
        <w:rPr>
          <w:lang w:val="es-PE"/>
        </w:rPr>
        <w:t xml:space="preserve">asegurando </w:t>
      </w:r>
      <w:r w:rsidR="00504A8D">
        <w:rPr>
          <w:lang w:val="es-PE"/>
        </w:rPr>
        <w:t>dependencia en los hijos)</w:t>
      </w:r>
      <w:r>
        <w:rPr>
          <w:lang w:val="es-PE"/>
        </w:rPr>
        <w:t xml:space="preserve">, mientras que CPA sería utilizada por los padres para que </w:t>
      </w:r>
      <w:r w:rsidR="00CD1D1E">
        <w:rPr>
          <w:lang w:val="es-PE"/>
        </w:rPr>
        <w:t xml:space="preserve">sus hijos </w:t>
      </w:r>
      <w:r>
        <w:rPr>
          <w:lang w:val="es-PE"/>
        </w:rPr>
        <w:t xml:space="preserve">cumplan con </w:t>
      </w:r>
      <w:r w:rsidR="00CD1D1E">
        <w:rPr>
          <w:lang w:val="es-PE"/>
        </w:rPr>
        <w:t xml:space="preserve">sus </w:t>
      </w:r>
      <w:r>
        <w:rPr>
          <w:lang w:val="es-PE"/>
        </w:rPr>
        <w:t>estándares de logro</w:t>
      </w:r>
      <w:r w:rsidR="00504A8D">
        <w:rPr>
          <w:lang w:val="es-PE"/>
        </w:rPr>
        <w:t xml:space="preserve"> (</w:t>
      </w:r>
      <w:r w:rsidR="00FA4799">
        <w:rPr>
          <w:lang w:val="es-PE"/>
        </w:rPr>
        <w:t xml:space="preserve">asegurando </w:t>
      </w:r>
      <w:r w:rsidR="00504A8D">
        <w:rPr>
          <w:lang w:val="es-PE"/>
        </w:rPr>
        <w:t>autocrítica en los hijos si no se llega a los estándares planteados</w:t>
      </w:r>
      <w:r w:rsidR="00C77875">
        <w:rPr>
          <w:lang w:val="es-PE"/>
        </w:rPr>
        <w:t>)</w:t>
      </w:r>
      <w:r w:rsidR="00F51DA0">
        <w:rPr>
          <w:lang w:val="es-PE"/>
        </w:rPr>
        <w:t xml:space="preserve">. De esta manera, </w:t>
      </w:r>
      <w:r w:rsidR="00DA1969">
        <w:rPr>
          <w:lang w:val="es-PE"/>
        </w:rPr>
        <w:t>l</w:t>
      </w:r>
      <w:r w:rsidR="00504A8D">
        <w:rPr>
          <w:lang w:val="es-PE"/>
        </w:rPr>
        <w:t>os padres usarían CPD para restringir la autonomía de sus hijos cuando ven que se alejan o toman distancia de ellos o de la familia (por ejemplo, este sería el caso de padres sobreprotectores o posesivos)</w:t>
      </w:r>
      <w:r w:rsidR="00DA1969">
        <w:rPr>
          <w:lang w:val="es-PE"/>
        </w:rPr>
        <w:t xml:space="preserve">. En </w:t>
      </w:r>
      <w:r w:rsidR="00504A8D">
        <w:rPr>
          <w:lang w:val="es-PE"/>
        </w:rPr>
        <w:t xml:space="preserve">el caso de CPA, los padres utilizarían tácticas para inducir culpa o vergüenza en sus hijos para que lleguen a las metas y obtengan los logros deseados por </w:t>
      </w:r>
      <w:r w:rsidR="00504A8D" w:rsidRPr="00E27EDB">
        <w:rPr>
          <w:lang w:val="es-PE"/>
        </w:rPr>
        <w:t>ellos</w:t>
      </w:r>
      <w:r w:rsidR="002E6862" w:rsidRPr="00E27EDB">
        <w:rPr>
          <w:lang w:val="es-PE"/>
        </w:rPr>
        <w:t xml:space="preserve"> (</w:t>
      </w:r>
      <w:r w:rsidR="00F51DA0">
        <w:rPr>
          <w:lang w:val="es-PE"/>
        </w:rPr>
        <w:t>Soenen</w:t>
      </w:r>
      <w:r w:rsidR="00E44EA7">
        <w:rPr>
          <w:lang w:val="es-PE"/>
        </w:rPr>
        <w:t xml:space="preserve">s et al., 2010; </w:t>
      </w:r>
      <w:r w:rsidR="00E27EDB" w:rsidRPr="00E27EDB">
        <w:rPr>
          <w:lang w:val="es-PE" w:eastAsia="es-PE"/>
        </w:rPr>
        <w:t>Mantz</w:t>
      </w:r>
      <w:r w:rsidR="00F51DA0">
        <w:rPr>
          <w:lang w:val="es-PE" w:eastAsia="es-PE"/>
        </w:rPr>
        <w:t xml:space="preserve">ouranis, Zimmermann, Mahaim, &amp; </w:t>
      </w:r>
      <w:r w:rsidR="00E27EDB" w:rsidRPr="00E27EDB">
        <w:rPr>
          <w:lang w:val="es-PE" w:eastAsia="es-PE"/>
        </w:rPr>
        <w:t>Favez, 2012)</w:t>
      </w:r>
      <w:r w:rsidR="00695AD3">
        <w:rPr>
          <w:lang w:val="es-PE" w:eastAsia="es-PE"/>
        </w:rPr>
        <w:t>.</w:t>
      </w:r>
    </w:p>
    <w:p w14:paraId="571E5264" w14:textId="77777777" w:rsidR="00085181" w:rsidRDefault="00CD1D1E" w:rsidP="000B6930">
      <w:pPr>
        <w:autoSpaceDE w:val="0"/>
        <w:autoSpaceDN w:val="0"/>
        <w:adjustRightInd w:val="0"/>
        <w:spacing w:line="480" w:lineRule="auto"/>
        <w:ind w:firstLine="708"/>
        <w:rPr>
          <w:lang w:val="es-PE"/>
        </w:rPr>
      </w:pPr>
      <w:r>
        <w:rPr>
          <w:lang w:val="es-PE" w:eastAsia="es-PE"/>
        </w:rPr>
        <w:t xml:space="preserve">En consistencia </w:t>
      </w:r>
      <w:r w:rsidR="00695AD3">
        <w:rPr>
          <w:lang w:val="es-PE" w:eastAsia="es-PE"/>
        </w:rPr>
        <w:t xml:space="preserve">con esta </w:t>
      </w:r>
      <w:r>
        <w:rPr>
          <w:lang w:val="es-PE" w:eastAsia="es-PE"/>
        </w:rPr>
        <w:t xml:space="preserve">diferencia del </w:t>
      </w:r>
      <w:r w:rsidR="00695AD3">
        <w:rPr>
          <w:lang w:val="es-PE" w:eastAsia="es-PE"/>
        </w:rPr>
        <w:t xml:space="preserve">control psicológico, Soenens et al. (2010) </w:t>
      </w:r>
      <w:r w:rsidR="00F1128A">
        <w:rPr>
          <w:lang w:val="es-PE" w:eastAsia="es-PE"/>
        </w:rPr>
        <w:t>desarrollaron</w:t>
      </w:r>
      <w:r w:rsidR="00695AD3">
        <w:rPr>
          <w:lang w:val="es-PE" w:eastAsia="es-PE"/>
        </w:rPr>
        <w:t xml:space="preserve"> el DAPCS</w:t>
      </w:r>
      <w:r w:rsidR="00F51DA0">
        <w:rPr>
          <w:lang w:val="es-PE" w:eastAsia="es-PE"/>
        </w:rPr>
        <w:t xml:space="preserve"> (</w:t>
      </w:r>
      <w:r w:rsidR="00695AD3" w:rsidRPr="00DA1969">
        <w:rPr>
          <w:i/>
          <w:lang w:val="es-PE" w:eastAsia="es-PE"/>
        </w:rPr>
        <w:t xml:space="preserve">Dependency and </w:t>
      </w:r>
      <w:r w:rsidR="00FA4799" w:rsidRPr="00DA1969">
        <w:rPr>
          <w:i/>
          <w:lang w:val="es-PE" w:eastAsia="es-PE"/>
        </w:rPr>
        <w:t>A</w:t>
      </w:r>
      <w:r w:rsidR="00695AD3" w:rsidRPr="00DA1969">
        <w:rPr>
          <w:i/>
          <w:lang w:val="es-PE" w:eastAsia="es-PE"/>
        </w:rPr>
        <w:t xml:space="preserve">chievement </w:t>
      </w:r>
      <w:r w:rsidR="00FA4799" w:rsidRPr="00DA1969">
        <w:rPr>
          <w:i/>
          <w:lang w:val="es-PE" w:eastAsia="es-PE"/>
        </w:rPr>
        <w:t>P</w:t>
      </w:r>
      <w:r w:rsidR="00695AD3" w:rsidRPr="00DA1969">
        <w:rPr>
          <w:i/>
          <w:lang w:val="es-PE" w:eastAsia="es-PE"/>
        </w:rPr>
        <w:t xml:space="preserve">sychological </w:t>
      </w:r>
      <w:r w:rsidR="00FA4799" w:rsidRPr="00DA1969">
        <w:rPr>
          <w:i/>
          <w:lang w:val="es-PE" w:eastAsia="es-PE"/>
        </w:rPr>
        <w:t>C</w:t>
      </w:r>
      <w:r w:rsidR="00695AD3" w:rsidRPr="00DA1969">
        <w:rPr>
          <w:i/>
          <w:lang w:val="es-PE" w:eastAsia="es-PE"/>
        </w:rPr>
        <w:t xml:space="preserve">ontrol </w:t>
      </w:r>
      <w:r w:rsidR="00FA4799" w:rsidRPr="00DA1969">
        <w:rPr>
          <w:i/>
          <w:lang w:val="es-PE" w:eastAsia="es-PE"/>
        </w:rPr>
        <w:t>S</w:t>
      </w:r>
      <w:r w:rsidR="00695AD3" w:rsidRPr="00DA1969">
        <w:rPr>
          <w:i/>
          <w:lang w:val="es-PE" w:eastAsia="es-PE"/>
        </w:rPr>
        <w:t>cale</w:t>
      </w:r>
      <w:r w:rsidR="00695AD3">
        <w:rPr>
          <w:lang w:val="es-PE" w:eastAsia="es-PE"/>
        </w:rPr>
        <w:t>)</w:t>
      </w:r>
      <w:r w:rsidR="00F51DA0">
        <w:rPr>
          <w:lang w:val="es-PE" w:eastAsia="es-PE"/>
        </w:rPr>
        <w:t xml:space="preserve">, traducida al español </w:t>
      </w:r>
      <w:r w:rsidR="00C77875">
        <w:rPr>
          <w:lang w:val="es-PE" w:eastAsia="es-PE"/>
        </w:rPr>
        <w:t xml:space="preserve">en la presente investigación </w:t>
      </w:r>
      <w:r w:rsidR="00F51DA0">
        <w:rPr>
          <w:lang w:val="es-PE" w:eastAsia="es-PE"/>
        </w:rPr>
        <w:t>como “</w:t>
      </w:r>
      <w:r w:rsidR="00F51DA0" w:rsidRPr="00014C16">
        <w:rPr>
          <w:lang w:val="es-PE"/>
        </w:rPr>
        <w:t>Escala de Control Psicológico orientado a la Dependencia y a la Autocrítica (DAPCS-S)</w:t>
      </w:r>
      <w:r w:rsidR="00F51DA0">
        <w:rPr>
          <w:lang w:val="es-PE"/>
        </w:rPr>
        <w:t>”.</w:t>
      </w:r>
      <w:r w:rsidR="00F51DA0" w:rsidRPr="00014C16">
        <w:rPr>
          <w:lang w:val="es-PE"/>
        </w:rPr>
        <w:t xml:space="preserve"> </w:t>
      </w:r>
      <w:r w:rsidR="00030828">
        <w:rPr>
          <w:lang w:val="es-PE" w:eastAsia="es-PE"/>
        </w:rPr>
        <w:t xml:space="preserve"> </w:t>
      </w:r>
      <w:r w:rsidR="00030828">
        <w:rPr>
          <w:lang w:val="es-PE"/>
        </w:rPr>
        <w:t xml:space="preserve">El DAPCS considera los dos aspectos de control psicológico planteados anteriormente (Dependencia y Autocrítica), mediante la evaluación </w:t>
      </w:r>
      <w:r w:rsidR="000B6930">
        <w:rPr>
          <w:lang w:val="es-PE"/>
        </w:rPr>
        <w:t xml:space="preserve">de </w:t>
      </w:r>
      <w:r w:rsidR="00030828">
        <w:rPr>
          <w:lang w:val="es-PE"/>
        </w:rPr>
        <w:t xml:space="preserve">la percepción de los participantes acerca de las conductas de sus padres </w:t>
      </w:r>
      <w:r>
        <w:rPr>
          <w:lang w:val="es-PE"/>
        </w:rPr>
        <w:t xml:space="preserve">en estas dos dimensiones </w:t>
      </w:r>
      <w:r w:rsidR="00030828">
        <w:rPr>
          <w:lang w:val="es-PE"/>
        </w:rPr>
        <w:t xml:space="preserve">(madre y padre </w:t>
      </w:r>
      <w:r>
        <w:rPr>
          <w:lang w:val="es-PE"/>
        </w:rPr>
        <w:t>so</w:t>
      </w:r>
      <w:r w:rsidR="000B6930">
        <w:rPr>
          <w:lang w:val="es-PE"/>
        </w:rPr>
        <w:t>n</w:t>
      </w:r>
      <w:r>
        <w:rPr>
          <w:lang w:val="es-PE"/>
        </w:rPr>
        <w:t xml:space="preserve"> evaluados por separado</w:t>
      </w:r>
      <w:r w:rsidR="00030828">
        <w:rPr>
          <w:lang w:val="es-PE"/>
        </w:rPr>
        <w:t>).</w:t>
      </w:r>
      <w:r w:rsidR="009436C4">
        <w:rPr>
          <w:lang w:val="es-PE"/>
        </w:rPr>
        <w:t xml:space="preserve"> </w:t>
      </w:r>
    </w:p>
    <w:p w14:paraId="414BBBF7" w14:textId="77777777" w:rsidR="000B6930" w:rsidRDefault="000B6930" w:rsidP="000B6930">
      <w:pPr>
        <w:autoSpaceDE w:val="0"/>
        <w:autoSpaceDN w:val="0"/>
        <w:adjustRightInd w:val="0"/>
        <w:spacing w:line="480" w:lineRule="auto"/>
        <w:ind w:firstLine="708"/>
        <w:rPr>
          <w:lang w:val="es-PE" w:eastAsia="es-PE"/>
        </w:rPr>
      </w:pPr>
      <w:r>
        <w:rPr>
          <w:lang w:val="es-PE"/>
        </w:rPr>
        <w:t>El DAPCS ha demostrado buenas propiedades psicométricas en los diferentes países en los que se ha utilizado (Bélgica, Korea del Sur, Suiza) comprobándose así que es una escal</w:t>
      </w:r>
      <w:r w:rsidR="00085181">
        <w:rPr>
          <w:lang w:val="es-PE"/>
        </w:rPr>
        <w:t>a que puede diferenciar entre la</w:t>
      </w:r>
      <w:r>
        <w:rPr>
          <w:lang w:val="es-PE"/>
        </w:rPr>
        <w:t>s dos dimensiones de control psicológico</w:t>
      </w:r>
      <w:r w:rsidR="00C77875">
        <w:rPr>
          <w:lang w:val="es-PE"/>
        </w:rPr>
        <w:t xml:space="preserve"> planteadas por el instrumento</w:t>
      </w:r>
      <w:r>
        <w:rPr>
          <w:lang w:val="es-PE"/>
        </w:rPr>
        <w:t xml:space="preserve"> (Soenens et al., 2010; </w:t>
      </w:r>
      <w:r w:rsidRPr="00C70AA8">
        <w:rPr>
          <w:color w:val="000000" w:themeColor="text1"/>
          <w:lang w:val="es-PE"/>
        </w:rPr>
        <w:t>Soenens, Park, Vansteenkiste, &amp;  Mouratidis, 2012</w:t>
      </w:r>
      <w:r>
        <w:rPr>
          <w:color w:val="000000" w:themeColor="text1"/>
          <w:lang w:val="es-PE"/>
        </w:rPr>
        <w:t xml:space="preserve">; </w:t>
      </w:r>
      <w:r w:rsidRPr="00E27EDB">
        <w:rPr>
          <w:lang w:val="es-PE" w:eastAsia="es-PE"/>
        </w:rPr>
        <w:t xml:space="preserve">Mantzouranis, </w:t>
      </w:r>
      <w:r>
        <w:rPr>
          <w:lang w:val="es-PE" w:eastAsia="es-PE"/>
        </w:rPr>
        <w:t xml:space="preserve">et al., </w:t>
      </w:r>
      <w:r w:rsidRPr="00E27EDB">
        <w:rPr>
          <w:lang w:val="es-PE" w:eastAsia="es-PE"/>
        </w:rPr>
        <w:t>2012</w:t>
      </w:r>
      <w:r>
        <w:rPr>
          <w:lang w:val="es-PE" w:eastAsia="es-PE"/>
        </w:rPr>
        <w:t xml:space="preserve">). </w:t>
      </w:r>
    </w:p>
    <w:p w14:paraId="1176D351" w14:textId="77777777" w:rsidR="000B6930" w:rsidRPr="00085181" w:rsidRDefault="00085181" w:rsidP="005368CB">
      <w:pPr>
        <w:autoSpaceDE w:val="0"/>
        <w:autoSpaceDN w:val="0"/>
        <w:adjustRightInd w:val="0"/>
        <w:spacing w:line="480" w:lineRule="auto"/>
        <w:rPr>
          <w:b/>
          <w:lang w:val="es-PE" w:eastAsia="es-PE"/>
        </w:rPr>
      </w:pPr>
      <w:r w:rsidRPr="00085181">
        <w:rPr>
          <w:b/>
          <w:lang w:val="es-PE" w:eastAsia="es-PE"/>
        </w:rPr>
        <w:lastRenderedPageBreak/>
        <w:t xml:space="preserve">Propiedades psicométricas del DAPCS </w:t>
      </w:r>
    </w:p>
    <w:p w14:paraId="16958313" w14:textId="77777777" w:rsidR="000B6930" w:rsidRPr="00F77935" w:rsidRDefault="000B6930" w:rsidP="000B6930">
      <w:pPr>
        <w:autoSpaceDE w:val="0"/>
        <w:autoSpaceDN w:val="0"/>
        <w:adjustRightInd w:val="0"/>
        <w:spacing w:line="480" w:lineRule="auto"/>
        <w:ind w:firstLine="708"/>
        <w:rPr>
          <w:lang w:val="es-PE"/>
        </w:rPr>
      </w:pPr>
      <w:r>
        <w:rPr>
          <w:lang w:val="es-PE"/>
        </w:rPr>
        <w:t xml:space="preserve">Los autores de la prueba </w:t>
      </w:r>
      <w:r w:rsidRPr="00172C92">
        <w:rPr>
          <w:lang w:val="es-PE"/>
        </w:rPr>
        <w:t>(Soenens et al., 2010)</w:t>
      </w:r>
      <w:r>
        <w:rPr>
          <w:lang w:val="es-PE"/>
        </w:rPr>
        <w:t xml:space="preserve"> exploraron </w:t>
      </w:r>
      <w:r w:rsidR="00060F07">
        <w:rPr>
          <w:lang w:val="es-PE"/>
        </w:rPr>
        <w:t xml:space="preserve">la </w:t>
      </w:r>
      <w:r>
        <w:rPr>
          <w:lang w:val="es-PE"/>
        </w:rPr>
        <w:t>estructura factorial</w:t>
      </w:r>
      <w:r w:rsidR="00060F07">
        <w:rPr>
          <w:lang w:val="es-PE"/>
        </w:rPr>
        <w:t xml:space="preserve"> del DAPCS</w:t>
      </w:r>
      <w:r>
        <w:rPr>
          <w:lang w:val="es-PE"/>
        </w:rPr>
        <w:t xml:space="preserve"> mediante un análisis de componentes principales </w:t>
      </w:r>
      <w:r w:rsidR="00085181">
        <w:rPr>
          <w:lang w:val="es-PE"/>
        </w:rPr>
        <w:t>(</w:t>
      </w:r>
      <w:r>
        <w:rPr>
          <w:lang w:val="es-PE"/>
        </w:rPr>
        <w:t>rotación Promax</w:t>
      </w:r>
      <w:r w:rsidR="00085181">
        <w:rPr>
          <w:lang w:val="es-PE"/>
        </w:rPr>
        <w:t>)</w:t>
      </w:r>
      <w:r>
        <w:rPr>
          <w:lang w:val="es-PE"/>
        </w:rPr>
        <w:t xml:space="preserve"> y encontraron dos componentes que identificaron </w:t>
      </w:r>
      <w:r w:rsidR="00060F07">
        <w:rPr>
          <w:lang w:val="es-PE"/>
        </w:rPr>
        <w:t xml:space="preserve">como </w:t>
      </w:r>
      <w:r>
        <w:rPr>
          <w:lang w:val="es-PE"/>
        </w:rPr>
        <w:t xml:space="preserve">las dimensiones de </w:t>
      </w:r>
      <w:r w:rsidR="00085181">
        <w:rPr>
          <w:lang w:val="es-PE"/>
        </w:rPr>
        <w:t>d</w:t>
      </w:r>
      <w:r>
        <w:rPr>
          <w:lang w:val="es-PE"/>
        </w:rPr>
        <w:t xml:space="preserve">ependencia y </w:t>
      </w:r>
      <w:r w:rsidR="00085181">
        <w:rPr>
          <w:lang w:val="es-PE"/>
        </w:rPr>
        <w:t>autocrítica (</w:t>
      </w:r>
      <w:r>
        <w:rPr>
          <w:lang w:val="es-PE"/>
        </w:rPr>
        <w:t>para los puntajes maternos y paternos</w:t>
      </w:r>
      <w:r w:rsidR="00085181">
        <w:rPr>
          <w:lang w:val="es-PE"/>
        </w:rPr>
        <w:t xml:space="preserve"> por separado)</w:t>
      </w:r>
      <w:r>
        <w:rPr>
          <w:lang w:val="es-PE"/>
        </w:rPr>
        <w:t xml:space="preserve">. Sin embargo tres ítems no alcanzaron </w:t>
      </w:r>
      <w:r w:rsidR="00085181">
        <w:rPr>
          <w:lang w:val="es-PE"/>
        </w:rPr>
        <w:t xml:space="preserve">cargas factoriales mayores a </w:t>
      </w:r>
      <w:r>
        <w:rPr>
          <w:lang w:val="es-PE"/>
        </w:rPr>
        <w:t xml:space="preserve">.40 y fueron eliminados por lo que la propuesta inicial </w:t>
      </w:r>
      <w:r w:rsidRPr="00F77935">
        <w:rPr>
          <w:lang w:val="es-PE"/>
        </w:rPr>
        <w:t xml:space="preserve">del instrumento de 20 items </w:t>
      </w:r>
      <w:r w:rsidR="00085181">
        <w:rPr>
          <w:lang w:val="es-PE"/>
        </w:rPr>
        <w:t xml:space="preserve">se </w:t>
      </w:r>
      <w:r w:rsidRPr="00F77935">
        <w:rPr>
          <w:lang w:val="es-PE"/>
        </w:rPr>
        <w:t xml:space="preserve">redujo a 17 (8 </w:t>
      </w:r>
      <w:r w:rsidR="00085181">
        <w:rPr>
          <w:lang w:val="es-PE"/>
        </w:rPr>
        <w:t xml:space="preserve">en la subescala de </w:t>
      </w:r>
      <w:r w:rsidRPr="00F77935">
        <w:rPr>
          <w:lang w:val="es-PE"/>
        </w:rPr>
        <w:t xml:space="preserve">dependencia y 9 </w:t>
      </w:r>
      <w:r w:rsidR="00085181">
        <w:rPr>
          <w:lang w:val="es-PE"/>
        </w:rPr>
        <w:t xml:space="preserve">en la subescala de </w:t>
      </w:r>
      <w:r w:rsidRPr="00F77935">
        <w:rPr>
          <w:lang w:val="es-PE"/>
        </w:rPr>
        <w:t xml:space="preserve">autocrítica).  </w:t>
      </w:r>
    </w:p>
    <w:p w14:paraId="00D22FAC" w14:textId="77777777" w:rsidR="000B6930" w:rsidRDefault="000B6930" w:rsidP="000B6930">
      <w:pPr>
        <w:autoSpaceDE w:val="0"/>
        <w:autoSpaceDN w:val="0"/>
        <w:adjustRightInd w:val="0"/>
        <w:spacing w:line="480" w:lineRule="auto"/>
        <w:ind w:firstLine="708"/>
        <w:rPr>
          <w:lang w:val="es-PE" w:eastAsia="es-PE"/>
        </w:rPr>
      </w:pPr>
      <w:r w:rsidRPr="00F77935">
        <w:rPr>
          <w:lang w:val="es-PE"/>
        </w:rPr>
        <w:t>La estructura bifactorial de la prueba (con 17 items) fue confirmada mediante el análisis factorial confirmatorio (</w:t>
      </w:r>
      <w:r w:rsidR="006D5B48">
        <w:rPr>
          <w:lang w:val="es-PE"/>
        </w:rPr>
        <w:t>n</w:t>
      </w:r>
      <w:r w:rsidRPr="00F77935">
        <w:rPr>
          <w:lang w:val="es-PE" w:eastAsia="es-PE"/>
        </w:rPr>
        <w:t>o se calcularon cargas factoriales compartidas n</w:t>
      </w:r>
      <w:r w:rsidR="006D5B48">
        <w:rPr>
          <w:lang w:val="es-PE" w:eastAsia="es-PE"/>
        </w:rPr>
        <w:t>i</w:t>
      </w:r>
      <w:r w:rsidRPr="00F77935">
        <w:rPr>
          <w:lang w:val="es-PE" w:eastAsia="es-PE"/>
        </w:rPr>
        <w:t xml:space="preserve"> se correlacionaron errores de covarianza</w:t>
      </w:r>
      <w:r w:rsidR="006D5B48">
        <w:rPr>
          <w:lang w:val="es-PE" w:eastAsia="es-PE"/>
        </w:rPr>
        <w:t>)</w:t>
      </w:r>
      <w:r w:rsidRPr="00F77935">
        <w:rPr>
          <w:lang w:val="es-PE" w:eastAsia="es-PE"/>
        </w:rPr>
        <w:t>. Los modelos factoriales para los puntajes maternos (</w:t>
      </w:r>
      <w:r w:rsidRPr="00F77935">
        <w:rPr>
          <w:i/>
          <w:lang w:val="es-PE" w:eastAsia="es-PE"/>
        </w:rPr>
        <w:t>χ</w:t>
      </w:r>
      <w:r w:rsidRPr="00F77935">
        <w:rPr>
          <w:lang w:val="es-PE" w:eastAsia="es-PE"/>
        </w:rPr>
        <w:t>²(118) = 260.93; RMSEA = .06; SRMR = .06; CFI = .99) y paternos (</w:t>
      </w:r>
      <w:r w:rsidRPr="00F77935">
        <w:rPr>
          <w:i/>
          <w:lang w:val="es-PE" w:eastAsia="es-PE"/>
        </w:rPr>
        <w:t>χ</w:t>
      </w:r>
      <w:r>
        <w:rPr>
          <w:lang w:val="es-PE" w:eastAsia="es-PE"/>
        </w:rPr>
        <w:t>²</w:t>
      </w:r>
      <w:r w:rsidRPr="00F77935">
        <w:rPr>
          <w:lang w:val="es-PE" w:eastAsia="es-PE"/>
        </w:rPr>
        <w:t>(118) = 262.86; RMSEA = .06; SRMR = .06; CFI = .98) demostraron un modelo adecuado de dos factores (CPD y CPA). Las cargas factoriales en el modelo materno fluctuaron entre .57 y .90 (</w:t>
      </w:r>
      <w:r w:rsidRPr="00F77935">
        <w:rPr>
          <w:i/>
          <w:lang w:val="es-PE" w:eastAsia="es-PE"/>
        </w:rPr>
        <w:t>p</w:t>
      </w:r>
      <w:r w:rsidRPr="00F77935">
        <w:rPr>
          <w:lang w:val="es-PE" w:eastAsia="es-PE"/>
        </w:rPr>
        <w:t xml:space="preserve"> &lt; .001), y en el caso del modelo paterno las cargas factoriales fluctuaron entre .53 y .87 (</w:t>
      </w:r>
      <w:r w:rsidRPr="00F77935">
        <w:rPr>
          <w:i/>
          <w:iCs/>
          <w:lang w:val="es-PE" w:eastAsia="es-PE"/>
        </w:rPr>
        <w:t>p</w:t>
      </w:r>
      <w:r w:rsidRPr="00F77935">
        <w:rPr>
          <w:lang w:val="es-PE" w:eastAsia="es-PE"/>
        </w:rPr>
        <w:t xml:space="preserve"> &lt; .001). Con base en los resultados del AFC se calculó la confiabilidad de la escala y se hallaron coeficientes de consistencia interna alfa de Cronbach de .87 y .93 para las escalas maternas de CPD y CPA, y de .84 y .91 para las escalas paternas de CPD y CPA (Soenens et al., 2010). Además, utilizando la metodología de estimación de la confiabilidad plateada por Leone, Perugini, Bagozzi, Pierro, and Mannetti (2001)</w:t>
      </w:r>
      <w:r w:rsidR="006D5B48">
        <w:rPr>
          <w:lang w:val="es-PE" w:eastAsia="es-PE"/>
        </w:rPr>
        <w:t>,</w:t>
      </w:r>
      <w:r w:rsidRPr="00F77935">
        <w:rPr>
          <w:lang w:val="es-PE" w:eastAsia="es-PE"/>
        </w:rPr>
        <w:t xml:space="preserve"> </w:t>
      </w:r>
      <w:r w:rsidR="00060F07">
        <w:rPr>
          <w:lang w:val="es-PE" w:eastAsia="es-PE"/>
        </w:rPr>
        <w:t xml:space="preserve">el </w:t>
      </w:r>
      <w:r w:rsidRPr="00F77935">
        <w:rPr>
          <w:lang w:val="es-PE" w:eastAsia="es-PE"/>
        </w:rPr>
        <w:t xml:space="preserve">que </w:t>
      </w:r>
      <w:r w:rsidR="00060F07">
        <w:rPr>
          <w:lang w:val="es-PE" w:eastAsia="es-PE"/>
        </w:rPr>
        <w:t xml:space="preserve">se </w:t>
      </w:r>
      <w:r w:rsidRPr="00F77935">
        <w:rPr>
          <w:lang w:val="es-PE" w:eastAsia="es-PE"/>
        </w:rPr>
        <w:t>interpreta</w:t>
      </w:r>
      <w:r w:rsidR="00060F07">
        <w:rPr>
          <w:lang w:val="es-PE" w:eastAsia="es-PE"/>
        </w:rPr>
        <w:t xml:space="preserve"> de manera similar al</w:t>
      </w:r>
      <w:r w:rsidRPr="00F77935">
        <w:rPr>
          <w:lang w:val="es-PE" w:eastAsia="es-PE"/>
        </w:rPr>
        <w:t xml:space="preserve"> alfa de Cronbach, se encontraron coeficientes de confiabilidad de .87 y .93 para las escalas de dependencia y autocrítica de las puntuaciones maternas y para el caso de las puntuaciones paternas se encontraron coeficientes de .84 y .91  para dependencia y autocrítica.</w:t>
      </w:r>
    </w:p>
    <w:p w14:paraId="1A7B7CB4" w14:textId="77777777" w:rsidR="00333AB2" w:rsidRPr="007C39A4" w:rsidRDefault="00DE7A52" w:rsidP="007C39A4">
      <w:pPr>
        <w:spacing w:line="480" w:lineRule="auto"/>
        <w:rPr>
          <w:lang w:val="es-PE"/>
        </w:rPr>
      </w:pPr>
      <w:r>
        <w:rPr>
          <w:lang w:val="es-PE"/>
        </w:rPr>
        <w:tab/>
      </w:r>
      <w:r w:rsidR="00D217D8">
        <w:rPr>
          <w:lang w:val="es-PE"/>
        </w:rPr>
        <w:t>P</w:t>
      </w:r>
      <w:r>
        <w:rPr>
          <w:lang w:val="es-PE"/>
        </w:rPr>
        <w:t>ara comprobar la validez convergente y discrimina</w:t>
      </w:r>
      <w:r w:rsidR="00C20293">
        <w:rPr>
          <w:lang w:val="es-PE"/>
        </w:rPr>
        <w:t>nte de la escala Soenens et al.</w:t>
      </w:r>
      <w:r>
        <w:rPr>
          <w:lang w:val="es-PE"/>
        </w:rPr>
        <w:t xml:space="preserve"> (2010)</w:t>
      </w:r>
      <w:r w:rsidR="00C20293">
        <w:rPr>
          <w:lang w:val="es-PE"/>
        </w:rPr>
        <w:t>,</w:t>
      </w:r>
      <w:r>
        <w:rPr>
          <w:lang w:val="es-PE"/>
        </w:rPr>
        <w:t xml:space="preserve"> realizaron correlaciones entre las escalas de </w:t>
      </w:r>
      <w:r w:rsidR="00C36E49">
        <w:rPr>
          <w:lang w:val="es-PE"/>
        </w:rPr>
        <w:t>c</w:t>
      </w:r>
      <w:r w:rsidR="00183EE9">
        <w:rPr>
          <w:lang w:val="es-PE"/>
        </w:rPr>
        <w:t xml:space="preserve">ontrol psicológico orientado a </w:t>
      </w:r>
      <w:r w:rsidR="00183EE9">
        <w:rPr>
          <w:lang w:val="es-PE"/>
        </w:rPr>
        <w:lastRenderedPageBreak/>
        <w:t>la d</w:t>
      </w:r>
      <w:r>
        <w:rPr>
          <w:lang w:val="es-PE"/>
        </w:rPr>
        <w:t xml:space="preserve">ependencia y </w:t>
      </w:r>
      <w:r w:rsidR="00C36E49">
        <w:rPr>
          <w:lang w:val="es-PE"/>
        </w:rPr>
        <w:t xml:space="preserve">la </w:t>
      </w:r>
      <w:r w:rsidR="00183EE9">
        <w:rPr>
          <w:lang w:val="es-PE"/>
        </w:rPr>
        <w:t>a</w:t>
      </w:r>
      <w:r>
        <w:rPr>
          <w:lang w:val="es-PE"/>
        </w:rPr>
        <w:t xml:space="preserve">utocrítica (puntuaciones paterna y maternas) con las puntuaciones paterna y materna de control psicológico de la escala Escala de Auto-reporte de </w:t>
      </w:r>
      <w:r w:rsidR="00060F07">
        <w:rPr>
          <w:lang w:val="es-PE"/>
        </w:rPr>
        <w:t>C</w:t>
      </w:r>
      <w:r>
        <w:rPr>
          <w:lang w:val="es-PE"/>
        </w:rPr>
        <w:t xml:space="preserve">ontrol </w:t>
      </w:r>
      <w:r w:rsidRPr="00412D37">
        <w:rPr>
          <w:lang w:val="es-PE"/>
        </w:rPr>
        <w:t xml:space="preserve">Psicológico-Jóvenes </w:t>
      </w:r>
      <w:r w:rsidRPr="00412D37">
        <w:rPr>
          <w:lang w:val="es-PE" w:eastAsia="es-PE"/>
        </w:rPr>
        <w:t>(PCS-YSR; Barber, 1996)</w:t>
      </w:r>
      <w:r>
        <w:rPr>
          <w:lang w:val="es-PE" w:eastAsia="es-PE"/>
        </w:rPr>
        <w:t xml:space="preserve">, </w:t>
      </w:r>
      <w:r w:rsidRPr="00412D37">
        <w:rPr>
          <w:lang w:val="es-PE" w:eastAsia="es-PE"/>
        </w:rPr>
        <w:t xml:space="preserve">y </w:t>
      </w:r>
      <w:r>
        <w:rPr>
          <w:lang w:val="es-PE" w:eastAsia="es-PE"/>
        </w:rPr>
        <w:t xml:space="preserve">con la subescala de Autonomía de la Escala de Percepción Parental </w:t>
      </w:r>
      <w:r w:rsidRPr="00412D37">
        <w:rPr>
          <w:lang w:val="es-PE"/>
        </w:rPr>
        <w:t>(PPS</w:t>
      </w:r>
      <w:r w:rsidR="00060F07">
        <w:rPr>
          <w:lang w:val="es-PE"/>
        </w:rPr>
        <w:t>;</w:t>
      </w:r>
      <w:r w:rsidRPr="00412D37">
        <w:rPr>
          <w:lang w:val="es-PE"/>
        </w:rPr>
        <w:t xml:space="preserve"> Grolnick, Ryan, &amp; De</w:t>
      </w:r>
      <w:r w:rsidR="00420752">
        <w:rPr>
          <w:lang w:val="es-PE"/>
        </w:rPr>
        <w:t>ci, 1991</w:t>
      </w:r>
      <w:r w:rsidRPr="00412D37">
        <w:rPr>
          <w:lang w:val="es-PE"/>
        </w:rPr>
        <w:t>)</w:t>
      </w:r>
      <w:r>
        <w:rPr>
          <w:lang w:val="es-PE"/>
        </w:rPr>
        <w:t xml:space="preserve">. Los resultados de estos análisis fueron de acuerdo a lo esperado. </w:t>
      </w:r>
      <w:r w:rsidR="00C20293">
        <w:rPr>
          <w:lang w:val="es-PE"/>
        </w:rPr>
        <w:t>Al ser constructos afines, l</w:t>
      </w:r>
      <w:r>
        <w:rPr>
          <w:lang w:val="es-PE"/>
        </w:rPr>
        <w:t xml:space="preserve">as </w:t>
      </w:r>
      <w:r w:rsidR="00C20293">
        <w:rPr>
          <w:lang w:val="es-PE"/>
        </w:rPr>
        <w:t xml:space="preserve">escalas de control psicológico de </w:t>
      </w:r>
      <w:r>
        <w:rPr>
          <w:lang w:val="es-PE"/>
        </w:rPr>
        <w:t xml:space="preserve">las </w:t>
      </w:r>
      <w:r w:rsidRPr="007C39A4">
        <w:rPr>
          <w:lang w:val="es-PE"/>
        </w:rPr>
        <w:t xml:space="preserve">puntuaciones paternas y maternas </w:t>
      </w:r>
      <w:r w:rsidR="00C20293">
        <w:rPr>
          <w:lang w:val="es-PE"/>
        </w:rPr>
        <w:t>d</w:t>
      </w:r>
      <w:r w:rsidRPr="007C39A4">
        <w:rPr>
          <w:lang w:val="es-PE"/>
        </w:rPr>
        <w:t xml:space="preserve">el DAPCS correlacionaron positivamente con la escala de </w:t>
      </w:r>
      <w:r w:rsidR="00A26607">
        <w:rPr>
          <w:lang w:val="es-PE"/>
        </w:rPr>
        <w:t>c</w:t>
      </w:r>
      <w:r w:rsidRPr="007C39A4">
        <w:rPr>
          <w:lang w:val="es-PE"/>
        </w:rPr>
        <w:t xml:space="preserve">ontrol </w:t>
      </w:r>
      <w:r w:rsidR="00A26607">
        <w:rPr>
          <w:lang w:val="es-PE"/>
        </w:rPr>
        <w:t>p</w:t>
      </w:r>
      <w:r w:rsidRPr="007C39A4">
        <w:rPr>
          <w:lang w:val="es-PE"/>
        </w:rPr>
        <w:t>sicológico</w:t>
      </w:r>
      <w:r w:rsidR="00A26607">
        <w:rPr>
          <w:lang w:val="es-PE"/>
        </w:rPr>
        <w:t xml:space="preserve"> </w:t>
      </w:r>
      <w:r w:rsidR="00A26607" w:rsidRPr="00412D37">
        <w:rPr>
          <w:lang w:val="es-PE" w:eastAsia="es-PE"/>
        </w:rPr>
        <w:t>PCS-YSR</w:t>
      </w:r>
      <w:r w:rsidR="00C20293">
        <w:rPr>
          <w:lang w:val="es-PE"/>
        </w:rPr>
        <w:t xml:space="preserve">, </w:t>
      </w:r>
      <w:r w:rsidRPr="007C39A4">
        <w:rPr>
          <w:lang w:val="es-PE"/>
        </w:rPr>
        <w:t xml:space="preserve">y lo hicieron negativamente con la </w:t>
      </w:r>
      <w:r w:rsidR="00A26607">
        <w:rPr>
          <w:lang w:val="es-PE"/>
        </w:rPr>
        <w:t>subescala de a</w:t>
      </w:r>
      <w:r w:rsidRPr="007C39A4">
        <w:rPr>
          <w:lang w:val="es-PE"/>
        </w:rPr>
        <w:t>utonomía</w:t>
      </w:r>
      <w:r w:rsidR="00A26607">
        <w:rPr>
          <w:lang w:val="es-PE"/>
        </w:rPr>
        <w:t xml:space="preserve"> de la </w:t>
      </w:r>
      <w:r w:rsidR="00A26607" w:rsidRPr="00412D37">
        <w:rPr>
          <w:lang w:val="es-PE"/>
        </w:rPr>
        <w:t>PPS</w:t>
      </w:r>
      <w:r w:rsidR="00D217D8">
        <w:rPr>
          <w:lang w:val="es-PE"/>
        </w:rPr>
        <w:t xml:space="preserve">, ya que son constructos opuestos </w:t>
      </w:r>
      <w:r w:rsidRPr="007C39A4">
        <w:rPr>
          <w:lang w:val="es-PE"/>
        </w:rPr>
        <w:t xml:space="preserve">(Soenens et al., 2010). </w:t>
      </w:r>
    </w:p>
    <w:p w14:paraId="0E6BC71B" w14:textId="77777777" w:rsidR="00DE7A52" w:rsidRPr="00F77935" w:rsidRDefault="00DE7A52" w:rsidP="000B6930">
      <w:pPr>
        <w:autoSpaceDE w:val="0"/>
        <w:autoSpaceDN w:val="0"/>
        <w:adjustRightInd w:val="0"/>
        <w:spacing w:line="480" w:lineRule="auto"/>
        <w:ind w:firstLine="708"/>
        <w:rPr>
          <w:lang w:val="es-PE" w:eastAsia="es-PE"/>
        </w:rPr>
      </w:pPr>
      <w:r w:rsidRPr="007C39A4">
        <w:rPr>
          <w:lang w:val="es-PE"/>
        </w:rPr>
        <w:t>Adicionalmente</w:t>
      </w:r>
      <w:r w:rsidR="00060F07">
        <w:rPr>
          <w:lang w:val="es-PE"/>
        </w:rPr>
        <w:t>,</w:t>
      </w:r>
      <w:r w:rsidRPr="007C39A4">
        <w:rPr>
          <w:lang w:val="es-PE"/>
        </w:rPr>
        <w:t xml:space="preserve"> </w:t>
      </w:r>
      <w:r w:rsidR="00333AB2" w:rsidRPr="007C39A4">
        <w:rPr>
          <w:lang w:val="es-PE"/>
        </w:rPr>
        <w:t>p</w:t>
      </w:r>
      <w:r w:rsidR="007C39A4" w:rsidRPr="007C39A4">
        <w:rPr>
          <w:lang w:val="es-PE"/>
        </w:rPr>
        <w:t xml:space="preserve">ara </w:t>
      </w:r>
      <w:r w:rsidR="00333AB2" w:rsidRPr="007C39A4">
        <w:rPr>
          <w:lang w:val="es-PE"/>
        </w:rPr>
        <w:t xml:space="preserve">profundizar en </w:t>
      </w:r>
      <w:r w:rsidR="007C39A4" w:rsidRPr="007C39A4">
        <w:rPr>
          <w:lang w:val="es-PE"/>
        </w:rPr>
        <w:t>l</w:t>
      </w:r>
      <w:r w:rsidR="004F444F">
        <w:rPr>
          <w:lang w:val="es-PE"/>
        </w:rPr>
        <w:t xml:space="preserve">a </w:t>
      </w:r>
      <w:r w:rsidR="00333AB2" w:rsidRPr="007C39A4">
        <w:rPr>
          <w:lang w:val="es-PE"/>
        </w:rPr>
        <w:t>validez convergente y discrim</w:t>
      </w:r>
      <w:r w:rsidR="007C39A4" w:rsidRPr="007C39A4">
        <w:rPr>
          <w:lang w:val="es-PE"/>
        </w:rPr>
        <w:t>inante de la escala</w:t>
      </w:r>
      <w:r w:rsidR="00E123FA">
        <w:rPr>
          <w:lang w:val="es-PE"/>
        </w:rPr>
        <w:t xml:space="preserve">, </w:t>
      </w:r>
      <w:r w:rsidRPr="007C39A4">
        <w:rPr>
          <w:lang w:val="es-PE"/>
        </w:rPr>
        <w:t xml:space="preserve">Soenens et al. (2010) realizaron correlaciones con la </w:t>
      </w:r>
      <w:r w:rsidR="007C39A4" w:rsidRPr="007C39A4">
        <w:rPr>
          <w:lang w:val="es-PE"/>
        </w:rPr>
        <w:t>E</w:t>
      </w:r>
      <w:r w:rsidRPr="007C39A4">
        <w:rPr>
          <w:lang w:val="es-PE"/>
        </w:rPr>
        <w:t>scala</w:t>
      </w:r>
      <w:r w:rsidR="007C39A4" w:rsidRPr="007C39A4">
        <w:rPr>
          <w:lang w:val="es-PE"/>
        </w:rPr>
        <w:t xml:space="preserve"> Multidimensional de Perfeccionismo de Frost (</w:t>
      </w:r>
      <w:r w:rsidR="00E123FA" w:rsidRPr="00E123FA">
        <w:rPr>
          <w:lang w:val="es-PE" w:eastAsia="es-PE"/>
        </w:rPr>
        <w:t>Frost, Marten, Lahart, &amp; Rosenblate</w:t>
      </w:r>
      <w:r w:rsidR="00E123FA">
        <w:rPr>
          <w:lang w:val="es-PE" w:eastAsia="es-PE"/>
        </w:rPr>
        <w:t>, 1</w:t>
      </w:r>
      <w:r w:rsidR="007C39A4" w:rsidRPr="007C39A4">
        <w:rPr>
          <w:lang w:val="es-PE"/>
        </w:rPr>
        <w:t>99</w:t>
      </w:r>
      <w:r w:rsidR="00E123FA">
        <w:rPr>
          <w:lang w:val="es-PE"/>
        </w:rPr>
        <w:t>0</w:t>
      </w:r>
      <w:r w:rsidR="007C39A4" w:rsidRPr="007C39A4">
        <w:rPr>
          <w:lang w:val="es-PE"/>
        </w:rPr>
        <w:t xml:space="preserve">) y con </w:t>
      </w:r>
      <w:r w:rsidR="00E123FA">
        <w:rPr>
          <w:lang w:val="es-PE"/>
        </w:rPr>
        <w:t xml:space="preserve">la </w:t>
      </w:r>
      <w:r w:rsidR="00E123FA" w:rsidRPr="007C39A4">
        <w:rPr>
          <w:lang w:val="es-PE"/>
        </w:rPr>
        <w:t xml:space="preserve">subescala de Aglutinamiento </w:t>
      </w:r>
      <w:r w:rsidR="00060F07">
        <w:rPr>
          <w:lang w:val="es-PE"/>
        </w:rPr>
        <w:t xml:space="preserve">del </w:t>
      </w:r>
      <w:r w:rsidR="007C39A4" w:rsidRPr="007C39A4">
        <w:rPr>
          <w:lang w:val="es-PE"/>
        </w:rPr>
        <w:t xml:space="preserve">Inventario de </w:t>
      </w:r>
      <w:r w:rsidR="00C20293">
        <w:rPr>
          <w:lang w:val="es-PE"/>
        </w:rPr>
        <w:t>A</w:t>
      </w:r>
      <w:r w:rsidR="007C39A4" w:rsidRPr="007C39A4">
        <w:rPr>
          <w:lang w:val="es-PE"/>
        </w:rPr>
        <w:t xml:space="preserve">uto-reporte de Funcionamiento Familiar de Colorado </w:t>
      </w:r>
      <w:r w:rsidR="007C39A4">
        <w:rPr>
          <w:lang w:val="es-PE"/>
        </w:rPr>
        <w:t>(</w:t>
      </w:r>
      <w:r w:rsidR="007C39A4" w:rsidRPr="007C39A4">
        <w:rPr>
          <w:lang w:val="es-PE" w:eastAsia="es-PE"/>
        </w:rPr>
        <w:t>Bloom,</w:t>
      </w:r>
      <w:r w:rsidR="007C39A4">
        <w:rPr>
          <w:lang w:val="es-PE" w:eastAsia="es-PE"/>
        </w:rPr>
        <w:t xml:space="preserve"> </w:t>
      </w:r>
      <w:r w:rsidR="007C39A4" w:rsidRPr="007C39A4">
        <w:rPr>
          <w:lang w:val="es-PE" w:eastAsia="es-PE"/>
        </w:rPr>
        <w:t>1985</w:t>
      </w:r>
      <w:r w:rsidR="007C39A4">
        <w:rPr>
          <w:lang w:val="es-PE" w:eastAsia="es-PE"/>
        </w:rPr>
        <w:t>)</w:t>
      </w:r>
      <w:r w:rsidR="00E123FA">
        <w:rPr>
          <w:lang w:val="es-PE" w:eastAsia="es-PE"/>
        </w:rPr>
        <w:t>.</w:t>
      </w:r>
      <w:r w:rsidR="004F444F">
        <w:rPr>
          <w:lang w:val="es-PE" w:eastAsia="es-PE"/>
        </w:rPr>
        <w:t xml:space="preserve"> Estas correlaciones también fueron de acuerdo a lo esperado. En las puntuaciones maternas y paternas, la escala de </w:t>
      </w:r>
      <w:r w:rsidR="00C20293">
        <w:rPr>
          <w:lang w:val="es-PE" w:eastAsia="es-PE"/>
        </w:rPr>
        <w:t>C</w:t>
      </w:r>
      <w:r w:rsidR="00361AC4">
        <w:rPr>
          <w:lang w:val="es-PE" w:eastAsia="es-PE"/>
        </w:rPr>
        <w:t>P</w:t>
      </w:r>
      <w:r w:rsidR="00C20293">
        <w:rPr>
          <w:lang w:val="es-PE" w:eastAsia="es-PE"/>
        </w:rPr>
        <w:t xml:space="preserve">D </w:t>
      </w:r>
      <w:r w:rsidR="004F444F">
        <w:rPr>
          <w:lang w:val="es-PE" w:eastAsia="es-PE"/>
        </w:rPr>
        <w:t>correlacionó positivamente con la escala de Aglutinamiento</w:t>
      </w:r>
      <w:r w:rsidR="00D217D8">
        <w:rPr>
          <w:lang w:val="es-PE" w:eastAsia="es-PE"/>
        </w:rPr>
        <w:t>, lo</w:t>
      </w:r>
      <w:r w:rsidR="00C20293">
        <w:rPr>
          <w:lang w:val="es-PE" w:eastAsia="es-PE"/>
        </w:rPr>
        <w:t xml:space="preserve"> </w:t>
      </w:r>
      <w:r w:rsidR="00D217D8">
        <w:rPr>
          <w:lang w:val="es-PE" w:eastAsia="es-PE"/>
        </w:rPr>
        <w:t xml:space="preserve">que era de esperarse dada la naturaleza relacional de ambos constructos, </w:t>
      </w:r>
      <w:r w:rsidR="004F444F">
        <w:rPr>
          <w:lang w:val="es-PE" w:eastAsia="es-PE"/>
        </w:rPr>
        <w:t xml:space="preserve">y obtuvo correlaciones más altas que las alcanzadas entre las escalas de </w:t>
      </w:r>
      <w:r w:rsidR="00C20293">
        <w:rPr>
          <w:lang w:val="es-PE" w:eastAsia="es-PE"/>
        </w:rPr>
        <w:t xml:space="preserve">CPA </w:t>
      </w:r>
      <w:r w:rsidR="004F444F">
        <w:rPr>
          <w:lang w:val="es-PE" w:eastAsia="es-PE"/>
        </w:rPr>
        <w:t xml:space="preserve">con Algutinamiento. Con respecto a la escala de </w:t>
      </w:r>
      <w:r w:rsidR="00C20293">
        <w:rPr>
          <w:lang w:val="es-PE" w:eastAsia="es-PE"/>
        </w:rPr>
        <w:t>CPA</w:t>
      </w:r>
      <w:r w:rsidR="004F444F">
        <w:rPr>
          <w:lang w:val="es-PE" w:eastAsia="es-PE"/>
        </w:rPr>
        <w:t>, las escalas de las puntuaciones maternas y paternas correlacionaron positivamente con la escala de Perfeccionismo</w:t>
      </w:r>
      <w:r w:rsidR="00D217D8">
        <w:rPr>
          <w:lang w:val="es-PE" w:eastAsia="es-PE"/>
        </w:rPr>
        <w:t xml:space="preserve"> (lo que era de esperar dado el contenido asociado ala consecución de logros de ambos constructos)</w:t>
      </w:r>
      <w:r w:rsidR="004F444F">
        <w:rPr>
          <w:lang w:val="es-PE" w:eastAsia="es-PE"/>
        </w:rPr>
        <w:t xml:space="preserve">, y estas correlaciones fueron mayores que las alcanzadas por las correlaciones entre las escala de </w:t>
      </w:r>
      <w:r w:rsidR="00C20293">
        <w:rPr>
          <w:lang w:val="es-PE" w:eastAsia="es-PE"/>
        </w:rPr>
        <w:t xml:space="preserve">CPD </w:t>
      </w:r>
      <w:r w:rsidR="004F444F">
        <w:rPr>
          <w:lang w:val="es-PE" w:eastAsia="es-PE"/>
        </w:rPr>
        <w:t>(Soenens et al., 2010</w:t>
      </w:r>
      <w:r w:rsidR="00C20293">
        <w:rPr>
          <w:lang w:val="es-PE" w:eastAsia="es-PE"/>
        </w:rPr>
        <w:t>)</w:t>
      </w:r>
      <w:r w:rsidR="004F444F">
        <w:rPr>
          <w:lang w:val="es-PE" w:eastAsia="es-PE"/>
        </w:rPr>
        <w:t xml:space="preserve">. </w:t>
      </w:r>
      <w:r w:rsidR="00CD2329">
        <w:rPr>
          <w:lang w:val="es-PE" w:eastAsia="es-PE"/>
        </w:rPr>
        <w:t xml:space="preserve">De esta manera se logró demostrar </w:t>
      </w:r>
      <w:r w:rsidR="00C20293">
        <w:rPr>
          <w:lang w:val="es-PE" w:eastAsia="es-PE"/>
        </w:rPr>
        <w:t xml:space="preserve">que </w:t>
      </w:r>
      <w:r>
        <w:rPr>
          <w:lang w:val="es-PE"/>
        </w:rPr>
        <w:t>la escala poseía validez conve</w:t>
      </w:r>
      <w:r w:rsidR="00CD2329">
        <w:rPr>
          <w:lang w:val="es-PE"/>
        </w:rPr>
        <w:t>r</w:t>
      </w:r>
      <w:r>
        <w:rPr>
          <w:lang w:val="es-PE"/>
        </w:rPr>
        <w:t>gen</w:t>
      </w:r>
      <w:r w:rsidR="00CD2329">
        <w:rPr>
          <w:lang w:val="es-PE"/>
        </w:rPr>
        <w:t>te y discriminante.</w:t>
      </w:r>
      <w:r w:rsidR="00C20293">
        <w:rPr>
          <w:lang w:val="es-PE"/>
        </w:rPr>
        <w:t xml:space="preserve"> </w:t>
      </w:r>
    </w:p>
    <w:p w14:paraId="57C22140" w14:textId="77777777" w:rsidR="000B6930" w:rsidRPr="00C87A88" w:rsidRDefault="00C87A88" w:rsidP="00420752">
      <w:pPr>
        <w:autoSpaceDE w:val="0"/>
        <w:autoSpaceDN w:val="0"/>
        <w:adjustRightInd w:val="0"/>
        <w:spacing w:line="480" w:lineRule="auto"/>
        <w:ind w:firstLine="708"/>
        <w:rPr>
          <w:lang w:val="es-PE" w:eastAsia="es-PE"/>
        </w:rPr>
      </w:pPr>
      <w:r>
        <w:rPr>
          <w:lang w:val="es-PE" w:eastAsia="es-PE"/>
        </w:rPr>
        <w:t xml:space="preserve">Más adelante, la </w:t>
      </w:r>
      <w:r w:rsidR="000B6930" w:rsidRPr="00F77935">
        <w:rPr>
          <w:lang w:val="es-PE" w:eastAsia="es-PE"/>
        </w:rPr>
        <w:t>estructura factorial de la prueba fue reproducida en un estudio realizado en estudiantes Belgas y Koreanos (Soenens et al., 2012). La DAPCS fue</w:t>
      </w:r>
      <w:r w:rsidR="000B6930">
        <w:rPr>
          <w:lang w:val="es-PE" w:eastAsia="es-PE"/>
        </w:rPr>
        <w:t xml:space="preserve"> </w:t>
      </w:r>
      <w:r w:rsidR="000B6930">
        <w:rPr>
          <w:lang w:val="es-PE" w:eastAsia="es-PE"/>
        </w:rPr>
        <w:lastRenderedPageBreak/>
        <w:t>aplicada en dos muestras de estudiantes, una en Bélgica con 290 participantes de edades entre 14 y 18 (</w:t>
      </w:r>
      <w:r w:rsidR="000B6930" w:rsidRPr="006805FD">
        <w:rPr>
          <w:i/>
          <w:lang w:val="es-PE" w:eastAsia="es-PE"/>
        </w:rPr>
        <w:t>M</w:t>
      </w:r>
      <w:r w:rsidR="000B6930">
        <w:rPr>
          <w:i/>
          <w:lang w:val="es-PE" w:eastAsia="es-PE"/>
        </w:rPr>
        <w:t xml:space="preserve"> </w:t>
      </w:r>
      <w:r w:rsidR="000B6930">
        <w:rPr>
          <w:lang w:val="es-PE" w:eastAsia="es-PE"/>
        </w:rPr>
        <w:t>= 16.1) y la otra el Korea del Sur con 321 participantes de edades entre 15 y 18 (</w:t>
      </w:r>
      <w:r w:rsidR="000B6930" w:rsidRPr="006805FD">
        <w:rPr>
          <w:i/>
          <w:lang w:val="es-PE" w:eastAsia="es-PE"/>
        </w:rPr>
        <w:t>M</w:t>
      </w:r>
      <w:r w:rsidR="000B6930">
        <w:rPr>
          <w:i/>
          <w:lang w:val="es-PE" w:eastAsia="es-PE"/>
        </w:rPr>
        <w:t xml:space="preserve"> </w:t>
      </w:r>
      <w:r w:rsidR="000B6930">
        <w:rPr>
          <w:lang w:val="es-PE" w:eastAsia="es-PE"/>
        </w:rPr>
        <w:t>= 16.1). Los análisis factoriales iniciales de ambos países mostraron disconformidades en la muestra de Korea y se retiraron 3 items por lo que se exploró la estructura factorial de la prueba con siete items para cada dimensión. Los resultados para la muestra completa (ambos países juntos) fue satisfactorio tanto para las puntuaciones maternas (SB-</w:t>
      </w:r>
      <w:r w:rsidR="000B6930" w:rsidRPr="006B3091">
        <w:rPr>
          <w:i/>
          <w:lang w:val="es-PE" w:eastAsia="es-PE"/>
        </w:rPr>
        <w:t>χ</w:t>
      </w:r>
      <w:r w:rsidR="000B6930" w:rsidRPr="00172C92">
        <w:rPr>
          <w:lang w:val="es-PE" w:eastAsia="es-PE"/>
        </w:rPr>
        <w:t xml:space="preserve">²(118) = </w:t>
      </w:r>
      <w:r w:rsidR="000B6930">
        <w:rPr>
          <w:lang w:val="es-PE" w:eastAsia="es-PE"/>
        </w:rPr>
        <w:t>378.56</w:t>
      </w:r>
      <w:r w:rsidR="000B6930" w:rsidRPr="00172C92">
        <w:rPr>
          <w:lang w:val="es-PE" w:eastAsia="es-PE"/>
        </w:rPr>
        <w:t>; RMSEA = .06</w:t>
      </w:r>
      <w:r w:rsidR="000B6930">
        <w:rPr>
          <w:lang w:val="es-PE" w:eastAsia="es-PE"/>
        </w:rPr>
        <w:t>1</w:t>
      </w:r>
      <w:r w:rsidR="000B6930" w:rsidRPr="00172C92">
        <w:rPr>
          <w:lang w:val="es-PE" w:eastAsia="es-PE"/>
        </w:rPr>
        <w:t>; SRMR = .0</w:t>
      </w:r>
      <w:r w:rsidR="000B6930">
        <w:rPr>
          <w:lang w:val="es-PE" w:eastAsia="es-PE"/>
        </w:rPr>
        <w:t>51; CFI = .91</w:t>
      </w:r>
      <w:r w:rsidR="000B6930" w:rsidRPr="00172C92">
        <w:rPr>
          <w:lang w:val="es-PE" w:eastAsia="es-PE"/>
        </w:rPr>
        <w:t xml:space="preserve">) </w:t>
      </w:r>
      <w:r w:rsidR="000B6930">
        <w:rPr>
          <w:lang w:val="es-PE" w:eastAsia="es-PE"/>
        </w:rPr>
        <w:t>como paternas (SB-</w:t>
      </w:r>
      <w:r w:rsidR="000B6930" w:rsidRPr="006B3091">
        <w:rPr>
          <w:i/>
          <w:lang w:val="es-PE" w:eastAsia="es-PE"/>
        </w:rPr>
        <w:t>χ</w:t>
      </w:r>
      <w:r w:rsidR="000B6930">
        <w:rPr>
          <w:lang w:val="es-PE" w:eastAsia="es-PE"/>
        </w:rPr>
        <w:t>²</w:t>
      </w:r>
      <w:r w:rsidR="000B6930" w:rsidRPr="00172C92">
        <w:rPr>
          <w:lang w:val="es-PE" w:eastAsia="es-PE"/>
        </w:rPr>
        <w:t xml:space="preserve">(118) = </w:t>
      </w:r>
      <w:r w:rsidR="000B6930">
        <w:rPr>
          <w:lang w:val="es-PE" w:eastAsia="es-PE"/>
        </w:rPr>
        <w:t>371</w:t>
      </w:r>
      <w:r w:rsidR="000B6930" w:rsidRPr="00172C92">
        <w:rPr>
          <w:lang w:val="es-PE" w:eastAsia="es-PE"/>
        </w:rPr>
        <w:t>.</w:t>
      </w:r>
      <w:r w:rsidR="000B6930">
        <w:rPr>
          <w:lang w:val="es-PE" w:eastAsia="es-PE"/>
        </w:rPr>
        <w:t>69</w:t>
      </w:r>
      <w:r w:rsidR="000B6930" w:rsidRPr="00172C92">
        <w:rPr>
          <w:lang w:val="es-PE" w:eastAsia="es-PE"/>
        </w:rPr>
        <w:t>; RM</w:t>
      </w:r>
      <w:r w:rsidR="000B6930">
        <w:rPr>
          <w:lang w:val="es-PE" w:eastAsia="es-PE"/>
        </w:rPr>
        <w:t>SEA = .060; SRMR = .053; CFI = .92</w:t>
      </w:r>
      <w:r w:rsidR="000B6930" w:rsidRPr="00172C92">
        <w:rPr>
          <w:lang w:val="es-PE" w:eastAsia="es-PE"/>
        </w:rPr>
        <w:t>)</w:t>
      </w:r>
      <w:r w:rsidR="000B6930">
        <w:rPr>
          <w:lang w:val="es-PE" w:eastAsia="es-PE"/>
        </w:rPr>
        <w:t xml:space="preserve">. </w:t>
      </w:r>
    </w:p>
    <w:p w14:paraId="4D826C8D" w14:textId="77777777" w:rsidR="00420752" w:rsidRPr="00420752" w:rsidRDefault="00C87A88" w:rsidP="0012164A">
      <w:pPr>
        <w:spacing w:line="480" w:lineRule="auto"/>
        <w:ind w:firstLine="708"/>
        <w:rPr>
          <w:lang w:val="es-PE"/>
        </w:rPr>
      </w:pPr>
      <w:r w:rsidRPr="00C87A88">
        <w:rPr>
          <w:lang w:val="es-PE" w:eastAsia="es-PE"/>
        </w:rPr>
        <w:t>La validez convergente y discriminante de la escala en ambos países fue comprobada tanto en Korea como en Bélgica ya que se encontraron</w:t>
      </w:r>
      <w:r>
        <w:rPr>
          <w:lang w:val="es-PE" w:eastAsia="es-PE"/>
        </w:rPr>
        <w:t xml:space="preserve"> correlaciones similares a las reportadas en Soene</w:t>
      </w:r>
      <w:r w:rsidR="00420752">
        <w:rPr>
          <w:lang w:val="es-PE" w:eastAsia="es-PE"/>
        </w:rPr>
        <w:t>n</w:t>
      </w:r>
      <w:r>
        <w:rPr>
          <w:lang w:val="es-PE" w:eastAsia="es-PE"/>
        </w:rPr>
        <w:t xml:space="preserve">s et al. (2010), es decir, las puntuaciones paternas y matenas de las escalas CPD y CPA correlacionaron positivamente con la escala de Control Psicológico </w:t>
      </w:r>
      <w:r w:rsidR="0012164A">
        <w:rPr>
          <w:lang w:val="es-PE" w:eastAsia="es-PE"/>
        </w:rPr>
        <w:t>(</w:t>
      </w:r>
      <w:r w:rsidR="00420752" w:rsidRPr="00420752">
        <w:rPr>
          <w:lang w:val="es-PE" w:eastAsia="es-PE"/>
        </w:rPr>
        <w:t>PCS-YSR; Barber, 1996</w:t>
      </w:r>
      <w:r w:rsidR="0012164A">
        <w:rPr>
          <w:lang w:val="es-PE" w:eastAsia="es-PE"/>
        </w:rPr>
        <w:t>)</w:t>
      </w:r>
      <w:r w:rsidR="00420752">
        <w:rPr>
          <w:lang w:val="es-PE" w:eastAsia="es-PE"/>
        </w:rPr>
        <w:t xml:space="preserve"> </w:t>
      </w:r>
      <w:r>
        <w:rPr>
          <w:lang w:val="es-PE" w:eastAsia="es-PE"/>
        </w:rPr>
        <w:t>y negativamente con la escala de Apoyo a la Autonomía (</w:t>
      </w:r>
      <w:r w:rsidR="0012164A">
        <w:rPr>
          <w:lang w:val="es-PE"/>
        </w:rPr>
        <w:t xml:space="preserve">PPS, Grolnick, et al., </w:t>
      </w:r>
      <w:r w:rsidR="00420752" w:rsidRPr="00420752">
        <w:rPr>
          <w:lang w:val="es-PE"/>
        </w:rPr>
        <w:t>199</w:t>
      </w:r>
      <w:r w:rsidR="00420752">
        <w:rPr>
          <w:lang w:val="es-PE"/>
        </w:rPr>
        <w:t>1</w:t>
      </w:r>
      <w:r w:rsidR="00420752" w:rsidRPr="00420752">
        <w:rPr>
          <w:lang w:val="es-PE"/>
        </w:rPr>
        <w:t>).</w:t>
      </w:r>
      <w:r w:rsidR="0012164A" w:rsidRPr="0012164A">
        <w:rPr>
          <w:lang w:val="es-PE" w:eastAsia="es-PE"/>
        </w:rPr>
        <w:t xml:space="preserve"> </w:t>
      </w:r>
      <w:r w:rsidR="0012164A">
        <w:rPr>
          <w:lang w:val="es-PE" w:eastAsia="es-PE"/>
        </w:rPr>
        <w:t xml:space="preserve">Además, en las muestras recogidas se hallaron coeficientes de consistencia interna alfa de </w:t>
      </w:r>
      <w:r w:rsidR="0012164A" w:rsidRPr="00C87A88">
        <w:rPr>
          <w:lang w:val="es-PE" w:eastAsia="es-PE"/>
        </w:rPr>
        <w:t>Cronbach de entre .83 y .92 para las escalas de l</w:t>
      </w:r>
      <w:r w:rsidR="0012164A">
        <w:rPr>
          <w:lang w:val="es-PE" w:eastAsia="es-PE"/>
        </w:rPr>
        <w:t xml:space="preserve">a prueba (Soenens et al., 2012). </w:t>
      </w:r>
    </w:p>
    <w:p w14:paraId="1F8B4CB8" w14:textId="77777777" w:rsidR="0012164A" w:rsidRDefault="000B6930" w:rsidP="0012164A">
      <w:pPr>
        <w:spacing w:line="480" w:lineRule="auto"/>
        <w:ind w:firstLine="708"/>
        <w:rPr>
          <w:lang w:val="es-PE" w:eastAsia="es-PE"/>
        </w:rPr>
      </w:pPr>
      <w:r>
        <w:rPr>
          <w:lang w:val="es-PE" w:eastAsia="es-PE"/>
        </w:rPr>
        <w:t>Además la DAPCS ha sido estudiada en una muestra de estudiantes suizos (</w:t>
      </w:r>
      <w:r w:rsidRPr="00E27EDB">
        <w:rPr>
          <w:lang w:val="es-PE" w:eastAsia="es-PE"/>
        </w:rPr>
        <w:t xml:space="preserve">Mantzouranis, </w:t>
      </w:r>
      <w:r>
        <w:rPr>
          <w:lang w:val="es-PE" w:eastAsia="es-PE"/>
        </w:rPr>
        <w:t xml:space="preserve">et al., </w:t>
      </w:r>
      <w:r w:rsidRPr="00E27EDB">
        <w:rPr>
          <w:lang w:val="es-PE" w:eastAsia="es-PE"/>
        </w:rPr>
        <w:t>2012</w:t>
      </w:r>
      <w:r>
        <w:rPr>
          <w:lang w:val="es-PE" w:eastAsia="es-PE"/>
        </w:rPr>
        <w:t xml:space="preserve">). Al igual que en los estudios anteriores se logró confirmar la estructura bifactorial del DAPCS, esta vez en una muestra 291 adolescentes tardíos (estudiantes) con una media de 21.95 años. </w:t>
      </w:r>
      <w:r w:rsidR="00060F07">
        <w:rPr>
          <w:lang w:val="es-PE" w:eastAsia="es-PE"/>
        </w:rPr>
        <w:t xml:space="preserve">Debido a que se realizaron varios análisis de diversos grupos, </w:t>
      </w:r>
      <w:r>
        <w:rPr>
          <w:lang w:val="es-PE" w:eastAsia="es-PE"/>
        </w:rPr>
        <w:t>los autores presentaron las medias de los índices de ajuste (</w:t>
      </w:r>
      <w:r w:rsidRPr="00E27EDB">
        <w:rPr>
          <w:lang w:val="es-PE" w:eastAsia="es-PE"/>
        </w:rPr>
        <w:t xml:space="preserve">Mantzouranis, </w:t>
      </w:r>
      <w:r>
        <w:rPr>
          <w:lang w:val="es-PE" w:eastAsia="es-PE"/>
        </w:rPr>
        <w:t xml:space="preserve">et al., </w:t>
      </w:r>
      <w:r w:rsidRPr="00E27EDB">
        <w:rPr>
          <w:lang w:val="es-PE" w:eastAsia="es-PE"/>
        </w:rPr>
        <w:t>2012</w:t>
      </w:r>
      <w:r>
        <w:rPr>
          <w:lang w:val="es-PE" w:eastAsia="es-PE"/>
        </w:rPr>
        <w:t xml:space="preserve">). </w:t>
      </w:r>
      <w:r w:rsidRPr="00067BC1">
        <w:rPr>
          <w:lang w:val="es-PE" w:eastAsia="es-PE"/>
        </w:rPr>
        <w:t xml:space="preserve">Los índices de ajuste del modelo </w:t>
      </w:r>
      <w:r>
        <w:rPr>
          <w:lang w:val="es-PE" w:eastAsia="es-PE"/>
        </w:rPr>
        <w:t xml:space="preserve">fueron satisfactorios para la puntuación materna </w:t>
      </w:r>
      <w:r w:rsidRPr="00067BC1">
        <w:rPr>
          <w:lang w:val="es-PE" w:eastAsia="es-PE"/>
        </w:rPr>
        <w:t>(</w:t>
      </w:r>
      <w:r>
        <w:rPr>
          <w:lang w:val="es-PE" w:eastAsia="es-PE"/>
        </w:rPr>
        <w:t xml:space="preserve">media del </w:t>
      </w:r>
      <w:r w:rsidRPr="00067BC1">
        <w:rPr>
          <w:i/>
          <w:lang w:val="es-PE" w:eastAsia="es-PE"/>
        </w:rPr>
        <w:t>χ</w:t>
      </w:r>
      <w:r>
        <w:rPr>
          <w:lang w:val="es-PE" w:eastAsia="es-PE"/>
        </w:rPr>
        <w:t>²</w:t>
      </w:r>
      <w:r w:rsidRPr="00067BC1">
        <w:rPr>
          <w:lang w:val="es-PE" w:eastAsia="es-PE"/>
        </w:rPr>
        <w:t xml:space="preserve">(8) = 23.12–25.00, </w:t>
      </w:r>
      <w:r>
        <w:rPr>
          <w:lang w:val="es-PE" w:eastAsia="es-PE"/>
        </w:rPr>
        <w:t xml:space="preserve">media de </w:t>
      </w:r>
      <w:r w:rsidRPr="00067BC1">
        <w:rPr>
          <w:lang w:val="es-PE" w:eastAsia="es-PE"/>
        </w:rPr>
        <w:t xml:space="preserve">GFI = .97, </w:t>
      </w:r>
      <w:r>
        <w:rPr>
          <w:lang w:val="es-PE" w:eastAsia="es-PE"/>
        </w:rPr>
        <w:t xml:space="preserve">media de  </w:t>
      </w:r>
      <w:r w:rsidRPr="00067BC1">
        <w:rPr>
          <w:lang w:val="es-PE" w:eastAsia="es-PE"/>
        </w:rPr>
        <w:t xml:space="preserve">AGFI = .92, </w:t>
      </w:r>
      <w:r>
        <w:rPr>
          <w:lang w:val="es-PE" w:eastAsia="es-PE"/>
        </w:rPr>
        <w:t xml:space="preserve">media de </w:t>
      </w:r>
      <w:r w:rsidRPr="00067BC1">
        <w:rPr>
          <w:lang w:val="es-PE" w:eastAsia="es-PE"/>
        </w:rPr>
        <w:t xml:space="preserve">CFI = .98, </w:t>
      </w:r>
      <w:r>
        <w:rPr>
          <w:lang w:val="es-PE" w:eastAsia="es-PE"/>
        </w:rPr>
        <w:t>media</w:t>
      </w:r>
      <w:r w:rsidRPr="00067BC1">
        <w:rPr>
          <w:lang w:val="es-PE" w:eastAsia="es-PE"/>
        </w:rPr>
        <w:t xml:space="preserve"> </w:t>
      </w:r>
      <w:r>
        <w:rPr>
          <w:lang w:val="es-PE" w:eastAsia="es-PE"/>
        </w:rPr>
        <w:t xml:space="preserve">de </w:t>
      </w:r>
      <w:r w:rsidRPr="00067BC1">
        <w:rPr>
          <w:lang w:val="es-PE" w:eastAsia="es-PE"/>
        </w:rPr>
        <w:t xml:space="preserve">SRMR = .04, </w:t>
      </w:r>
      <w:r>
        <w:rPr>
          <w:lang w:val="es-PE" w:eastAsia="es-PE"/>
        </w:rPr>
        <w:t xml:space="preserve">media de </w:t>
      </w:r>
      <w:r w:rsidRPr="00067BC1">
        <w:rPr>
          <w:lang w:val="es-PE" w:eastAsia="es-PE"/>
        </w:rPr>
        <w:t>RMSEA =</w:t>
      </w:r>
      <w:r>
        <w:rPr>
          <w:lang w:val="es-PE" w:eastAsia="es-PE"/>
        </w:rPr>
        <w:t>.09) y paterna</w:t>
      </w:r>
      <w:r w:rsidRPr="00067BC1">
        <w:rPr>
          <w:lang w:val="es-PE" w:eastAsia="es-PE"/>
        </w:rPr>
        <w:t xml:space="preserve"> </w:t>
      </w:r>
      <w:r>
        <w:rPr>
          <w:lang w:val="es-PE" w:eastAsia="es-PE"/>
        </w:rPr>
        <w:t xml:space="preserve">(media del </w:t>
      </w:r>
      <w:r w:rsidRPr="00067BC1">
        <w:rPr>
          <w:i/>
          <w:lang w:val="es-PE" w:eastAsia="es-PE"/>
        </w:rPr>
        <w:t>χ</w:t>
      </w:r>
      <w:r w:rsidRPr="00067BC1">
        <w:rPr>
          <w:lang w:val="es-PE" w:eastAsia="es-PE"/>
        </w:rPr>
        <w:t>²(8)</w:t>
      </w:r>
      <w:r>
        <w:rPr>
          <w:lang w:val="es-PE" w:eastAsia="es-PE"/>
        </w:rPr>
        <w:t xml:space="preserve"> </w:t>
      </w:r>
      <w:r w:rsidRPr="00067BC1">
        <w:rPr>
          <w:lang w:val="es-PE" w:eastAsia="es-PE"/>
        </w:rPr>
        <w:t>=</w:t>
      </w:r>
      <w:r>
        <w:rPr>
          <w:lang w:val="es-PE" w:eastAsia="es-PE"/>
        </w:rPr>
        <w:t xml:space="preserve"> </w:t>
      </w:r>
      <w:r w:rsidRPr="00067BC1">
        <w:rPr>
          <w:lang w:val="es-PE" w:eastAsia="es-PE"/>
        </w:rPr>
        <w:t>18.61–22.67, me</w:t>
      </w:r>
      <w:r>
        <w:rPr>
          <w:lang w:val="es-PE" w:eastAsia="es-PE"/>
        </w:rPr>
        <w:t>dia</w:t>
      </w:r>
      <w:r w:rsidRPr="00067BC1">
        <w:rPr>
          <w:lang w:val="es-PE" w:eastAsia="es-PE"/>
        </w:rPr>
        <w:t xml:space="preserve"> </w:t>
      </w:r>
      <w:r>
        <w:rPr>
          <w:lang w:val="es-PE" w:eastAsia="es-PE"/>
        </w:rPr>
        <w:t xml:space="preserve">de </w:t>
      </w:r>
      <w:r w:rsidRPr="00067BC1">
        <w:rPr>
          <w:lang w:val="es-PE" w:eastAsia="es-PE"/>
        </w:rPr>
        <w:t xml:space="preserve">GFI = .97, </w:t>
      </w:r>
      <w:r>
        <w:rPr>
          <w:lang w:val="es-PE" w:eastAsia="es-PE"/>
        </w:rPr>
        <w:t xml:space="preserve">media de </w:t>
      </w:r>
      <w:r w:rsidRPr="00067BC1">
        <w:rPr>
          <w:lang w:val="es-PE" w:eastAsia="es-PE"/>
        </w:rPr>
        <w:t xml:space="preserve">AGFI = .93, media </w:t>
      </w:r>
      <w:r>
        <w:rPr>
          <w:lang w:val="es-PE" w:eastAsia="es-PE"/>
        </w:rPr>
        <w:t xml:space="preserve">de </w:t>
      </w:r>
      <w:r w:rsidRPr="00067BC1">
        <w:rPr>
          <w:lang w:val="es-PE" w:eastAsia="es-PE"/>
        </w:rPr>
        <w:t xml:space="preserve">CFI = .98, media </w:t>
      </w:r>
      <w:r>
        <w:rPr>
          <w:lang w:val="es-PE" w:eastAsia="es-PE"/>
        </w:rPr>
        <w:t xml:space="preserve">de </w:t>
      </w:r>
      <w:r w:rsidRPr="00067BC1">
        <w:rPr>
          <w:lang w:val="es-PE" w:eastAsia="es-PE"/>
        </w:rPr>
        <w:t xml:space="preserve">SRMR = .06, media </w:t>
      </w:r>
      <w:r>
        <w:rPr>
          <w:lang w:val="es-PE" w:eastAsia="es-PE"/>
        </w:rPr>
        <w:t xml:space="preserve">de </w:t>
      </w:r>
      <w:r w:rsidRPr="00067BC1">
        <w:rPr>
          <w:lang w:val="es-PE" w:eastAsia="es-PE"/>
        </w:rPr>
        <w:t xml:space="preserve">RMSEA = </w:t>
      </w:r>
      <w:r>
        <w:rPr>
          <w:lang w:val="es-PE" w:eastAsia="es-PE"/>
        </w:rPr>
        <w:t xml:space="preserve">.08). </w:t>
      </w:r>
    </w:p>
    <w:p w14:paraId="3E0AED1C" w14:textId="77777777" w:rsidR="0012164A" w:rsidRPr="00D63A6E" w:rsidRDefault="0012164A" w:rsidP="00D63A6E">
      <w:pPr>
        <w:spacing w:line="480" w:lineRule="auto"/>
        <w:ind w:firstLine="708"/>
        <w:rPr>
          <w:lang w:val="es-PE"/>
        </w:rPr>
      </w:pPr>
      <w:r w:rsidRPr="00C87A88">
        <w:rPr>
          <w:lang w:val="es-PE" w:eastAsia="es-PE"/>
        </w:rPr>
        <w:lastRenderedPageBreak/>
        <w:t xml:space="preserve">La validez convergente y discriminante de la escala fue comprobada </w:t>
      </w:r>
      <w:r>
        <w:rPr>
          <w:lang w:val="es-PE" w:eastAsia="es-PE"/>
        </w:rPr>
        <w:t>nuevamente ya que se hallaron correlaciones similares a las reportadas en Soenens et al. (2010) y en Soenes et al. (2012), es decir, nuevamente las puntuaciones paternas y matenas de las escalas CPD y CPA correlacionaron positivamente con la escala de Control Psicológico (</w:t>
      </w:r>
      <w:r w:rsidRPr="00420752">
        <w:rPr>
          <w:lang w:val="es-PE" w:eastAsia="es-PE"/>
        </w:rPr>
        <w:t>PCS-YSR; Barber, 1996</w:t>
      </w:r>
      <w:r>
        <w:rPr>
          <w:lang w:val="es-PE" w:eastAsia="es-PE"/>
        </w:rPr>
        <w:t>) y negativamente con la escala de Apoyo a la Autonomía (</w:t>
      </w:r>
      <w:r w:rsidRPr="00420752">
        <w:rPr>
          <w:lang w:val="es-PE"/>
        </w:rPr>
        <w:t xml:space="preserve">PPS, Grolnick, </w:t>
      </w:r>
      <w:r>
        <w:rPr>
          <w:lang w:val="es-PE"/>
        </w:rPr>
        <w:t xml:space="preserve">et al., </w:t>
      </w:r>
      <w:r w:rsidRPr="00420752">
        <w:rPr>
          <w:lang w:val="es-PE"/>
        </w:rPr>
        <w:t>199</w:t>
      </w:r>
      <w:r>
        <w:rPr>
          <w:lang w:val="es-PE"/>
        </w:rPr>
        <w:t>1</w:t>
      </w:r>
      <w:r w:rsidRPr="00420752">
        <w:rPr>
          <w:lang w:val="es-PE"/>
        </w:rPr>
        <w:t>).</w:t>
      </w:r>
      <w:r w:rsidR="00342330">
        <w:rPr>
          <w:lang w:val="es-PE"/>
        </w:rPr>
        <w:t xml:space="preserve"> </w:t>
      </w:r>
      <w:r w:rsidR="00FE7DBA">
        <w:rPr>
          <w:lang w:val="es-PE"/>
        </w:rPr>
        <w:t xml:space="preserve">Adicionalmente se </w:t>
      </w:r>
      <w:r w:rsidR="00FE7DBA">
        <w:rPr>
          <w:lang w:val="es-PE" w:eastAsia="es-PE"/>
        </w:rPr>
        <w:t xml:space="preserve">hallaron coeficientes de consistencia interna alfa de Cronbach de </w:t>
      </w:r>
      <w:r w:rsidR="00FE7DBA" w:rsidRPr="00172C92">
        <w:rPr>
          <w:lang w:val="es-PE" w:eastAsia="es-PE"/>
        </w:rPr>
        <w:t>.</w:t>
      </w:r>
      <w:r w:rsidR="00FE7DBA">
        <w:rPr>
          <w:lang w:val="es-PE" w:eastAsia="es-PE"/>
        </w:rPr>
        <w:t>82</w:t>
      </w:r>
      <w:r w:rsidR="00FE7DBA" w:rsidRPr="00172C92">
        <w:rPr>
          <w:lang w:val="es-PE" w:eastAsia="es-PE"/>
        </w:rPr>
        <w:t xml:space="preserve"> </w:t>
      </w:r>
      <w:r w:rsidR="00FE7DBA">
        <w:rPr>
          <w:lang w:val="es-PE" w:eastAsia="es-PE"/>
        </w:rPr>
        <w:t xml:space="preserve">y </w:t>
      </w:r>
      <w:r w:rsidR="00FE7DBA" w:rsidRPr="00172C92">
        <w:rPr>
          <w:lang w:val="es-PE" w:eastAsia="es-PE"/>
        </w:rPr>
        <w:t>.</w:t>
      </w:r>
      <w:r w:rsidR="00FE7DBA">
        <w:rPr>
          <w:lang w:val="es-PE" w:eastAsia="es-PE"/>
        </w:rPr>
        <w:t>78 para las escalas materna y paterna de CPD</w:t>
      </w:r>
      <w:r w:rsidR="00FE7DBA" w:rsidRPr="00172C92">
        <w:rPr>
          <w:lang w:val="es-PE" w:eastAsia="es-PE"/>
        </w:rPr>
        <w:t xml:space="preserve">, </w:t>
      </w:r>
      <w:r w:rsidR="00FE7DBA">
        <w:rPr>
          <w:lang w:val="es-PE" w:eastAsia="es-PE"/>
        </w:rPr>
        <w:t xml:space="preserve">y </w:t>
      </w:r>
      <w:r w:rsidR="00FE7DBA" w:rsidRPr="00172C92">
        <w:rPr>
          <w:lang w:val="es-PE" w:eastAsia="es-PE"/>
        </w:rPr>
        <w:t>.</w:t>
      </w:r>
      <w:r w:rsidR="00FE7DBA">
        <w:rPr>
          <w:lang w:val="es-PE" w:eastAsia="es-PE"/>
        </w:rPr>
        <w:t>93 para ambas escalas paterna y materna de la escala CPA.</w:t>
      </w:r>
    </w:p>
    <w:p w14:paraId="443722D7" w14:textId="77777777" w:rsidR="000B6930" w:rsidRPr="00900210" w:rsidRDefault="000B6930" w:rsidP="005368CB">
      <w:pPr>
        <w:autoSpaceDE w:val="0"/>
        <w:autoSpaceDN w:val="0"/>
        <w:adjustRightInd w:val="0"/>
        <w:spacing w:line="480" w:lineRule="auto"/>
        <w:rPr>
          <w:b/>
          <w:lang w:val="es-PE"/>
        </w:rPr>
      </w:pPr>
      <w:r w:rsidRPr="00900210">
        <w:rPr>
          <w:b/>
          <w:lang w:val="es-PE"/>
        </w:rPr>
        <w:t>El presente estudio</w:t>
      </w:r>
    </w:p>
    <w:p w14:paraId="12405984" w14:textId="3D0B5A0D" w:rsidR="0037008C" w:rsidRDefault="00241AB4" w:rsidP="00900210">
      <w:pPr>
        <w:autoSpaceDE w:val="0"/>
        <w:autoSpaceDN w:val="0"/>
        <w:adjustRightInd w:val="0"/>
        <w:spacing w:line="480" w:lineRule="auto"/>
        <w:ind w:firstLine="708"/>
        <w:rPr>
          <w:lang w:val="es-PE"/>
        </w:rPr>
      </w:pPr>
      <w:r>
        <w:rPr>
          <w:lang w:val="es-PE" w:eastAsia="es-PE"/>
        </w:rPr>
        <w:t>En el Perú y en América Latina el control psicológico no ha sido aún estudiado como un constructo independiente</w:t>
      </w:r>
      <w:r w:rsidR="00685DB3">
        <w:rPr>
          <w:lang w:val="es-PE" w:eastAsia="es-PE"/>
        </w:rPr>
        <w:t xml:space="preserve"> como se ha venido haciendo en otros países (</w:t>
      </w:r>
      <w:r w:rsidR="00685DB3" w:rsidRPr="00685DB3">
        <w:rPr>
          <w:lang w:val="es-PE"/>
        </w:rPr>
        <w:t>Barber &amp; Harmon, 2002; Soenens et al., 2010</w:t>
      </w:r>
      <w:r w:rsidR="00685DB3">
        <w:rPr>
          <w:lang w:val="es-PE"/>
        </w:rPr>
        <w:t>)</w:t>
      </w:r>
      <w:r>
        <w:rPr>
          <w:lang w:val="es-PE" w:eastAsia="es-PE"/>
        </w:rPr>
        <w:t xml:space="preserve">. </w:t>
      </w:r>
      <w:r w:rsidR="00FA4799">
        <w:rPr>
          <w:lang w:val="es-PE" w:eastAsia="es-PE"/>
        </w:rPr>
        <w:t>En cambio, s</w:t>
      </w:r>
      <w:r w:rsidR="00EC6DA8">
        <w:rPr>
          <w:lang w:val="es-PE" w:eastAsia="es-PE"/>
        </w:rPr>
        <w:t>e ha</w:t>
      </w:r>
      <w:r w:rsidR="005B1808">
        <w:rPr>
          <w:lang w:val="es-PE" w:eastAsia="es-PE"/>
        </w:rPr>
        <w:t>n</w:t>
      </w:r>
      <w:r w:rsidR="00EC6DA8">
        <w:rPr>
          <w:lang w:val="es-PE" w:eastAsia="es-PE"/>
        </w:rPr>
        <w:t xml:space="preserve"> llevado a cabo d</w:t>
      </w:r>
      <w:r>
        <w:rPr>
          <w:lang w:val="es-PE" w:eastAsia="es-PE"/>
        </w:rPr>
        <w:t xml:space="preserve">iversas investigaciones sobre estilos de </w:t>
      </w:r>
      <w:r w:rsidR="00C70AA8">
        <w:rPr>
          <w:lang w:val="es-PE" w:eastAsia="es-PE"/>
        </w:rPr>
        <w:t>crianza</w:t>
      </w:r>
      <w:r>
        <w:rPr>
          <w:lang w:val="es-PE" w:eastAsia="es-PE"/>
        </w:rPr>
        <w:t xml:space="preserve"> o estilos parentales </w:t>
      </w:r>
      <w:r w:rsidR="005B1808">
        <w:rPr>
          <w:lang w:val="es-PE" w:eastAsia="es-PE"/>
        </w:rPr>
        <w:t>(</w:t>
      </w:r>
      <w:r w:rsidR="005B1808" w:rsidRPr="00EC6DA8">
        <w:rPr>
          <w:lang w:val="es-PE"/>
        </w:rPr>
        <w:t>Izzedin, &amp;  Pachajoa, 2009; González-Vigil 2008; Canales, 2000, Panez, 1989, Merino, Díaz y DeRoma, 2009</w:t>
      </w:r>
      <w:r w:rsidR="005B1808">
        <w:rPr>
          <w:lang w:val="es-PE"/>
        </w:rPr>
        <w:t xml:space="preserve">)  </w:t>
      </w:r>
      <w:r w:rsidR="00FA4799">
        <w:rPr>
          <w:lang w:val="es-PE"/>
        </w:rPr>
        <w:t xml:space="preserve">en las que se </w:t>
      </w:r>
      <w:r w:rsidR="00060F07">
        <w:rPr>
          <w:lang w:val="es-PE"/>
        </w:rPr>
        <w:t xml:space="preserve">incluyeron </w:t>
      </w:r>
      <w:r w:rsidR="00FE7DBA">
        <w:rPr>
          <w:lang w:val="es-PE" w:eastAsia="es-PE"/>
        </w:rPr>
        <w:t xml:space="preserve">instrumentos que poseen </w:t>
      </w:r>
      <w:r w:rsidR="005B1808">
        <w:rPr>
          <w:lang w:val="es-PE" w:eastAsia="es-PE"/>
        </w:rPr>
        <w:t>algún tipo de evaluación del control parental</w:t>
      </w:r>
      <w:r w:rsidR="00FA4799">
        <w:rPr>
          <w:lang w:val="es-PE" w:eastAsia="es-PE"/>
        </w:rPr>
        <w:t xml:space="preserve">, </w:t>
      </w:r>
      <w:r w:rsidR="00087EE5">
        <w:rPr>
          <w:lang w:val="es-PE" w:eastAsia="es-PE"/>
        </w:rPr>
        <w:t xml:space="preserve">como </w:t>
      </w:r>
      <w:r w:rsidR="00FA4799">
        <w:rPr>
          <w:lang w:val="es-PE" w:eastAsia="es-PE"/>
        </w:rPr>
        <w:t xml:space="preserve">sería </w:t>
      </w:r>
      <w:r w:rsidR="00087EE5">
        <w:rPr>
          <w:lang w:val="es-PE" w:eastAsia="es-PE"/>
        </w:rPr>
        <w:t xml:space="preserve">el caso de </w:t>
      </w:r>
      <w:r w:rsidR="00FA4799">
        <w:rPr>
          <w:lang w:val="es-PE" w:eastAsia="es-PE"/>
        </w:rPr>
        <w:t xml:space="preserve">la </w:t>
      </w:r>
      <w:r w:rsidR="00FE7DBA">
        <w:rPr>
          <w:lang w:val="es-PE" w:eastAsia="es-PE"/>
        </w:rPr>
        <w:t>sub</w:t>
      </w:r>
      <w:r w:rsidR="00FA4799">
        <w:rPr>
          <w:lang w:val="es-PE" w:eastAsia="es-PE"/>
        </w:rPr>
        <w:t xml:space="preserve">escala de Coerción en el </w:t>
      </w:r>
      <w:r w:rsidR="005B1808">
        <w:rPr>
          <w:lang w:val="es-PE" w:eastAsia="es-PE"/>
        </w:rPr>
        <w:t xml:space="preserve">Inventario de </w:t>
      </w:r>
      <w:r w:rsidR="00685DB3">
        <w:rPr>
          <w:lang w:val="es-PE" w:eastAsia="es-PE"/>
        </w:rPr>
        <w:t>C</w:t>
      </w:r>
      <w:r w:rsidR="005B1808">
        <w:rPr>
          <w:lang w:val="es-PE" w:eastAsia="es-PE"/>
        </w:rPr>
        <w:t xml:space="preserve">onducta </w:t>
      </w:r>
      <w:r w:rsidR="00685DB3">
        <w:rPr>
          <w:lang w:val="es-PE" w:eastAsia="es-PE"/>
        </w:rPr>
        <w:t>P</w:t>
      </w:r>
      <w:r w:rsidR="005B1808">
        <w:rPr>
          <w:lang w:val="es-PE" w:eastAsia="es-PE"/>
        </w:rPr>
        <w:t>arental (</w:t>
      </w:r>
      <w:r w:rsidR="005B1808" w:rsidRPr="00F13580">
        <w:rPr>
          <w:shd w:val="clear" w:color="auto" w:fill="FFFFFF"/>
          <w:lang w:val="es-PE" w:eastAsia="es-MX"/>
        </w:rPr>
        <w:t>Lovejoy</w:t>
      </w:r>
      <w:r w:rsidR="005B1808" w:rsidRPr="00F13580">
        <w:rPr>
          <w:bCs/>
          <w:iCs/>
          <w:lang w:val="es-PE"/>
        </w:rPr>
        <w:t>, Weis, O´Hara, &amp; Rubin</w:t>
      </w:r>
      <w:r w:rsidR="005B1808" w:rsidRPr="00F13580">
        <w:rPr>
          <w:shd w:val="clear" w:color="auto" w:fill="FFFFFF"/>
          <w:lang w:val="es-PE" w:eastAsia="es-MX"/>
        </w:rPr>
        <w:t>, 1999</w:t>
      </w:r>
      <w:r w:rsidR="005B1808" w:rsidRPr="005B1808">
        <w:rPr>
          <w:shd w:val="clear" w:color="auto" w:fill="FFFFFF"/>
          <w:lang w:val="es-PE" w:eastAsia="es-MX"/>
        </w:rPr>
        <w:t>; Merino, Casapía, &amp; DeRoma, 200</w:t>
      </w:r>
      <w:r w:rsidR="000574E9">
        <w:rPr>
          <w:shd w:val="clear" w:color="auto" w:fill="FFFFFF"/>
          <w:lang w:val="es-PE" w:eastAsia="es-MX"/>
        </w:rPr>
        <w:t>4</w:t>
      </w:r>
      <w:r w:rsidR="005B1808" w:rsidRPr="005B1808">
        <w:rPr>
          <w:shd w:val="clear" w:color="auto" w:fill="FFFFFF"/>
          <w:lang w:val="es-PE" w:eastAsia="es-MX"/>
        </w:rPr>
        <w:t>)</w:t>
      </w:r>
      <w:r w:rsidR="00FA4799">
        <w:rPr>
          <w:shd w:val="clear" w:color="auto" w:fill="FFFFFF"/>
          <w:lang w:val="es-PE" w:eastAsia="es-MX"/>
        </w:rPr>
        <w:t xml:space="preserve">, </w:t>
      </w:r>
      <w:r w:rsidR="00FE7DBA">
        <w:rPr>
          <w:shd w:val="clear" w:color="auto" w:fill="FFFFFF"/>
          <w:lang w:val="es-PE" w:eastAsia="es-MX"/>
        </w:rPr>
        <w:t xml:space="preserve">o </w:t>
      </w:r>
      <w:r w:rsidR="00FA4799">
        <w:rPr>
          <w:shd w:val="clear" w:color="auto" w:fill="FFFFFF"/>
          <w:lang w:val="es-PE" w:eastAsia="es-MX"/>
        </w:rPr>
        <w:t xml:space="preserve">la subescala de Control conductual </w:t>
      </w:r>
      <w:r w:rsidR="00685DB3">
        <w:rPr>
          <w:shd w:val="clear" w:color="auto" w:fill="FFFFFF"/>
          <w:lang w:val="es-PE" w:eastAsia="es-MX"/>
        </w:rPr>
        <w:t xml:space="preserve"> </w:t>
      </w:r>
      <w:r w:rsidR="00FA4799">
        <w:rPr>
          <w:shd w:val="clear" w:color="auto" w:fill="FFFFFF"/>
          <w:lang w:val="es-PE" w:eastAsia="es-MX"/>
        </w:rPr>
        <w:t xml:space="preserve">en la </w:t>
      </w:r>
      <w:r w:rsidR="009D2904">
        <w:rPr>
          <w:shd w:val="clear" w:color="auto" w:fill="FFFFFF"/>
          <w:lang w:val="es-PE" w:eastAsia="es-MX"/>
        </w:rPr>
        <w:t xml:space="preserve">Escala de </w:t>
      </w:r>
      <w:r w:rsidR="00685DB3">
        <w:rPr>
          <w:shd w:val="clear" w:color="auto" w:fill="FFFFFF"/>
          <w:lang w:val="es-PE" w:eastAsia="es-MX"/>
        </w:rPr>
        <w:t>E</w:t>
      </w:r>
      <w:r w:rsidR="009D2904">
        <w:rPr>
          <w:shd w:val="clear" w:color="auto" w:fill="FFFFFF"/>
          <w:lang w:val="es-PE" w:eastAsia="es-MX"/>
        </w:rPr>
        <w:t xml:space="preserve">stilos de </w:t>
      </w:r>
      <w:r w:rsidR="00685DB3">
        <w:rPr>
          <w:shd w:val="clear" w:color="auto" w:fill="FFFFFF"/>
          <w:lang w:val="es-PE" w:eastAsia="es-MX"/>
        </w:rPr>
        <w:t>C</w:t>
      </w:r>
      <w:r w:rsidR="009D2904">
        <w:rPr>
          <w:shd w:val="clear" w:color="auto" w:fill="FFFFFF"/>
          <w:lang w:val="es-PE" w:eastAsia="es-MX"/>
        </w:rPr>
        <w:t xml:space="preserve">rianza de Steinberg </w:t>
      </w:r>
      <w:r w:rsidR="005B1808" w:rsidRPr="005B1808">
        <w:rPr>
          <w:shd w:val="clear" w:color="auto" w:fill="FFFFFF"/>
          <w:lang w:val="es-PE" w:eastAsia="es-MX"/>
        </w:rPr>
        <w:t>(</w:t>
      </w:r>
      <w:r w:rsidR="005B1808" w:rsidRPr="00C70A7C">
        <w:rPr>
          <w:shd w:val="clear" w:color="auto" w:fill="FFFFFF"/>
          <w:lang w:val="es-PE" w:eastAsia="es-MX"/>
        </w:rPr>
        <w:t>Lamborn, Mounts, Steinberg &amp; Dornbusch, 1991</w:t>
      </w:r>
      <w:r w:rsidR="005B1808" w:rsidRPr="005B1808">
        <w:rPr>
          <w:shd w:val="clear" w:color="auto" w:fill="FFFFFF"/>
          <w:lang w:val="es-PE" w:eastAsia="es-MX"/>
        </w:rPr>
        <w:t>; Merino</w:t>
      </w:r>
      <w:r w:rsidR="00213447">
        <w:rPr>
          <w:shd w:val="clear" w:color="auto" w:fill="FFFFFF"/>
          <w:lang w:val="es-PE" w:eastAsia="es-MX"/>
        </w:rPr>
        <w:t xml:space="preserve"> &amp; Arndt</w:t>
      </w:r>
      <w:r w:rsidR="005B1808" w:rsidRPr="005B1808">
        <w:rPr>
          <w:shd w:val="clear" w:color="auto" w:fill="FFFFFF"/>
          <w:lang w:val="es-PE" w:eastAsia="es-MX"/>
        </w:rPr>
        <w:t>, 2004</w:t>
      </w:r>
      <w:r w:rsidR="00685DB3">
        <w:rPr>
          <w:shd w:val="clear" w:color="auto" w:fill="FFFFFF"/>
          <w:lang w:val="es-PE" w:eastAsia="es-MX"/>
        </w:rPr>
        <w:t xml:space="preserve">, </w:t>
      </w:r>
      <w:r w:rsidR="00057234">
        <w:rPr>
          <w:shd w:val="clear" w:color="auto" w:fill="FFFFFF"/>
          <w:lang w:val="es-PE" w:eastAsia="es-MX"/>
        </w:rPr>
        <w:t>Huamán, 2012</w:t>
      </w:r>
      <w:r w:rsidR="005B1808" w:rsidRPr="00057234">
        <w:rPr>
          <w:shd w:val="clear" w:color="auto" w:fill="FFFFFF"/>
          <w:lang w:val="es-PE" w:eastAsia="es-MX"/>
        </w:rPr>
        <w:t>)</w:t>
      </w:r>
      <w:r w:rsidR="000574E9" w:rsidRPr="00057234">
        <w:rPr>
          <w:shd w:val="clear" w:color="auto" w:fill="FFFFFF"/>
          <w:lang w:val="es-PE" w:eastAsia="es-MX"/>
        </w:rPr>
        <w:t>.</w:t>
      </w:r>
    </w:p>
    <w:p w14:paraId="49B6D466" w14:textId="77777777" w:rsidR="001533F0" w:rsidRDefault="00A42433" w:rsidP="005368CB">
      <w:pPr>
        <w:autoSpaceDE w:val="0"/>
        <w:autoSpaceDN w:val="0"/>
        <w:adjustRightInd w:val="0"/>
        <w:spacing w:line="480" w:lineRule="auto"/>
        <w:rPr>
          <w:lang w:val="es-PE"/>
        </w:rPr>
      </w:pPr>
      <w:r>
        <w:rPr>
          <w:lang w:val="es-PE"/>
        </w:rPr>
        <w:tab/>
        <w:t xml:space="preserve">Una de las razones por las que puede no haberse realizado investigaciones sobre el tema específico del control psicológico en el Perú, puede deberse </w:t>
      </w:r>
      <w:r w:rsidR="00060F07">
        <w:rPr>
          <w:lang w:val="es-PE"/>
        </w:rPr>
        <w:t>(</w:t>
      </w:r>
      <w:r>
        <w:rPr>
          <w:lang w:val="es-PE"/>
        </w:rPr>
        <w:t>en parte</w:t>
      </w:r>
      <w:r w:rsidR="00060F07">
        <w:rPr>
          <w:lang w:val="es-PE"/>
        </w:rPr>
        <w:t>)</w:t>
      </w:r>
      <w:r>
        <w:rPr>
          <w:lang w:val="es-PE"/>
        </w:rPr>
        <w:t xml:space="preserve"> a la falta de un instrumento de evaluación que tenga propiedades psicométricas aceptables en el contexto peruano</w:t>
      </w:r>
      <w:r w:rsidR="008E4FE4">
        <w:rPr>
          <w:lang w:val="es-PE"/>
        </w:rPr>
        <w:t xml:space="preserve"> (y este podría ser el caso en otros países de América Latina)</w:t>
      </w:r>
      <w:r>
        <w:rPr>
          <w:lang w:val="es-PE"/>
        </w:rPr>
        <w:t xml:space="preserve">. </w:t>
      </w:r>
      <w:r w:rsidR="008E4FE4">
        <w:rPr>
          <w:lang w:val="es-PE"/>
        </w:rPr>
        <w:t xml:space="preserve">Hasta donde se tiene conocimiento, el DAPCS no ha sido traducido anteriormente al español y sus propiedades psicométricas no han sido exploradas en el Perú, América Latina, por lo </w:t>
      </w:r>
      <w:r w:rsidR="008E4FE4">
        <w:rPr>
          <w:lang w:val="es-PE"/>
        </w:rPr>
        <w:lastRenderedPageBreak/>
        <w:t>que este sería el primer estudio en llevarse a cabo con el DAPCS en países de Latinoamérica. Así, l</w:t>
      </w:r>
      <w:r>
        <w:rPr>
          <w:lang w:val="es-PE"/>
        </w:rPr>
        <w:t>a presente investigación desea colaborar con ese fin mediante el establecimiento de la validez y la confiabilidad</w:t>
      </w:r>
      <w:r w:rsidR="00A05CF9">
        <w:rPr>
          <w:lang w:val="es-PE"/>
        </w:rPr>
        <w:t xml:space="preserve"> </w:t>
      </w:r>
      <w:r>
        <w:rPr>
          <w:lang w:val="es-PE"/>
        </w:rPr>
        <w:t>de la DAPC</w:t>
      </w:r>
      <w:r w:rsidR="00980A34">
        <w:rPr>
          <w:lang w:val="es-PE"/>
        </w:rPr>
        <w:t>S</w:t>
      </w:r>
      <w:r w:rsidR="00594533">
        <w:rPr>
          <w:lang w:val="es-PE"/>
        </w:rPr>
        <w:t xml:space="preserve"> traducido al español (DAPCS-S)</w:t>
      </w:r>
      <w:r>
        <w:rPr>
          <w:lang w:val="es-PE"/>
        </w:rPr>
        <w:t xml:space="preserve">, un instrumento </w:t>
      </w:r>
      <w:r w:rsidR="00980A34">
        <w:rPr>
          <w:lang w:val="es-PE"/>
        </w:rPr>
        <w:t xml:space="preserve">desarrollado </w:t>
      </w:r>
      <w:r>
        <w:rPr>
          <w:lang w:val="es-PE"/>
        </w:rPr>
        <w:t xml:space="preserve">para </w:t>
      </w:r>
      <w:r w:rsidR="00980A34">
        <w:rPr>
          <w:lang w:val="es-PE"/>
        </w:rPr>
        <w:t xml:space="preserve">evaluar </w:t>
      </w:r>
      <w:r>
        <w:rPr>
          <w:lang w:val="es-PE"/>
        </w:rPr>
        <w:t>dos dimensiones de control psicológico</w:t>
      </w:r>
      <w:r w:rsidR="008E4FE4" w:rsidRPr="008E4FE4">
        <w:rPr>
          <w:lang w:val="es-PE"/>
        </w:rPr>
        <w:t xml:space="preserve"> </w:t>
      </w:r>
      <w:r w:rsidR="008E4FE4">
        <w:rPr>
          <w:lang w:val="es-PE"/>
        </w:rPr>
        <w:t>de manera específica</w:t>
      </w:r>
      <w:r>
        <w:rPr>
          <w:lang w:val="es-PE"/>
        </w:rPr>
        <w:t>.</w:t>
      </w:r>
      <w:r w:rsidR="001533F0" w:rsidRPr="001533F0">
        <w:rPr>
          <w:lang w:val="es-PE"/>
        </w:rPr>
        <w:t xml:space="preserve"> </w:t>
      </w:r>
    </w:p>
    <w:p w14:paraId="05FF36C8" w14:textId="77777777" w:rsidR="00820DE0" w:rsidRPr="008E4FE4" w:rsidRDefault="00136AC9" w:rsidP="005368CB">
      <w:pPr>
        <w:autoSpaceDE w:val="0"/>
        <w:autoSpaceDN w:val="0"/>
        <w:adjustRightInd w:val="0"/>
        <w:spacing w:line="480" w:lineRule="auto"/>
        <w:jc w:val="center"/>
        <w:rPr>
          <w:b/>
          <w:lang w:val="es-PE"/>
        </w:rPr>
      </w:pPr>
      <w:r w:rsidRPr="008E4FE4">
        <w:rPr>
          <w:b/>
          <w:lang w:val="es-PE"/>
        </w:rPr>
        <w:t>Mét</w:t>
      </w:r>
      <w:r>
        <w:rPr>
          <w:b/>
          <w:lang w:val="es-PE"/>
        </w:rPr>
        <w:t>odo</w:t>
      </w:r>
    </w:p>
    <w:p w14:paraId="2AE55573" w14:textId="77777777" w:rsidR="00CF681E" w:rsidRPr="008E4FE4" w:rsidRDefault="00CF681E" w:rsidP="005368CB">
      <w:pPr>
        <w:autoSpaceDE w:val="0"/>
        <w:autoSpaceDN w:val="0"/>
        <w:adjustRightInd w:val="0"/>
        <w:spacing w:line="480" w:lineRule="auto"/>
        <w:rPr>
          <w:b/>
          <w:lang w:val="es-PE"/>
        </w:rPr>
      </w:pPr>
      <w:r w:rsidRPr="008E4FE4">
        <w:rPr>
          <w:b/>
          <w:lang w:val="es-PE"/>
        </w:rPr>
        <w:t>Participant</w:t>
      </w:r>
      <w:r w:rsidR="001533F0" w:rsidRPr="008E4FE4">
        <w:rPr>
          <w:b/>
          <w:lang w:val="es-PE"/>
        </w:rPr>
        <w:t>e</w:t>
      </w:r>
      <w:r w:rsidRPr="008E4FE4">
        <w:rPr>
          <w:b/>
          <w:lang w:val="es-PE"/>
        </w:rPr>
        <w:t>s</w:t>
      </w:r>
    </w:p>
    <w:p w14:paraId="3B0BD87F" w14:textId="77777777" w:rsidR="0023695E" w:rsidRPr="0023695E" w:rsidRDefault="006B3091" w:rsidP="0023695E">
      <w:pPr>
        <w:autoSpaceDE w:val="0"/>
        <w:autoSpaceDN w:val="0"/>
        <w:adjustRightInd w:val="0"/>
        <w:spacing w:line="480" w:lineRule="auto"/>
        <w:rPr>
          <w:lang w:val="es-PE"/>
        </w:rPr>
      </w:pPr>
      <w:r w:rsidRPr="008E4FE4">
        <w:rPr>
          <w:lang w:val="es-PE"/>
        </w:rPr>
        <w:tab/>
      </w:r>
      <w:r w:rsidR="00292A90" w:rsidRPr="00292A90">
        <w:rPr>
          <w:lang w:val="es-PE"/>
        </w:rPr>
        <w:t xml:space="preserve">Un total de </w:t>
      </w:r>
      <w:r w:rsidRPr="00292A90">
        <w:rPr>
          <w:lang w:val="es-PE"/>
        </w:rPr>
        <w:t>292</w:t>
      </w:r>
      <w:r w:rsidR="0041468F" w:rsidRPr="00292A90">
        <w:rPr>
          <w:lang w:val="es-PE"/>
        </w:rPr>
        <w:t xml:space="preserve"> </w:t>
      </w:r>
      <w:r w:rsidR="00292A90">
        <w:rPr>
          <w:lang w:val="es-PE"/>
        </w:rPr>
        <w:t xml:space="preserve">adolescentes </w:t>
      </w:r>
      <w:r w:rsidR="00AF1CA5">
        <w:rPr>
          <w:lang w:val="es-PE"/>
        </w:rPr>
        <w:t xml:space="preserve">y adolescentes </w:t>
      </w:r>
      <w:r w:rsidR="00292A90">
        <w:rPr>
          <w:lang w:val="es-PE"/>
        </w:rPr>
        <w:t xml:space="preserve">tardíos </w:t>
      </w:r>
      <w:r w:rsidR="00292A90" w:rsidRPr="00292A90">
        <w:rPr>
          <w:lang w:val="es-PE"/>
        </w:rPr>
        <w:t>resp</w:t>
      </w:r>
      <w:r w:rsidR="00292A90">
        <w:rPr>
          <w:lang w:val="es-PE"/>
        </w:rPr>
        <w:t>o</w:t>
      </w:r>
      <w:r w:rsidR="00292A90" w:rsidRPr="00292A90">
        <w:rPr>
          <w:lang w:val="es-PE"/>
        </w:rPr>
        <w:t xml:space="preserve">ndieron </w:t>
      </w:r>
      <w:r w:rsidR="00292A90">
        <w:rPr>
          <w:lang w:val="es-PE"/>
        </w:rPr>
        <w:t xml:space="preserve">los </w:t>
      </w:r>
      <w:r w:rsidR="00292A90" w:rsidRPr="00292A90">
        <w:rPr>
          <w:lang w:val="es-PE"/>
        </w:rPr>
        <w:t>cuestionarios</w:t>
      </w:r>
      <w:r w:rsidR="00AF1CA5">
        <w:rPr>
          <w:lang w:val="es-PE"/>
        </w:rPr>
        <w:t xml:space="preserve">. </w:t>
      </w:r>
      <w:r w:rsidR="00292A90">
        <w:rPr>
          <w:lang w:val="es-PE"/>
        </w:rPr>
        <w:t xml:space="preserve">La edad media de los participantes fue de </w:t>
      </w:r>
      <w:r w:rsidR="00292A90" w:rsidRPr="00292A90">
        <w:rPr>
          <w:lang w:val="es-PE"/>
        </w:rPr>
        <w:t>18.67 (</w:t>
      </w:r>
      <w:r w:rsidR="00292A90" w:rsidRPr="00AF1CA5">
        <w:rPr>
          <w:i/>
          <w:lang w:val="es-PE"/>
        </w:rPr>
        <w:t>DE</w:t>
      </w:r>
      <w:r w:rsidR="00292A90" w:rsidRPr="00292A90">
        <w:rPr>
          <w:lang w:val="es-PE"/>
        </w:rPr>
        <w:t xml:space="preserve"> = 1.83) y el rango de edades fue de </w:t>
      </w:r>
      <w:r w:rsidR="0041468F" w:rsidRPr="00292A90">
        <w:rPr>
          <w:lang w:val="es-PE"/>
        </w:rPr>
        <w:t xml:space="preserve">16 </w:t>
      </w:r>
      <w:r w:rsidR="00292A90" w:rsidRPr="00292A90">
        <w:rPr>
          <w:lang w:val="es-PE"/>
        </w:rPr>
        <w:t xml:space="preserve">a </w:t>
      </w:r>
      <w:r w:rsidR="0041468F" w:rsidRPr="00292A90">
        <w:rPr>
          <w:lang w:val="es-PE"/>
        </w:rPr>
        <w:t xml:space="preserve">25 </w:t>
      </w:r>
      <w:r w:rsidR="00292A90" w:rsidRPr="00292A90">
        <w:rPr>
          <w:lang w:val="es-PE"/>
        </w:rPr>
        <w:t>años</w:t>
      </w:r>
      <w:r w:rsidR="0041468F" w:rsidRPr="00292A90">
        <w:rPr>
          <w:lang w:val="es-PE"/>
        </w:rPr>
        <w:t xml:space="preserve">. </w:t>
      </w:r>
      <w:r w:rsidR="00292A90" w:rsidRPr="00292A90">
        <w:rPr>
          <w:lang w:val="es-PE"/>
        </w:rPr>
        <w:t xml:space="preserve">La mayoría de ellos fueron </w:t>
      </w:r>
      <w:r w:rsidR="00292A90">
        <w:rPr>
          <w:lang w:val="es-PE"/>
        </w:rPr>
        <w:t xml:space="preserve">de género </w:t>
      </w:r>
      <w:r w:rsidR="00457F9E">
        <w:rPr>
          <w:lang w:val="es-PE"/>
        </w:rPr>
        <w:t>femenino</w:t>
      </w:r>
      <w:r w:rsidR="00292A90" w:rsidRPr="00292A90">
        <w:rPr>
          <w:lang w:val="es-PE"/>
        </w:rPr>
        <w:t xml:space="preserve"> </w:t>
      </w:r>
      <w:r w:rsidR="0041468F" w:rsidRPr="00292A90">
        <w:rPr>
          <w:lang w:val="es-PE"/>
        </w:rPr>
        <w:t>(</w:t>
      </w:r>
      <w:r w:rsidR="0041468F" w:rsidRPr="00AF1CA5">
        <w:rPr>
          <w:i/>
          <w:lang w:val="es-PE"/>
        </w:rPr>
        <w:t>N</w:t>
      </w:r>
      <w:r w:rsidR="0041468F" w:rsidRPr="00292A90">
        <w:rPr>
          <w:lang w:val="es-PE"/>
        </w:rPr>
        <w:t xml:space="preserve"> = 1</w:t>
      </w:r>
      <w:r w:rsidR="00457F9E">
        <w:rPr>
          <w:lang w:val="es-PE"/>
        </w:rPr>
        <w:t>7</w:t>
      </w:r>
      <w:r w:rsidR="0041468F" w:rsidRPr="00292A90">
        <w:rPr>
          <w:lang w:val="es-PE"/>
        </w:rPr>
        <w:t xml:space="preserve">5, </w:t>
      </w:r>
      <w:r w:rsidR="009B75AF" w:rsidRPr="00292A90">
        <w:rPr>
          <w:lang w:val="es-PE"/>
        </w:rPr>
        <w:t>5</w:t>
      </w:r>
      <w:r w:rsidR="00457F9E">
        <w:rPr>
          <w:lang w:val="es-PE"/>
        </w:rPr>
        <w:t>9.9</w:t>
      </w:r>
      <w:r w:rsidR="009B75AF" w:rsidRPr="00292A90">
        <w:rPr>
          <w:lang w:val="es-PE"/>
        </w:rPr>
        <w:t xml:space="preserve">%) </w:t>
      </w:r>
      <w:r w:rsidR="00292A90" w:rsidRPr="00292A90">
        <w:rPr>
          <w:lang w:val="es-PE"/>
        </w:rPr>
        <w:t xml:space="preserve">mientras que el resto lo era de </w:t>
      </w:r>
      <w:r w:rsidR="00292A90">
        <w:rPr>
          <w:lang w:val="es-PE"/>
        </w:rPr>
        <w:t xml:space="preserve">género </w:t>
      </w:r>
      <w:r w:rsidR="00457F9E">
        <w:rPr>
          <w:lang w:val="es-PE"/>
        </w:rPr>
        <w:t xml:space="preserve">masculino </w:t>
      </w:r>
      <w:r w:rsidR="009B75AF" w:rsidRPr="00292A90">
        <w:rPr>
          <w:lang w:val="es-PE"/>
        </w:rPr>
        <w:t>(</w:t>
      </w:r>
      <w:r w:rsidR="009B75AF" w:rsidRPr="00AF1CA5">
        <w:rPr>
          <w:i/>
          <w:lang w:val="es-PE"/>
        </w:rPr>
        <w:t>N</w:t>
      </w:r>
      <w:r w:rsidR="00457F9E">
        <w:rPr>
          <w:i/>
          <w:lang w:val="es-PE"/>
        </w:rPr>
        <w:t xml:space="preserve"> </w:t>
      </w:r>
      <w:r w:rsidR="00AF1CA5">
        <w:rPr>
          <w:lang w:val="es-PE"/>
        </w:rPr>
        <w:t>=</w:t>
      </w:r>
      <w:r w:rsidR="00457F9E">
        <w:rPr>
          <w:lang w:val="es-PE"/>
        </w:rPr>
        <w:t xml:space="preserve"> 109</w:t>
      </w:r>
      <w:r w:rsidR="009B75AF" w:rsidRPr="00292A90">
        <w:rPr>
          <w:lang w:val="es-PE"/>
        </w:rPr>
        <w:t>, 3</w:t>
      </w:r>
      <w:r w:rsidR="00457F9E">
        <w:rPr>
          <w:lang w:val="es-PE"/>
        </w:rPr>
        <w:t>7.3</w:t>
      </w:r>
      <w:r w:rsidR="009B75AF" w:rsidRPr="00292A90">
        <w:rPr>
          <w:lang w:val="es-PE"/>
        </w:rPr>
        <w:t xml:space="preserve">%), </w:t>
      </w:r>
      <w:r w:rsidR="00292A90">
        <w:rPr>
          <w:lang w:val="es-PE"/>
        </w:rPr>
        <w:t xml:space="preserve">y </w:t>
      </w:r>
      <w:r w:rsidR="00457F9E">
        <w:rPr>
          <w:lang w:val="es-PE"/>
        </w:rPr>
        <w:t>2.7</w:t>
      </w:r>
      <w:r w:rsidR="009B75AF" w:rsidRPr="00292A90">
        <w:rPr>
          <w:lang w:val="es-PE"/>
        </w:rPr>
        <w:t>% (</w:t>
      </w:r>
      <w:r w:rsidR="00AF1CA5" w:rsidRPr="00AF1CA5">
        <w:rPr>
          <w:i/>
          <w:lang w:val="es-PE"/>
        </w:rPr>
        <w:t>N</w:t>
      </w:r>
      <w:r w:rsidR="00457F9E">
        <w:rPr>
          <w:i/>
          <w:lang w:val="es-PE"/>
        </w:rPr>
        <w:t xml:space="preserve"> </w:t>
      </w:r>
      <w:r w:rsidR="00AF1CA5">
        <w:rPr>
          <w:lang w:val="es-PE"/>
        </w:rPr>
        <w:t>=</w:t>
      </w:r>
      <w:r w:rsidR="00457F9E">
        <w:rPr>
          <w:lang w:val="es-PE"/>
        </w:rPr>
        <w:t xml:space="preserve"> 8</w:t>
      </w:r>
      <w:r w:rsidR="009B75AF" w:rsidRPr="00292A90">
        <w:rPr>
          <w:lang w:val="es-PE"/>
        </w:rPr>
        <w:t xml:space="preserve">) </w:t>
      </w:r>
      <w:r w:rsidR="00292A90">
        <w:rPr>
          <w:lang w:val="es-PE"/>
        </w:rPr>
        <w:t>no indicaron su género</w:t>
      </w:r>
      <w:r w:rsidR="009B75AF" w:rsidRPr="00292A90">
        <w:rPr>
          <w:lang w:val="es-PE"/>
        </w:rPr>
        <w:t xml:space="preserve">. </w:t>
      </w:r>
      <w:r w:rsidR="00292A90" w:rsidRPr="00292A90">
        <w:rPr>
          <w:lang w:val="es-PE"/>
        </w:rPr>
        <w:t>La presente muestra fue recolectada de dos universidad privadas</w:t>
      </w:r>
      <w:r w:rsidR="002C0B05" w:rsidRPr="00292A90">
        <w:rPr>
          <w:lang w:val="es-PE"/>
        </w:rPr>
        <w:t xml:space="preserve">, 208 (71.2%) </w:t>
      </w:r>
      <w:r w:rsidR="00292A90" w:rsidRPr="00292A90">
        <w:rPr>
          <w:lang w:val="es-PE"/>
        </w:rPr>
        <w:t xml:space="preserve">de la Universidad A, y </w:t>
      </w:r>
      <w:r w:rsidR="002C0B05" w:rsidRPr="00292A90">
        <w:rPr>
          <w:lang w:val="es-PE"/>
        </w:rPr>
        <w:t xml:space="preserve">84 (28.8%) </w:t>
      </w:r>
      <w:r w:rsidR="00292A90" w:rsidRPr="00292A90">
        <w:rPr>
          <w:lang w:val="es-PE"/>
        </w:rPr>
        <w:t>de la B</w:t>
      </w:r>
      <w:r w:rsidR="00244EEC" w:rsidRPr="00292A90">
        <w:rPr>
          <w:lang w:val="es-PE"/>
        </w:rPr>
        <w:t xml:space="preserve">. </w:t>
      </w:r>
    </w:p>
    <w:p w14:paraId="507D510F" w14:textId="77777777" w:rsidR="00CF681E" w:rsidRDefault="00292A90" w:rsidP="0023695E">
      <w:pPr>
        <w:autoSpaceDE w:val="0"/>
        <w:autoSpaceDN w:val="0"/>
        <w:adjustRightInd w:val="0"/>
        <w:spacing w:line="480" w:lineRule="auto"/>
        <w:ind w:firstLine="708"/>
        <w:rPr>
          <w:lang w:val="es-PE"/>
        </w:rPr>
      </w:pPr>
      <w:r>
        <w:rPr>
          <w:lang w:val="es-PE"/>
        </w:rPr>
        <w:t xml:space="preserve">La mayoría de ellos estaba </w:t>
      </w:r>
      <w:r w:rsidR="00594533">
        <w:rPr>
          <w:lang w:val="es-PE"/>
        </w:rPr>
        <w:t>en el segundo ciclo</w:t>
      </w:r>
      <w:r>
        <w:rPr>
          <w:lang w:val="es-PE"/>
        </w:rPr>
        <w:t xml:space="preserve"> de su carrera </w:t>
      </w:r>
      <w:r w:rsidR="003D0290" w:rsidRPr="00292A90">
        <w:rPr>
          <w:lang w:val="es-PE"/>
        </w:rPr>
        <w:t>(</w:t>
      </w:r>
      <w:r w:rsidR="003D0290" w:rsidRPr="00AF1CA5">
        <w:rPr>
          <w:i/>
          <w:lang w:val="es-PE"/>
        </w:rPr>
        <w:t>N</w:t>
      </w:r>
      <w:r w:rsidR="002223CD">
        <w:rPr>
          <w:i/>
          <w:lang w:val="es-PE"/>
        </w:rPr>
        <w:t xml:space="preserve"> </w:t>
      </w:r>
      <w:r w:rsidR="003D0290" w:rsidRPr="00292A90">
        <w:rPr>
          <w:lang w:val="es-PE"/>
        </w:rPr>
        <w:t>=</w:t>
      </w:r>
      <w:r w:rsidR="002223CD">
        <w:rPr>
          <w:lang w:val="es-PE"/>
        </w:rPr>
        <w:t xml:space="preserve"> </w:t>
      </w:r>
      <w:r w:rsidR="003D0290" w:rsidRPr="00292A90">
        <w:rPr>
          <w:lang w:val="es-PE"/>
        </w:rPr>
        <w:t xml:space="preserve">182, 62.3%) </w:t>
      </w:r>
      <w:r>
        <w:rPr>
          <w:lang w:val="es-PE"/>
        </w:rPr>
        <w:t xml:space="preserve">y el promedio del ciclo en el que estaban los estudiantes fue de </w:t>
      </w:r>
      <w:r w:rsidR="003D0290" w:rsidRPr="00292A90">
        <w:rPr>
          <w:lang w:val="es-PE"/>
        </w:rPr>
        <w:t>3.23 (</w:t>
      </w:r>
      <w:r w:rsidR="00AF1CA5" w:rsidRPr="00AF1CA5">
        <w:rPr>
          <w:i/>
          <w:lang w:val="es-PE"/>
        </w:rPr>
        <w:t>DE</w:t>
      </w:r>
      <w:r w:rsidR="003D0290" w:rsidRPr="00292A90">
        <w:rPr>
          <w:lang w:val="es-PE"/>
        </w:rPr>
        <w:t xml:space="preserve"> = 1.83). </w:t>
      </w:r>
      <w:r w:rsidRPr="00292A90">
        <w:rPr>
          <w:lang w:val="es-PE"/>
        </w:rPr>
        <w:t>La gra</w:t>
      </w:r>
      <w:r>
        <w:rPr>
          <w:lang w:val="es-PE"/>
        </w:rPr>
        <w:t>n</w:t>
      </w:r>
      <w:r w:rsidRPr="00292A90">
        <w:rPr>
          <w:lang w:val="es-PE"/>
        </w:rPr>
        <w:t xml:space="preserve"> mayoría de los participantes </w:t>
      </w:r>
      <w:r w:rsidR="00594533">
        <w:rPr>
          <w:lang w:val="es-PE"/>
        </w:rPr>
        <w:t xml:space="preserve">reportó haber asistido </w:t>
      </w:r>
      <w:r w:rsidRPr="00292A90">
        <w:rPr>
          <w:lang w:val="es-PE"/>
        </w:rPr>
        <w:t xml:space="preserve">a un colegio privado </w:t>
      </w:r>
      <w:r w:rsidR="002C0B05" w:rsidRPr="00292A90">
        <w:rPr>
          <w:lang w:val="es-PE"/>
        </w:rPr>
        <w:t>(</w:t>
      </w:r>
      <w:r w:rsidR="002C0B05" w:rsidRPr="00AF1CA5">
        <w:rPr>
          <w:i/>
          <w:lang w:val="es-PE"/>
        </w:rPr>
        <w:t>N</w:t>
      </w:r>
      <w:r w:rsidR="002223CD">
        <w:rPr>
          <w:i/>
          <w:lang w:val="es-PE"/>
        </w:rPr>
        <w:t xml:space="preserve"> </w:t>
      </w:r>
      <w:r w:rsidR="002C0B05" w:rsidRPr="00292A90">
        <w:rPr>
          <w:lang w:val="es-PE"/>
        </w:rPr>
        <w:t>=</w:t>
      </w:r>
      <w:r w:rsidR="002223CD">
        <w:rPr>
          <w:lang w:val="es-PE"/>
        </w:rPr>
        <w:t xml:space="preserve"> </w:t>
      </w:r>
      <w:r w:rsidR="002C0B05" w:rsidRPr="00292A90">
        <w:rPr>
          <w:lang w:val="es-PE"/>
        </w:rPr>
        <w:t xml:space="preserve">171, 58.6%) </w:t>
      </w:r>
      <w:r w:rsidRPr="00292A90">
        <w:rPr>
          <w:lang w:val="es-PE"/>
        </w:rPr>
        <w:t>mientras</w:t>
      </w:r>
      <w:r>
        <w:rPr>
          <w:lang w:val="es-PE"/>
        </w:rPr>
        <w:t xml:space="preserve"> </w:t>
      </w:r>
      <w:r w:rsidRPr="00292A90">
        <w:rPr>
          <w:lang w:val="es-PE"/>
        </w:rPr>
        <w:t>que</w:t>
      </w:r>
      <w:r>
        <w:rPr>
          <w:lang w:val="es-PE"/>
        </w:rPr>
        <w:t xml:space="preserve"> </w:t>
      </w:r>
      <w:r w:rsidRPr="00292A90">
        <w:rPr>
          <w:lang w:val="es-PE"/>
        </w:rPr>
        <w:t>una m</w:t>
      </w:r>
      <w:r>
        <w:rPr>
          <w:lang w:val="es-PE"/>
        </w:rPr>
        <w:t xml:space="preserve">inoría lo hizo </w:t>
      </w:r>
      <w:r w:rsidR="00594533">
        <w:rPr>
          <w:lang w:val="es-PE"/>
        </w:rPr>
        <w:t xml:space="preserve">a un colegio </w:t>
      </w:r>
      <w:r>
        <w:rPr>
          <w:lang w:val="es-PE"/>
        </w:rPr>
        <w:t xml:space="preserve">público </w:t>
      </w:r>
      <w:r w:rsidR="002C0B05" w:rsidRPr="00292A90">
        <w:rPr>
          <w:lang w:val="es-PE"/>
        </w:rPr>
        <w:t>(</w:t>
      </w:r>
      <w:r w:rsidR="002C0B05" w:rsidRPr="00AF1CA5">
        <w:rPr>
          <w:i/>
          <w:lang w:val="es-PE"/>
        </w:rPr>
        <w:t>N</w:t>
      </w:r>
      <w:r w:rsidR="002223CD">
        <w:rPr>
          <w:i/>
          <w:lang w:val="es-PE"/>
        </w:rPr>
        <w:t xml:space="preserve"> </w:t>
      </w:r>
      <w:r w:rsidR="00AF1CA5">
        <w:rPr>
          <w:lang w:val="es-PE"/>
        </w:rPr>
        <w:t>=</w:t>
      </w:r>
      <w:r w:rsidR="002223CD">
        <w:rPr>
          <w:lang w:val="es-PE"/>
        </w:rPr>
        <w:t xml:space="preserve"> </w:t>
      </w:r>
      <w:r w:rsidR="002C0B05" w:rsidRPr="00292A90">
        <w:rPr>
          <w:lang w:val="es-PE"/>
        </w:rPr>
        <w:t xml:space="preserve">29, 9.9%), </w:t>
      </w:r>
      <w:r>
        <w:rPr>
          <w:lang w:val="es-PE"/>
        </w:rPr>
        <w:t xml:space="preserve">y </w:t>
      </w:r>
      <w:r w:rsidR="002C0B05" w:rsidRPr="00292A90">
        <w:rPr>
          <w:lang w:val="es-PE"/>
        </w:rPr>
        <w:t xml:space="preserve">92 </w:t>
      </w:r>
      <w:r>
        <w:rPr>
          <w:lang w:val="es-PE"/>
        </w:rPr>
        <w:t xml:space="preserve">estudiantes </w:t>
      </w:r>
      <w:r w:rsidR="002C0B05" w:rsidRPr="00292A90">
        <w:rPr>
          <w:lang w:val="es-PE"/>
        </w:rPr>
        <w:t xml:space="preserve">(35.5%) </w:t>
      </w:r>
      <w:r>
        <w:rPr>
          <w:lang w:val="es-PE"/>
        </w:rPr>
        <w:t>no respondieron la pregunta</w:t>
      </w:r>
      <w:r w:rsidR="002C0B05" w:rsidRPr="00292A90">
        <w:rPr>
          <w:lang w:val="es-PE"/>
        </w:rPr>
        <w:t>.</w:t>
      </w:r>
      <w:r w:rsidR="003D0290" w:rsidRPr="00292A90">
        <w:rPr>
          <w:lang w:val="es-PE"/>
        </w:rPr>
        <w:t xml:space="preserve"> </w:t>
      </w:r>
      <w:r w:rsidRPr="00292A90">
        <w:rPr>
          <w:lang w:val="es-PE"/>
        </w:rPr>
        <w:t xml:space="preserve">Con relación a la educación de sus padres la </w:t>
      </w:r>
      <w:r w:rsidR="008E4FE4" w:rsidRPr="00292A90">
        <w:rPr>
          <w:lang w:val="es-PE"/>
        </w:rPr>
        <w:t>ma</w:t>
      </w:r>
      <w:r w:rsidR="008E4FE4">
        <w:rPr>
          <w:lang w:val="es-PE"/>
        </w:rPr>
        <w:t>yoría</w:t>
      </w:r>
      <w:r>
        <w:rPr>
          <w:lang w:val="es-PE"/>
        </w:rPr>
        <w:t xml:space="preserve"> de las madres obtuvo una</w:t>
      </w:r>
      <w:r w:rsidRPr="00292A90">
        <w:rPr>
          <w:lang w:val="es-PE"/>
        </w:rPr>
        <w:t xml:space="preserve"> educación técnica </w:t>
      </w:r>
      <w:r w:rsidR="003D0290" w:rsidRPr="00292A90">
        <w:rPr>
          <w:lang w:val="es-PE"/>
        </w:rPr>
        <w:t>(</w:t>
      </w:r>
      <w:r w:rsidR="003D0290" w:rsidRPr="00AF1CA5">
        <w:rPr>
          <w:i/>
          <w:lang w:val="es-PE"/>
        </w:rPr>
        <w:t>N</w:t>
      </w:r>
      <w:r w:rsidR="002223CD">
        <w:rPr>
          <w:i/>
          <w:lang w:val="es-PE"/>
        </w:rPr>
        <w:t xml:space="preserve"> </w:t>
      </w:r>
      <w:r w:rsidR="003D0290" w:rsidRPr="00292A90">
        <w:rPr>
          <w:lang w:val="es-PE"/>
        </w:rPr>
        <w:t>=</w:t>
      </w:r>
      <w:r w:rsidR="002223CD">
        <w:rPr>
          <w:lang w:val="es-PE"/>
        </w:rPr>
        <w:t xml:space="preserve"> </w:t>
      </w:r>
      <w:r w:rsidR="003D0290" w:rsidRPr="00292A90">
        <w:rPr>
          <w:lang w:val="es-PE"/>
        </w:rPr>
        <w:t xml:space="preserve">70, 24%) </w:t>
      </w:r>
      <w:r w:rsidRPr="00292A90">
        <w:rPr>
          <w:lang w:val="es-PE"/>
        </w:rPr>
        <w:t xml:space="preserve">o universitaria </w:t>
      </w:r>
      <w:r w:rsidR="003D0290" w:rsidRPr="00292A90">
        <w:rPr>
          <w:lang w:val="es-PE"/>
        </w:rPr>
        <w:t>(</w:t>
      </w:r>
      <w:r w:rsidR="003D0290" w:rsidRPr="00AF1CA5">
        <w:rPr>
          <w:i/>
          <w:lang w:val="es-PE"/>
        </w:rPr>
        <w:t>N</w:t>
      </w:r>
      <w:r w:rsidR="002223CD">
        <w:rPr>
          <w:i/>
          <w:lang w:val="es-PE"/>
        </w:rPr>
        <w:t xml:space="preserve"> </w:t>
      </w:r>
      <w:r w:rsidR="003D0290" w:rsidRPr="00292A90">
        <w:rPr>
          <w:lang w:val="es-PE"/>
        </w:rPr>
        <w:t>=</w:t>
      </w:r>
      <w:r w:rsidR="002223CD">
        <w:rPr>
          <w:lang w:val="es-PE"/>
        </w:rPr>
        <w:t xml:space="preserve"> </w:t>
      </w:r>
      <w:r w:rsidR="003D0290" w:rsidRPr="00292A90">
        <w:rPr>
          <w:lang w:val="es-PE"/>
        </w:rPr>
        <w:t xml:space="preserve">68, 23.3%), </w:t>
      </w:r>
      <w:r>
        <w:rPr>
          <w:lang w:val="es-PE"/>
        </w:rPr>
        <w:t xml:space="preserve">y en el caso de los padres </w:t>
      </w:r>
      <w:r w:rsidR="003D0290" w:rsidRPr="00292A90">
        <w:rPr>
          <w:lang w:val="es-PE"/>
        </w:rPr>
        <w:t xml:space="preserve">92 </w:t>
      </w:r>
      <w:r>
        <w:rPr>
          <w:lang w:val="es-PE"/>
        </w:rPr>
        <w:t xml:space="preserve">de ellos </w:t>
      </w:r>
      <w:r w:rsidR="003D0290" w:rsidRPr="00292A90">
        <w:rPr>
          <w:lang w:val="es-PE"/>
        </w:rPr>
        <w:t xml:space="preserve">(65.1%) </w:t>
      </w:r>
      <w:r>
        <w:rPr>
          <w:lang w:val="es-PE"/>
        </w:rPr>
        <w:t xml:space="preserve">tuvieron una educación universitaria mientras que </w:t>
      </w:r>
      <w:r w:rsidR="003A1D20" w:rsidRPr="00292A90">
        <w:rPr>
          <w:lang w:val="es-PE"/>
        </w:rPr>
        <w:t>47</w:t>
      </w:r>
      <w:r w:rsidR="00585255">
        <w:rPr>
          <w:lang w:val="es-PE"/>
        </w:rPr>
        <w:t xml:space="preserve"> de ellos (</w:t>
      </w:r>
      <w:r w:rsidR="003A1D20" w:rsidRPr="00292A90">
        <w:rPr>
          <w:lang w:val="es-PE"/>
        </w:rPr>
        <w:t xml:space="preserve">16.1%) </w:t>
      </w:r>
      <w:r w:rsidR="00585255">
        <w:rPr>
          <w:lang w:val="es-PE"/>
        </w:rPr>
        <w:t>siguieron una educación técnica (hubo un alto porcentaje de alumnos que</w:t>
      </w:r>
      <w:r w:rsidR="008E4FE4">
        <w:rPr>
          <w:lang w:val="es-PE"/>
        </w:rPr>
        <w:t xml:space="preserve"> </w:t>
      </w:r>
      <w:r w:rsidR="00585255">
        <w:rPr>
          <w:lang w:val="es-PE"/>
        </w:rPr>
        <w:t>no respondieron esta pregunta (</w:t>
      </w:r>
      <w:r w:rsidR="00585255" w:rsidRPr="00585255">
        <w:rPr>
          <w:lang w:val="es-PE"/>
        </w:rPr>
        <w:t xml:space="preserve">29.5% para padres y </w:t>
      </w:r>
      <w:r w:rsidR="00585255">
        <w:rPr>
          <w:lang w:val="es-PE"/>
        </w:rPr>
        <w:t>34.9% para padres)</w:t>
      </w:r>
      <w:r w:rsidR="003A1D20" w:rsidRPr="00585255">
        <w:rPr>
          <w:lang w:val="es-PE"/>
        </w:rPr>
        <w:t>.</w:t>
      </w:r>
    </w:p>
    <w:p w14:paraId="729B8CE1" w14:textId="77777777" w:rsidR="009541A1" w:rsidRDefault="003B1558" w:rsidP="0023695E">
      <w:pPr>
        <w:autoSpaceDE w:val="0"/>
        <w:autoSpaceDN w:val="0"/>
        <w:adjustRightInd w:val="0"/>
        <w:spacing w:line="480" w:lineRule="auto"/>
        <w:ind w:firstLine="708"/>
        <w:rPr>
          <w:lang w:val="es-PE"/>
        </w:rPr>
      </w:pPr>
      <w:r>
        <w:rPr>
          <w:lang w:val="es-PE"/>
        </w:rPr>
        <w:t xml:space="preserve">A pesar de que </w:t>
      </w:r>
      <w:r w:rsidR="009541A1">
        <w:rPr>
          <w:lang w:val="es-PE"/>
        </w:rPr>
        <w:t>participantes</w:t>
      </w:r>
      <w:r>
        <w:rPr>
          <w:lang w:val="es-PE"/>
        </w:rPr>
        <w:t xml:space="preserve"> pertenecían a universidades privadas existirían entre ellas diversos aspectos que podrían evidenciar que sus estudiantes pertenecerían a niveles socioeconómicos diferentes. Por ejemplo, la en la Universidad B los servicios </w:t>
      </w:r>
      <w:r>
        <w:rPr>
          <w:lang w:val="es-PE"/>
        </w:rPr>
        <w:lastRenderedPageBreak/>
        <w:t>educativos son más costosos que en la A, lo que se iría acompañado de diferencias con respecto a la zona geográfica en que se encuentra la institución, la infraestructura, el equipamiento, y e</w:t>
      </w:r>
      <w:r w:rsidR="00594533">
        <w:rPr>
          <w:lang w:val="es-PE"/>
        </w:rPr>
        <w:t xml:space="preserve">l prestigio de la institución </w:t>
      </w:r>
      <w:r>
        <w:rPr>
          <w:lang w:val="es-PE"/>
        </w:rPr>
        <w:t xml:space="preserve">(Antonioli, 2009; AméricaEconomía, 2014). La educación de los padres podría ser </w:t>
      </w:r>
      <w:r w:rsidR="00713C10">
        <w:rPr>
          <w:lang w:val="es-PE"/>
        </w:rPr>
        <w:t>considerado también un elemento</w:t>
      </w:r>
      <w:r>
        <w:rPr>
          <w:lang w:val="es-PE"/>
        </w:rPr>
        <w:t xml:space="preserve"> importante en el establecimiento del nivel socioeconómico de las familias de donde provienen los alumnos dado que aquellos con mayores niveles educativos reportan mayores ingresos económicos (Díaz, 2008). La mayoría de padres de la Universidad B pose</w:t>
      </w:r>
      <w:r w:rsidR="009541A1">
        <w:rPr>
          <w:lang w:val="es-PE"/>
        </w:rPr>
        <w:t xml:space="preserve">ían </w:t>
      </w:r>
      <w:r>
        <w:rPr>
          <w:lang w:val="es-PE"/>
        </w:rPr>
        <w:t xml:space="preserve">estudios superiores </w:t>
      </w:r>
      <w:r w:rsidR="009541A1">
        <w:rPr>
          <w:lang w:val="es-PE"/>
        </w:rPr>
        <w:t>(completos)</w:t>
      </w:r>
      <w:r>
        <w:rPr>
          <w:lang w:val="es-PE"/>
        </w:rPr>
        <w:t>, tanto padres (</w:t>
      </w:r>
      <w:r w:rsidRPr="009541A1">
        <w:rPr>
          <w:i/>
          <w:lang w:val="es-PE"/>
        </w:rPr>
        <w:t>N</w:t>
      </w:r>
      <w:r>
        <w:rPr>
          <w:lang w:val="es-PE"/>
        </w:rPr>
        <w:t xml:space="preserve"> =</w:t>
      </w:r>
      <w:r w:rsidR="009541A1">
        <w:rPr>
          <w:lang w:val="es-PE"/>
        </w:rPr>
        <w:t xml:space="preserve"> 84, 100%</w:t>
      </w:r>
      <w:r>
        <w:rPr>
          <w:lang w:val="es-PE"/>
        </w:rPr>
        <w:t>) como madres (</w:t>
      </w:r>
      <w:r w:rsidRPr="009541A1">
        <w:rPr>
          <w:i/>
          <w:lang w:val="es-PE"/>
        </w:rPr>
        <w:t>N</w:t>
      </w:r>
      <w:r>
        <w:rPr>
          <w:lang w:val="es-PE"/>
        </w:rPr>
        <w:t xml:space="preserve"> = </w:t>
      </w:r>
      <w:r w:rsidR="009541A1">
        <w:rPr>
          <w:lang w:val="es-PE"/>
        </w:rPr>
        <w:t>65,77</w:t>
      </w:r>
      <w:r w:rsidR="00911E44">
        <w:rPr>
          <w:lang w:val="es-PE"/>
        </w:rPr>
        <w:t>.39</w:t>
      </w:r>
      <w:r w:rsidR="009541A1">
        <w:rPr>
          <w:lang w:val="es-PE"/>
        </w:rPr>
        <w:t>%), mientras que en el Universidad A estos indicadores fueron menores tanto para padres  (</w:t>
      </w:r>
      <w:r w:rsidR="009541A1" w:rsidRPr="009541A1">
        <w:rPr>
          <w:i/>
          <w:lang w:val="es-PE"/>
        </w:rPr>
        <w:t>N</w:t>
      </w:r>
      <w:r w:rsidR="009541A1">
        <w:rPr>
          <w:lang w:val="es-PE"/>
        </w:rPr>
        <w:t xml:space="preserve"> = 92, </w:t>
      </w:r>
      <w:r w:rsidR="00911E44">
        <w:rPr>
          <w:lang w:val="es-PE"/>
        </w:rPr>
        <w:t>31.5</w:t>
      </w:r>
      <w:r w:rsidR="009541A1">
        <w:rPr>
          <w:lang w:val="es-PE"/>
        </w:rPr>
        <w:t>%) como para madres  (</w:t>
      </w:r>
      <w:r w:rsidR="009541A1" w:rsidRPr="009541A1">
        <w:rPr>
          <w:i/>
          <w:lang w:val="es-PE"/>
        </w:rPr>
        <w:t>N</w:t>
      </w:r>
      <w:r w:rsidR="009541A1">
        <w:rPr>
          <w:lang w:val="es-PE"/>
        </w:rPr>
        <w:t xml:space="preserve"> = 68, </w:t>
      </w:r>
      <w:r w:rsidR="00911E44">
        <w:rPr>
          <w:lang w:val="es-PE"/>
        </w:rPr>
        <w:t>2</w:t>
      </w:r>
      <w:r w:rsidR="009541A1">
        <w:rPr>
          <w:lang w:val="es-PE"/>
        </w:rPr>
        <w:t>3</w:t>
      </w:r>
      <w:r w:rsidR="00911E44">
        <w:rPr>
          <w:lang w:val="es-PE"/>
        </w:rPr>
        <w:t>.29</w:t>
      </w:r>
      <w:r w:rsidR="009541A1">
        <w:rPr>
          <w:lang w:val="es-PE"/>
        </w:rPr>
        <w:t xml:space="preserve">%), </w:t>
      </w:r>
      <w:r w:rsidR="00CD1BA6">
        <w:rPr>
          <w:lang w:val="es-PE"/>
        </w:rPr>
        <w:t>E</w:t>
      </w:r>
      <w:r w:rsidR="009541A1">
        <w:rPr>
          <w:lang w:val="es-PE"/>
        </w:rPr>
        <w:t>n la universidad A se reportan</w:t>
      </w:r>
      <w:r w:rsidR="00CD1BA6">
        <w:rPr>
          <w:lang w:val="es-PE"/>
        </w:rPr>
        <w:t xml:space="preserve"> también que hay varios padres (</w:t>
      </w:r>
      <w:r w:rsidR="00CD1BA6" w:rsidRPr="00CD1BA6">
        <w:rPr>
          <w:i/>
          <w:lang w:val="es-PE"/>
        </w:rPr>
        <w:t>N</w:t>
      </w:r>
      <w:r w:rsidR="00CD1BA6">
        <w:rPr>
          <w:lang w:val="es-PE"/>
        </w:rPr>
        <w:t xml:space="preserve"> = 18, </w:t>
      </w:r>
      <w:r w:rsidR="00150C7B">
        <w:rPr>
          <w:lang w:val="es-PE"/>
        </w:rPr>
        <w:t>.</w:t>
      </w:r>
      <w:r w:rsidR="00677434">
        <w:rPr>
          <w:lang w:val="es-PE"/>
        </w:rPr>
        <w:t>16</w:t>
      </w:r>
      <w:r w:rsidR="00CD1BA6">
        <w:rPr>
          <w:lang w:val="es-PE"/>
        </w:rPr>
        <w:t>%) y madres (</w:t>
      </w:r>
      <w:r w:rsidR="00CD1BA6" w:rsidRPr="00CD1BA6">
        <w:rPr>
          <w:i/>
          <w:lang w:val="es-PE"/>
        </w:rPr>
        <w:t>N</w:t>
      </w:r>
      <w:r w:rsidR="00CD1BA6">
        <w:rPr>
          <w:lang w:val="es-PE"/>
        </w:rPr>
        <w:t xml:space="preserve"> = 28, </w:t>
      </w:r>
      <w:r w:rsidR="00911E44">
        <w:rPr>
          <w:lang w:val="es-PE"/>
        </w:rPr>
        <w:t>9.59</w:t>
      </w:r>
      <w:r w:rsidR="00CD1BA6">
        <w:rPr>
          <w:lang w:val="es-PE"/>
        </w:rPr>
        <w:t>%) que solo han cursado estudios secundarios y hasta se reportan casos de no haber recibido educación formal o haber terminado el colegio (</w:t>
      </w:r>
      <w:r w:rsidR="00CD1BA6" w:rsidRPr="00CD1BA6">
        <w:rPr>
          <w:i/>
          <w:lang w:val="es-PE"/>
        </w:rPr>
        <w:t>N</w:t>
      </w:r>
      <w:r w:rsidR="00CD1BA6">
        <w:rPr>
          <w:lang w:val="es-PE"/>
        </w:rPr>
        <w:t xml:space="preserve"> = 3, 1.</w:t>
      </w:r>
      <w:r w:rsidR="00677434">
        <w:rPr>
          <w:lang w:val="es-PE"/>
        </w:rPr>
        <w:t>03</w:t>
      </w:r>
      <w:r w:rsidR="00CD1BA6">
        <w:rPr>
          <w:lang w:val="es-PE"/>
        </w:rPr>
        <w:t xml:space="preserve">% para padres y </w:t>
      </w:r>
      <w:r w:rsidR="00CD1BA6" w:rsidRPr="00CD1BA6">
        <w:rPr>
          <w:i/>
          <w:lang w:val="es-PE"/>
        </w:rPr>
        <w:t>N</w:t>
      </w:r>
      <w:r w:rsidR="00CD1BA6">
        <w:rPr>
          <w:lang w:val="es-PE"/>
        </w:rPr>
        <w:t xml:space="preserve"> = 4, 1.</w:t>
      </w:r>
      <w:r w:rsidR="00677434">
        <w:rPr>
          <w:lang w:val="es-PE"/>
        </w:rPr>
        <w:t>36</w:t>
      </w:r>
      <w:r w:rsidR="00CD1BA6">
        <w:rPr>
          <w:lang w:val="es-PE"/>
        </w:rPr>
        <w:t xml:space="preserve">% para madres). </w:t>
      </w:r>
    </w:p>
    <w:p w14:paraId="54788B2C" w14:textId="77777777" w:rsidR="00CF681E" w:rsidRPr="00137CBC" w:rsidRDefault="00CF681E" w:rsidP="005368CB">
      <w:pPr>
        <w:autoSpaceDE w:val="0"/>
        <w:autoSpaceDN w:val="0"/>
        <w:adjustRightInd w:val="0"/>
        <w:spacing w:line="480" w:lineRule="auto"/>
        <w:jc w:val="both"/>
        <w:rPr>
          <w:b/>
          <w:lang w:val="es-PE"/>
        </w:rPr>
      </w:pPr>
      <w:r w:rsidRPr="00137CBC">
        <w:rPr>
          <w:b/>
          <w:lang w:val="es-PE"/>
        </w:rPr>
        <w:t>Instrument</w:t>
      </w:r>
      <w:r w:rsidR="00030828" w:rsidRPr="00137CBC">
        <w:rPr>
          <w:b/>
          <w:lang w:val="es-PE"/>
        </w:rPr>
        <w:t>o</w:t>
      </w:r>
      <w:r w:rsidRPr="00137CBC">
        <w:rPr>
          <w:b/>
          <w:lang w:val="es-PE"/>
        </w:rPr>
        <w:t>s</w:t>
      </w:r>
    </w:p>
    <w:p w14:paraId="2F800581" w14:textId="1D85C7BD" w:rsidR="00030828" w:rsidRPr="00B86966" w:rsidRDefault="00030828" w:rsidP="00D76596">
      <w:pPr>
        <w:autoSpaceDE w:val="0"/>
        <w:autoSpaceDN w:val="0"/>
        <w:adjustRightInd w:val="0"/>
        <w:spacing w:line="480" w:lineRule="auto"/>
        <w:ind w:firstLine="708"/>
        <w:rPr>
          <w:lang w:val="es-PE"/>
        </w:rPr>
      </w:pPr>
      <w:r>
        <w:rPr>
          <w:b/>
          <w:lang w:val="es-PE"/>
        </w:rPr>
        <w:t>Escala de C</w:t>
      </w:r>
      <w:r w:rsidRPr="0069727A">
        <w:rPr>
          <w:b/>
          <w:lang w:val="es-PE"/>
        </w:rPr>
        <w:t xml:space="preserve">ontrol </w:t>
      </w:r>
      <w:r>
        <w:rPr>
          <w:b/>
          <w:lang w:val="es-PE"/>
        </w:rPr>
        <w:t xml:space="preserve">Psicológico orientado a la </w:t>
      </w:r>
      <w:r w:rsidRPr="00F1128A">
        <w:rPr>
          <w:b/>
          <w:lang w:val="es-PE"/>
        </w:rPr>
        <w:t>Dependencia y a la Autocrítica</w:t>
      </w:r>
      <w:r w:rsidR="00713C10">
        <w:rPr>
          <w:b/>
          <w:lang w:val="es-PE"/>
        </w:rPr>
        <w:t xml:space="preserve"> </w:t>
      </w:r>
      <w:r w:rsidR="008918C6">
        <w:rPr>
          <w:b/>
          <w:lang w:val="es-PE"/>
        </w:rPr>
        <w:t>traducida el español</w:t>
      </w:r>
      <w:r w:rsidRPr="00F1128A">
        <w:rPr>
          <w:b/>
          <w:lang w:val="es-PE"/>
        </w:rPr>
        <w:t xml:space="preserve"> (DAPCS-S</w:t>
      </w:r>
      <w:r w:rsidR="00137CBC">
        <w:rPr>
          <w:b/>
          <w:lang w:val="es-PE"/>
        </w:rPr>
        <w:t>, Gargurevich, Soenens &amp;</w:t>
      </w:r>
      <w:r w:rsidR="008918C6">
        <w:rPr>
          <w:b/>
          <w:lang w:val="es-PE"/>
        </w:rPr>
        <w:t xml:space="preserve"> Matos, 2015</w:t>
      </w:r>
      <w:r w:rsidR="00137CBC">
        <w:rPr>
          <w:b/>
          <w:lang w:val="es-PE"/>
        </w:rPr>
        <w:t>).</w:t>
      </w:r>
      <w:r w:rsidR="007D1C0C">
        <w:rPr>
          <w:b/>
          <w:lang w:val="es-PE"/>
        </w:rPr>
        <w:t xml:space="preserve"> </w:t>
      </w:r>
      <w:r w:rsidR="00B86966" w:rsidRPr="00B86966">
        <w:rPr>
          <w:lang w:val="es-PE"/>
        </w:rPr>
        <w:t>La DAPCS-S consta de 17 items, ocho d</w:t>
      </w:r>
      <w:r w:rsidR="00B86966">
        <w:rPr>
          <w:lang w:val="es-PE"/>
        </w:rPr>
        <w:t>e</w:t>
      </w:r>
      <w:r w:rsidR="00B86966" w:rsidRPr="00B86966">
        <w:rPr>
          <w:lang w:val="es-PE"/>
        </w:rPr>
        <w:t xml:space="preserve"> ellos </w:t>
      </w:r>
      <w:r w:rsidR="00B86966">
        <w:rPr>
          <w:lang w:val="es-PE"/>
        </w:rPr>
        <w:t xml:space="preserve">representando a la subescala </w:t>
      </w:r>
      <w:r w:rsidR="00D76596">
        <w:rPr>
          <w:lang w:val="es-PE"/>
        </w:rPr>
        <w:t xml:space="preserve">traducida como </w:t>
      </w:r>
      <w:r w:rsidR="00713C10">
        <w:rPr>
          <w:lang w:val="es-PE"/>
        </w:rPr>
        <w:t>“</w:t>
      </w:r>
      <w:r w:rsidR="00B86966">
        <w:rPr>
          <w:lang w:val="es-PE"/>
        </w:rPr>
        <w:t>Control psicoló</w:t>
      </w:r>
      <w:r w:rsidR="00713C10">
        <w:rPr>
          <w:lang w:val="es-PE"/>
        </w:rPr>
        <w:t>gico orientado a la Dependencia”</w:t>
      </w:r>
      <w:r w:rsidR="00B86966">
        <w:rPr>
          <w:lang w:val="es-PE"/>
        </w:rPr>
        <w:t xml:space="preserve">, y </w:t>
      </w:r>
      <w:r w:rsidR="00713C10">
        <w:rPr>
          <w:lang w:val="es-PE"/>
        </w:rPr>
        <w:t xml:space="preserve">los otros nueve representando a la subescala </w:t>
      </w:r>
      <w:r w:rsidR="00D76596">
        <w:rPr>
          <w:lang w:val="es-PE"/>
        </w:rPr>
        <w:t xml:space="preserve">traducida como </w:t>
      </w:r>
      <w:r w:rsidR="00713C10">
        <w:rPr>
          <w:lang w:val="es-PE"/>
        </w:rPr>
        <w:t>“</w:t>
      </w:r>
      <w:r w:rsidR="00B86966">
        <w:rPr>
          <w:lang w:val="es-PE"/>
        </w:rPr>
        <w:t>Control Psicoló</w:t>
      </w:r>
      <w:r w:rsidR="00713C10">
        <w:rPr>
          <w:lang w:val="es-PE"/>
        </w:rPr>
        <w:t>gico orientado a la Autocrítica”</w:t>
      </w:r>
      <w:r w:rsidR="00D76596">
        <w:rPr>
          <w:lang w:val="es-PE"/>
        </w:rPr>
        <w:t xml:space="preserve">. A pesar de haber sido traducida, </w:t>
      </w:r>
      <w:r>
        <w:rPr>
          <w:lang w:val="es-PE"/>
        </w:rPr>
        <w:t xml:space="preserve">se </w:t>
      </w:r>
      <w:r w:rsidR="00D76596">
        <w:rPr>
          <w:lang w:val="es-PE"/>
        </w:rPr>
        <w:t xml:space="preserve">decidió </w:t>
      </w:r>
      <w:r>
        <w:rPr>
          <w:lang w:val="es-PE"/>
        </w:rPr>
        <w:t xml:space="preserve">mantener las siglas de la prueba original, ya que otros estudios realizados en Korea y Suiza han mantenido las siglas </w:t>
      </w:r>
      <w:r w:rsidR="0029155C">
        <w:rPr>
          <w:lang w:val="es-PE"/>
        </w:rPr>
        <w:t>originales</w:t>
      </w:r>
      <w:r>
        <w:rPr>
          <w:lang w:val="es-PE"/>
        </w:rPr>
        <w:t>.</w:t>
      </w:r>
      <w:r w:rsidR="00566B25">
        <w:rPr>
          <w:lang w:val="es-PE"/>
        </w:rPr>
        <w:t xml:space="preserve"> Para distinguirla de otras versiones de la prueba se decidió </w:t>
      </w:r>
      <w:r>
        <w:rPr>
          <w:lang w:val="es-PE"/>
        </w:rPr>
        <w:t xml:space="preserve">incorporar al nombre </w:t>
      </w:r>
      <w:r w:rsidR="00566B25">
        <w:rPr>
          <w:lang w:val="es-PE"/>
        </w:rPr>
        <w:t xml:space="preserve">ya existente </w:t>
      </w:r>
      <w:r>
        <w:rPr>
          <w:lang w:val="es-PE"/>
        </w:rPr>
        <w:t xml:space="preserve">la letra </w:t>
      </w:r>
      <w:r w:rsidR="00566B25">
        <w:rPr>
          <w:lang w:val="es-PE"/>
        </w:rPr>
        <w:t>“</w:t>
      </w:r>
      <w:r>
        <w:rPr>
          <w:lang w:val="es-PE"/>
        </w:rPr>
        <w:t>S</w:t>
      </w:r>
      <w:r w:rsidR="00566B25">
        <w:rPr>
          <w:lang w:val="es-PE"/>
        </w:rPr>
        <w:t>”</w:t>
      </w:r>
      <w:r>
        <w:rPr>
          <w:lang w:val="es-PE"/>
        </w:rPr>
        <w:t xml:space="preserve"> para identificarla como la versión en español</w:t>
      </w:r>
      <w:r w:rsidR="00D76596">
        <w:rPr>
          <w:lang w:val="es-PE"/>
        </w:rPr>
        <w:t>.</w:t>
      </w:r>
    </w:p>
    <w:p w14:paraId="5D5FFCA1" w14:textId="77777777" w:rsidR="00E622F0" w:rsidRPr="005464E1" w:rsidRDefault="00900210" w:rsidP="000B6930">
      <w:pPr>
        <w:autoSpaceDE w:val="0"/>
        <w:autoSpaceDN w:val="0"/>
        <w:adjustRightInd w:val="0"/>
        <w:spacing w:line="480" w:lineRule="auto"/>
        <w:ind w:firstLine="708"/>
        <w:rPr>
          <w:lang w:val="es-PE" w:eastAsia="es-PE"/>
        </w:rPr>
      </w:pPr>
      <w:r w:rsidRPr="00900210">
        <w:rPr>
          <w:b/>
          <w:lang w:val="es-PE"/>
        </w:rPr>
        <w:t xml:space="preserve">Escala de Auto-reporte de Control Psicológico-Jóvenes </w:t>
      </w:r>
      <w:r>
        <w:rPr>
          <w:b/>
          <w:lang w:val="es-PE"/>
        </w:rPr>
        <w:t>(</w:t>
      </w:r>
      <w:r w:rsidRPr="00900210">
        <w:rPr>
          <w:b/>
          <w:lang w:val="es-PE" w:eastAsia="es-PE"/>
        </w:rPr>
        <w:t>Barber, 1996).</w:t>
      </w:r>
      <w:r>
        <w:rPr>
          <w:b/>
          <w:lang w:val="es-PE" w:eastAsia="es-PE"/>
        </w:rPr>
        <w:t xml:space="preserve"> </w:t>
      </w:r>
      <w:r w:rsidRPr="00900210">
        <w:rPr>
          <w:lang w:val="es-PE" w:eastAsia="es-PE"/>
        </w:rPr>
        <w:t xml:space="preserve">Originalmente llamada </w:t>
      </w:r>
      <w:r w:rsidRPr="00AA5099">
        <w:rPr>
          <w:i/>
          <w:lang w:val="es-PE" w:eastAsia="es-PE"/>
        </w:rPr>
        <w:t>Psychological Control Scale-Youth Self Report</w:t>
      </w:r>
      <w:r w:rsidR="00D76596">
        <w:rPr>
          <w:lang w:val="es-PE" w:eastAsia="es-PE"/>
        </w:rPr>
        <w:t xml:space="preserve"> (PCS-YSR</w:t>
      </w:r>
      <w:r w:rsidRPr="00900210">
        <w:rPr>
          <w:lang w:val="es-PE" w:eastAsia="es-PE"/>
        </w:rPr>
        <w:t xml:space="preserve">), esta </w:t>
      </w:r>
      <w:r w:rsidRPr="00900210">
        <w:rPr>
          <w:lang w:val="es-PE" w:eastAsia="es-PE"/>
        </w:rPr>
        <w:lastRenderedPageBreak/>
        <w:t>escala ha sido traducida al español para el presente estudio</w:t>
      </w:r>
      <w:r w:rsidR="00B86966" w:rsidRPr="00900210">
        <w:rPr>
          <w:lang w:val="es-PE" w:eastAsia="es-PE"/>
        </w:rPr>
        <w:t xml:space="preserve">. </w:t>
      </w:r>
      <w:r w:rsidRPr="00900210">
        <w:rPr>
          <w:lang w:val="es-PE" w:eastAsia="es-PE"/>
        </w:rPr>
        <w:t>La PCS-YSR evalúa el control  psicológico paterno y materno</w:t>
      </w:r>
      <w:r>
        <w:rPr>
          <w:lang w:val="es-PE" w:eastAsia="es-PE"/>
        </w:rPr>
        <w:t xml:space="preserve"> y c</w:t>
      </w:r>
      <w:r w:rsidRPr="00900210">
        <w:rPr>
          <w:lang w:val="es-PE" w:eastAsia="es-PE"/>
        </w:rPr>
        <w:t xml:space="preserve">omo en </w:t>
      </w:r>
      <w:r w:rsidR="00E622F0" w:rsidRPr="00900210">
        <w:rPr>
          <w:lang w:val="es-PE" w:eastAsia="es-PE"/>
        </w:rPr>
        <w:t xml:space="preserve">Soenens et al. (2010), </w:t>
      </w:r>
      <w:r w:rsidRPr="00900210">
        <w:rPr>
          <w:lang w:val="es-PE" w:eastAsia="es-PE"/>
        </w:rPr>
        <w:t xml:space="preserve">esta escala fue utilizada para </w:t>
      </w:r>
      <w:r>
        <w:rPr>
          <w:lang w:val="es-PE" w:eastAsia="es-PE"/>
        </w:rPr>
        <w:t xml:space="preserve">investigar </w:t>
      </w:r>
      <w:r w:rsidRPr="00900210">
        <w:rPr>
          <w:lang w:val="es-PE" w:eastAsia="es-PE"/>
        </w:rPr>
        <w:t>la validez convergente de</w:t>
      </w:r>
      <w:r>
        <w:rPr>
          <w:lang w:val="es-PE" w:eastAsia="es-PE"/>
        </w:rPr>
        <w:t xml:space="preserve"> la</w:t>
      </w:r>
      <w:r w:rsidR="00E622F0" w:rsidRPr="00900210">
        <w:rPr>
          <w:lang w:val="es-PE" w:eastAsia="es-PE"/>
        </w:rPr>
        <w:t xml:space="preserve"> DAPCS</w:t>
      </w:r>
      <w:r w:rsidR="00D76596">
        <w:rPr>
          <w:lang w:val="es-PE" w:eastAsia="es-PE"/>
        </w:rPr>
        <w:t>-S</w:t>
      </w:r>
      <w:r w:rsidR="00E622F0" w:rsidRPr="00900210">
        <w:rPr>
          <w:lang w:val="es-PE" w:eastAsia="es-PE"/>
        </w:rPr>
        <w:t xml:space="preserve">. </w:t>
      </w:r>
      <w:r w:rsidRPr="00900210">
        <w:rPr>
          <w:lang w:val="es-PE" w:eastAsia="es-PE"/>
        </w:rPr>
        <w:t>Se espera</w:t>
      </w:r>
      <w:r w:rsidR="00D76596">
        <w:rPr>
          <w:lang w:val="es-PE" w:eastAsia="es-PE"/>
        </w:rPr>
        <w:t>ba</w:t>
      </w:r>
      <w:r w:rsidRPr="00900210">
        <w:rPr>
          <w:lang w:val="es-PE" w:eastAsia="es-PE"/>
        </w:rPr>
        <w:t xml:space="preserve"> entonces que las escalas de ambas pruebas correlacionen</w:t>
      </w:r>
      <w:r>
        <w:rPr>
          <w:lang w:val="es-PE" w:eastAsia="es-PE"/>
        </w:rPr>
        <w:t xml:space="preserve"> </w:t>
      </w:r>
      <w:r w:rsidR="005464E1">
        <w:rPr>
          <w:lang w:val="es-PE" w:eastAsia="es-PE"/>
        </w:rPr>
        <w:t>positivamente,</w:t>
      </w:r>
      <w:r>
        <w:rPr>
          <w:lang w:val="es-PE" w:eastAsia="es-PE"/>
        </w:rPr>
        <w:t xml:space="preserve"> tanto </w:t>
      </w:r>
      <w:r w:rsidR="005464E1">
        <w:rPr>
          <w:lang w:val="es-PE" w:eastAsia="es-PE"/>
        </w:rPr>
        <w:t xml:space="preserve">para </w:t>
      </w:r>
      <w:r>
        <w:rPr>
          <w:lang w:val="es-PE" w:eastAsia="es-PE"/>
        </w:rPr>
        <w:t xml:space="preserve">las </w:t>
      </w:r>
      <w:r w:rsidR="005464E1">
        <w:rPr>
          <w:lang w:val="es-PE" w:eastAsia="es-PE"/>
        </w:rPr>
        <w:t>puntuaciones</w:t>
      </w:r>
      <w:r>
        <w:rPr>
          <w:lang w:val="es-PE" w:eastAsia="es-PE"/>
        </w:rPr>
        <w:t xml:space="preserve"> maternas y paternas. En el presente estudio la escala </w:t>
      </w:r>
      <w:r w:rsidRPr="00900210">
        <w:rPr>
          <w:lang w:val="es-PE" w:eastAsia="es-PE"/>
        </w:rPr>
        <w:t>PCS-YSR</w:t>
      </w:r>
      <w:r>
        <w:rPr>
          <w:lang w:val="es-PE" w:eastAsia="es-PE"/>
        </w:rPr>
        <w:t xml:space="preserve"> mostró validez</w:t>
      </w:r>
      <w:r w:rsidR="005464E1">
        <w:rPr>
          <w:lang w:val="es-PE" w:eastAsia="es-PE"/>
        </w:rPr>
        <w:t xml:space="preserve"> </w:t>
      </w:r>
      <w:r>
        <w:rPr>
          <w:lang w:val="es-PE" w:eastAsia="es-PE"/>
        </w:rPr>
        <w:t xml:space="preserve">y confiabilidad. </w:t>
      </w:r>
      <w:r w:rsidRPr="005464E1">
        <w:rPr>
          <w:lang w:val="es-PE" w:eastAsia="es-PE"/>
        </w:rPr>
        <w:t>E</w:t>
      </w:r>
      <w:r w:rsidR="005464E1">
        <w:rPr>
          <w:lang w:val="es-PE" w:eastAsia="es-PE"/>
        </w:rPr>
        <w:t>l</w:t>
      </w:r>
      <w:r w:rsidRPr="005464E1">
        <w:rPr>
          <w:lang w:val="es-PE" w:eastAsia="es-PE"/>
        </w:rPr>
        <w:t xml:space="preserve"> análisis de component</w:t>
      </w:r>
      <w:r w:rsidR="005464E1">
        <w:rPr>
          <w:lang w:val="es-PE" w:eastAsia="es-PE"/>
        </w:rPr>
        <w:t>es</w:t>
      </w:r>
      <w:r w:rsidRPr="005464E1">
        <w:rPr>
          <w:lang w:val="es-PE" w:eastAsia="es-PE"/>
        </w:rPr>
        <w:t xml:space="preserve"> principales dio como resultado la presencia de un solo component</w:t>
      </w:r>
      <w:r w:rsidR="005464E1">
        <w:rPr>
          <w:lang w:val="es-PE" w:eastAsia="es-PE"/>
        </w:rPr>
        <w:t>e</w:t>
      </w:r>
      <w:r w:rsidRPr="005464E1">
        <w:rPr>
          <w:lang w:val="es-PE" w:eastAsia="es-PE"/>
        </w:rPr>
        <w:t xml:space="preserve"> </w:t>
      </w:r>
      <w:r w:rsidR="005464E1" w:rsidRPr="005464E1">
        <w:rPr>
          <w:lang w:val="es-PE" w:eastAsia="es-PE"/>
        </w:rPr>
        <w:t xml:space="preserve">que explicó el </w:t>
      </w:r>
      <w:r w:rsidR="00E622F0" w:rsidRPr="005464E1">
        <w:rPr>
          <w:lang w:val="es-PE" w:eastAsia="es-PE"/>
        </w:rPr>
        <w:t xml:space="preserve">37% </w:t>
      </w:r>
      <w:r w:rsidR="005464E1" w:rsidRPr="005464E1">
        <w:rPr>
          <w:lang w:val="es-PE" w:eastAsia="es-PE"/>
        </w:rPr>
        <w:t xml:space="preserve">de la varianza en las puntuaciones maternas y </w:t>
      </w:r>
      <w:r w:rsidR="00E622F0" w:rsidRPr="005464E1">
        <w:rPr>
          <w:lang w:val="es-PE" w:eastAsia="es-PE"/>
        </w:rPr>
        <w:t>(</w:t>
      </w:r>
      <w:r w:rsidR="005464E1">
        <w:rPr>
          <w:lang w:val="es-PE" w:eastAsia="es-PE"/>
        </w:rPr>
        <w:t xml:space="preserve">las cargas factoriales se encontraron entre </w:t>
      </w:r>
      <w:r w:rsidR="00E622F0" w:rsidRPr="005464E1">
        <w:rPr>
          <w:lang w:val="es-PE" w:eastAsia="es-PE"/>
        </w:rPr>
        <w:t xml:space="preserve">.77 </w:t>
      </w:r>
      <w:r w:rsidR="005464E1">
        <w:rPr>
          <w:lang w:val="es-PE" w:eastAsia="es-PE"/>
        </w:rPr>
        <w:t xml:space="preserve">y </w:t>
      </w:r>
      <w:r w:rsidR="00E622F0" w:rsidRPr="005464E1">
        <w:rPr>
          <w:lang w:val="es-PE" w:eastAsia="es-PE"/>
        </w:rPr>
        <w:t xml:space="preserve">.46) </w:t>
      </w:r>
      <w:r w:rsidR="005464E1" w:rsidRPr="005464E1">
        <w:rPr>
          <w:lang w:val="es-PE" w:eastAsia="es-PE"/>
        </w:rPr>
        <w:t>y</w:t>
      </w:r>
      <w:r w:rsidR="005464E1">
        <w:rPr>
          <w:lang w:val="es-PE" w:eastAsia="es-PE"/>
        </w:rPr>
        <w:t xml:space="preserve"> el </w:t>
      </w:r>
      <w:r w:rsidR="00E622F0" w:rsidRPr="005464E1">
        <w:rPr>
          <w:lang w:val="es-PE" w:eastAsia="es-PE"/>
        </w:rPr>
        <w:t xml:space="preserve">37% </w:t>
      </w:r>
      <w:r w:rsidR="005464E1">
        <w:rPr>
          <w:lang w:val="es-PE" w:eastAsia="es-PE"/>
        </w:rPr>
        <w:t xml:space="preserve">de la varianza para las puntuaciones paternas </w:t>
      </w:r>
      <w:r w:rsidR="00E622F0" w:rsidRPr="005464E1">
        <w:rPr>
          <w:lang w:val="es-PE" w:eastAsia="es-PE"/>
        </w:rPr>
        <w:t>(</w:t>
      </w:r>
      <w:r w:rsidR="005464E1">
        <w:rPr>
          <w:lang w:val="es-PE" w:eastAsia="es-PE"/>
        </w:rPr>
        <w:t>las cargas factoriales se encontraron entre</w:t>
      </w:r>
      <w:r w:rsidR="00E622F0" w:rsidRPr="005464E1">
        <w:rPr>
          <w:lang w:val="es-PE" w:eastAsia="es-PE"/>
        </w:rPr>
        <w:t xml:space="preserve">.71 </w:t>
      </w:r>
      <w:r w:rsidR="005464E1">
        <w:rPr>
          <w:lang w:val="es-PE" w:eastAsia="es-PE"/>
        </w:rPr>
        <w:t xml:space="preserve">y </w:t>
      </w:r>
      <w:r w:rsidR="00E622F0" w:rsidRPr="005464E1">
        <w:rPr>
          <w:lang w:val="es-PE" w:eastAsia="es-PE"/>
        </w:rPr>
        <w:t>.52).</w:t>
      </w:r>
      <w:r w:rsidR="005464E1">
        <w:rPr>
          <w:lang w:val="es-PE" w:eastAsia="es-PE"/>
        </w:rPr>
        <w:t xml:space="preserve"> </w:t>
      </w:r>
      <w:r w:rsidR="005464E1" w:rsidRPr="005464E1">
        <w:rPr>
          <w:lang w:val="es-PE" w:eastAsia="es-PE"/>
        </w:rPr>
        <w:t xml:space="preserve">Los coeficientes de consistencia interna </w:t>
      </w:r>
      <w:r w:rsidR="005464E1">
        <w:rPr>
          <w:lang w:val="es-PE" w:eastAsia="es-PE"/>
        </w:rPr>
        <w:t xml:space="preserve">alfa de Cronbach </w:t>
      </w:r>
      <w:r w:rsidR="005464E1" w:rsidRPr="005464E1">
        <w:rPr>
          <w:lang w:val="es-PE" w:eastAsia="es-PE"/>
        </w:rPr>
        <w:t>de la prueba</w:t>
      </w:r>
      <w:r w:rsidR="005464E1">
        <w:rPr>
          <w:lang w:val="es-PE" w:eastAsia="es-PE"/>
        </w:rPr>
        <w:t xml:space="preserve"> alcanzaron</w:t>
      </w:r>
      <w:r w:rsidR="00E622F0" w:rsidRPr="005464E1">
        <w:rPr>
          <w:lang w:val="es-PE" w:eastAsia="es-PE"/>
        </w:rPr>
        <w:t xml:space="preserve">.72 </w:t>
      </w:r>
      <w:r w:rsidR="005464E1">
        <w:rPr>
          <w:lang w:val="es-PE" w:eastAsia="es-PE"/>
        </w:rPr>
        <w:t>y</w:t>
      </w:r>
      <w:r w:rsidR="00E622F0" w:rsidRPr="005464E1">
        <w:rPr>
          <w:lang w:val="es-PE" w:eastAsia="es-PE"/>
        </w:rPr>
        <w:t xml:space="preserve">.75 </w:t>
      </w:r>
      <w:r w:rsidR="005464E1">
        <w:rPr>
          <w:lang w:val="es-PE" w:eastAsia="es-PE"/>
        </w:rPr>
        <w:t>para las puntuaciones paternas y maternas respectivamente</w:t>
      </w:r>
      <w:r w:rsidR="00E622F0" w:rsidRPr="005464E1">
        <w:rPr>
          <w:lang w:val="es-PE" w:eastAsia="es-PE"/>
        </w:rPr>
        <w:t xml:space="preserve">. </w:t>
      </w:r>
      <w:r w:rsidR="0017095D">
        <w:rPr>
          <w:lang w:val="es-PE" w:eastAsia="es-PE"/>
        </w:rPr>
        <w:t xml:space="preserve">Un ítem de ejemplo </w:t>
      </w:r>
      <w:r w:rsidR="00DE7A52">
        <w:rPr>
          <w:lang w:val="es-PE" w:eastAsia="es-PE"/>
        </w:rPr>
        <w:t xml:space="preserve">de esta escala es, </w:t>
      </w:r>
      <w:r w:rsidR="00E622F0" w:rsidRPr="005464E1">
        <w:rPr>
          <w:lang w:val="es-PE"/>
        </w:rPr>
        <w:t>“</w:t>
      </w:r>
      <w:r w:rsidR="005464E1" w:rsidRPr="005464E1">
        <w:rPr>
          <w:lang w:val="es-PE"/>
        </w:rPr>
        <w:t>M</w:t>
      </w:r>
      <w:r w:rsidR="005464E1">
        <w:rPr>
          <w:lang w:val="es-PE"/>
        </w:rPr>
        <w:t>i</w:t>
      </w:r>
      <w:r w:rsidR="005464E1" w:rsidRPr="005464E1">
        <w:rPr>
          <w:lang w:val="es-PE"/>
        </w:rPr>
        <w:t xml:space="preserve"> padre/madre me </w:t>
      </w:r>
      <w:r w:rsidR="005464E1">
        <w:rPr>
          <w:lang w:val="es-PE"/>
        </w:rPr>
        <w:t xml:space="preserve">culpa </w:t>
      </w:r>
      <w:r w:rsidR="0017095D">
        <w:rPr>
          <w:lang w:val="es-PE"/>
        </w:rPr>
        <w:t xml:space="preserve">de </w:t>
      </w:r>
      <w:r w:rsidR="005464E1">
        <w:rPr>
          <w:lang w:val="es-PE"/>
        </w:rPr>
        <w:t xml:space="preserve">los problemas de otros </w:t>
      </w:r>
      <w:r w:rsidR="0017095D">
        <w:rPr>
          <w:lang w:val="es-PE"/>
        </w:rPr>
        <w:t xml:space="preserve">miembro </w:t>
      </w:r>
      <w:r w:rsidR="005464E1">
        <w:rPr>
          <w:lang w:val="es-PE"/>
        </w:rPr>
        <w:t xml:space="preserve">de </w:t>
      </w:r>
      <w:r w:rsidR="0017095D">
        <w:rPr>
          <w:lang w:val="es-PE"/>
        </w:rPr>
        <w:t xml:space="preserve">la </w:t>
      </w:r>
      <w:r w:rsidR="005464E1">
        <w:rPr>
          <w:lang w:val="es-PE"/>
        </w:rPr>
        <w:t>familia”</w:t>
      </w:r>
      <w:r w:rsidR="00E622F0" w:rsidRPr="005464E1">
        <w:rPr>
          <w:lang w:val="es-PE"/>
        </w:rPr>
        <w:t>.</w:t>
      </w:r>
    </w:p>
    <w:p w14:paraId="466B935D" w14:textId="77777777" w:rsidR="00E622F0" w:rsidRPr="00E123FA" w:rsidRDefault="00E622F0" w:rsidP="001B350A">
      <w:pPr>
        <w:autoSpaceDE w:val="0"/>
        <w:autoSpaceDN w:val="0"/>
        <w:adjustRightInd w:val="0"/>
        <w:spacing w:line="480" w:lineRule="auto"/>
        <w:rPr>
          <w:lang w:val="es-PE"/>
        </w:rPr>
      </w:pPr>
      <w:r w:rsidRPr="00AA5099">
        <w:rPr>
          <w:b/>
          <w:lang w:val="es-PE" w:eastAsia="es-PE"/>
        </w:rPr>
        <w:t xml:space="preserve"> </w:t>
      </w:r>
      <w:r w:rsidR="00C46F7D" w:rsidRPr="00AA5099">
        <w:rPr>
          <w:b/>
          <w:lang w:val="es-PE" w:eastAsia="es-PE"/>
        </w:rPr>
        <w:tab/>
      </w:r>
      <w:r w:rsidR="00AA5099" w:rsidRPr="00AA5099">
        <w:rPr>
          <w:b/>
          <w:lang w:val="es-PE" w:eastAsia="es-PE"/>
        </w:rPr>
        <w:t>Escala de Percepción Parental</w:t>
      </w:r>
      <w:r w:rsidR="00AA5099" w:rsidRPr="00AA5099">
        <w:rPr>
          <w:b/>
          <w:lang w:val="es-PE"/>
        </w:rPr>
        <w:t xml:space="preserve"> (Grolnick, Ryan, &amp; Deci, 199</w:t>
      </w:r>
      <w:r w:rsidR="00420752">
        <w:rPr>
          <w:b/>
          <w:lang w:val="es-PE"/>
        </w:rPr>
        <w:t>1</w:t>
      </w:r>
      <w:r w:rsidR="00AA5099" w:rsidRPr="00AA5099">
        <w:rPr>
          <w:b/>
          <w:lang w:val="es-PE"/>
        </w:rPr>
        <w:t>)</w:t>
      </w:r>
      <w:r w:rsidR="00AA5099">
        <w:rPr>
          <w:b/>
          <w:lang w:val="es-PE"/>
        </w:rPr>
        <w:t>.</w:t>
      </w:r>
      <w:r w:rsidR="00A111F7">
        <w:rPr>
          <w:b/>
          <w:lang w:val="es-PE"/>
        </w:rPr>
        <w:t xml:space="preserve"> </w:t>
      </w:r>
      <w:r w:rsidR="00AA5099" w:rsidRPr="00AA5099">
        <w:rPr>
          <w:lang w:val="es-PE"/>
        </w:rPr>
        <w:t>Originalmente llamada</w:t>
      </w:r>
      <w:r w:rsidR="00AA5099" w:rsidRPr="00AA5099">
        <w:rPr>
          <w:b/>
          <w:lang w:val="es-PE"/>
        </w:rPr>
        <w:t xml:space="preserve"> </w:t>
      </w:r>
      <w:r w:rsidRPr="00AA5099">
        <w:rPr>
          <w:i/>
          <w:lang w:val="es-PE"/>
        </w:rPr>
        <w:t>Perceptions of Parents Scale</w:t>
      </w:r>
      <w:r w:rsidR="00AA5099" w:rsidRPr="00AA5099">
        <w:rPr>
          <w:lang w:val="es-PE"/>
        </w:rPr>
        <w:t xml:space="preserve"> </w:t>
      </w:r>
      <w:r w:rsidRPr="00AA5099">
        <w:rPr>
          <w:lang w:val="es-PE"/>
        </w:rPr>
        <w:t>(PPS</w:t>
      </w:r>
      <w:r w:rsidR="00AA5099" w:rsidRPr="00AA5099">
        <w:rPr>
          <w:lang w:val="es-PE"/>
        </w:rPr>
        <w:t xml:space="preserve">) esta escala </w:t>
      </w:r>
      <w:r w:rsidR="00AA5099">
        <w:rPr>
          <w:lang w:val="es-PE"/>
        </w:rPr>
        <w:t xml:space="preserve">posee </w:t>
      </w:r>
      <w:r w:rsidR="00AA5099" w:rsidRPr="00AA5099">
        <w:rPr>
          <w:lang w:val="es-PE"/>
        </w:rPr>
        <w:t>un</w:t>
      </w:r>
      <w:r w:rsidR="00AA5099">
        <w:rPr>
          <w:lang w:val="es-PE"/>
        </w:rPr>
        <w:t>a</w:t>
      </w:r>
      <w:r w:rsidR="00AA5099" w:rsidRPr="00AA5099">
        <w:rPr>
          <w:lang w:val="es-PE"/>
        </w:rPr>
        <w:t xml:space="preserve"> </w:t>
      </w:r>
      <w:r w:rsidR="00AA5099">
        <w:rPr>
          <w:lang w:val="es-PE"/>
        </w:rPr>
        <w:t xml:space="preserve">subescala de Apoyo la Autonomía </w:t>
      </w:r>
      <w:r w:rsidR="00DE7A52">
        <w:rPr>
          <w:lang w:val="es-PE"/>
        </w:rPr>
        <w:t xml:space="preserve">(con puntuaciones separadas para madres y padres) </w:t>
      </w:r>
      <w:r w:rsidR="00AA5099">
        <w:rPr>
          <w:lang w:val="es-PE"/>
        </w:rPr>
        <w:t xml:space="preserve">que fue </w:t>
      </w:r>
      <w:r w:rsidR="00A111F7">
        <w:rPr>
          <w:lang w:val="es-PE"/>
        </w:rPr>
        <w:t>t</w:t>
      </w:r>
      <w:r w:rsidR="00DE7A52">
        <w:rPr>
          <w:lang w:val="es-PE"/>
        </w:rPr>
        <w:t xml:space="preserve">raducida para este estudio y </w:t>
      </w:r>
      <w:r w:rsidR="00D76596">
        <w:rPr>
          <w:lang w:val="es-PE" w:eastAsia="es-PE"/>
        </w:rPr>
        <w:t xml:space="preserve">al igual que Soenens et al. (2010), fue </w:t>
      </w:r>
      <w:r w:rsidR="00AA5099">
        <w:rPr>
          <w:lang w:val="es-PE"/>
        </w:rPr>
        <w:t xml:space="preserve">utilizada para investigar la validez discriminante de la escala. Es de esperar que los puntajes de control psicológico y de apoyo a la autonomía correlacionen negativamente ya que representan constructos opuestos. </w:t>
      </w:r>
      <w:r w:rsidR="00AA5099" w:rsidRPr="00AA5099">
        <w:rPr>
          <w:lang w:val="es-PE"/>
        </w:rPr>
        <w:t xml:space="preserve">El </w:t>
      </w:r>
      <w:r w:rsidR="00DE7A52">
        <w:rPr>
          <w:lang w:val="es-PE"/>
        </w:rPr>
        <w:t>a</w:t>
      </w:r>
      <w:r w:rsidR="00AA5099" w:rsidRPr="00AA5099">
        <w:rPr>
          <w:lang w:val="es-PE"/>
        </w:rPr>
        <w:t>nálisis de compo</w:t>
      </w:r>
      <w:r w:rsidR="00DE7A52">
        <w:rPr>
          <w:lang w:val="es-PE"/>
        </w:rPr>
        <w:t xml:space="preserve">nentes </w:t>
      </w:r>
      <w:r w:rsidR="00AA5099" w:rsidRPr="00AA5099">
        <w:rPr>
          <w:lang w:val="es-PE"/>
        </w:rPr>
        <w:t>principales mostró que esta escala estuvo compuesta por un component</w:t>
      </w:r>
      <w:r w:rsidR="00DE7A52">
        <w:rPr>
          <w:lang w:val="es-PE"/>
        </w:rPr>
        <w:t>e</w:t>
      </w:r>
      <w:r w:rsidR="00AA5099" w:rsidRPr="00AA5099">
        <w:rPr>
          <w:lang w:val="es-PE"/>
        </w:rPr>
        <w:t xml:space="preserve"> que explicó </w:t>
      </w:r>
      <w:r w:rsidRPr="00AA5099">
        <w:rPr>
          <w:lang w:val="es-PE" w:eastAsia="es-PE"/>
        </w:rPr>
        <w:t xml:space="preserve">39.57% </w:t>
      </w:r>
      <w:r w:rsidR="00AA5099" w:rsidRPr="00AA5099">
        <w:rPr>
          <w:lang w:val="es-PE" w:eastAsia="es-PE"/>
        </w:rPr>
        <w:t>de la varianza e</w:t>
      </w:r>
      <w:r w:rsidR="00AA5099">
        <w:rPr>
          <w:lang w:val="es-PE" w:eastAsia="es-PE"/>
        </w:rPr>
        <w:t xml:space="preserve">n el caso de las puntuaciones maternas </w:t>
      </w:r>
      <w:r w:rsidRPr="00AA5099">
        <w:rPr>
          <w:lang w:val="es-PE" w:eastAsia="es-PE"/>
        </w:rPr>
        <w:t>(</w:t>
      </w:r>
      <w:r w:rsidR="00AA5099">
        <w:rPr>
          <w:lang w:val="es-PE" w:eastAsia="es-PE"/>
        </w:rPr>
        <w:t xml:space="preserve">las cargas factoriales se encontraron entre </w:t>
      </w:r>
      <w:r w:rsidRPr="00AA5099">
        <w:rPr>
          <w:lang w:val="es-PE" w:eastAsia="es-PE"/>
        </w:rPr>
        <w:t xml:space="preserve">.73 </w:t>
      </w:r>
      <w:r w:rsidR="00AA5099">
        <w:rPr>
          <w:lang w:val="es-PE" w:eastAsia="es-PE"/>
        </w:rPr>
        <w:t xml:space="preserve">y </w:t>
      </w:r>
      <w:r w:rsidRPr="00AA5099">
        <w:rPr>
          <w:lang w:val="es-PE" w:eastAsia="es-PE"/>
        </w:rPr>
        <w:t xml:space="preserve">.57) </w:t>
      </w:r>
      <w:r w:rsidR="00AA5099">
        <w:rPr>
          <w:lang w:val="es-PE" w:eastAsia="es-PE"/>
        </w:rPr>
        <w:t xml:space="preserve">y el </w:t>
      </w:r>
      <w:r w:rsidRPr="00AA5099">
        <w:rPr>
          <w:lang w:val="es-PE" w:eastAsia="es-PE"/>
        </w:rPr>
        <w:t>42.5%</w:t>
      </w:r>
      <w:r w:rsidR="00AA5099">
        <w:rPr>
          <w:lang w:val="es-PE" w:eastAsia="es-PE"/>
        </w:rPr>
        <w:t xml:space="preserve"> de la varianza para las puntuaciones paternas </w:t>
      </w:r>
      <w:r w:rsidRPr="00AA5099">
        <w:rPr>
          <w:lang w:val="es-PE" w:eastAsia="es-PE"/>
        </w:rPr>
        <w:t>(</w:t>
      </w:r>
      <w:r w:rsidR="00AA5099">
        <w:rPr>
          <w:lang w:val="es-PE" w:eastAsia="es-PE"/>
        </w:rPr>
        <w:t>las cargas factoriales se encontraron entre</w:t>
      </w:r>
      <w:r w:rsidRPr="00AA5099">
        <w:rPr>
          <w:lang w:val="es-PE" w:eastAsia="es-PE"/>
        </w:rPr>
        <w:t xml:space="preserve">.75 to .42). </w:t>
      </w:r>
      <w:r w:rsidR="00AA5099" w:rsidRPr="005464E1">
        <w:rPr>
          <w:lang w:val="es-PE" w:eastAsia="es-PE"/>
        </w:rPr>
        <w:t xml:space="preserve">Los coeficientes de consistencia interna </w:t>
      </w:r>
      <w:r w:rsidR="00AA5099">
        <w:rPr>
          <w:lang w:val="es-PE" w:eastAsia="es-PE"/>
        </w:rPr>
        <w:t xml:space="preserve">alfa de Cronbach </w:t>
      </w:r>
      <w:r w:rsidR="00AA5099" w:rsidRPr="005464E1">
        <w:rPr>
          <w:lang w:val="es-PE" w:eastAsia="es-PE"/>
        </w:rPr>
        <w:t>de la prueba</w:t>
      </w:r>
      <w:r w:rsidR="00AA5099">
        <w:rPr>
          <w:lang w:val="es-PE" w:eastAsia="es-PE"/>
        </w:rPr>
        <w:t xml:space="preserve"> alcanzaron</w:t>
      </w:r>
      <w:r w:rsidR="00D76596">
        <w:rPr>
          <w:lang w:val="es-PE" w:eastAsia="es-PE"/>
        </w:rPr>
        <w:t xml:space="preserve"> </w:t>
      </w:r>
      <w:r w:rsidR="009A6682">
        <w:rPr>
          <w:lang w:val="es-PE" w:eastAsia="es-PE"/>
        </w:rPr>
        <w:t>.76</w:t>
      </w:r>
      <w:r w:rsidR="00AA5099" w:rsidRPr="005464E1">
        <w:rPr>
          <w:lang w:val="es-PE" w:eastAsia="es-PE"/>
        </w:rPr>
        <w:t xml:space="preserve"> </w:t>
      </w:r>
      <w:r w:rsidR="00AA5099">
        <w:rPr>
          <w:lang w:val="es-PE" w:eastAsia="es-PE"/>
        </w:rPr>
        <w:t>y</w:t>
      </w:r>
      <w:r w:rsidR="009A6682">
        <w:rPr>
          <w:lang w:val="es-PE" w:eastAsia="es-PE"/>
        </w:rPr>
        <w:t xml:space="preserve"> .74</w:t>
      </w:r>
      <w:r w:rsidR="00AA5099" w:rsidRPr="005464E1">
        <w:rPr>
          <w:lang w:val="es-PE" w:eastAsia="es-PE"/>
        </w:rPr>
        <w:t xml:space="preserve"> </w:t>
      </w:r>
      <w:r w:rsidR="00AA5099" w:rsidRPr="00E123FA">
        <w:rPr>
          <w:lang w:val="es-PE" w:eastAsia="es-PE"/>
        </w:rPr>
        <w:t>para las puntuaciones pat</w:t>
      </w:r>
      <w:r w:rsidR="009A6682" w:rsidRPr="00E123FA">
        <w:rPr>
          <w:lang w:val="es-PE" w:eastAsia="es-PE"/>
        </w:rPr>
        <w:t>ernas y maternas respectivamente.</w:t>
      </w:r>
      <w:r w:rsidR="00DE7A52" w:rsidRPr="00E123FA">
        <w:rPr>
          <w:lang w:val="es-PE" w:eastAsia="es-PE"/>
        </w:rPr>
        <w:t xml:space="preserve"> Un ítem de ejemplo de esta escala es, “</w:t>
      </w:r>
      <w:r w:rsidR="00DE7A52" w:rsidRPr="00E123FA">
        <w:rPr>
          <w:rFonts w:eastAsia="SimSun"/>
        </w:rPr>
        <w:t>Mi padre me permite tomar decisiones por mí mismo”.</w:t>
      </w:r>
    </w:p>
    <w:p w14:paraId="28013FB0" w14:textId="77777777" w:rsidR="00A111F7" w:rsidRDefault="00E123FA" w:rsidP="001B350A">
      <w:pPr>
        <w:autoSpaceDE w:val="0"/>
        <w:autoSpaceDN w:val="0"/>
        <w:adjustRightInd w:val="0"/>
        <w:spacing w:line="480" w:lineRule="auto"/>
        <w:ind w:firstLine="708"/>
        <w:rPr>
          <w:lang w:val="es-PE" w:eastAsia="es-PE"/>
        </w:rPr>
      </w:pPr>
      <w:r w:rsidRPr="00E123FA">
        <w:rPr>
          <w:b/>
          <w:lang w:val="es-PE"/>
        </w:rPr>
        <w:lastRenderedPageBreak/>
        <w:t>Escala Multidimensional de Perfeccionismo de Frost (</w:t>
      </w:r>
      <w:r w:rsidRPr="00E123FA">
        <w:rPr>
          <w:b/>
          <w:lang w:val="es-PE" w:eastAsia="es-PE"/>
        </w:rPr>
        <w:t>Frost, Marten, Lahart, &amp; Rosenblate, 1</w:t>
      </w:r>
      <w:r w:rsidRPr="00E123FA">
        <w:rPr>
          <w:b/>
          <w:lang w:val="es-PE"/>
        </w:rPr>
        <w:t>990).</w:t>
      </w:r>
      <w:r w:rsidRPr="00E123FA">
        <w:rPr>
          <w:lang w:val="es-PE"/>
        </w:rPr>
        <w:t xml:space="preserve"> Originalmente llamada </w:t>
      </w:r>
      <w:r w:rsidRPr="00A111F7">
        <w:rPr>
          <w:i/>
          <w:lang w:val="es-PE" w:eastAsia="es-PE"/>
        </w:rPr>
        <w:t>Frost Multidimensional Perfectionism Scale</w:t>
      </w:r>
      <w:r w:rsidRPr="00E123FA">
        <w:rPr>
          <w:lang w:val="es-PE" w:eastAsia="es-PE"/>
        </w:rPr>
        <w:t xml:space="preserve"> (MPS</w:t>
      </w:r>
      <w:r>
        <w:rPr>
          <w:lang w:val="es-PE" w:eastAsia="es-PE"/>
        </w:rPr>
        <w:t xml:space="preserve">) esta escala evalúa la percepción de los adolescentes de cuán demandantes (perfectionistas) son sus familias. </w:t>
      </w:r>
      <w:r w:rsidR="001B350A">
        <w:rPr>
          <w:lang w:val="es-PE" w:eastAsia="es-PE"/>
        </w:rPr>
        <w:t>La escala fue traducida al español para el presente estudio</w:t>
      </w:r>
      <w:r w:rsidR="00A111F7">
        <w:rPr>
          <w:lang w:val="es-PE" w:eastAsia="es-PE"/>
        </w:rPr>
        <w:t xml:space="preserve"> y </w:t>
      </w:r>
      <w:r w:rsidR="00D76596">
        <w:rPr>
          <w:lang w:val="es-PE" w:eastAsia="es-PE"/>
        </w:rPr>
        <w:t xml:space="preserve">al igual que Soenens et al. (2010) </w:t>
      </w:r>
      <w:r w:rsidR="00A111F7">
        <w:rPr>
          <w:lang w:val="es-PE" w:eastAsia="es-PE"/>
        </w:rPr>
        <w:t xml:space="preserve">ha sido utilizada para investigar la validez convergente y discriminante de la prueba DAPCS-S. Es de esperar que las puntuaciones maternas y paternas de control psicológico orientado a la autocrítica correlacionen positivamente con la escala de perfeccionismo y que además obtengan correlaciones más altas que </w:t>
      </w:r>
      <w:r w:rsidR="008817BD">
        <w:rPr>
          <w:lang w:val="es-PE" w:eastAsia="es-PE"/>
        </w:rPr>
        <w:t xml:space="preserve">las que podrían haber entre la escala de perfeccionismo y la </w:t>
      </w:r>
      <w:r w:rsidR="00A111F7">
        <w:rPr>
          <w:lang w:val="es-PE" w:eastAsia="es-PE"/>
        </w:rPr>
        <w:t xml:space="preserve">escala de control psicológico </w:t>
      </w:r>
      <w:r w:rsidR="008817BD">
        <w:rPr>
          <w:lang w:val="es-PE" w:eastAsia="es-PE"/>
        </w:rPr>
        <w:t xml:space="preserve">orientado </w:t>
      </w:r>
      <w:r w:rsidR="00A111F7">
        <w:rPr>
          <w:lang w:val="es-PE" w:eastAsia="es-PE"/>
        </w:rPr>
        <w:t>a la dependencia</w:t>
      </w:r>
      <w:r w:rsidR="008817BD">
        <w:rPr>
          <w:lang w:val="es-PE" w:eastAsia="es-PE"/>
        </w:rPr>
        <w:t>.</w:t>
      </w:r>
    </w:p>
    <w:p w14:paraId="52F501CD" w14:textId="77777777" w:rsidR="00E622F0" w:rsidRDefault="00E123FA" w:rsidP="001B350A">
      <w:pPr>
        <w:autoSpaceDE w:val="0"/>
        <w:autoSpaceDN w:val="0"/>
        <w:adjustRightInd w:val="0"/>
        <w:spacing w:line="480" w:lineRule="auto"/>
        <w:ind w:firstLine="708"/>
        <w:rPr>
          <w:lang w:val="es-PE" w:eastAsia="es-PE"/>
        </w:rPr>
      </w:pPr>
      <w:r>
        <w:rPr>
          <w:lang w:val="es-PE" w:eastAsia="es-PE"/>
        </w:rPr>
        <w:t xml:space="preserve">A pesar de poseer </w:t>
      </w:r>
      <w:r w:rsidR="001B350A">
        <w:rPr>
          <w:lang w:val="es-PE" w:eastAsia="es-PE"/>
        </w:rPr>
        <w:t xml:space="preserve">dos </w:t>
      </w:r>
      <w:r>
        <w:rPr>
          <w:lang w:val="es-PE" w:eastAsia="es-PE"/>
        </w:rPr>
        <w:t xml:space="preserve">escalas, </w:t>
      </w:r>
      <w:r w:rsidR="001B350A">
        <w:rPr>
          <w:lang w:val="es-PE" w:eastAsia="es-PE"/>
        </w:rPr>
        <w:t xml:space="preserve">Soenens et al. (2010) mencionan la </w:t>
      </w:r>
      <w:r w:rsidR="007D24FD">
        <w:rPr>
          <w:lang w:val="es-PE" w:eastAsia="es-PE"/>
        </w:rPr>
        <w:t xml:space="preserve">presencia de </w:t>
      </w:r>
      <w:r w:rsidR="001B350A">
        <w:rPr>
          <w:lang w:val="es-PE" w:eastAsia="es-PE"/>
        </w:rPr>
        <w:t>evidencia de que la prueba puede poseer un solo factor. Así</w:t>
      </w:r>
      <w:r w:rsidR="008817BD">
        <w:rPr>
          <w:lang w:val="es-PE" w:eastAsia="es-PE"/>
        </w:rPr>
        <w:t xml:space="preserve">, </w:t>
      </w:r>
      <w:r w:rsidR="001B350A">
        <w:rPr>
          <w:lang w:val="es-PE" w:eastAsia="es-PE"/>
        </w:rPr>
        <w:t>en el análisis de componentes principales realizado para este estudio, esta escala se agrupó alrededor de un solo factor que explicó el 38.79% de la varianza y obtuvo cargas factoriales de .71 a .41. El coeficiente de consistencia interna alfa de Cronbach fue de .80.</w:t>
      </w:r>
      <w:r w:rsidR="00A6526E">
        <w:rPr>
          <w:lang w:val="es-PE" w:eastAsia="es-PE"/>
        </w:rPr>
        <w:t xml:space="preserve"> </w:t>
      </w:r>
      <w:r w:rsidR="00A6526E" w:rsidRPr="00E123FA">
        <w:rPr>
          <w:lang w:val="es-PE" w:eastAsia="es-PE"/>
        </w:rPr>
        <w:t>Un ítem de ejemplo de esta escala es</w:t>
      </w:r>
      <w:r w:rsidR="00A6526E">
        <w:rPr>
          <w:lang w:val="es-PE" w:eastAsia="es-PE"/>
        </w:rPr>
        <w:t xml:space="preserve">, </w:t>
      </w:r>
      <w:r w:rsidR="00AE540A">
        <w:rPr>
          <w:lang w:val="es-PE" w:eastAsia="es-PE"/>
        </w:rPr>
        <w:t>“</w:t>
      </w:r>
      <w:r w:rsidR="00AE540A" w:rsidRPr="00B039CD">
        <w:rPr>
          <w:rFonts w:eastAsia="SimSun"/>
        </w:rPr>
        <w:t>Mi</w:t>
      </w:r>
      <w:r w:rsidR="00AE540A">
        <w:rPr>
          <w:rFonts w:eastAsia="SimSun"/>
        </w:rPr>
        <w:t>s</w:t>
      </w:r>
      <w:r w:rsidR="00AE540A" w:rsidRPr="00B039CD">
        <w:rPr>
          <w:rFonts w:eastAsia="SimSun"/>
        </w:rPr>
        <w:t xml:space="preserve"> padres me fijan estándares muy altos</w:t>
      </w:r>
      <w:r w:rsidR="00AE540A">
        <w:rPr>
          <w:rFonts w:eastAsia="SimSun"/>
        </w:rPr>
        <w:t>”.</w:t>
      </w:r>
    </w:p>
    <w:p w14:paraId="1C52FE86" w14:textId="77777777" w:rsidR="00980A34" w:rsidRDefault="007D24FD" w:rsidP="00980A34">
      <w:pPr>
        <w:autoSpaceDE w:val="0"/>
        <w:autoSpaceDN w:val="0"/>
        <w:adjustRightInd w:val="0"/>
        <w:spacing w:line="480" w:lineRule="auto"/>
        <w:ind w:firstLine="708"/>
        <w:rPr>
          <w:lang w:val="es-PE" w:eastAsia="es-PE"/>
        </w:rPr>
      </w:pPr>
      <w:r w:rsidRPr="00A111F7">
        <w:rPr>
          <w:b/>
          <w:lang w:val="es-PE"/>
        </w:rPr>
        <w:t xml:space="preserve">Inventario de auto-reporte de Funcionamiento Familiar de Colorado </w:t>
      </w:r>
      <w:r w:rsidRPr="00AB36BB">
        <w:rPr>
          <w:b/>
          <w:lang w:val="es-PE"/>
        </w:rPr>
        <w:t>(</w:t>
      </w:r>
      <w:r w:rsidRPr="00AB36BB">
        <w:rPr>
          <w:b/>
          <w:lang w:val="es-PE" w:eastAsia="es-PE"/>
        </w:rPr>
        <w:t>Bloom, 1985</w:t>
      </w:r>
      <w:r w:rsidR="00A6526E" w:rsidRPr="00AB36BB">
        <w:rPr>
          <w:b/>
          <w:lang w:val="es-PE" w:eastAsia="es-PE"/>
        </w:rPr>
        <w:t xml:space="preserve">; Manzi, </w:t>
      </w:r>
      <w:r w:rsidR="00AB36BB" w:rsidRPr="00AB36BB">
        <w:rPr>
          <w:b/>
          <w:lang w:val="es-PE" w:eastAsia="es-PE"/>
        </w:rPr>
        <w:t xml:space="preserve">Vignoles, </w:t>
      </w:r>
      <w:r w:rsidR="00AB36BB">
        <w:rPr>
          <w:b/>
          <w:lang w:val="es-PE" w:eastAsia="es-PE"/>
        </w:rPr>
        <w:t xml:space="preserve">Regalia, &amp; Scabini, </w:t>
      </w:r>
      <w:r w:rsidR="00AB36BB" w:rsidRPr="00AB36BB">
        <w:rPr>
          <w:b/>
          <w:lang w:val="es-PE" w:eastAsia="es-PE"/>
        </w:rPr>
        <w:t>2006</w:t>
      </w:r>
      <w:r w:rsidRPr="00AB36BB">
        <w:rPr>
          <w:b/>
          <w:lang w:val="es-PE" w:eastAsia="es-PE"/>
        </w:rPr>
        <w:t>)</w:t>
      </w:r>
      <w:r w:rsidR="00A111F7" w:rsidRPr="00AB36BB">
        <w:rPr>
          <w:lang w:val="es-PE" w:eastAsia="es-PE"/>
        </w:rPr>
        <w:t>.</w:t>
      </w:r>
      <w:r w:rsidR="00A111F7" w:rsidRPr="00A111F7">
        <w:rPr>
          <w:lang w:val="es-PE" w:eastAsia="es-PE"/>
        </w:rPr>
        <w:t xml:space="preserve"> Originalmente llamada </w:t>
      </w:r>
      <w:r w:rsidR="00A111F7" w:rsidRPr="00A111F7">
        <w:rPr>
          <w:i/>
          <w:lang w:val="es-PE" w:eastAsia="es-PE"/>
        </w:rPr>
        <w:t>Colorado Self-Report of Family Functioning Inventory</w:t>
      </w:r>
      <w:r w:rsidR="008115E3">
        <w:rPr>
          <w:lang w:val="es-PE" w:eastAsia="es-PE"/>
        </w:rPr>
        <w:t xml:space="preserve">, esta escala </w:t>
      </w:r>
      <w:r w:rsidR="00CC0068">
        <w:rPr>
          <w:lang w:val="es-PE" w:eastAsia="es-PE"/>
        </w:rPr>
        <w:t xml:space="preserve">mide </w:t>
      </w:r>
      <w:r w:rsidR="008115E3">
        <w:rPr>
          <w:lang w:val="es-PE" w:eastAsia="es-PE"/>
        </w:rPr>
        <w:t>e</w:t>
      </w:r>
      <w:r w:rsidR="00CC0068">
        <w:rPr>
          <w:lang w:val="es-PE" w:eastAsia="es-PE"/>
        </w:rPr>
        <w:t>l</w:t>
      </w:r>
      <w:r w:rsidR="008115E3">
        <w:rPr>
          <w:lang w:val="es-PE" w:eastAsia="es-PE"/>
        </w:rPr>
        <w:t xml:space="preserve"> funcionamiento familiar en diferentes subescalas y una de ellas es la </w:t>
      </w:r>
      <w:r w:rsidR="00AB36BB">
        <w:rPr>
          <w:lang w:val="es-PE" w:eastAsia="es-PE"/>
        </w:rPr>
        <w:t xml:space="preserve">de </w:t>
      </w:r>
      <w:r w:rsidR="008115E3">
        <w:rPr>
          <w:lang w:val="es-PE" w:eastAsia="es-PE"/>
        </w:rPr>
        <w:t>aglutinamiento (</w:t>
      </w:r>
      <w:r w:rsidR="008115E3" w:rsidRPr="00A111F7">
        <w:rPr>
          <w:i/>
          <w:lang w:val="es-PE" w:eastAsia="es-PE"/>
        </w:rPr>
        <w:t>enmeshment</w:t>
      </w:r>
      <w:r w:rsidR="008115E3" w:rsidRPr="00124063">
        <w:rPr>
          <w:lang w:val="es-PE"/>
        </w:rPr>
        <w:t>)</w:t>
      </w:r>
      <w:r w:rsidR="008115E3">
        <w:rPr>
          <w:b/>
          <w:lang w:val="es-PE"/>
        </w:rPr>
        <w:t xml:space="preserve"> </w:t>
      </w:r>
      <w:r w:rsidR="008115E3" w:rsidRPr="008115E3">
        <w:rPr>
          <w:lang w:val="es-PE"/>
        </w:rPr>
        <w:t xml:space="preserve">que </w:t>
      </w:r>
      <w:r w:rsidR="00A6526E">
        <w:rPr>
          <w:lang w:val="es-PE"/>
        </w:rPr>
        <w:t xml:space="preserve">evalúa la ausencia de barreras y de límites interpersonales en las familias (esta subescala </w:t>
      </w:r>
      <w:r w:rsidR="008115E3" w:rsidRPr="008115E3">
        <w:rPr>
          <w:lang w:val="es-PE"/>
        </w:rPr>
        <w:t xml:space="preserve">ha sido </w:t>
      </w:r>
      <w:r w:rsidR="00AB36BB">
        <w:rPr>
          <w:lang w:val="es-PE"/>
        </w:rPr>
        <w:t xml:space="preserve">traducida </w:t>
      </w:r>
      <w:r w:rsidR="00D76596">
        <w:rPr>
          <w:lang w:val="es-PE"/>
        </w:rPr>
        <w:t xml:space="preserve">para el </w:t>
      </w:r>
      <w:r w:rsidR="00A6526E">
        <w:rPr>
          <w:lang w:val="es-PE"/>
        </w:rPr>
        <w:t>presente estudio)</w:t>
      </w:r>
      <w:r w:rsidR="00CC0068">
        <w:rPr>
          <w:lang w:val="es-PE"/>
        </w:rPr>
        <w:t xml:space="preserve">. </w:t>
      </w:r>
      <w:r w:rsidR="00980A34">
        <w:rPr>
          <w:lang w:val="es-PE" w:eastAsia="es-PE"/>
        </w:rPr>
        <w:t xml:space="preserve">Es de esperar que las puntuaciones maternas y paternas </w:t>
      </w:r>
      <w:r w:rsidR="00D76596">
        <w:rPr>
          <w:lang w:val="es-PE" w:eastAsia="es-PE"/>
        </w:rPr>
        <w:t>de control psicológico orientadas</w:t>
      </w:r>
      <w:r w:rsidR="00980A34">
        <w:rPr>
          <w:lang w:val="es-PE" w:eastAsia="es-PE"/>
        </w:rPr>
        <w:t xml:space="preserve"> a la dependencia correlacionen positivamente con la escala de </w:t>
      </w:r>
      <w:r w:rsidR="00D76596">
        <w:rPr>
          <w:lang w:val="es-PE" w:eastAsia="es-PE"/>
        </w:rPr>
        <w:t>a</w:t>
      </w:r>
      <w:r w:rsidR="00980A34">
        <w:rPr>
          <w:lang w:val="es-PE" w:eastAsia="es-PE"/>
        </w:rPr>
        <w:t>glutinamiento y que además obtengan correlaciones más altas que las que po</w:t>
      </w:r>
      <w:r w:rsidR="00E406FD">
        <w:rPr>
          <w:lang w:val="es-PE" w:eastAsia="es-PE"/>
        </w:rPr>
        <w:t>drían haber entre la escala de a</w:t>
      </w:r>
      <w:r w:rsidR="00980A34">
        <w:rPr>
          <w:lang w:val="es-PE" w:eastAsia="es-PE"/>
        </w:rPr>
        <w:t>glutin</w:t>
      </w:r>
      <w:r w:rsidR="00E406FD">
        <w:rPr>
          <w:lang w:val="es-PE" w:eastAsia="es-PE"/>
        </w:rPr>
        <w:t>amiento y la escala de control psicológico orientado a la a</w:t>
      </w:r>
      <w:r w:rsidR="00980A34">
        <w:rPr>
          <w:lang w:val="es-PE" w:eastAsia="es-PE"/>
        </w:rPr>
        <w:t>utocrítica.</w:t>
      </w:r>
    </w:p>
    <w:p w14:paraId="36FB277B" w14:textId="573A8A55" w:rsidR="00CC0068" w:rsidRPr="001B350A" w:rsidRDefault="004522F5" w:rsidP="00CC0068">
      <w:pPr>
        <w:autoSpaceDE w:val="0"/>
        <w:autoSpaceDN w:val="0"/>
        <w:adjustRightInd w:val="0"/>
        <w:spacing w:line="480" w:lineRule="auto"/>
        <w:ind w:firstLine="708"/>
        <w:rPr>
          <w:b/>
          <w:lang w:val="es-PE"/>
        </w:rPr>
      </w:pPr>
      <w:r>
        <w:rPr>
          <w:lang w:val="es-PE"/>
        </w:rPr>
        <w:lastRenderedPageBreak/>
        <w:t xml:space="preserve">En análisis de componentes principales mostró la presencia de un factor que explicó el 27.68% de la varianza y obtuvo cargas factoriales de  a .74 a .24. </w:t>
      </w:r>
      <w:r>
        <w:rPr>
          <w:lang w:val="es-PE" w:eastAsia="es-PE"/>
        </w:rPr>
        <w:t xml:space="preserve">El coeficiente de consistencia interna alfa de Cronbach fue de .55. A pesar de no ser un coeficiente </w:t>
      </w:r>
      <w:r w:rsidR="00EB2446">
        <w:rPr>
          <w:lang w:val="es-PE" w:eastAsia="es-PE"/>
        </w:rPr>
        <w:t xml:space="preserve">alto </w:t>
      </w:r>
      <w:r>
        <w:rPr>
          <w:lang w:val="es-PE" w:eastAsia="es-PE"/>
        </w:rPr>
        <w:t xml:space="preserve">(Aiken, 2003) se decidió utilizar la escala dado que su uso sería exclusivo para investigación </w:t>
      </w:r>
      <w:r w:rsidR="00EB2446">
        <w:rPr>
          <w:lang w:val="es-PE" w:eastAsia="es-PE"/>
        </w:rPr>
        <w:t xml:space="preserve">y </w:t>
      </w:r>
      <w:r>
        <w:rPr>
          <w:lang w:val="es-PE" w:eastAsia="es-PE"/>
        </w:rPr>
        <w:t>e</w:t>
      </w:r>
      <w:r w:rsidR="00EB2446">
        <w:rPr>
          <w:lang w:val="es-PE" w:eastAsia="es-PE"/>
        </w:rPr>
        <w:t>n</w:t>
      </w:r>
      <w:r>
        <w:rPr>
          <w:lang w:val="es-PE" w:eastAsia="es-PE"/>
        </w:rPr>
        <w:t xml:space="preserve"> estos casos se ha argumentado que es posible utilizar escalas cuyo alfa de Cronbach </w:t>
      </w:r>
      <w:r w:rsidR="00124063">
        <w:rPr>
          <w:lang w:val="es-PE" w:eastAsia="es-PE"/>
        </w:rPr>
        <w:t>pueda estar en el ran</w:t>
      </w:r>
      <w:r w:rsidR="00EB2446">
        <w:rPr>
          <w:lang w:val="es-PE" w:eastAsia="es-PE"/>
        </w:rPr>
        <w:t xml:space="preserve">go de </w:t>
      </w:r>
      <w:r>
        <w:rPr>
          <w:lang w:val="es-PE" w:eastAsia="es-PE"/>
        </w:rPr>
        <w:t>a .50</w:t>
      </w:r>
      <w:r w:rsidR="00EB2446">
        <w:rPr>
          <w:lang w:val="es-PE" w:eastAsia="es-PE"/>
        </w:rPr>
        <w:t xml:space="preserve"> a .60</w:t>
      </w:r>
      <w:r w:rsidR="008918C6">
        <w:rPr>
          <w:lang w:val="es-PE" w:eastAsia="es-PE"/>
        </w:rPr>
        <w:t xml:space="preserve"> (</w:t>
      </w:r>
      <w:r w:rsidR="00EB2446">
        <w:rPr>
          <w:lang w:val="es-PE" w:eastAsia="es-PE"/>
        </w:rPr>
        <w:t>Peterson, 1994).</w:t>
      </w:r>
      <w:r w:rsidR="00CC0068" w:rsidRPr="00E123FA">
        <w:rPr>
          <w:lang w:val="es-PE" w:eastAsia="es-PE"/>
        </w:rPr>
        <w:t>Un ítem de ejemplo de esta escala es</w:t>
      </w:r>
      <w:r w:rsidR="00CC0068">
        <w:rPr>
          <w:lang w:val="es-PE" w:eastAsia="es-PE"/>
        </w:rPr>
        <w:t xml:space="preserve">: </w:t>
      </w:r>
      <w:r w:rsidR="00CC0068">
        <w:rPr>
          <w:rFonts w:eastAsia="SimSun"/>
        </w:rPr>
        <w:t>“</w:t>
      </w:r>
      <w:r w:rsidR="00CC0068" w:rsidRPr="00B039CD">
        <w:rPr>
          <w:rFonts w:eastAsia="SimSun"/>
        </w:rPr>
        <w:t>En nuestra familia, se espera que todos conozcan lo que hace el otro</w:t>
      </w:r>
      <w:r w:rsidR="00CC0068">
        <w:rPr>
          <w:rFonts w:eastAsia="SimSun"/>
        </w:rPr>
        <w:t>”.</w:t>
      </w:r>
    </w:p>
    <w:p w14:paraId="5C267A7D" w14:textId="77777777" w:rsidR="00457B7D" w:rsidRPr="00457B7D" w:rsidRDefault="000D0A03" w:rsidP="005368CB">
      <w:pPr>
        <w:autoSpaceDE w:val="0"/>
        <w:autoSpaceDN w:val="0"/>
        <w:adjustRightInd w:val="0"/>
        <w:spacing w:line="480" w:lineRule="auto"/>
        <w:rPr>
          <w:b/>
          <w:lang w:val="es-PE" w:eastAsia="es-PE"/>
        </w:rPr>
      </w:pPr>
      <w:r>
        <w:rPr>
          <w:b/>
          <w:lang w:val="es-PE" w:eastAsia="es-PE"/>
        </w:rPr>
        <w:t>A</w:t>
      </w:r>
      <w:r w:rsidR="00457B7D" w:rsidRPr="00457B7D">
        <w:rPr>
          <w:b/>
          <w:lang w:val="es-PE" w:eastAsia="es-PE"/>
        </w:rPr>
        <w:t>nálisis de datos</w:t>
      </w:r>
    </w:p>
    <w:p w14:paraId="4B360153" w14:textId="77777777" w:rsidR="00976DB4" w:rsidRDefault="00457B7D" w:rsidP="00976DB4">
      <w:pPr>
        <w:autoSpaceDE w:val="0"/>
        <w:autoSpaceDN w:val="0"/>
        <w:adjustRightInd w:val="0"/>
        <w:spacing w:line="480" w:lineRule="auto"/>
        <w:ind w:firstLine="708"/>
        <w:rPr>
          <w:b/>
          <w:iCs/>
          <w:lang w:val="es-PE" w:eastAsia="es-PE"/>
        </w:rPr>
      </w:pPr>
      <w:r>
        <w:rPr>
          <w:lang w:val="es-PE" w:eastAsia="es-PE"/>
        </w:rPr>
        <w:t>Para anal</w:t>
      </w:r>
      <w:r w:rsidR="005176C4">
        <w:rPr>
          <w:lang w:val="es-PE" w:eastAsia="es-PE"/>
        </w:rPr>
        <w:t xml:space="preserve">izar la validez </w:t>
      </w:r>
      <w:r>
        <w:rPr>
          <w:lang w:val="es-PE" w:eastAsia="es-PE"/>
        </w:rPr>
        <w:t>del DAPCS-S</w:t>
      </w:r>
      <w:r w:rsidR="00332803">
        <w:rPr>
          <w:lang w:val="es-PE" w:eastAsia="es-PE"/>
        </w:rPr>
        <w:t xml:space="preserve"> se realizó e</w:t>
      </w:r>
      <w:r>
        <w:rPr>
          <w:lang w:val="es-PE" w:eastAsia="es-PE"/>
        </w:rPr>
        <w:t xml:space="preserve">l </w:t>
      </w:r>
      <w:r w:rsidR="00332803">
        <w:rPr>
          <w:lang w:val="es-PE" w:eastAsia="es-PE"/>
        </w:rPr>
        <w:t>procedimiento</w:t>
      </w:r>
      <w:r>
        <w:rPr>
          <w:lang w:val="es-PE" w:eastAsia="es-PE"/>
        </w:rPr>
        <w:t xml:space="preserve"> utilizado por Soenens et al. (2010). Primero</w:t>
      </w:r>
      <w:r w:rsidR="005176C4">
        <w:rPr>
          <w:lang w:val="es-PE" w:eastAsia="es-PE"/>
        </w:rPr>
        <w:t>, en la muesra completa,</w:t>
      </w:r>
      <w:r>
        <w:rPr>
          <w:lang w:val="es-PE" w:eastAsia="es-PE"/>
        </w:rPr>
        <w:t xml:space="preserve"> se </w:t>
      </w:r>
      <w:r w:rsidR="005176C4">
        <w:rPr>
          <w:lang w:val="es-PE" w:eastAsia="es-PE"/>
        </w:rPr>
        <w:t xml:space="preserve">realizaron los </w:t>
      </w:r>
      <w:r>
        <w:rPr>
          <w:lang w:val="es-PE" w:eastAsia="es-PE"/>
        </w:rPr>
        <w:t>análisis</w:t>
      </w:r>
      <w:r w:rsidR="00332803">
        <w:rPr>
          <w:lang w:val="es-PE" w:eastAsia="es-PE"/>
        </w:rPr>
        <w:t xml:space="preserve"> de componentes principales </w:t>
      </w:r>
      <w:r w:rsidR="005176C4">
        <w:rPr>
          <w:lang w:val="es-PE" w:eastAsia="es-PE"/>
        </w:rPr>
        <w:t>(</w:t>
      </w:r>
      <w:r>
        <w:rPr>
          <w:lang w:val="es-PE" w:eastAsia="es-PE"/>
        </w:rPr>
        <w:t>rotación Promax</w:t>
      </w:r>
      <w:r w:rsidR="005176C4">
        <w:rPr>
          <w:lang w:val="es-PE" w:eastAsia="es-PE"/>
        </w:rPr>
        <w:t>)</w:t>
      </w:r>
      <w:r>
        <w:rPr>
          <w:lang w:val="es-PE" w:eastAsia="es-PE"/>
        </w:rPr>
        <w:t xml:space="preserve"> </w:t>
      </w:r>
      <w:r w:rsidR="00332803">
        <w:rPr>
          <w:lang w:val="es-PE" w:eastAsia="es-PE"/>
        </w:rPr>
        <w:t xml:space="preserve">para luego </w:t>
      </w:r>
      <w:r w:rsidR="005176C4">
        <w:rPr>
          <w:lang w:val="es-PE" w:eastAsia="es-PE"/>
        </w:rPr>
        <w:t xml:space="preserve">realizar </w:t>
      </w:r>
      <w:r>
        <w:rPr>
          <w:lang w:val="es-PE" w:eastAsia="es-PE"/>
        </w:rPr>
        <w:t>análisis factorial</w:t>
      </w:r>
      <w:r w:rsidR="005176C4">
        <w:rPr>
          <w:lang w:val="es-PE" w:eastAsia="es-PE"/>
        </w:rPr>
        <w:t>es</w:t>
      </w:r>
      <w:r>
        <w:rPr>
          <w:lang w:val="es-PE" w:eastAsia="es-PE"/>
        </w:rPr>
        <w:t xml:space="preserve"> confirmatorio</w:t>
      </w:r>
      <w:r w:rsidR="005176C4">
        <w:rPr>
          <w:lang w:val="es-PE" w:eastAsia="es-PE"/>
        </w:rPr>
        <w:t>s</w:t>
      </w:r>
      <w:r w:rsidR="00E406FD">
        <w:rPr>
          <w:lang w:val="es-PE" w:eastAsia="es-PE"/>
        </w:rPr>
        <w:t xml:space="preserve">. Estos análisis se </w:t>
      </w:r>
      <w:r w:rsidR="00976DB4">
        <w:rPr>
          <w:lang w:val="es-PE" w:eastAsia="es-PE"/>
        </w:rPr>
        <w:t xml:space="preserve">realizaron </w:t>
      </w:r>
      <w:r>
        <w:rPr>
          <w:lang w:val="es-PE" w:eastAsia="es-PE"/>
        </w:rPr>
        <w:t xml:space="preserve">para </w:t>
      </w:r>
      <w:r w:rsidR="00E406FD">
        <w:rPr>
          <w:lang w:val="es-PE" w:eastAsia="es-PE"/>
        </w:rPr>
        <w:t xml:space="preserve">las </w:t>
      </w:r>
      <w:r>
        <w:rPr>
          <w:lang w:val="es-PE" w:eastAsia="es-PE"/>
        </w:rPr>
        <w:t>punt</w:t>
      </w:r>
      <w:r w:rsidR="00332803">
        <w:rPr>
          <w:lang w:val="es-PE" w:eastAsia="es-PE"/>
        </w:rPr>
        <w:t xml:space="preserve">uaciones </w:t>
      </w:r>
      <w:r w:rsidR="00E406FD">
        <w:rPr>
          <w:lang w:val="es-PE" w:eastAsia="es-PE"/>
        </w:rPr>
        <w:t>paternas y maternas,</w:t>
      </w:r>
      <w:r w:rsidR="00332803">
        <w:rPr>
          <w:lang w:val="es-PE" w:eastAsia="es-PE"/>
        </w:rPr>
        <w:t xml:space="preserve"> y por cada subescala del DAPCS-S</w:t>
      </w:r>
      <w:r w:rsidR="00E406FD">
        <w:rPr>
          <w:lang w:val="es-PE" w:eastAsia="es-PE"/>
        </w:rPr>
        <w:t xml:space="preserve"> </w:t>
      </w:r>
      <w:r w:rsidR="00E406FD" w:rsidRPr="00E406FD">
        <w:rPr>
          <w:lang w:val="es-PE" w:eastAsia="es-PE"/>
        </w:rPr>
        <w:t xml:space="preserve"> </w:t>
      </w:r>
      <w:r w:rsidR="00976DB4">
        <w:rPr>
          <w:lang w:val="es-PE" w:eastAsia="es-PE"/>
        </w:rPr>
        <w:t>por separado y  también se llevaron a cabo para los análisis de consistencia interna para comprobar la confiabilidad del DAPCS-S.</w:t>
      </w:r>
    </w:p>
    <w:p w14:paraId="71DDA6EA" w14:textId="77777777" w:rsidR="00F77935" w:rsidRDefault="005176C4" w:rsidP="00332803">
      <w:pPr>
        <w:autoSpaceDE w:val="0"/>
        <w:autoSpaceDN w:val="0"/>
        <w:adjustRightInd w:val="0"/>
        <w:spacing w:line="480" w:lineRule="auto"/>
        <w:ind w:firstLine="708"/>
        <w:rPr>
          <w:lang w:val="es-PE" w:eastAsia="es-PE"/>
        </w:rPr>
      </w:pPr>
      <w:r>
        <w:rPr>
          <w:lang w:val="es-PE" w:eastAsia="es-PE"/>
        </w:rPr>
        <w:t>Luego de estos análisis, se l</w:t>
      </w:r>
      <w:r w:rsidR="00457B7D">
        <w:rPr>
          <w:lang w:val="es-PE" w:eastAsia="es-PE"/>
        </w:rPr>
        <w:t>lev</w:t>
      </w:r>
      <w:r w:rsidR="00332803">
        <w:rPr>
          <w:lang w:val="es-PE" w:eastAsia="es-PE"/>
        </w:rPr>
        <w:t xml:space="preserve">ó </w:t>
      </w:r>
      <w:r w:rsidR="00457B7D">
        <w:rPr>
          <w:lang w:val="es-PE" w:eastAsia="es-PE"/>
        </w:rPr>
        <w:t xml:space="preserve">a cabo un análisis </w:t>
      </w:r>
      <w:r w:rsidR="003C74A0">
        <w:rPr>
          <w:lang w:val="es-PE" w:eastAsia="es-PE"/>
        </w:rPr>
        <w:t xml:space="preserve">para conocer si existían diferencias significativas </w:t>
      </w:r>
      <w:r w:rsidR="00976DB4">
        <w:rPr>
          <w:lang w:val="es-PE" w:eastAsia="es-PE"/>
        </w:rPr>
        <w:t xml:space="preserve">en </w:t>
      </w:r>
      <w:r w:rsidR="003C74A0">
        <w:rPr>
          <w:lang w:val="es-PE" w:eastAsia="es-PE"/>
        </w:rPr>
        <w:t>las</w:t>
      </w:r>
      <w:r w:rsidR="00457B7D">
        <w:rPr>
          <w:lang w:val="es-PE" w:eastAsia="es-PE"/>
        </w:rPr>
        <w:t xml:space="preserve"> escalas </w:t>
      </w:r>
      <w:r w:rsidR="00332803">
        <w:rPr>
          <w:lang w:val="es-PE" w:eastAsia="es-PE"/>
        </w:rPr>
        <w:t xml:space="preserve">del DAPCS-S </w:t>
      </w:r>
      <w:r>
        <w:rPr>
          <w:lang w:val="es-PE" w:eastAsia="es-PE"/>
        </w:rPr>
        <w:t xml:space="preserve">en función de la universidad a la que pertenecían </w:t>
      </w:r>
      <w:r w:rsidR="00457B7D">
        <w:rPr>
          <w:lang w:val="es-PE" w:eastAsia="es-PE"/>
        </w:rPr>
        <w:t xml:space="preserve">ya que la muestra total </w:t>
      </w:r>
      <w:r w:rsidR="003C74A0">
        <w:rPr>
          <w:lang w:val="es-PE" w:eastAsia="es-PE"/>
        </w:rPr>
        <w:t>estaba confirmada por participantes de dos universidades</w:t>
      </w:r>
      <w:r>
        <w:rPr>
          <w:lang w:val="es-PE" w:eastAsia="es-PE"/>
        </w:rPr>
        <w:t xml:space="preserve"> diferentes</w:t>
      </w:r>
      <w:r w:rsidR="00457B7D">
        <w:rPr>
          <w:lang w:val="es-PE" w:eastAsia="es-PE"/>
        </w:rPr>
        <w:t xml:space="preserve">. </w:t>
      </w:r>
      <w:r w:rsidR="003C74A0">
        <w:rPr>
          <w:lang w:val="es-PE" w:eastAsia="es-PE"/>
        </w:rPr>
        <w:t>De</w:t>
      </w:r>
      <w:r w:rsidR="004859A3">
        <w:rPr>
          <w:lang w:val="es-PE" w:eastAsia="es-PE"/>
        </w:rPr>
        <w:t xml:space="preserve"> existir diferencias </w:t>
      </w:r>
      <w:r w:rsidR="00457B7D">
        <w:rPr>
          <w:lang w:val="es-PE" w:eastAsia="es-PE"/>
        </w:rPr>
        <w:t>significativas</w:t>
      </w:r>
      <w:r w:rsidR="004859A3">
        <w:rPr>
          <w:lang w:val="es-PE" w:eastAsia="es-PE"/>
        </w:rPr>
        <w:t xml:space="preserve"> se</w:t>
      </w:r>
      <w:r w:rsidR="00332803">
        <w:rPr>
          <w:lang w:val="es-PE" w:eastAsia="es-PE"/>
        </w:rPr>
        <w:t xml:space="preserve"> </w:t>
      </w:r>
      <w:r w:rsidR="004859A3">
        <w:rPr>
          <w:lang w:val="es-PE" w:eastAsia="es-PE"/>
        </w:rPr>
        <w:t>l</w:t>
      </w:r>
      <w:r w:rsidR="00332803">
        <w:rPr>
          <w:lang w:val="es-PE" w:eastAsia="es-PE"/>
        </w:rPr>
        <w:t xml:space="preserve">levarían a cabo </w:t>
      </w:r>
      <w:r w:rsidR="00457B7D">
        <w:rPr>
          <w:lang w:val="es-PE" w:eastAsia="es-PE"/>
        </w:rPr>
        <w:t xml:space="preserve">análisis </w:t>
      </w:r>
      <w:r w:rsidR="00332803">
        <w:rPr>
          <w:lang w:val="es-PE" w:eastAsia="es-PE"/>
        </w:rPr>
        <w:t xml:space="preserve">de componentes principales </w:t>
      </w:r>
      <w:r w:rsidR="00457B7D">
        <w:rPr>
          <w:lang w:val="es-PE" w:eastAsia="es-PE"/>
        </w:rPr>
        <w:t xml:space="preserve">por separado, para cada muestra (Universidad A y B). Si luego de realizar estos análisis las dos muestras </w:t>
      </w:r>
      <w:r w:rsidR="00332803">
        <w:rPr>
          <w:lang w:val="es-PE" w:eastAsia="es-PE"/>
        </w:rPr>
        <w:t>dem</w:t>
      </w:r>
      <w:r w:rsidR="004859A3">
        <w:rPr>
          <w:lang w:val="es-PE" w:eastAsia="es-PE"/>
        </w:rPr>
        <w:t>o</w:t>
      </w:r>
      <w:r w:rsidR="00332803">
        <w:rPr>
          <w:lang w:val="es-PE" w:eastAsia="es-PE"/>
        </w:rPr>
        <w:t>stra</w:t>
      </w:r>
      <w:r w:rsidR="004859A3">
        <w:rPr>
          <w:lang w:val="es-PE" w:eastAsia="es-PE"/>
        </w:rPr>
        <w:t xml:space="preserve">ran </w:t>
      </w:r>
      <w:r w:rsidR="00332803">
        <w:rPr>
          <w:lang w:val="es-PE" w:eastAsia="es-PE"/>
        </w:rPr>
        <w:t xml:space="preserve">tener la </w:t>
      </w:r>
      <w:r w:rsidR="00457B7D">
        <w:rPr>
          <w:lang w:val="es-PE" w:eastAsia="es-PE"/>
        </w:rPr>
        <w:t>misma estructura factorial</w:t>
      </w:r>
      <w:r w:rsidR="00332803">
        <w:rPr>
          <w:lang w:val="es-PE" w:eastAsia="es-PE"/>
        </w:rPr>
        <w:t>, entonces se tomar</w:t>
      </w:r>
      <w:r w:rsidR="004859A3">
        <w:rPr>
          <w:lang w:val="es-PE" w:eastAsia="es-PE"/>
        </w:rPr>
        <w:t xml:space="preserve">ían </w:t>
      </w:r>
      <w:r w:rsidR="00332803">
        <w:rPr>
          <w:lang w:val="es-PE" w:eastAsia="es-PE"/>
        </w:rPr>
        <w:t>como una sola para los análisis posteriores</w:t>
      </w:r>
      <w:r w:rsidR="003C74A0">
        <w:rPr>
          <w:lang w:val="es-PE" w:eastAsia="es-PE"/>
        </w:rPr>
        <w:t>, s</w:t>
      </w:r>
      <w:r w:rsidR="00332803">
        <w:rPr>
          <w:lang w:val="es-PE" w:eastAsia="es-PE"/>
        </w:rPr>
        <w:t xml:space="preserve">i no </w:t>
      </w:r>
      <w:r w:rsidR="004859A3">
        <w:rPr>
          <w:lang w:val="es-PE" w:eastAsia="es-PE"/>
        </w:rPr>
        <w:t>fuera así</w:t>
      </w:r>
      <w:r w:rsidR="00332803">
        <w:rPr>
          <w:lang w:val="es-PE" w:eastAsia="es-PE"/>
        </w:rPr>
        <w:t>, se llevarían a cabo análisis por separado.</w:t>
      </w:r>
      <w:r w:rsidR="00A505D5">
        <w:rPr>
          <w:lang w:val="es-PE" w:eastAsia="es-PE"/>
        </w:rPr>
        <w:t xml:space="preserve"> Además se llevaron a cabo análisis para conocer si existían diferencias en </w:t>
      </w:r>
      <w:r>
        <w:rPr>
          <w:lang w:val="es-PE" w:eastAsia="es-PE"/>
        </w:rPr>
        <w:t xml:space="preserve">el </w:t>
      </w:r>
      <w:r w:rsidR="00A505D5">
        <w:rPr>
          <w:lang w:val="es-PE" w:eastAsia="es-PE"/>
        </w:rPr>
        <w:t xml:space="preserve">control psicológico con respecto al género, dado que por ejemplo Soenens et al. (2010) y  </w:t>
      </w:r>
      <w:r w:rsidR="00782433" w:rsidRPr="00782433">
        <w:rPr>
          <w:lang w:val="es-PE"/>
        </w:rPr>
        <w:t>Mantzouranis</w:t>
      </w:r>
      <w:r w:rsidR="00782433">
        <w:rPr>
          <w:lang w:val="es-PE" w:eastAsia="es-PE"/>
        </w:rPr>
        <w:t xml:space="preserve"> et al. (2012) </w:t>
      </w:r>
      <w:r w:rsidR="00A505D5">
        <w:rPr>
          <w:lang w:val="es-PE" w:eastAsia="es-PE"/>
        </w:rPr>
        <w:t>encontr</w:t>
      </w:r>
      <w:r w:rsidR="00782433">
        <w:rPr>
          <w:lang w:val="es-PE" w:eastAsia="es-PE"/>
        </w:rPr>
        <w:t xml:space="preserve">aron </w:t>
      </w:r>
      <w:r w:rsidR="00A505D5">
        <w:rPr>
          <w:lang w:val="es-PE" w:eastAsia="es-PE"/>
        </w:rPr>
        <w:t xml:space="preserve">que los hombres puntuaron más alto que las mujeres en la escala de control psicológico </w:t>
      </w:r>
      <w:r w:rsidR="00A505D5">
        <w:rPr>
          <w:lang w:val="es-PE" w:eastAsia="es-PE"/>
        </w:rPr>
        <w:lastRenderedPageBreak/>
        <w:t>orientado a la autocrítica</w:t>
      </w:r>
      <w:r w:rsidR="00E406FD">
        <w:rPr>
          <w:lang w:val="es-PE" w:eastAsia="es-PE"/>
        </w:rPr>
        <w:t xml:space="preserve"> (</w:t>
      </w:r>
      <w:r w:rsidR="004862F9">
        <w:rPr>
          <w:lang w:val="es-PE" w:eastAsia="es-PE"/>
        </w:rPr>
        <w:t xml:space="preserve">al existir diferencias entre géneros se llevarían a cabo análisis </w:t>
      </w:r>
      <w:r>
        <w:rPr>
          <w:lang w:val="es-PE" w:eastAsia="es-PE"/>
        </w:rPr>
        <w:t xml:space="preserve">posteriores </w:t>
      </w:r>
      <w:r w:rsidR="00E406FD">
        <w:rPr>
          <w:lang w:val="es-PE" w:eastAsia="es-PE"/>
        </w:rPr>
        <w:t>diferentes)</w:t>
      </w:r>
      <w:r w:rsidR="004862F9">
        <w:rPr>
          <w:lang w:val="es-PE" w:eastAsia="es-PE"/>
        </w:rPr>
        <w:t>.</w:t>
      </w:r>
      <w:r w:rsidR="00976DB4">
        <w:rPr>
          <w:lang w:val="es-PE" w:eastAsia="es-PE"/>
        </w:rPr>
        <w:t xml:space="preserve"> </w:t>
      </w:r>
    </w:p>
    <w:p w14:paraId="5F595013" w14:textId="77777777" w:rsidR="004859A3" w:rsidRDefault="00976DB4" w:rsidP="00332803">
      <w:pPr>
        <w:autoSpaceDE w:val="0"/>
        <w:autoSpaceDN w:val="0"/>
        <w:adjustRightInd w:val="0"/>
        <w:spacing w:line="480" w:lineRule="auto"/>
        <w:ind w:firstLine="708"/>
        <w:rPr>
          <w:b/>
          <w:iCs/>
          <w:lang w:val="es-PE" w:eastAsia="es-PE"/>
        </w:rPr>
      </w:pPr>
      <w:r>
        <w:rPr>
          <w:lang w:val="es-PE" w:eastAsia="es-PE"/>
        </w:rPr>
        <w:t xml:space="preserve">Finalmente, </w:t>
      </w:r>
      <w:r w:rsidR="004859A3">
        <w:rPr>
          <w:lang w:val="es-PE" w:eastAsia="es-PE"/>
        </w:rPr>
        <w:t xml:space="preserve">se llevaron a cabo diversos análisis correlacionales entre las subescalas del DAPCS-S y </w:t>
      </w:r>
      <w:r w:rsidR="00C46F7D">
        <w:rPr>
          <w:lang w:val="es-PE" w:eastAsia="es-PE"/>
        </w:rPr>
        <w:t xml:space="preserve">las escalas seleccionadas de control psicológico, autonomía, </w:t>
      </w:r>
      <w:r w:rsidR="000D0A03">
        <w:rPr>
          <w:lang w:val="es-PE" w:eastAsia="es-PE"/>
        </w:rPr>
        <w:t xml:space="preserve">perfeccionismo y aglutinamiento </w:t>
      </w:r>
      <w:r w:rsidR="00C46F7D">
        <w:rPr>
          <w:lang w:val="es-PE" w:eastAsia="es-PE"/>
        </w:rPr>
        <w:t xml:space="preserve">para comprobar la validez convergente y discriminante de la </w:t>
      </w:r>
      <w:r w:rsidR="004859A3">
        <w:rPr>
          <w:lang w:val="es-PE" w:eastAsia="es-PE"/>
        </w:rPr>
        <w:t xml:space="preserve">prueba. </w:t>
      </w:r>
    </w:p>
    <w:p w14:paraId="0061C67E" w14:textId="77777777" w:rsidR="006B3091" w:rsidRPr="00136AC9" w:rsidRDefault="00C37D18" w:rsidP="00093A9A">
      <w:pPr>
        <w:autoSpaceDE w:val="0"/>
        <w:autoSpaceDN w:val="0"/>
        <w:adjustRightInd w:val="0"/>
        <w:spacing w:line="480" w:lineRule="auto"/>
        <w:jc w:val="center"/>
        <w:rPr>
          <w:b/>
          <w:lang w:val="es-PE"/>
        </w:rPr>
      </w:pPr>
      <w:r w:rsidRPr="00136AC9">
        <w:rPr>
          <w:b/>
          <w:iCs/>
          <w:lang w:val="es-PE" w:eastAsia="es-PE"/>
        </w:rPr>
        <w:t>Result</w:t>
      </w:r>
      <w:r w:rsidR="007D1C0C" w:rsidRPr="00136AC9">
        <w:rPr>
          <w:b/>
          <w:iCs/>
          <w:lang w:val="es-PE" w:eastAsia="es-PE"/>
        </w:rPr>
        <w:t>ados</w:t>
      </w:r>
    </w:p>
    <w:p w14:paraId="42087E3B" w14:textId="77777777" w:rsidR="00136AC9" w:rsidRDefault="00CF681E" w:rsidP="00CC6C0B">
      <w:pPr>
        <w:autoSpaceDE w:val="0"/>
        <w:autoSpaceDN w:val="0"/>
        <w:adjustRightInd w:val="0"/>
        <w:spacing w:line="480" w:lineRule="auto"/>
        <w:rPr>
          <w:b/>
          <w:lang w:val="es-PE"/>
        </w:rPr>
      </w:pPr>
      <w:r w:rsidRPr="00136AC9">
        <w:rPr>
          <w:b/>
          <w:lang w:val="es-PE"/>
        </w:rPr>
        <w:t xml:space="preserve"> </w:t>
      </w:r>
      <w:r w:rsidR="00136AC9">
        <w:rPr>
          <w:b/>
          <w:lang w:val="es-PE"/>
        </w:rPr>
        <w:t>Traducción</w:t>
      </w:r>
      <w:r w:rsidR="00E06167">
        <w:rPr>
          <w:b/>
          <w:lang w:val="es-PE"/>
        </w:rPr>
        <w:t xml:space="preserve"> de instrumentos</w:t>
      </w:r>
    </w:p>
    <w:p w14:paraId="5ADF6896" w14:textId="152D02E8" w:rsidR="00D87AAF" w:rsidRDefault="00136AC9" w:rsidP="00CC6C0B">
      <w:pPr>
        <w:autoSpaceDE w:val="0"/>
        <w:autoSpaceDN w:val="0"/>
        <w:adjustRightInd w:val="0"/>
        <w:spacing w:line="480" w:lineRule="auto"/>
        <w:rPr>
          <w:lang w:val="es-PE"/>
        </w:rPr>
      </w:pPr>
      <w:r>
        <w:rPr>
          <w:lang w:val="es-PE"/>
        </w:rPr>
        <w:tab/>
        <w:t>El proceso d</w:t>
      </w:r>
      <w:r w:rsidRPr="00136AC9">
        <w:rPr>
          <w:lang w:val="es-PE"/>
        </w:rPr>
        <w:t>e traducció</w:t>
      </w:r>
      <w:r>
        <w:rPr>
          <w:lang w:val="es-PE"/>
        </w:rPr>
        <w:t xml:space="preserve">n </w:t>
      </w:r>
      <w:r w:rsidR="00F32469">
        <w:rPr>
          <w:lang w:val="es-PE"/>
        </w:rPr>
        <w:t>de los intrumentos utilizados del inglés al e</w:t>
      </w:r>
      <w:r w:rsidR="00E06167">
        <w:rPr>
          <w:lang w:val="es-PE"/>
        </w:rPr>
        <w:t xml:space="preserve">spañol </w:t>
      </w:r>
      <w:r w:rsidRPr="00136AC9">
        <w:rPr>
          <w:lang w:val="es-PE"/>
        </w:rPr>
        <w:t>sig</w:t>
      </w:r>
      <w:r>
        <w:rPr>
          <w:lang w:val="es-PE"/>
        </w:rPr>
        <w:t xml:space="preserve">uió </w:t>
      </w:r>
      <w:r w:rsidRPr="00136AC9">
        <w:rPr>
          <w:lang w:val="es-PE"/>
        </w:rPr>
        <w:t>el pro</w:t>
      </w:r>
      <w:r>
        <w:rPr>
          <w:lang w:val="es-PE"/>
        </w:rPr>
        <w:t xml:space="preserve">cedimiento planteado por </w:t>
      </w:r>
      <w:r w:rsidR="00D87AAF">
        <w:rPr>
          <w:lang w:val="es-PE"/>
        </w:rPr>
        <w:t xml:space="preserve">la </w:t>
      </w:r>
      <w:r>
        <w:rPr>
          <w:lang w:val="es-PE"/>
        </w:rPr>
        <w:t>International Test Co</w:t>
      </w:r>
      <w:r w:rsidR="00D87AAF">
        <w:rPr>
          <w:lang w:val="es-PE"/>
        </w:rPr>
        <w:t>m</w:t>
      </w:r>
      <w:r>
        <w:rPr>
          <w:lang w:val="es-PE"/>
        </w:rPr>
        <w:t>mission</w:t>
      </w:r>
      <w:r w:rsidR="00D87AAF">
        <w:rPr>
          <w:lang w:val="es-PE"/>
        </w:rPr>
        <w:t xml:space="preserve"> </w:t>
      </w:r>
      <w:r w:rsidR="009B6A72">
        <w:rPr>
          <w:lang w:val="es-PE"/>
        </w:rPr>
        <w:t>(</w:t>
      </w:r>
      <w:r w:rsidR="009B6A72" w:rsidRPr="009B6A72">
        <w:rPr>
          <w:bdr w:val="none" w:sz="0" w:space="0" w:color="auto" w:frame="1"/>
          <w:shd w:val="clear" w:color="auto" w:fill="FFFFFF"/>
          <w:lang w:val="es-PE"/>
        </w:rPr>
        <w:t xml:space="preserve">Hambleton, </w:t>
      </w:r>
      <w:r w:rsidR="00BE1BB6">
        <w:rPr>
          <w:bdr w:val="none" w:sz="0" w:space="0" w:color="auto" w:frame="1"/>
          <w:shd w:val="clear" w:color="auto" w:fill="FFFFFF"/>
          <w:lang w:val="es-PE"/>
        </w:rPr>
        <w:t>2001</w:t>
      </w:r>
      <w:r w:rsidR="00D87AAF">
        <w:rPr>
          <w:lang w:val="es-PE"/>
        </w:rPr>
        <w:t>). Como parte de este procedimiento se seleccionaron a dos psicólogos profesionales con amplio conocimiento del idioma inglés qu</w:t>
      </w:r>
      <w:r w:rsidR="00E06167">
        <w:rPr>
          <w:lang w:val="es-PE"/>
        </w:rPr>
        <w:t xml:space="preserve">e realizaran una traducción de los instrumentos </w:t>
      </w:r>
      <w:r w:rsidR="00D87AAF">
        <w:rPr>
          <w:lang w:val="es-PE"/>
        </w:rPr>
        <w:t>del inglés al español. Una vez concluido ese proceso los traductores se reunieron para buscar integrar ambas traducciones en una sola versión consensuada de</w:t>
      </w:r>
      <w:r w:rsidR="00E06167">
        <w:rPr>
          <w:lang w:val="es-PE"/>
        </w:rPr>
        <w:t xml:space="preserve"> </w:t>
      </w:r>
      <w:r w:rsidR="00D87AAF">
        <w:rPr>
          <w:lang w:val="es-PE"/>
        </w:rPr>
        <w:t>l</w:t>
      </w:r>
      <w:r w:rsidR="00E06167">
        <w:rPr>
          <w:lang w:val="es-PE"/>
        </w:rPr>
        <w:t xml:space="preserve">os instrumentos </w:t>
      </w:r>
      <w:r w:rsidR="00D87AAF">
        <w:rPr>
          <w:lang w:val="es-PE"/>
        </w:rPr>
        <w:t>en español. Luego de terminarse este proceso se pidió a otra persona con amplio conocimiento del idioma inglés que haga la traducción inversa de la</w:t>
      </w:r>
      <w:r w:rsidR="00E06167">
        <w:rPr>
          <w:lang w:val="es-PE"/>
        </w:rPr>
        <w:t>s</w:t>
      </w:r>
      <w:r w:rsidR="00D87AAF">
        <w:rPr>
          <w:lang w:val="es-PE"/>
        </w:rPr>
        <w:t xml:space="preserve"> prueba</w:t>
      </w:r>
      <w:r w:rsidR="00E06167">
        <w:rPr>
          <w:lang w:val="es-PE"/>
        </w:rPr>
        <w:t>s</w:t>
      </w:r>
      <w:r w:rsidR="00D87AAF">
        <w:rPr>
          <w:lang w:val="es-PE"/>
        </w:rPr>
        <w:t>. Finalmente, ambas versio</w:t>
      </w:r>
      <w:r w:rsidR="000B6D0A">
        <w:rPr>
          <w:lang w:val="es-PE"/>
        </w:rPr>
        <w:t>nes de</w:t>
      </w:r>
      <w:r w:rsidR="00E06167">
        <w:rPr>
          <w:lang w:val="es-PE"/>
        </w:rPr>
        <w:t xml:space="preserve"> </w:t>
      </w:r>
      <w:r w:rsidR="000B6D0A">
        <w:rPr>
          <w:lang w:val="es-PE"/>
        </w:rPr>
        <w:t>l</w:t>
      </w:r>
      <w:r w:rsidR="00E06167">
        <w:rPr>
          <w:lang w:val="es-PE"/>
        </w:rPr>
        <w:t xml:space="preserve">os </w:t>
      </w:r>
      <w:r w:rsidR="000B6D0A">
        <w:rPr>
          <w:lang w:val="es-PE"/>
        </w:rPr>
        <w:t>instrumento</w:t>
      </w:r>
      <w:r w:rsidR="00E06167">
        <w:rPr>
          <w:lang w:val="es-PE"/>
        </w:rPr>
        <w:t>s</w:t>
      </w:r>
      <w:r w:rsidR="00D87AAF">
        <w:rPr>
          <w:lang w:val="es-PE"/>
        </w:rPr>
        <w:t xml:space="preserve"> en inglés fueron comparadas</w:t>
      </w:r>
      <w:r w:rsidR="000B6D0A">
        <w:rPr>
          <w:lang w:val="es-PE"/>
        </w:rPr>
        <w:t xml:space="preserve"> (por </w:t>
      </w:r>
      <w:r w:rsidR="00E06167">
        <w:rPr>
          <w:lang w:val="es-PE"/>
        </w:rPr>
        <w:t xml:space="preserve">dos </w:t>
      </w:r>
      <w:r w:rsidR="000B6D0A">
        <w:rPr>
          <w:lang w:val="es-PE"/>
        </w:rPr>
        <w:t xml:space="preserve">investigadores, incluyendo el primer autor de esta investigación) y coincidieron en que las versiones </w:t>
      </w:r>
      <w:r w:rsidR="00D6304A">
        <w:rPr>
          <w:lang w:val="es-PE"/>
        </w:rPr>
        <w:t xml:space="preserve">en </w:t>
      </w:r>
      <w:r w:rsidR="000B6D0A">
        <w:rPr>
          <w:lang w:val="es-PE"/>
        </w:rPr>
        <w:t xml:space="preserve">inglés tenían el mismo contenido. Ninguno de los traductores se conocía o conocía </w:t>
      </w:r>
      <w:r w:rsidR="00E06167">
        <w:rPr>
          <w:lang w:val="es-PE"/>
        </w:rPr>
        <w:t xml:space="preserve">los </w:t>
      </w:r>
      <w:r w:rsidR="000B6D0A">
        <w:rPr>
          <w:lang w:val="es-PE"/>
        </w:rPr>
        <w:t>instrumento</w:t>
      </w:r>
      <w:r w:rsidR="00E06167">
        <w:rPr>
          <w:lang w:val="es-PE"/>
        </w:rPr>
        <w:t>s</w:t>
      </w:r>
      <w:r w:rsidR="000B6D0A">
        <w:rPr>
          <w:lang w:val="es-PE"/>
        </w:rPr>
        <w:t xml:space="preserve"> antes de realizar las traducciones.</w:t>
      </w:r>
      <w:r w:rsidR="0092388E">
        <w:rPr>
          <w:lang w:val="es-PE"/>
        </w:rPr>
        <w:t xml:space="preserve"> La escala DAPCS-S puede verse en el Apéndice 1.</w:t>
      </w:r>
    </w:p>
    <w:p w14:paraId="47BC31D6" w14:textId="77777777" w:rsidR="00136AC9" w:rsidRPr="00014C16" w:rsidRDefault="00136AC9" w:rsidP="00CC6C0B">
      <w:pPr>
        <w:autoSpaceDE w:val="0"/>
        <w:autoSpaceDN w:val="0"/>
        <w:adjustRightInd w:val="0"/>
        <w:spacing w:line="480" w:lineRule="auto"/>
        <w:rPr>
          <w:b/>
          <w:lang w:val="es-PE"/>
        </w:rPr>
      </w:pPr>
      <w:r w:rsidRPr="00014C16">
        <w:rPr>
          <w:b/>
          <w:lang w:val="es-PE"/>
        </w:rPr>
        <w:t>Estructura Interna del DAPCS-S</w:t>
      </w:r>
    </w:p>
    <w:p w14:paraId="19D0B570" w14:textId="77777777" w:rsidR="00CA5B81" w:rsidRPr="005368CB" w:rsidRDefault="00CA5B81" w:rsidP="005B315E">
      <w:pPr>
        <w:autoSpaceDE w:val="0"/>
        <w:autoSpaceDN w:val="0"/>
        <w:adjustRightInd w:val="0"/>
        <w:spacing w:line="480" w:lineRule="auto"/>
        <w:ind w:firstLine="708"/>
        <w:rPr>
          <w:lang w:val="es-PE"/>
        </w:rPr>
      </w:pPr>
      <w:r w:rsidRPr="005368CB">
        <w:rPr>
          <w:lang w:val="es-PE"/>
        </w:rPr>
        <w:t>Para iniciar la exploraci</w:t>
      </w:r>
      <w:r>
        <w:rPr>
          <w:lang w:val="es-PE"/>
        </w:rPr>
        <w:t xml:space="preserve">ón </w:t>
      </w:r>
      <w:r w:rsidRPr="005368CB">
        <w:rPr>
          <w:lang w:val="es-PE"/>
        </w:rPr>
        <w:t>de la es</w:t>
      </w:r>
      <w:r>
        <w:rPr>
          <w:lang w:val="es-PE"/>
        </w:rPr>
        <w:t>tructura interna del instrumento</w:t>
      </w:r>
      <w:r w:rsidRPr="005368CB">
        <w:rPr>
          <w:lang w:val="es-PE"/>
        </w:rPr>
        <w:t xml:space="preserve"> </w:t>
      </w:r>
      <w:r>
        <w:rPr>
          <w:lang w:val="es-PE"/>
        </w:rPr>
        <w:t xml:space="preserve">en la muestra total </w:t>
      </w:r>
      <w:r w:rsidRPr="005368CB">
        <w:rPr>
          <w:lang w:val="es-PE"/>
        </w:rPr>
        <w:t xml:space="preserve">se </w:t>
      </w:r>
      <w:r>
        <w:rPr>
          <w:lang w:val="es-PE"/>
        </w:rPr>
        <w:t xml:space="preserve">realizó un análisis de componentes principales </w:t>
      </w:r>
      <w:r w:rsidR="005176C4">
        <w:rPr>
          <w:lang w:val="es-PE"/>
        </w:rPr>
        <w:t>(</w:t>
      </w:r>
      <w:r>
        <w:rPr>
          <w:lang w:val="es-PE"/>
        </w:rPr>
        <w:t>rotación Promax</w:t>
      </w:r>
      <w:r w:rsidR="005176C4">
        <w:rPr>
          <w:lang w:val="es-PE"/>
        </w:rPr>
        <w:t>)</w:t>
      </w:r>
      <w:r>
        <w:rPr>
          <w:lang w:val="es-PE"/>
        </w:rPr>
        <w:t xml:space="preserve"> para las puntuaciones paterna y materna. Al realizar los análisis para ambas puntuaciones, se halló un coeficiente Kaiser</w:t>
      </w:r>
      <w:r w:rsidRPr="005368CB">
        <w:rPr>
          <w:lang w:val="es-PE"/>
        </w:rPr>
        <w:t xml:space="preserve"> Meyer Olkin de</w:t>
      </w:r>
      <w:r w:rsidR="000E74D0">
        <w:rPr>
          <w:lang w:val="es-PE"/>
        </w:rPr>
        <w:t xml:space="preserve"> </w:t>
      </w:r>
      <w:r w:rsidRPr="005368CB">
        <w:rPr>
          <w:lang w:val="es-PE"/>
        </w:rPr>
        <w:t>.94 para las</w:t>
      </w:r>
      <w:r>
        <w:rPr>
          <w:lang w:val="es-PE"/>
        </w:rPr>
        <w:t xml:space="preserve"> </w:t>
      </w:r>
      <w:r w:rsidRPr="005368CB">
        <w:rPr>
          <w:lang w:val="es-PE"/>
        </w:rPr>
        <w:t>puntuaciones paternas y de.</w:t>
      </w:r>
      <w:r w:rsidR="000E74D0">
        <w:rPr>
          <w:lang w:val="es-PE"/>
        </w:rPr>
        <w:t xml:space="preserve"> </w:t>
      </w:r>
      <w:r w:rsidRPr="005368CB">
        <w:rPr>
          <w:lang w:val="es-PE"/>
        </w:rPr>
        <w:t xml:space="preserve">93 </w:t>
      </w:r>
      <w:r w:rsidRPr="005368CB">
        <w:rPr>
          <w:lang w:val="es-PE"/>
        </w:rPr>
        <w:lastRenderedPageBreak/>
        <w:t xml:space="preserve">para las maternas y el </w:t>
      </w:r>
      <w:r>
        <w:rPr>
          <w:lang w:val="es-PE"/>
        </w:rPr>
        <w:t>T</w:t>
      </w:r>
      <w:r w:rsidRPr="005368CB">
        <w:rPr>
          <w:lang w:val="es-PE"/>
        </w:rPr>
        <w:t xml:space="preserve">est de esfericidad </w:t>
      </w:r>
      <w:r>
        <w:rPr>
          <w:lang w:val="es-PE"/>
        </w:rPr>
        <w:t>de</w:t>
      </w:r>
      <w:r w:rsidRPr="005368CB">
        <w:rPr>
          <w:lang w:val="es-PE"/>
        </w:rPr>
        <w:t xml:space="preserve"> Bartlett</w:t>
      </w:r>
      <w:r>
        <w:rPr>
          <w:lang w:val="es-PE"/>
        </w:rPr>
        <w:t xml:space="preserve"> fue significativo para los dos puntajes </w:t>
      </w:r>
      <w:r w:rsidRPr="005368CB">
        <w:rPr>
          <w:lang w:val="es-PE"/>
        </w:rPr>
        <w:t>(</w:t>
      </w:r>
      <w:r w:rsidRPr="005368CB">
        <w:rPr>
          <w:i/>
          <w:lang w:val="es-PE"/>
        </w:rPr>
        <w:t>p</w:t>
      </w:r>
      <w:r w:rsidRPr="005368CB">
        <w:rPr>
          <w:lang w:val="es-PE"/>
        </w:rPr>
        <w:t xml:space="preserve"> &lt; .001)</w:t>
      </w:r>
      <w:r>
        <w:rPr>
          <w:lang w:val="es-PE"/>
        </w:rPr>
        <w:t>, lo que indicó que se podrían interpretarse los resultados con los datos obtenidos.</w:t>
      </w:r>
      <w:r w:rsidRPr="005368CB">
        <w:rPr>
          <w:lang w:val="es-PE"/>
        </w:rPr>
        <w:t xml:space="preserve"> </w:t>
      </w:r>
    </w:p>
    <w:p w14:paraId="523C37A4" w14:textId="7795B55A" w:rsidR="00D705B1" w:rsidRDefault="00CA5B81" w:rsidP="00DF5206">
      <w:pPr>
        <w:autoSpaceDE w:val="0"/>
        <w:autoSpaceDN w:val="0"/>
        <w:adjustRightInd w:val="0"/>
        <w:spacing w:line="480" w:lineRule="auto"/>
        <w:ind w:firstLine="708"/>
        <w:rPr>
          <w:lang w:val="es-PE"/>
        </w:rPr>
      </w:pPr>
      <w:r w:rsidRPr="005368CB">
        <w:rPr>
          <w:lang w:val="es-PE"/>
        </w:rPr>
        <w:t xml:space="preserve">Los resultados </w:t>
      </w:r>
      <w:r>
        <w:rPr>
          <w:lang w:val="es-PE"/>
        </w:rPr>
        <w:t xml:space="preserve">de </w:t>
      </w:r>
      <w:r w:rsidRPr="005368CB">
        <w:rPr>
          <w:lang w:val="es-PE"/>
        </w:rPr>
        <w:t xml:space="preserve">las puntuaciones paternas </w:t>
      </w:r>
      <w:r>
        <w:rPr>
          <w:lang w:val="es-PE"/>
        </w:rPr>
        <w:t xml:space="preserve">y maternas </w:t>
      </w:r>
      <w:r w:rsidRPr="005368CB">
        <w:rPr>
          <w:lang w:val="es-PE"/>
        </w:rPr>
        <w:t>diero</w:t>
      </w:r>
      <w:r>
        <w:rPr>
          <w:lang w:val="es-PE"/>
        </w:rPr>
        <w:t>n</w:t>
      </w:r>
      <w:r w:rsidRPr="005368CB">
        <w:rPr>
          <w:lang w:val="es-PE"/>
        </w:rPr>
        <w:t xml:space="preserve"> como resultados dos component</w:t>
      </w:r>
      <w:r>
        <w:rPr>
          <w:lang w:val="es-PE"/>
        </w:rPr>
        <w:t>e</w:t>
      </w:r>
      <w:r w:rsidRPr="005368CB">
        <w:rPr>
          <w:lang w:val="es-PE"/>
        </w:rPr>
        <w:t>s.</w:t>
      </w:r>
      <w:r>
        <w:rPr>
          <w:lang w:val="es-PE"/>
        </w:rPr>
        <w:t xml:space="preserve"> </w:t>
      </w:r>
      <w:r w:rsidRPr="005368CB">
        <w:rPr>
          <w:lang w:val="es-PE"/>
        </w:rPr>
        <w:t xml:space="preserve">Con respecto a las puntuaciones </w:t>
      </w:r>
      <w:r>
        <w:rPr>
          <w:lang w:val="es-PE"/>
        </w:rPr>
        <w:t xml:space="preserve">paternas </w:t>
      </w:r>
      <w:r w:rsidRPr="005368CB">
        <w:rPr>
          <w:lang w:val="es-PE"/>
        </w:rPr>
        <w:t xml:space="preserve">el primer componente obtuvo un autovalor de 7.98 y el </w:t>
      </w:r>
      <w:r>
        <w:rPr>
          <w:lang w:val="es-PE"/>
        </w:rPr>
        <w:t>s</w:t>
      </w:r>
      <w:r w:rsidRPr="005368CB">
        <w:rPr>
          <w:lang w:val="es-PE"/>
        </w:rPr>
        <w:t>egundo de 7.40</w:t>
      </w:r>
      <w:r>
        <w:rPr>
          <w:lang w:val="es-PE"/>
        </w:rPr>
        <w:t xml:space="preserve">, los que explicaron </w:t>
      </w:r>
      <w:r w:rsidRPr="005368CB">
        <w:rPr>
          <w:lang w:val="es-PE"/>
        </w:rPr>
        <w:t xml:space="preserve">52.42% </w:t>
      </w:r>
      <w:r>
        <w:rPr>
          <w:lang w:val="es-PE"/>
        </w:rPr>
        <w:t>y 9</w:t>
      </w:r>
      <w:r w:rsidRPr="005368CB">
        <w:rPr>
          <w:lang w:val="es-PE"/>
        </w:rPr>
        <w:t xml:space="preserve">.08% </w:t>
      </w:r>
      <w:r>
        <w:rPr>
          <w:lang w:val="es-PE"/>
        </w:rPr>
        <w:t>de la varianza respectivamente.</w:t>
      </w:r>
      <w:r w:rsidRPr="005368CB">
        <w:rPr>
          <w:lang w:val="es-PE"/>
        </w:rPr>
        <w:t xml:space="preserve"> </w:t>
      </w:r>
      <w:r w:rsidRPr="00162F53">
        <w:rPr>
          <w:lang w:val="es-PE"/>
        </w:rPr>
        <w:t>El primer compo</w:t>
      </w:r>
      <w:r>
        <w:rPr>
          <w:lang w:val="es-PE"/>
        </w:rPr>
        <w:t xml:space="preserve">nente </w:t>
      </w:r>
      <w:r w:rsidRPr="00162F53">
        <w:rPr>
          <w:lang w:val="es-PE"/>
        </w:rPr>
        <w:t>estuvo conf</w:t>
      </w:r>
      <w:r>
        <w:rPr>
          <w:lang w:val="es-PE"/>
        </w:rPr>
        <w:t>o</w:t>
      </w:r>
      <w:r w:rsidRPr="00162F53">
        <w:rPr>
          <w:lang w:val="es-PE"/>
        </w:rPr>
        <w:t xml:space="preserve">rmado por nueve ítems que representaban a la dimensión </w:t>
      </w:r>
      <w:r>
        <w:rPr>
          <w:lang w:val="es-PE"/>
        </w:rPr>
        <w:t>a</w:t>
      </w:r>
      <w:r w:rsidRPr="00162F53">
        <w:rPr>
          <w:lang w:val="es-PE"/>
        </w:rPr>
        <w:t>utocrítica, mi</w:t>
      </w:r>
      <w:r>
        <w:rPr>
          <w:lang w:val="es-PE"/>
        </w:rPr>
        <w:t xml:space="preserve">entras que el segundo </w:t>
      </w:r>
      <w:r w:rsidRPr="00162F53">
        <w:rPr>
          <w:lang w:val="es-PE"/>
        </w:rPr>
        <w:t>component</w:t>
      </w:r>
      <w:r>
        <w:rPr>
          <w:lang w:val="es-PE"/>
        </w:rPr>
        <w:t>e</w:t>
      </w:r>
      <w:r w:rsidRPr="00162F53">
        <w:rPr>
          <w:lang w:val="es-PE"/>
        </w:rPr>
        <w:t xml:space="preserve"> </w:t>
      </w:r>
      <w:r>
        <w:rPr>
          <w:lang w:val="es-PE"/>
        </w:rPr>
        <w:t xml:space="preserve">estuvo conformado por ocho </w:t>
      </w:r>
      <w:r w:rsidRPr="00162F53">
        <w:rPr>
          <w:lang w:val="es-PE"/>
        </w:rPr>
        <w:t xml:space="preserve">items </w:t>
      </w:r>
      <w:r>
        <w:rPr>
          <w:lang w:val="es-PE"/>
        </w:rPr>
        <w:t>que representaban a la dimensión dependencia.</w:t>
      </w:r>
      <w:r w:rsidR="005176C4">
        <w:rPr>
          <w:lang w:val="es-PE"/>
        </w:rPr>
        <w:t xml:space="preserve"> </w:t>
      </w:r>
      <w:r w:rsidRPr="00162F53">
        <w:rPr>
          <w:lang w:val="es-PE"/>
        </w:rPr>
        <w:t>En el caso de los puntajes maternos, el primer component</w:t>
      </w:r>
      <w:r>
        <w:rPr>
          <w:lang w:val="es-PE"/>
        </w:rPr>
        <w:t>e</w:t>
      </w:r>
      <w:r w:rsidRPr="00162F53">
        <w:rPr>
          <w:lang w:val="es-PE"/>
        </w:rPr>
        <w:t xml:space="preserve"> obtuvo un autovalor de  7.24 y </w:t>
      </w:r>
      <w:r>
        <w:rPr>
          <w:lang w:val="es-PE"/>
        </w:rPr>
        <w:t>en el caso del s</w:t>
      </w:r>
      <w:r w:rsidRPr="00162F53">
        <w:rPr>
          <w:lang w:val="es-PE"/>
        </w:rPr>
        <w:t xml:space="preserve">egundo </w:t>
      </w:r>
      <w:r>
        <w:rPr>
          <w:lang w:val="es-PE"/>
        </w:rPr>
        <w:t xml:space="preserve">componente fue de </w:t>
      </w:r>
      <w:r w:rsidRPr="00162F53">
        <w:rPr>
          <w:lang w:val="es-PE"/>
        </w:rPr>
        <w:t>5.83</w:t>
      </w:r>
      <w:r>
        <w:rPr>
          <w:lang w:val="es-PE"/>
        </w:rPr>
        <w:t xml:space="preserve">, explicando </w:t>
      </w:r>
      <w:r w:rsidRPr="00162F53">
        <w:rPr>
          <w:lang w:val="es-PE"/>
        </w:rPr>
        <w:t xml:space="preserve">46.66% </w:t>
      </w:r>
      <w:r>
        <w:rPr>
          <w:lang w:val="es-PE"/>
        </w:rPr>
        <w:t xml:space="preserve">y </w:t>
      </w:r>
      <w:r w:rsidRPr="00162F53">
        <w:rPr>
          <w:lang w:val="es-PE"/>
        </w:rPr>
        <w:t xml:space="preserve">11.68% </w:t>
      </w:r>
      <w:r>
        <w:rPr>
          <w:lang w:val="es-PE"/>
        </w:rPr>
        <w:t>de la varianza respectivamente</w:t>
      </w:r>
      <w:r w:rsidRPr="00162F53">
        <w:rPr>
          <w:lang w:val="es-PE"/>
        </w:rPr>
        <w:t>.</w:t>
      </w:r>
      <w:r>
        <w:rPr>
          <w:lang w:val="es-PE"/>
        </w:rPr>
        <w:t xml:space="preserve"> El primer componente estuvo confirmado por nueve items que representaban la dimensión autocrítica y el segundo componente estaba conformado por ocho items que representaba</w:t>
      </w:r>
      <w:r w:rsidR="000E74D0">
        <w:rPr>
          <w:lang w:val="es-PE"/>
        </w:rPr>
        <w:t>n</w:t>
      </w:r>
      <w:r w:rsidR="00DF5206">
        <w:rPr>
          <w:lang w:val="es-PE"/>
        </w:rPr>
        <w:t xml:space="preserve"> a la dimensión de dependencia. </w:t>
      </w:r>
      <w:r w:rsidR="005B315E" w:rsidRPr="00162F53">
        <w:rPr>
          <w:lang w:val="es-PE"/>
        </w:rPr>
        <w:t xml:space="preserve">Las cargas factoriales </w:t>
      </w:r>
      <w:r w:rsidR="005B315E">
        <w:rPr>
          <w:lang w:val="es-PE"/>
        </w:rPr>
        <w:t xml:space="preserve">de las puntuaciones paternas </w:t>
      </w:r>
      <w:r w:rsidR="005B315E" w:rsidRPr="00162F53">
        <w:rPr>
          <w:lang w:val="es-PE"/>
        </w:rPr>
        <w:t xml:space="preserve">se encontraron en un rango </w:t>
      </w:r>
      <w:r w:rsidR="005B315E">
        <w:rPr>
          <w:lang w:val="es-PE"/>
        </w:rPr>
        <w:t>de .</w:t>
      </w:r>
      <w:r w:rsidR="005B315E" w:rsidRPr="00162F53">
        <w:rPr>
          <w:lang w:val="es-PE"/>
        </w:rPr>
        <w:t xml:space="preserve">67 </w:t>
      </w:r>
      <w:r w:rsidR="005B315E">
        <w:rPr>
          <w:lang w:val="es-PE"/>
        </w:rPr>
        <w:t xml:space="preserve">y </w:t>
      </w:r>
      <w:r w:rsidR="005B315E" w:rsidRPr="00162F53">
        <w:rPr>
          <w:lang w:val="es-PE"/>
        </w:rPr>
        <w:t xml:space="preserve">.83 para </w:t>
      </w:r>
      <w:r w:rsidR="005B315E">
        <w:rPr>
          <w:lang w:val="es-PE"/>
        </w:rPr>
        <w:t>CPA,</w:t>
      </w:r>
      <w:r w:rsidR="005B315E" w:rsidRPr="00162F53">
        <w:rPr>
          <w:lang w:val="es-PE"/>
        </w:rPr>
        <w:t xml:space="preserve"> y entre .55 </w:t>
      </w:r>
      <w:r w:rsidR="005B315E">
        <w:rPr>
          <w:lang w:val="es-PE"/>
        </w:rPr>
        <w:t xml:space="preserve">y </w:t>
      </w:r>
      <w:r w:rsidR="005B315E" w:rsidRPr="00162F53">
        <w:rPr>
          <w:lang w:val="es-PE"/>
        </w:rPr>
        <w:t>.85 para</w:t>
      </w:r>
      <w:r w:rsidR="005B315E">
        <w:rPr>
          <w:lang w:val="es-PE"/>
        </w:rPr>
        <w:t xml:space="preserve"> CPD, y l</w:t>
      </w:r>
      <w:r w:rsidR="005B315E" w:rsidRPr="000D5578">
        <w:rPr>
          <w:lang w:val="es-PE"/>
        </w:rPr>
        <w:t xml:space="preserve">as cargas factoriales </w:t>
      </w:r>
      <w:r w:rsidR="005B315E">
        <w:rPr>
          <w:lang w:val="es-PE"/>
        </w:rPr>
        <w:t xml:space="preserve">para las puntuaciones maternas </w:t>
      </w:r>
      <w:r w:rsidR="005B315E" w:rsidRPr="000D5578">
        <w:rPr>
          <w:lang w:val="es-PE"/>
        </w:rPr>
        <w:t>se encontra</w:t>
      </w:r>
      <w:r w:rsidR="005B315E">
        <w:rPr>
          <w:lang w:val="es-PE"/>
        </w:rPr>
        <w:t xml:space="preserve">ron </w:t>
      </w:r>
      <w:r w:rsidR="005B315E" w:rsidRPr="000D5578">
        <w:rPr>
          <w:lang w:val="es-PE"/>
        </w:rPr>
        <w:t>entre</w:t>
      </w:r>
      <w:r w:rsidR="005B315E">
        <w:rPr>
          <w:lang w:val="es-PE"/>
        </w:rPr>
        <w:t xml:space="preserve"> </w:t>
      </w:r>
      <w:r w:rsidR="005B315E" w:rsidRPr="000D5578">
        <w:rPr>
          <w:lang w:val="es-PE"/>
        </w:rPr>
        <w:t xml:space="preserve">.62 </w:t>
      </w:r>
      <w:r w:rsidR="005B315E">
        <w:rPr>
          <w:lang w:val="es-PE"/>
        </w:rPr>
        <w:t xml:space="preserve">y </w:t>
      </w:r>
      <w:r w:rsidR="005B315E" w:rsidRPr="000D5578">
        <w:rPr>
          <w:lang w:val="es-PE"/>
        </w:rPr>
        <w:t xml:space="preserve">.89 </w:t>
      </w:r>
      <w:r w:rsidR="005B315E">
        <w:rPr>
          <w:lang w:val="es-PE"/>
        </w:rPr>
        <w:t xml:space="preserve">para CPD </w:t>
      </w:r>
      <w:r w:rsidR="005B315E" w:rsidRPr="000D5578">
        <w:rPr>
          <w:lang w:val="es-PE"/>
        </w:rPr>
        <w:t>y</w:t>
      </w:r>
      <w:r w:rsidR="005B315E">
        <w:rPr>
          <w:lang w:val="es-PE"/>
        </w:rPr>
        <w:t xml:space="preserve"> entre </w:t>
      </w:r>
      <w:r w:rsidR="005B315E" w:rsidRPr="000D5578">
        <w:rPr>
          <w:lang w:val="es-PE"/>
        </w:rPr>
        <w:t xml:space="preserve">.45 </w:t>
      </w:r>
      <w:r w:rsidR="005B315E">
        <w:rPr>
          <w:lang w:val="es-PE"/>
        </w:rPr>
        <w:t xml:space="preserve">y .85 para CPA </w:t>
      </w:r>
      <w:r w:rsidR="000704F7">
        <w:rPr>
          <w:lang w:val="es-PE"/>
        </w:rPr>
        <w:t>(</w:t>
      </w:r>
      <w:r w:rsidR="005B315E">
        <w:rPr>
          <w:lang w:val="es-PE"/>
        </w:rPr>
        <w:t xml:space="preserve">ver Tabla 1, </w:t>
      </w:r>
      <w:r w:rsidR="000704F7">
        <w:rPr>
          <w:lang w:val="es-PE"/>
        </w:rPr>
        <w:t>lado izquierdo)</w:t>
      </w:r>
      <w:r w:rsidR="00DF5206">
        <w:rPr>
          <w:lang w:val="es-PE"/>
        </w:rPr>
        <w:t>.</w:t>
      </w:r>
    </w:p>
    <w:p w14:paraId="3B991B74" w14:textId="77777777" w:rsidR="00CA5B81" w:rsidRDefault="00A0327D" w:rsidP="00CA5B81">
      <w:pPr>
        <w:autoSpaceDE w:val="0"/>
        <w:autoSpaceDN w:val="0"/>
        <w:adjustRightInd w:val="0"/>
        <w:spacing w:line="480" w:lineRule="auto"/>
        <w:ind w:firstLine="708"/>
        <w:rPr>
          <w:lang w:val="es-PE"/>
        </w:rPr>
      </w:pPr>
      <w:r>
        <w:rPr>
          <w:lang w:val="es-PE"/>
        </w:rPr>
        <w:t xml:space="preserve">Para confirmar estas soluciones iniciales se llevaron a cabo los </w:t>
      </w:r>
      <w:r w:rsidR="00CA5B81">
        <w:rPr>
          <w:lang w:val="es-PE"/>
        </w:rPr>
        <w:t>análisis factorial</w:t>
      </w:r>
      <w:r w:rsidR="000E74D0">
        <w:rPr>
          <w:lang w:val="es-PE"/>
        </w:rPr>
        <w:t xml:space="preserve">es </w:t>
      </w:r>
      <w:r w:rsidR="00CA5B81">
        <w:rPr>
          <w:lang w:val="es-PE"/>
        </w:rPr>
        <w:t>confirma</w:t>
      </w:r>
      <w:r w:rsidR="000E74D0">
        <w:rPr>
          <w:lang w:val="es-PE"/>
        </w:rPr>
        <w:t>torios de</w:t>
      </w:r>
      <w:r w:rsidR="00CA5B81">
        <w:rPr>
          <w:lang w:val="es-PE"/>
        </w:rPr>
        <w:t xml:space="preserve"> </w:t>
      </w:r>
      <w:r>
        <w:rPr>
          <w:lang w:val="es-PE"/>
        </w:rPr>
        <w:t xml:space="preserve">la </w:t>
      </w:r>
      <w:r w:rsidR="00CA5B81">
        <w:rPr>
          <w:lang w:val="es-PE"/>
        </w:rPr>
        <w:t>estructura factorial</w:t>
      </w:r>
      <w:r>
        <w:rPr>
          <w:lang w:val="es-PE"/>
        </w:rPr>
        <w:t xml:space="preserve"> del DAPSC-S</w:t>
      </w:r>
      <w:r w:rsidR="00CA5B81">
        <w:rPr>
          <w:lang w:val="es-PE"/>
        </w:rPr>
        <w:t xml:space="preserve">. Así, se siguió el procedimiento de análisis desarrollado por los autores del DAPCS, y se comparó la idoneidad del modelo de dos factores (CPD y CPA) </w:t>
      </w:r>
      <w:r>
        <w:rPr>
          <w:lang w:val="es-PE"/>
        </w:rPr>
        <w:t xml:space="preserve">con un modelo de un solo </w:t>
      </w:r>
      <w:r w:rsidR="00CA5B81">
        <w:rPr>
          <w:lang w:val="es-PE"/>
        </w:rPr>
        <w:t xml:space="preserve">factor representado </w:t>
      </w:r>
      <w:r>
        <w:rPr>
          <w:lang w:val="es-PE"/>
        </w:rPr>
        <w:t xml:space="preserve">por </w:t>
      </w:r>
      <w:r w:rsidR="00CA5B81">
        <w:rPr>
          <w:lang w:val="es-PE"/>
        </w:rPr>
        <w:t xml:space="preserve">un constructo unitario de control psicológico (Soenens et al., 2010). Estos análisis se llevaron a cabo por separado para las puntuaciones paternas y maternas.  </w:t>
      </w:r>
    </w:p>
    <w:p w14:paraId="455B3222" w14:textId="77777777" w:rsidR="00D705B1" w:rsidRDefault="00D705B1" w:rsidP="00CA5B81">
      <w:pPr>
        <w:autoSpaceDE w:val="0"/>
        <w:autoSpaceDN w:val="0"/>
        <w:adjustRightInd w:val="0"/>
        <w:spacing w:line="480" w:lineRule="auto"/>
        <w:ind w:firstLine="708"/>
        <w:rPr>
          <w:lang w:val="es-PE"/>
        </w:rPr>
      </w:pPr>
    </w:p>
    <w:p w14:paraId="3377E3C3" w14:textId="77777777" w:rsidR="00D705B1" w:rsidRPr="004F6165" w:rsidRDefault="00D705B1" w:rsidP="00D705B1">
      <w:pPr>
        <w:spacing w:line="480" w:lineRule="auto"/>
        <w:rPr>
          <w:lang w:val="es-PE"/>
        </w:rPr>
      </w:pPr>
      <w:r w:rsidRPr="004F6165">
        <w:rPr>
          <w:lang w:val="es-PE"/>
        </w:rPr>
        <w:lastRenderedPageBreak/>
        <w:t>Tabla</w:t>
      </w:r>
      <w:r>
        <w:rPr>
          <w:lang w:val="es-PE"/>
        </w:rPr>
        <w:t xml:space="preserve"> 1</w:t>
      </w:r>
    </w:p>
    <w:p w14:paraId="1969778D" w14:textId="77777777" w:rsidR="00D705B1" w:rsidRPr="00D6304A" w:rsidRDefault="00D705B1" w:rsidP="00D705B1">
      <w:pPr>
        <w:spacing w:line="480" w:lineRule="auto"/>
        <w:rPr>
          <w:i/>
          <w:lang w:val="es-PE"/>
        </w:rPr>
      </w:pPr>
      <w:r w:rsidRPr="00D6304A">
        <w:rPr>
          <w:i/>
          <w:lang w:val="es-PE"/>
        </w:rPr>
        <w:t>Cargas factoriales del análi</w:t>
      </w:r>
      <w:r>
        <w:rPr>
          <w:i/>
          <w:lang w:val="es-PE"/>
        </w:rPr>
        <w:t>sis de componentes principales (ACP</w:t>
      </w:r>
      <w:r w:rsidRPr="00D6304A">
        <w:rPr>
          <w:i/>
          <w:lang w:val="es-PE"/>
        </w:rPr>
        <w:t>) y del análisis factorial</w:t>
      </w:r>
      <w:r>
        <w:rPr>
          <w:i/>
          <w:lang w:val="es-PE"/>
        </w:rPr>
        <w:t xml:space="preserve"> </w:t>
      </w:r>
      <w:r w:rsidRPr="00D6304A">
        <w:rPr>
          <w:i/>
          <w:lang w:val="es-PE"/>
        </w:rPr>
        <w:t>confirmatorio</w:t>
      </w:r>
      <w:r>
        <w:rPr>
          <w:i/>
          <w:lang w:val="es-PE"/>
        </w:rPr>
        <w:t xml:space="preserve"> (AFC</w:t>
      </w:r>
      <w:r w:rsidRPr="00D6304A">
        <w:rPr>
          <w:i/>
          <w:lang w:val="es-PE"/>
        </w:rPr>
        <w:t xml:space="preserve">) </w:t>
      </w:r>
      <w:r>
        <w:rPr>
          <w:i/>
          <w:lang w:val="es-PE"/>
        </w:rPr>
        <w:t xml:space="preserve">del DAPCS-S </w:t>
      </w:r>
      <w:r w:rsidRPr="00D6304A">
        <w:rPr>
          <w:i/>
          <w:lang w:val="es-PE"/>
        </w:rPr>
        <w:t xml:space="preserve">para </w:t>
      </w:r>
      <w:r>
        <w:rPr>
          <w:i/>
          <w:lang w:val="es-PE"/>
        </w:rPr>
        <w:t>las puntuaciones paternas (Padre) y maternas (Madre)</w:t>
      </w:r>
    </w:p>
    <w:tbl>
      <w:tblPr>
        <w:tblStyle w:val="Tablaconcuadrcul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850"/>
        <w:gridCol w:w="851"/>
        <w:gridCol w:w="850"/>
        <w:gridCol w:w="993"/>
        <w:gridCol w:w="283"/>
        <w:gridCol w:w="992"/>
        <w:gridCol w:w="992"/>
        <w:gridCol w:w="993"/>
        <w:gridCol w:w="1134"/>
      </w:tblGrid>
      <w:tr w:rsidR="00D705B1" w:rsidRPr="00802A64" w14:paraId="250B5DA0" w14:textId="77777777" w:rsidTr="00213447">
        <w:tc>
          <w:tcPr>
            <w:tcW w:w="1101" w:type="dxa"/>
            <w:tcBorders>
              <w:top w:val="single" w:sz="4" w:space="0" w:color="auto"/>
            </w:tcBorders>
          </w:tcPr>
          <w:p w14:paraId="7E1C092D" w14:textId="77777777" w:rsidR="00D705B1" w:rsidRPr="00865BF8" w:rsidRDefault="00D705B1" w:rsidP="00213447">
            <w:pPr>
              <w:autoSpaceDE w:val="0"/>
              <w:autoSpaceDN w:val="0"/>
              <w:adjustRightInd w:val="0"/>
              <w:spacing w:line="480" w:lineRule="auto"/>
              <w:jc w:val="center"/>
              <w:rPr>
                <w:lang w:val="es-PE"/>
              </w:rPr>
            </w:pPr>
          </w:p>
        </w:tc>
        <w:tc>
          <w:tcPr>
            <w:tcW w:w="3544" w:type="dxa"/>
            <w:gridSpan w:val="4"/>
            <w:tcBorders>
              <w:top w:val="single" w:sz="4" w:space="0" w:color="auto"/>
              <w:bottom w:val="single" w:sz="4" w:space="0" w:color="auto"/>
            </w:tcBorders>
          </w:tcPr>
          <w:p w14:paraId="149902F4" w14:textId="77777777" w:rsidR="00D705B1" w:rsidRPr="00802A64" w:rsidRDefault="00D705B1" w:rsidP="00213447">
            <w:pPr>
              <w:autoSpaceDE w:val="0"/>
              <w:autoSpaceDN w:val="0"/>
              <w:adjustRightInd w:val="0"/>
              <w:spacing w:line="480" w:lineRule="auto"/>
              <w:jc w:val="center"/>
              <w:rPr>
                <w:lang w:val="en-US"/>
              </w:rPr>
            </w:pPr>
            <w:r w:rsidRPr="00802A64">
              <w:rPr>
                <w:rFonts w:ascii="Times New Roman" w:hAnsi="Times New Roman" w:cs="Times New Roman"/>
                <w:lang w:val="en-US"/>
              </w:rPr>
              <w:t>ACP</w:t>
            </w:r>
          </w:p>
        </w:tc>
        <w:tc>
          <w:tcPr>
            <w:tcW w:w="283" w:type="dxa"/>
            <w:tcBorders>
              <w:top w:val="single" w:sz="4" w:space="0" w:color="auto"/>
            </w:tcBorders>
          </w:tcPr>
          <w:p w14:paraId="4D130B01" w14:textId="77777777" w:rsidR="00D705B1" w:rsidRDefault="00D705B1" w:rsidP="00213447">
            <w:pPr>
              <w:autoSpaceDE w:val="0"/>
              <w:autoSpaceDN w:val="0"/>
              <w:adjustRightInd w:val="0"/>
              <w:spacing w:line="480" w:lineRule="auto"/>
              <w:jc w:val="center"/>
              <w:rPr>
                <w:lang w:val="en-US"/>
              </w:rPr>
            </w:pPr>
          </w:p>
        </w:tc>
        <w:tc>
          <w:tcPr>
            <w:tcW w:w="4111" w:type="dxa"/>
            <w:gridSpan w:val="4"/>
            <w:tcBorders>
              <w:top w:val="single" w:sz="4" w:space="0" w:color="auto"/>
              <w:bottom w:val="single" w:sz="4" w:space="0" w:color="auto"/>
            </w:tcBorders>
          </w:tcPr>
          <w:p w14:paraId="6E9A0053" w14:textId="77777777" w:rsidR="00D705B1" w:rsidRPr="00802A64" w:rsidRDefault="00D705B1" w:rsidP="00213447">
            <w:pPr>
              <w:autoSpaceDE w:val="0"/>
              <w:autoSpaceDN w:val="0"/>
              <w:adjustRightInd w:val="0"/>
              <w:spacing w:line="480" w:lineRule="auto"/>
              <w:jc w:val="center"/>
              <w:rPr>
                <w:lang w:val="en-US"/>
              </w:rPr>
            </w:pPr>
            <w:r w:rsidRPr="00802A64">
              <w:rPr>
                <w:rFonts w:ascii="Times New Roman" w:hAnsi="Times New Roman" w:cs="Times New Roman"/>
                <w:lang w:val="en-US"/>
              </w:rPr>
              <w:t>AFC</w:t>
            </w:r>
          </w:p>
        </w:tc>
      </w:tr>
      <w:tr w:rsidR="00D705B1" w:rsidRPr="00802A64" w14:paraId="59D25B40" w14:textId="77777777" w:rsidTr="00213447">
        <w:tc>
          <w:tcPr>
            <w:tcW w:w="1101" w:type="dxa"/>
          </w:tcPr>
          <w:p w14:paraId="40138523" w14:textId="77777777" w:rsidR="00D705B1" w:rsidRPr="00802A64" w:rsidRDefault="00D705B1" w:rsidP="00213447">
            <w:pPr>
              <w:autoSpaceDE w:val="0"/>
              <w:autoSpaceDN w:val="0"/>
              <w:adjustRightInd w:val="0"/>
              <w:spacing w:line="480" w:lineRule="auto"/>
              <w:rPr>
                <w:lang w:val="en-US"/>
              </w:rPr>
            </w:pPr>
          </w:p>
        </w:tc>
        <w:tc>
          <w:tcPr>
            <w:tcW w:w="1701" w:type="dxa"/>
            <w:gridSpan w:val="2"/>
            <w:tcBorders>
              <w:top w:val="single" w:sz="4" w:space="0" w:color="auto"/>
              <w:bottom w:val="single" w:sz="4" w:space="0" w:color="auto"/>
            </w:tcBorders>
          </w:tcPr>
          <w:p w14:paraId="47E76A87" w14:textId="77777777" w:rsidR="00D705B1" w:rsidRPr="00802A64" w:rsidRDefault="00D705B1" w:rsidP="00213447">
            <w:pPr>
              <w:autoSpaceDE w:val="0"/>
              <w:autoSpaceDN w:val="0"/>
              <w:adjustRightInd w:val="0"/>
              <w:spacing w:line="480" w:lineRule="auto"/>
              <w:jc w:val="center"/>
              <w:rPr>
                <w:rFonts w:ascii="Times New Roman" w:hAnsi="Times New Roman" w:cs="Times New Roman"/>
                <w:lang w:val="en-US"/>
              </w:rPr>
            </w:pPr>
            <w:r w:rsidRPr="00802A64">
              <w:rPr>
                <w:rFonts w:ascii="Times New Roman" w:hAnsi="Times New Roman" w:cs="Times New Roman"/>
                <w:lang w:val="en-US"/>
              </w:rPr>
              <w:t>Padre</w:t>
            </w:r>
          </w:p>
        </w:tc>
        <w:tc>
          <w:tcPr>
            <w:tcW w:w="1843" w:type="dxa"/>
            <w:gridSpan w:val="2"/>
            <w:tcBorders>
              <w:top w:val="single" w:sz="4" w:space="0" w:color="auto"/>
              <w:bottom w:val="single" w:sz="4" w:space="0" w:color="auto"/>
            </w:tcBorders>
          </w:tcPr>
          <w:p w14:paraId="13EE9C94" w14:textId="77777777" w:rsidR="00D705B1" w:rsidRPr="00802A64" w:rsidRDefault="00D705B1" w:rsidP="00213447">
            <w:pPr>
              <w:autoSpaceDE w:val="0"/>
              <w:autoSpaceDN w:val="0"/>
              <w:adjustRightInd w:val="0"/>
              <w:spacing w:line="480" w:lineRule="auto"/>
              <w:jc w:val="center"/>
              <w:rPr>
                <w:rFonts w:ascii="Times New Roman" w:hAnsi="Times New Roman" w:cs="Times New Roman"/>
                <w:lang w:val="en-US"/>
              </w:rPr>
            </w:pPr>
            <w:r w:rsidRPr="00802A64">
              <w:rPr>
                <w:rFonts w:ascii="Times New Roman" w:hAnsi="Times New Roman" w:cs="Times New Roman"/>
                <w:lang w:val="en-US"/>
              </w:rPr>
              <w:t xml:space="preserve">Madre </w:t>
            </w:r>
          </w:p>
        </w:tc>
        <w:tc>
          <w:tcPr>
            <w:tcW w:w="283" w:type="dxa"/>
          </w:tcPr>
          <w:p w14:paraId="43F9A3F2" w14:textId="77777777" w:rsidR="00D705B1" w:rsidRDefault="00D705B1" w:rsidP="00213447">
            <w:pPr>
              <w:autoSpaceDE w:val="0"/>
              <w:autoSpaceDN w:val="0"/>
              <w:adjustRightInd w:val="0"/>
              <w:spacing w:line="480" w:lineRule="auto"/>
              <w:rPr>
                <w:lang w:val="en-US"/>
              </w:rPr>
            </w:pPr>
          </w:p>
        </w:tc>
        <w:tc>
          <w:tcPr>
            <w:tcW w:w="1984" w:type="dxa"/>
            <w:gridSpan w:val="2"/>
            <w:tcBorders>
              <w:top w:val="single" w:sz="4" w:space="0" w:color="auto"/>
              <w:bottom w:val="single" w:sz="4" w:space="0" w:color="auto"/>
            </w:tcBorders>
          </w:tcPr>
          <w:p w14:paraId="5B134E02" w14:textId="77777777" w:rsidR="00D705B1" w:rsidRPr="00802A64" w:rsidRDefault="00D705B1" w:rsidP="00213447">
            <w:pPr>
              <w:autoSpaceDE w:val="0"/>
              <w:autoSpaceDN w:val="0"/>
              <w:adjustRightInd w:val="0"/>
              <w:spacing w:line="480" w:lineRule="auto"/>
              <w:jc w:val="center"/>
              <w:rPr>
                <w:rFonts w:ascii="Times New Roman" w:hAnsi="Times New Roman" w:cs="Times New Roman"/>
                <w:lang w:val="en-US"/>
              </w:rPr>
            </w:pPr>
            <w:r w:rsidRPr="00802A64">
              <w:rPr>
                <w:rFonts w:ascii="Times New Roman" w:hAnsi="Times New Roman" w:cs="Times New Roman"/>
                <w:lang w:val="en-US"/>
              </w:rPr>
              <w:t>Padre</w:t>
            </w:r>
          </w:p>
        </w:tc>
        <w:tc>
          <w:tcPr>
            <w:tcW w:w="2127" w:type="dxa"/>
            <w:gridSpan w:val="2"/>
            <w:tcBorders>
              <w:top w:val="single" w:sz="4" w:space="0" w:color="auto"/>
              <w:bottom w:val="single" w:sz="4" w:space="0" w:color="auto"/>
            </w:tcBorders>
          </w:tcPr>
          <w:p w14:paraId="0EA48D6E" w14:textId="77777777" w:rsidR="00D705B1" w:rsidRPr="00802A64" w:rsidRDefault="00D705B1" w:rsidP="00213447">
            <w:pPr>
              <w:autoSpaceDE w:val="0"/>
              <w:autoSpaceDN w:val="0"/>
              <w:adjustRightInd w:val="0"/>
              <w:spacing w:line="480" w:lineRule="auto"/>
              <w:jc w:val="center"/>
              <w:rPr>
                <w:rFonts w:ascii="Times New Roman" w:hAnsi="Times New Roman" w:cs="Times New Roman"/>
                <w:lang w:val="en-US"/>
              </w:rPr>
            </w:pPr>
            <w:r w:rsidRPr="00802A64">
              <w:rPr>
                <w:rFonts w:ascii="Times New Roman" w:hAnsi="Times New Roman" w:cs="Times New Roman"/>
                <w:lang w:val="en-US"/>
              </w:rPr>
              <w:t xml:space="preserve">Madre </w:t>
            </w:r>
          </w:p>
        </w:tc>
      </w:tr>
      <w:tr w:rsidR="00D705B1" w:rsidRPr="00802A64" w14:paraId="3B15E66C" w14:textId="77777777" w:rsidTr="00213447">
        <w:tc>
          <w:tcPr>
            <w:tcW w:w="1101" w:type="dxa"/>
          </w:tcPr>
          <w:p w14:paraId="7603791E" w14:textId="77777777" w:rsidR="00D705B1" w:rsidRPr="00802A64" w:rsidRDefault="00D705B1" w:rsidP="00213447">
            <w:pPr>
              <w:autoSpaceDE w:val="0"/>
              <w:autoSpaceDN w:val="0"/>
              <w:adjustRightInd w:val="0"/>
              <w:spacing w:line="480" w:lineRule="auto"/>
              <w:rPr>
                <w:rFonts w:ascii="Times New Roman" w:hAnsi="Times New Roman" w:cs="Times New Roman"/>
                <w:lang w:val="en-US"/>
              </w:rPr>
            </w:pPr>
          </w:p>
        </w:tc>
        <w:tc>
          <w:tcPr>
            <w:tcW w:w="850" w:type="dxa"/>
            <w:tcBorders>
              <w:top w:val="single" w:sz="4" w:space="0" w:color="auto"/>
              <w:bottom w:val="single" w:sz="4" w:space="0" w:color="auto"/>
            </w:tcBorders>
          </w:tcPr>
          <w:p w14:paraId="7E4A700D" w14:textId="77777777" w:rsidR="00D705B1" w:rsidRPr="00802A64" w:rsidRDefault="00D705B1" w:rsidP="00213447">
            <w:pPr>
              <w:autoSpaceDE w:val="0"/>
              <w:autoSpaceDN w:val="0"/>
              <w:adjustRightInd w:val="0"/>
              <w:spacing w:line="480" w:lineRule="auto"/>
              <w:rPr>
                <w:rFonts w:ascii="Times New Roman" w:hAnsi="Times New Roman" w:cs="Times New Roman"/>
                <w:lang w:val="en-US"/>
              </w:rPr>
            </w:pPr>
            <w:r w:rsidRPr="00802A64">
              <w:rPr>
                <w:rFonts w:ascii="Times New Roman" w:hAnsi="Times New Roman" w:cs="Times New Roman"/>
                <w:lang w:val="en-US"/>
              </w:rPr>
              <w:t>CPA</w:t>
            </w:r>
          </w:p>
        </w:tc>
        <w:tc>
          <w:tcPr>
            <w:tcW w:w="851" w:type="dxa"/>
            <w:tcBorders>
              <w:top w:val="single" w:sz="4" w:space="0" w:color="auto"/>
              <w:bottom w:val="single" w:sz="4" w:space="0" w:color="auto"/>
            </w:tcBorders>
          </w:tcPr>
          <w:p w14:paraId="08B9A22E" w14:textId="77777777" w:rsidR="00D705B1" w:rsidRPr="00802A64" w:rsidRDefault="00D705B1" w:rsidP="00213447">
            <w:pPr>
              <w:autoSpaceDE w:val="0"/>
              <w:autoSpaceDN w:val="0"/>
              <w:adjustRightInd w:val="0"/>
              <w:spacing w:line="480" w:lineRule="auto"/>
              <w:rPr>
                <w:rFonts w:ascii="Times New Roman" w:hAnsi="Times New Roman" w:cs="Times New Roman"/>
                <w:lang w:val="en-US"/>
              </w:rPr>
            </w:pPr>
            <w:r w:rsidRPr="00802A64">
              <w:rPr>
                <w:rFonts w:ascii="Times New Roman" w:hAnsi="Times New Roman" w:cs="Times New Roman"/>
                <w:lang w:val="en-US"/>
              </w:rPr>
              <w:t xml:space="preserve">CPD </w:t>
            </w:r>
          </w:p>
        </w:tc>
        <w:tc>
          <w:tcPr>
            <w:tcW w:w="850" w:type="dxa"/>
            <w:tcBorders>
              <w:top w:val="single" w:sz="4" w:space="0" w:color="auto"/>
              <w:bottom w:val="single" w:sz="4" w:space="0" w:color="auto"/>
            </w:tcBorders>
          </w:tcPr>
          <w:p w14:paraId="548F7123" w14:textId="77777777" w:rsidR="00D705B1" w:rsidRPr="00802A64" w:rsidRDefault="00D705B1" w:rsidP="00213447">
            <w:pPr>
              <w:autoSpaceDE w:val="0"/>
              <w:autoSpaceDN w:val="0"/>
              <w:adjustRightInd w:val="0"/>
              <w:spacing w:line="480" w:lineRule="auto"/>
              <w:rPr>
                <w:rFonts w:ascii="Times New Roman" w:hAnsi="Times New Roman" w:cs="Times New Roman"/>
                <w:lang w:val="en-US"/>
              </w:rPr>
            </w:pPr>
            <w:r w:rsidRPr="00802A64">
              <w:rPr>
                <w:rFonts w:ascii="Times New Roman" w:hAnsi="Times New Roman" w:cs="Times New Roman"/>
                <w:lang w:val="en-US"/>
              </w:rPr>
              <w:t xml:space="preserve"> CPA</w:t>
            </w:r>
          </w:p>
        </w:tc>
        <w:tc>
          <w:tcPr>
            <w:tcW w:w="993" w:type="dxa"/>
            <w:tcBorders>
              <w:top w:val="single" w:sz="4" w:space="0" w:color="auto"/>
              <w:bottom w:val="single" w:sz="4" w:space="0" w:color="auto"/>
            </w:tcBorders>
          </w:tcPr>
          <w:p w14:paraId="1DF42EEC" w14:textId="77777777" w:rsidR="00D705B1" w:rsidRPr="00802A64" w:rsidRDefault="00D705B1" w:rsidP="00213447">
            <w:pPr>
              <w:autoSpaceDE w:val="0"/>
              <w:autoSpaceDN w:val="0"/>
              <w:adjustRightInd w:val="0"/>
              <w:spacing w:line="480" w:lineRule="auto"/>
              <w:rPr>
                <w:rFonts w:ascii="Times New Roman" w:hAnsi="Times New Roman" w:cs="Times New Roman"/>
                <w:lang w:val="en-US"/>
              </w:rPr>
            </w:pPr>
            <w:r w:rsidRPr="00802A64">
              <w:rPr>
                <w:rFonts w:ascii="Times New Roman" w:hAnsi="Times New Roman" w:cs="Times New Roman"/>
                <w:lang w:val="en-US"/>
              </w:rPr>
              <w:t xml:space="preserve">  CPD </w:t>
            </w:r>
          </w:p>
        </w:tc>
        <w:tc>
          <w:tcPr>
            <w:tcW w:w="283" w:type="dxa"/>
          </w:tcPr>
          <w:p w14:paraId="3BB8DA18" w14:textId="77777777" w:rsidR="00D705B1" w:rsidRDefault="00D705B1" w:rsidP="00213447">
            <w:pPr>
              <w:autoSpaceDE w:val="0"/>
              <w:autoSpaceDN w:val="0"/>
              <w:adjustRightInd w:val="0"/>
              <w:spacing w:line="480" w:lineRule="auto"/>
              <w:rPr>
                <w:lang w:val="en-US"/>
              </w:rPr>
            </w:pPr>
          </w:p>
        </w:tc>
        <w:tc>
          <w:tcPr>
            <w:tcW w:w="992" w:type="dxa"/>
            <w:tcBorders>
              <w:top w:val="single" w:sz="4" w:space="0" w:color="auto"/>
              <w:bottom w:val="single" w:sz="4" w:space="0" w:color="auto"/>
            </w:tcBorders>
          </w:tcPr>
          <w:p w14:paraId="3D9393B3" w14:textId="77777777" w:rsidR="00D705B1" w:rsidRPr="00802A64" w:rsidRDefault="00D705B1" w:rsidP="00213447">
            <w:pPr>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 xml:space="preserve">   </w:t>
            </w:r>
            <w:r w:rsidRPr="00802A64">
              <w:rPr>
                <w:rFonts w:ascii="Times New Roman" w:hAnsi="Times New Roman" w:cs="Times New Roman"/>
                <w:lang w:val="en-US"/>
              </w:rPr>
              <w:t>CPA</w:t>
            </w:r>
          </w:p>
        </w:tc>
        <w:tc>
          <w:tcPr>
            <w:tcW w:w="992" w:type="dxa"/>
            <w:tcBorders>
              <w:top w:val="single" w:sz="4" w:space="0" w:color="auto"/>
              <w:bottom w:val="single" w:sz="4" w:space="0" w:color="auto"/>
            </w:tcBorders>
          </w:tcPr>
          <w:p w14:paraId="619610B8" w14:textId="77777777" w:rsidR="00D705B1" w:rsidRPr="00802A64" w:rsidRDefault="00D705B1" w:rsidP="00213447">
            <w:pPr>
              <w:autoSpaceDE w:val="0"/>
              <w:autoSpaceDN w:val="0"/>
              <w:adjustRightInd w:val="0"/>
              <w:spacing w:line="480" w:lineRule="auto"/>
              <w:rPr>
                <w:rFonts w:ascii="Times New Roman" w:hAnsi="Times New Roman" w:cs="Times New Roman"/>
                <w:lang w:val="en-US"/>
              </w:rPr>
            </w:pPr>
            <w:r w:rsidRPr="00802A64">
              <w:rPr>
                <w:rFonts w:ascii="Times New Roman" w:hAnsi="Times New Roman" w:cs="Times New Roman"/>
                <w:lang w:val="en-US"/>
              </w:rPr>
              <w:t xml:space="preserve">CPD </w:t>
            </w:r>
          </w:p>
        </w:tc>
        <w:tc>
          <w:tcPr>
            <w:tcW w:w="993" w:type="dxa"/>
            <w:tcBorders>
              <w:top w:val="single" w:sz="4" w:space="0" w:color="auto"/>
              <w:bottom w:val="single" w:sz="4" w:space="0" w:color="auto"/>
            </w:tcBorders>
          </w:tcPr>
          <w:p w14:paraId="550C42C0" w14:textId="77777777" w:rsidR="00D705B1" w:rsidRPr="00802A64" w:rsidRDefault="00D705B1" w:rsidP="00213447">
            <w:pPr>
              <w:autoSpaceDE w:val="0"/>
              <w:autoSpaceDN w:val="0"/>
              <w:adjustRightInd w:val="0"/>
              <w:spacing w:line="480" w:lineRule="auto"/>
              <w:rPr>
                <w:rFonts w:ascii="Times New Roman" w:hAnsi="Times New Roman" w:cs="Times New Roman"/>
                <w:lang w:val="en-US"/>
              </w:rPr>
            </w:pPr>
            <w:r w:rsidRPr="00802A64">
              <w:rPr>
                <w:rFonts w:ascii="Times New Roman" w:hAnsi="Times New Roman" w:cs="Times New Roman"/>
                <w:lang w:val="en-US"/>
              </w:rPr>
              <w:t>CPA</w:t>
            </w:r>
          </w:p>
        </w:tc>
        <w:tc>
          <w:tcPr>
            <w:tcW w:w="1134" w:type="dxa"/>
            <w:tcBorders>
              <w:top w:val="single" w:sz="4" w:space="0" w:color="auto"/>
              <w:bottom w:val="single" w:sz="4" w:space="0" w:color="auto"/>
            </w:tcBorders>
          </w:tcPr>
          <w:p w14:paraId="5269ACC5" w14:textId="77777777" w:rsidR="00D705B1" w:rsidRPr="00802A64" w:rsidRDefault="00D705B1" w:rsidP="00213447">
            <w:pPr>
              <w:autoSpaceDE w:val="0"/>
              <w:autoSpaceDN w:val="0"/>
              <w:adjustRightInd w:val="0"/>
              <w:spacing w:line="480" w:lineRule="auto"/>
              <w:rPr>
                <w:rFonts w:ascii="Times New Roman" w:hAnsi="Times New Roman" w:cs="Times New Roman"/>
                <w:lang w:val="en-US"/>
              </w:rPr>
            </w:pPr>
            <w:r w:rsidRPr="00802A64">
              <w:rPr>
                <w:rFonts w:ascii="Times New Roman" w:hAnsi="Times New Roman" w:cs="Times New Roman"/>
                <w:lang w:val="en-US"/>
              </w:rPr>
              <w:t xml:space="preserve">CPD </w:t>
            </w:r>
          </w:p>
        </w:tc>
      </w:tr>
      <w:tr w:rsidR="00D705B1" w:rsidRPr="00802A64" w14:paraId="1CC03306" w14:textId="77777777" w:rsidTr="00213447">
        <w:tc>
          <w:tcPr>
            <w:tcW w:w="1101" w:type="dxa"/>
          </w:tcPr>
          <w:p w14:paraId="52358371"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1</w:t>
            </w:r>
          </w:p>
        </w:tc>
        <w:tc>
          <w:tcPr>
            <w:tcW w:w="850" w:type="dxa"/>
            <w:tcBorders>
              <w:top w:val="single" w:sz="4" w:space="0" w:color="auto"/>
            </w:tcBorders>
          </w:tcPr>
          <w:p w14:paraId="6A00677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1" w:type="dxa"/>
            <w:tcBorders>
              <w:top w:val="single" w:sz="4" w:space="0" w:color="auto"/>
            </w:tcBorders>
          </w:tcPr>
          <w:p w14:paraId="2C8DD27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.80</w:t>
            </w:r>
          </w:p>
        </w:tc>
        <w:tc>
          <w:tcPr>
            <w:tcW w:w="850" w:type="dxa"/>
            <w:tcBorders>
              <w:top w:val="single" w:sz="4" w:space="0" w:color="auto"/>
            </w:tcBorders>
          </w:tcPr>
          <w:p w14:paraId="57CEF1D8"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Borders>
              <w:top w:val="single" w:sz="4" w:space="0" w:color="auto"/>
            </w:tcBorders>
          </w:tcPr>
          <w:p w14:paraId="3920DF89"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.72</w:t>
            </w:r>
          </w:p>
        </w:tc>
        <w:tc>
          <w:tcPr>
            <w:tcW w:w="283" w:type="dxa"/>
          </w:tcPr>
          <w:p w14:paraId="3D2C4C1C" w14:textId="77777777" w:rsidR="00D705B1" w:rsidRPr="00802A64" w:rsidRDefault="00D705B1" w:rsidP="00213447">
            <w:pPr>
              <w:autoSpaceDE w:val="0"/>
              <w:autoSpaceDN w:val="0"/>
              <w:adjustRightInd w:val="0"/>
              <w:spacing w:line="480" w:lineRule="auto"/>
              <w:jc w:val="center"/>
            </w:pPr>
          </w:p>
        </w:tc>
        <w:tc>
          <w:tcPr>
            <w:tcW w:w="992" w:type="dxa"/>
            <w:tcBorders>
              <w:top w:val="single" w:sz="4" w:space="0" w:color="auto"/>
            </w:tcBorders>
          </w:tcPr>
          <w:p w14:paraId="677090A2"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2" w:type="dxa"/>
            <w:tcBorders>
              <w:top w:val="single" w:sz="4" w:space="0" w:color="auto"/>
            </w:tcBorders>
          </w:tcPr>
          <w:p w14:paraId="6469751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.80***</w:t>
            </w:r>
          </w:p>
        </w:tc>
        <w:tc>
          <w:tcPr>
            <w:tcW w:w="993" w:type="dxa"/>
            <w:tcBorders>
              <w:top w:val="single" w:sz="4" w:space="0" w:color="auto"/>
            </w:tcBorders>
          </w:tcPr>
          <w:p w14:paraId="3CBEA058"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1134" w:type="dxa"/>
            <w:tcBorders>
              <w:top w:val="single" w:sz="4" w:space="0" w:color="auto"/>
            </w:tcBorders>
          </w:tcPr>
          <w:p w14:paraId="781A1C64"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.69***</w:t>
            </w:r>
          </w:p>
        </w:tc>
      </w:tr>
      <w:tr w:rsidR="00D705B1" w:rsidRPr="00802A64" w14:paraId="01B8C55C" w14:textId="77777777" w:rsidTr="00213447">
        <w:tc>
          <w:tcPr>
            <w:tcW w:w="1101" w:type="dxa"/>
          </w:tcPr>
          <w:p w14:paraId="1472290D"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2</w:t>
            </w:r>
          </w:p>
        </w:tc>
        <w:tc>
          <w:tcPr>
            <w:tcW w:w="850" w:type="dxa"/>
          </w:tcPr>
          <w:p w14:paraId="7A9D903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1" w:type="dxa"/>
          </w:tcPr>
          <w:p w14:paraId="09B28C8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.85</w:t>
            </w:r>
          </w:p>
        </w:tc>
        <w:tc>
          <w:tcPr>
            <w:tcW w:w="850" w:type="dxa"/>
          </w:tcPr>
          <w:p w14:paraId="21C635AB"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4C05A90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.80</w:t>
            </w:r>
          </w:p>
        </w:tc>
        <w:tc>
          <w:tcPr>
            <w:tcW w:w="283" w:type="dxa"/>
          </w:tcPr>
          <w:p w14:paraId="10333FF3" w14:textId="77777777" w:rsidR="00D705B1" w:rsidRPr="00802A64" w:rsidRDefault="00D705B1" w:rsidP="00213447">
            <w:pPr>
              <w:autoSpaceDE w:val="0"/>
              <w:autoSpaceDN w:val="0"/>
              <w:adjustRightInd w:val="0"/>
              <w:spacing w:line="480" w:lineRule="auto"/>
              <w:jc w:val="center"/>
            </w:pPr>
          </w:p>
        </w:tc>
        <w:tc>
          <w:tcPr>
            <w:tcW w:w="992" w:type="dxa"/>
          </w:tcPr>
          <w:p w14:paraId="19291A28"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2" w:type="dxa"/>
          </w:tcPr>
          <w:p w14:paraId="58DD31F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.68***</w:t>
            </w:r>
          </w:p>
        </w:tc>
        <w:tc>
          <w:tcPr>
            <w:tcW w:w="993" w:type="dxa"/>
          </w:tcPr>
          <w:p w14:paraId="38D1DA58"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1134" w:type="dxa"/>
          </w:tcPr>
          <w:p w14:paraId="65B23C1B"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.78***</w:t>
            </w:r>
          </w:p>
        </w:tc>
      </w:tr>
      <w:tr w:rsidR="00D705B1" w:rsidRPr="00802A64" w14:paraId="1FFBBA9C" w14:textId="77777777" w:rsidTr="00213447">
        <w:tc>
          <w:tcPr>
            <w:tcW w:w="1101" w:type="dxa"/>
          </w:tcPr>
          <w:p w14:paraId="2877FCF7"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3</w:t>
            </w:r>
          </w:p>
        </w:tc>
        <w:tc>
          <w:tcPr>
            <w:tcW w:w="850" w:type="dxa"/>
          </w:tcPr>
          <w:p w14:paraId="1E305F7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1" w:type="dxa"/>
          </w:tcPr>
          <w:p w14:paraId="40CAE02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.56</w:t>
            </w:r>
          </w:p>
        </w:tc>
        <w:tc>
          <w:tcPr>
            <w:tcW w:w="850" w:type="dxa"/>
          </w:tcPr>
          <w:p w14:paraId="4206DB9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1C220C84"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.45</w:t>
            </w:r>
          </w:p>
        </w:tc>
        <w:tc>
          <w:tcPr>
            <w:tcW w:w="283" w:type="dxa"/>
          </w:tcPr>
          <w:p w14:paraId="6146D854" w14:textId="77777777" w:rsidR="00D705B1" w:rsidRPr="00802A64" w:rsidRDefault="00D705B1" w:rsidP="00213447">
            <w:pPr>
              <w:autoSpaceDE w:val="0"/>
              <w:autoSpaceDN w:val="0"/>
              <w:adjustRightInd w:val="0"/>
              <w:spacing w:line="480" w:lineRule="auto"/>
              <w:jc w:val="center"/>
            </w:pPr>
          </w:p>
        </w:tc>
        <w:tc>
          <w:tcPr>
            <w:tcW w:w="992" w:type="dxa"/>
          </w:tcPr>
          <w:p w14:paraId="75E5E714"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2" w:type="dxa"/>
          </w:tcPr>
          <w:p w14:paraId="0FDEDEEF"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.77***</w:t>
            </w:r>
          </w:p>
        </w:tc>
        <w:tc>
          <w:tcPr>
            <w:tcW w:w="993" w:type="dxa"/>
          </w:tcPr>
          <w:p w14:paraId="741B234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1134" w:type="dxa"/>
          </w:tcPr>
          <w:p w14:paraId="502469C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.68***</w:t>
            </w:r>
          </w:p>
        </w:tc>
      </w:tr>
      <w:tr w:rsidR="00D705B1" w:rsidRPr="00802A64" w14:paraId="5DB73BDF" w14:textId="77777777" w:rsidTr="00213447">
        <w:tc>
          <w:tcPr>
            <w:tcW w:w="1101" w:type="dxa"/>
          </w:tcPr>
          <w:p w14:paraId="1732C40C"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4</w:t>
            </w:r>
          </w:p>
        </w:tc>
        <w:tc>
          <w:tcPr>
            <w:tcW w:w="850" w:type="dxa"/>
          </w:tcPr>
          <w:p w14:paraId="1197BDE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1" w:type="dxa"/>
          </w:tcPr>
          <w:p w14:paraId="055C191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.78</w:t>
            </w:r>
          </w:p>
        </w:tc>
        <w:tc>
          <w:tcPr>
            <w:tcW w:w="850" w:type="dxa"/>
          </w:tcPr>
          <w:p w14:paraId="393B2B3F"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2DF6E9F4"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.85</w:t>
            </w:r>
          </w:p>
        </w:tc>
        <w:tc>
          <w:tcPr>
            <w:tcW w:w="283" w:type="dxa"/>
          </w:tcPr>
          <w:p w14:paraId="7479F5DA" w14:textId="77777777" w:rsidR="00D705B1" w:rsidRPr="00802A64" w:rsidRDefault="00D705B1" w:rsidP="00213447">
            <w:pPr>
              <w:autoSpaceDE w:val="0"/>
              <w:autoSpaceDN w:val="0"/>
              <w:adjustRightInd w:val="0"/>
              <w:spacing w:line="480" w:lineRule="auto"/>
              <w:jc w:val="center"/>
            </w:pPr>
          </w:p>
        </w:tc>
        <w:tc>
          <w:tcPr>
            <w:tcW w:w="992" w:type="dxa"/>
          </w:tcPr>
          <w:p w14:paraId="05D99F9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2" w:type="dxa"/>
          </w:tcPr>
          <w:p w14:paraId="08CC0CD8"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.88***</w:t>
            </w:r>
          </w:p>
        </w:tc>
        <w:tc>
          <w:tcPr>
            <w:tcW w:w="993" w:type="dxa"/>
          </w:tcPr>
          <w:p w14:paraId="17157BA9"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1134" w:type="dxa"/>
          </w:tcPr>
          <w:p w14:paraId="2E35B6E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.79***</w:t>
            </w:r>
          </w:p>
        </w:tc>
      </w:tr>
      <w:tr w:rsidR="00D705B1" w:rsidRPr="00802A64" w14:paraId="599F86FA" w14:textId="77777777" w:rsidTr="00213447">
        <w:tc>
          <w:tcPr>
            <w:tcW w:w="1101" w:type="dxa"/>
          </w:tcPr>
          <w:p w14:paraId="5980C66F"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6</w:t>
            </w:r>
          </w:p>
        </w:tc>
        <w:tc>
          <w:tcPr>
            <w:tcW w:w="850" w:type="dxa"/>
          </w:tcPr>
          <w:p w14:paraId="3C4963CB"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1" w:type="dxa"/>
          </w:tcPr>
          <w:p w14:paraId="668649E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.84</w:t>
            </w:r>
          </w:p>
        </w:tc>
        <w:tc>
          <w:tcPr>
            <w:tcW w:w="850" w:type="dxa"/>
          </w:tcPr>
          <w:p w14:paraId="48CEC12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3ED47D3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.85</w:t>
            </w:r>
          </w:p>
        </w:tc>
        <w:tc>
          <w:tcPr>
            <w:tcW w:w="283" w:type="dxa"/>
          </w:tcPr>
          <w:p w14:paraId="78D35E9E" w14:textId="77777777" w:rsidR="00D705B1" w:rsidRPr="00802A64" w:rsidRDefault="00D705B1" w:rsidP="00213447">
            <w:pPr>
              <w:autoSpaceDE w:val="0"/>
              <w:autoSpaceDN w:val="0"/>
              <w:adjustRightInd w:val="0"/>
              <w:spacing w:line="480" w:lineRule="auto"/>
              <w:jc w:val="center"/>
            </w:pPr>
          </w:p>
        </w:tc>
        <w:tc>
          <w:tcPr>
            <w:tcW w:w="992" w:type="dxa"/>
          </w:tcPr>
          <w:p w14:paraId="5FE1DED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2" w:type="dxa"/>
          </w:tcPr>
          <w:p w14:paraId="772EB94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.94***</w:t>
            </w:r>
          </w:p>
        </w:tc>
        <w:tc>
          <w:tcPr>
            <w:tcW w:w="993" w:type="dxa"/>
          </w:tcPr>
          <w:p w14:paraId="56874E42"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1134" w:type="dxa"/>
          </w:tcPr>
          <w:p w14:paraId="1FD215E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.78***</w:t>
            </w:r>
          </w:p>
        </w:tc>
      </w:tr>
      <w:tr w:rsidR="00D705B1" w:rsidRPr="00802A64" w14:paraId="70CDAF17" w14:textId="77777777" w:rsidTr="00213447">
        <w:tc>
          <w:tcPr>
            <w:tcW w:w="1101" w:type="dxa"/>
          </w:tcPr>
          <w:p w14:paraId="5809FDE9"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7</w:t>
            </w:r>
          </w:p>
        </w:tc>
        <w:tc>
          <w:tcPr>
            <w:tcW w:w="850" w:type="dxa"/>
          </w:tcPr>
          <w:p w14:paraId="125EAC5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1" w:type="dxa"/>
          </w:tcPr>
          <w:p w14:paraId="550721A8"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.73</w:t>
            </w:r>
          </w:p>
        </w:tc>
        <w:tc>
          <w:tcPr>
            <w:tcW w:w="850" w:type="dxa"/>
          </w:tcPr>
          <w:p w14:paraId="0DA31AE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454ACBFB"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.65</w:t>
            </w:r>
          </w:p>
        </w:tc>
        <w:tc>
          <w:tcPr>
            <w:tcW w:w="283" w:type="dxa"/>
          </w:tcPr>
          <w:p w14:paraId="61803665" w14:textId="77777777" w:rsidR="00D705B1" w:rsidRPr="00802A64" w:rsidRDefault="00D705B1" w:rsidP="00213447">
            <w:pPr>
              <w:autoSpaceDE w:val="0"/>
              <w:autoSpaceDN w:val="0"/>
              <w:adjustRightInd w:val="0"/>
              <w:spacing w:line="480" w:lineRule="auto"/>
              <w:jc w:val="center"/>
            </w:pPr>
          </w:p>
        </w:tc>
        <w:tc>
          <w:tcPr>
            <w:tcW w:w="992" w:type="dxa"/>
          </w:tcPr>
          <w:p w14:paraId="0EB3B53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2" w:type="dxa"/>
          </w:tcPr>
          <w:p w14:paraId="1F3B770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.93***</w:t>
            </w:r>
          </w:p>
        </w:tc>
        <w:tc>
          <w:tcPr>
            <w:tcW w:w="993" w:type="dxa"/>
          </w:tcPr>
          <w:p w14:paraId="47528ABB"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1134" w:type="dxa"/>
          </w:tcPr>
          <w:p w14:paraId="44A1087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.82***</w:t>
            </w:r>
          </w:p>
        </w:tc>
      </w:tr>
      <w:tr w:rsidR="00D705B1" w:rsidRPr="00802A64" w14:paraId="1FC209A4" w14:textId="77777777" w:rsidTr="00213447">
        <w:tc>
          <w:tcPr>
            <w:tcW w:w="1101" w:type="dxa"/>
          </w:tcPr>
          <w:p w14:paraId="1DC2EF9B"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8</w:t>
            </w:r>
          </w:p>
        </w:tc>
        <w:tc>
          <w:tcPr>
            <w:tcW w:w="850" w:type="dxa"/>
          </w:tcPr>
          <w:p w14:paraId="5A6ED6A9"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1" w:type="dxa"/>
          </w:tcPr>
          <w:p w14:paraId="692E0AE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.55</w:t>
            </w:r>
          </w:p>
        </w:tc>
        <w:tc>
          <w:tcPr>
            <w:tcW w:w="850" w:type="dxa"/>
          </w:tcPr>
          <w:p w14:paraId="266617C4"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35AA82B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.51</w:t>
            </w:r>
          </w:p>
        </w:tc>
        <w:tc>
          <w:tcPr>
            <w:tcW w:w="283" w:type="dxa"/>
          </w:tcPr>
          <w:p w14:paraId="6966398A" w14:textId="77777777" w:rsidR="00D705B1" w:rsidRPr="00802A64" w:rsidRDefault="00D705B1" w:rsidP="00213447">
            <w:pPr>
              <w:autoSpaceDE w:val="0"/>
              <w:autoSpaceDN w:val="0"/>
              <w:adjustRightInd w:val="0"/>
              <w:spacing w:line="480" w:lineRule="auto"/>
              <w:jc w:val="center"/>
            </w:pPr>
          </w:p>
        </w:tc>
        <w:tc>
          <w:tcPr>
            <w:tcW w:w="992" w:type="dxa"/>
          </w:tcPr>
          <w:p w14:paraId="11BA5BC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2" w:type="dxa"/>
          </w:tcPr>
          <w:p w14:paraId="355F58F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.95***</w:t>
            </w:r>
          </w:p>
        </w:tc>
        <w:tc>
          <w:tcPr>
            <w:tcW w:w="993" w:type="dxa"/>
          </w:tcPr>
          <w:p w14:paraId="25E5427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1134" w:type="dxa"/>
          </w:tcPr>
          <w:p w14:paraId="6732B7C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.62***</w:t>
            </w:r>
          </w:p>
        </w:tc>
      </w:tr>
      <w:tr w:rsidR="00D705B1" w:rsidRPr="00802A64" w14:paraId="713BF62E" w14:textId="77777777" w:rsidTr="00213447">
        <w:tc>
          <w:tcPr>
            <w:tcW w:w="1101" w:type="dxa"/>
          </w:tcPr>
          <w:p w14:paraId="71F8AE12"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9</w:t>
            </w:r>
          </w:p>
        </w:tc>
        <w:tc>
          <w:tcPr>
            <w:tcW w:w="850" w:type="dxa"/>
          </w:tcPr>
          <w:p w14:paraId="6C3ACC0B"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1" w:type="dxa"/>
          </w:tcPr>
          <w:p w14:paraId="26B2A43B"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.76</w:t>
            </w:r>
          </w:p>
        </w:tc>
        <w:tc>
          <w:tcPr>
            <w:tcW w:w="850" w:type="dxa"/>
          </w:tcPr>
          <w:p w14:paraId="2E532402"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46991986"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.59</w:t>
            </w:r>
          </w:p>
        </w:tc>
        <w:tc>
          <w:tcPr>
            <w:tcW w:w="283" w:type="dxa"/>
          </w:tcPr>
          <w:p w14:paraId="7A74F761" w14:textId="77777777" w:rsidR="00D705B1" w:rsidRPr="00802A64" w:rsidRDefault="00D705B1" w:rsidP="00213447">
            <w:pPr>
              <w:autoSpaceDE w:val="0"/>
              <w:autoSpaceDN w:val="0"/>
              <w:adjustRightInd w:val="0"/>
              <w:spacing w:line="480" w:lineRule="auto"/>
              <w:jc w:val="center"/>
            </w:pPr>
          </w:p>
        </w:tc>
        <w:tc>
          <w:tcPr>
            <w:tcW w:w="992" w:type="dxa"/>
          </w:tcPr>
          <w:p w14:paraId="74432BF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2" w:type="dxa"/>
          </w:tcPr>
          <w:p w14:paraId="4FF97F03"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.65***</w:t>
            </w:r>
          </w:p>
        </w:tc>
        <w:tc>
          <w:tcPr>
            <w:tcW w:w="993" w:type="dxa"/>
          </w:tcPr>
          <w:p w14:paraId="318A746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1134" w:type="dxa"/>
          </w:tcPr>
          <w:p w14:paraId="27A1476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.78***</w:t>
            </w:r>
          </w:p>
        </w:tc>
      </w:tr>
      <w:tr w:rsidR="00D705B1" w:rsidRPr="00802A64" w14:paraId="75F6418E" w14:textId="77777777" w:rsidTr="00213447">
        <w:tc>
          <w:tcPr>
            <w:tcW w:w="1101" w:type="dxa"/>
          </w:tcPr>
          <w:p w14:paraId="2460276B"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11</w:t>
            </w:r>
          </w:p>
        </w:tc>
        <w:tc>
          <w:tcPr>
            <w:tcW w:w="850" w:type="dxa"/>
          </w:tcPr>
          <w:p w14:paraId="17D4EC2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.71</w:t>
            </w:r>
          </w:p>
        </w:tc>
        <w:tc>
          <w:tcPr>
            <w:tcW w:w="851" w:type="dxa"/>
          </w:tcPr>
          <w:p w14:paraId="5E740AB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0" w:type="dxa"/>
          </w:tcPr>
          <w:p w14:paraId="24CC5FC2"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.73</w:t>
            </w:r>
          </w:p>
        </w:tc>
        <w:tc>
          <w:tcPr>
            <w:tcW w:w="993" w:type="dxa"/>
          </w:tcPr>
          <w:p w14:paraId="4F82555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283" w:type="dxa"/>
          </w:tcPr>
          <w:p w14:paraId="560FD4F9" w14:textId="77777777" w:rsidR="00D705B1" w:rsidRPr="00802A64" w:rsidRDefault="00D705B1" w:rsidP="00213447">
            <w:pPr>
              <w:autoSpaceDE w:val="0"/>
              <w:autoSpaceDN w:val="0"/>
              <w:adjustRightInd w:val="0"/>
              <w:spacing w:line="480" w:lineRule="auto"/>
              <w:jc w:val="center"/>
            </w:pPr>
          </w:p>
        </w:tc>
        <w:tc>
          <w:tcPr>
            <w:tcW w:w="992" w:type="dxa"/>
          </w:tcPr>
          <w:p w14:paraId="386A386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.85***</w:t>
            </w:r>
          </w:p>
        </w:tc>
        <w:tc>
          <w:tcPr>
            <w:tcW w:w="992" w:type="dxa"/>
          </w:tcPr>
          <w:p w14:paraId="5E02F9D2"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3336D9C9"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.81***</w:t>
            </w:r>
          </w:p>
        </w:tc>
        <w:tc>
          <w:tcPr>
            <w:tcW w:w="1134" w:type="dxa"/>
          </w:tcPr>
          <w:p w14:paraId="5A4DCE7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r>
      <w:tr w:rsidR="00D705B1" w:rsidRPr="00802A64" w14:paraId="3D16AAE3" w14:textId="77777777" w:rsidTr="00213447">
        <w:tc>
          <w:tcPr>
            <w:tcW w:w="1101" w:type="dxa"/>
          </w:tcPr>
          <w:p w14:paraId="033DE9BD"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13</w:t>
            </w:r>
          </w:p>
        </w:tc>
        <w:tc>
          <w:tcPr>
            <w:tcW w:w="850" w:type="dxa"/>
          </w:tcPr>
          <w:p w14:paraId="793CA29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.81</w:t>
            </w:r>
          </w:p>
        </w:tc>
        <w:tc>
          <w:tcPr>
            <w:tcW w:w="851" w:type="dxa"/>
          </w:tcPr>
          <w:p w14:paraId="26367E22"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0" w:type="dxa"/>
          </w:tcPr>
          <w:p w14:paraId="1391B1E6"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.78</w:t>
            </w:r>
          </w:p>
        </w:tc>
        <w:tc>
          <w:tcPr>
            <w:tcW w:w="993" w:type="dxa"/>
          </w:tcPr>
          <w:p w14:paraId="57628C56"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283" w:type="dxa"/>
          </w:tcPr>
          <w:p w14:paraId="7AAE9987" w14:textId="77777777" w:rsidR="00D705B1" w:rsidRPr="00802A64" w:rsidRDefault="00D705B1" w:rsidP="00213447">
            <w:pPr>
              <w:autoSpaceDE w:val="0"/>
              <w:autoSpaceDN w:val="0"/>
              <w:adjustRightInd w:val="0"/>
              <w:spacing w:line="480" w:lineRule="auto"/>
              <w:jc w:val="center"/>
            </w:pPr>
          </w:p>
        </w:tc>
        <w:tc>
          <w:tcPr>
            <w:tcW w:w="992" w:type="dxa"/>
          </w:tcPr>
          <w:p w14:paraId="1744CB8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.78***</w:t>
            </w:r>
          </w:p>
        </w:tc>
        <w:tc>
          <w:tcPr>
            <w:tcW w:w="992" w:type="dxa"/>
          </w:tcPr>
          <w:p w14:paraId="4540BAB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5F47823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.76***</w:t>
            </w:r>
          </w:p>
        </w:tc>
        <w:tc>
          <w:tcPr>
            <w:tcW w:w="1134" w:type="dxa"/>
          </w:tcPr>
          <w:p w14:paraId="555BC80E"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r>
      <w:tr w:rsidR="00D705B1" w:rsidRPr="00802A64" w14:paraId="4DC3941B" w14:textId="77777777" w:rsidTr="00213447">
        <w:tc>
          <w:tcPr>
            <w:tcW w:w="1101" w:type="dxa"/>
          </w:tcPr>
          <w:p w14:paraId="29A68C3A"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14</w:t>
            </w:r>
          </w:p>
        </w:tc>
        <w:tc>
          <w:tcPr>
            <w:tcW w:w="850" w:type="dxa"/>
          </w:tcPr>
          <w:p w14:paraId="755E44A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.67</w:t>
            </w:r>
          </w:p>
        </w:tc>
        <w:tc>
          <w:tcPr>
            <w:tcW w:w="851" w:type="dxa"/>
          </w:tcPr>
          <w:p w14:paraId="3C7D256B"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0" w:type="dxa"/>
          </w:tcPr>
          <w:p w14:paraId="281156D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.83</w:t>
            </w:r>
          </w:p>
        </w:tc>
        <w:tc>
          <w:tcPr>
            <w:tcW w:w="993" w:type="dxa"/>
          </w:tcPr>
          <w:p w14:paraId="3C3DF95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283" w:type="dxa"/>
          </w:tcPr>
          <w:p w14:paraId="3094042E" w14:textId="77777777" w:rsidR="00D705B1" w:rsidRPr="00802A64" w:rsidRDefault="00D705B1" w:rsidP="00213447">
            <w:pPr>
              <w:autoSpaceDE w:val="0"/>
              <w:autoSpaceDN w:val="0"/>
              <w:adjustRightInd w:val="0"/>
              <w:spacing w:line="480" w:lineRule="auto"/>
              <w:jc w:val="center"/>
            </w:pPr>
          </w:p>
        </w:tc>
        <w:tc>
          <w:tcPr>
            <w:tcW w:w="992" w:type="dxa"/>
          </w:tcPr>
          <w:p w14:paraId="397136A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.88***</w:t>
            </w:r>
          </w:p>
        </w:tc>
        <w:tc>
          <w:tcPr>
            <w:tcW w:w="992" w:type="dxa"/>
          </w:tcPr>
          <w:p w14:paraId="474B35C8"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2B5B1692"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.89***</w:t>
            </w:r>
          </w:p>
        </w:tc>
        <w:tc>
          <w:tcPr>
            <w:tcW w:w="1134" w:type="dxa"/>
          </w:tcPr>
          <w:p w14:paraId="607D9B8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r>
      <w:tr w:rsidR="00D705B1" w:rsidRPr="00802A64" w14:paraId="5BB59785" w14:textId="77777777" w:rsidTr="00213447">
        <w:tc>
          <w:tcPr>
            <w:tcW w:w="1101" w:type="dxa"/>
          </w:tcPr>
          <w:p w14:paraId="6315AD64"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15</w:t>
            </w:r>
          </w:p>
        </w:tc>
        <w:tc>
          <w:tcPr>
            <w:tcW w:w="850" w:type="dxa"/>
          </w:tcPr>
          <w:p w14:paraId="51A9D082"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.83</w:t>
            </w:r>
          </w:p>
        </w:tc>
        <w:tc>
          <w:tcPr>
            <w:tcW w:w="851" w:type="dxa"/>
          </w:tcPr>
          <w:p w14:paraId="7AB0FCB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0" w:type="dxa"/>
          </w:tcPr>
          <w:p w14:paraId="72DCE5F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.79</w:t>
            </w:r>
          </w:p>
        </w:tc>
        <w:tc>
          <w:tcPr>
            <w:tcW w:w="993" w:type="dxa"/>
          </w:tcPr>
          <w:p w14:paraId="1F6FA9D3"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283" w:type="dxa"/>
          </w:tcPr>
          <w:p w14:paraId="19D2BCD3" w14:textId="77777777" w:rsidR="00D705B1" w:rsidRPr="00802A64" w:rsidRDefault="00D705B1" w:rsidP="00213447">
            <w:pPr>
              <w:autoSpaceDE w:val="0"/>
              <w:autoSpaceDN w:val="0"/>
              <w:adjustRightInd w:val="0"/>
              <w:spacing w:line="480" w:lineRule="auto"/>
              <w:jc w:val="center"/>
            </w:pPr>
          </w:p>
        </w:tc>
        <w:tc>
          <w:tcPr>
            <w:tcW w:w="992" w:type="dxa"/>
          </w:tcPr>
          <w:p w14:paraId="44A2B4D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.79***</w:t>
            </w:r>
          </w:p>
        </w:tc>
        <w:tc>
          <w:tcPr>
            <w:tcW w:w="992" w:type="dxa"/>
          </w:tcPr>
          <w:p w14:paraId="3100227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6D3766A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.83***</w:t>
            </w:r>
          </w:p>
        </w:tc>
        <w:tc>
          <w:tcPr>
            <w:tcW w:w="1134" w:type="dxa"/>
          </w:tcPr>
          <w:p w14:paraId="016A07B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r>
      <w:tr w:rsidR="00D705B1" w:rsidRPr="00802A64" w14:paraId="5206F25F" w14:textId="77777777" w:rsidTr="00213447">
        <w:tc>
          <w:tcPr>
            <w:tcW w:w="1101" w:type="dxa"/>
          </w:tcPr>
          <w:p w14:paraId="6082A614"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16</w:t>
            </w:r>
          </w:p>
        </w:tc>
        <w:tc>
          <w:tcPr>
            <w:tcW w:w="850" w:type="dxa"/>
          </w:tcPr>
          <w:p w14:paraId="0F2A2DA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.81</w:t>
            </w:r>
          </w:p>
        </w:tc>
        <w:tc>
          <w:tcPr>
            <w:tcW w:w="851" w:type="dxa"/>
          </w:tcPr>
          <w:p w14:paraId="60251D3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0" w:type="dxa"/>
          </w:tcPr>
          <w:p w14:paraId="0ADF2C9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.89</w:t>
            </w:r>
          </w:p>
        </w:tc>
        <w:tc>
          <w:tcPr>
            <w:tcW w:w="993" w:type="dxa"/>
          </w:tcPr>
          <w:p w14:paraId="2EBD58C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283" w:type="dxa"/>
          </w:tcPr>
          <w:p w14:paraId="310349D8" w14:textId="77777777" w:rsidR="00D705B1" w:rsidRPr="00802A64" w:rsidRDefault="00D705B1" w:rsidP="00213447">
            <w:pPr>
              <w:autoSpaceDE w:val="0"/>
              <w:autoSpaceDN w:val="0"/>
              <w:adjustRightInd w:val="0"/>
              <w:spacing w:line="480" w:lineRule="auto"/>
              <w:jc w:val="center"/>
            </w:pPr>
          </w:p>
        </w:tc>
        <w:tc>
          <w:tcPr>
            <w:tcW w:w="992" w:type="dxa"/>
          </w:tcPr>
          <w:p w14:paraId="6634B9D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.92***</w:t>
            </w:r>
          </w:p>
        </w:tc>
        <w:tc>
          <w:tcPr>
            <w:tcW w:w="992" w:type="dxa"/>
          </w:tcPr>
          <w:p w14:paraId="0FCB1753"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7D4A7BE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.94***</w:t>
            </w:r>
          </w:p>
        </w:tc>
        <w:tc>
          <w:tcPr>
            <w:tcW w:w="1134" w:type="dxa"/>
          </w:tcPr>
          <w:p w14:paraId="2D813CD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r>
      <w:tr w:rsidR="00D705B1" w:rsidRPr="00802A64" w14:paraId="47B7F5A2" w14:textId="77777777" w:rsidTr="00213447">
        <w:tc>
          <w:tcPr>
            <w:tcW w:w="1101" w:type="dxa"/>
          </w:tcPr>
          <w:p w14:paraId="6F8CF52F"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17</w:t>
            </w:r>
          </w:p>
        </w:tc>
        <w:tc>
          <w:tcPr>
            <w:tcW w:w="850" w:type="dxa"/>
          </w:tcPr>
          <w:p w14:paraId="0DA701A4"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.79</w:t>
            </w:r>
          </w:p>
        </w:tc>
        <w:tc>
          <w:tcPr>
            <w:tcW w:w="851" w:type="dxa"/>
          </w:tcPr>
          <w:p w14:paraId="5AF6A3E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0" w:type="dxa"/>
          </w:tcPr>
          <w:p w14:paraId="42FABF04"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.86</w:t>
            </w:r>
          </w:p>
        </w:tc>
        <w:tc>
          <w:tcPr>
            <w:tcW w:w="993" w:type="dxa"/>
          </w:tcPr>
          <w:p w14:paraId="287EDE16"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283" w:type="dxa"/>
          </w:tcPr>
          <w:p w14:paraId="261ABF78" w14:textId="77777777" w:rsidR="00D705B1" w:rsidRPr="00802A64" w:rsidRDefault="00D705B1" w:rsidP="00213447">
            <w:pPr>
              <w:autoSpaceDE w:val="0"/>
              <w:autoSpaceDN w:val="0"/>
              <w:adjustRightInd w:val="0"/>
              <w:spacing w:line="480" w:lineRule="auto"/>
              <w:jc w:val="center"/>
            </w:pPr>
          </w:p>
        </w:tc>
        <w:tc>
          <w:tcPr>
            <w:tcW w:w="992" w:type="dxa"/>
          </w:tcPr>
          <w:p w14:paraId="6B303163"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.90***</w:t>
            </w:r>
          </w:p>
        </w:tc>
        <w:tc>
          <w:tcPr>
            <w:tcW w:w="992" w:type="dxa"/>
          </w:tcPr>
          <w:p w14:paraId="32E3982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6050ED4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.92***</w:t>
            </w:r>
          </w:p>
        </w:tc>
        <w:tc>
          <w:tcPr>
            <w:tcW w:w="1134" w:type="dxa"/>
          </w:tcPr>
          <w:p w14:paraId="1BAC9AB6"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r>
      <w:tr w:rsidR="00D705B1" w:rsidRPr="00802A64" w14:paraId="0F031EF2" w14:textId="77777777" w:rsidTr="00213447">
        <w:tc>
          <w:tcPr>
            <w:tcW w:w="1101" w:type="dxa"/>
          </w:tcPr>
          <w:p w14:paraId="7757268F"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18</w:t>
            </w:r>
          </w:p>
        </w:tc>
        <w:tc>
          <w:tcPr>
            <w:tcW w:w="850" w:type="dxa"/>
          </w:tcPr>
          <w:p w14:paraId="656F2C9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.81</w:t>
            </w:r>
          </w:p>
        </w:tc>
        <w:tc>
          <w:tcPr>
            <w:tcW w:w="851" w:type="dxa"/>
          </w:tcPr>
          <w:p w14:paraId="750D90D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0" w:type="dxa"/>
          </w:tcPr>
          <w:p w14:paraId="2479691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.89</w:t>
            </w:r>
          </w:p>
        </w:tc>
        <w:tc>
          <w:tcPr>
            <w:tcW w:w="993" w:type="dxa"/>
          </w:tcPr>
          <w:p w14:paraId="60C2203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283" w:type="dxa"/>
          </w:tcPr>
          <w:p w14:paraId="125B2EBC" w14:textId="77777777" w:rsidR="00D705B1" w:rsidRPr="00802A64" w:rsidRDefault="00D705B1" w:rsidP="00213447">
            <w:pPr>
              <w:autoSpaceDE w:val="0"/>
              <w:autoSpaceDN w:val="0"/>
              <w:adjustRightInd w:val="0"/>
              <w:spacing w:line="480" w:lineRule="auto"/>
              <w:jc w:val="center"/>
            </w:pPr>
          </w:p>
        </w:tc>
        <w:tc>
          <w:tcPr>
            <w:tcW w:w="992" w:type="dxa"/>
          </w:tcPr>
          <w:p w14:paraId="4F1C97B8"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.91***</w:t>
            </w:r>
          </w:p>
        </w:tc>
        <w:tc>
          <w:tcPr>
            <w:tcW w:w="992" w:type="dxa"/>
          </w:tcPr>
          <w:p w14:paraId="16F55B3E"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5DBA147E"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.96***</w:t>
            </w:r>
          </w:p>
        </w:tc>
        <w:tc>
          <w:tcPr>
            <w:tcW w:w="1134" w:type="dxa"/>
          </w:tcPr>
          <w:p w14:paraId="46B0FDB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r>
      <w:tr w:rsidR="00D705B1" w:rsidRPr="00802A64" w14:paraId="5C3AF4D3" w14:textId="77777777" w:rsidTr="00213447">
        <w:tc>
          <w:tcPr>
            <w:tcW w:w="1101" w:type="dxa"/>
          </w:tcPr>
          <w:p w14:paraId="05C6D0E1"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19</w:t>
            </w:r>
          </w:p>
        </w:tc>
        <w:tc>
          <w:tcPr>
            <w:tcW w:w="850" w:type="dxa"/>
          </w:tcPr>
          <w:p w14:paraId="37480C99"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.79</w:t>
            </w:r>
          </w:p>
        </w:tc>
        <w:tc>
          <w:tcPr>
            <w:tcW w:w="851" w:type="dxa"/>
          </w:tcPr>
          <w:p w14:paraId="621820A6"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0" w:type="dxa"/>
          </w:tcPr>
          <w:p w14:paraId="52A95CB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.61</w:t>
            </w:r>
          </w:p>
        </w:tc>
        <w:tc>
          <w:tcPr>
            <w:tcW w:w="993" w:type="dxa"/>
          </w:tcPr>
          <w:p w14:paraId="4655CAB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283" w:type="dxa"/>
          </w:tcPr>
          <w:p w14:paraId="644EB535" w14:textId="77777777" w:rsidR="00D705B1" w:rsidRPr="00802A64" w:rsidRDefault="00D705B1" w:rsidP="00213447">
            <w:pPr>
              <w:autoSpaceDE w:val="0"/>
              <w:autoSpaceDN w:val="0"/>
              <w:adjustRightInd w:val="0"/>
              <w:spacing w:line="480" w:lineRule="auto"/>
              <w:jc w:val="center"/>
            </w:pPr>
          </w:p>
        </w:tc>
        <w:tc>
          <w:tcPr>
            <w:tcW w:w="992" w:type="dxa"/>
          </w:tcPr>
          <w:p w14:paraId="3A8A8D38"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.70***</w:t>
            </w:r>
          </w:p>
        </w:tc>
        <w:tc>
          <w:tcPr>
            <w:tcW w:w="992" w:type="dxa"/>
          </w:tcPr>
          <w:p w14:paraId="70586473"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0A12781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.66***</w:t>
            </w:r>
          </w:p>
        </w:tc>
        <w:tc>
          <w:tcPr>
            <w:tcW w:w="1134" w:type="dxa"/>
          </w:tcPr>
          <w:p w14:paraId="01956B1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r>
      <w:tr w:rsidR="00D705B1" w:rsidRPr="00802A64" w14:paraId="1294652A" w14:textId="77777777" w:rsidTr="00213447">
        <w:tc>
          <w:tcPr>
            <w:tcW w:w="1101" w:type="dxa"/>
            <w:tcBorders>
              <w:bottom w:val="single" w:sz="4" w:space="0" w:color="auto"/>
            </w:tcBorders>
          </w:tcPr>
          <w:p w14:paraId="5CCF32D2"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20</w:t>
            </w:r>
          </w:p>
        </w:tc>
        <w:tc>
          <w:tcPr>
            <w:tcW w:w="850" w:type="dxa"/>
            <w:tcBorders>
              <w:bottom w:val="single" w:sz="4" w:space="0" w:color="auto"/>
            </w:tcBorders>
          </w:tcPr>
          <w:p w14:paraId="13DD846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.79</w:t>
            </w:r>
          </w:p>
        </w:tc>
        <w:tc>
          <w:tcPr>
            <w:tcW w:w="851" w:type="dxa"/>
            <w:tcBorders>
              <w:bottom w:val="single" w:sz="4" w:space="0" w:color="auto"/>
            </w:tcBorders>
          </w:tcPr>
          <w:p w14:paraId="342C016F"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0" w:type="dxa"/>
            <w:tcBorders>
              <w:bottom w:val="single" w:sz="4" w:space="0" w:color="auto"/>
            </w:tcBorders>
          </w:tcPr>
          <w:p w14:paraId="173FDFC2"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.75</w:t>
            </w:r>
          </w:p>
        </w:tc>
        <w:tc>
          <w:tcPr>
            <w:tcW w:w="993" w:type="dxa"/>
            <w:tcBorders>
              <w:bottom w:val="single" w:sz="4" w:space="0" w:color="auto"/>
            </w:tcBorders>
          </w:tcPr>
          <w:p w14:paraId="0877E68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283" w:type="dxa"/>
            <w:tcBorders>
              <w:bottom w:val="single" w:sz="4" w:space="0" w:color="auto"/>
            </w:tcBorders>
          </w:tcPr>
          <w:p w14:paraId="7AD4773A" w14:textId="77777777" w:rsidR="00D705B1" w:rsidRPr="00802A64" w:rsidRDefault="00D705B1" w:rsidP="00213447">
            <w:pPr>
              <w:autoSpaceDE w:val="0"/>
              <w:autoSpaceDN w:val="0"/>
              <w:adjustRightInd w:val="0"/>
              <w:spacing w:line="480" w:lineRule="auto"/>
              <w:jc w:val="center"/>
            </w:pPr>
          </w:p>
        </w:tc>
        <w:tc>
          <w:tcPr>
            <w:tcW w:w="992" w:type="dxa"/>
            <w:tcBorders>
              <w:bottom w:val="single" w:sz="4" w:space="0" w:color="auto"/>
            </w:tcBorders>
          </w:tcPr>
          <w:p w14:paraId="43EEDB44"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.83***</w:t>
            </w:r>
          </w:p>
        </w:tc>
        <w:tc>
          <w:tcPr>
            <w:tcW w:w="992" w:type="dxa"/>
            <w:tcBorders>
              <w:bottom w:val="single" w:sz="4" w:space="0" w:color="auto"/>
            </w:tcBorders>
          </w:tcPr>
          <w:p w14:paraId="3D5E8876"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Borders>
              <w:bottom w:val="single" w:sz="4" w:space="0" w:color="auto"/>
            </w:tcBorders>
          </w:tcPr>
          <w:p w14:paraId="6EA5D8A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.79***</w:t>
            </w:r>
          </w:p>
        </w:tc>
        <w:tc>
          <w:tcPr>
            <w:tcW w:w="1134" w:type="dxa"/>
            <w:tcBorders>
              <w:bottom w:val="single" w:sz="4" w:space="0" w:color="auto"/>
            </w:tcBorders>
          </w:tcPr>
          <w:p w14:paraId="6B756AF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r>
    </w:tbl>
    <w:p w14:paraId="61F9A5FE" w14:textId="77777777" w:rsidR="00D705B1" w:rsidRPr="00970FED" w:rsidRDefault="00D705B1" w:rsidP="00D705B1">
      <w:pPr>
        <w:autoSpaceDE w:val="0"/>
        <w:autoSpaceDN w:val="0"/>
        <w:adjustRightInd w:val="0"/>
        <w:spacing w:line="480" w:lineRule="auto"/>
        <w:rPr>
          <w:sz w:val="20"/>
          <w:szCs w:val="20"/>
          <w:lang w:val="es-PE"/>
        </w:rPr>
      </w:pPr>
      <w:r w:rsidRPr="00970FED">
        <w:rPr>
          <w:i/>
          <w:sz w:val="20"/>
          <w:szCs w:val="20"/>
          <w:lang w:val="es-PE"/>
        </w:rPr>
        <w:lastRenderedPageBreak/>
        <w:t>Nota</w:t>
      </w:r>
      <w:r w:rsidRPr="00970FED">
        <w:rPr>
          <w:sz w:val="20"/>
          <w:szCs w:val="20"/>
          <w:lang w:val="es-PE"/>
        </w:rPr>
        <w:t>. ***</w:t>
      </w:r>
      <w:r w:rsidRPr="00970FED">
        <w:rPr>
          <w:i/>
          <w:sz w:val="20"/>
          <w:szCs w:val="20"/>
          <w:lang w:val="es-PE"/>
        </w:rPr>
        <w:t>p</w:t>
      </w:r>
      <w:r w:rsidRPr="00970FED">
        <w:rPr>
          <w:sz w:val="20"/>
          <w:szCs w:val="20"/>
          <w:lang w:val="es-PE"/>
        </w:rPr>
        <w:t xml:space="preserve"> &lt; .001; CPA = Control psicológico orientado a la Autocrítica; CPD= Control psicológico orientado a la dependencia.</w:t>
      </w:r>
    </w:p>
    <w:p w14:paraId="7BBF1611" w14:textId="77777777" w:rsidR="00CA5B81" w:rsidRPr="0091493F" w:rsidRDefault="00CA5B81" w:rsidP="00D705B1">
      <w:pPr>
        <w:autoSpaceDE w:val="0"/>
        <w:autoSpaceDN w:val="0"/>
        <w:adjustRightInd w:val="0"/>
        <w:spacing w:line="480" w:lineRule="auto"/>
        <w:ind w:firstLine="708"/>
      </w:pPr>
      <w:r w:rsidRPr="0091493F">
        <w:rPr>
          <w:lang w:val="es-PE"/>
        </w:rPr>
        <w:t>Así</w:t>
      </w:r>
      <w:r>
        <w:rPr>
          <w:lang w:val="es-PE"/>
        </w:rPr>
        <w:t>,</w:t>
      </w:r>
      <w:r w:rsidRPr="0091493F">
        <w:rPr>
          <w:lang w:val="es-PE"/>
        </w:rPr>
        <w:t xml:space="preserve"> diversos análisis factoriales confirmatorios fueron llevado</w:t>
      </w:r>
      <w:r w:rsidR="000E74D0">
        <w:rPr>
          <w:lang w:val="es-PE"/>
        </w:rPr>
        <w:t>s</w:t>
      </w:r>
      <w:r w:rsidRPr="0091493F">
        <w:rPr>
          <w:lang w:val="es-PE"/>
        </w:rPr>
        <w:t xml:space="preserve"> a cabo utilizando Lisrel 8.72 </w:t>
      </w:r>
      <w:r w:rsidRPr="0091493F">
        <w:rPr>
          <w:lang w:val="es-PE" w:eastAsia="es-PE"/>
        </w:rPr>
        <w:t>(</w:t>
      </w:r>
      <w:r w:rsidRPr="00A773D8">
        <w:rPr>
          <w:lang w:val="es-PE" w:eastAsia="es-PE"/>
        </w:rPr>
        <w:t>Jöreskog &amp; Sörbom, 1996</w:t>
      </w:r>
      <w:r w:rsidRPr="0091493F">
        <w:rPr>
          <w:lang w:val="es-PE" w:eastAsia="es-PE"/>
        </w:rPr>
        <w:t xml:space="preserve">). Para evaluar la idoneidad de la estructura factorial del DAPCS-S se siguió la recomendación de Hu y Bentler (1999) quienes sugirieron utilizar la combinación de diversos índices de ajuste. Así, se utilizaron el </w:t>
      </w:r>
      <w:r w:rsidRPr="0091493F">
        <w:t>SB-</w:t>
      </w:r>
      <w:r w:rsidRPr="0091493F">
        <w:rPr>
          <w:i/>
        </w:rPr>
        <w:t>χ</w:t>
      </w:r>
      <w:r w:rsidRPr="0091493F">
        <w:rPr>
          <w:i/>
          <w:vertAlign w:val="superscript"/>
        </w:rPr>
        <w:t>2</w:t>
      </w:r>
      <w:r w:rsidRPr="0091493F">
        <w:t xml:space="preserve"> (</w:t>
      </w:r>
      <w:proofErr w:type="spellStart"/>
      <w:r w:rsidRPr="0091493F">
        <w:t>Satorra-Bentler</w:t>
      </w:r>
      <w:proofErr w:type="spellEnd"/>
      <w:r w:rsidRPr="0091493F">
        <w:t xml:space="preserve"> </w:t>
      </w:r>
      <w:proofErr w:type="spellStart"/>
      <w:r w:rsidRPr="0091493F">
        <w:t>chi</w:t>
      </w:r>
      <w:proofErr w:type="spellEnd"/>
      <w:r w:rsidRPr="0091493F">
        <w:t xml:space="preserve"> cuadrado), ya que los datos no estaban distribuidos de manera normal, el RMSEA (</w:t>
      </w:r>
      <w:proofErr w:type="spellStart"/>
      <w:r w:rsidRPr="0091493F">
        <w:t>Root</w:t>
      </w:r>
      <w:proofErr w:type="spellEnd"/>
      <w:r w:rsidRPr="0091493F">
        <w:t xml:space="preserve"> Mean </w:t>
      </w:r>
      <w:proofErr w:type="spellStart"/>
      <w:r w:rsidRPr="0091493F">
        <w:t>Square</w:t>
      </w:r>
      <w:proofErr w:type="spellEnd"/>
      <w:r w:rsidRPr="0091493F">
        <w:t xml:space="preserve"> of </w:t>
      </w:r>
      <w:proofErr w:type="spellStart"/>
      <w:r w:rsidRPr="0091493F">
        <w:t>Approximation</w:t>
      </w:r>
      <w:proofErr w:type="spellEnd"/>
      <w:r w:rsidRPr="0091493F">
        <w:t>), el SRMR (</w:t>
      </w:r>
      <w:r w:rsidRPr="0091493F">
        <w:rPr>
          <w:lang w:val="es-PE" w:eastAsia="es-PE"/>
        </w:rPr>
        <w:t xml:space="preserve">Standardized Root Mean Square Residual) y el </w:t>
      </w:r>
      <w:r w:rsidRPr="0091493F">
        <w:t>CFI (</w:t>
      </w:r>
      <w:proofErr w:type="spellStart"/>
      <w:r w:rsidRPr="0091493F">
        <w:t>Comparative</w:t>
      </w:r>
      <w:proofErr w:type="spellEnd"/>
      <w:r w:rsidRPr="0091493F">
        <w:t xml:space="preserve"> </w:t>
      </w:r>
      <w:proofErr w:type="spellStart"/>
      <w:r w:rsidRPr="0091493F">
        <w:t>Fit</w:t>
      </w:r>
      <w:proofErr w:type="spellEnd"/>
      <w:r w:rsidRPr="0091493F">
        <w:t xml:space="preserve"> </w:t>
      </w:r>
      <w:proofErr w:type="spellStart"/>
      <w:r w:rsidRPr="0091493F">
        <w:t>Index</w:t>
      </w:r>
      <w:proofErr w:type="spellEnd"/>
      <w:r w:rsidRPr="0091493F">
        <w:t>).</w:t>
      </w:r>
    </w:p>
    <w:p w14:paraId="6CBE7DB6" w14:textId="13FE42CF" w:rsidR="00CA5B81" w:rsidRPr="0091493F" w:rsidRDefault="00CA5B81" w:rsidP="00CA5B81">
      <w:pPr>
        <w:autoSpaceDE w:val="0"/>
        <w:autoSpaceDN w:val="0"/>
        <w:adjustRightInd w:val="0"/>
        <w:spacing w:line="480" w:lineRule="auto"/>
        <w:ind w:firstLine="708"/>
      </w:pPr>
      <w:r w:rsidRPr="0091493F">
        <w:t xml:space="preserve">Cuando se tienen diversos modelos se espera </w:t>
      </w:r>
      <w:r w:rsidR="000E74D0">
        <w:t xml:space="preserve">que el “mejor” modelo tenga un </w:t>
      </w:r>
      <w:proofErr w:type="spellStart"/>
      <w:r w:rsidR="000E74D0">
        <w:t>c</w:t>
      </w:r>
      <w:r w:rsidRPr="0091493F">
        <w:t>hi</w:t>
      </w:r>
      <w:proofErr w:type="spellEnd"/>
      <w:r w:rsidRPr="0091493F">
        <w:t xml:space="preserve"> cuadrado que sea el menor en comparació</w:t>
      </w:r>
      <w:r w:rsidR="008918C6">
        <w:t>n con otros modelos (</w:t>
      </w:r>
      <w:proofErr w:type="spellStart"/>
      <w:r w:rsidR="008918C6">
        <w:t>Kline</w:t>
      </w:r>
      <w:proofErr w:type="spellEnd"/>
      <w:r w:rsidR="008918C6">
        <w:t>, 2011</w:t>
      </w:r>
      <w:r w:rsidRPr="0091493F">
        <w:t>). Valores cercanos a .06 en el RMSEA y 0.9 para el SRMR dan evidencia de un buen modelo (</w:t>
      </w:r>
      <w:proofErr w:type="spellStart"/>
      <w:r w:rsidRPr="0091493F">
        <w:t>Hu</w:t>
      </w:r>
      <w:proofErr w:type="spellEnd"/>
      <w:r w:rsidRPr="0091493F">
        <w:t xml:space="preserve"> &amp; </w:t>
      </w:r>
      <w:proofErr w:type="spellStart"/>
      <w:r w:rsidRPr="0091493F">
        <w:t>Bentler</w:t>
      </w:r>
      <w:proofErr w:type="spellEnd"/>
      <w:r w:rsidRPr="0091493F">
        <w:t>, 1999). Puntajes iguales o superiores a .95 en el CFI muestran una buena adecuación del modelo mientras que puntajes alrededor de .90 r</w:t>
      </w:r>
      <w:r>
        <w:t>esultan ser aceptables (</w:t>
      </w:r>
      <w:proofErr w:type="spellStart"/>
      <w:r>
        <w:t>Kline</w:t>
      </w:r>
      <w:proofErr w:type="spellEnd"/>
      <w:r>
        <w:t>, 2011</w:t>
      </w:r>
      <w:r w:rsidRPr="0091493F">
        <w:t>).</w:t>
      </w:r>
    </w:p>
    <w:p w14:paraId="62E9B2EA" w14:textId="77777777" w:rsidR="000704F7" w:rsidRDefault="000704F7" w:rsidP="005B315E">
      <w:pPr>
        <w:autoSpaceDE w:val="0"/>
        <w:autoSpaceDN w:val="0"/>
        <w:adjustRightInd w:val="0"/>
        <w:spacing w:line="480" w:lineRule="auto"/>
        <w:ind w:firstLine="708"/>
        <w:rPr>
          <w:lang w:val="es-PE" w:eastAsia="es-PE"/>
        </w:rPr>
      </w:pPr>
      <w:r>
        <w:t>El</w:t>
      </w:r>
      <w:r w:rsidR="00CA5B81" w:rsidRPr="0091493F">
        <w:t xml:space="preserve"> AFC mostró</w:t>
      </w:r>
      <w:r w:rsidR="005B315E">
        <w:t xml:space="preserve"> que el modelo de dos factores (CPA y CPD) </w:t>
      </w:r>
      <w:r w:rsidR="00CA5B81" w:rsidRPr="0091493F">
        <w:t>resultó tener mejores índice de ajuste que el modelo de un solo factor, tanto para las puntuaciones paternas como maternas</w:t>
      </w:r>
      <w:r w:rsidR="00DF5206">
        <w:t xml:space="preserve"> (ver Tabla 2</w:t>
      </w:r>
      <w:r w:rsidR="00CA5B81" w:rsidRPr="0091493F">
        <w:t>).</w:t>
      </w:r>
      <w:r w:rsidR="00DF5206">
        <w:t xml:space="preserve"> </w:t>
      </w:r>
      <w:r w:rsidR="005B315E">
        <w:t>L</w:t>
      </w:r>
      <w:r w:rsidR="00CA5B81" w:rsidRPr="0091493F">
        <w:rPr>
          <w:lang w:val="es-PE"/>
        </w:rPr>
        <w:t xml:space="preserve">as cargas factoriales </w:t>
      </w:r>
      <w:r w:rsidR="00CA5B81">
        <w:rPr>
          <w:lang w:val="es-PE"/>
        </w:rPr>
        <w:t xml:space="preserve">para las puntuaciones paternas </w:t>
      </w:r>
      <w:r w:rsidR="00CA5B81" w:rsidRPr="0091493F">
        <w:rPr>
          <w:lang w:val="es-PE"/>
        </w:rPr>
        <w:t xml:space="preserve">alcanzaron valores de </w:t>
      </w:r>
      <w:r w:rsidR="00CA5B81" w:rsidRPr="0091493F">
        <w:rPr>
          <w:lang w:val="es-PE" w:eastAsia="es-PE"/>
        </w:rPr>
        <w:t xml:space="preserve">.83 a 92 para dependencia y </w:t>
      </w:r>
      <w:r w:rsidR="00CA5B81">
        <w:rPr>
          <w:lang w:val="es-PE" w:eastAsia="es-PE"/>
        </w:rPr>
        <w:t>entre</w:t>
      </w:r>
      <w:r w:rsidR="00CA5B81" w:rsidRPr="0091493F">
        <w:rPr>
          <w:lang w:val="es-PE" w:eastAsia="es-PE"/>
        </w:rPr>
        <w:t xml:space="preserve">.65 </w:t>
      </w:r>
      <w:r w:rsidR="00CA5B81">
        <w:rPr>
          <w:lang w:val="es-PE" w:eastAsia="es-PE"/>
        </w:rPr>
        <w:t xml:space="preserve">y </w:t>
      </w:r>
      <w:r w:rsidR="00CA5B81" w:rsidRPr="0091493F">
        <w:rPr>
          <w:lang w:val="es-PE" w:eastAsia="es-PE"/>
        </w:rPr>
        <w:t xml:space="preserve">.95 para autocrítica, y en el caso de los puntajes maternos las cargas factoriales obtenidas estuvieron entre .96 a .99 para autocrítica y de .62 a .82 para </w:t>
      </w:r>
      <w:r>
        <w:rPr>
          <w:lang w:val="es-PE" w:eastAsia="es-PE"/>
        </w:rPr>
        <w:t>dependencia (ver Tabla 1, lado derecho</w:t>
      </w:r>
      <w:r w:rsidR="005B315E">
        <w:rPr>
          <w:lang w:val="es-PE" w:eastAsia="es-PE"/>
        </w:rPr>
        <w:t>).</w:t>
      </w:r>
    </w:p>
    <w:p w14:paraId="1CD01D4E" w14:textId="77777777" w:rsidR="00D705B1" w:rsidRDefault="00D705B1">
      <w:pPr>
        <w:rPr>
          <w:lang w:val="es-PE" w:eastAsia="es-PE"/>
        </w:rPr>
      </w:pPr>
      <w:r>
        <w:rPr>
          <w:lang w:val="es-PE" w:eastAsia="es-PE"/>
        </w:rPr>
        <w:br w:type="page"/>
      </w:r>
    </w:p>
    <w:p w14:paraId="3039D8CF" w14:textId="5720B517" w:rsidR="00D705B1" w:rsidRPr="00CC6C0B" w:rsidRDefault="00D705B1" w:rsidP="00D705B1">
      <w:pPr>
        <w:spacing w:line="480" w:lineRule="auto"/>
        <w:rPr>
          <w:lang w:val="es-PE" w:eastAsia="es-PE"/>
        </w:rPr>
      </w:pPr>
      <w:r>
        <w:rPr>
          <w:lang w:val="es-PE" w:eastAsia="es-PE"/>
        </w:rPr>
        <w:lastRenderedPageBreak/>
        <w:t>Tabla 2</w:t>
      </w:r>
    </w:p>
    <w:p w14:paraId="363F55B1" w14:textId="77777777" w:rsidR="00D705B1" w:rsidRPr="00CC6C0B" w:rsidRDefault="00D705B1" w:rsidP="00D705B1">
      <w:pPr>
        <w:autoSpaceDE w:val="0"/>
        <w:autoSpaceDN w:val="0"/>
        <w:adjustRightInd w:val="0"/>
        <w:spacing w:line="480" w:lineRule="auto"/>
        <w:jc w:val="both"/>
        <w:rPr>
          <w:i/>
          <w:lang w:val="es-PE" w:eastAsia="es-PE"/>
        </w:rPr>
      </w:pPr>
      <w:r w:rsidRPr="00CC6C0B">
        <w:rPr>
          <w:i/>
          <w:lang w:val="es-PE" w:eastAsia="es-PE"/>
        </w:rPr>
        <w:t xml:space="preserve">Índices de ajuste </w:t>
      </w:r>
      <w:r>
        <w:rPr>
          <w:i/>
          <w:lang w:val="es-PE" w:eastAsia="es-PE"/>
        </w:rPr>
        <w:t xml:space="preserve">del AFC </w:t>
      </w:r>
      <w:r w:rsidRPr="00CC6C0B">
        <w:rPr>
          <w:i/>
          <w:lang w:val="es-PE" w:eastAsia="es-PE"/>
        </w:rPr>
        <w:t>de los modelos de un</w:t>
      </w:r>
      <w:r>
        <w:rPr>
          <w:i/>
          <w:lang w:val="es-PE" w:eastAsia="es-PE"/>
        </w:rPr>
        <w:t xml:space="preserve">o y </w:t>
      </w:r>
      <w:r w:rsidRPr="00CC6C0B">
        <w:rPr>
          <w:i/>
          <w:lang w:val="es-PE" w:eastAsia="es-PE"/>
        </w:rPr>
        <w:t>dos factores</w:t>
      </w:r>
      <w:r>
        <w:rPr>
          <w:i/>
          <w:lang w:val="es-PE" w:eastAsia="es-PE"/>
        </w:rPr>
        <w:t xml:space="preserve"> del DAPCS-S</w:t>
      </w:r>
    </w:p>
    <w:tbl>
      <w:tblPr>
        <w:tblStyle w:val="Tablaconcuadrcula"/>
        <w:tblW w:w="921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1417"/>
        <w:gridCol w:w="992"/>
        <w:gridCol w:w="851"/>
        <w:gridCol w:w="709"/>
        <w:gridCol w:w="284"/>
        <w:gridCol w:w="1417"/>
        <w:gridCol w:w="992"/>
        <w:gridCol w:w="850"/>
        <w:gridCol w:w="567"/>
      </w:tblGrid>
      <w:tr w:rsidR="00D705B1" w:rsidRPr="006C067A" w14:paraId="35862CF3" w14:textId="77777777" w:rsidTr="00E033FC">
        <w:tc>
          <w:tcPr>
            <w:tcW w:w="1135" w:type="dxa"/>
            <w:tcBorders>
              <w:top w:val="single" w:sz="4" w:space="0" w:color="auto"/>
            </w:tcBorders>
          </w:tcPr>
          <w:p w14:paraId="36C72EA2" w14:textId="74BA6E14" w:rsidR="00D705B1" w:rsidRPr="006C067A" w:rsidRDefault="00E033FC" w:rsidP="00213447">
            <w:pPr>
              <w:autoSpaceDE w:val="0"/>
              <w:autoSpaceDN w:val="0"/>
              <w:adjustRightInd w:val="0"/>
              <w:spacing w:line="480" w:lineRule="auto"/>
              <w:rPr>
                <w:rFonts w:ascii="Times New Roman" w:hAnsi="Times New Roman" w:cs="Times New Roman"/>
                <w:lang w:val="es-PE" w:eastAsia="es-PE"/>
              </w:rPr>
            </w:pPr>
            <w:r>
              <w:rPr>
                <w:rFonts w:ascii="Times New Roman" w:hAnsi="Times New Roman" w:cs="Times New Roman"/>
                <w:lang w:val="es-PE" w:eastAsia="es-PE"/>
              </w:rPr>
              <w:t>Factores</w:t>
            </w:r>
          </w:p>
        </w:tc>
        <w:tc>
          <w:tcPr>
            <w:tcW w:w="3969" w:type="dxa"/>
            <w:gridSpan w:val="4"/>
            <w:tcBorders>
              <w:top w:val="single" w:sz="4" w:space="0" w:color="auto"/>
              <w:bottom w:val="single" w:sz="4" w:space="0" w:color="auto"/>
            </w:tcBorders>
          </w:tcPr>
          <w:p w14:paraId="1254D3B2" w14:textId="77777777" w:rsidR="00D705B1" w:rsidRPr="006C067A" w:rsidRDefault="00D705B1" w:rsidP="00213447">
            <w:pPr>
              <w:autoSpaceDE w:val="0"/>
              <w:autoSpaceDN w:val="0"/>
              <w:adjustRightInd w:val="0"/>
              <w:spacing w:line="480" w:lineRule="auto"/>
              <w:jc w:val="center"/>
              <w:rPr>
                <w:rFonts w:ascii="Times New Roman" w:hAnsi="Times New Roman" w:cs="Times New Roman"/>
                <w:lang w:val="es-PE" w:eastAsia="es-PE"/>
              </w:rPr>
            </w:pPr>
            <w:r w:rsidRPr="006C067A">
              <w:rPr>
                <w:rFonts w:ascii="Times New Roman" w:hAnsi="Times New Roman" w:cs="Times New Roman"/>
                <w:lang w:val="es-PE" w:eastAsia="es-PE"/>
              </w:rPr>
              <w:t>Puntuaciones paternas</w:t>
            </w:r>
          </w:p>
        </w:tc>
        <w:tc>
          <w:tcPr>
            <w:tcW w:w="284" w:type="dxa"/>
            <w:tcBorders>
              <w:top w:val="single" w:sz="4" w:space="0" w:color="auto"/>
            </w:tcBorders>
          </w:tcPr>
          <w:p w14:paraId="5B4A1B25" w14:textId="77777777" w:rsidR="00D705B1" w:rsidRPr="006C067A" w:rsidRDefault="00D705B1" w:rsidP="00213447">
            <w:pPr>
              <w:autoSpaceDE w:val="0"/>
              <w:autoSpaceDN w:val="0"/>
              <w:adjustRightInd w:val="0"/>
              <w:spacing w:line="480" w:lineRule="auto"/>
              <w:jc w:val="center"/>
              <w:rPr>
                <w:rFonts w:ascii="Times New Roman" w:hAnsi="Times New Roman" w:cs="Times New Roman"/>
                <w:lang w:val="es-PE" w:eastAsia="es-PE"/>
              </w:rPr>
            </w:pPr>
          </w:p>
        </w:tc>
        <w:tc>
          <w:tcPr>
            <w:tcW w:w="3826" w:type="dxa"/>
            <w:gridSpan w:val="4"/>
            <w:tcBorders>
              <w:top w:val="single" w:sz="4" w:space="0" w:color="auto"/>
              <w:bottom w:val="single" w:sz="4" w:space="0" w:color="auto"/>
            </w:tcBorders>
          </w:tcPr>
          <w:p w14:paraId="45003F38" w14:textId="77777777" w:rsidR="00D705B1" w:rsidRPr="006C067A" w:rsidRDefault="00D705B1" w:rsidP="00213447">
            <w:pPr>
              <w:autoSpaceDE w:val="0"/>
              <w:autoSpaceDN w:val="0"/>
              <w:adjustRightInd w:val="0"/>
              <w:spacing w:line="480" w:lineRule="auto"/>
              <w:jc w:val="center"/>
              <w:rPr>
                <w:rFonts w:ascii="Times New Roman" w:hAnsi="Times New Roman" w:cs="Times New Roman"/>
                <w:lang w:val="es-PE" w:eastAsia="es-PE"/>
              </w:rPr>
            </w:pPr>
            <w:r w:rsidRPr="006C067A">
              <w:rPr>
                <w:rFonts w:ascii="Times New Roman" w:hAnsi="Times New Roman" w:cs="Times New Roman"/>
                <w:lang w:val="es-PE" w:eastAsia="es-PE"/>
              </w:rPr>
              <w:t>Puntuaciones maternas</w:t>
            </w:r>
          </w:p>
        </w:tc>
      </w:tr>
      <w:tr w:rsidR="00D705B1" w:rsidRPr="006C067A" w14:paraId="382CA8DD" w14:textId="77777777" w:rsidTr="00E033FC">
        <w:tc>
          <w:tcPr>
            <w:tcW w:w="1135" w:type="dxa"/>
          </w:tcPr>
          <w:p w14:paraId="77772570" w14:textId="77777777" w:rsidR="00D705B1" w:rsidRPr="006C067A" w:rsidRDefault="00D705B1" w:rsidP="00213447">
            <w:pPr>
              <w:autoSpaceDE w:val="0"/>
              <w:autoSpaceDN w:val="0"/>
              <w:adjustRightInd w:val="0"/>
              <w:spacing w:line="480" w:lineRule="auto"/>
              <w:rPr>
                <w:rFonts w:ascii="Times New Roman" w:hAnsi="Times New Roman" w:cs="Times New Roman"/>
                <w:lang w:val="es-PE" w:eastAsia="es-PE"/>
              </w:rPr>
            </w:pPr>
          </w:p>
        </w:tc>
        <w:tc>
          <w:tcPr>
            <w:tcW w:w="1417" w:type="dxa"/>
            <w:tcBorders>
              <w:top w:val="single" w:sz="4" w:space="0" w:color="auto"/>
              <w:bottom w:val="single" w:sz="4" w:space="0" w:color="auto"/>
            </w:tcBorders>
          </w:tcPr>
          <w:p w14:paraId="30E43E9D"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s-PE" w:eastAsia="es-PE"/>
              </w:rPr>
              <w:t>S</w:t>
            </w:r>
            <w:r w:rsidRPr="00E033FC">
              <w:rPr>
                <w:rFonts w:ascii="Times New Roman" w:hAnsi="Times New Roman" w:cs="Times New Roman"/>
                <w:sz w:val="22"/>
                <w:szCs w:val="22"/>
                <w:lang w:val="en-US" w:eastAsia="es-PE"/>
              </w:rPr>
              <w:t>B-</w:t>
            </w:r>
            <w:r w:rsidRPr="00E033FC">
              <w:rPr>
                <w:rFonts w:ascii="Times New Roman" w:hAnsi="Times New Roman" w:cs="Times New Roman"/>
                <w:i/>
                <w:sz w:val="22"/>
                <w:szCs w:val="22"/>
                <w:lang w:val="es-PE" w:eastAsia="es-PE"/>
              </w:rPr>
              <w:t>χ</w:t>
            </w:r>
            <w:r w:rsidRPr="00E033FC">
              <w:rPr>
                <w:rFonts w:ascii="Times New Roman" w:hAnsi="Times New Roman" w:cs="Times New Roman"/>
                <w:sz w:val="22"/>
                <w:szCs w:val="22"/>
                <w:lang w:val="en-US" w:eastAsia="es-PE"/>
              </w:rPr>
              <w:t>²(</w:t>
            </w:r>
            <w:proofErr w:type="spellStart"/>
            <w:r w:rsidRPr="00E033FC">
              <w:rPr>
                <w:rFonts w:ascii="Times New Roman" w:hAnsi="Times New Roman" w:cs="Times New Roman"/>
                <w:sz w:val="22"/>
                <w:szCs w:val="22"/>
                <w:lang w:val="en-US" w:eastAsia="es-PE"/>
              </w:rPr>
              <w:t>df</w:t>
            </w:r>
            <w:proofErr w:type="spellEnd"/>
            <w:r w:rsidRPr="00E033FC">
              <w:rPr>
                <w:rFonts w:ascii="Times New Roman" w:hAnsi="Times New Roman" w:cs="Times New Roman"/>
                <w:sz w:val="22"/>
                <w:szCs w:val="22"/>
                <w:lang w:val="en-US" w:eastAsia="es-PE"/>
              </w:rPr>
              <w:t>)</w:t>
            </w:r>
          </w:p>
        </w:tc>
        <w:tc>
          <w:tcPr>
            <w:tcW w:w="992" w:type="dxa"/>
            <w:tcBorders>
              <w:top w:val="single" w:sz="4" w:space="0" w:color="auto"/>
              <w:bottom w:val="single" w:sz="4" w:space="0" w:color="auto"/>
            </w:tcBorders>
          </w:tcPr>
          <w:p w14:paraId="3F42C981"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RMSEA</w:t>
            </w:r>
          </w:p>
        </w:tc>
        <w:tc>
          <w:tcPr>
            <w:tcW w:w="851" w:type="dxa"/>
            <w:tcBorders>
              <w:top w:val="single" w:sz="4" w:space="0" w:color="auto"/>
              <w:bottom w:val="single" w:sz="4" w:space="0" w:color="auto"/>
            </w:tcBorders>
          </w:tcPr>
          <w:p w14:paraId="003923BF"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SRMR</w:t>
            </w:r>
          </w:p>
        </w:tc>
        <w:tc>
          <w:tcPr>
            <w:tcW w:w="709" w:type="dxa"/>
            <w:tcBorders>
              <w:top w:val="single" w:sz="4" w:space="0" w:color="auto"/>
              <w:bottom w:val="single" w:sz="4" w:space="0" w:color="auto"/>
            </w:tcBorders>
          </w:tcPr>
          <w:p w14:paraId="2B1D0D9C"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CFI</w:t>
            </w:r>
          </w:p>
        </w:tc>
        <w:tc>
          <w:tcPr>
            <w:tcW w:w="284" w:type="dxa"/>
          </w:tcPr>
          <w:p w14:paraId="149FEE7F"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p>
        </w:tc>
        <w:tc>
          <w:tcPr>
            <w:tcW w:w="1417" w:type="dxa"/>
            <w:tcBorders>
              <w:top w:val="single" w:sz="4" w:space="0" w:color="auto"/>
              <w:bottom w:val="single" w:sz="4" w:space="0" w:color="auto"/>
            </w:tcBorders>
          </w:tcPr>
          <w:p w14:paraId="568D3150"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SB-</w:t>
            </w:r>
            <w:r w:rsidRPr="00E033FC">
              <w:rPr>
                <w:rFonts w:ascii="Times New Roman" w:hAnsi="Times New Roman" w:cs="Times New Roman"/>
                <w:i/>
                <w:sz w:val="22"/>
                <w:szCs w:val="22"/>
                <w:lang w:val="es-PE" w:eastAsia="es-PE"/>
              </w:rPr>
              <w:t>χ</w:t>
            </w:r>
            <w:r w:rsidRPr="00E033FC">
              <w:rPr>
                <w:rFonts w:ascii="Times New Roman" w:hAnsi="Times New Roman" w:cs="Times New Roman"/>
                <w:sz w:val="22"/>
                <w:szCs w:val="22"/>
                <w:lang w:val="en-US" w:eastAsia="es-PE"/>
              </w:rPr>
              <w:t>²(</w:t>
            </w:r>
            <w:proofErr w:type="spellStart"/>
            <w:r w:rsidRPr="00E033FC">
              <w:rPr>
                <w:rFonts w:ascii="Times New Roman" w:hAnsi="Times New Roman" w:cs="Times New Roman"/>
                <w:sz w:val="22"/>
                <w:szCs w:val="22"/>
                <w:lang w:val="en-US" w:eastAsia="es-PE"/>
              </w:rPr>
              <w:t>df</w:t>
            </w:r>
            <w:proofErr w:type="spellEnd"/>
            <w:r w:rsidRPr="00E033FC">
              <w:rPr>
                <w:rFonts w:ascii="Times New Roman" w:hAnsi="Times New Roman" w:cs="Times New Roman"/>
                <w:sz w:val="22"/>
                <w:szCs w:val="22"/>
                <w:lang w:val="en-US" w:eastAsia="es-PE"/>
              </w:rPr>
              <w:t>)</w:t>
            </w:r>
          </w:p>
        </w:tc>
        <w:tc>
          <w:tcPr>
            <w:tcW w:w="992" w:type="dxa"/>
            <w:tcBorders>
              <w:top w:val="single" w:sz="4" w:space="0" w:color="auto"/>
              <w:bottom w:val="single" w:sz="4" w:space="0" w:color="auto"/>
            </w:tcBorders>
          </w:tcPr>
          <w:p w14:paraId="01A9A63A"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RMSEA</w:t>
            </w:r>
          </w:p>
        </w:tc>
        <w:tc>
          <w:tcPr>
            <w:tcW w:w="850" w:type="dxa"/>
            <w:tcBorders>
              <w:top w:val="single" w:sz="4" w:space="0" w:color="auto"/>
              <w:bottom w:val="single" w:sz="4" w:space="0" w:color="auto"/>
            </w:tcBorders>
          </w:tcPr>
          <w:p w14:paraId="645AC294"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SRMR</w:t>
            </w:r>
          </w:p>
        </w:tc>
        <w:tc>
          <w:tcPr>
            <w:tcW w:w="567" w:type="dxa"/>
            <w:tcBorders>
              <w:top w:val="single" w:sz="4" w:space="0" w:color="auto"/>
              <w:bottom w:val="single" w:sz="4" w:space="0" w:color="auto"/>
            </w:tcBorders>
          </w:tcPr>
          <w:p w14:paraId="08E79ADC"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CFI</w:t>
            </w:r>
          </w:p>
        </w:tc>
      </w:tr>
      <w:tr w:rsidR="00D705B1" w:rsidRPr="006C067A" w14:paraId="391D9EA3" w14:textId="77777777" w:rsidTr="00E033FC">
        <w:tc>
          <w:tcPr>
            <w:tcW w:w="1135" w:type="dxa"/>
          </w:tcPr>
          <w:p w14:paraId="2456EFF1" w14:textId="6B9ADECC" w:rsidR="00D705B1" w:rsidRPr="006C067A" w:rsidRDefault="00D705B1" w:rsidP="00E033FC">
            <w:pPr>
              <w:autoSpaceDE w:val="0"/>
              <w:autoSpaceDN w:val="0"/>
              <w:adjustRightInd w:val="0"/>
              <w:spacing w:line="480" w:lineRule="auto"/>
              <w:rPr>
                <w:rFonts w:ascii="Times New Roman" w:hAnsi="Times New Roman" w:cs="Times New Roman"/>
                <w:lang w:val="en-US" w:eastAsia="es-PE"/>
              </w:rPr>
            </w:pPr>
            <w:r w:rsidRPr="006C067A">
              <w:rPr>
                <w:rFonts w:ascii="Times New Roman" w:hAnsi="Times New Roman" w:cs="Times New Roman"/>
                <w:lang w:val="en-US" w:eastAsia="es-PE"/>
              </w:rPr>
              <w:t>Un</w:t>
            </w:r>
            <w:r w:rsidR="00E033FC">
              <w:rPr>
                <w:rFonts w:ascii="Times New Roman" w:hAnsi="Times New Roman" w:cs="Times New Roman"/>
                <w:lang w:val="en-US" w:eastAsia="es-PE"/>
              </w:rPr>
              <w:t>o</w:t>
            </w:r>
          </w:p>
        </w:tc>
        <w:tc>
          <w:tcPr>
            <w:tcW w:w="1417" w:type="dxa"/>
            <w:tcBorders>
              <w:top w:val="single" w:sz="4" w:space="0" w:color="auto"/>
            </w:tcBorders>
          </w:tcPr>
          <w:p w14:paraId="363FB93B"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2844.29(119)</w:t>
            </w:r>
          </w:p>
        </w:tc>
        <w:tc>
          <w:tcPr>
            <w:tcW w:w="992" w:type="dxa"/>
            <w:tcBorders>
              <w:top w:val="single" w:sz="4" w:space="0" w:color="auto"/>
            </w:tcBorders>
          </w:tcPr>
          <w:p w14:paraId="45B1ED9E"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.152</w:t>
            </w:r>
          </w:p>
        </w:tc>
        <w:tc>
          <w:tcPr>
            <w:tcW w:w="851" w:type="dxa"/>
            <w:tcBorders>
              <w:top w:val="single" w:sz="4" w:space="0" w:color="auto"/>
            </w:tcBorders>
          </w:tcPr>
          <w:p w14:paraId="55F5906D"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.410</w:t>
            </w:r>
          </w:p>
        </w:tc>
        <w:tc>
          <w:tcPr>
            <w:tcW w:w="709" w:type="dxa"/>
            <w:tcBorders>
              <w:top w:val="single" w:sz="4" w:space="0" w:color="auto"/>
            </w:tcBorders>
          </w:tcPr>
          <w:p w14:paraId="48B2911F"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.95</w:t>
            </w:r>
          </w:p>
        </w:tc>
        <w:tc>
          <w:tcPr>
            <w:tcW w:w="284" w:type="dxa"/>
          </w:tcPr>
          <w:p w14:paraId="05761ED8"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p>
        </w:tc>
        <w:tc>
          <w:tcPr>
            <w:tcW w:w="1417" w:type="dxa"/>
            <w:tcBorders>
              <w:top w:val="single" w:sz="4" w:space="0" w:color="auto"/>
            </w:tcBorders>
          </w:tcPr>
          <w:p w14:paraId="1F89EA03"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1374.20(119)</w:t>
            </w:r>
          </w:p>
        </w:tc>
        <w:tc>
          <w:tcPr>
            <w:tcW w:w="992" w:type="dxa"/>
            <w:tcBorders>
              <w:top w:val="single" w:sz="4" w:space="0" w:color="auto"/>
            </w:tcBorders>
          </w:tcPr>
          <w:p w14:paraId="08E328A5"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.102</w:t>
            </w:r>
          </w:p>
        </w:tc>
        <w:tc>
          <w:tcPr>
            <w:tcW w:w="850" w:type="dxa"/>
            <w:tcBorders>
              <w:top w:val="single" w:sz="4" w:space="0" w:color="auto"/>
            </w:tcBorders>
          </w:tcPr>
          <w:p w14:paraId="0D9AF439"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.10</w:t>
            </w:r>
          </w:p>
        </w:tc>
        <w:tc>
          <w:tcPr>
            <w:tcW w:w="567" w:type="dxa"/>
            <w:tcBorders>
              <w:top w:val="single" w:sz="4" w:space="0" w:color="auto"/>
            </w:tcBorders>
          </w:tcPr>
          <w:p w14:paraId="0C97DD9E"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.97</w:t>
            </w:r>
          </w:p>
        </w:tc>
      </w:tr>
      <w:tr w:rsidR="00D705B1" w:rsidRPr="006C067A" w14:paraId="179C02B6" w14:textId="77777777" w:rsidTr="00E033FC">
        <w:trPr>
          <w:trHeight w:val="338"/>
        </w:trPr>
        <w:tc>
          <w:tcPr>
            <w:tcW w:w="1135" w:type="dxa"/>
            <w:tcBorders>
              <w:bottom w:val="single" w:sz="4" w:space="0" w:color="auto"/>
            </w:tcBorders>
          </w:tcPr>
          <w:p w14:paraId="405B9B72" w14:textId="31471423" w:rsidR="00D705B1" w:rsidRPr="006C067A" w:rsidRDefault="00D705B1" w:rsidP="00E033FC">
            <w:pPr>
              <w:autoSpaceDE w:val="0"/>
              <w:autoSpaceDN w:val="0"/>
              <w:adjustRightInd w:val="0"/>
              <w:spacing w:line="480" w:lineRule="auto"/>
              <w:rPr>
                <w:rFonts w:ascii="Times New Roman" w:hAnsi="Times New Roman" w:cs="Times New Roman"/>
                <w:lang w:val="en-US" w:eastAsia="es-PE"/>
              </w:rPr>
            </w:pPr>
            <w:r w:rsidRPr="006C067A">
              <w:rPr>
                <w:rFonts w:ascii="Times New Roman" w:hAnsi="Times New Roman" w:cs="Times New Roman"/>
                <w:lang w:val="en-US" w:eastAsia="es-PE"/>
              </w:rPr>
              <w:t xml:space="preserve">Dos </w:t>
            </w:r>
          </w:p>
        </w:tc>
        <w:tc>
          <w:tcPr>
            <w:tcW w:w="1417" w:type="dxa"/>
            <w:tcBorders>
              <w:bottom w:val="single" w:sz="4" w:space="0" w:color="auto"/>
            </w:tcBorders>
          </w:tcPr>
          <w:p w14:paraId="15674227"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551.21(118)</w:t>
            </w:r>
          </w:p>
        </w:tc>
        <w:tc>
          <w:tcPr>
            <w:tcW w:w="992" w:type="dxa"/>
            <w:tcBorders>
              <w:bottom w:val="single" w:sz="4" w:space="0" w:color="auto"/>
            </w:tcBorders>
          </w:tcPr>
          <w:p w14:paraId="35618E90"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.042</w:t>
            </w:r>
          </w:p>
        </w:tc>
        <w:tc>
          <w:tcPr>
            <w:tcW w:w="851" w:type="dxa"/>
            <w:tcBorders>
              <w:bottom w:val="single" w:sz="4" w:space="0" w:color="auto"/>
            </w:tcBorders>
          </w:tcPr>
          <w:p w14:paraId="7AA6ED38"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.061</w:t>
            </w:r>
          </w:p>
        </w:tc>
        <w:tc>
          <w:tcPr>
            <w:tcW w:w="709" w:type="dxa"/>
            <w:tcBorders>
              <w:bottom w:val="single" w:sz="4" w:space="0" w:color="auto"/>
            </w:tcBorders>
          </w:tcPr>
          <w:p w14:paraId="70E78569"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1.00</w:t>
            </w:r>
          </w:p>
        </w:tc>
        <w:tc>
          <w:tcPr>
            <w:tcW w:w="284" w:type="dxa"/>
            <w:tcBorders>
              <w:bottom w:val="single" w:sz="4" w:space="0" w:color="auto"/>
            </w:tcBorders>
          </w:tcPr>
          <w:p w14:paraId="7CF607F3"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p>
        </w:tc>
        <w:tc>
          <w:tcPr>
            <w:tcW w:w="1417" w:type="dxa"/>
            <w:tcBorders>
              <w:bottom w:val="single" w:sz="4" w:space="0" w:color="auto"/>
            </w:tcBorders>
          </w:tcPr>
          <w:p w14:paraId="059BEA65"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910.57(118)</w:t>
            </w:r>
          </w:p>
        </w:tc>
        <w:tc>
          <w:tcPr>
            <w:tcW w:w="992" w:type="dxa"/>
            <w:tcBorders>
              <w:bottom w:val="single" w:sz="4" w:space="0" w:color="auto"/>
            </w:tcBorders>
          </w:tcPr>
          <w:p w14:paraId="497BD492"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.058</w:t>
            </w:r>
          </w:p>
        </w:tc>
        <w:tc>
          <w:tcPr>
            <w:tcW w:w="850" w:type="dxa"/>
            <w:tcBorders>
              <w:bottom w:val="single" w:sz="4" w:space="0" w:color="auto"/>
            </w:tcBorders>
          </w:tcPr>
          <w:p w14:paraId="2E96C181"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.058</w:t>
            </w:r>
          </w:p>
        </w:tc>
        <w:tc>
          <w:tcPr>
            <w:tcW w:w="567" w:type="dxa"/>
            <w:tcBorders>
              <w:bottom w:val="single" w:sz="4" w:space="0" w:color="auto"/>
            </w:tcBorders>
          </w:tcPr>
          <w:p w14:paraId="688A2AE2"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.99</w:t>
            </w:r>
          </w:p>
        </w:tc>
      </w:tr>
    </w:tbl>
    <w:p w14:paraId="78E2CF5B" w14:textId="77777777" w:rsidR="00D705B1" w:rsidRDefault="00D705B1" w:rsidP="005B315E">
      <w:pPr>
        <w:autoSpaceDE w:val="0"/>
        <w:autoSpaceDN w:val="0"/>
        <w:adjustRightInd w:val="0"/>
        <w:spacing w:line="480" w:lineRule="auto"/>
        <w:ind w:firstLine="708"/>
        <w:rPr>
          <w:lang w:val="es-PE" w:eastAsia="es-PE"/>
        </w:rPr>
      </w:pPr>
    </w:p>
    <w:p w14:paraId="3A81A854" w14:textId="77777777" w:rsidR="005B315E" w:rsidRPr="00CD1D1E" w:rsidRDefault="005B315E" w:rsidP="005B315E">
      <w:pPr>
        <w:spacing w:line="480" w:lineRule="auto"/>
        <w:rPr>
          <w:b/>
          <w:lang w:val="es-PE" w:eastAsia="es-PE"/>
        </w:rPr>
      </w:pPr>
      <w:r w:rsidRPr="00CD1D1E">
        <w:rPr>
          <w:b/>
          <w:lang w:val="es-PE" w:eastAsia="es-PE"/>
        </w:rPr>
        <w:t xml:space="preserve">Consistencia interna del DAPCS-S   </w:t>
      </w:r>
    </w:p>
    <w:p w14:paraId="1B2378E2" w14:textId="77777777" w:rsidR="005B315E" w:rsidRPr="00CB2BAF" w:rsidRDefault="005B315E" w:rsidP="005B315E">
      <w:pPr>
        <w:autoSpaceDE w:val="0"/>
        <w:autoSpaceDN w:val="0"/>
        <w:adjustRightInd w:val="0"/>
        <w:spacing w:line="480" w:lineRule="auto"/>
        <w:ind w:firstLine="708"/>
      </w:pPr>
      <w:r w:rsidRPr="00CB2BAF">
        <w:rPr>
          <w:lang w:val="es-PE" w:eastAsia="es-PE"/>
        </w:rPr>
        <w:t xml:space="preserve">Considerando la estructura factorial de la DAPCS-S se calcularon </w:t>
      </w:r>
      <w:r>
        <w:rPr>
          <w:lang w:val="es-PE" w:eastAsia="es-PE"/>
        </w:rPr>
        <w:t xml:space="preserve">los </w:t>
      </w:r>
      <w:r w:rsidRPr="00CB2BAF">
        <w:rPr>
          <w:lang w:val="es-PE" w:eastAsia="es-PE"/>
        </w:rPr>
        <w:t>coefic</w:t>
      </w:r>
      <w:r>
        <w:rPr>
          <w:lang w:val="es-PE" w:eastAsia="es-PE"/>
        </w:rPr>
        <w:t xml:space="preserve">ientes </w:t>
      </w:r>
      <w:r w:rsidRPr="00CB2BAF">
        <w:rPr>
          <w:lang w:val="es-PE" w:eastAsia="es-PE"/>
        </w:rPr>
        <w:t>d</w:t>
      </w:r>
      <w:r>
        <w:rPr>
          <w:lang w:val="es-PE" w:eastAsia="es-PE"/>
        </w:rPr>
        <w:t>e</w:t>
      </w:r>
      <w:r w:rsidRPr="00CB2BAF">
        <w:rPr>
          <w:lang w:val="es-PE" w:eastAsia="es-PE"/>
        </w:rPr>
        <w:t xml:space="preserve"> consiste</w:t>
      </w:r>
      <w:r>
        <w:rPr>
          <w:lang w:val="es-PE" w:eastAsia="es-PE"/>
        </w:rPr>
        <w:t>ncia interna alfa de Cronbach para las escalas de control psicológico orientadas a la dependencia y la autocrítica en las puntuaciones paternas y maternas. Estos coeficientes</w:t>
      </w:r>
      <w:r w:rsidRPr="00CB2BAF">
        <w:t xml:space="preserve"> deberá</w:t>
      </w:r>
      <w:r>
        <w:t>n</w:t>
      </w:r>
      <w:r w:rsidRPr="00CB2BAF">
        <w:t xml:space="preserve"> debe ser de al menos </w:t>
      </w:r>
      <w:r>
        <w:t xml:space="preserve">de </w:t>
      </w:r>
      <w:r w:rsidRPr="00CB2BAF">
        <w:t>.70  para ser considerado</w:t>
      </w:r>
      <w:r>
        <w:t>s</w:t>
      </w:r>
      <w:r w:rsidRPr="00CB2BAF">
        <w:t xml:space="preserve"> aceptable</w:t>
      </w:r>
      <w:r>
        <w:t>s</w:t>
      </w:r>
      <w:r w:rsidRPr="00CB2BAF">
        <w:t xml:space="preserve"> (</w:t>
      </w:r>
      <w:proofErr w:type="spellStart"/>
      <w:r w:rsidRPr="00CB2BAF">
        <w:t>Aiken</w:t>
      </w:r>
      <w:proofErr w:type="spellEnd"/>
      <w:r w:rsidRPr="00CB2BAF">
        <w:t xml:space="preserve">, </w:t>
      </w:r>
      <w:r>
        <w:t>2003</w:t>
      </w:r>
      <w:r w:rsidRPr="00CB2BAF">
        <w:t>).</w:t>
      </w:r>
    </w:p>
    <w:p w14:paraId="3AE12BD3" w14:textId="77777777" w:rsidR="005B315E" w:rsidRPr="00BD37B0" w:rsidRDefault="005B315E" w:rsidP="005B315E">
      <w:pPr>
        <w:spacing w:line="480" w:lineRule="auto"/>
        <w:ind w:firstLine="708"/>
        <w:rPr>
          <w:lang w:eastAsia="es-PE"/>
        </w:rPr>
      </w:pPr>
      <w:r w:rsidRPr="00CB2BAF">
        <w:rPr>
          <w:lang w:eastAsia="es-PE"/>
        </w:rPr>
        <w:t xml:space="preserve">Con respecto a las puntuaciones maternas los coeficientes alfa de Cronbach </w:t>
      </w:r>
      <w:r>
        <w:rPr>
          <w:lang w:eastAsia="es-PE"/>
        </w:rPr>
        <w:t>para</w:t>
      </w:r>
      <w:r w:rsidRPr="00CB2BAF">
        <w:rPr>
          <w:lang w:eastAsia="es-PE"/>
        </w:rPr>
        <w:t xml:space="preserve"> dependencia y autocrítica fueron de .89 </w:t>
      </w:r>
      <w:r>
        <w:rPr>
          <w:lang w:eastAsia="es-PE"/>
        </w:rPr>
        <w:t xml:space="preserve">y </w:t>
      </w:r>
      <w:r w:rsidRPr="00CB2BAF">
        <w:rPr>
          <w:lang w:eastAsia="es-PE"/>
        </w:rPr>
        <w:t>.93 (</w:t>
      </w:r>
      <w:r>
        <w:rPr>
          <w:lang w:eastAsia="es-PE"/>
        </w:rPr>
        <w:t xml:space="preserve">con correlaciones elementos total corregidas de </w:t>
      </w:r>
      <w:r w:rsidRPr="00CB2BAF">
        <w:rPr>
          <w:lang w:eastAsia="es-PE"/>
        </w:rPr>
        <w:t xml:space="preserve">.53 </w:t>
      </w:r>
      <w:r>
        <w:rPr>
          <w:lang w:eastAsia="es-PE"/>
        </w:rPr>
        <w:t xml:space="preserve">a </w:t>
      </w:r>
      <w:r w:rsidRPr="00CB2BAF">
        <w:rPr>
          <w:lang w:eastAsia="es-PE"/>
        </w:rPr>
        <w:t xml:space="preserve">.75, </w:t>
      </w:r>
      <w:r>
        <w:rPr>
          <w:lang w:eastAsia="es-PE"/>
        </w:rPr>
        <w:t xml:space="preserve">y de </w:t>
      </w:r>
      <w:r w:rsidRPr="00CB2BAF">
        <w:rPr>
          <w:lang w:eastAsia="es-PE"/>
        </w:rPr>
        <w:t xml:space="preserve">.59 </w:t>
      </w:r>
      <w:r>
        <w:rPr>
          <w:lang w:eastAsia="es-PE"/>
        </w:rPr>
        <w:t>a</w:t>
      </w:r>
      <w:r w:rsidRPr="00CB2BAF">
        <w:rPr>
          <w:lang w:eastAsia="es-PE"/>
        </w:rPr>
        <w:t xml:space="preserve"> .83, respectiv</w:t>
      </w:r>
      <w:r>
        <w:rPr>
          <w:lang w:eastAsia="es-PE"/>
        </w:rPr>
        <w:t>amente</w:t>
      </w:r>
      <w:r w:rsidRPr="00CB2BAF">
        <w:rPr>
          <w:lang w:eastAsia="es-PE"/>
        </w:rPr>
        <w:t xml:space="preserve">). </w:t>
      </w:r>
      <w:r w:rsidRPr="00BD37B0">
        <w:rPr>
          <w:lang w:eastAsia="es-PE"/>
        </w:rPr>
        <w:t xml:space="preserve">Con respecto a las puntuaciones paternas </w:t>
      </w:r>
      <w:r>
        <w:rPr>
          <w:lang w:eastAsia="es-PE"/>
        </w:rPr>
        <w:t xml:space="preserve">los </w:t>
      </w:r>
      <w:r w:rsidRPr="00BD37B0">
        <w:rPr>
          <w:lang w:eastAsia="es-PE"/>
        </w:rPr>
        <w:t>co</w:t>
      </w:r>
      <w:r>
        <w:rPr>
          <w:lang w:eastAsia="es-PE"/>
        </w:rPr>
        <w:t>e</w:t>
      </w:r>
      <w:r w:rsidRPr="00BD37B0">
        <w:rPr>
          <w:lang w:eastAsia="es-PE"/>
        </w:rPr>
        <w:t>ficiente</w:t>
      </w:r>
      <w:r>
        <w:rPr>
          <w:lang w:eastAsia="es-PE"/>
        </w:rPr>
        <w:t>s</w:t>
      </w:r>
      <w:r w:rsidRPr="00BD37B0">
        <w:rPr>
          <w:lang w:eastAsia="es-PE"/>
        </w:rPr>
        <w:t xml:space="preserve"> alfa de Cronbach</w:t>
      </w:r>
      <w:r>
        <w:rPr>
          <w:lang w:eastAsia="es-PE"/>
        </w:rPr>
        <w:t xml:space="preserve"> </w:t>
      </w:r>
      <w:r w:rsidRPr="00BD37B0">
        <w:rPr>
          <w:lang w:eastAsia="es-PE"/>
        </w:rPr>
        <w:t xml:space="preserve">para </w:t>
      </w:r>
      <w:r>
        <w:rPr>
          <w:lang w:eastAsia="es-PE"/>
        </w:rPr>
        <w:t xml:space="preserve">las puntuaciones de </w:t>
      </w:r>
      <w:r w:rsidRPr="00BD37B0">
        <w:rPr>
          <w:lang w:eastAsia="es-PE"/>
        </w:rPr>
        <w:t>dependenci</w:t>
      </w:r>
      <w:r>
        <w:rPr>
          <w:lang w:eastAsia="es-PE"/>
        </w:rPr>
        <w:t>a</w:t>
      </w:r>
      <w:r w:rsidRPr="00BD37B0">
        <w:rPr>
          <w:lang w:eastAsia="es-PE"/>
        </w:rPr>
        <w:t xml:space="preserve"> y</w:t>
      </w:r>
      <w:r>
        <w:rPr>
          <w:lang w:eastAsia="es-PE"/>
        </w:rPr>
        <w:t xml:space="preserve"> </w:t>
      </w:r>
      <w:r w:rsidRPr="00BD37B0">
        <w:rPr>
          <w:lang w:eastAsia="es-PE"/>
        </w:rPr>
        <w:t xml:space="preserve">autocrítica </w:t>
      </w:r>
      <w:r>
        <w:rPr>
          <w:lang w:eastAsia="es-PE"/>
        </w:rPr>
        <w:t xml:space="preserve">fueron de </w:t>
      </w:r>
      <w:r w:rsidRPr="00BD37B0">
        <w:rPr>
          <w:lang w:eastAsia="es-PE"/>
        </w:rPr>
        <w:t>.91 and .93 (</w:t>
      </w:r>
      <w:r>
        <w:rPr>
          <w:lang w:eastAsia="es-PE"/>
        </w:rPr>
        <w:t>con correlaciones elemento total corregidas de .</w:t>
      </w:r>
      <w:r w:rsidRPr="00BD37B0">
        <w:rPr>
          <w:lang w:eastAsia="es-PE"/>
        </w:rPr>
        <w:t xml:space="preserve">60 </w:t>
      </w:r>
      <w:r>
        <w:rPr>
          <w:lang w:eastAsia="es-PE"/>
        </w:rPr>
        <w:t xml:space="preserve">a </w:t>
      </w:r>
      <w:r w:rsidRPr="00BD37B0">
        <w:rPr>
          <w:lang w:eastAsia="es-PE"/>
        </w:rPr>
        <w:t xml:space="preserve">.75, </w:t>
      </w:r>
      <w:r>
        <w:rPr>
          <w:lang w:eastAsia="es-PE"/>
        </w:rPr>
        <w:t xml:space="preserve">y de </w:t>
      </w:r>
      <w:r w:rsidRPr="00BD37B0">
        <w:rPr>
          <w:lang w:eastAsia="es-PE"/>
        </w:rPr>
        <w:t xml:space="preserve">.60 </w:t>
      </w:r>
      <w:r>
        <w:rPr>
          <w:lang w:eastAsia="es-PE"/>
        </w:rPr>
        <w:t>a</w:t>
      </w:r>
      <w:r w:rsidRPr="00BD37B0">
        <w:rPr>
          <w:lang w:eastAsia="es-PE"/>
        </w:rPr>
        <w:t xml:space="preserve"> .77, respectiv</w:t>
      </w:r>
      <w:r>
        <w:rPr>
          <w:lang w:eastAsia="es-PE"/>
        </w:rPr>
        <w:t>amente</w:t>
      </w:r>
      <w:r w:rsidRPr="00BD37B0">
        <w:rPr>
          <w:lang w:eastAsia="es-PE"/>
        </w:rPr>
        <w:t>)</w:t>
      </w:r>
      <w:r>
        <w:rPr>
          <w:lang w:eastAsia="es-PE"/>
        </w:rPr>
        <w:t>.</w:t>
      </w:r>
    </w:p>
    <w:p w14:paraId="6B5B208E" w14:textId="77777777" w:rsidR="005B315E" w:rsidRPr="005B315E" w:rsidRDefault="005B315E" w:rsidP="005B315E">
      <w:pPr>
        <w:autoSpaceDE w:val="0"/>
        <w:autoSpaceDN w:val="0"/>
        <w:adjustRightInd w:val="0"/>
        <w:spacing w:line="480" w:lineRule="auto"/>
        <w:rPr>
          <w:b/>
          <w:lang w:val="es-PE" w:eastAsia="es-PE"/>
        </w:rPr>
      </w:pPr>
      <w:r w:rsidRPr="005B315E">
        <w:rPr>
          <w:b/>
          <w:lang w:val="es-PE" w:eastAsia="es-PE"/>
        </w:rPr>
        <w:t xml:space="preserve">Análisis por </w:t>
      </w:r>
      <w:r>
        <w:rPr>
          <w:b/>
          <w:lang w:val="es-PE" w:eastAsia="es-PE"/>
        </w:rPr>
        <w:t xml:space="preserve">universidad y </w:t>
      </w:r>
      <w:r w:rsidRPr="005B315E">
        <w:rPr>
          <w:b/>
          <w:lang w:val="es-PE" w:eastAsia="es-PE"/>
        </w:rPr>
        <w:t>gé</w:t>
      </w:r>
      <w:r>
        <w:rPr>
          <w:b/>
          <w:lang w:val="es-PE" w:eastAsia="es-PE"/>
        </w:rPr>
        <w:t>nero</w:t>
      </w:r>
    </w:p>
    <w:p w14:paraId="21FCDECD" w14:textId="77777777" w:rsidR="00EE3720" w:rsidRPr="00E62161" w:rsidRDefault="00E62161" w:rsidP="00E62161">
      <w:pPr>
        <w:autoSpaceDE w:val="0"/>
        <w:autoSpaceDN w:val="0"/>
        <w:adjustRightInd w:val="0"/>
        <w:spacing w:line="480" w:lineRule="auto"/>
        <w:ind w:firstLine="708"/>
      </w:pPr>
      <w:r>
        <w:rPr>
          <w:lang w:val="es-PE"/>
        </w:rPr>
        <w:t xml:space="preserve">Dado que muestra total </w:t>
      </w:r>
      <w:r w:rsidR="005B315E">
        <w:rPr>
          <w:lang w:val="es-PE"/>
        </w:rPr>
        <w:t>estaba compuesta p</w:t>
      </w:r>
      <w:r w:rsidR="00BB0F62">
        <w:rPr>
          <w:lang w:val="es-PE"/>
        </w:rPr>
        <w:t xml:space="preserve">or jóvenes en dos universidades diferentes (A y B), </w:t>
      </w:r>
      <w:r w:rsidR="003C74A0">
        <w:rPr>
          <w:lang w:val="es-PE"/>
        </w:rPr>
        <w:t xml:space="preserve">se llevó a cabo un análisis de comparación de </w:t>
      </w:r>
      <w:r w:rsidR="00782433">
        <w:rPr>
          <w:lang w:val="es-PE"/>
        </w:rPr>
        <w:t>puntuaciones</w:t>
      </w:r>
      <w:r w:rsidR="003C74A0">
        <w:rPr>
          <w:lang w:val="es-PE"/>
        </w:rPr>
        <w:t xml:space="preserve"> utilizando la U de Mann Whitney (dado que los datos no estaba distribuidos </w:t>
      </w:r>
      <w:r w:rsidR="00782433">
        <w:rPr>
          <w:lang w:val="es-PE"/>
        </w:rPr>
        <w:t>n</w:t>
      </w:r>
      <w:r w:rsidR="003C74A0">
        <w:rPr>
          <w:lang w:val="es-PE"/>
        </w:rPr>
        <w:t xml:space="preserve">ormalmente). </w:t>
      </w:r>
      <w:r w:rsidR="00BB0F62">
        <w:rPr>
          <w:lang w:val="es-PE"/>
        </w:rPr>
        <w:t xml:space="preserve"> El resultado de este análisis demostró la presencia de diferencias significativas </w:t>
      </w:r>
      <w:r w:rsidR="00DA72F1">
        <w:rPr>
          <w:lang w:val="es-PE"/>
        </w:rPr>
        <w:t>para las puntuaciones paternas en las escalas de D</w:t>
      </w:r>
      <w:r w:rsidR="00EE3720">
        <w:rPr>
          <w:lang w:val="es-PE"/>
        </w:rPr>
        <w:t xml:space="preserve">ependencia, </w:t>
      </w:r>
      <w:r w:rsidR="003C74A0" w:rsidRPr="003C74A0">
        <w:rPr>
          <w:i/>
          <w:lang w:val="es-PE"/>
        </w:rPr>
        <w:t>U</w:t>
      </w:r>
      <w:r w:rsidR="00EE3720">
        <w:rPr>
          <w:lang w:val="es-PE"/>
        </w:rPr>
        <w:t xml:space="preserve"> = </w:t>
      </w:r>
      <w:r w:rsidR="003C74A0">
        <w:rPr>
          <w:lang w:val="es-PE"/>
        </w:rPr>
        <w:t xml:space="preserve">3790.5, </w:t>
      </w:r>
      <w:r w:rsidR="003C74A0" w:rsidRPr="00927724">
        <w:rPr>
          <w:i/>
          <w:lang w:val="es-PE"/>
        </w:rPr>
        <w:t>z</w:t>
      </w:r>
      <w:r w:rsidR="003C74A0">
        <w:rPr>
          <w:lang w:val="es-PE"/>
        </w:rPr>
        <w:t xml:space="preserve"> = -2.014, </w:t>
      </w:r>
      <w:r w:rsidR="00EE3720">
        <w:rPr>
          <w:lang w:val="es-PE"/>
        </w:rPr>
        <w:t xml:space="preserve"> </w:t>
      </w:r>
      <w:r w:rsidR="00EE3720" w:rsidRPr="00DA72F1">
        <w:rPr>
          <w:i/>
          <w:lang w:val="es-PE"/>
        </w:rPr>
        <w:t>p</w:t>
      </w:r>
      <w:r w:rsidR="00DA72F1">
        <w:rPr>
          <w:lang w:val="es-PE"/>
        </w:rPr>
        <w:t xml:space="preserve"> &lt; .05 (</w:t>
      </w:r>
      <w:r w:rsidR="00DA72F1" w:rsidRPr="00457B7D">
        <w:rPr>
          <w:i/>
          <w:lang w:val="es-PE"/>
        </w:rPr>
        <w:t>M</w:t>
      </w:r>
      <w:r w:rsidR="003C74A0">
        <w:rPr>
          <w:i/>
          <w:lang w:val="es-PE"/>
        </w:rPr>
        <w:t>dn</w:t>
      </w:r>
      <w:r w:rsidR="00DA72F1" w:rsidRPr="00457B7D">
        <w:rPr>
          <w:i/>
          <w:lang w:val="es-PE"/>
        </w:rPr>
        <w:t xml:space="preserve"> Univ</w:t>
      </w:r>
      <w:r w:rsidR="00457B7D">
        <w:rPr>
          <w:i/>
          <w:lang w:val="es-PE"/>
        </w:rPr>
        <w:t>.</w:t>
      </w:r>
      <w:r w:rsidR="00DA72F1" w:rsidRPr="00457B7D">
        <w:rPr>
          <w:i/>
          <w:lang w:val="es-PE"/>
        </w:rPr>
        <w:t xml:space="preserve"> A</w:t>
      </w:r>
      <w:r w:rsidR="00DA72F1">
        <w:rPr>
          <w:lang w:val="es-PE"/>
        </w:rPr>
        <w:t xml:space="preserve"> =</w:t>
      </w:r>
      <w:r w:rsidR="00927724">
        <w:rPr>
          <w:lang w:val="es-PE"/>
        </w:rPr>
        <w:t xml:space="preserve"> 1.5</w:t>
      </w:r>
      <w:r w:rsidR="00DA72F1">
        <w:rPr>
          <w:lang w:val="es-PE"/>
        </w:rPr>
        <w:t xml:space="preserve">, </w:t>
      </w:r>
      <w:r w:rsidR="00DA72F1" w:rsidRPr="00457B7D">
        <w:rPr>
          <w:i/>
          <w:lang w:val="es-PE"/>
        </w:rPr>
        <w:t>M</w:t>
      </w:r>
      <w:r w:rsidR="003C74A0">
        <w:rPr>
          <w:i/>
          <w:lang w:val="es-PE"/>
        </w:rPr>
        <w:t>dn</w:t>
      </w:r>
      <w:r w:rsidR="00DA72F1" w:rsidRPr="00457B7D">
        <w:rPr>
          <w:i/>
          <w:lang w:val="es-PE"/>
        </w:rPr>
        <w:t xml:space="preserve"> Univ</w:t>
      </w:r>
      <w:r w:rsidR="00457B7D">
        <w:rPr>
          <w:i/>
          <w:lang w:val="es-PE"/>
        </w:rPr>
        <w:t>.</w:t>
      </w:r>
      <w:r w:rsidR="00DA72F1" w:rsidRPr="00457B7D">
        <w:rPr>
          <w:i/>
          <w:lang w:val="es-PE"/>
        </w:rPr>
        <w:t xml:space="preserve"> B</w:t>
      </w:r>
      <w:r w:rsidR="00DA72F1">
        <w:rPr>
          <w:lang w:val="es-PE"/>
        </w:rPr>
        <w:t xml:space="preserve"> =</w:t>
      </w:r>
      <w:r w:rsidR="00927724">
        <w:rPr>
          <w:lang w:val="es-PE"/>
        </w:rPr>
        <w:t xml:space="preserve"> 1.31</w:t>
      </w:r>
      <w:r w:rsidR="00DA72F1">
        <w:rPr>
          <w:lang w:val="es-PE"/>
        </w:rPr>
        <w:t xml:space="preserve">) </w:t>
      </w:r>
      <w:r w:rsidR="00EE3720">
        <w:rPr>
          <w:lang w:val="es-PE"/>
        </w:rPr>
        <w:t xml:space="preserve">y </w:t>
      </w:r>
      <w:r w:rsidR="00DA72F1">
        <w:rPr>
          <w:lang w:val="es-PE"/>
        </w:rPr>
        <w:t>A</w:t>
      </w:r>
      <w:r w:rsidR="00EE3720">
        <w:rPr>
          <w:lang w:val="es-PE"/>
        </w:rPr>
        <w:t>utocrítica</w:t>
      </w:r>
      <w:r w:rsidR="00DA72F1">
        <w:rPr>
          <w:lang w:val="es-PE"/>
        </w:rPr>
        <w:t xml:space="preserve">, </w:t>
      </w:r>
      <w:r w:rsidR="003C74A0" w:rsidRPr="00927724">
        <w:rPr>
          <w:i/>
          <w:lang w:val="es-PE"/>
        </w:rPr>
        <w:t>U</w:t>
      </w:r>
      <w:r w:rsidR="00DA72F1">
        <w:rPr>
          <w:lang w:val="es-PE"/>
        </w:rPr>
        <w:t xml:space="preserve"> = </w:t>
      </w:r>
      <w:r w:rsidR="00927724">
        <w:rPr>
          <w:lang w:val="es-PE"/>
        </w:rPr>
        <w:t>3358.5</w:t>
      </w:r>
      <w:r w:rsidR="00DA72F1">
        <w:rPr>
          <w:lang w:val="es-PE"/>
        </w:rPr>
        <w:t xml:space="preserve">, </w:t>
      </w:r>
      <w:r w:rsidR="00927724" w:rsidRPr="00927724">
        <w:rPr>
          <w:i/>
          <w:lang w:val="es-PE"/>
        </w:rPr>
        <w:lastRenderedPageBreak/>
        <w:t>z</w:t>
      </w:r>
      <w:r w:rsidR="00927724">
        <w:rPr>
          <w:lang w:val="es-PE"/>
        </w:rPr>
        <w:t xml:space="preserve"> = -3.18, </w:t>
      </w:r>
      <w:r w:rsidR="00DA72F1" w:rsidRPr="00DA72F1">
        <w:rPr>
          <w:i/>
          <w:lang w:val="es-PE"/>
        </w:rPr>
        <w:t>p</w:t>
      </w:r>
      <w:r w:rsidR="00DA72F1">
        <w:rPr>
          <w:lang w:val="es-PE"/>
        </w:rPr>
        <w:t xml:space="preserve"> &lt; .01 (</w:t>
      </w:r>
      <w:r w:rsidR="00927724" w:rsidRPr="00457B7D">
        <w:rPr>
          <w:i/>
          <w:lang w:val="es-PE"/>
        </w:rPr>
        <w:t>M</w:t>
      </w:r>
      <w:r w:rsidR="00927724">
        <w:rPr>
          <w:i/>
          <w:lang w:val="es-PE"/>
        </w:rPr>
        <w:t>dn</w:t>
      </w:r>
      <w:r w:rsidR="00927724" w:rsidRPr="00457B7D">
        <w:rPr>
          <w:i/>
          <w:lang w:val="es-PE"/>
        </w:rPr>
        <w:t xml:space="preserve"> Univ</w:t>
      </w:r>
      <w:r w:rsidR="00927724">
        <w:rPr>
          <w:i/>
          <w:lang w:val="es-PE"/>
        </w:rPr>
        <w:t>.</w:t>
      </w:r>
      <w:r w:rsidR="00927724" w:rsidRPr="00457B7D">
        <w:rPr>
          <w:i/>
          <w:lang w:val="es-PE"/>
        </w:rPr>
        <w:t xml:space="preserve"> A</w:t>
      </w:r>
      <w:r w:rsidR="00927724">
        <w:rPr>
          <w:lang w:val="es-PE"/>
        </w:rPr>
        <w:t xml:space="preserve"> = 2, </w:t>
      </w:r>
      <w:r w:rsidR="00927724" w:rsidRPr="00457B7D">
        <w:rPr>
          <w:i/>
          <w:lang w:val="es-PE"/>
        </w:rPr>
        <w:t>M</w:t>
      </w:r>
      <w:r w:rsidR="00927724">
        <w:rPr>
          <w:i/>
          <w:lang w:val="es-PE"/>
        </w:rPr>
        <w:t>dn</w:t>
      </w:r>
      <w:r w:rsidR="00927724" w:rsidRPr="00457B7D">
        <w:rPr>
          <w:i/>
          <w:lang w:val="es-PE"/>
        </w:rPr>
        <w:t xml:space="preserve"> Univ</w:t>
      </w:r>
      <w:r w:rsidR="00927724">
        <w:rPr>
          <w:i/>
          <w:lang w:val="es-PE"/>
        </w:rPr>
        <w:t>.</w:t>
      </w:r>
      <w:r w:rsidR="00927724" w:rsidRPr="00457B7D">
        <w:rPr>
          <w:i/>
          <w:lang w:val="es-PE"/>
        </w:rPr>
        <w:t xml:space="preserve"> B</w:t>
      </w:r>
      <w:r w:rsidR="00927724">
        <w:rPr>
          <w:lang w:val="es-PE"/>
        </w:rPr>
        <w:t xml:space="preserve"> = 1.44</w:t>
      </w:r>
      <w:r w:rsidR="00DA72F1">
        <w:rPr>
          <w:lang w:val="es-PE"/>
        </w:rPr>
        <w:t xml:space="preserve">). En cambio para las puntuaciones maternas, solo en la escala de Autocrítica fue encontrada una diferencia significativa entre las universidades, </w:t>
      </w:r>
      <w:r w:rsidR="00927724" w:rsidRPr="00927724">
        <w:rPr>
          <w:i/>
          <w:lang w:val="es-PE"/>
        </w:rPr>
        <w:t>U</w:t>
      </w:r>
      <w:r w:rsidR="00927724">
        <w:rPr>
          <w:lang w:val="es-PE"/>
        </w:rPr>
        <w:t xml:space="preserve"> = 3176.00, </w:t>
      </w:r>
      <w:r w:rsidR="00927724" w:rsidRPr="00927724">
        <w:rPr>
          <w:i/>
          <w:lang w:val="es-PE"/>
        </w:rPr>
        <w:t>z</w:t>
      </w:r>
      <w:r w:rsidR="00927724">
        <w:rPr>
          <w:lang w:val="es-PE"/>
        </w:rPr>
        <w:t xml:space="preserve"> = -3.77, </w:t>
      </w:r>
      <w:r w:rsidR="00DA72F1" w:rsidRPr="00DA72F1">
        <w:rPr>
          <w:i/>
          <w:lang w:val="es-PE"/>
        </w:rPr>
        <w:t>p</w:t>
      </w:r>
      <w:r w:rsidR="00DA72F1">
        <w:rPr>
          <w:lang w:val="es-PE"/>
        </w:rPr>
        <w:t xml:space="preserve"> &lt; .001 (</w:t>
      </w:r>
      <w:r w:rsidR="00927724" w:rsidRPr="00457B7D">
        <w:rPr>
          <w:i/>
          <w:lang w:val="es-PE"/>
        </w:rPr>
        <w:t>M</w:t>
      </w:r>
      <w:r w:rsidR="00927724">
        <w:rPr>
          <w:i/>
          <w:lang w:val="es-PE"/>
        </w:rPr>
        <w:t>dn</w:t>
      </w:r>
      <w:r w:rsidR="00927724" w:rsidRPr="00457B7D">
        <w:rPr>
          <w:i/>
          <w:lang w:val="es-PE"/>
        </w:rPr>
        <w:t xml:space="preserve"> Univ</w:t>
      </w:r>
      <w:r w:rsidR="00927724">
        <w:rPr>
          <w:i/>
          <w:lang w:val="es-PE"/>
        </w:rPr>
        <w:t>.</w:t>
      </w:r>
      <w:r w:rsidR="00927724" w:rsidRPr="00457B7D">
        <w:rPr>
          <w:i/>
          <w:lang w:val="es-PE"/>
        </w:rPr>
        <w:t xml:space="preserve"> A</w:t>
      </w:r>
      <w:r w:rsidR="00927724">
        <w:rPr>
          <w:lang w:val="es-PE"/>
        </w:rPr>
        <w:t xml:space="preserve"> = 1.78, </w:t>
      </w:r>
      <w:r w:rsidR="00927724" w:rsidRPr="00457B7D">
        <w:rPr>
          <w:i/>
          <w:lang w:val="es-PE"/>
        </w:rPr>
        <w:t>M</w:t>
      </w:r>
      <w:r w:rsidR="00927724">
        <w:rPr>
          <w:i/>
          <w:lang w:val="es-PE"/>
        </w:rPr>
        <w:t>dn</w:t>
      </w:r>
      <w:r w:rsidR="00927724" w:rsidRPr="00457B7D">
        <w:rPr>
          <w:i/>
          <w:lang w:val="es-PE"/>
        </w:rPr>
        <w:t xml:space="preserve"> Univ</w:t>
      </w:r>
      <w:r w:rsidR="00927724">
        <w:rPr>
          <w:i/>
          <w:lang w:val="es-PE"/>
        </w:rPr>
        <w:t>.</w:t>
      </w:r>
      <w:r w:rsidR="00927724" w:rsidRPr="00457B7D">
        <w:rPr>
          <w:i/>
          <w:lang w:val="es-PE"/>
        </w:rPr>
        <w:t xml:space="preserve"> B</w:t>
      </w:r>
      <w:r w:rsidR="00927724">
        <w:rPr>
          <w:lang w:val="es-PE"/>
        </w:rPr>
        <w:t xml:space="preserve"> = 1.33</w:t>
      </w:r>
      <w:r w:rsidR="00DA72F1">
        <w:rPr>
          <w:lang w:val="es-PE"/>
        </w:rPr>
        <w:t>), y no en dependencia,</w:t>
      </w:r>
      <w:r w:rsidR="00EE3720">
        <w:rPr>
          <w:lang w:val="es-PE"/>
        </w:rPr>
        <w:t xml:space="preserve"> </w:t>
      </w:r>
      <w:r w:rsidR="00927724" w:rsidRPr="00927724">
        <w:rPr>
          <w:i/>
          <w:lang w:val="es-PE"/>
        </w:rPr>
        <w:t>U</w:t>
      </w:r>
      <w:r w:rsidR="00927724">
        <w:rPr>
          <w:lang w:val="es-PE"/>
        </w:rPr>
        <w:t xml:space="preserve"> = 4119.50, </w:t>
      </w:r>
      <w:r w:rsidR="00927724" w:rsidRPr="00927724">
        <w:rPr>
          <w:i/>
          <w:lang w:val="es-PE"/>
        </w:rPr>
        <w:t>z</w:t>
      </w:r>
      <w:r w:rsidR="00927724">
        <w:rPr>
          <w:lang w:val="es-PE"/>
        </w:rPr>
        <w:t xml:space="preserve"> = -1.67</w:t>
      </w:r>
      <w:r w:rsidR="00DA72F1">
        <w:rPr>
          <w:lang w:val="es-PE"/>
        </w:rPr>
        <w:t xml:space="preserve">, </w:t>
      </w:r>
      <w:r w:rsidR="00DA72F1" w:rsidRPr="00DA72F1">
        <w:rPr>
          <w:i/>
          <w:lang w:val="es-PE"/>
        </w:rPr>
        <w:t>p</w:t>
      </w:r>
      <w:r w:rsidR="00927724">
        <w:rPr>
          <w:lang w:val="es-PE"/>
        </w:rPr>
        <w:t xml:space="preserve"> &gt; .05</w:t>
      </w:r>
      <w:r w:rsidR="00DA72F1">
        <w:rPr>
          <w:lang w:val="es-PE"/>
        </w:rPr>
        <w:t xml:space="preserve"> (</w:t>
      </w:r>
      <w:r w:rsidR="00927724" w:rsidRPr="00457B7D">
        <w:rPr>
          <w:i/>
          <w:lang w:val="es-PE"/>
        </w:rPr>
        <w:t>M</w:t>
      </w:r>
      <w:r w:rsidR="00927724">
        <w:rPr>
          <w:i/>
          <w:lang w:val="es-PE"/>
        </w:rPr>
        <w:t>dn</w:t>
      </w:r>
      <w:r w:rsidR="00927724" w:rsidRPr="00457B7D">
        <w:rPr>
          <w:i/>
          <w:lang w:val="es-PE"/>
        </w:rPr>
        <w:t xml:space="preserve"> Univ</w:t>
      </w:r>
      <w:r w:rsidR="00927724">
        <w:rPr>
          <w:i/>
          <w:lang w:val="es-PE"/>
        </w:rPr>
        <w:t>.</w:t>
      </w:r>
      <w:r w:rsidR="00927724" w:rsidRPr="00457B7D">
        <w:rPr>
          <w:i/>
          <w:lang w:val="es-PE"/>
        </w:rPr>
        <w:t xml:space="preserve"> A</w:t>
      </w:r>
      <w:r w:rsidR="00927724">
        <w:rPr>
          <w:lang w:val="es-PE"/>
        </w:rPr>
        <w:t xml:space="preserve"> = 1.75, </w:t>
      </w:r>
      <w:r w:rsidR="00927724" w:rsidRPr="00457B7D">
        <w:rPr>
          <w:i/>
          <w:lang w:val="es-PE"/>
        </w:rPr>
        <w:t>M</w:t>
      </w:r>
      <w:r w:rsidR="00927724">
        <w:rPr>
          <w:i/>
          <w:lang w:val="es-PE"/>
        </w:rPr>
        <w:t>dn</w:t>
      </w:r>
      <w:r w:rsidR="00927724" w:rsidRPr="00457B7D">
        <w:rPr>
          <w:i/>
          <w:lang w:val="es-PE"/>
        </w:rPr>
        <w:t xml:space="preserve"> Univ</w:t>
      </w:r>
      <w:r w:rsidR="00927724">
        <w:rPr>
          <w:i/>
          <w:lang w:val="es-PE"/>
        </w:rPr>
        <w:t>.</w:t>
      </w:r>
      <w:r w:rsidR="00927724" w:rsidRPr="00457B7D">
        <w:rPr>
          <w:i/>
          <w:lang w:val="es-PE"/>
        </w:rPr>
        <w:t xml:space="preserve"> B</w:t>
      </w:r>
      <w:r w:rsidR="00927724">
        <w:rPr>
          <w:lang w:val="es-PE"/>
        </w:rPr>
        <w:t xml:space="preserve"> = 1.44</w:t>
      </w:r>
      <w:r w:rsidR="00DA72F1">
        <w:rPr>
          <w:lang w:val="es-PE"/>
        </w:rPr>
        <w:t>).</w:t>
      </w:r>
    </w:p>
    <w:p w14:paraId="7CFC11A5" w14:textId="77777777" w:rsidR="00782433" w:rsidRDefault="00782433" w:rsidP="00782433">
      <w:pPr>
        <w:autoSpaceDE w:val="0"/>
        <w:autoSpaceDN w:val="0"/>
        <w:adjustRightInd w:val="0"/>
        <w:spacing w:line="480" w:lineRule="auto"/>
        <w:ind w:firstLine="708"/>
        <w:rPr>
          <w:lang w:val="es-PE"/>
        </w:rPr>
      </w:pPr>
      <w:r>
        <w:rPr>
          <w:lang w:val="es-PE"/>
        </w:rPr>
        <w:t xml:space="preserve">Con respecto al género el resultado de este análisis mostró que no existían diferencias significativas entre hombres </w:t>
      </w:r>
      <w:r w:rsidR="002223CD">
        <w:rPr>
          <w:lang w:val="es-PE"/>
        </w:rPr>
        <w:t>(</w:t>
      </w:r>
      <w:r w:rsidR="002223CD" w:rsidRPr="00976DB4">
        <w:rPr>
          <w:i/>
          <w:lang w:val="es-PE"/>
        </w:rPr>
        <w:t>Masc</w:t>
      </w:r>
      <w:r w:rsidR="002223CD">
        <w:rPr>
          <w:lang w:val="es-PE"/>
        </w:rPr>
        <w:t xml:space="preserve">.) </w:t>
      </w:r>
      <w:r>
        <w:rPr>
          <w:lang w:val="es-PE"/>
        </w:rPr>
        <w:t xml:space="preserve">y mujeres </w:t>
      </w:r>
      <w:r w:rsidR="002E782B">
        <w:rPr>
          <w:lang w:val="es-PE"/>
        </w:rPr>
        <w:t>(</w:t>
      </w:r>
      <w:r w:rsidR="002223CD" w:rsidRPr="00976DB4">
        <w:rPr>
          <w:i/>
          <w:lang w:val="es-PE"/>
        </w:rPr>
        <w:t>Fem</w:t>
      </w:r>
      <w:r w:rsidR="002E782B">
        <w:rPr>
          <w:lang w:val="es-PE"/>
        </w:rPr>
        <w:t xml:space="preserve">.) </w:t>
      </w:r>
      <w:r>
        <w:rPr>
          <w:lang w:val="es-PE"/>
        </w:rPr>
        <w:t xml:space="preserve">con respecto a las escalas de control psicológico en las puntuaciones paterna y materna. Así para las puntuaciones paternas obtuvieron los siguientes resultados: Dependencia, </w:t>
      </w:r>
      <w:r w:rsidRPr="003C74A0">
        <w:rPr>
          <w:i/>
          <w:lang w:val="es-PE"/>
        </w:rPr>
        <w:t>U</w:t>
      </w:r>
      <w:r>
        <w:rPr>
          <w:lang w:val="es-PE"/>
        </w:rPr>
        <w:t xml:space="preserve"> = </w:t>
      </w:r>
      <w:r w:rsidR="00405D30">
        <w:rPr>
          <w:lang w:val="es-PE"/>
        </w:rPr>
        <w:t>6610</w:t>
      </w:r>
      <w:r>
        <w:rPr>
          <w:lang w:val="es-PE"/>
        </w:rPr>
        <w:t>.</w:t>
      </w:r>
      <w:r w:rsidR="00405D30">
        <w:rPr>
          <w:lang w:val="es-PE"/>
        </w:rPr>
        <w:t>5</w:t>
      </w:r>
      <w:r>
        <w:rPr>
          <w:lang w:val="es-PE"/>
        </w:rPr>
        <w:t xml:space="preserve">, </w:t>
      </w:r>
      <w:r w:rsidRPr="00927724">
        <w:rPr>
          <w:i/>
          <w:lang w:val="es-PE"/>
        </w:rPr>
        <w:t>z</w:t>
      </w:r>
      <w:r>
        <w:rPr>
          <w:lang w:val="es-PE"/>
        </w:rPr>
        <w:t xml:space="preserve"> = -.9</w:t>
      </w:r>
      <w:r w:rsidR="00405D30">
        <w:rPr>
          <w:lang w:val="es-PE"/>
        </w:rPr>
        <w:t>2</w:t>
      </w:r>
      <w:r>
        <w:rPr>
          <w:lang w:val="es-PE"/>
        </w:rPr>
        <w:t xml:space="preserve">,  </w:t>
      </w:r>
      <w:r w:rsidRPr="00DA72F1">
        <w:rPr>
          <w:i/>
          <w:lang w:val="es-PE"/>
        </w:rPr>
        <w:t>p</w:t>
      </w:r>
      <w:r w:rsidR="00405D30">
        <w:rPr>
          <w:lang w:val="es-PE"/>
        </w:rPr>
        <w:t xml:space="preserve"> = .36</w:t>
      </w:r>
      <w:r>
        <w:rPr>
          <w:lang w:val="es-PE"/>
        </w:rPr>
        <w:t xml:space="preserve"> (</w:t>
      </w:r>
      <w:r w:rsidRPr="00457B7D">
        <w:rPr>
          <w:i/>
          <w:lang w:val="es-PE"/>
        </w:rPr>
        <w:t>M</w:t>
      </w:r>
      <w:r>
        <w:rPr>
          <w:i/>
          <w:lang w:val="es-PE"/>
        </w:rPr>
        <w:t>dn</w:t>
      </w:r>
      <w:r w:rsidRPr="00457B7D">
        <w:rPr>
          <w:i/>
          <w:lang w:val="es-PE"/>
        </w:rPr>
        <w:t xml:space="preserve"> </w:t>
      </w:r>
      <w:r w:rsidR="00D523DB">
        <w:rPr>
          <w:i/>
          <w:lang w:val="es-PE"/>
        </w:rPr>
        <w:t xml:space="preserve">Masc. </w:t>
      </w:r>
      <w:r>
        <w:rPr>
          <w:lang w:val="es-PE"/>
        </w:rPr>
        <w:t>= 1.</w:t>
      </w:r>
      <w:r w:rsidR="00405D30">
        <w:rPr>
          <w:lang w:val="es-PE"/>
        </w:rPr>
        <w:t>88</w:t>
      </w:r>
      <w:r>
        <w:rPr>
          <w:lang w:val="es-PE"/>
        </w:rPr>
        <w:t xml:space="preserve">, </w:t>
      </w:r>
      <w:r w:rsidRPr="00457B7D">
        <w:rPr>
          <w:i/>
          <w:lang w:val="es-PE"/>
        </w:rPr>
        <w:t>M</w:t>
      </w:r>
      <w:r>
        <w:rPr>
          <w:i/>
          <w:lang w:val="es-PE"/>
        </w:rPr>
        <w:t>dn</w:t>
      </w:r>
      <w:r w:rsidRPr="00457B7D">
        <w:rPr>
          <w:i/>
          <w:lang w:val="es-PE"/>
        </w:rPr>
        <w:t xml:space="preserve"> </w:t>
      </w:r>
      <w:r w:rsidR="00D523DB">
        <w:rPr>
          <w:i/>
          <w:lang w:val="es-PE"/>
        </w:rPr>
        <w:t xml:space="preserve">Fem. </w:t>
      </w:r>
      <w:r>
        <w:rPr>
          <w:lang w:val="es-PE"/>
        </w:rPr>
        <w:t>= 1.</w:t>
      </w:r>
      <w:r w:rsidR="00405D30">
        <w:rPr>
          <w:lang w:val="es-PE"/>
        </w:rPr>
        <w:t>63</w:t>
      </w:r>
      <w:r>
        <w:rPr>
          <w:lang w:val="es-PE"/>
        </w:rPr>
        <w:t xml:space="preserve">) y Autocrítica, </w:t>
      </w:r>
      <w:r w:rsidRPr="00927724">
        <w:rPr>
          <w:i/>
          <w:lang w:val="es-PE"/>
        </w:rPr>
        <w:t>U</w:t>
      </w:r>
      <w:r>
        <w:rPr>
          <w:lang w:val="es-PE"/>
        </w:rPr>
        <w:t xml:space="preserve"> = 6</w:t>
      </w:r>
      <w:r w:rsidR="00405D30">
        <w:rPr>
          <w:lang w:val="es-PE"/>
        </w:rPr>
        <w:t>597</w:t>
      </w:r>
      <w:r>
        <w:rPr>
          <w:lang w:val="es-PE"/>
        </w:rPr>
        <w:t xml:space="preserve">, </w:t>
      </w:r>
      <w:r w:rsidRPr="00927724">
        <w:rPr>
          <w:i/>
          <w:lang w:val="es-PE"/>
        </w:rPr>
        <w:t>z</w:t>
      </w:r>
      <w:r>
        <w:rPr>
          <w:lang w:val="es-PE"/>
        </w:rPr>
        <w:t xml:space="preserve"> = -</w:t>
      </w:r>
      <w:r w:rsidR="00405D30">
        <w:rPr>
          <w:lang w:val="es-PE"/>
        </w:rPr>
        <w:t>1.07</w:t>
      </w:r>
      <w:r>
        <w:rPr>
          <w:lang w:val="es-PE"/>
        </w:rPr>
        <w:t xml:space="preserve">, </w:t>
      </w:r>
      <w:r w:rsidRPr="00DA72F1">
        <w:rPr>
          <w:i/>
          <w:lang w:val="es-PE"/>
        </w:rPr>
        <w:t>p</w:t>
      </w:r>
      <w:r>
        <w:rPr>
          <w:lang w:val="es-PE"/>
        </w:rPr>
        <w:t xml:space="preserve"> = .</w:t>
      </w:r>
      <w:r w:rsidR="00405D30">
        <w:rPr>
          <w:lang w:val="es-PE"/>
        </w:rPr>
        <w:t>27</w:t>
      </w:r>
      <w:r>
        <w:rPr>
          <w:lang w:val="es-PE"/>
        </w:rPr>
        <w:t xml:space="preserve"> (</w:t>
      </w:r>
      <w:r w:rsidR="00D523DB" w:rsidRPr="00457B7D">
        <w:rPr>
          <w:i/>
          <w:lang w:val="es-PE"/>
        </w:rPr>
        <w:t>M</w:t>
      </w:r>
      <w:r w:rsidR="00D523DB">
        <w:rPr>
          <w:i/>
          <w:lang w:val="es-PE"/>
        </w:rPr>
        <w:t>dn</w:t>
      </w:r>
      <w:r w:rsidR="00D523DB" w:rsidRPr="00457B7D">
        <w:rPr>
          <w:i/>
          <w:lang w:val="es-PE"/>
        </w:rPr>
        <w:t xml:space="preserve"> </w:t>
      </w:r>
      <w:r w:rsidR="00D523DB">
        <w:rPr>
          <w:i/>
          <w:lang w:val="es-PE"/>
        </w:rPr>
        <w:t xml:space="preserve">Masc. </w:t>
      </w:r>
      <w:r w:rsidR="00D523DB">
        <w:rPr>
          <w:lang w:val="es-PE"/>
        </w:rPr>
        <w:t>= 2.</w:t>
      </w:r>
      <w:r w:rsidR="00405D30">
        <w:rPr>
          <w:lang w:val="es-PE"/>
        </w:rPr>
        <w:t>11</w:t>
      </w:r>
      <w:r w:rsidR="00D523DB">
        <w:rPr>
          <w:lang w:val="es-PE"/>
        </w:rPr>
        <w:t xml:space="preserve">, </w:t>
      </w:r>
      <w:r w:rsidR="00D523DB" w:rsidRPr="00457B7D">
        <w:rPr>
          <w:i/>
          <w:lang w:val="es-PE"/>
        </w:rPr>
        <w:t>M</w:t>
      </w:r>
      <w:r w:rsidR="00D523DB">
        <w:rPr>
          <w:i/>
          <w:lang w:val="es-PE"/>
        </w:rPr>
        <w:t>dn</w:t>
      </w:r>
      <w:r w:rsidR="00D523DB" w:rsidRPr="00457B7D">
        <w:rPr>
          <w:i/>
          <w:lang w:val="es-PE"/>
        </w:rPr>
        <w:t xml:space="preserve"> </w:t>
      </w:r>
      <w:r w:rsidR="00D523DB">
        <w:rPr>
          <w:i/>
          <w:lang w:val="es-PE"/>
        </w:rPr>
        <w:t xml:space="preserve">Fem. </w:t>
      </w:r>
      <w:r w:rsidR="00D523DB">
        <w:rPr>
          <w:lang w:val="es-PE"/>
        </w:rPr>
        <w:t>= 1.67</w:t>
      </w:r>
      <w:r>
        <w:rPr>
          <w:lang w:val="es-PE"/>
        </w:rPr>
        <w:t xml:space="preserve">), y para las puntuaciones maternas fue de: Dependencia, </w:t>
      </w:r>
      <w:r w:rsidRPr="00927724">
        <w:rPr>
          <w:i/>
          <w:lang w:val="es-PE"/>
        </w:rPr>
        <w:t>U</w:t>
      </w:r>
      <w:r>
        <w:rPr>
          <w:lang w:val="es-PE"/>
        </w:rPr>
        <w:t xml:space="preserve"> = 6</w:t>
      </w:r>
      <w:r w:rsidR="00405D30">
        <w:rPr>
          <w:lang w:val="es-PE"/>
        </w:rPr>
        <w:t>769</w:t>
      </w:r>
      <w:r>
        <w:rPr>
          <w:lang w:val="es-PE"/>
        </w:rPr>
        <w:t xml:space="preserve">, </w:t>
      </w:r>
      <w:r w:rsidRPr="00927724">
        <w:rPr>
          <w:i/>
          <w:lang w:val="es-PE"/>
        </w:rPr>
        <w:t>z</w:t>
      </w:r>
      <w:r>
        <w:rPr>
          <w:lang w:val="es-PE"/>
        </w:rPr>
        <w:t xml:space="preserve"> = -.</w:t>
      </w:r>
      <w:r w:rsidR="00405D30">
        <w:rPr>
          <w:lang w:val="es-PE"/>
        </w:rPr>
        <w:t>84</w:t>
      </w:r>
      <w:r>
        <w:rPr>
          <w:lang w:val="es-PE"/>
        </w:rPr>
        <w:t xml:space="preserve">, </w:t>
      </w:r>
      <w:r w:rsidR="00405D30">
        <w:rPr>
          <w:i/>
          <w:lang w:val="es-PE"/>
        </w:rPr>
        <w:t xml:space="preserve">p </w:t>
      </w:r>
      <w:r w:rsidR="00405D30">
        <w:rPr>
          <w:lang w:val="es-PE"/>
        </w:rPr>
        <w:t xml:space="preserve"> = .40</w:t>
      </w:r>
      <w:r>
        <w:rPr>
          <w:lang w:val="es-PE"/>
        </w:rPr>
        <w:t xml:space="preserve"> (</w:t>
      </w:r>
      <w:r w:rsidR="00D523DB" w:rsidRPr="00457B7D">
        <w:rPr>
          <w:i/>
          <w:lang w:val="es-PE"/>
        </w:rPr>
        <w:t>M</w:t>
      </w:r>
      <w:r w:rsidR="00D523DB">
        <w:rPr>
          <w:i/>
          <w:lang w:val="es-PE"/>
        </w:rPr>
        <w:t>dn</w:t>
      </w:r>
      <w:r w:rsidR="00D523DB" w:rsidRPr="00457B7D">
        <w:rPr>
          <w:i/>
          <w:lang w:val="es-PE"/>
        </w:rPr>
        <w:t xml:space="preserve"> </w:t>
      </w:r>
      <w:r w:rsidR="00D523DB">
        <w:rPr>
          <w:i/>
          <w:lang w:val="es-PE"/>
        </w:rPr>
        <w:t xml:space="preserve">Masc. </w:t>
      </w:r>
      <w:r w:rsidR="00D523DB">
        <w:rPr>
          <w:lang w:val="es-PE"/>
        </w:rPr>
        <w:t>= 1.8</w:t>
      </w:r>
      <w:r w:rsidR="00405D30">
        <w:rPr>
          <w:lang w:val="es-PE"/>
        </w:rPr>
        <w:t>8</w:t>
      </w:r>
      <w:r w:rsidR="00D523DB">
        <w:rPr>
          <w:lang w:val="es-PE"/>
        </w:rPr>
        <w:t xml:space="preserve">, </w:t>
      </w:r>
      <w:r w:rsidR="00D523DB" w:rsidRPr="00457B7D">
        <w:rPr>
          <w:i/>
          <w:lang w:val="es-PE"/>
        </w:rPr>
        <w:t>M</w:t>
      </w:r>
      <w:r w:rsidR="00D523DB">
        <w:rPr>
          <w:i/>
          <w:lang w:val="es-PE"/>
        </w:rPr>
        <w:t>dn</w:t>
      </w:r>
      <w:r w:rsidR="00D523DB" w:rsidRPr="00457B7D">
        <w:rPr>
          <w:i/>
          <w:lang w:val="es-PE"/>
        </w:rPr>
        <w:t xml:space="preserve"> </w:t>
      </w:r>
      <w:r w:rsidR="00D523DB">
        <w:rPr>
          <w:i/>
          <w:lang w:val="es-PE"/>
        </w:rPr>
        <w:t xml:space="preserve">Fem. </w:t>
      </w:r>
      <w:r w:rsidR="00D523DB">
        <w:rPr>
          <w:lang w:val="es-PE"/>
        </w:rPr>
        <w:t>= 1.63</w:t>
      </w:r>
      <w:r>
        <w:rPr>
          <w:lang w:val="es-PE"/>
        </w:rPr>
        <w:t xml:space="preserve">), y Autocrítica, </w:t>
      </w:r>
      <w:r w:rsidRPr="00927724">
        <w:rPr>
          <w:i/>
          <w:lang w:val="es-PE"/>
        </w:rPr>
        <w:t>U</w:t>
      </w:r>
      <w:r>
        <w:rPr>
          <w:lang w:val="es-PE"/>
        </w:rPr>
        <w:t xml:space="preserve"> = </w:t>
      </w:r>
      <w:r w:rsidR="00405D30">
        <w:rPr>
          <w:lang w:val="es-PE"/>
        </w:rPr>
        <w:t>6339.5</w:t>
      </w:r>
      <w:r>
        <w:rPr>
          <w:lang w:val="es-PE"/>
        </w:rPr>
        <w:t xml:space="preserve">, </w:t>
      </w:r>
      <w:r w:rsidRPr="00927724">
        <w:rPr>
          <w:i/>
          <w:lang w:val="es-PE"/>
        </w:rPr>
        <w:t>z</w:t>
      </w:r>
      <w:r>
        <w:rPr>
          <w:lang w:val="es-PE"/>
        </w:rPr>
        <w:t xml:space="preserve"> = -1.</w:t>
      </w:r>
      <w:r w:rsidR="00405D30">
        <w:rPr>
          <w:lang w:val="es-PE"/>
        </w:rPr>
        <w:t>6</w:t>
      </w:r>
      <w:r>
        <w:rPr>
          <w:lang w:val="es-PE"/>
        </w:rPr>
        <w:t xml:space="preserve">3, </w:t>
      </w:r>
      <w:r w:rsidRPr="00DA72F1">
        <w:rPr>
          <w:i/>
          <w:lang w:val="es-PE"/>
        </w:rPr>
        <w:t>p</w:t>
      </w:r>
      <w:r w:rsidR="00405D30">
        <w:rPr>
          <w:i/>
          <w:lang w:val="es-PE"/>
        </w:rPr>
        <w:t xml:space="preserve"> </w:t>
      </w:r>
      <w:r w:rsidR="00405D30">
        <w:rPr>
          <w:lang w:val="es-PE"/>
        </w:rPr>
        <w:t xml:space="preserve"> =</w:t>
      </w:r>
      <w:r>
        <w:rPr>
          <w:lang w:val="es-PE"/>
        </w:rPr>
        <w:t xml:space="preserve"> .18 (</w:t>
      </w:r>
      <w:r w:rsidR="00D523DB" w:rsidRPr="00457B7D">
        <w:rPr>
          <w:i/>
          <w:lang w:val="es-PE"/>
        </w:rPr>
        <w:t>M</w:t>
      </w:r>
      <w:r w:rsidR="00D523DB">
        <w:rPr>
          <w:i/>
          <w:lang w:val="es-PE"/>
        </w:rPr>
        <w:t>dn</w:t>
      </w:r>
      <w:r w:rsidR="00D523DB" w:rsidRPr="00457B7D">
        <w:rPr>
          <w:i/>
          <w:lang w:val="es-PE"/>
        </w:rPr>
        <w:t xml:space="preserve"> </w:t>
      </w:r>
      <w:r w:rsidR="00D523DB">
        <w:rPr>
          <w:i/>
          <w:lang w:val="es-PE"/>
        </w:rPr>
        <w:t xml:space="preserve">Masc. </w:t>
      </w:r>
      <w:r w:rsidR="00405D30">
        <w:rPr>
          <w:lang w:val="es-PE"/>
        </w:rPr>
        <w:t>= 1.89</w:t>
      </w:r>
      <w:r w:rsidR="00D523DB">
        <w:rPr>
          <w:lang w:val="es-PE"/>
        </w:rPr>
        <w:t xml:space="preserve">, </w:t>
      </w:r>
      <w:r w:rsidR="00D523DB" w:rsidRPr="00457B7D">
        <w:rPr>
          <w:i/>
          <w:lang w:val="es-PE"/>
        </w:rPr>
        <w:t>M</w:t>
      </w:r>
      <w:r w:rsidR="00D523DB">
        <w:rPr>
          <w:i/>
          <w:lang w:val="es-PE"/>
        </w:rPr>
        <w:t>dn</w:t>
      </w:r>
      <w:r w:rsidR="00D523DB" w:rsidRPr="00457B7D">
        <w:rPr>
          <w:i/>
          <w:lang w:val="es-PE"/>
        </w:rPr>
        <w:t xml:space="preserve"> </w:t>
      </w:r>
      <w:r w:rsidR="00D523DB">
        <w:rPr>
          <w:i/>
          <w:lang w:val="es-PE"/>
        </w:rPr>
        <w:t xml:space="preserve">Fem. </w:t>
      </w:r>
      <w:r w:rsidR="00D523DB">
        <w:rPr>
          <w:lang w:val="es-PE"/>
        </w:rPr>
        <w:t>= 1.</w:t>
      </w:r>
      <w:r w:rsidR="00405D30">
        <w:rPr>
          <w:lang w:val="es-PE"/>
        </w:rPr>
        <w:t>5</w:t>
      </w:r>
      <w:r w:rsidR="00D523DB">
        <w:rPr>
          <w:lang w:val="es-PE"/>
        </w:rPr>
        <w:t>6</w:t>
      </w:r>
      <w:r>
        <w:rPr>
          <w:lang w:val="es-PE"/>
        </w:rPr>
        <w:t>).</w:t>
      </w:r>
    </w:p>
    <w:p w14:paraId="6D3DE977" w14:textId="77777777" w:rsidR="005E43F3" w:rsidRDefault="00BB0F62" w:rsidP="001A5C06">
      <w:pPr>
        <w:autoSpaceDE w:val="0"/>
        <w:autoSpaceDN w:val="0"/>
        <w:adjustRightInd w:val="0"/>
        <w:spacing w:line="480" w:lineRule="auto"/>
        <w:ind w:firstLine="708"/>
        <w:rPr>
          <w:lang w:val="es-PE"/>
        </w:rPr>
      </w:pPr>
      <w:r w:rsidRPr="00BB0F62">
        <w:rPr>
          <w:b/>
          <w:lang w:val="es-PE"/>
        </w:rPr>
        <w:t xml:space="preserve">Análisis factoriales </w:t>
      </w:r>
      <w:r w:rsidR="00782433">
        <w:rPr>
          <w:b/>
          <w:lang w:val="es-PE"/>
        </w:rPr>
        <w:t>de acuerdo a la universidad</w:t>
      </w:r>
      <w:r w:rsidR="005E43F3">
        <w:rPr>
          <w:b/>
          <w:lang w:val="es-PE"/>
        </w:rPr>
        <w:t xml:space="preserve">. </w:t>
      </w:r>
      <w:r w:rsidR="005E43F3">
        <w:rPr>
          <w:lang w:val="es-PE"/>
        </w:rPr>
        <w:t xml:space="preserve">Dados </w:t>
      </w:r>
      <w:r w:rsidR="002F625E">
        <w:rPr>
          <w:lang w:val="es-PE"/>
        </w:rPr>
        <w:t>l</w:t>
      </w:r>
      <w:r w:rsidR="005E43F3">
        <w:rPr>
          <w:lang w:val="es-PE"/>
        </w:rPr>
        <w:t>os resultados anteriores se realizaron los análisis componentes principales por cada muestra por separado. Con relación a las puntuaciones paternas, la Universidad A obtuvo un coeficiente Kaiser</w:t>
      </w:r>
      <w:r w:rsidR="005E43F3" w:rsidRPr="005368CB">
        <w:rPr>
          <w:lang w:val="es-PE"/>
        </w:rPr>
        <w:t xml:space="preserve"> Meyer Olkin</w:t>
      </w:r>
      <w:r w:rsidR="005E43F3">
        <w:rPr>
          <w:lang w:val="es-PE"/>
        </w:rPr>
        <w:t xml:space="preserve"> </w:t>
      </w:r>
      <w:r w:rsidR="005E43F3" w:rsidRPr="005368CB">
        <w:rPr>
          <w:lang w:val="es-PE"/>
        </w:rPr>
        <w:t>de</w:t>
      </w:r>
      <w:r w:rsidR="005E43F3">
        <w:rPr>
          <w:lang w:val="es-PE"/>
        </w:rPr>
        <w:t xml:space="preserve"> .94, y en la Universidad B este coeficiente fue .67. En el caso de las puntuaciones maternas la Universidad A obtuvo un coeficiente Kaiser</w:t>
      </w:r>
      <w:r w:rsidR="005E43F3" w:rsidRPr="005368CB">
        <w:rPr>
          <w:lang w:val="es-PE"/>
        </w:rPr>
        <w:t xml:space="preserve"> Meyer Olkin</w:t>
      </w:r>
      <w:r w:rsidR="005E43F3">
        <w:rPr>
          <w:lang w:val="es-PE"/>
        </w:rPr>
        <w:t xml:space="preserve"> </w:t>
      </w:r>
      <w:r w:rsidR="005E43F3" w:rsidRPr="005368CB">
        <w:rPr>
          <w:lang w:val="es-PE"/>
        </w:rPr>
        <w:t>de</w:t>
      </w:r>
      <w:r w:rsidR="005E43F3">
        <w:rPr>
          <w:lang w:val="es-PE"/>
        </w:rPr>
        <w:t xml:space="preserve"> </w:t>
      </w:r>
      <w:r w:rsidR="006F4CD7">
        <w:rPr>
          <w:lang w:val="es-PE"/>
        </w:rPr>
        <w:t>.92</w:t>
      </w:r>
      <w:r w:rsidR="005E43F3">
        <w:rPr>
          <w:lang w:val="es-PE"/>
        </w:rPr>
        <w:t xml:space="preserve">, y en la Universidad B este coeficiente fue </w:t>
      </w:r>
      <w:r w:rsidR="006F4CD7">
        <w:rPr>
          <w:lang w:val="es-PE"/>
        </w:rPr>
        <w:t>de .</w:t>
      </w:r>
      <w:r w:rsidR="005E43F3">
        <w:rPr>
          <w:lang w:val="es-PE"/>
        </w:rPr>
        <w:t>7</w:t>
      </w:r>
      <w:r w:rsidR="006F4CD7">
        <w:rPr>
          <w:lang w:val="es-PE"/>
        </w:rPr>
        <w:t xml:space="preserve">1. </w:t>
      </w:r>
      <w:r w:rsidR="005E43F3">
        <w:rPr>
          <w:lang w:val="es-PE"/>
        </w:rPr>
        <w:t xml:space="preserve">En todos los casos la Prueba de </w:t>
      </w:r>
      <w:r w:rsidR="005E43F3" w:rsidRPr="005368CB">
        <w:rPr>
          <w:lang w:val="es-PE"/>
        </w:rPr>
        <w:t xml:space="preserve">esfericidad </w:t>
      </w:r>
      <w:r w:rsidR="005E43F3">
        <w:rPr>
          <w:lang w:val="es-PE"/>
        </w:rPr>
        <w:t>de</w:t>
      </w:r>
      <w:r w:rsidR="005E43F3" w:rsidRPr="005368CB">
        <w:rPr>
          <w:lang w:val="es-PE"/>
        </w:rPr>
        <w:t xml:space="preserve"> Bartlett</w:t>
      </w:r>
      <w:r w:rsidR="005E43F3">
        <w:rPr>
          <w:lang w:val="es-PE"/>
        </w:rPr>
        <w:t xml:space="preserve"> fue significativa </w:t>
      </w:r>
      <w:r w:rsidR="005E43F3" w:rsidRPr="005368CB">
        <w:rPr>
          <w:lang w:val="es-PE"/>
        </w:rPr>
        <w:t>(</w:t>
      </w:r>
      <w:r w:rsidR="005E43F3" w:rsidRPr="005368CB">
        <w:rPr>
          <w:i/>
          <w:lang w:val="es-PE"/>
        </w:rPr>
        <w:t>p</w:t>
      </w:r>
      <w:r w:rsidR="005E43F3" w:rsidRPr="005368CB">
        <w:rPr>
          <w:lang w:val="es-PE"/>
        </w:rPr>
        <w:t xml:space="preserve"> &lt; .001)</w:t>
      </w:r>
      <w:r w:rsidR="005E43F3">
        <w:rPr>
          <w:lang w:val="es-PE"/>
        </w:rPr>
        <w:t>, lo que indicó que se podrían interpretarse los resultados con los datos obtenidos.</w:t>
      </w:r>
    </w:p>
    <w:p w14:paraId="7B326440" w14:textId="51A96631" w:rsidR="00D705B1" w:rsidRDefault="006F4CD7" w:rsidP="001A5C06">
      <w:pPr>
        <w:autoSpaceDE w:val="0"/>
        <w:autoSpaceDN w:val="0"/>
        <w:adjustRightInd w:val="0"/>
        <w:spacing w:line="480" w:lineRule="auto"/>
        <w:ind w:firstLine="708"/>
        <w:rPr>
          <w:lang w:val="es-PE"/>
        </w:rPr>
      </w:pPr>
      <w:r w:rsidRPr="005368CB">
        <w:rPr>
          <w:lang w:val="es-PE"/>
        </w:rPr>
        <w:t xml:space="preserve">Los resultados </w:t>
      </w:r>
      <w:r>
        <w:rPr>
          <w:lang w:val="es-PE"/>
        </w:rPr>
        <w:t xml:space="preserve">de </w:t>
      </w:r>
      <w:r w:rsidRPr="005368CB">
        <w:rPr>
          <w:lang w:val="es-PE"/>
        </w:rPr>
        <w:t xml:space="preserve">las puntuaciones paternas </w:t>
      </w:r>
      <w:r>
        <w:rPr>
          <w:lang w:val="es-PE"/>
        </w:rPr>
        <w:t xml:space="preserve">y maternas en ambas universidades </w:t>
      </w:r>
      <w:r w:rsidRPr="005368CB">
        <w:rPr>
          <w:lang w:val="es-PE"/>
        </w:rPr>
        <w:t>diero</w:t>
      </w:r>
      <w:r>
        <w:rPr>
          <w:lang w:val="es-PE"/>
        </w:rPr>
        <w:t>n</w:t>
      </w:r>
      <w:r w:rsidRPr="005368CB">
        <w:rPr>
          <w:lang w:val="es-PE"/>
        </w:rPr>
        <w:t xml:space="preserve"> como resultado dos component</w:t>
      </w:r>
      <w:r>
        <w:rPr>
          <w:lang w:val="es-PE"/>
        </w:rPr>
        <w:t>es.</w:t>
      </w:r>
      <w:r w:rsidR="001A5C06">
        <w:rPr>
          <w:lang w:val="es-PE"/>
        </w:rPr>
        <w:t xml:space="preserve"> </w:t>
      </w:r>
      <w:r>
        <w:rPr>
          <w:lang w:val="es-PE"/>
        </w:rPr>
        <w:t>En el caso de las puntuaciones paternas en la U</w:t>
      </w:r>
      <w:r w:rsidR="00A13AA9">
        <w:rPr>
          <w:lang w:val="es-PE"/>
        </w:rPr>
        <w:t xml:space="preserve">niversidad A se encontró que </w:t>
      </w:r>
      <w:r w:rsidR="00A13AA9" w:rsidRPr="005368CB">
        <w:rPr>
          <w:lang w:val="es-PE"/>
        </w:rPr>
        <w:t>el primer componente</w:t>
      </w:r>
      <w:r w:rsidR="00A13AA9">
        <w:rPr>
          <w:lang w:val="es-PE"/>
        </w:rPr>
        <w:t xml:space="preserve"> obtuvo un autovalor de 7.44</w:t>
      </w:r>
      <w:r w:rsidR="00A13AA9" w:rsidRPr="005368CB">
        <w:rPr>
          <w:lang w:val="es-PE"/>
        </w:rPr>
        <w:t xml:space="preserve"> y el </w:t>
      </w:r>
      <w:r w:rsidR="00A13AA9">
        <w:rPr>
          <w:lang w:val="es-PE"/>
        </w:rPr>
        <w:t>s</w:t>
      </w:r>
      <w:r w:rsidR="00A13AA9" w:rsidRPr="005368CB">
        <w:rPr>
          <w:lang w:val="es-PE"/>
        </w:rPr>
        <w:t xml:space="preserve">egundo de </w:t>
      </w:r>
      <w:r w:rsidR="00A13AA9">
        <w:rPr>
          <w:lang w:val="es-PE"/>
        </w:rPr>
        <w:t>5</w:t>
      </w:r>
      <w:r w:rsidR="00A13AA9" w:rsidRPr="005368CB">
        <w:rPr>
          <w:lang w:val="es-PE"/>
        </w:rPr>
        <w:t>.</w:t>
      </w:r>
      <w:r w:rsidR="00A13AA9">
        <w:rPr>
          <w:lang w:val="es-PE"/>
        </w:rPr>
        <w:t>75, los que explicaron 47</w:t>
      </w:r>
      <w:r w:rsidR="00A13AA9" w:rsidRPr="005368CB">
        <w:rPr>
          <w:lang w:val="es-PE"/>
        </w:rPr>
        <w:t>.</w:t>
      </w:r>
      <w:r w:rsidR="00A13AA9">
        <w:rPr>
          <w:lang w:val="es-PE"/>
        </w:rPr>
        <w:t>37</w:t>
      </w:r>
      <w:r w:rsidR="00A13AA9" w:rsidRPr="005368CB">
        <w:rPr>
          <w:lang w:val="es-PE"/>
        </w:rPr>
        <w:t xml:space="preserve">% </w:t>
      </w:r>
      <w:r w:rsidR="00A13AA9">
        <w:rPr>
          <w:lang w:val="es-PE"/>
        </w:rPr>
        <w:t>y 10.84</w:t>
      </w:r>
      <w:r w:rsidR="00A13AA9" w:rsidRPr="005368CB">
        <w:rPr>
          <w:lang w:val="es-PE"/>
        </w:rPr>
        <w:t xml:space="preserve">% </w:t>
      </w:r>
      <w:r w:rsidR="00A13AA9">
        <w:rPr>
          <w:lang w:val="es-PE"/>
        </w:rPr>
        <w:t xml:space="preserve">de la varianza respectivamente </w:t>
      </w:r>
      <w:r w:rsidR="00A13AA9">
        <w:rPr>
          <w:lang w:val="es-PE"/>
        </w:rPr>
        <w:lastRenderedPageBreak/>
        <w:t xml:space="preserve">(58.19% en total). En la Universidad B se encontró que </w:t>
      </w:r>
      <w:r w:rsidR="00A13AA9" w:rsidRPr="005368CB">
        <w:rPr>
          <w:lang w:val="es-PE"/>
        </w:rPr>
        <w:t>el primer componente</w:t>
      </w:r>
      <w:r w:rsidR="00A13AA9">
        <w:rPr>
          <w:lang w:val="es-PE"/>
        </w:rPr>
        <w:t xml:space="preserve"> obtuvo un autovalor de 6.11</w:t>
      </w:r>
      <w:r w:rsidR="00A13AA9" w:rsidRPr="005368CB">
        <w:rPr>
          <w:lang w:val="es-PE"/>
        </w:rPr>
        <w:t xml:space="preserve"> y el </w:t>
      </w:r>
      <w:r w:rsidR="00A13AA9">
        <w:rPr>
          <w:lang w:val="es-PE"/>
        </w:rPr>
        <w:t>s</w:t>
      </w:r>
      <w:r w:rsidR="00A13AA9" w:rsidRPr="005368CB">
        <w:rPr>
          <w:lang w:val="es-PE"/>
        </w:rPr>
        <w:t xml:space="preserve">egundo de </w:t>
      </w:r>
      <w:r w:rsidR="00A13AA9">
        <w:rPr>
          <w:lang w:val="es-PE"/>
        </w:rPr>
        <w:t>6.08, los que explicaron 43</w:t>
      </w:r>
      <w:r w:rsidR="00A13AA9" w:rsidRPr="005368CB">
        <w:rPr>
          <w:lang w:val="es-PE"/>
        </w:rPr>
        <w:t>.</w:t>
      </w:r>
      <w:r w:rsidR="00A13AA9">
        <w:rPr>
          <w:lang w:val="es-PE"/>
        </w:rPr>
        <w:t>59</w:t>
      </w:r>
      <w:r w:rsidR="00A13AA9" w:rsidRPr="005368CB">
        <w:rPr>
          <w:lang w:val="es-PE"/>
        </w:rPr>
        <w:t xml:space="preserve">% </w:t>
      </w:r>
      <w:r w:rsidR="00A13AA9">
        <w:rPr>
          <w:lang w:val="es-PE"/>
        </w:rPr>
        <w:t>y 13.18</w:t>
      </w:r>
      <w:r w:rsidR="00A13AA9" w:rsidRPr="005368CB">
        <w:rPr>
          <w:lang w:val="es-PE"/>
        </w:rPr>
        <w:t xml:space="preserve">% </w:t>
      </w:r>
      <w:r w:rsidR="00A13AA9">
        <w:rPr>
          <w:lang w:val="es-PE"/>
        </w:rPr>
        <w:t xml:space="preserve">de la varianza respectivamente (56.77% en total). Para las </w:t>
      </w:r>
      <w:r w:rsidR="004504B6">
        <w:rPr>
          <w:lang w:val="es-PE"/>
        </w:rPr>
        <w:t>puntuaciones</w:t>
      </w:r>
      <w:r w:rsidR="00A13AA9">
        <w:rPr>
          <w:lang w:val="es-PE"/>
        </w:rPr>
        <w:t xml:space="preserve"> paternas las cargas </w:t>
      </w:r>
      <w:r w:rsidR="00E51F71">
        <w:rPr>
          <w:lang w:val="es-PE"/>
        </w:rPr>
        <w:t>factoriales</w:t>
      </w:r>
      <w:r w:rsidR="004504B6">
        <w:rPr>
          <w:lang w:val="es-PE"/>
        </w:rPr>
        <w:t xml:space="preserve"> </w:t>
      </w:r>
      <w:r w:rsidR="000704F7">
        <w:rPr>
          <w:lang w:val="es-PE"/>
        </w:rPr>
        <w:t xml:space="preserve">(ver </w:t>
      </w:r>
      <w:r w:rsidR="000704F7" w:rsidRPr="00D705B1">
        <w:rPr>
          <w:lang w:val="es-PE"/>
        </w:rPr>
        <w:t>Tabla 3</w:t>
      </w:r>
      <w:r w:rsidR="00E51F71">
        <w:rPr>
          <w:lang w:val="es-PE"/>
        </w:rPr>
        <w:t xml:space="preserve">) </w:t>
      </w:r>
      <w:r w:rsidR="004504B6">
        <w:rPr>
          <w:lang w:val="es-PE"/>
        </w:rPr>
        <w:t>se encontraron entre .</w:t>
      </w:r>
      <w:r w:rsidR="00E51F71">
        <w:rPr>
          <w:lang w:val="es-PE"/>
        </w:rPr>
        <w:t>82</w:t>
      </w:r>
      <w:r w:rsidR="004504B6">
        <w:rPr>
          <w:lang w:val="es-PE"/>
        </w:rPr>
        <w:t xml:space="preserve">  y .</w:t>
      </w:r>
      <w:r w:rsidR="00E51F71">
        <w:rPr>
          <w:lang w:val="es-PE"/>
        </w:rPr>
        <w:t>51</w:t>
      </w:r>
      <w:r w:rsidR="00A13AA9">
        <w:rPr>
          <w:lang w:val="es-PE"/>
        </w:rPr>
        <w:t xml:space="preserve"> </w:t>
      </w:r>
      <w:r w:rsidR="004504B6">
        <w:rPr>
          <w:lang w:val="es-PE"/>
        </w:rPr>
        <w:t xml:space="preserve">para la Universidad A,  y entre .99 y </w:t>
      </w:r>
      <w:r w:rsidR="00E51F71">
        <w:rPr>
          <w:lang w:val="es-PE"/>
        </w:rPr>
        <w:t>.38</w:t>
      </w:r>
      <w:r w:rsidR="004504B6">
        <w:rPr>
          <w:lang w:val="es-PE"/>
        </w:rPr>
        <w:t xml:space="preserve"> para la Universidad B</w:t>
      </w:r>
      <w:r w:rsidR="00E51F71">
        <w:rPr>
          <w:lang w:val="es-PE"/>
        </w:rPr>
        <w:t xml:space="preserve"> (solo un ítem obtuvo una carga factorial por debajo de .40). </w:t>
      </w:r>
      <w:r w:rsidR="00A13AA9">
        <w:rPr>
          <w:lang w:val="es-PE"/>
        </w:rPr>
        <w:t>Y para las puntuaciones maternas las cargas factoriales estuvieron en un rango</w:t>
      </w:r>
      <w:r w:rsidR="004504B6">
        <w:rPr>
          <w:lang w:val="es-PE"/>
        </w:rPr>
        <w:t xml:space="preserve"> de .90 y .40</w:t>
      </w:r>
      <w:r w:rsidR="00A13AA9">
        <w:rPr>
          <w:lang w:val="es-PE"/>
        </w:rPr>
        <w:t xml:space="preserve"> para la </w:t>
      </w:r>
      <w:r w:rsidR="004504B6">
        <w:rPr>
          <w:lang w:val="es-PE"/>
        </w:rPr>
        <w:t>U</w:t>
      </w:r>
      <w:r w:rsidR="00A13AA9">
        <w:rPr>
          <w:lang w:val="es-PE"/>
        </w:rPr>
        <w:t>niversidad A</w:t>
      </w:r>
      <w:r w:rsidR="004504B6">
        <w:rPr>
          <w:lang w:val="es-PE"/>
        </w:rPr>
        <w:t xml:space="preserve">, </w:t>
      </w:r>
      <w:r w:rsidR="00A13AA9">
        <w:rPr>
          <w:lang w:val="es-PE"/>
        </w:rPr>
        <w:t xml:space="preserve"> </w:t>
      </w:r>
      <w:r w:rsidR="004504B6">
        <w:rPr>
          <w:lang w:val="es-PE"/>
        </w:rPr>
        <w:t xml:space="preserve">y entre .99 y .31 para la Universidad B (solo un ítem obtuvo una carga factorial por debajo de .40). </w:t>
      </w:r>
      <w:r w:rsidR="00A13AA9">
        <w:rPr>
          <w:lang w:val="es-PE"/>
        </w:rPr>
        <w:t xml:space="preserve"> </w:t>
      </w:r>
    </w:p>
    <w:p w14:paraId="3C4F02E0" w14:textId="77777777" w:rsidR="00D705B1" w:rsidRPr="001A5C06" w:rsidRDefault="00D705B1" w:rsidP="00D705B1">
      <w:pPr>
        <w:spacing w:line="480" w:lineRule="auto"/>
        <w:rPr>
          <w:lang w:val="es-PE"/>
        </w:rPr>
      </w:pPr>
      <w:r w:rsidRPr="00D705B1">
        <w:rPr>
          <w:lang w:val="es-PE"/>
        </w:rPr>
        <w:t>Tabla 3</w:t>
      </w:r>
    </w:p>
    <w:p w14:paraId="3E2E230B" w14:textId="77777777" w:rsidR="00D705B1" w:rsidRPr="00D6304A" w:rsidRDefault="00D705B1" w:rsidP="00D705B1">
      <w:pPr>
        <w:spacing w:line="480" w:lineRule="auto"/>
        <w:rPr>
          <w:i/>
          <w:lang w:val="es-PE"/>
        </w:rPr>
      </w:pPr>
      <w:r w:rsidRPr="00D6304A">
        <w:rPr>
          <w:i/>
          <w:lang w:val="es-PE"/>
        </w:rPr>
        <w:t>Cargas factoriales</w:t>
      </w:r>
      <w:r>
        <w:rPr>
          <w:i/>
          <w:lang w:val="es-PE"/>
        </w:rPr>
        <w:t xml:space="preserve"> (mayores a .30)</w:t>
      </w:r>
      <w:r w:rsidRPr="00D6304A">
        <w:rPr>
          <w:i/>
          <w:lang w:val="es-PE"/>
        </w:rPr>
        <w:t xml:space="preserve"> del análisis </w:t>
      </w:r>
      <w:r>
        <w:rPr>
          <w:i/>
          <w:lang w:val="es-PE"/>
        </w:rPr>
        <w:t>de componentes principales (</w:t>
      </w:r>
      <w:r w:rsidRPr="00D6304A">
        <w:rPr>
          <w:i/>
          <w:lang w:val="es-PE"/>
        </w:rPr>
        <w:t xml:space="preserve">rotación Promax) </w:t>
      </w:r>
      <w:r>
        <w:rPr>
          <w:i/>
          <w:lang w:val="es-PE"/>
        </w:rPr>
        <w:t xml:space="preserve">por cada muestra (A y B) </w:t>
      </w:r>
      <w:r w:rsidRPr="00D6304A">
        <w:rPr>
          <w:i/>
          <w:lang w:val="es-PE"/>
        </w:rPr>
        <w:t xml:space="preserve">para </w:t>
      </w:r>
      <w:r>
        <w:rPr>
          <w:i/>
          <w:lang w:val="es-PE"/>
        </w:rPr>
        <w:t>las puntuaciones paternas  y maternas</w:t>
      </w:r>
    </w:p>
    <w:tbl>
      <w:tblPr>
        <w:tblStyle w:val="Tablaconcuadrcula"/>
        <w:tblW w:w="8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0"/>
        <w:gridCol w:w="895"/>
        <w:gridCol w:w="708"/>
        <w:gridCol w:w="851"/>
        <w:gridCol w:w="851"/>
        <w:gridCol w:w="283"/>
        <w:gridCol w:w="851"/>
        <w:gridCol w:w="850"/>
        <w:gridCol w:w="992"/>
        <w:gridCol w:w="993"/>
      </w:tblGrid>
      <w:tr w:rsidR="00D705B1" w:rsidRPr="00F00414" w14:paraId="603538C9" w14:textId="77777777" w:rsidTr="00213447">
        <w:tc>
          <w:tcPr>
            <w:tcW w:w="1340" w:type="dxa"/>
            <w:tcBorders>
              <w:top w:val="single" w:sz="4" w:space="0" w:color="auto"/>
            </w:tcBorders>
            <w:vAlign w:val="bottom"/>
          </w:tcPr>
          <w:p w14:paraId="0B032468" w14:textId="77777777" w:rsidR="00D705B1" w:rsidRPr="00F00414" w:rsidRDefault="00D705B1" w:rsidP="00213447">
            <w:pPr>
              <w:autoSpaceDE w:val="0"/>
              <w:autoSpaceDN w:val="0"/>
              <w:adjustRightInd w:val="0"/>
              <w:spacing w:line="480" w:lineRule="auto"/>
              <w:rPr>
                <w:rFonts w:ascii="Times New Roman" w:hAnsi="Times New Roman" w:cs="Times New Roman"/>
                <w:lang w:val="en-US"/>
              </w:rPr>
            </w:pPr>
            <w:r w:rsidRPr="00F00414">
              <w:rPr>
                <w:rFonts w:ascii="Times New Roman" w:hAnsi="Times New Roman" w:cs="Times New Roman"/>
                <w:lang w:val="en-US"/>
              </w:rPr>
              <w:t>Items</w:t>
            </w:r>
          </w:p>
        </w:tc>
        <w:tc>
          <w:tcPr>
            <w:tcW w:w="3305" w:type="dxa"/>
            <w:gridSpan w:val="4"/>
            <w:tcBorders>
              <w:top w:val="single" w:sz="4" w:space="0" w:color="auto"/>
              <w:bottom w:val="single" w:sz="4" w:space="0" w:color="auto"/>
            </w:tcBorders>
            <w:vAlign w:val="bottom"/>
          </w:tcPr>
          <w:p w14:paraId="1298613B"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s-PE"/>
              </w:rPr>
              <w:t>Universidad A</w:t>
            </w:r>
          </w:p>
        </w:tc>
        <w:tc>
          <w:tcPr>
            <w:tcW w:w="283" w:type="dxa"/>
            <w:tcBorders>
              <w:top w:val="single" w:sz="4" w:space="0" w:color="auto"/>
            </w:tcBorders>
            <w:vAlign w:val="bottom"/>
          </w:tcPr>
          <w:p w14:paraId="7AD6D7CA"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p>
        </w:tc>
        <w:tc>
          <w:tcPr>
            <w:tcW w:w="3686" w:type="dxa"/>
            <w:gridSpan w:val="4"/>
            <w:tcBorders>
              <w:top w:val="single" w:sz="4" w:space="0" w:color="auto"/>
              <w:bottom w:val="single" w:sz="4" w:space="0" w:color="auto"/>
            </w:tcBorders>
            <w:vAlign w:val="bottom"/>
          </w:tcPr>
          <w:p w14:paraId="1F216BE7"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Universidad B</w:t>
            </w:r>
          </w:p>
        </w:tc>
      </w:tr>
      <w:tr w:rsidR="00D705B1" w:rsidRPr="00F00414" w14:paraId="68851FA6" w14:textId="77777777" w:rsidTr="00213447">
        <w:tc>
          <w:tcPr>
            <w:tcW w:w="1340" w:type="dxa"/>
            <w:vAlign w:val="bottom"/>
          </w:tcPr>
          <w:p w14:paraId="74D055E0" w14:textId="77777777" w:rsidR="00D705B1" w:rsidRPr="00F00414" w:rsidRDefault="00D705B1" w:rsidP="00213447">
            <w:pPr>
              <w:autoSpaceDE w:val="0"/>
              <w:autoSpaceDN w:val="0"/>
              <w:adjustRightInd w:val="0"/>
              <w:spacing w:line="480" w:lineRule="auto"/>
              <w:rPr>
                <w:lang w:val="en-US"/>
              </w:rPr>
            </w:pPr>
          </w:p>
        </w:tc>
        <w:tc>
          <w:tcPr>
            <w:tcW w:w="1603" w:type="dxa"/>
            <w:gridSpan w:val="2"/>
            <w:tcBorders>
              <w:top w:val="single" w:sz="4" w:space="0" w:color="auto"/>
              <w:bottom w:val="single" w:sz="4" w:space="0" w:color="auto"/>
            </w:tcBorders>
            <w:vAlign w:val="bottom"/>
          </w:tcPr>
          <w:p w14:paraId="777B70ED"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Padre</w:t>
            </w:r>
          </w:p>
        </w:tc>
        <w:tc>
          <w:tcPr>
            <w:tcW w:w="1702" w:type="dxa"/>
            <w:gridSpan w:val="2"/>
            <w:tcBorders>
              <w:top w:val="single" w:sz="4" w:space="0" w:color="auto"/>
              <w:bottom w:val="single" w:sz="4" w:space="0" w:color="auto"/>
            </w:tcBorders>
            <w:vAlign w:val="bottom"/>
          </w:tcPr>
          <w:p w14:paraId="55A82C5B"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Madre</w:t>
            </w:r>
          </w:p>
        </w:tc>
        <w:tc>
          <w:tcPr>
            <w:tcW w:w="283" w:type="dxa"/>
            <w:vAlign w:val="bottom"/>
          </w:tcPr>
          <w:p w14:paraId="2FBA8D6E" w14:textId="77777777" w:rsidR="00D705B1" w:rsidRPr="00F00414" w:rsidRDefault="00D705B1" w:rsidP="00213447">
            <w:pPr>
              <w:autoSpaceDE w:val="0"/>
              <w:autoSpaceDN w:val="0"/>
              <w:adjustRightInd w:val="0"/>
              <w:spacing w:line="480" w:lineRule="auto"/>
              <w:jc w:val="center"/>
              <w:rPr>
                <w:lang w:val="en-US"/>
              </w:rPr>
            </w:pPr>
          </w:p>
        </w:tc>
        <w:tc>
          <w:tcPr>
            <w:tcW w:w="1701" w:type="dxa"/>
            <w:gridSpan w:val="2"/>
            <w:tcBorders>
              <w:top w:val="single" w:sz="4" w:space="0" w:color="auto"/>
              <w:bottom w:val="single" w:sz="4" w:space="0" w:color="auto"/>
            </w:tcBorders>
            <w:vAlign w:val="bottom"/>
          </w:tcPr>
          <w:p w14:paraId="22D07DCB"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Padre</w:t>
            </w:r>
          </w:p>
        </w:tc>
        <w:tc>
          <w:tcPr>
            <w:tcW w:w="1985" w:type="dxa"/>
            <w:gridSpan w:val="2"/>
            <w:tcBorders>
              <w:top w:val="single" w:sz="4" w:space="0" w:color="auto"/>
              <w:bottom w:val="single" w:sz="4" w:space="0" w:color="auto"/>
            </w:tcBorders>
            <w:vAlign w:val="bottom"/>
          </w:tcPr>
          <w:p w14:paraId="33769D81"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Madre</w:t>
            </w:r>
          </w:p>
        </w:tc>
      </w:tr>
      <w:tr w:rsidR="00D705B1" w:rsidRPr="00F00414" w14:paraId="741E086D" w14:textId="77777777" w:rsidTr="00213447">
        <w:tc>
          <w:tcPr>
            <w:tcW w:w="1340" w:type="dxa"/>
            <w:vAlign w:val="bottom"/>
          </w:tcPr>
          <w:p w14:paraId="561C0F93" w14:textId="77777777" w:rsidR="00D705B1" w:rsidRPr="00F00414" w:rsidRDefault="00D705B1" w:rsidP="00213447">
            <w:pPr>
              <w:autoSpaceDE w:val="0"/>
              <w:autoSpaceDN w:val="0"/>
              <w:adjustRightInd w:val="0"/>
              <w:spacing w:line="480" w:lineRule="auto"/>
              <w:rPr>
                <w:rFonts w:ascii="Times New Roman" w:hAnsi="Times New Roman" w:cs="Times New Roman"/>
                <w:lang w:val="en-US"/>
              </w:rPr>
            </w:pPr>
          </w:p>
        </w:tc>
        <w:tc>
          <w:tcPr>
            <w:tcW w:w="895" w:type="dxa"/>
            <w:tcBorders>
              <w:top w:val="single" w:sz="4" w:space="0" w:color="auto"/>
              <w:bottom w:val="single" w:sz="4" w:space="0" w:color="auto"/>
            </w:tcBorders>
            <w:vAlign w:val="bottom"/>
          </w:tcPr>
          <w:p w14:paraId="0D8E664D"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CPA</w:t>
            </w:r>
          </w:p>
        </w:tc>
        <w:tc>
          <w:tcPr>
            <w:tcW w:w="708" w:type="dxa"/>
            <w:tcBorders>
              <w:top w:val="single" w:sz="4" w:space="0" w:color="auto"/>
              <w:bottom w:val="single" w:sz="4" w:space="0" w:color="auto"/>
            </w:tcBorders>
            <w:vAlign w:val="bottom"/>
          </w:tcPr>
          <w:p w14:paraId="2AF76108"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CPD</w:t>
            </w:r>
          </w:p>
        </w:tc>
        <w:tc>
          <w:tcPr>
            <w:tcW w:w="851" w:type="dxa"/>
            <w:tcBorders>
              <w:top w:val="single" w:sz="4" w:space="0" w:color="auto"/>
              <w:bottom w:val="single" w:sz="4" w:space="0" w:color="auto"/>
            </w:tcBorders>
            <w:vAlign w:val="bottom"/>
          </w:tcPr>
          <w:p w14:paraId="6F522733"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Pr>
                <w:rFonts w:ascii="Times New Roman" w:hAnsi="Times New Roman" w:cs="Times New Roman"/>
                <w:lang w:val="en-US"/>
              </w:rPr>
              <w:t>C</w:t>
            </w:r>
            <w:r w:rsidRPr="00F00414">
              <w:rPr>
                <w:rFonts w:ascii="Times New Roman" w:hAnsi="Times New Roman" w:cs="Times New Roman"/>
                <w:lang w:val="en-US"/>
              </w:rPr>
              <w:t>PA</w:t>
            </w:r>
          </w:p>
        </w:tc>
        <w:tc>
          <w:tcPr>
            <w:tcW w:w="851" w:type="dxa"/>
            <w:tcBorders>
              <w:top w:val="single" w:sz="4" w:space="0" w:color="auto"/>
              <w:bottom w:val="single" w:sz="4" w:space="0" w:color="auto"/>
            </w:tcBorders>
            <w:vAlign w:val="bottom"/>
          </w:tcPr>
          <w:p w14:paraId="3DB6D1AE"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CPD</w:t>
            </w:r>
          </w:p>
        </w:tc>
        <w:tc>
          <w:tcPr>
            <w:tcW w:w="283" w:type="dxa"/>
            <w:vAlign w:val="bottom"/>
          </w:tcPr>
          <w:p w14:paraId="2996C752" w14:textId="77777777" w:rsidR="00D705B1" w:rsidRPr="00F00414" w:rsidRDefault="00D705B1" w:rsidP="00213447">
            <w:pPr>
              <w:autoSpaceDE w:val="0"/>
              <w:autoSpaceDN w:val="0"/>
              <w:adjustRightInd w:val="0"/>
              <w:spacing w:line="480" w:lineRule="auto"/>
              <w:jc w:val="center"/>
              <w:rPr>
                <w:lang w:val="en-US"/>
              </w:rPr>
            </w:pPr>
          </w:p>
        </w:tc>
        <w:tc>
          <w:tcPr>
            <w:tcW w:w="851" w:type="dxa"/>
            <w:tcBorders>
              <w:top w:val="single" w:sz="4" w:space="0" w:color="auto"/>
              <w:bottom w:val="single" w:sz="4" w:space="0" w:color="auto"/>
            </w:tcBorders>
            <w:vAlign w:val="bottom"/>
          </w:tcPr>
          <w:p w14:paraId="186956BB"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CPA</w:t>
            </w:r>
          </w:p>
        </w:tc>
        <w:tc>
          <w:tcPr>
            <w:tcW w:w="850" w:type="dxa"/>
            <w:tcBorders>
              <w:top w:val="single" w:sz="4" w:space="0" w:color="auto"/>
              <w:bottom w:val="single" w:sz="4" w:space="0" w:color="auto"/>
            </w:tcBorders>
            <w:vAlign w:val="bottom"/>
          </w:tcPr>
          <w:p w14:paraId="1C30F16B"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CPD</w:t>
            </w:r>
          </w:p>
        </w:tc>
        <w:tc>
          <w:tcPr>
            <w:tcW w:w="992" w:type="dxa"/>
            <w:tcBorders>
              <w:top w:val="single" w:sz="4" w:space="0" w:color="auto"/>
              <w:bottom w:val="single" w:sz="4" w:space="0" w:color="auto"/>
            </w:tcBorders>
            <w:vAlign w:val="bottom"/>
          </w:tcPr>
          <w:p w14:paraId="1CAA532A"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CPA</w:t>
            </w:r>
          </w:p>
        </w:tc>
        <w:tc>
          <w:tcPr>
            <w:tcW w:w="993" w:type="dxa"/>
            <w:tcBorders>
              <w:top w:val="single" w:sz="4" w:space="0" w:color="auto"/>
              <w:bottom w:val="single" w:sz="4" w:space="0" w:color="auto"/>
            </w:tcBorders>
            <w:vAlign w:val="bottom"/>
          </w:tcPr>
          <w:p w14:paraId="4D453C10"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CPD</w:t>
            </w:r>
          </w:p>
        </w:tc>
      </w:tr>
      <w:tr w:rsidR="00D705B1" w:rsidRPr="00F00414" w14:paraId="4BCF7B6C" w14:textId="77777777" w:rsidTr="00213447">
        <w:tc>
          <w:tcPr>
            <w:tcW w:w="1340" w:type="dxa"/>
            <w:vAlign w:val="bottom"/>
          </w:tcPr>
          <w:p w14:paraId="3F363CE7" w14:textId="77777777" w:rsidR="00D705B1" w:rsidRPr="00F00414" w:rsidRDefault="00D705B1" w:rsidP="00213447">
            <w:pPr>
              <w:autoSpaceDE w:val="0"/>
              <w:autoSpaceDN w:val="0"/>
              <w:adjustRightInd w:val="0"/>
              <w:spacing w:line="480" w:lineRule="auto"/>
              <w:rPr>
                <w:rFonts w:ascii="Times New Roman" w:hAnsi="Times New Roman" w:cs="Times New Roman"/>
                <w:lang w:val="en-US"/>
              </w:rPr>
            </w:pPr>
            <w:r w:rsidRPr="00F00414">
              <w:rPr>
                <w:rFonts w:ascii="Times New Roman" w:hAnsi="Times New Roman" w:cs="Times New Roman"/>
                <w:lang w:val="en-US"/>
              </w:rPr>
              <w:t>Item 1</w:t>
            </w:r>
          </w:p>
        </w:tc>
        <w:tc>
          <w:tcPr>
            <w:tcW w:w="895" w:type="dxa"/>
            <w:tcBorders>
              <w:top w:val="single" w:sz="4" w:space="0" w:color="auto"/>
            </w:tcBorders>
            <w:vAlign w:val="bottom"/>
          </w:tcPr>
          <w:p w14:paraId="1ECB34C6"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p>
        </w:tc>
        <w:tc>
          <w:tcPr>
            <w:tcW w:w="708" w:type="dxa"/>
            <w:tcBorders>
              <w:top w:val="single" w:sz="4" w:space="0" w:color="auto"/>
            </w:tcBorders>
            <w:vAlign w:val="bottom"/>
          </w:tcPr>
          <w:p w14:paraId="74B45503"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.71</w:t>
            </w:r>
          </w:p>
        </w:tc>
        <w:tc>
          <w:tcPr>
            <w:tcW w:w="851" w:type="dxa"/>
            <w:tcBorders>
              <w:top w:val="single" w:sz="4" w:space="0" w:color="auto"/>
            </w:tcBorders>
            <w:vAlign w:val="bottom"/>
          </w:tcPr>
          <w:p w14:paraId="452E4010"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p>
        </w:tc>
        <w:tc>
          <w:tcPr>
            <w:tcW w:w="851" w:type="dxa"/>
            <w:tcBorders>
              <w:top w:val="single" w:sz="4" w:space="0" w:color="auto"/>
            </w:tcBorders>
            <w:vAlign w:val="bottom"/>
          </w:tcPr>
          <w:p w14:paraId="1A5C75EA"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.65</w:t>
            </w:r>
          </w:p>
        </w:tc>
        <w:tc>
          <w:tcPr>
            <w:tcW w:w="283" w:type="dxa"/>
            <w:vAlign w:val="bottom"/>
          </w:tcPr>
          <w:p w14:paraId="68244C26" w14:textId="77777777" w:rsidR="00D705B1" w:rsidRPr="00F00414" w:rsidRDefault="00D705B1" w:rsidP="00213447">
            <w:pPr>
              <w:autoSpaceDE w:val="0"/>
              <w:autoSpaceDN w:val="0"/>
              <w:adjustRightInd w:val="0"/>
              <w:spacing w:line="480" w:lineRule="auto"/>
              <w:jc w:val="center"/>
              <w:rPr>
                <w:lang w:val="en-US"/>
              </w:rPr>
            </w:pPr>
          </w:p>
        </w:tc>
        <w:tc>
          <w:tcPr>
            <w:tcW w:w="851" w:type="dxa"/>
            <w:tcBorders>
              <w:top w:val="single" w:sz="4" w:space="0" w:color="auto"/>
            </w:tcBorders>
            <w:vAlign w:val="bottom"/>
          </w:tcPr>
          <w:p w14:paraId="538A4C35"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p>
        </w:tc>
        <w:tc>
          <w:tcPr>
            <w:tcW w:w="850" w:type="dxa"/>
            <w:tcBorders>
              <w:top w:val="single" w:sz="4" w:space="0" w:color="auto"/>
            </w:tcBorders>
            <w:vAlign w:val="bottom"/>
          </w:tcPr>
          <w:p w14:paraId="7B9A7780"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.82</w:t>
            </w:r>
          </w:p>
        </w:tc>
        <w:tc>
          <w:tcPr>
            <w:tcW w:w="992" w:type="dxa"/>
            <w:tcBorders>
              <w:top w:val="single" w:sz="4" w:space="0" w:color="auto"/>
            </w:tcBorders>
            <w:vAlign w:val="bottom"/>
          </w:tcPr>
          <w:p w14:paraId="6FE75911"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p>
        </w:tc>
        <w:tc>
          <w:tcPr>
            <w:tcW w:w="993" w:type="dxa"/>
            <w:tcBorders>
              <w:top w:val="single" w:sz="4" w:space="0" w:color="auto"/>
            </w:tcBorders>
            <w:vAlign w:val="bottom"/>
          </w:tcPr>
          <w:p w14:paraId="1950CCDA"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.99</w:t>
            </w:r>
          </w:p>
        </w:tc>
      </w:tr>
      <w:tr w:rsidR="00D705B1" w:rsidRPr="00F00414" w14:paraId="4C10F8F6" w14:textId="77777777" w:rsidTr="00213447">
        <w:tc>
          <w:tcPr>
            <w:tcW w:w="1340" w:type="dxa"/>
            <w:vAlign w:val="bottom"/>
          </w:tcPr>
          <w:p w14:paraId="71BEA8DC" w14:textId="77777777" w:rsidR="00D705B1" w:rsidRPr="00F00414" w:rsidRDefault="00D705B1" w:rsidP="00213447">
            <w:pPr>
              <w:autoSpaceDE w:val="0"/>
              <w:autoSpaceDN w:val="0"/>
              <w:adjustRightInd w:val="0"/>
              <w:spacing w:line="480" w:lineRule="auto"/>
              <w:rPr>
                <w:rFonts w:ascii="Times New Roman" w:hAnsi="Times New Roman" w:cs="Times New Roman"/>
                <w:lang w:val="en-US"/>
              </w:rPr>
            </w:pPr>
            <w:r w:rsidRPr="00F00414">
              <w:rPr>
                <w:rFonts w:ascii="Times New Roman" w:hAnsi="Times New Roman" w:cs="Times New Roman"/>
                <w:lang w:val="en-US"/>
              </w:rPr>
              <w:t>Item 2</w:t>
            </w:r>
          </w:p>
        </w:tc>
        <w:tc>
          <w:tcPr>
            <w:tcW w:w="895" w:type="dxa"/>
            <w:vAlign w:val="bottom"/>
          </w:tcPr>
          <w:p w14:paraId="3A60FCD4"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p>
        </w:tc>
        <w:tc>
          <w:tcPr>
            <w:tcW w:w="708" w:type="dxa"/>
            <w:vAlign w:val="bottom"/>
          </w:tcPr>
          <w:p w14:paraId="35D02310"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.84</w:t>
            </w:r>
          </w:p>
        </w:tc>
        <w:tc>
          <w:tcPr>
            <w:tcW w:w="851" w:type="dxa"/>
            <w:vAlign w:val="bottom"/>
          </w:tcPr>
          <w:p w14:paraId="0CDDF2AF"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p>
        </w:tc>
        <w:tc>
          <w:tcPr>
            <w:tcW w:w="851" w:type="dxa"/>
            <w:vAlign w:val="bottom"/>
          </w:tcPr>
          <w:p w14:paraId="39B3DD32"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.75</w:t>
            </w:r>
          </w:p>
        </w:tc>
        <w:tc>
          <w:tcPr>
            <w:tcW w:w="283" w:type="dxa"/>
            <w:vAlign w:val="bottom"/>
          </w:tcPr>
          <w:p w14:paraId="443994CA" w14:textId="77777777" w:rsidR="00D705B1" w:rsidRPr="00F00414" w:rsidRDefault="00D705B1" w:rsidP="00213447">
            <w:pPr>
              <w:autoSpaceDE w:val="0"/>
              <w:autoSpaceDN w:val="0"/>
              <w:adjustRightInd w:val="0"/>
              <w:spacing w:line="480" w:lineRule="auto"/>
              <w:jc w:val="center"/>
              <w:rPr>
                <w:lang w:val="en-US"/>
              </w:rPr>
            </w:pPr>
          </w:p>
        </w:tc>
        <w:tc>
          <w:tcPr>
            <w:tcW w:w="851" w:type="dxa"/>
            <w:vAlign w:val="bottom"/>
          </w:tcPr>
          <w:p w14:paraId="700DEA1D"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p>
        </w:tc>
        <w:tc>
          <w:tcPr>
            <w:tcW w:w="850" w:type="dxa"/>
            <w:vAlign w:val="bottom"/>
          </w:tcPr>
          <w:p w14:paraId="60DB477B"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.79</w:t>
            </w:r>
          </w:p>
        </w:tc>
        <w:tc>
          <w:tcPr>
            <w:tcW w:w="992" w:type="dxa"/>
            <w:vAlign w:val="bottom"/>
          </w:tcPr>
          <w:p w14:paraId="575217B8"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p>
        </w:tc>
        <w:tc>
          <w:tcPr>
            <w:tcW w:w="993" w:type="dxa"/>
            <w:vAlign w:val="bottom"/>
          </w:tcPr>
          <w:p w14:paraId="0364C61D"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.88</w:t>
            </w:r>
          </w:p>
        </w:tc>
      </w:tr>
      <w:tr w:rsidR="00D705B1" w:rsidRPr="00D41B2C" w14:paraId="2EC233EA" w14:textId="77777777" w:rsidTr="00213447">
        <w:tc>
          <w:tcPr>
            <w:tcW w:w="1340" w:type="dxa"/>
            <w:vAlign w:val="bottom"/>
          </w:tcPr>
          <w:p w14:paraId="422BD893" w14:textId="77777777" w:rsidR="00D705B1" w:rsidRPr="00F00414" w:rsidRDefault="00D705B1" w:rsidP="00213447">
            <w:pPr>
              <w:autoSpaceDE w:val="0"/>
              <w:autoSpaceDN w:val="0"/>
              <w:adjustRightInd w:val="0"/>
              <w:spacing w:line="480" w:lineRule="auto"/>
              <w:rPr>
                <w:rFonts w:ascii="Times New Roman" w:hAnsi="Times New Roman" w:cs="Times New Roman"/>
              </w:rPr>
            </w:pPr>
            <w:r w:rsidRPr="00F00414">
              <w:rPr>
                <w:rFonts w:ascii="Times New Roman" w:hAnsi="Times New Roman" w:cs="Times New Roman"/>
                <w:lang w:val="en-US"/>
              </w:rPr>
              <w:t xml:space="preserve">Item </w:t>
            </w:r>
            <w:r w:rsidRPr="00F00414">
              <w:rPr>
                <w:rFonts w:ascii="Times New Roman" w:hAnsi="Times New Roman" w:cs="Times New Roman"/>
              </w:rPr>
              <w:t>3</w:t>
            </w:r>
          </w:p>
        </w:tc>
        <w:tc>
          <w:tcPr>
            <w:tcW w:w="895" w:type="dxa"/>
            <w:vAlign w:val="bottom"/>
          </w:tcPr>
          <w:p w14:paraId="272045C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708" w:type="dxa"/>
            <w:vAlign w:val="bottom"/>
          </w:tcPr>
          <w:p w14:paraId="1C2112D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.59</w:t>
            </w:r>
          </w:p>
        </w:tc>
        <w:tc>
          <w:tcPr>
            <w:tcW w:w="851" w:type="dxa"/>
            <w:vAlign w:val="bottom"/>
          </w:tcPr>
          <w:p w14:paraId="3BDBD8FB"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7C1FF517"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.40</w:t>
            </w:r>
          </w:p>
        </w:tc>
        <w:tc>
          <w:tcPr>
            <w:tcW w:w="283" w:type="dxa"/>
            <w:vAlign w:val="bottom"/>
          </w:tcPr>
          <w:p w14:paraId="710A6060" w14:textId="77777777" w:rsidR="00D705B1" w:rsidRPr="00F00414" w:rsidRDefault="00D705B1" w:rsidP="00213447">
            <w:pPr>
              <w:autoSpaceDE w:val="0"/>
              <w:autoSpaceDN w:val="0"/>
              <w:adjustRightInd w:val="0"/>
              <w:spacing w:line="480" w:lineRule="auto"/>
              <w:jc w:val="center"/>
            </w:pPr>
          </w:p>
        </w:tc>
        <w:tc>
          <w:tcPr>
            <w:tcW w:w="851" w:type="dxa"/>
            <w:vAlign w:val="bottom"/>
          </w:tcPr>
          <w:p w14:paraId="362027CE"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0" w:type="dxa"/>
            <w:vAlign w:val="bottom"/>
          </w:tcPr>
          <w:p w14:paraId="0AA3D717"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.45</w:t>
            </w:r>
          </w:p>
        </w:tc>
        <w:tc>
          <w:tcPr>
            <w:tcW w:w="992" w:type="dxa"/>
            <w:vAlign w:val="bottom"/>
          </w:tcPr>
          <w:p w14:paraId="4A7F4B3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3" w:type="dxa"/>
            <w:vAlign w:val="bottom"/>
          </w:tcPr>
          <w:p w14:paraId="10768B14"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.43</w:t>
            </w:r>
          </w:p>
        </w:tc>
      </w:tr>
      <w:tr w:rsidR="00D705B1" w:rsidRPr="00D41B2C" w14:paraId="649D5363" w14:textId="77777777" w:rsidTr="00213447">
        <w:tc>
          <w:tcPr>
            <w:tcW w:w="1340" w:type="dxa"/>
            <w:vAlign w:val="bottom"/>
          </w:tcPr>
          <w:p w14:paraId="6B4E73F1"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4</w:t>
            </w:r>
          </w:p>
        </w:tc>
        <w:tc>
          <w:tcPr>
            <w:tcW w:w="895" w:type="dxa"/>
            <w:vAlign w:val="bottom"/>
          </w:tcPr>
          <w:p w14:paraId="3BC2DFE2"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708" w:type="dxa"/>
            <w:vAlign w:val="bottom"/>
          </w:tcPr>
          <w:p w14:paraId="3E13BA57"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.71</w:t>
            </w:r>
          </w:p>
        </w:tc>
        <w:tc>
          <w:tcPr>
            <w:tcW w:w="851" w:type="dxa"/>
            <w:vAlign w:val="bottom"/>
          </w:tcPr>
          <w:p w14:paraId="15E0824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60F1F1F8"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.83</w:t>
            </w:r>
          </w:p>
        </w:tc>
        <w:tc>
          <w:tcPr>
            <w:tcW w:w="283" w:type="dxa"/>
            <w:vAlign w:val="bottom"/>
          </w:tcPr>
          <w:p w14:paraId="3CDCA8B0" w14:textId="77777777" w:rsidR="00D705B1" w:rsidRPr="00F00414" w:rsidRDefault="00D705B1" w:rsidP="00213447">
            <w:pPr>
              <w:autoSpaceDE w:val="0"/>
              <w:autoSpaceDN w:val="0"/>
              <w:adjustRightInd w:val="0"/>
              <w:spacing w:line="480" w:lineRule="auto"/>
              <w:jc w:val="center"/>
            </w:pPr>
          </w:p>
        </w:tc>
        <w:tc>
          <w:tcPr>
            <w:tcW w:w="851" w:type="dxa"/>
            <w:vAlign w:val="bottom"/>
          </w:tcPr>
          <w:p w14:paraId="7840297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0" w:type="dxa"/>
            <w:vAlign w:val="bottom"/>
          </w:tcPr>
          <w:p w14:paraId="5084EADE"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.80</w:t>
            </w:r>
          </w:p>
        </w:tc>
        <w:tc>
          <w:tcPr>
            <w:tcW w:w="992" w:type="dxa"/>
            <w:vAlign w:val="bottom"/>
          </w:tcPr>
          <w:p w14:paraId="163318B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3" w:type="dxa"/>
            <w:vAlign w:val="bottom"/>
          </w:tcPr>
          <w:p w14:paraId="41473A88"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.83</w:t>
            </w:r>
          </w:p>
        </w:tc>
      </w:tr>
      <w:tr w:rsidR="00D705B1" w:rsidRPr="00D41B2C" w14:paraId="74B1A5DD" w14:textId="77777777" w:rsidTr="00213447">
        <w:tc>
          <w:tcPr>
            <w:tcW w:w="1340" w:type="dxa"/>
            <w:vAlign w:val="bottom"/>
          </w:tcPr>
          <w:p w14:paraId="0294F0F5"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6</w:t>
            </w:r>
          </w:p>
        </w:tc>
        <w:tc>
          <w:tcPr>
            <w:tcW w:w="895" w:type="dxa"/>
            <w:vAlign w:val="bottom"/>
          </w:tcPr>
          <w:p w14:paraId="26ECA16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708" w:type="dxa"/>
            <w:vAlign w:val="bottom"/>
          </w:tcPr>
          <w:p w14:paraId="5EF7A67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.88</w:t>
            </w:r>
          </w:p>
        </w:tc>
        <w:tc>
          <w:tcPr>
            <w:tcW w:w="851" w:type="dxa"/>
            <w:vAlign w:val="bottom"/>
          </w:tcPr>
          <w:p w14:paraId="5DB9CB64"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3BBCA2F4"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.92</w:t>
            </w:r>
          </w:p>
        </w:tc>
        <w:tc>
          <w:tcPr>
            <w:tcW w:w="283" w:type="dxa"/>
            <w:vAlign w:val="bottom"/>
          </w:tcPr>
          <w:p w14:paraId="4EC44C7F" w14:textId="77777777" w:rsidR="00D705B1" w:rsidRPr="00F00414" w:rsidRDefault="00D705B1" w:rsidP="00213447">
            <w:pPr>
              <w:autoSpaceDE w:val="0"/>
              <w:autoSpaceDN w:val="0"/>
              <w:adjustRightInd w:val="0"/>
              <w:spacing w:line="480" w:lineRule="auto"/>
              <w:jc w:val="center"/>
            </w:pPr>
          </w:p>
        </w:tc>
        <w:tc>
          <w:tcPr>
            <w:tcW w:w="851" w:type="dxa"/>
            <w:vAlign w:val="bottom"/>
          </w:tcPr>
          <w:p w14:paraId="5BB78684"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0" w:type="dxa"/>
            <w:vAlign w:val="bottom"/>
          </w:tcPr>
          <w:p w14:paraId="2AB062C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.85</w:t>
            </w:r>
          </w:p>
        </w:tc>
        <w:tc>
          <w:tcPr>
            <w:tcW w:w="992" w:type="dxa"/>
            <w:vAlign w:val="bottom"/>
          </w:tcPr>
          <w:p w14:paraId="4BC92FB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3" w:type="dxa"/>
            <w:vAlign w:val="bottom"/>
          </w:tcPr>
          <w:p w14:paraId="0037B89A"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.69</w:t>
            </w:r>
          </w:p>
        </w:tc>
      </w:tr>
      <w:tr w:rsidR="00D705B1" w:rsidRPr="00D41B2C" w14:paraId="657A0EAD" w14:textId="77777777" w:rsidTr="00213447">
        <w:tc>
          <w:tcPr>
            <w:tcW w:w="1340" w:type="dxa"/>
            <w:vAlign w:val="bottom"/>
          </w:tcPr>
          <w:p w14:paraId="5E34F8C9"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7</w:t>
            </w:r>
          </w:p>
        </w:tc>
        <w:tc>
          <w:tcPr>
            <w:tcW w:w="895" w:type="dxa"/>
            <w:vAlign w:val="bottom"/>
          </w:tcPr>
          <w:p w14:paraId="313915A8"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708" w:type="dxa"/>
            <w:vAlign w:val="bottom"/>
          </w:tcPr>
          <w:p w14:paraId="7600915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.75</w:t>
            </w:r>
          </w:p>
        </w:tc>
        <w:tc>
          <w:tcPr>
            <w:tcW w:w="851" w:type="dxa"/>
            <w:vAlign w:val="bottom"/>
          </w:tcPr>
          <w:p w14:paraId="0ED3AE9D"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69DE7CF2"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.63</w:t>
            </w:r>
          </w:p>
        </w:tc>
        <w:tc>
          <w:tcPr>
            <w:tcW w:w="283" w:type="dxa"/>
            <w:vAlign w:val="bottom"/>
          </w:tcPr>
          <w:p w14:paraId="176C4DCC" w14:textId="77777777" w:rsidR="00D705B1" w:rsidRPr="00F00414" w:rsidRDefault="00D705B1" w:rsidP="00213447">
            <w:pPr>
              <w:autoSpaceDE w:val="0"/>
              <w:autoSpaceDN w:val="0"/>
              <w:adjustRightInd w:val="0"/>
              <w:spacing w:line="480" w:lineRule="auto"/>
              <w:jc w:val="center"/>
            </w:pPr>
          </w:p>
        </w:tc>
        <w:tc>
          <w:tcPr>
            <w:tcW w:w="851" w:type="dxa"/>
            <w:vAlign w:val="bottom"/>
          </w:tcPr>
          <w:p w14:paraId="30F1449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0" w:type="dxa"/>
            <w:vAlign w:val="bottom"/>
          </w:tcPr>
          <w:p w14:paraId="32E0C7D2"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.87</w:t>
            </w:r>
          </w:p>
        </w:tc>
        <w:tc>
          <w:tcPr>
            <w:tcW w:w="992" w:type="dxa"/>
            <w:vAlign w:val="bottom"/>
          </w:tcPr>
          <w:p w14:paraId="745E85E6"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3" w:type="dxa"/>
            <w:vAlign w:val="bottom"/>
          </w:tcPr>
          <w:p w14:paraId="6943B4C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.83</w:t>
            </w:r>
          </w:p>
        </w:tc>
      </w:tr>
      <w:tr w:rsidR="00D705B1" w:rsidRPr="00D41B2C" w14:paraId="713E2021" w14:textId="77777777" w:rsidTr="00213447">
        <w:tc>
          <w:tcPr>
            <w:tcW w:w="1340" w:type="dxa"/>
            <w:vAlign w:val="bottom"/>
          </w:tcPr>
          <w:p w14:paraId="1691F664"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8</w:t>
            </w:r>
          </w:p>
        </w:tc>
        <w:tc>
          <w:tcPr>
            <w:tcW w:w="895" w:type="dxa"/>
            <w:vAlign w:val="bottom"/>
          </w:tcPr>
          <w:p w14:paraId="78A6113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708" w:type="dxa"/>
            <w:vAlign w:val="bottom"/>
          </w:tcPr>
          <w:p w14:paraId="15F0A39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.51</w:t>
            </w:r>
          </w:p>
        </w:tc>
        <w:tc>
          <w:tcPr>
            <w:tcW w:w="851" w:type="dxa"/>
            <w:vAlign w:val="bottom"/>
          </w:tcPr>
          <w:p w14:paraId="4BBF8096"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0CB4D9F4"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.41</w:t>
            </w:r>
          </w:p>
        </w:tc>
        <w:tc>
          <w:tcPr>
            <w:tcW w:w="283" w:type="dxa"/>
            <w:vAlign w:val="bottom"/>
          </w:tcPr>
          <w:p w14:paraId="111A28DB" w14:textId="77777777" w:rsidR="00D705B1" w:rsidRPr="00F00414" w:rsidRDefault="00D705B1" w:rsidP="00213447">
            <w:pPr>
              <w:autoSpaceDE w:val="0"/>
              <w:autoSpaceDN w:val="0"/>
              <w:adjustRightInd w:val="0"/>
              <w:spacing w:line="480" w:lineRule="auto"/>
              <w:jc w:val="center"/>
            </w:pPr>
          </w:p>
        </w:tc>
        <w:tc>
          <w:tcPr>
            <w:tcW w:w="851" w:type="dxa"/>
            <w:vAlign w:val="bottom"/>
          </w:tcPr>
          <w:p w14:paraId="339E0A6A"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0" w:type="dxa"/>
            <w:vAlign w:val="bottom"/>
          </w:tcPr>
          <w:p w14:paraId="51024878"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.68</w:t>
            </w:r>
          </w:p>
        </w:tc>
        <w:tc>
          <w:tcPr>
            <w:tcW w:w="992" w:type="dxa"/>
            <w:vAlign w:val="bottom"/>
          </w:tcPr>
          <w:p w14:paraId="5FA2F3C4"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3" w:type="dxa"/>
            <w:vAlign w:val="bottom"/>
          </w:tcPr>
          <w:p w14:paraId="096E8DA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.58</w:t>
            </w:r>
          </w:p>
        </w:tc>
      </w:tr>
      <w:tr w:rsidR="00D705B1" w:rsidRPr="00D41B2C" w14:paraId="17319759" w14:textId="77777777" w:rsidTr="00213447">
        <w:tc>
          <w:tcPr>
            <w:tcW w:w="1340" w:type="dxa"/>
            <w:vAlign w:val="bottom"/>
          </w:tcPr>
          <w:p w14:paraId="77637C9C"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9</w:t>
            </w:r>
          </w:p>
        </w:tc>
        <w:tc>
          <w:tcPr>
            <w:tcW w:w="895" w:type="dxa"/>
            <w:vAlign w:val="bottom"/>
          </w:tcPr>
          <w:p w14:paraId="3EB058CB"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708" w:type="dxa"/>
            <w:vAlign w:val="bottom"/>
          </w:tcPr>
          <w:p w14:paraId="0E4B41C9"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.83</w:t>
            </w:r>
          </w:p>
        </w:tc>
        <w:tc>
          <w:tcPr>
            <w:tcW w:w="851" w:type="dxa"/>
            <w:vAlign w:val="bottom"/>
          </w:tcPr>
          <w:p w14:paraId="78276DEB"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1BB0CF87"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.55</w:t>
            </w:r>
          </w:p>
        </w:tc>
        <w:tc>
          <w:tcPr>
            <w:tcW w:w="283" w:type="dxa"/>
            <w:vAlign w:val="bottom"/>
          </w:tcPr>
          <w:p w14:paraId="69162AF5" w14:textId="77777777" w:rsidR="00D705B1" w:rsidRPr="00F00414" w:rsidRDefault="00D705B1" w:rsidP="00213447">
            <w:pPr>
              <w:autoSpaceDE w:val="0"/>
              <w:autoSpaceDN w:val="0"/>
              <w:adjustRightInd w:val="0"/>
              <w:spacing w:line="480" w:lineRule="auto"/>
              <w:jc w:val="center"/>
            </w:pPr>
          </w:p>
        </w:tc>
        <w:tc>
          <w:tcPr>
            <w:tcW w:w="851" w:type="dxa"/>
            <w:vAlign w:val="bottom"/>
          </w:tcPr>
          <w:p w14:paraId="127AECB2"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0" w:type="dxa"/>
            <w:vAlign w:val="bottom"/>
          </w:tcPr>
          <w:p w14:paraId="10D72D87"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.73</w:t>
            </w:r>
          </w:p>
        </w:tc>
        <w:tc>
          <w:tcPr>
            <w:tcW w:w="992" w:type="dxa"/>
            <w:vAlign w:val="bottom"/>
          </w:tcPr>
          <w:p w14:paraId="29FA44B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3" w:type="dxa"/>
            <w:vAlign w:val="bottom"/>
          </w:tcPr>
          <w:p w14:paraId="012C2FC7"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.49</w:t>
            </w:r>
          </w:p>
        </w:tc>
      </w:tr>
      <w:tr w:rsidR="00D705B1" w:rsidRPr="00D41B2C" w14:paraId="7029D606" w14:textId="77777777" w:rsidTr="00213447">
        <w:tc>
          <w:tcPr>
            <w:tcW w:w="1340" w:type="dxa"/>
            <w:vAlign w:val="bottom"/>
          </w:tcPr>
          <w:p w14:paraId="6487F1B2"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11</w:t>
            </w:r>
          </w:p>
        </w:tc>
        <w:tc>
          <w:tcPr>
            <w:tcW w:w="895" w:type="dxa"/>
            <w:vAlign w:val="bottom"/>
          </w:tcPr>
          <w:p w14:paraId="4E502021"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.77</w:t>
            </w:r>
          </w:p>
        </w:tc>
        <w:tc>
          <w:tcPr>
            <w:tcW w:w="708" w:type="dxa"/>
            <w:vAlign w:val="bottom"/>
          </w:tcPr>
          <w:p w14:paraId="72ED67B4"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18B05CCE"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.75</w:t>
            </w:r>
          </w:p>
        </w:tc>
        <w:tc>
          <w:tcPr>
            <w:tcW w:w="851" w:type="dxa"/>
            <w:vAlign w:val="bottom"/>
          </w:tcPr>
          <w:p w14:paraId="40E4FA6A"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283" w:type="dxa"/>
            <w:vAlign w:val="bottom"/>
          </w:tcPr>
          <w:p w14:paraId="2B679B76" w14:textId="77777777" w:rsidR="00D705B1" w:rsidRPr="00F00414" w:rsidRDefault="00D705B1" w:rsidP="00213447">
            <w:pPr>
              <w:autoSpaceDE w:val="0"/>
              <w:autoSpaceDN w:val="0"/>
              <w:adjustRightInd w:val="0"/>
              <w:spacing w:line="480" w:lineRule="auto"/>
              <w:jc w:val="center"/>
            </w:pPr>
          </w:p>
        </w:tc>
        <w:tc>
          <w:tcPr>
            <w:tcW w:w="851" w:type="dxa"/>
            <w:vAlign w:val="bottom"/>
          </w:tcPr>
          <w:p w14:paraId="40C3C75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.38</w:t>
            </w:r>
          </w:p>
        </w:tc>
        <w:tc>
          <w:tcPr>
            <w:tcW w:w="850" w:type="dxa"/>
            <w:vAlign w:val="bottom"/>
          </w:tcPr>
          <w:p w14:paraId="31C4689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2" w:type="dxa"/>
            <w:vAlign w:val="bottom"/>
          </w:tcPr>
          <w:p w14:paraId="56EE5ED2"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&gt;.30</w:t>
            </w:r>
          </w:p>
        </w:tc>
        <w:tc>
          <w:tcPr>
            <w:tcW w:w="993" w:type="dxa"/>
            <w:vAlign w:val="bottom"/>
          </w:tcPr>
          <w:p w14:paraId="11B88DE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r>
      <w:tr w:rsidR="00D705B1" w:rsidRPr="00D41B2C" w14:paraId="35E2692E" w14:textId="77777777" w:rsidTr="00213447">
        <w:tc>
          <w:tcPr>
            <w:tcW w:w="1340" w:type="dxa"/>
            <w:vAlign w:val="bottom"/>
          </w:tcPr>
          <w:p w14:paraId="100499F8"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13</w:t>
            </w:r>
          </w:p>
        </w:tc>
        <w:tc>
          <w:tcPr>
            <w:tcW w:w="895" w:type="dxa"/>
            <w:vAlign w:val="bottom"/>
          </w:tcPr>
          <w:p w14:paraId="1B938741"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.77</w:t>
            </w:r>
          </w:p>
        </w:tc>
        <w:tc>
          <w:tcPr>
            <w:tcW w:w="708" w:type="dxa"/>
            <w:vAlign w:val="bottom"/>
          </w:tcPr>
          <w:p w14:paraId="05B8790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1107755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.80</w:t>
            </w:r>
          </w:p>
        </w:tc>
        <w:tc>
          <w:tcPr>
            <w:tcW w:w="851" w:type="dxa"/>
            <w:vAlign w:val="bottom"/>
          </w:tcPr>
          <w:p w14:paraId="662D006A"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283" w:type="dxa"/>
            <w:vAlign w:val="bottom"/>
          </w:tcPr>
          <w:p w14:paraId="6775C7BC" w14:textId="77777777" w:rsidR="00D705B1" w:rsidRPr="00F00414" w:rsidRDefault="00D705B1" w:rsidP="00213447">
            <w:pPr>
              <w:autoSpaceDE w:val="0"/>
              <w:autoSpaceDN w:val="0"/>
              <w:adjustRightInd w:val="0"/>
              <w:spacing w:line="480" w:lineRule="auto"/>
              <w:jc w:val="center"/>
            </w:pPr>
          </w:p>
        </w:tc>
        <w:tc>
          <w:tcPr>
            <w:tcW w:w="851" w:type="dxa"/>
            <w:vAlign w:val="bottom"/>
          </w:tcPr>
          <w:p w14:paraId="2C7C6059"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.90</w:t>
            </w:r>
          </w:p>
        </w:tc>
        <w:tc>
          <w:tcPr>
            <w:tcW w:w="850" w:type="dxa"/>
            <w:vAlign w:val="bottom"/>
          </w:tcPr>
          <w:p w14:paraId="3A890322"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2" w:type="dxa"/>
            <w:vAlign w:val="bottom"/>
          </w:tcPr>
          <w:p w14:paraId="354A1029"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.31</w:t>
            </w:r>
          </w:p>
        </w:tc>
        <w:tc>
          <w:tcPr>
            <w:tcW w:w="993" w:type="dxa"/>
            <w:vAlign w:val="bottom"/>
          </w:tcPr>
          <w:p w14:paraId="755AC271"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r>
      <w:tr w:rsidR="00D705B1" w:rsidRPr="00D41B2C" w14:paraId="7A773DA4" w14:textId="77777777" w:rsidTr="00213447">
        <w:tc>
          <w:tcPr>
            <w:tcW w:w="1340" w:type="dxa"/>
            <w:vAlign w:val="bottom"/>
          </w:tcPr>
          <w:p w14:paraId="49E9D490"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lastRenderedPageBreak/>
              <w:t>Item</w:t>
            </w:r>
            <w:proofErr w:type="spellEnd"/>
            <w:r w:rsidRPr="00F00414">
              <w:rPr>
                <w:rFonts w:ascii="Times New Roman" w:hAnsi="Times New Roman" w:cs="Times New Roman"/>
              </w:rPr>
              <w:t xml:space="preserve"> 14</w:t>
            </w:r>
          </w:p>
        </w:tc>
        <w:tc>
          <w:tcPr>
            <w:tcW w:w="895" w:type="dxa"/>
            <w:vAlign w:val="bottom"/>
          </w:tcPr>
          <w:p w14:paraId="2A8C83C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.61</w:t>
            </w:r>
          </w:p>
        </w:tc>
        <w:tc>
          <w:tcPr>
            <w:tcW w:w="708" w:type="dxa"/>
            <w:vAlign w:val="bottom"/>
          </w:tcPr>
          <w:p w14:paraId="6BA79572"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171D2CCE"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.84</w:t>
            </w:r>
          </w:p>
        </w:tc>
        <w:tc>
          <w:tcPr>
            <w:tcW w:w="851" w:type="dxa"/>
            <w:vAlign w:val="bottom"/>
          </w:tcPr>
          <w:p w14:paraId="554C8E0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283" w:type="dxa"/>
            <w:vAlign w:val="bottom"/>
          </w:tcPr>
          <w:p w14:paraId="74F0E540" w14:textId="77777777" w:rsidR="00D705B1" w:rsidRPr="00F00414" w:rsidRDefault="00D705B1" w:rsidP="00213447">
            <w:pPr>
              <w:autoSpaceDE w:val="0"/>
              <w:autoSpaceDN w:val="0"/>
              <w:adjustRightInd w:val="0"/>
              <w:spacing w:line="480" w:lineRule="auto"/>
              <w:jc w:val="center"/>
            </w:pPr>
          </w:p>
        </w:tc>
        <w:tc>
          <w:tcPr>
            <w:tcW w:w="851" w:type="dxa"/>
            <w:vAlign w:val="bottom"/>
          </w:tcPr>
          <w:p w14:paraId="5897B21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.75</w:t>
            </w:r>
          </w:p>
        </w:tc>
        <w:tc>
          <w:tcPr>
            <w:tcW w:w="850" w:type="dxa"/>
            <w:vAlign w:val="bottom"/>
          </w:tcPr>
          <w:p w14:paraId="4E99426D"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2" w:type="dxa"/>
            <w:vAlign w:val="bottom"/>
          </w:tcPr>
          <w:p w14:paraId="68963067"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.68</w:t>
            </w:r>
          </w:p>
        </w:tc>
        <w:tc>
          <w:tcPr>
            <w:tcW w:w="993" w:type="dxa"/>
            <w:vAlign w:val="bottom"/>
          </w:tcPr>
          <w:p w14:paraId="64CBD35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r>
      <w:tr w:rsidR="00D705B1" w:rsidRPr="00D41B2C" w14:paraId="1CD09A67" w14:textId="77777777" w:rsidTr="00213447">
        <w:tc>
          <w:tcPr>
            <w:tcW w:w="1340" w:type="dxa"/>
            <w:vAlign w:val="bottom"/>
          </w:tcPr>
          <w:p w14:paraId="4B84ADA5"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15</w:t>
            </w:r>
          </w:p>
        </w:tc>
        <w:tc>
          <w:tcPr>
            <w:tcW w:w="895" w:type="dxa"/>
            <w:vAlign w:val="bottom"/>
          </w:tcPr>
          <w:p w14:paraId="3C067087"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.76</w:t>
            </w:r>
          </w:p>
        </w:tc>
        <w:tc>
          <w:tcPr>
            <w:tcW w:w="708" w:type="dxa"/>
            <w:vAlign w:val="bottom"/>
          </w:tcPr>
          <w:p w14:paraId="5E17BFDC"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50284C7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.81</w:t>
            </w:r>
          </w:p>
        </w:tc>
        <w:tc>
          <w:tcPr>
            <w:tcW w:w="851" w:type="dxa"/>
            <w:vAlign w:val="bottom"/>
          </w:tcPr>
          <w:p w14:paraId="350945A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283" w:type="dxa"/>
            <w:vAlign w:val="bottom"/>
          </w:tcPr>
          <w:p w14:paraId="3FC1A66E" w14:textId="77777777" w:rsidR="00D705B1" w:rsidRPr="00F00414" w:rsidRDefault="00D705B1" w:rsidP="00213447">
            <w:pPr>
              <w:autoSpaceDE w:val="0"/>
              <w:autoSpaceDN w:val="0"/>
              <w:adjustRightInd w:val="0"/>
              <w:spacing w:line="480" w:lineRule="auto"/>
              <w:jc w:val="center"/>
            </w:pPr>
          </w:p>
        </w:tc>
        <w:tc>
          <w:tcPr>
            <w:tcW w:w="851" w:type="dxa"/>
            <w:vAlign w:val="bottom"/>
          </w:tcPr>
          <w:p w14:paraId="031A9B7D"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.94</w:t>
            </w:r>
          </w:p>
        </w:tc>
        <w:tc>
          <w:tcPr>
            <w:tcW w:w="850" w:type="dxa"/>
            <w:vAlign w:val="bottom"/>
          </w:tcPr>
          <w:p w14:paraId="2ECBAF8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2" w:type="dxa"/>
            <w:vAlign w:val="bottom"/>
          </w:tcPr>
          <w:p w14:paraId="571897F8"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.69</w:t>
            </w:r>
          </w:p>
        </w:tc>
        <w:tc>
          <w:tcPr>
            <w:tcW w:w="993" w:type="dxa"/>
            <w:vAlign w:val="bottom"/>
          </w:tcPr>
          <w:p w14:paraId="658AE719"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r>
      <w:tr w:rsidR="00D705B1" w:rsidRPr="00D41B2C" w14:paraId="2BFF93AB" w14:textId="77777777" w:rsidTr="00213447">
        <w:tc>
          <w:tcPr>
            <w:tcW w:w="1340" w:type="dxa"/>
            <w:vAlign w:val="bottom"/>
          </w:tcPr>
          <w:p w14:paraId="09C01F9D"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16</w:t>
            </w:r>
          </w:p>
        </w:tc>
        <w:tc>
          <w:tcPr>
            <w:tcW w:w="895" w:type="dxa"/>
            <w:vAlign w:val="bottom"/>
          </w:tcPr>
          <w:p w14:paraId="2A89745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.81</w:t>
            </w:r>
          </w:p>
        </w:tc>
        <w:tc>
          <w:tcPr>
            <w:tcW w:w="708" w:type="dxa"/>
            <w:vAlign w:val="bottom"/>
          </w:tcPr>
          <w:p w14:paraId="76422C09"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63A05911"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.90</w:t>
            </w:r>
          </w:p>
        </w:tc>
        <w:tc>
          <w:tcPr>
            <w:tcW w:w="851" w:type="dxa"/>
            <w:vAlign w:val="bottom"/>
          </w:tcPr>
          <w:p w14:paraId="1985CE8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283" w:type="dxa"/>
            <w:vAlign w:val="bottom"/>
          </w:tcPr>
          <w:p w14:paraId="3D4FB880" w14:textId="77777777" w:rsidR="00D705B1" w:rsidRPr="00F00414" w:rsidRDefault="00D705B1" w:rsidP="00213447">
            <w:pPr>
              <w:autoSpaceDE w:val="0"/>
              <w:autoSpaceDN w:val="0"/>
              <w:adjustRightInd w:val="0"/>
              <w:spacing w:line="480" w:lineRule="auto"/>
              <w:jc w:val="center"/>
            </w:pPr>
          </w:p>
        </w:tc>
        <w:tc>
          <w:tcPr>
            <w:tcW w:w="851" w:type="dxa"/>
            <w:vAlign w:val="bottom"/>
          </w:tcPr>
          <w:p w14:paraId="3665E296"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.66</w:t>
            </w:r>
          </w:p>
        </w:tc>
        <w:tc>
          <w:tcPr>
            <w:tcW w:w="850" w:type="dxa"/>
            <w:vAlign w:val="bottom"/>
          </w:tcPr>
          <w:p w14:paraId="7DB2776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2" w:type="dxa"/>
            <w:vAlign w:val="bottom"/>
          </w:tcPr>
          <w:p w14:paraId="429B54E7"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.80</w:t>
            </w:r>
          </w:p>
        </w:tc>
        <w:tc>
          <w:tcPr>
            <w:tcW w:w="993" w:type="dxa"/>
            <w:vAlign w:val="bottom"/>
          </w:tcPr>
          <w:p w14:paraId="5C14FB7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r>
      <w:tr w:rsidR="00D705B1" w:rsidRPr="00D41B2C" w14:paraId="382375E8" w14:textId="77777777" w:rsidTr="00213447">
        <w:tc>
          <w:tcPr>
            <w:tcW w:w="1340" w:type="dxa"/>
            <w:vAlign w:val="bottom"/>
          </w:tcPr>
          <w:p w14:paraId="06D0CAA3"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17</w:t>
            </w:r>
          </w:p>
        </w:tc>
        <w:tc>
          <w:tcPr>
            <w:tcW w:w="895" w:type="dxa"/>
            <w:vAlign w:val="bottom"/>
          </w:tcPr>
          <w:p w14:paraId="12FA759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.77</w:t>
            </w:r>
          </w:p>
        </w:tc>
        <w:tc>
          <w:tcPr>
            <w:tcW w:w="708" w:type="dxa"/>
            <w:vAlign w:val="bottom"/>
          </w:tcPr>
          <w:p w14:paraId="2D7D889B"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43EE73FB"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.86</w:t>
            </w:r>
          </w:p>
        </w:tc>
        <w:tc>
          <w:tcPr>
            <w:tcW w:w="851" w:type="dxa"/>
            <w:vAlign w:val="bottom"/>
          </w:tcPr>
          <w:p w14:paraId="2DE43D9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283" w:type="dxa"/>
            <w:vAlign w:val="bottom"/>
          </w:tcPr>
          <w:p w14:paraId="281AFEA1" w14:textId="77777777" w:rsidR="00D705B1" w:rsidRPr="00F00414" w:rsidRDefault="00D705B1" w:rsidP="00213447">
            <w:pPr>
              <w:autoSpaceDE w:val="0"/>
              <w:autoSpaceDN w:val="0"/>
              <w:adjustRightInd w:val="0"/>
              <w:spacing w:line="480" w:lineRule="auto"/>
              <w:jc w:val="center"/>
            </w:pPr>
          </w:p>
        </w:tc>
        <w:tc>
          <w:tcPr>
            <w:tcW w:w="851" w:type="dxa"/>
            <w:vAlign w:val="bottom"/>
          </w:tcPr>
          <w:p w14:paraId="2EA7323E"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.66</w:t>
            </w:r>
          </w:p>
        </w:tc>
        <w:tc>
          <w:tcPr>
            <w:tcW w:w="850" w:type="dxa"/>
            <w:vAlign w:val="bottom"/>
          </w:tcPr>
          <w:p w14:paraId="5F3F408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2" w:type="dxa"/>
            <w:vAlign w:val="bottom"/>
          </w:tcPr>
          <w:p w14:paraId="189A4F6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.93</w:t>
            </w:r>
          </w:p>
        </w:tc>
        <w:tc>
          <w:tcPr>
            <w:tcW w:w="993" w:type="dxa"/>
            <w:vAlign w:val="bottom"/>
          </w:tcPr>
          <w:p w14:paraId="72E4371E"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r>
      <w:tr w:rsidR="00D705B1" w:rsidRPr="00D41B2C" w14:paraId="2325A68D" w14:textId="77777777" w:rsidTr="00213447">
        <w:tc>
          <w:tcPr>
            <w:tcW w:w="1340" w:type="dxa"/>
            <w:vAlign w:val="bottom"/>
          </w:tcPr>
          <w:p w14:paraId="436F106F"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18</w:t>
            </w:r>
          </w:p>
        </w:tc>
        <w:tc>
          <w:tcPr>
            <w:tcW w:w="895" w:type="dxa"/>
            <w:vAlign w:val="bottom"/>
          </w:tcPr>
          <w:p w14:paraId="16D65349"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.80</w:t>
            </w:r>
          </w:p>
        </w:tc>
        <w:tc>
          <w:tcPr>
            <w:tcW w:w="708" w:type="dxa"/>
            <w:vAlign w:val="bottom"/>
          </w:tcPr>
          <w:p w14:paraId="3745CCA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0BC8A778"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.88</w:t>
            </w:r>
          </w:p>
        </w:tc>
        <w:tc>
          <w:tcPr>
            <w:tcW w:w="851" w:type="dxa"/>
            <w:vAlign w:val="bottom"/>
          </w:tcPr>
          <w:p w14:paraId="2BCD4BA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283" w:type="dxa"/>
            <w:vAlign w:val="bottom"/>
          </w:tcPr>
          <w:p w14:paraId="7DDD4F0A" w14:textId="77777777" w:rsidR="00D705B1" w:rsidRPr="00F00414" w:rsidRDefault="00D705B1" w:rsidP="00213447">
            <w:pPr>
              <w:autoSpaceDE w:val="0"/>
              <w:autoSpaceDN w:val="0"/>
              <w:adjustRightInd w:val="0"/>
              <w:spacing w:line="480" w:lineRule="auto"/>
              <w:jc w:val="center"/>
            </w:pPr>
          </w:p>
        </w:tc>
        <w:tc>
          <w:tcPr>
            <w:tcW w:w="851" w:type="dxa"/>
            <w:vAlign w:val="bottom"/>
          </w:tcPr>
          <w:p w14:paraId="2E2E240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.78</w:t>
            </w:r>
          </w:p>
        </w:tc>
        <w:tc>
          <w:tcPr>
            <w:tcW w:w="850" w:type="dxa"/>
            <w:vAlign w:val="bottom"/>
          </w:tcPr>
          <w:p w14:paraId="3B27E719"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2" w:type="dxa"/>
            <w:vAlign w:val="bottom"/>
          </w:tcPr>
          <w:p w14:paraId="04D96E6C"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.94</w:t>
            </w:r>
          </w:p>
        </w:tc>
        <w:tc>
          <w:tcPr>
            <w:tcW w:w="993" w:type="dxa"/>
            <w:vAlign w:val="bottom"/>
          </w:tcPr>
          <w:p w14:paraId="246DCB86"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r>
      <w:tr w:rsidR="00D705B1" w:rsidRPr="00D41B2C" w14:paraId="3BF8C658" w14:textId="77777777" w:rsidTr="00213447">
        <w:tc>
          <w:tcPr>
            <w:tcW w:w="1340" w:type="dxa"/>
            <w:vAlign w:val="bottom"/>
          </w:tcPr>
          <w:p w14:paraId="76734503"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19</w:t>
            </w:r>
          </w:p>
        </w:tc>
        <w:tc>
          <w:tcPr>
            <w:tcW w:w="895" w:type="dxa"/>
            <w:vAlign w:val="bottom"/>
          </w:tcPr>
          <w:p w14:paraId="3F2B8378"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.81</w:t>
            </w:r>
          </w:p>
        </w:tc>
        <w:tc>
          <w:tcPr>
            <w:tcW w:w="708" w:type="dxa"/>
            <w:vAlign w:val="bottom"/>
          </w:tcPr>
          <w:p w14:paraId="035F6458"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7D993DF6"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.62</w:t>
            </w:r>
          </w:p>
        </w:tc>
        <w:tc>
          <w:tcPr>
            <w:tcW w:w="851" w:type="dxa"/>
            <w:vAlign w:val="bottom"/>
          </w:tcPr>
          <w:p w14:paraId="7AEAF6D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283" w:type="dxa"/>
            <w:vAlign w:val="bottom"/>
          </w:tcPr>
          <w:p w14:paraId="230C3BF2" w14:textId="77777777" w:rsidR="00D705B1" w:rsidRPr="00F00414" w:rsidRDefault="00D705B1" w:rsidP="00213447">
            <w:pPr>
              <w:autoSpaceDE w:val="0"/>
              <w:autoSpaceDN w:val="0"/>
              <w:adjustRightInd w:val="0"/>
              <w:spacing w:line="480" w:lineRule="auto"/>
              <w:jc w:val="center"/>
            </w:pPr>
          </w:p>
        </w:tc>
        <w:tc>
          <w:tcPr>
            <w:tcW w:w="851" w:type="dxa"/>
            <w:vAlign w:val="bottom"/>
          </w:tcPr>
          <w:p w14:paraId="2764826A"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.81</w:t>
            </w:r>
          </w:p>
        </w:tc>
        <w:tc>
          <w:tcPr>
            <w:tcW w:w="850" w:type="dxa"/>
            <w:vAlign w:val="bottom"/>
          </w:tcPr>
          <w:p w14:paraId="55EBEBA2"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2" w:type="dxa"/>
            <w:vAlign w:val="bottom"/>
          </w:tcPr>
          <w:p w14:paraId="56BB787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.43</w:t>
            </w:r>
          </w:p>
        </w:tc>
        <w:tc>
          <w:tcPr>
            <w:tcW w:w="993" w:type="dxa"/>
            <w:vAlign w:val="bottom"/>
          </w:tcPr>
          <w:p w14:paraId="710A876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r>
      <w:tr w:rsidR="00D705B1" w:rsidRPr="00D41B2C" w14:paraId="105700FE" w14:textId="77777777" w:rsidTr="00213447">
        <w:tc>
          <w:tcPr>
            <w:tcW w:w="1340" w:type="dxa"/>
            <w:tcBorders>
              <w:bottom w:val="single" w:sz="4" w:space="0" w:color="auto"/>
            </w:tcBorders>
            <w:vAlign w:val="bottom"/>
          </w:tcPr>
          <w:p w14:paraId="51DDEEAA"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20</w:t>
            </w:r>
          </w:p>
        </w:tc>
        <w:tc>
          <w:tcPr>
            <w:tcW w:w="895" w:type="dxa"/>
            <w:tcBorders>
              <w:bottom w:val="single" w:sz="4" w:space="0" w:color="auto"/>
            </w:tcBorders>
            <w:vAlign w:val="bottom"/>
          </w:tcPr>
          <w:p w14:paraId="4A19E1A6"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.82</w:t>
            </w:r>
          </w:p>
        </w:tc>
        <w:tc>
          <w:tcPr>
            <w:tcW w:w="708" w:type="dxa"/>
            <w:tcBorders>
              <w:bottom w:val="single" w:sz="4" w:space="0" w:color="auto"/>
            </w:tcBorders>
            <w:vAlign w:val="bottom"/>
          </w:tcPr>
          <w:p w14:paraId="5DF27ABD"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tcBorders>
              <w:bottom w:val="single" w:sz="4" w:space="0" w:color="auto"/>
            </w:tcBorders>
            <w:vAlign w:val="bottom"/>
          </w:tcPr>
          <w:p w14:paraId="3A5B91E8"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.72</w:t>
            </w:r>
          </w:p>
        </w:tc>
        <w:tc>
          <w:tcPr>
            <w:tcW w:w="851" w:type="dxa"/>
            <w:tcBorders>
              <w:bottom w:val="single" w:sz="4" w:space="0" w:color="auto"/>
            </w:tcBorders>
            <w:vAlign w:val="bottom"/>
          </w:tcPr>
          <w:p w14:paraId="65F944AD"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283" w:type="dxa"/>
            <w:tcBorders>
              <w:bottom w:val="single" w:sz="4" w:space="0" w:color="auto"/>
            </w:tcBorders>
            <w:vAlign w:val="bottom"/>
          </w:tcPr>
          <w:p w14:paraId="26CC810F" w14:textId="77777777" w:rsidR="00D705B1" w:rsidRPr="00F00414" w:rsidRDefault="00D705B1" w:rsidP="00213447">
            <w:pPr>
              <w:autoSpaceDE w:val="0"/>
              <w:autoSpaceDN w:val="0"/>
              <w:adjustRightInd w:val="0"/>
              <w:spacing w:line="480" w:lineRule="auto"/>
              <w:jc w:val="center"/>
            </w:pPr>
          </w:p>
        </w:tc>
        <w:tc>
          <w:tcPr>
            <w:tcW w:w="851" w:type="dxa"/>
            <w:tcBorders>
              <w:bottom w:val="single" w:sz="4" w:space="0" w:color="auto"/>
            </w:tcBorders>
            <w:vAlign w:val="bottom"/>
          </w:tcPr>
          <w:p w14:paraId="0E7FD89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.62</w:t>
            </w:r>
          </w:p>
        </w:tc>
        <w:tc>
          <w:tcPr>
            <w:tcW w:w="850" w:type="dxa"/>
            <w:tcBorders>
              <w:bottom w:val="single" w:sz="4" w:space="0" w:color="auto"/>
            </w:tcBorders>
            <w:vAlign w:val="bottom"/>
          </w:tcPr>
          <w:p w14:paraId="59A5F9C4"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2" w:type="dxa"/>
            <w:tcBorders>
              <w:bottom w:val="single" w:sz="4" w:space="0" w:color="auto"/>
            </w:tcBorders>
            <w:vAlign w:val="bottom"/>
          </w:tcPr>
          <w:p w14:paraId="4F6BC246"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.59</w:t>
            </w:r>
          </w:p>
        </w:tc>
        <w:tc>
          <w:tcPr>
            <w:tcW w:w="993" w:type="dxa"/>
            <w:tcBorders>
              <w:bottom w:val="single" w:sz="4" w:space="0" w:color="auto"/>
            </w:tcBorders>
            <w:vAlign w:val="bottom"/>
          </w:tcPr>
          <w:p w14:paraId="7408CAB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r>
    </w:tbl>
    <w:p w14:paraId="74CDD0A2" w14:textId="77777777" w:rsidR="00D705B1" w:rsidRDefault="00D705B1" w:rsidP="00D705B1">
      <w:pPr>
        <w:autoSpaceDE w:val="0"/>
        <w:autoSpaceDN w:val="0"/>
        <w:adjustRightInd w:val="0"/>
        <w:spacing w:line="480" w:lineRule="auto"/>
        <w:rPr>
          <w:sz w:val="20"/>
          <w:szCs w:val="20"/>
          <w:lang w:val="es-PE"/>
        </w:rPr>
      </w:pPr>
      <w:r w:rsidRPr="00093A9A">
        <w:rPr>
          <w:i/>
          <w:sz w:val="20"/>
          <w:szCs w:val="20"/>
          <w:lang w:val="es-PE"/>
        </w:rPr>
        <w:t>Not</w:t>
      </w:r>
      <w:r>
        <w:rPr>
          <w:i/>
          <w:sz w:val="20"/>
          <w:szCs w:val="20"/>
          <w:lang w:val="es-PE"/>
        </w:rPr>
        <w:t>a</w:t>
      </w:r>
      <w:r w:rsidRPr="00093A9A">
        <w:rPr>
          <w:sz w:val="20"/>
          <w:szCs w:val="20"/>
          <w:lang w:val="es-PE"/>
        </w:rPr>
        <w:t>.</w:t>
      </w:r>
      <w:r>
        <w:rPr>
          <w:sz w:val="20"/>
          <w:szCs w:val="20"/>
          <w:lang w:val="es-PE"/>
        </w:rPr>
        <w:t xml:space="preserve"> </w:t>
      </w:r>
      <w:r w:rsidRPr="00093A9A">
        <w:rPr>
          <w:sz w:val="20"/>
          <w:szCs w:val="20"/>
          <w:lang w:val="es-PE"/>
        </w:rPr>
        <w:t>CPA = Control</w:t>
      </w:r>
      <w:r>
        <w:rPr>
          <w:sz w:val="20"/>
          <w:szCs w:val="20"/>
          <w:lang w:val="es-PE"/>
        </w:rPr>
        <w:t xml:space="preserve"> psicológico orientado a la </w:t>
      </w:r>
      <w:r w:rsidRPr="00093A9A">
        <w:rPr>
          <w:sz w:val="20"/>
          <w:szCs w:val="20"/>
          <w:lang w:val="es-PE"/>
        </w:rPr>
        <w:t>Autocr</w:t>
      </w:r>
      <w:r>
        <w:rPr>
          <w:sz w:val="20"/>
          <w:szCs w:val="20"/>
          <w:lang w:val="es-PE"/>
        </w:rPr>
        <w:t>ítica</w:t>
      </w:r>
      <w:r w:rsidRPr="00093A9A">
        <w:rPr>
          <w:sz w:val="20"/>
          <w:szCs w:val="20"/>
          <w:lang w:val="es-PE"/>
        </w:rPr>
        <w:t xml:space="preserve">; CPD= </w:t>
      </w:r>
      <w:r>
        <w:rPr>
          <w:sz w:val="20"/>
          <w:szCs w:val="20"/>
          <w:lang w:val="es-PE"/>
        </w:rPr>
        <w:t>Control psicológico orientado a la dependencia.</w:t>
      </w:r>
    </w:p>
    <w:p w14:paraId="573CEC5A" w14:textId="77777777" w:rsidR="006F4CD7" w:rsidRDefault="0063115D" w:rsidP="006F4CD7">
      <w:pPr>
        <w:autoSpaceDE w:val="0"/>
        <w:autoSpaceDN w:val="0"/>
        <w:adjustRightInd w:val="0"/>
        <w:spacing w:line="480" w:lineRule="auto"/>
        <w:ind w:firstLine="708"/>
        <w:rPr>
          <w:lang w:val="es-PE"/>
        </w:rPr>
      </w:pPr>
      <w:r>
        <w:rPr>
          <w:lang w:val="es-PE"/>
        </w:rPr>
        <w:t xml:space="preserve">Los análisis </w:t>
      </w:r>
      <w:r w:rsidR="00A13AA9" w:rsidRPr="005368CB">
        <w:rPr>
          <w:lang w:val="es-PE"/>
        </w:rPr>
        <w:t>diero</w:t>
      </w:r>
      <w:r w:rsidR="00A13AA9">
        <w:rPr>
          <w:lang w:val="es-PE"/>
        </w:rPr>
        <w:t>n</w:t>
      </w:r>
      <w:r w:rsidR="00A13AA9" w:rsidRPr="005368CB">
        <w:rPr>
          <w:lang w:val="es-PE"/>
        </w:rPr>
        <w:t xml:space="preserve"> como resultados dos component</w:t>
      </w:r>
      <w:r w:rsidR="00A13AA9">
        <w:rPr>
          <w:lang w:val="es-PE"/>
        </w:rPr>
        <w:t>e</w:t>
      </w:r>
      <w:r w:rsidR="00A13AA9" w:rsidRPr="005368CB">
        <w:rPr>
          <w:lang w:val="es-PE"/>
        </w:rPr>
        <w:t>s</w:t>
      </w:r>
      <w:r w:rsidR="005F4507">
        <w:rPr>
          <w:lang w:val="es-PE"/>
        </w:rPr>
        <w:t xml:space="preserve"> que </w:t>
      </w:r>
      <w:r w:rsidR="00E51F71">
        <w:rPr>
          <w:lang w:val="es-PE"/>
        </w:rPr>
        <w:t>representa</w:t>
      </w:r>
      <w:r w:rsidR="005F4507">
        <w:rPr>
          <w:lang w:val="es-PE"/>
        </w:rPr>
        <w:t xml:space="preserve">ban </w:t>
      </w:r>
      <w:r w:rsidR="00E51F71">
        <w:rPr>
          <w:lang w:val="es-PE"/>
        </w:rPr>
        <w:t>las dimensiones de c</w:t>
      </w:r>
      <w:r w:rsidR="003863E2">
        <w:rPr>
          <w:lang w:val="es-PE"/>
        </w:rPr>
        <w:t xml:space="preserve">ontrol psicológico halladas </w:t>
      </w:r>
      <w:r>
        <w:rPr>
          <w:lang w:val="es-PE"/>
        </w:rPr>
        <w:t>anteriormente en lo análisis de la muestra completa</w:t>
      </w:r>
      <w:r w:rsidR="003863E2">
        <w:rPr>
          <w:lang w:val="es-PE"/>
        </w:rPr>
        <w:t>,</w:t>
      </w:r>
      <w:r>
        <w:rPr>
          <w:lang w:val="es-PE"/>
        </w:rPr>
        <w:t xml:space="preserve"> que son consistentes con los resultados repotados por </w:t>
      </w:r>
      <w:r w:rsidR="00E51F71">
        <w:rPr>
          <w:lang w:val="es-PE"/>
        </w:rPr>
        <w:t>Soenens et al. (2010). Dado esto</w:t>
      </w:r>
      <w:r w:rsidR="00976DB4">
        <w:rPr>
          <w:lang w:val="es-PE"/>
        </w:rPr>
        <w:t>,</w:t>
      </w:r>
      <w:r w:rsidR="00E51F71">
        <w:rPr>
          <w:lang w:val="es-PE"/>
        </w:rPr>
        <w:t xml:space="preserve"> se llevaron a cabo </w:t>
      </w:r>
      <w:r w:rsidR="00976DB4">
        <w:rPr>
          <w:lang w:val="es-PE"/>
        </w:rPr>
        <w:t xml:space="preserve">los </w:t>
      </w:r>
      <w:r w:rsidR="00E51F71">
        <w:rPr>
          <w:lang w:val="es-PE"/>
        </w:rPr>
        <w:t xml:space="preserve">análisis posteriores integrando ambas muestras. </w:t>
      </w:r>
    </w:p>
    <w:p w14:paraId="57441156" w14:textId="77777777" w:rsidR="00CC7B7A" w:rsidRPr="00330B3D" w:rsidRDefault="00E06167" w:rsidP="00727E3F">
      <w:pPr>
        <w:autoSpaceDE w:val="0"/>
        <w:autoSpaceDN w:val="0"/>
        <w:adjustRightInd w:val="0"/>
        <w:spacing w:line="480" w:lineRule="auto"/>
        <w:rPr>
          <w:b/>
          <w:lang w:val="es-PE" w:eastAsia="es-PE"/>
        </w:rPr>
      </w:pPr>
      <w:r>
        <w:rPr>
          <w:b/>
          <w:lang w:val="es-PE" w:eastAsia="es-PE"/>
        </w:rPr>
        <w:t>V</w:t>
      </w:r>
      <w:r w:rsidR="0044071F" w:rsidRPr="00330B3D">
        <w:rPr>
          <w:b/>
          <w:lang w:val="es-PE" w:eastAsia="es-PE"/>
        </w:rPr>
        <w:t>al</w:t>
      </w:r>
      <w:r w:rsidR="00330B3D" w:rsidRPr="00330B3D">
        <w:rPr>
          <w:b/>
          <w:lang w:val="es-PE" w:eastAsia="es-PE"/>
        </w:rPr>
        <w:t xml:space="preserve">idez convergente </w:t>
      </w:r>
      <w:r w:rsidR="00980A34">
        <w:rPr>
          <w:b/>
          <w:lang w:val="es-PE" w:eastAsia="es-PE"/>
        </w:rPr>
        <w:t xml:space="preserve">y discriminante </w:t>
      </w:r>
      <w:r w:rsidR="009E3B5E">
        <w:rPr>
          <w:b/>
          <w:lang w:val="es-PE" w:eastAsia="es-PE"/>
        </w:rPr>
        <w:t xml:space="preserve">del </w:t>
      </w:r>
      <w:r w:rsidR="00330B3D" w:rsidRPr="00330B3D">
        <w:rPr>
          <w:b/>
          <w:lang w:val="es-PE" w:eastAsia="es-PE"/>
        </w:rPr>
        <w:t>DAPCS-S</w:t>
      </w:r>
    </w:p>
    <w:p w14:paraId="38C6A131" w14:textId="195A324E" w:rsidR="00885076" w:rsidRDefault="00E06167" w:rsidP="004D1982">
      <w:pPr>
        <w:autoSpaceDE w:val="0"/>
        <w:autoSpaceDN w:val="0"/>
        <w:adjustRightInd w:val="0"/>
        <w:spacing w:line="480" w:lineRule="auto"/>
        <w:ind w:firstLine="708"/>
        <w:rPr>
          <w:lang w:val="es-PE" w:eastAsia="es-PE"/>
        </w:rPr>
      </w:pPr>
      <w:r>
        <w:rPr>
          <w:lang w:val="es-PE" w:eastAsia="es-PE"/>
        </w:rPr>
        <w:t xml:space="preserve">El análisis de correlaciones entre las escalas de control psicológico del DAPCS-S mostró correlaciones positivas </w:t>
      </w:r>
      <w:r w:rsidR="006C067A">
        <w:rPr>
          <w:lang w:val="es-PE" w:eastAsia="es-PE"/>
        </w:rPr>
        <w:t xml:space="preserve">y altamente significativas </w:t>
      </w:r>
      <w:r>
        <w:rPr>
          <w:lang w:val="es-PE" w:eastAsia="es-PE"/>
        </w:rPr>
        <w:t xml:space="preserve">(ver Tabla 4). </w:t>
      </w:r>
      <w:r w:rsidR="004D1982">
        <w:rPr>
          <w:lang w:val="es-PE" w:eastAsia="es-PE"/>
        </w:rPr>
        <w:t xml:space="preserve">A continuación, para </w:t>
      </w:r>
      <w:r w:rsidR="00885076">
        <w:rPr>
          <w:lang w:val="es-PE" w:eastAsia="es-PE"/>
        </w:rPr>
        <w:t xml:space="preserve">estudiar la validez convergente y discriminante de la prueba se llevaron a cabo </w:t>
      </w:r>
      <w:r w:rsidR="00E56BAF">
        <w:rPr>
          <w:lang w:val="es-PE" w:eastAsia="es-PE"/>
        </w:rPr>
        <w:t>correlaciones</w:t>
      </w:r>
      <w:r w:rsidR="00885076">
        <w:rPr>
          <w:lang w:val="es-PE" w:eastAsia="es-PE"/>
        </w:rPr>
        <w:t xml:space="preserve"> de </w:t>
      </w:r>
      <w:r w:rsidR="00E56BAF">
        <w:rPr>
          <w:lang w:val="es-PE" w:eastAsia="es-PE"/>
        </w:rPr>
        <w:t xml:space="preserve">Spearman </w:t>
      </w:r>
      <w:r w:rsidR="00885076">
        <w:rPr>
          <w:lang w:val="es-PE" w:eastAsia="es-PE"/>
        </w:rPr>
        <w:t xml:space="preserve">y </w:t>
      </w:r>
      <w:r w:rsidR="00DE67A0">
        <w:rPr>
          <w:lang w:val="es-PE" w:eastAsia="es-PE"/>
        </w:rPr>
        <w:t xml:space="preserve">dadas las asociaciones entre las variables de control psicologico reportadas anteriormente </w:t>
      </w:r>
      <w:r w:rsidR="00885076">
        <w:rPr>
          <w:lang w:val="es-PE" w:eastAsia="es-PE"/>
        </w:rPr>
        <w:t>también se llevaron a cabo correlaciones parciales controlando la varianza compartida por las p</w:t>
      </w:r>
      <w:r w:rsidR="00E56BAF">
        <w:rPr>
          <w:lang w:val="es-PE" w:eastAsia="es-PE"/>
        </w:rPr>
        <w:t>untuaciones paternas y maternas de las escalas de CPD y CPA.</w:t>
      </w:r>
      <w:r w:rsidR="00885076">
        <w:rPr>
          <w:lang w:val="es-PE" w:eastAsia="es-PE"/>
        </w:rPr>
        <w:t xml:space="preserve"> </w:t>
      </w:r>
    </w:p>
    <w:p w14:paraId="3449AC3B" w14:textId="77777777" w:rsidR="00D705B1" w:rsidRDefault="00D705B1">
      <w:pPr>
        <w:rPr>
          <w:lang w:val="es-PE"/>
        </w:rPr>
      </w:pPr>
      <w:r>
        <w:rPr>
          <w:lang w:val="es-PE"/>
        </w:rPr>
        <w:br w:type="page"/>
      </w:r>
    </w:p>
    <w:p w14:paraId="1C0C1A6B" w14:textId="66966FBE" w:rsidR="00D705B1" w:rsidRPr="0063115D" w:rsidRDefault="00D705B1" w:rsidP="00D705B1">
      <w:pPr>
        <w:autoSpaceDE w:val="0"/>
        <w:autoSpaceDN w:val="0"/>
        <w:adjustRightInd w:val="0"/>
        <w:spacing w:line="480" w:lineRule="auto"/>
        <w:rPr>
          <w:sz w:val="20"/>
          <w:szCs w:val="20"/>
          <w:lang w:val="es-PE"/>
        </w:rPr>
      </w:pPr>
      <w:r w:rsidRPr="00D705B1">
        <w:rPr>
          <w:lang w:val="es-PE"/>
        </w:rPr>
        <w:lastRenderedPageBreak/>
        <w:t>Tabla 4</w:t>
      </w:r>
    </w:p>
    <w:p w14:paraId="175E3D2F" w14:textId="77777777" w:rsidR="00D705B1" w:rsidRPr="005F6258" w:rsidRDefault="00D705B1" w:rsidP="00D705B1">
      <w:pPr>
        <w:spacing w:line="480" w:lineRule="auto"/>
        <w:rPr>
          <w:i/>
          <w:lang w:val="es-PE"/>
        </w:rPr>
      </w:pPr>
      <w:r>
        <w:rPr>
          <w:i/>
          <w:lang w:val="es-PE"/>
        </w:rPr>
        <w:t>Correlaciones de Spearm</w:t>
      </w:r>
      <w:r w:rsidRPr="005F6258">
        <w:rPr>
          <w:i/>
          <w:lang w:val="es-PE"/>
        </w:rPr>
        <w:t xml:space="preserve">an entre las </w:t>
      </w:r>
      <w:r>
        <w:rPr>
          <w:i/>
          <w:lang w:val="es-PE"/>
        </w:rPr>
        <w:t xml:space="preserve">puntuaciones maternas y paternas </w:t>
      </w:r>
      <w:r w:rsidRPr="005F6258">
        <w:rPr>
          <w:i/>
          <w:lang w:val="es-PE"/>
        </w:rPr>
        <w:t>de control psicológico, medias y desviaciones estándar</w:t>
      </w:r>
    </w:p>
    <w:tbl>
      <w:tblPr>
        <w:tblW w:w="7760" w:type="dxa"/>
        <w:tblInd w:w="30" w:type="dxa"/>
        <w:tblLayout w:type="fixed"/>
        <w:tblCellMar>
          <w:left w:w="30" w:type="dxa"/>
          <w:right w:w="30" w:type="dxa"/>
        </w:tblCellMar>
        <w:tblLook w:val="0000" w:firstRow="0" w:lastRow="0" w:firstColumn="0" w:lastColumn="0" w:noHBand="0" w:noVBand="0"/>
      </w:tblPr>
      <w:tblGrid>
        <w:gridCol w:w="1343"/>
        <w:gridCol w:w="1371"/>
        <w:gridCol w:w="1413"/>
        <w:gridCol w:w="1413"/>
        <w:gridCol w:w="2220"/>
      </w:tblGrid>
      <w:tr w:rsidR="00D705B1" w:rsidRPr="0092079C" w14:paraId="2BF77D85" w14:textId="77777777" w:rsidTr="00213447">
        <w:trPr>
          <w:cantSplit/>
          <w:trHeight w:val="649"/>
          <w:tblHeader/>
        </w:trPr>
        <w:tc>
          <w:tcPr>
            <w:tcW w:w="1343" w:type="dxa"/>
            <w:tcBorders>
              <w:top w:val="single" w:sz="4" w:space="0" w:color="auto"/>
              <w:bottom w:val="single" w:sz="4" w:space="0" w:color="auto"/>
            </w:tcBorders>
            <w:shd w:val="clear" w:color="auto" w:fill="FFFFFF"/>
          </w:tcPr>
          <w:p w14:paraId="155E0466" w14:textId="77777777" w:rsidR="00D705B1" w:rsidRPr="00E0247E" w:rsidRDefault="00D705B1" w:rsidP="00213447">
            <w:pPr>
              <w:autoSpaceDE w:val="0"/>
              <w:autoSpaceDN w:val="0"/>
              <w:adjustRightInd w:val="0"/>
              <w:spacing w:line="480" w:lineRule="auto"/>
              <w:rPr>
                <w:lang w:val="es-PE"/>
              </w:rPr>
            </w:pPr>
          </w:p>
        </w:tc>
        <w:tc>
          <w:tcPr>
            <w:tcW w:w="1371" w:type="dxa"/>
            <w:tcBorders>
              <w:top w:val="single" w:sz="4" w:space="0" w:color="auto"/>
              <w:bottom w:val="single" w:sz="4" w:space="0" w:color="auto"/>
            </w:tcBorders>
            <w:shd w:val="clear" w:color="auto" w:fill="FFFFFF"/>
            <w:tcMar>
              <w:top w:w="30" w:type="dxa"/>
              <w:left w:w="30" w:type="dxa"/>
              <w:bottom w:w="30" w:type="dxa"/>
              <w:right w:w="30" w:type="dxa"/>
            </w:tcMar>
          </w:tcPr>
          <w:p w14:paraId="52DB8C1A" w14:textId="77777777" w:rsidR="00D705B1" w:rsidRPr="007B6C48" w:rsidRDefault="00D705B1" w:rsidP="00213447">
            <w:pPr>
              <w:autoSpaceDE w:val="0"/>
              <w:autoSpaceDN w:val="0"/>
              <w:adjustRightInd w:val="0"/>
              <w:spacing w:line="480" w:lineRule="auto"/>
              <w:jc w:val="center"/>
              <w:rPr>
                <w:color w:val="000000"/>
              </w:rPr>
            </w:pPr>
            <w:r>
              <w:rPr>
                <w:color w:val="000000"/>
                <w:lang w:val="en-US"/>
              </w:rPr>
              <w:t>MCPD</w:t>
            </w:r>
          </w:p>
        </w:tc>
        <w:tc>
          <w:tcPr>
            <w:tcW w:w="1413" w:type="dxa"/>
            <w:tcBorders>
              <w:top w:val="single" w:sz="4" w:space="0" w:color="auto"/>
              <w:bottom w:val="single" w:sz="4" w:space="0" w:color="auto"/>
            </w:tcBorders>
            <w:shd w:val="clear" w:color="auto" w:fill="FFFFFF"/>
            <w:tcMar>
              <w:top w:w="30" w:type="dxa"/>
              <w:left w:w="30" w:type="dxa"/>
              <w:bottom w:w="30" w:type="dxa"/>
              <w:right w:w="30" w:type="dxa"/>
            </w:tcMar>
          </w:tcPr>
          <w:p w14:paraId="4B9AB37C" w14:textId="77777777" w:rsidR="00D705B1" w:rsidRPr="007B6C48" w:rsidRDefault="00D705B1" w:rsidP="00213447">
            <w:pPr>
              <w:autoSpaceDE w:val="0"/>
              <w:autoSpaceDN w:val="0"/>
              <w:adjustRightInd w:val="0"/>
              <w:spacing w:line="480" w:lineRule="auto"/>
              <w:jc w:val="center"/>
              <w:rPr>
                <w:color w:val="000000"/>
              </w:rPr>
            </w:pPr>
            <w:r w:rsidRPr="007B6C48">
              <w:rPr>
                <w:color w:val="000000"/>
              </w:rPr>
              <w:t>M</w:t>
            </w:r>
            <w:r>
              <w:rPr>
                <w:color w:val="000000"/>
              </w:rPr>
              <w:t>CPA</w:t>
            </w:r>
          </w:p>
        </w:tc>
        <w:tc>
          <w:tcPr>
            <w:tcW w:w="1413" w:type="dxa"/>
            <w:tcBorders>
              <w:top w:val="single" w:sz="4" w:space="0" w:color="auto"/>
              <w:bottom w:val="single" w:sz="4" w:space="0" w:color="auto"/>
            </w:tcBorders>
            <w:shd w:val="clear" w:color="auto" w:fill="FFFFFF"/>
            <w:tcMar>
              <w:top w:w="30" w:type="dxa"/>
              <w:left w:w="30" w:type="dxa"/>
              <w:bottom w:w="30" w:type="dxa"/>
              <w:right w:w="30" w:type="dxa"/>
            </w:tcMar>
          </w:tcPr>
          <w:p w14:paraId="08E4876C" w14:textId="77777777" w:rsidR="00D705B1" w:rsidRPr="007B6C48" w:rsidRDefault="00D705B1" w:rsidP="00213447">
            <w:pPr>
              <w:autoSpaceDE w:val="0"/>
              <w:autoSpaceDN w:val="0"/>
              <w:adjustRightInd w:val="0"/>
              <w:spacing w:line="480" w:lineRule="auto"/>
              <w:jc w:val="center"/>
              <w:rPr>
                <w:color w:val="000000"/>
              </w:rPr>
            </w:pPr>
            <w:r>
              <w:rPr>
                <w:color w:val="000000"/>
              </w:rPr>
              <w:t>PCPD</w:t>
            </w:r>
          </w:p>
        </w:tc>
        <w:tc>
          <w:tcPr>
            <w:tcW w:w="2220" w:type="dxa"/>
            <w:tcBorders>
              <w:top w:val="single" w:sz="4" w:space="0" w:color="auto"/>
              <w:bottom w:val="single" w:sz="4" w:space="0" w:color="auto"/>
            </w:tcBorders>
            <w:shd w:val="clear" w:color="auto" w:fill="FFFFFF"/>
          </w:tcPr>
          <w:p w14:paraId="422BF8E0" w14:textId="77777777" w:rsidR="00D705B1" w:rsidRPr="007B6C48" w:rsidRDefault="00D705B1" w:rsidP="00213447">
            <w:pPr>
              <w:autoSpaceDE w:val="0"/>
              <w:autoSpaceDN w:val="0"/>
              <w:adjustRightInd w:val="0"/>
              <w:spacing w:line="480" w:lineRule="auto"/>
              <w:jc w:val="center"/>
              <w:rPr>
                <w:color w:val="000000"/>
                <w:lang w:val="en-US"/>
              </w:rPr>
            </w:pPr>
            <w:r>
              <w:rPr>
                <w:color w:val="000000"/>
                <w:lang w:val="en-US"/>
              </w:rPr>
              <w:t>Media (DE)</w:t>
            </w:r>
          </w:p>
        </w:tc>
      </w:tr>
      <w:tr w:rsidR="00D705B1" w:rsidRPr="00CC7B7A" w14:paraId="07057CE2" w14:textId="77777777" w:rsidTr="00213447">
        <w:trPr>
          <w:cantSplit/>
          <w:trHeight w:val="649"/>
          <w:tblHeader/>
        </w:trPr>
        <w:tc>
          <w:tcPr>
            <w:tcW w:w="1343" w:type="dxa"/>
            <w:tcBorders>
              <w:top w:val="single" w:sz="4" w:space="0" w:color="auto"/>
            </w:tcBorders>
            <w:shd w:val="clear" w:color="auto" w:fill="FFFFFF"/>
          </w:tcPr>
          <w:p w14:paraId="5097307B" w14:textId="77777777" w:rsidR="00D705B1" w:rsidRPr="007B6C48" w:rsidRDefault="00D705B1" w:rsidP="00213447">
            <w:pPr>
              <w:autoSpaceDE w:val="0"/>
              <w:autoSpaceDN w:val="0"/>
              <w:adjustRightInd w:val="0"/>
              <w:spacing w:line="480" w:lineRule="auto"/>
              <w:rPr>
                <w:color w:val="000000"/>
              </w:rPr>
            </w:pPr>
            <w:r>
              <w:rPr>
                <w:color w:val="000000"/>
              </w:rPr>
              <w:t>MCPD</w:t>
            </w:r>
          </w:p>
        </w:tc>
        <w:tc>
          <w:tcPr>
            <w:tcW w:w="1371" w:type="dxa"/>
            <w:tcBorders>
              <w:top w:val="single" w:sz="4" w:space="0" w:color="auto"/>
            </w:tcBorders>
            <w:shd w:val="clear" w:color="auto" w:fill="FFFFFF"/>
            <w:tcMar>
              <w:top w:w="30" w:type="dxa"/>
              <w:left w:w="30" w:type="dxa"/>
              <w:bottom w:w="30" w:type="dxa"/>
              <w:right w:w="30" w:type="dxa"/>
            </w:tcMar>
          </w:tcPr>
          <w:p w14:paraId="532BBE5E" w14:textId="77777777" w:rsidR="00D705B1" w:rsidRPr="00CC7B7A" w:rsidRDefault="00D705B1" w:rsidP="00213447">
            <w:pPr>
              <w:autoSpaceDE w:val="0"/>
              <w:autoSpaceDN w:val="0"/>
              <w:adjustRightInd w:val="0"/>
              <w:spacing w:line="480" w:lineRule="auto"/>
              <w:jc w:val="center"/>
              <w:rPr>
                <w:color w:val="000000"/>
                <w:lang w:val="en-US"/>
              </w:rPr>
            </w:pPr>
            <w:r>
              <w:rPr>
                <w:color w:val="000000"/>
                <w:lang w:val="en-US"/>
              </w:rPr>
              <w:t>-</w:t>
            </w:r>
          </w:p>
        </w:tc>
        <w:tc>
          <w:tcPr>
            <w:tcW w:w="1413" w:type="dxa"/>
            <w:tcBorders>
              <w:top w:val="single" w:sz="4" w:space="0" w:color="auto"/>
            </w:tcBorders>
            <w:shd w:val="clear" w:color="auto" w:fill="FFFFFF"/>
            <w:tcMar>
              <w:top w:w="30" w:type="dxa"/>
              <w:left w:w="30" w:type="dxa"/>
              <w:bottom w:w="30" w:type="dxa"/>
              <w:right w:w="30" w:type="dxa"/>
            </w:tcMar>
          </w:tcPr>
          <w:p w14:paraId="5032F443" w14:textId="77777777" w:rsidR="00D705B1" w:rsidRPr="007B6C48" w:rsidRDefault="00D705B1" w:rsidP="00213447">
            <w:pPr>
              <w:autoSpaceDE w:val="0"/>
              <w:autoSpaceDN w:val="0"/>
              <w:adjustRightInd w:val="0"/>
              <w:spacing w:line="480" w:lineRule="auto"/>
              <w:jc w:val="center"/>
              <w:rPr>
                <w:color w:val="000000"/>
                <w:lang w:val="en-US"/>
              </w:rPr>
            </w:pPr>
          </w:p>
        </w:tc>
        <w:tc>
          <w:tcPr>
            <w:tcW w:w="1413" w:type="dxa"/>
            <w:tcBorders>
              <w:top w:val="single" w:sz="4" w:space="0" w:color="auto"/>
            </w:tcBorders>
            <w:shd w:val="clear" w:color="auto" w:fill="FFFFFF"/>
            <w:tcMar>
              <w:top w:w="30" w:type="dxa"/>
              <w:left w:w="30" w:type="dxa"/>
              <w:bottom w:w="30" w:type="dxa"/>
              <w:right w:w="30" w:type="dxa"/>
            </w:tcMar>
          </w:tcPr>
          <w:p w14:paraId="4DD19F8E" w14:textId="77777777" w:rsidR="00D705B1" w:rsidRPr="007B6C48" w:rsidRDefault="00D705B1" w:rsidP="00213447">
            <w:pPr>
              <w:autoSpaceDE w:val="0"/>
              <w:autoSpaceDN w:val="0"/>
              <w:adjustRightInd w:val="0"/>
              <w:spacing w:line="480" w:lineRule="auto"/>
              <w:jc w:val="center"/>
              <w:rPr>
                <w:color w:val="000000"/>
                <w:lang w:val="en-US"/>
              </w:rPr>
            </w:pPr>
          </w:p>
        </w:tc>
        <w:tc>
          <w:tcPr>
            <w:tcW w:w="2220" w:type="dxa"/>
            <w:tcBorders>
              <w:top w:val="single" w:sz="4" w:space="0" w:color="auto"/>
            </w:tcBorders>
            <w:shd w:val="clear" w:color="auto" w:fill="FFFFFF"/>
          </w:tcPr>
          <w:p w14:paraId="7DE2F608" w14:textId="77777777" w:rsidR="00D705B1" w:rsidRDefault="00D705B1" w:rsidP="00213447">
            <w:pPr>
              <w:autoSpaceDE w:val="0"/>
              <w:autoSpaceDN w:val="0"/>
              <w:adjustRightInd w:val="0"/>
              <w:spacing w:line="480" w:lineRule="auto"/>
              <w:jc w:val="center"/>
              <w:rPr>
                <w:color w:val="000000"/>
                <w:lang w:val="en-US"/>
              </w:rPr>
            </w:pPr>
            <w:r>
              <w:rPr>
                <w:color w:val="000000"/>
                <w:lang w:val="en-US"/>
              </w:rPr>
              <w:t>1.96 (.88)</w:t>
            </w:r>
          </w:p>
        </w:tc>
      </w:tr>
      <w:tr w:rsidR="00D705B1" w:rsidRPr="00CC7B7A" w14:paraId="7B9AF738" w14:textId="77777777" w:rsidTr="00213447">
        <w:trPr>
          <w:cantSplit/>
          <w:trHeight w:val="649"/>
          <w:tblHeader/>
        </w:trPr>
        <w:tc>
          <w:tcPr>
            <w:tcW w:w="1343" w:type="dxa"/>
            <w:shd w:val="clear" w:color="auto" w:fill="FFFFFF"/>
          </w:tcPr>
          <w:p w14:paraId="789493D5" w14:textId="77777777" w:rsidR="00D705B1" w:rsidRPr="007B6C48" w:rsidRDefault="00D705B1" w:rsidP="00213447">
            <w:pPr>
              <w:autoSpaceDE w:val="0"/>
              <w:autoSpaceDN w:val="0"/>
              <w:adjustRightInd w:val="0"/>
              <w:spacing w:line="480" w:lineRule="auto"/>
              <w:rPr>
                <w:color w:val="000000"/>
              </w:rPr>
            </w:pPr>
            <w:r w:rsidRPr="007B6C48">
              <w:rPr>
                <w:color w:val="000000"/>
              </w:rPr>
              <w:t>M</w:t>
            </w:r>
            <w:r w:rsidRPr="0092079C">
              <w:rPr>
                <w:color w:val="000000"/>
              </w:rPr>
              <w:t>C</w:t>
            </w:r>
            <w:r>
              <w:rPr>
                <w:color w:val="000000"/>
              </w:rPr>
              <w:t>PA</w:t>
            </w:r>
          </w:p>
        </w:tc>
        <w:tc>
          <w:tcPr>
            <w:tcW w:w="1371" w:type="dxa"/>
            <w:shd w:val="clear" w:color="auto" w:fill="FFFFFF"/>
            <w:tcMar>
              <w:top w:w="30" w:type="dxa"/>
              <w:left w:w="30" w:type="dxa"/>
              <w:bottom w:w="30" w:type="dxa"/>
              <w:right w:w="30" w:type="dxa"/>
            </w:tcMar>
          </w:tcPr>
          <w:p w14:paraId="76F8593F" w14:textId="77777777" w:rsidR="00D705B1" w:rsidRPr="007B6C48" w:rsidRDefault="00D705B1" w:rsidP="00213447">
            <w:pPr>
              <w:autoSpaceDE w:val="0"/>
              <w:autoSpaceDN w:val="0"/>
              <w:adjustRightInd w:val="0"/>
              <w:spacing w:line="480" w:lineRule="auto"/>
              <w:jc w:val="center"/>
              <w:rPr>
                <w:color w:val="000000"/>
                <w:lang w:val="en-US"/>
              </w:rPr>
            </w:pPr>
            <w:r w:rsidRPr="00CC7B7A">
              <w:rPr>
                <w:color w:val="000000"/>
                <w:lang w:val="en-US"/>
              </w:rPr>
              <w:t>.</w:t>
            </w:r>
            <w:r w:rsidRPr="007B6C48">
              <w:rPr>
                <w:color w:val="000000"/>
                <w:lang w:val="en-US"/>
              </w:rPr>
              <w:t>62</w:t>
            </w:r>
            <w:r w:rsidRPr="007B6C48">
              <w:rPr>
                <w:color w:val="000000"/>
                <w:vertAlign w:val="superscript"/>
                <w:lang w:val="en-US"/>
              </w:rPr>
              <w:t>*</w:t>
            </w:r>
            <w:r w:rsidRPr="00CC7B7A">
              <w:rPr>
                <w:color w:val="000000"/>
                <w:vertAlign w:val="superscript"/>
                <w:lang w:val="en-US"/>
              </w:rPr>
              <w:t>*</w:t>
            </w:r>
            <w:r w:rsidRPr="007B6C48">
              <w:rPr>
                <w:color w:val="000000"/>
                <w:vertAlign w:val="superscript"/>
                <w:lang w:val="en-US"/>
              </w:rPr>
              <w:t>*</w:t>
            </w:r>
          </w:p>
        </w:tc>
        <w:tc>
          <w:tcPr>
            <w:tcW w:w="1413" w:type="dxa"/>
            <w:shd w:val="clear" w:color="auto" w:fill="FFFFFF"/>
            <w:tcMar>
              <w:top w:w="30" w:type="dxa"/>
              <w:left w:w="30" w:type="dxa"/>
              <w:bottom w:w="30" w:type="dxa"/>
              <w:right w:w="30" w:type="dxa"/>
            </w:tcMar>
          </w:tcPr>
          <w:p w14:paraId="3084C44B" w14:textId="77777777" w:rsidR="00D705B1" w:rsidRPr="007B6C48" w:rsidRDefault="00D705B1" w:rsidP="00213447">
            <w:pPr>
              <w:autoSpaceDE w:val="0"/>
              <w:autoSpaceDN w:val="0"/>
              <w:adjustRightInd w:val="0"/>
              <w:spacing w:line="480" w:lineRule="auto"/>
              <w:jc w:val="center"/>
              <w:rPr>
                <w:color w:val="000000"/>
                <w:lang w:val="en-US"/>
              </w:rPr>
            </w:pPr>
          </w:p>
        </w:tc>
        <w:tc>
          <w:tcPr>
            <w:tcW w:w="1413" w:type="dxa"/>
            <w:shd w:val="clear" w:color="auto" w:fill="FFFFFF"/>
            <w:tcMar>
              <w:top w:w="30" w:type="dxa"/>
              <w:left w:w="30" w:type="dxa"/>
              <w:bottom w:w="30" w:type="dxa"/>
              <w:right w:w="30" w:type="dxa"/>
            </w:tcMar>
          </w:tcPr>
          <w:p w14:paraId="706B3534" w14:textId="77777777" w:rsidR="00D705B1" w:rsidRPr="007B6C48" w:rsidRDefault="00D705B1" w:rsidP="00213447">
            <w:pPr>
              <w:autoSpaceDE w:val="0"/>
              <w:autoSpaceDN w:val="0"/>
              <w:adjustRightInd w:val="0"/>
              <w:spacing w:line="480" w:lineRule="auto"/>
              <w:jc w:val="center"/>
              <w:rPr>
                <w:color w:val="000000"/>
                <w:lang w:val="en-US"/>
              </w:rPr>
            </w:pPr>
          </w:p>
        </w:tc>
        <w:tc>
          <w:tcPr>
            <w:tcW w:w="2220" w:type="dxa"/>
            <w:shd w:val="clear" w:color="auto" w:fill="FFFFFF"/>
          </w:tcPr>
          <w:p w14:paraId="5BE5026D" w14:textId="77777777" w:rsidR="00D705B1" w:rsidRPr="007B6C48" w:rsidRDefault="00D705B1" w:rsidP="00213447">
            <w:pPr>
              <w:autoSpaceDE w:val="0"/>
              <w:autoSpaceDN w:val="0"/>
              <w:adjustRightInd w:val="0"/>
              <w:spacing w:line="480" w:lineRule="auto"/>
              <w:jc w:val="center"/>
              <w:rPr>
                <w:color w:val="000000"/>
                <w:lang w:val="en-US"/>
              </w:rPr>
            </w:pPr>
            <w:r>
              <w:rPr>
                <w:color w:val="000000"/>
                <w:lang w:val="en-US"/>
              </w:rPr>
              <w:t>2.00 (.99)</w:t>
            </w:r>
          </w:p>
        </w:tc>
      </w:tr>
      <w:tr w:rsidR="00D705B1" w:rsidRPr="00CC7B7A" w14:paraId="656B9BC6" w14:textId="77777777" w:rsidTr="00213447">
        <w:trPr>
          <w:cantSplit/>
          <w:trHeight w:val="667"/>
          <w:tblHeader/>
        </w:trPr>
        <w:tc>
          <w:tcPr>
            <w:tcW w:w="1343" w:type="dxa"/>
            <w:shd w:val="clear" w:color="auto" w:fill="FFFFFF"/>
          </w:tcPr>
          <w:p w14:paraId="030B2791" w14:textId="77777777" w:rsidR="00D705B1" w:rsidRPr="007B6C48" w:rsidRDefault="00D705B1" w:rsidP="00213447">
            <w:pPr>
              <w:autoSpaceDE w:val="0"/>
              <w:autoSpaceDN w:val="0"/>
              <w:adjustRightInd w:val="0"/>
              <w:spacing w:line="480" w:lineRule="auto"/>
              <w:rPr>
                <w:color w:val="000000"/>
                <w:lang w:val="en-US"/>
              </w:rPr>
            </w:pPr>
            <w:r>
              <w:rPr>
                <w:color w:val="000000"/>
                <w:lang w:val="en-US"/>
              </w:rPr>
              <w:t>P</w:t>
            </w:r>
            <w:r w:rsidRPr="00CC7B7A">
              <w:rPr>
                <w:color w:val="000000"/>
                <w:lang w:val="en-US"/>
              </w:rPr>
              <w:t>C</w:t>
            </w:r>
            <w:r>
              <w:rPr>
                <w:color w:val="000000"/>
                <w:lang w:val="en-US"/>
              </w:rPr>
              <w:t>PD</w:t>
            </w:r>
          </w:p>
        </w:tc>
        <w:tc>
          <w:tcPr>
            <w:tcW w:w="1371" w:type="dxa"/>
            <w:shd w:val="clear" w:color="auto" w:fill="FFFFFF"/>
            <w:tcMar>
              <w:top w:w="30" w:type="dxa"/>
              <w:left w:w="30" w:type="dxa"/>
              <w:bottom w:w="30" w:type="dxa"/>
              <w:right w:w="30" w:type="dxa"/>
            </w:tcMar>
          </w:tcPr>
          <w:p w14:paraId="5DF9A1D7" w14:textId="77777777" w:rsidR="00D705B1" w:rsidRPr="007B6C48" w:rsidRDefault="00D705B1" w:rsidP="00213447">
            <w:pPr>
              <w:autoSpaceDE w:val="0"/>
              <w:autoSpaceDN w:val="0"/>
              <w:adjustRightInd w:val="0"/>
              <w:spacing w:line="480" w:lineRule="auto"/>
              <w:jc w:val="center"/>
              <w:rPr>
                <w:color w:val="000000"/>
                <w:lang w:val="en-US"/>
              </w:rPr>
            </w:pPr>
            <w:r>
              <w:rPr>
                <w:color w:val="000000"/>
                <w:lang w:val="en-US"/>
              </w:rPr>
              <w:t>.</w:t>
            </w:r>
            <w:r w:rsidRPr="007B6C48">
              <w:rPr>
                <w:color w:val="000000"/>
                <w:lang w:val="en-US"/>
              </w:rPr>
              <w:t>61</w:t>
            </w:r>
            <w:r w:rsidRPr="007B6C48">
              <w:rPr>
                <w:color w:val="000000"/>
                <w:vertAlign w:val="superscript"/>
                <w:lang w:val="en-US"/>
              </w:rPr>
              <w:t>*</w:t>
            </w:r>
            <w:r>
              <w:rPr>
                <w:color w:val="000000"/>
                <w:vertAlign w:val="superscript"/>
                <w:lang w:val="en-US"/>
              </w:rPr>
              <w:t>*</w:t>
            </w:r>
            <w:r w:rsidRPr="007B6C48">
              <w:rPr>
                <w:color w:val="000000"/>
                <w:vertAlign w:val="superscript"/>
                <w:lang w:val="en-US"/>
              </w:rPr>
              <w:t>*</w:t>
            </w:r>
          </w:p>
        </w:tc>
        <w:tc>
          <w:tcPr>
            <w:tcW w:w="1413" w:type="dxa"/>
            <w:shd w:val="clear" w:color="auto" w:fill="FFFFFF"/>
            <w:tcMar>
              <w:top w:w="30" w:type="dxa"/>
              <w:left w:w="30" w:type="dxa"/>
              <w:bottom w:w="30" w:type="dxa"/>
              <w:right w:w="30" w:type="dxa"/>
            </w:tcMar>
          </w:tcPr>
          <w:p w14:paraId="4CC2AFD7" w14:textId="77777777" w:rsidR="00D705B1" w:rsidRPr="007B6C48" w:rsidRDefault="00D705B1" w:rsidP="00213447">
            <w:pPr>
              <w:autoSpaceDE w:val="0"/>
              <w:autoSpaceDN w:val="0"/>
              <w:adjustRightInd w:val="0"/>
              <w:spacing w:line="480" w:lineRule="auto"/>
              <w:jc w:val="center"/>
              <w:rPr>
                <w:color w:val="000000"/>
                <w:lang w:val="en-US"/>
              </w:rPr>
            </w:pPr>
            <w:r>
              <w:rPr>
                <w:color w:val="000000"/>
                <w:lang w:val="en-US"/>
              </w:rPr>
              <w:t>.</w:t>
            </w:r>
            <w:r w:rsidRPr="007B6C48">
              <w:rPr>
                <w:color w:val="000000"/>
                <w:lang w:val="en-US"/>
              </w:rPr>
              <w:t>48</w:t>
            </w:r>
            <w:r w:rsidRPr="007B6C48">
              <w:rPr>
                <w:color w:val="000000"/>
                <w:vertAlign w:val="superscript"/>
                <w:lang w:val="en-US"/>
              </w:rPr>
              <w:t>*</w:t>
            </w:r>
            <w:r>
              <w:rPr>
                <w:color w:val="000000"/>
                <w:vertAlign w:val="superscript"/>
                <w:lang w:val="en-US"/>
              </w:rPr>
              <w:t>*</w:t>
            </w:r>
            <w:r w:rsidRPr="007B6C48">
              <w:rPr>
                <w:color w:val="000000"/>
                <w:vertAlign w:val="superscript"/>
                <w:lang w:val="en-US"/>
              </w:rPr>
              <w:t>*</w:t>
            </w:r>
          </w:p>
        </w:tc>
        <w:tc>
          <w:tcPr>
            <w:tcW w:w="1413" w:type="dxa"/>
            <w:shd w:val="clear" w:color="auto" w:fill="FFFFFF"/>
            <w:tcMar>
              <w:top w:w="30" w:type="dxa"/>
              <w:left w:w="30" w:type="dxa"/>
              <w:bottom w:w="30" w:type="dxa"/>
              <w:right w:w="30" w:type="dxa"/>
            </w:tcMar>
          </w:tcPr>
          <w:p w14:paraId="63E0A9D0" w14:textId="77777777" w:rsidR="00D705B1" w:rsidRPr="007B6C48" w:rsidRDefault="00D705B1" w:rsidP="00213447">
            <w:pPr>
              <w:autoSpaceDE w:val="0"/>
              <w:autoSpaceDN w:val="0"/>
              <w:adjustRightInd w:val="0"/>
              <w:spacing w:line="480" w:lineRule="auto"/>
              <w:jc w:val="center"/>
              <w:rPr>
                <w:color w:val="000000"/>
                <w:lang w:val="en-US"/>
              </w:rPr>
            </w:pPr>
          </w:p>
        </w:tc>
        <w:tc>
          <w:tcPr>
            <w:tcW w:w="2220" w:type="dxa"/>
            <w:shd w:val="clear" w:color="auto" w:fill="FFFFFF"/>
          </w:tcPr>
          <w:p w14:paraId="3CDF812E" w14:textId="77777777" w:rsidR="00D705B1" w:rsidRPr="007B6C48" w:rsidRDefault="00D705B1" w:rsidP="00213447">
            <w:pPr>
              <w:autoSpaceDE w:val="0"/>
              <w:autoSpaceDN w:val="0"/>
              <w:adjustRightInd w:val="0"/>
              <w:spacing w:line="480" w:lineRule="auto"/>
              <w:jc w:val="center"/>
              <w:rPr>
                <w:color w:val="000000"/>
                <w:lang w:val="en-US"/>
              </w:rPr>
            </w:pPr>
            <w:r>
              <w:rPr>
                <w:color w:val="000000"/>
                <w:lang w:val="en-US"/>
              </w:rPr>
              <w:t>1.84 (.88)</w:t>
            </w:r>
          </w:p>
        </w:tc>
      </w:tr>
      <w:tr w:rsidR="00D705B1" w:rsidRPr="00CC7B7A" w14:paraId="22A981C7" w14:textId="77777777" w:rsidTr="00213447">
        <w:trPr>
          <w:cantSplit/>
          <w:trHeight w:val="667"/>
          <w:tblHeader/>
        </w:trPr>
        <w:tc>
          <w:tcPr>
            <w:tcW w:w="1343" w:type="dxa"/>
            <w:tcBorders>
              <w:bottom w:val="single" w:sz="4" w:space="0" w:color="auto"/>
            </w:tcBorders>
            <w:shd w:val="clear" w:color="auto" w:fill="FFFFFF"/>
          </w:tcPr>
          <w:p w14:paraId="6C43E181" w14:textId="77777777" w:rsidR="00D705B1" w:rsidRPr="007B6C48" w:rsidRDefault="00D705B1" w:rsidP="00213447">
            <w:pPr>
              <w:autoSpaceDE w:val="0"/>
              <w:autoSpaceDN w:val="0"/>
              <w:adjustRightInd w:val="0"/>
              <w:spacing w:line="480" w:lineRule="auto"/>
              <w:rPr>
                <w:color w:val="000000"/>
                <w:lang w:val="en-US"/>
              </w:rPr>
            </w:pPr>
            <w:r>
              <w:rPr>
                <w:color w:val="000000"/>
                <w:lang w:val="en-US"/>
              </w:rPr>
              <w:t>PCPA</w:t>
            </w:r>
          </w:p>
        </w:tc>
        <w:tc>
          <w:tcPr>
            <w:tcW w:w="1371" w:type="dxa"/>
            <w:tcBorders>
              <w:bottom w:val="single" w:sz="4" w:space="0" w:color="auto"/>
            </w:tcBorders>
            <w:shd w:val="clear" w:color="auto" w:fill="FFFFFF"/>
            <w:tcMar>
              <w:top w:w="30" w:type="dxa"/>
              <w:left w:w="30" w:type="dxa"/>
              <w:bottom w:w="30" w:type="dxa"/>
              <w:right w:w="30" w:type="dxa"/>
            </w:tcMar>
          </w:tcPr>
          <w:p w14:paraId="032F0542" w14:textId="77777777" w:rsidR="00D705B1" w:rsidRPr="007B6C48" w:rsidRDefault="00D705B1" w:rsidP="00213447">
            <w:pPr>
              <w:autoSpaceDE w:val="0"/>
              <w:autoSpaceDN w:val="0"/>
              <w:adjustRightInd w:val="0"/>
              <w:spacing w:line="480" w:lineRule="auto"/>
              <w:jc w:val="center"/>
              <w:rPr>
                <w:color w:val="000000"/>
                <w:lang w:val="en-US"/>
              </w:rPr>
            </w:pPr>
            <w:r>
              <w:rPr>
                <w:color w:val="000000"/>
                <w:lang w:val="en-US"/>
              </w:rPr>
              <w:t>.</w:t>
            </w:r>
            <w:r w:rsidRPr="007B6C48">
              <w:rPr>
                <w:color w:val="000000"/>
                <w:lang w:val="en-US"/>
              </w:rPr>
              <w:t>54</w:t>
            </w:r>
            <w:r w:rsidRPr="007B6C48">
              <w:rPr>
                <w:color w:val="000000"/>
                <w:vertAlign w:val="superscript"/>
                <w:lang w:val="en-US"/>
              </w:rPr>
              <w:t>*</w:t>
            </w:r>
            <w:r>
              <w:rPr>
                <w:color w:val="000000"/>
                <w:vertAlign w:val="superscript"/>
                <w:lang w:val="en-US"/>
              </w:rPr>
              <w:t>*</w:t>
            </w:r>
            <w:r w:rsidRPr="007B6C48">
              <w:rPr>
                <w:color w:val="000000"/>
                <w:vertAlign w:val="superscript"/>
                <w:lang w:val="en-US"/>
              </w:rPr>
              <w:t>*</w:t>
            </w:r>
          </w:p>
        </w:tc>
        <w:tc>
          <w:tcPr>
            <w:tcW w:w="1413" w:type="dxa"/>
            <w:tcBorders>
              <w:bottom w:val="single" w:sz="4" w:space="0" w:color="auto"/>
            </w:tcBorders>
            <w:shd w:val="clear" w:color="auto" w:fill="FFFFFF"/>
            <w:tcMar>
              <w:top w:w="30" w:type="dxa"/>
              <w:left w:w="30" w:type="dxa"/>
              <w:bottom w:w="30" w:type="dxa"/>
              <w:right w:w="30" w:type="dxa"/>
            </w:tcMar>
          </w:tcPr>
          <w:p w14:paraId="3DE95DF6" w14:textId="77777777" w:rsidR="00D705B1" w:rsidRPr="007B6C48" w:rsidRDefault="00D705B1" w:rsidP="00213447">
            <w:pPr>
              <w:autoSpaceDE w:val="0"/>
              <w:autoSpaceDN w:val="0"/>
              <w:adjustRightInd w:val="0"/>
              <w:spacing w:line="480" w:lineRule="auto"/>
              <w:jc w:val="center"/>
              <w:rPr>
                <w:color w:val="000000"/>
                <w:lang w:val="en-US"/>
              </w:rPr>
            </w:pPr>
            <w:r>
              <w:rPr>
                <w:color w:val="000000"/>
                <w:lang w:val="en-US"/>
              </w:rPr>
              <w:t>.</w:t>
            </w:r>
            <w:r w:rsidRPr="007B6C48">
              <w:rPr>
                <w:color w:val="000000"/>
                <w:lang w:val="en-US"/>
              </w:rPr>
              <w:t>68</w:t>
            </w:r>
            <w:r w:rsidRPr="007B6C48">
              <w:rPr>
                <w:color w:val="000000"/>
                <w:vertAlign w:val="superscript"/>
                <w:lang w:val="en-US"/>
              </w:rPr>
              <w:t>*</w:t>
            </w:r>
            <w:r>
              <w:rPr>
                <w:color w:val="000000"/>
                <w:vertAlign w:val="superscript"/>
                <w:lang w:val="en-US"/>
              </w:rPr>
              <w:t>*</w:t>
            </w:r>
            <w:r w:rsidRPr="007B6C48">
              <w:rPr>
                <w:color w:val="000000"/>
                <w:vertAlign w:val="superscript"/>
                <w:lang w:val="en-US"/>
              </w:rPr>
              <w:t>*</w:t>
            </w:r>
          </w:p>
        </w:tc>
        <w:tc>
          <w:tcPr>
            <w:tcW w:w="1413" w:type="dxa"/>
            <w:tcBorders>
              <w:bottom w:val="single" w:sz="4" w:space="0" w:color="auto"/>
            </w:tcBorders>
            <w:shd w:val="clear" w:color="auto" w:fill="FFFFFF"/>
            <w:tcMar>
              <w:top w:w="30" w:type="dxa"/>
              <w:left w:w="30" w:type="dxa"/>
              <w:bottom w:w="30" w:type="dxa"/>
              <w:right w:w="30" w:type="dxa"/>
            </w:tcMar>
          </w:tcPr>
          <w:p w14:paraId="3CC68DEC" w14:textId="77777777" w:rsidR="00D705B1" w:rsidRPr="007B6C48" w:rsidRDefault="00D705B1" w:rsidP="00213447">
            <w:pPr>
              <w:autoSpaceDE w:val="0"/>
              <w:autoSpaceDN w:val="0"/>
              <w:adjustRightInd w:val="0"/>
              <w:spacing w:line="480" w:lineRule="auto"/>
              <w:jc w:val="center"/>
              <w:rPr>
                <w:color w:val="000000"/>
                <w:lang w:val="en-US"/>
              </w:rPr>
            </w:pPr>
            <w:r>
              <w:rPr>
                <w:color w:val="000000"/>
                <w:lang w:val="en-US"/>
              </w:rPr>
              <w:t>.</w:t>
            </w:r>
            <w:r w:rsidRPr="007B6C48">
              <w:rPr>
                <w:color w:val="000000"/>
                <w:lang w:val="en-US"/>
              </w:rPr>
              <w:t>7</w:t>
            </w:r>
            <w:r w:rsidRPr="00CC7B7A">
              <w:rPr>
                <w:color w:val="000000"/>
                <w:lang w:val="en-US"/>
              </w:rPr>
              <w:t>2</w:t>
            </w:r>
            <w:r w:rsidRPr="007B6C48">
              <w:rPr>
                <w:color w:val="000000"/>
                <w:vertAlign w:val="superscript"/>
                <w:lang w:val="en-US"/>
              </w:rPr>
              <w:t>*</w:t>
            </w:r>
            <w:r>
              <w:rPr>
                <w:color w:val="000000"/>
                <w:vertAlign w:val="superscript"/>
                <w:lang w:val="en-US"/>
              </w:rPr>
              <w:t>*</w:t>
            </w:r>
            <w:r w:rsidRPr="007B6C48">
              <w:rPr>
                <w:color w:val="000000"/>
                <w:vertAlign w:val="superscript"/>
                <w:lang w:val="en-US"/>
              </w:rPr>
              <w:t>*</w:t>
            </w:r>
          </w:p>
        </w:tc>
        <w:tc>
          <w:tcPr>
            <w:tcW w:w="2220" w:type="dxa"/>
            <w:tcBorders>
              <w:bottom w:val="single" w:sz="4" w:space="0" w:color="auto"/>
            </w:tcBorders>
            <w:shd w:val="clear" w:color="auto" w:fill="FFFFFF"/>
          </w:tcPr>
          <w:p w14:paraId="283F6244" w14:textId="77777777" w:rsidR="00D705B1" w:rsidRPr="007B6C48" w:rsidRDefault="00D705B1" w:rsidP="00213447">
            <w:pPr>
              <w:autoSpaceDE w:val="0"/>
              <w:autoSpaceDN w:val="0"/>
              <w:adjustRightInd w:val="0"/>
              <w:spacing w:line="480" w:lineRule="auto"/>
              <w:jc w:val="center"/>
              <w:rPr>
                <w:color w:val="000000"/>
                <w:lang w:val="en-US"/>
              </w:rPr>
            </w:pPr>
            <w:r>
              <w:rPr>
                <w:color w:val="000000"/>
                <w:lang w:val="en-US"/>
              </w:rPr>
              <w:t>2.12 (1.04)</w:t>
            </w:r>
          </w:p>
        </w:tc>
      </w:tr>
    </w:tbl>
    <w:p w14:paraId="6486A245" w14:textId="5BE4762C" w:rsidR="00D705B1" w:rsidRPr="008918C6" w:rsidRDefault="00D705B1" w:rsidP="00D705B1">
      <w:pPr>
        <w:autoSpaceDE w:val="0"/>
        <w:autoSpaceDN w:val="0"/>
        <w:adjustRightInd w:val="0"/>
        <w:spacing w:line="480" w:lineRule="auto"/>
        <w:rPr>
          <w:sz w:val="20"/>
          <w:szCs w:val="20"/>
          <w:lang w:val="es-PE" w:eastAsia="es-PE"/>
        </w:rPr>
      </w:pPr>
      <w:r w:rsidRPr="008918C6">
        <w:rPr>
          <w:i/>
          <w:sz w:val="20"/>
          <w:szCs w:val="20"/>
          <w:lang w:val="es-PE"/>
        </w:rPr>
        <w:t>Nota.</w:t>
      </w:r>
      <w:r w:rsidRPr="008918C6">
        <w:rPr>
          <w:sz w:val="20"/>
          <w:szCs w:val="20"/>
          <w:lang w:val="es-PE"/>
        </w:rPr>
        <w:t xml:space="preserve"> ***</w:t>
      </w:r>
      <w:r w:rsidRPr="008918C6">
        <w:rPr>
          <w:i/>
          <w:sz w:val="20"/>
          <w:szCs w:val="20"/>
          <w:lang w:val="es-PE"/>
        </w:rPr>
        <w:t>p</w:t>
      </w:r>
      <w:r w:rsidRPr="008918C6">
        <w:rPr>
          <w:sz w:val="20"/>
          <w:szCs w:val="20"/>
          <w:lang w:val="es-PE"/>
        </w:rPr>
        <w:t xml:space="preserve"> &lt; .001, M = Puntuación materna, P = Puntuación paterna,  CPA = Control Psicológico orientado a la Autocrítica; CPD= Control Psicológico orientado a la Dependencia</w:t>
      </w:r>
    </w:p>
    <w:p w14:paraId="1C55BD64" w14:textId="77777777" w:rsidR="008918C6" w:rsidRDefault="008918C6" w:rsidP="00885076">
      <w:pPr>
        <w:autoSpaceDE w:val="0"/>
        <w:autoSpaceDN w:val="0"/>
        <w:adjustRightInd w:val="0"/>
        <w:spacing w:line="480" w:lineRule="auto"/>
        <w:ind w:firstLine="708"/>
        <w:rPr>
          <w:lang w:val="es-PE" w:eastAsia="es-PE"/>
        </w:rPr>
      </w:pPr>
    </w:p>
    <w:p w14:paraId="37229D08" w14:textId="5F5E580A" w:rsidR="00FB419B" w:rsidRDefault="00727E3F" w:rsidP="00885076">
      <w:pPr>
        <w:autoSpaceDE w:val="0"/>
        <w:autoSpaceDN w:val="0"/>
        <w:adjustRightInd w:val="0"/>
        <w:spacing w:line="480" w:lineRule="auto"/>
        <w:ind w:firstLine="708"/>
        <w:rPr>
          <w:lang w:val="es-PE" w:eastAsia="es-PE"/>
        </w:rPr>
      </w:pPr>
      <w:r>
        <w:rPr>
          <w:lang w:val="es-PE" w:eastAsia="es-PE"/>
        </w:rPr>
        <w:t xml:space="preserve">En la </w:t>
      </w:r>
      <w:r w:rsidR="00E06167">
        <w:rPr>
          <w:lang w:val="es-PE" w:eastAsia="es-PE"/>
        </w:rPr>
        <w:t>Tabla 5</w:t>
      </w:r>
      <w:r w:rsidR="001B27BB">
        <w:rPr>
          <w:lang w:val="es-PE" w:eastAsia="es-PE"/>
        </w:rPr>
        <w:t xml:space="preserve">, </w:t>
      </w:r>
      <w:r>
        <w:rPr>
          <w:lang w:val="es-PE" w:eastAsia="es-PE"/>
        </w:rPr>
        <w:t xml:space="preserve">se muestran </w:t>
      </w:r>
      <w:r w:rsidR="001B27BB">
        <w:rPr>
          <w:lang w:val="es-PE" w:eastAsia="es-PE"/>
        </w:rPr>
        <w:t>l</w:t>
      </w:r>
      <w:r w:rsidR="001B27BB" w:rsidRPr="001B27BB">
        <w:rPr>
          <w:lang w:val="es-PE" w:eastAsia="es-PE"/>
        </w:rPr>
        <w:t xml:space="preserve">os resultados </w:t>
      </w:r>
      <w:r>
        <w:rPr>
          <w:lang w:val="es-PE" w:eastAsia="es-PE"/>
        </w:rPr>
        <w:t xml:space="preserve">de estos análisis. </w:t>
      </w:r>
      <w:r w:rsidR="006C067A">
        <w:rPr>
          <w:lang w:val="es-PE" w:eastAsia="es-PE"/>
        </w:rPr>
        <w:t>E</w:t>
      </w:r>
      <w:r>
        <w:rPr>
          <w:lang w:val="es-PE" w:eastAsia="es-PE"/>
        </w:rPr>
        <w:t xml:space="preserve">n todos </w:t>
      </w:r>
      <w:r w:rsidR="0094388F">
        <w:rPr>
          <w:lang w:val="es-PE" w:eastAsia="es-PE"/>
        </w:rPr>
        <w:t xml:space="preserve">los </w:t>
      </w:r>
      <w:r>
        <w:rPr>
          <w:lang w:val="es-PE" w:eastAsia="es-PE"/>
        </w:rPr>
        <w:t>casos estos análisis fuero</w:t>
      </w:r>
      <w:r w:rsidR="0094388F">
        <w:rPr>
          <w:lang w:val="es-PE" w:eastAsia="es-PE"/>
        </w:rPr>
        <w:t>n</w:t>
      </w:r>
      <w:r>
        <w:rPr>
          <w:lang w:val="es-PE" w:eastAsia="es-PE"/>
        </w:rPr>
        <w:t xml:space="preserve"> de acuerdo a lo esperado. Se obtuvieron correlaciones </w:t>
      </w:r>
      <w:r w:rsidR="0094388F">
        <w:rPr>
          <w:lang w:val="es-PE" w:eastAsia="es-PE"/>
        </w:rPr>
        <w:t xml:space="preserve">de Spearman </w:t>
      </w:r>
      <w:r>
        <w:rPr>
          <w:lang w:val="es-PE" w:eastAsia="es-PE"/>
        </w:rPr>
        <w:t xml:space="preserve">positivas </w:t>
      </w:r>
      <w:r w:rsidR="0094388F">
        <w:rPr>
          <w:lang w:val="es-PE" w:eastAsia="es-PE"/>
        </w:rPr>
        <w:t>(</w:t>
      </w:r>
      <w:r w:rsidR="0094388F" w:rsidRPr="0094388F">
        <w:rPr>
          <w:i/>
          <w:lang w:val="es-PE" w:eastAsia="es-PE"/>
        </w:rPr>
        <w:t>p</w:t>
      </w:r>
      <w:r w:rsidR="0094388F">
        <w:rPr>
          <w:lang w:val="es-PE" w:eastAsia="es-PE"/>
        </w:rPr>
        <w:t xml:space="preserve"> &lt; .001) </w:t>
      </w:r>
      <w:r>
        <w:rPr>
          <w:lang w:val="es-PE" w:eastAsia="es-PE"/>
        </w:rPr>
        <w:t xml:space="preserve">entre las escalas del DAPCS-S y las escalas </w:t>
      </w:r>
      <w:r w:rsidR="0094388F">
        <w:rPr>
          <w:lang w:val="es-PE" w:eastAsia="es-PE"/>
        </w:rPr>
        <w:t xml:space="preserve">de </w:t>
      </w:r>
      <w:r w:rsidR="00DE67A0">
        <w:rPr>
          <w:lang w:val="es-PE" w:eastAsia="es-PE"/>
        </w:rPr>
        <w:t>que evalúan c</w:t>
      </w:r>
      <w:r w:rsidR="0094388F">
        <w:rPr>
          <w:lang w:val="es-PE" w:eastAsia="es-PE"/>
        </w:rPr>
        <w:t xml:space="preserve">ontrol psicológico, </w:t>
      </w:r>
      <w:r w:rsidR="00DE67A0">
        <w:rPr>
          <w:lang w:val="es-PE" w:eastAsia="es-PE"/>
        </w:rPr>
        <w:t>p</w:t>
      </w:r>
      <w:r w:rsidR="0094388F">
        <w:rPr>
          <w:lang w:val="es-PE" w:eastAsia="es-PE"/>
        </w:rPr>
        <w:t xml:space="preserve">erfeccionismo y </w:t>
      </w:r>
      <w:r w:rsidR="00DE67A0">
        <w:rPr>
          <w:lang w:val="es-PE" w:eastAsia="es-PE"/>
        </w:rPr>
        <w:t>a</w:t>
      </w:r>
      <w:r w:rsidR="0094388F">
        <w:rPr>
          <w:lang w:val="es-PE" w:eastAsia="es-PE"/>
        </w:rPr>
        <w:t>glutinamiento, y negativas con relació</w:t>
      </w:r>
      <w:r w:rsidR="00FB419B">
        <w:rPr>
          <w:lang w:val="es-PE" w:eastAsia="es-PE"/>
        </w:rPr>
        <w:t>n</w:t>
      </w:r>
      <w:r w:rsidR="0094388F">
        <w:rPr>
          <w:lang w:val="es-PE" w:eastAsia="es-PE"/>
        </w:rPr>
        <w:t xml:space="preserve"> a</w:t>
      </w:r>
      <w:r w:rsidR="00FB419B">
        <w:rPr>
          <w:lang w:val="es-PE" w:eastAsia="es-PE"/>
        </w:rPr>
        <w:t xml:space="preserve"> </w:t>
      </w:r>
      <w:r w:rsidR="0094388F">
        <w:rPr>
          <w:lang w:val="es-PE" w:eastAsia="es-PE"/>
        </w:rPr>
        <w:t xml:space="preserve">la </w:t>
      </w:r>
      <w:r w:rsidR="00DE67A0">
        <w:rPr>
          <w:lang w:val="es-PE" w:eastAsia="es-PE"/>
        </w:rPr>
        <w:t>escala de a</w:t>
      </w:r>
      <w:r w:rsidR="00FB419B">
        <w:rPr>
          <w:lang w:val="es-PE" w:eastAsia="es-PE"/>
        </w:rPr>
        <w:t>poyo a la a</w:t>
      </w:r>
      <w:r w:rsidR="0094388F">
        <w:rPr>
          <w:lang w:val="es-PE" w:eastAsia="es-PE"/>
        </w:rPr>
        <w:t>utonomía.</w:t>
      </w:r>
      <w:r w:rsidR="00FB419B">
        <w:rPr>
          <w:lang w:val="es-PE" w:eastAsia="es-PE"/>
        </w:rPr>
        <w:t xml:space="preserve"> Con respecto las correlaciones parciales se encontraron asociaciones similares a las anteriores</w:t>
      </w:r>
      <w:r w:rsidR="00DE67A0">
        <w:rPr>
          <w:lang w:val="es-PE" w:eastAsia="es-PE"/>
        </w:rPr>
        <w:t xml:space="preserve"> con respecto a las escalas de control psicológico y a</w:t>
      </w:r>
      <w:r w:rsidR="00FB419B">
        <w:rPr>
          <w:lang w:val="es-PE" w:eastAsia="es-PE"/>
        </w:rPr>
        <w:t xml:space="preserve">poyo a la autonomía (aunque la correlación parcial entre las puntuaciones paternas de </w:t>
      </w:r>
      <w:r w:rsidR="006C067A">
        <w:rPr>
          <w:lang w:val="es-PE" w:eastAsia="es-PE"/>
        </w:rPr>
        <w:t xml:space="preserve">CPD </w:t>
      </w:r>
      <w:r w:rsidR="00DE67A0">
        <w:rPr>
          <w:lang w:val="es-PE" w:eastAsia="es-PE"/>
        </w:rPr>
        <w:t>y de a</w:t>
      </w:r>
      <w:r w:rsidR="00FB419B">
        <w:rPr>
          <w:lang w:val="es-PE" w:eastAsia="es-PE"/>
        </w:rPr>
        <w:t xml:space="preserve">poyo a la autonomía no fue signficativa). </w:t>
      </w:r>
    </w:p>
    <w:p w14:paraId="45EF19A4" w14:textId="0EAFC228" w:rsidR="00FB419B" w:rsidRDefault="006C067A" w:rsidP="00727E3F">
      <w:pPr>
        <w:autoSpaceDE w:val="0"/>
        <w:autoSpaceDN w:val="0"/>
        <w:adjustRightInd w:val="0"/>
        <w:spacing w:line="480" w:lineRule="auto"/>
        <w:ind w:firstLine="708"/>
        <w:rPr>
          <w:lang w:val="es-PE" w:eastAsia="es-PE"/>
        </w:rPr>
      </w:pPr>
      <w:r>
        <w:rPr>
          <w:lang w:val="es-PE" w:eastAsia="es-PE"/>
        </w:rPr>
        <w:t>L</w:t>
      </w:r>
      <w:r w:rsidR="00FB419B">
        <w:rPr>
          <w:lang w:val="es-PE" w:eastAsia="es-PE"/>
        </w:rPr>
        <w:t xml:space="preserve">os resultados de las correlaciones parciales mostraron que la escala de </w:t>
      </w:r>
      <w:r>
        <w:rPr>
          <w:lang w:val="es-PE" w:eastAsia="es-PE"/>
        </w:rPr>
        <w:t xml:space="preserve">CPA obtuvo </w:t>
      </w:r>
      <w:r w:rsidR="00FB419B">
        <w:rPr>
          <w:lang w:val="es-PE" w:eastAsia="es-PE"/>
        </w:rPr>
        <w:t>correlaciones s</w:t>
      </w:r>
      <w:r w:rsidR="00DE67A0">
        <w:rPr>
          <w:lang w:val="es-PE" w:eastAsia="es-PE"/>
        </w:rPr>
        <w:t>ignificativas con la escala que evalúa p</w:t>
      </w:r>
      <w:r w:rsidR="00FB419B">
        <w:rPr>
          <w:lang w:val="es-PE" w:eastAsia="es-PE"/>
        </w:rPr>
        <w:t>erfecc</w:t>
      </w:r>
      <w:r w:rsidR="00DE67A0">
        <w:rPr>
          <w:lang w:val="es-PE" w:eastAsia="es-PE"/>
        </w:rPr>
        <w:t>ionismo más no con la escala que evalúa a</w:t>
      </w:r>
      <w:r w:rsidR="00FB419B">
        <w:rPr>
          <w:lang w:val="es-PE" w:eastAsia="es-PE"/>
        </w:rPr>
        <w:t>glutinamiento (</w:t>
      </w:r>
      <w:r>
        <w:rPr>
          <w:lang w:val="es-PE" w:eastAsia="es-PE"/>
        </w:rPr>
        <w:t xml:space="preserve">para las </w:t>
      </w:r>
      <w:r w:rsidR="00FB419B">
        <w:rPr>
          <w:lang w:val="es-PE" w:eastAsia="es-PE"/>
        </w:rPr>
        <w:t xml:space="preserve">puntuaciones paternas </w:t>
      </w:r>
      <w:r>
        <w:rPr>
          <w:lang w:val="es-PE" w:eastAsia="es-PE"/>
        </w:rPr>
        <w:t xml:space="preserve">y </w:t>
      </w:r>
      <w:r w:rsidR="00FB419B">
        <w:rPr>
          <w:lang w:val="es-PE" w:eastAsia="es-PE"/>
        </w:rPr>
        <w:t>maternas). Co</w:t>
      </w:r>
      <w:r w:rsidR="003F1150">
        <w:rPr>
          <w:lang w:val="es-PE" w:eastAsia="es-PE"/>
        </w:rPr>
        <w:t>n</w:t>
      </w:r>
      <w:r w:rsidR="00FB419B">
        <w:rPr>
          <w:lang w:val="es-PE" w:eastAsia="es-PE"/>
        </w:rPr>
        <w:t xml:space="preserve"> respecto a</w:t>
      </w:r>
      <w:r w:rsidR="003F1150">
        <w:rPr>
          <w:lang w:val="es-PE" w:eastAsia="es-PE"/>
        </w:rPr>
        <w:t xml:space="preserve"> </w:t>
      </w:r>
      <w:r w:rsidR="00FB419B">
        <w:rPr>
          <w:lang w:val="es-PE" w:eastAsia="es-PE"/>
        </w:rPr>
        <w:t xml:space="preserve">la escala de </w:t>
      </w:r>
      <w:r>
        <w:rPr>
          <w:lang w:val="es-PE" w:eastAsia="es-PE"/>
        </w:rPr>
        <w:t>CPD</w:t>
      </w:r>
      <w:r w:rsidR="003F1150">
        <w:rPr>
          <w:lang w:val="es-PE" w:eastAsia="es-PE"/>
        </w:rPr>
        <w:t>, se encontr</w:t>
      </w:r>
      <w:r>
        <w:rPr>
          <w:lang w:val="es-PE" w:eastAsia="es-PE"/>
        </w:rPr>
        <w:t>aron correlaciones positivas</w:t>
      </w:r>
      <w:r w:rsidR="003F1150">
        <w:rPr>
          <w:lang w:val="es-PE" w:eastAsia="es-PE"/>
        </w:rPr>
        <w:t xml:space="preserve"> con la escala de </w:t>
      </w:r>
      <w:r w:rsidR="00DE67A0">
        <w:rPr>
          <w:lang w:val="es-PE" w:eastAsia="es-PE"/>
        </w:rPr>
        <w:t>a</w:t>
      </w:r>
      <w:r w:rsidR="003F1150">
        <w:rPr>
          <w:lang w:val="es-PE" w:eastAsia="es-PE"/>
        </w:rPr>
        <w:t>glutinamiento</w:t>
      </w:r>
      <w:r>
        <w:rPr>
          <w:lang w:val="es-PE" w:eastAsia="es-PE"/>
        </w:rPr>
        <w:t xml:space="preserve"> (para las puntuaciones paternas y maternas)</w:t>
      </w:r>
      <w:r w:rsidR="003F1150">
        <w:rPr>
          <w:lang w:val="es-PE" w:eastAsia="es-PE"/>
        </w:rPr>
        <w:t xml:space="preserve">, </w:t>
      </w:r>
      <w:r>
        <w:rPr>
          <w:lang w:val="es-PE" w:eastAsia="es-PE"/>
        </w:rPr>
        <w:t xml:space="preserve">y </w:t>
      </w:r>
      <w:r w:rsidR="003F1150">
        <w:rPr>
          <w:lang w:val="es-PE" w:eastAsia="es-PE"/>
        </w:rPr>
        <w:t xml:space="preserve">en el caso de las </w:t>
      </w:r>
      <w:r w:rsidR="003F1150">
        <w:rPr>
          <w:lang w:val="es-PE" w:eastAsia="es-PE"/>
        </w:rPr>
        <w:lastRenderedPageBreak/>
        <w:t xml:space="preserve">puntuaciones maternas se encontró una correlación </w:t>
      </w:r>
      <w:r w:rsidR="00DE67A0">
        <w:rPr>
          <w:lang w:val="es-PE" w:eastAsia="es-PE"/>
        </w:rPr>
        <w:t>significativa con la escala de p</w:t>
      </w:r>
      <w:r w:rsidR="003F1150">
        <w:rPr>
          <w:lang w:val="es-PE" w:eastAsia="es-PE"/>
        </w:rPr>
        <w:t xml:space="preserve">erfeccionismo, lo que no sucedió en el caso de las puntuaciones paternas en donde la </w:t>
      </w:r>
      <w:r>
        <w:rPr>
          <w:lang w:val="es-PE" w:eastAsia="es-PE"/>
        </w:rPr>
        <w:t xml:space="preserve">correlación entre la escala de CPD </w:t>
      </w:r>
      <w:r w:rsidR="003F1150">
        <w:rPr>
          <w:lang w:val="es-PE" w:eastAsia="es-PE"/>
        </w:rPr>
        <w:t xml:space="preserve">y </w:t>
      </w:r>
      <w:r w:rsidR="00DE67A0">
        <w:rPr>
          <w:lang w:val="es-PE" w:eastAsia="es-PE"/>
        </w:rPr>
        <w:t>p</w:t>
      </w:r>
      <w:r w:rsidR="003F1150">
        <w:rPr>
          <w:lang w:val="es-PE" w:eastAsia="es-PE"/>
        </w:rPr>
        <w:t xml:space="preserve">erfeccionismo no fue significativa. Sin embargo, las correlaciones parciales muestran que en el caso de las puntuaciones maternas, la correlación entre la escala de </w:t>
      </w:r>
      <w:r>
        <w:rPr>
          <w:lang w:val="es-PE" w:eastAsia="es-PE"/>
        </w:rPr>
        <w:t xml:space="preserve">CPD </w:t>
      </w:r>
      <w:r w:rsidR="003F1150">
        <w:rPr>
          <w:lang w:val="es-PE" w:eastAsia="es-PE"/>
        </w:rPr>
        <w:t>y Aglutinamiento (</w:t>
      </w:r>
      <w:r w:rsidR="003F1150" w:rsidRPr="008918C6">
        <w:rPr>
          <w:i/>
          <w:lang w:val="es-PE" w:eastAsia="es-PE"/>
        </w:rPr>
        <w:t>r</w:t>
      </w:r>
      <w:r w:rsidR="003F1150">
        <w:rPr>
          <w:lang w:val="es-PE" w:eastAsia="es-PE"/>
        </w:rPr>
        <w:t xml:space="preserve"> = .33, </w:t>
      </w:r>
      <w:r w:rsidR="003F1150" w:rsidRPr="003F1150">
        <w:rPr>
          <w:i/>
          <w:lang w:val="es-PE" w:eastAsia="es-PE"/>
        </w:rPr>
        <w:t>p</w:t>
      </w:r>
      <w:r w:rsidR="003F1150">
        <w:rPr>
          <w:lang w:val="es-PE" w:eastAsia="es-PE"/>
        </w:rPr>
        <w:t xml:space="preserve"> &lt; .01), es mayor a la correlación parcial </w:t>
      </w:r>
      <w:r>
        <w:rPr>
          <w:lang w:val="es-PE" w:eastAsia="es-PE"/>
        </w:rPr>
        <w:t xml:space="preserve">obtenida </w:t>
      </w:r>
      <w:r w:rsidR="003F1150">
        <w:rPr>
          <w:lang w:val="es-PE" w:eastAsia="es-PE"/>
        </w:rPr>
        <w:t>con la escala de Perfeccionismo (</w:t>
      </w:r>
      <w:r w:rsidR="003F1150" w:rsidRPr="008918C6">
        <w:rPr>
          <w:i/>
          <w:lang w:val="es-PE" w:eastAsia="es-PE"/>
        </w:rPr>
        <w:t>r</w:t>
      </w:r>
      <w:r w:rsidR="003F1150">
        <w:rPr>
          <w:lang w:val="es-PE" w:eastAsia="es-PE"/>
        </w:rPr>
        <w:t xml:space="preserve"> = .20, </w:t>
      </w:r>
      <w:r w:rsidR="003F1150" w:rsidRPr="003F1150">
        <w:rPr>
          <w:i/>
          <w:lang w:val="es-PE" w:eastAsia="es-PE"/>
        </w:rPr>
        <w:t>p</w:t>
      </w:r>
      <w:r w:rsidR="003F1150">
        <w:rPr>
          <w:lang w:val="es-PE" w:eastAsia="es-PE"/>
        </w:rPr>
        <w:t xml:space="preserve"> &lt; .01), lo que va de acuerdo a </w:t>
      </w:r>
      <w:r>
        <w:rPr>
          <w:lang w:val="es-PE" w:eastAsia="es-PE"/>
        </w:rPr>
        <w:t>lo e</w:t>
      </w:r>
      <w:r w:rsidR="003F1150">
        <w:rPr>
          <w:lang w:val="es-PE" w:eastAsia="es-PE"/>
        </w:rPr>
        <w:t>sperado</w:t>
      </w:r>
      <w:r w:rsidR="00D705B1">
        <w:rPr>
          <w:lang w:val="es-PE" w:eastAsia="es-PE"/>
        </w:rPr>
        <w:t xml:space="preserve"> (ver Tabla 5)</w:t>
      </w:r>
      <w:r w:rsidR="003F1150">
        <w:rPr>
          <w:lang w:val="es-PE" w:eastAsia="es-PE"/>
        </w:rPr>
        <w:t xml:space="preserve">. </w:t>
      </w:r>
    </w:p>
    <w:p w14:paraId="3BF5DFE2" w14:textId="77777777" w:rsidR="00D705B1" w:rsidRDefault="00D705B1" w:rsidP="00D705B1">
      <w:pPr>
        <w:spacing w:line="480" w:lineRule="auto"/>
        <w:rPr>
          <w:lang w:val="es-PE"/>
        </w:rPr>
      </w:pPr>
      <w:r>
        <w:rPr>
          <w:lang w:val="es-PE"/>
        </w:rPr>
        <w:t>Tabla 5</w:t>
      </w:r>
    </w:p>
    <w:p w14:paraId="629ABC23" w14:textId="77777777" w:rsidR="00D705B1" w:rsidRPr="00CB55C5" w:rsidRDefault="00D705B1" w:rsidP="00D705B1">
      <w:pPr>
        <w:spacing w:line="480" w:lineRule="auto"/>
        <w:rPr>
          <w:lang w:val="es-PE"/>
        </w:rPr>
      </w:pPr>
      <w:r>
        <w:rPr>
          <w:i/>
          <w:lang w:val="es-PE"/>
        </w:rPr>
        <w:t>C</w:t>
      </w:r>
      <w:r w:rsidRPr="002F505E">
        <w:rPr>
          <w:i/>
          <w:lang w:val="es-PE"/>
        </w:rPr>
        <w:t xml:space="preserve">orrelaciones </w:t>
      </w:r>
      <w:r>
        <w:rPr>
          <w:i/>
          <w:lang w:val="es-PE"/>
        </w:rPr>
        <w:t xml:space="preserve">de Spearman, </w:t>
      </w:r>
      <w:r w:rsidRPr="002F505E">
        <w:rPr>
          <w:i/>
          <w:lang w:val="es-PE"/>
        </w:rPr>
        <w:t>correlaciones parciale</w:t>
      </w:r>
      <w:r>
        <w:rPr>
          <w:i/>
          <w:lang w:val="es-PE"/>
        </w:rPr>
        <w:t>s, m</w:t>
      </w:r>
      <w:r w:rsidRPr="002F505E">
        <w:rPr>
          <w:i/>
          <w:lang w:val="es-PE"/>
        </w:rPr>
        <w:t>edias</w:t>
      </w:r>
      <w:r>
        <w:rPr>
          <w:i/>
          <w:lang w:val="es-PE"/>
        </w:rPr>
        <w:t xml:space="preserve"> y </w:t>
      </w:r>
      <w:r w:rsidRPr="002F505E">
        <w:rPr>
          <w:i/>
          <w:lang w:val="es-PE"/>
        </w:rPr>
        <w:t xml:space="preserve"> desviaci</w:t>
      </w:r>
      <w:r>
        <w:rPr>
          <w:i/>
          <w:lang w:val="es-PE"/>
        </w:rPr>
        <w:t xml:space="preserve">ón </w:t>
      </w:r>
      <w:r w:rsidRPr="002F505E">
        <w:rPr>
          <w:i/>
          <w:lang w:val="es-PE"/>
        </w:rPr>
        <w:t>estándar</w:t>
      </w:r>
      <w:r>
        <w:rPr>
          <w:i/>
          <w:lang w:val="es-PE"/>
        </w:rPr>
        <w:t xml:space="preserve"> de las variables estudiadas</w:t>
      </w: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134"/>
        <w:gridCol w:w="992"/>
        <w:gridCol w:w="284"/>
        <w:gridCol w:w="992"/>
        <w:gridCol w:w="992"/>
        <w:gridCol w:w="283"/>
        <w:gridCol w:w="1560"/>
      </w:tblGrid>
      <w:tr w:rsidR="00D705B1" w:rsidRPr="005B781F" w14:paraId="72CCB0F1" w14:textId="77777777" w:rsidTr="00213447">
        <w:tc>
          <w:tcPr>
            <w:tcW w:w="2660" w:type="dxa"/>
            <w:tcBorders>
              <w:top w:val="single" w:sz="4" w:space="0" w:color="auto"/>
            </w:tcBorders>
          </w:tcPr>
          <w:p w14:paraId="65307F27" w14:textId="77777777" w:rsidR="00D705B1" w:rsidRPr="005B781F" w:rsidRDefault="00D705B1" w:rsidP="00213447">
            <w:pPr>
              <w:spacing w:line="480" w:lineRule="auto"/>
              <w:rPr>
                <w:rFonts w:ascii="Times New Roman" w:hAnsi="Times New Roman" w:cs="Times New Roman"/>
                <w:lang w:val="es-PE"/>
              </w:rPr>
            </w:pPr>
          </w:p>
        </w:tc>
        <w:tc>
          <w:tcPr>
            <w:tcW w:w="2126" w:type="dxa"/>
            <w:gridSpan w:val="2"/>
            <w:tcBorders>
              <w:top w:val="single" w:sz="4" w:space="0" w:color="auto"/>
              <w:bottom w:val="single" w:sz="4" w:space="0" w:color="auto"/>
            </w:tcBorders>
          </w:tcPr>
          <w:p w14:paraId="108ADF5A"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CPD</w:t>
            </w:r>
          </w:p>
        </w:tc>
        <w:tc>
          <w:tcPr>
            <w:tcW w:w="284" w:type="dxa"/>
            <w:tcBorders>
              <w:top w:val="single" w:sz="4" w:space="0" w:color="auto"/>
            </w:tcBorders>
          </w:tcPr>
          <w:p w14:paraId="3AA72D8D" w14:textId="77777777" w:rsidR="00D705B1" w:rsidRPr="005B781F" w:rsidRDefault="00D705B1" w:rsidP="00213447">
            <w:pPr>
              <w:spacing w:line="480" w:lineRule="auto"/>
              <w:rPr>
                <w:rFonts w:ascii="Times New Roman" w:hAnsi="Times New Roman" w:cs="Times New Roman"/>
                <w:lang w:val="es-PE"/>
              </w:rPr>
            </w:pPr>
          </w:p>
        </w:tc>
        <w:tc>
          <w:tcPr>
            <w:tcW w:w="1984" w:type="dxa"/>
            <w:gridSpan w:val="2"/>
            <w:tcBorders>
              <w:top w:val="single" w:sz="4" w:space="0" w:color="auto"/>
              <w:bottom w:val="single" w:sz="4" w:space="0" w:color="auto"/>
            </w:tcBorders>
          </w:tcPr>
          <w:p w14:paraId="3A8B5A5B"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CPA</w:t>
            </w:r>
          </w:p>
        </w:tc>
        <w:tc>
          <w:tcPr>
            <w:tcW w:w="283" w:type="dxa"/>
            <w:tcBorders>
              <w:top w:val="single" w:sz="4" w:space="0" w:color="auto"/>
            </w:tcBorders>
          </w:tcPr>
          <w:p w14:paraId="0F1630A0" w14:textId="77777777" w:rsidR="00D705B1" w:rsidRPr="005B781F" w:rsidRDefault="00D705B1" w:rsidP="00213447">
            <w:pPr>
              <w:spacing w:line="480" w:lineRule="auto"/>
              <w:rPr>
                <w:lang w:val="es-PE"/>
              </w:rPr>
            </w:pPr>
          </w:p>
        </w:tc>
        <w:tc>
          <w:tcPr>
            <w:tcW w:w="1560" w:type="dxa"/>
            <w:tcBorders>
              <w:top w:val="single" w:sz="4" w:space="0" w:color="auto"/>
              <w:bottom w:val="single" w:sz="4" w:space="0" w:color="auto"/>
            </w:tcBorders>
          </w:tcPr>
          <w:p w14:paraId="61541C40" w14:textId="77777777" w:rsidR="00D705B1" w:rsidRPr="005B781F" w:rsidRDefault="00D705B1" w:rsidP="00213447">
            <w:pPr>
              <w:spacing w:line="480" w:lineRule="auto"/>
              <w:rPr>
                <w:rFonts w:ascii="Times New Roman" w:hAnsi="Times New Roman" w:cs="Times New Roman"/>
                <w:lang w:val="es-PE"/>
              </w:rPr>
            </w:pPr>
          </w:p>
        </w:tc>
      </w:tr>
      <w:tr w:rsidR="00D705B1" w:rsidRPr="005B781F" w14:paraId="41667D35" w14:textId="77777777" w:rsidTr="00213447">
        <w:tc>
          <w:tcPr>
            <w:tcW w:w="2660" w:type="dxa"/>
          </w:tcPr>
          <w:p w14:paraId="31AD0AC2" w14:textId="77777777" w:rsidR="00D705B1" w:rsidRPr="005B781F" w:rsidRDefault="00D705B1" w:rsidP="00213447">
            <w:pPr>
              <w:spacing w:line="480" w:lineRule="auto"/>
              <w:rPr>
                <w:rFonts w:ascii="Times New Roman" w:hAnsi="Times New Roman" w:cs="Times New Roman"/>
                <w:lang w:val="es-PE"/>
              </w:rPr>
            </w:pPr>
          </w:p>
        </w:tc>
        <w:tc>
          <w:tcPr>
            <w:tcW w:w="1134" w:type="dxa"/>
            <w:tcBorders>
              <w:top w:val="single" w:sz="4" w:space="0" w:color="auto"/>
              <w:bottom w:val="single" w:sz="4" w:space="0" w:color="auto"/>
            </w:tcBorders>
          </w:tcPr>
          <w:p w14:paraId="56827C08"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Rho</w:t>
            </w:r>
          </w:p>
        </w:tc>
        <w:tc>
          <w:tcPr>
            <w:tcW w:w="992" w:type="dxa"/>
            <w:tcBorders>
              <w:top w:val="single" w:sz="4" w:space="0" w:color="auto"/>
              <w:bottom w:val="single" w:sz="4" w:space="0" w:color="auto"/>
            </w:tcBorders>
          </w:tcPr>
          <w:p w14:paraId="66DD2AA7"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Partial r</w:t>
            </w:r>
          </w:p>
        </w:tc>
        <w:tc>
          <w:tcPr>
            <w:tcW w:w="284" w:type="dxa"/>
          </w:tcPr>
          <w:p w14:paraId="4DBA2A26"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Borders>
              <w:top w:val="single" w:sz="4" w:space="0" w:color="auto"/>
              <w:bottom w:val="single" w:sz="4" w:space="0" w:color="auto"/>
            </w:tcBorders>
          </w:tcPr>
          <w:p w14:paraId="79EFD9B4"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Rho</w:t>
            </w:r>
          </w:p>
        </w:tc>
        <w:tc>
          <w:tcPr>
            <w:tcW w:w="992" w:type="dxa"/>
            <w:tcBorders>
              <w:top w:val="single" w:sz="4" w:space="0" w:color="auto"/>
              <w:bottom w:val="single" w:sz="4" w:space="0" w:color="auto"/>
            </w:tcBorders>
          </w:tcPr>
          <w:p w14:paraId="017FCFCC"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Partial r</w:t>
            </w:r>
          </w:p>
        </w:tc>
        <w:tc>
          <w:tcPr>
            <w:tcW w:w="283" w:type="dxa"/>
          </w:tcPr>
          <w:p w14:paraId="1F536CE6" w14:textId="77777777" w:rsidR="00D705B1" w:rsidRPr="005B781F" w:rsidRDefault="00D705B1" w:rsidP="00213447">
            <w:pPr>
              <w:spacing w:line="480" w:lineRule="auto"/>
              <w:jc w:val="center"/>
              <w:rPr>
                <w:lang w:val="es-PE"/>
              </w:rPr>
            </w:pPr>
          </w:p>
        </w:tc>
        <w:tc>
          <w:tcPr>
            <w:tcW w:w="1560" w:type="dxa"/>
            <w:tcBorders>
              <w:top w:val="single" w:sz="4" w:space="0" w:color="auto"/>
              <w:bottom w:val="single" w:sz="4" w:space="0" w:color="auto"/>
            </w:tcBorders>
          </w:tcPr>
          <w:p w14:paraId="5E857857"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Medias (</w:t>
            </w:r>
            <w:r w:rsidRPr="0092388E">
              <w:rPr>
                <w:rFonts w:ascii="Times New Roman" w:hAnsi="Times New Roman" w:cs="Times New Roman"/>
                <w:i/>
                <w:lang w:val="es-PE"/>
              </w:rPr>
              <w:t>DE</w:t>
            </w:r>
            <w:r w:rsidRPr="005B781F">
              <w:rPr>
                <w:rFonts w:ascii="Times New Roman" w:hAnsi="Times New Roman" w:cs="Times New Roman"/>
                <w:lang w:val="es-PE"/>
              </w:rPr>
              <w:t>)</w:t>
            </w:r>
          </w:p>
        </w:tc>
      </w:tr>
      <w:tr w:rsidR="00D705B1" w:rsidRPr="005B781F" w14:paraId="52B60369" w14:textId="77777777" w:rsidTr="00213447">
        <w:tc>
          <w:tcPr>
            <w:tcW w:w="2660" w:type="dxa"/>
          </w:tcPr>
          <w:p w14:paraId="13DE2316"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Puntuaciones Paternas</w:t>
            </w:r>
          </w:p>
        </w:tc>
        <w:tc>
          <w:tcPr>
            <w:tcW w:w="1134" w:type="dxa"/>
            <w:tcBorders>
              <w:top w:val="single" w:sz="4" w:space="0" w:color="auto"/>
            </w:tcBorders>
          </w:tcPr>
          <w:p w14:paraId="4BF4CBBF"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Borders>
              <w:top w:val="single" w:sz="4" w:space="0" w:color="auto"/>
            </w:tcBorders>
          </w:tcPr>
          <w:p w14:paraId="0939468A" w14:textId="77777777" w:rsidR="00D705B1" w:rsidRPr="005B781F" w:rsidRDefault="00D705B1" w:rsidP="00213447">
            <w:pPr>
              <w:spacing w:line="480" w:lineRule="auto"/>
              <w:jc w:val="center"/>
              <w:rPr>
                <w:rFonts w:ascii="Times New Roman" w:hAnsi="Times New Roman" w:cs="Times New Roman"/>
                <w:lang w:val="es-PE"/>
              </w:rPr>
            </w:pPr>
          </w:p>
        </w:tc>
        <w:tc>
          <w:tcPr>
            <w:tcW w:w="284" w:type="dxa"/>
          </w:tcPr>
          <w:p w14:paraId="7553E20A"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Borders>
              <w:top w:val="single" w:sz="4" w:space="0" w:color="auto"/>
            </w:tcBorders>
          </w:tcPr>
          <w:p w14:paraId="2E138588"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Borders>
              <w:top w:val="single" w:sz="4" w:space="0" w:color="auto"/>
            </w:tcBorders>
          </w:tcPr>
          <w:p w14:paraId="3DF67B76" w14:textId="77777777" w:rsidR="00D705B1" w:rsidRPr="005B781F" w:rsidRDefault="00D705B1" w:rsidP="00213447">
            <w:pPr>
              <w:spacing w:line="480" w:lineRule="auto"/>
              <w:jc w:val="center"/>
              <w:rPr>
                <w:rFonts w:ascii="Times New Roman" w:hAnsi="Times New Roman" w:cs="Times New Roman"/>
                <w:lang w:val="es-PE"/>
              </w:rPr>
            </w:pPr>
          </w:p>
        </w:tc>
        <w:tc>
          <w:tcPr>
            <w:tcW w:w="283" w:type="dxa"/>
          </w:tcPr>
          <w:p w14:paraId="33EB3B87" w14:textId="77777777" w:rsidR="00D705B1" w:rsidRPr="005B781F" w:rsidRDefault="00D705B1" w:rsidP="00213447">
            <w:pPr>
              <w:spacing w:line="480" w:lineRule="auto"/>
              <w:jc w:val="center"/>
              <w:rPr>
                <w:lang w:val="es-PE"/>
              </w:rPr>
            </w:pPr>
          </w:p>
        </w:tc>
        <w:tc>
          <w:tcPr>
            <w:tcW w:w="1560" w:type="dxa"/>
            <w:tcBorders>
              <w:top w:val="single" w:sz="4" w:space="0" w:color="auto"/>
            </w:tcBorders>
          </w:tcPr>
          <w:p w14:paraId="625785D4" w14:textId="77777777" w:rsidR="00D705B1" w:rsidRPr="005B781F" w:rsidRDefault="00D705B1" w:rsidP="00213447">
            <w:pPr>
              <w:spacing w:line="480" w:lineRule="auto"/>
              <w:jc w:val="center"/>
              <w:rPr>
                <w:rFonts w:ascii="Times New Roman" w:hAnsi="Times New Roman" w:cs="Times New Roman"/>
                <w:lang w:val="es-PE"/>
              </w:rPr>
            </w:pPr>
          </w:p>
        </w:tc>
      </w:tr>
      <w:tr w:rsidR="00D705B1" w:rsidRPr="005B781F" w14:paraId="78ABC678" w14:textId="77777777" w:rsidTr="00213447">
        <w:tc>
          <w:tcPr>
            <w:tcW w:w="2660" w:type="dxa"/>
          </w:tcPr>
          <w:p w14:paraId="2BADB47A"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 xml:space="preserve">     Control Psicológico </w:t>
            </w:r>
          </w:p>
        </w:tc>
        <w:tc>
          <w:tcPr>
            <w:tcW w:w="1134" w:type="dxa"/>
          </w:tcPr>
          <w:p w14:paraId="41F18449"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.49***</w:t>
            </w:r>
          </w:p>
        </w:tc>
        <w:tc>
          <w:tcPr>
            <w:tcW w:w="992" w:type="dxa"/>
          </w:tcPr>
          <w:p w14:paraId="696CC7CC"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.17***</w:t>
            </w:r>
          </w:p>
        </w:tc>
        <w:tc>
          <w:tcPr>
            <w:tcW w:w="284" w:type="dxa"/>
          </w:tcPr>
          <w:p w14:paraId="0D39D0CD"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7E0C0D54"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.53***</w:t>
            </w:r>
          </w:p>
        </w:tc>
        <w:tc>
          <w:tcPr>
            <w:tcW w:w="992" w:type="dxa"/>
          </w:tcPr>
          <w:p w14:paraId="2F684CF2"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.31***</w:t>
            </w:r>
          </w:p>
        </w:tc>
        <w:tc>
          <w:tcPr>
            <w:tcW w:w="283" w:type="dxa"/>
          </w:tcPr>
          <w:p w14:paraId="4F5CBC73" w14:textId="77777777" w:rsidR="00D705B1" w:rsidRDefault="00D705B1" w:rsidP="00213447">
            <w:pPr>
              <w:spacing w:line="480" w:lineRule="auto"/>
              <w:jc w:val="center"/>
              <w:rPr>
                <w:lang w:val="es-PE"/>
              </w:rPr>
            </w:pPr>
          </w:p>
        </w:tc>
        <w:tc>
          <w:tcPr>
            <w:tcW w:w="1560" w:type="dxa"/>
          </w:tcPr>
          <w:p w14:paraId="33B66E21"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2.33 (.83)</w:t>
            </w:r>
          </w:p>
        </w:tc>
      </w:tr>
      <w:tr w:rsidR="00D705B1" w:rsidRPr="005B781F" w14:paraId="2680FEB2" w14:textId="77777777" w:rsidTr="00213447">
        <w:tc>
          <w:tcPr>
            <w:tcW w:w="2660" w:type="dxa"/>
          </w:tcPr>
          <w:p w14:paraId="70E9EBAB"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 xml:space="preserve">     Autonomía</w:t>
            </w:r>
          </w:p>
        </w:tc>
        <w:tc>
          <w:tcPr>
            <w:tcW w:w="1134" w:type="dxa"/>
          </w:tcPr>
          <w:p w14:paraId="5902E58C"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-.42***</w:t>
            </w:r>
          </w:p>
        </w:tc>
        <w:tc>
          <w:tcPr>
            <w:tcW w:w="992" w:type="dxa"/>
          </w:tcPr>
          <w:p w14:paraId="5F2D1163"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-.08</w:t>
            </w:r>
          </w:p>
        </w:tc>
        <w:tc>
          <w:tcPr>
            <w:tcW w:w="284" w:type="dxa"/>
          </w:tcPr>
          <w:p w14:paraId="5F00E186"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3FD8B45C"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-.48***</w:t>
            </w:r>
          </w:p>
        </w:tc>
        <w:tc>
          <w:tcPr>
            <w:tcW w:w="992" w:type="dxa"/>
          </w:tcPr>
          <w:p w14:paraId="778C0FBA"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-.31***</w:t>
            </w:r>
          </w:p>
        </w:tc>
        <w:tc>
          <w:tcPr>
            <w:tcW w:w="283" w:type="dxa"/>
          </w:tcPr>
          <w:p w14:paraId="53443866" w14:textId="77777777" w:rsidR="00D705B1" w:rsidRDefault="00D705B1" w:rsidP="00213447">
            <w:pPr>
              <w:spacing w:line="480" w:lineRule="auto"/>
              <w:jc w:val="center"/>
              <w:rPr>
                <w:lang w:val="es-PE"/>
              </w:rPr>
            </w:pPr>
          </w:p>
        </w:tc>
        <w:tc>
          <w:tcPr>
            <w:tcW w:w="1560" w:type="dxa"/>
          </w:tcPr>
          <w:p w14:paraId="7B347532"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3.58 (.84)</w:t>
            </w:r>
          </w:p>
        </w:tc>
      </w:tr>
      <w:tr w:rsidR="00D705B1" w:rsidRPr="005B781F" w14:paraId="6E4470E4" w14:textId="77777777" w:rsidTr="00213447">
        <w:tc>
          <w:tcPr>
            <w:tcW w:w="2660" w:type="dxa"/>
          </w:tcPr>
          <w:p w14:paraId="3DB7AC22"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 xml:space="preserve">     Perfeccionismo</w:t>
            </w:r>
          </w:p>
        </w:tc>
        <w:tc>
          <w:tcPr>
            <w:tcW w:w="1134" w:type="dxa"/>
          </w:tcPr>
          <w:p w14:paraId="4A537A67"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.48***</w:t>
            </w:r>
          </w:p>
        </w:tc>
        <w:tc>
          <w:tcPr>
            <w:tcW w:w="992" w:type="dxa"/>
          </w:tcPr>
          <w:p w14:paraId="7F8BAA64"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.02</w:t>
            </w:r>
          </w:p>
        </w:tc>
        <w:tc>
          <w:tcPr>
            <w:tcW w:w="284" w:type="dxa"/>
          </w:tcPr>
          <w:p w14:paraId="2C14AA87"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2FDEBB9C"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.61***</w:t>
            </w:r>
          </w:p>
        </w:tc>
        <w:tc>
          <w:tcPr>
            <w:tcW w:w="992" w:type="dxa"/>
          </w:tcPr>
          <w:p w14:paraId="0ED01CDA"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.49***</w:t>
            </w:r>
          </w:p>
        </w:tc>
        <w:tc>
          <w:tcPr>
            <w:tcW w:w="283" w:type="dxa"/>
          </w:tcPr>
          <w:p w14:paraId="60EF8E1E" w14:textId="77777777" w:rsidR="00D705B1" w:rsidRDefault="00D705B1" w:rsidP="00213447">
            <w:pPr>
              <w:spacing w:line="480" w:lineRule="auto"/>
              <w:jc w:val="center"/>
              <w:rPr>
                <w:lang w:val="es-PE"/>
              </w:rPr>
            </w:pPr>
          </w:p>
        </w:tc>
        <w:tc>
          <w:tcPr>
            <w:tcW w:w="1560" w:type="dxa"/>
          </w:tcPr>
          <w:p w14:paraId="612BF435"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2.91 (.83)</w:t>
            </w:r>
          </w:p>
        </w:tc>
      </w:tr>
      <w:tr w:rsidR="00D705B1" w:rsidRPr="005B781F" w14:paraId="10E50FF8" w14:textId="77777777" w:rsidTr="00213447">
        <w:tc>
          <w:tcPr>
            <w:tcW w:w="2660" w:type="dxa"/>
          </w:tcPr>
          <w:p w14:paraId="52ABBA49"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 xml:space="preserve">     Aglutinamiento</w:t>
            </w:r>
          </w:p>
        </w:tc>
        <w:tc>
          <w:tcPr>
            <w:tcW w:w="1134" w:type="dxa"/>
          </w:tcPr>
          <w:p w14:paraId="21166C3F"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.37***</w:t>
            </w:r>
          </w:p>
        </w:tc>
        <w:tc>
          <w:tcPr>
            <w:tcW w:w="992" w:type="dxa"/>
          </w:tcPr>
          <w:p w14:paraId="74436BAC"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.20**</w:t>
            </w:r>
          </w:p>
        </w:tc>
        <w:tc>
          <w:tcPr>
            <w:tcW w:w="284" w:type="dxa"/>
          </w:tcPr>
          <w:p w14:paraId="5986ADED"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1ECB5476"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.30***</w:t>
            </w:r>
          </w:p>
        </w:tc>
        <w:tc>
          <w:tcPr>
            <w:tcW w:w="992" w:type="dxa"/>
          </w:tcPr>
          <w:p w14:paraId="7973F3E7"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.12</w:t>
            </w:r>
          </w:p>
        </w:tc>
        <w:tc>
          <w:tcPr>
            <w:tcW w:w="283" w:type="dxa"/>
          </w:tcPr>
          <w:p w14:paraId="7060D83B" w14:textId="77777777" w:rsidR="00D705B1" w:rsidRDefault="00D705B1" w:rsidP="00213447">
            <w:pPr>
              <w:spacing w:line="480" w:lineRule="auto"/>
              <w:jc w:val="center"/>
              <w:rPr>
                <w:lang w:val="es-PE"/>
              </w:rPr>
            </w:pPr>
          </w:p>
        </w:tc>
        <w:tc>
          <w:tcPr>
            <w:tcW w:w="1560" w:type="dxa"/>
          </w:tcPr>
          <w:p w14:paraId="4E543E41"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2.60 (.69)</w:t>
            </w:r>
          </w:p>
        </w:tc>
      </w:tr>
      <w:tr w:rsidR="00D705B1" w:rsidRPr="005B781F" w14:paraId="6FEAD0D1" w14:textId="77777777" w:rsidTr="00213447">
        <w:tc>
          <w:tcPr>
            <w:tcW w:w="2660" w:type="dxa"/>
          </w:tcPr>
          <w:p w14:paraId="3EA25417"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Puntuaciones Maternas</w:t>
            </w:r>
          </w:p>
        </w:tc>
        <w:tc>
          <w:tcPr>
            <w:tcW w:w="1134" w:type="dxa"/>
          </w:tcPr>
          <w:p w14:paraId="7480DCA1"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0E9D0A5F" w14:textId="77777777" w:rsidR="00D705B1" w:rsidRPr="005B781F" w:rsidRDefault="00D705B1" w:rsidP="00213447">
            <w:pPr>
              <w:spacing w:line="480" w:lineRule="auto"/>
              <w:jc w:val="center"/>
              <w:rPr>
                <w:rFonts w:ascii="Times New Roman" w:hAnsi="Times New Roman" w:cs="Times New Roman"/>
                <w:lang w:val="es-PE"/>
              </w:rPr>
            </w:pPr>
          </w:p>
        </w:tc>
        <w:tc>
          <w:tcPr>
            <w:tcW w:w="284" w:type="dxa"/>
          </w:tcPr>
          <w:p w14:paraId="39A397FC"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540A5E3C"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2CCE0CC6" w14:textId="77777777" w:rsidR="00D705B1" w:rsidRPr="005B781F" w:rsidRDefault="00D705B1" w:rsidP="00213447">
            <w:pPr>
              <w:spacing w:line="480" w:lineRule="auto"/>
              <w:jc w:val="center"/>
              <w:rPr>
                <w:rFonts w:ascii="Times New Roman" w:hAnsi="Times New Roman" w:cs="Times New Roman"/>
                <w:lang w:val="es-PE"/>
              </w:rPr>
            </w:pPr>
          </w:p>
        </w:tc>
        <w:tc>
          <w:tcPr>
            <w:tcW w:w="283" w:type="dxa"/>
          </w:tcPr>
          <w:p w14:paraId="77CCCDC3" w14:textId="77777777" w:rsidR="00D705B1" w:rsidRPr="005B781F" w:rsidRDefault="00D705B1" w:rsidP="00213447">
            <w:pPr>
              <w:spacing w:line="480" w:lineRule="auto"/>
              <w:jc w:val="center"/>
              <w:rPr>
                <w:lang w:val="es-PE"/>
              </w:rPr>
            </w:pPr>
          </w:p>
        </w:tc>
        <w:tc>
          <w:tcPr>
            <w:tcW w:w="1560" w:type="dxa"/>
          </w:tcPr>
          <w:p w14:paraId="06FE96C6" w14:textId="77777777" w:rsidR="00D705B1" w:rsidRPr="005B781F" w:rsidRDefault="00D705B1" w:rsidP="00213447">
            <w:pPr>
              <w:spacing w:line="480" w:lineRule="auto"/>
              <w:jc w:val="center"/>
              <w:rPr>
                <w:rFonts w:ascii="Times New Roman" w:hAnsi="Times New Roman" w:cs="Times New Roman"/>
                <w:lang w:val="es-PE"/>
              </w:rPr>
            </w:pPr>
          </w:p>
        </w:tc>
      </w:tr>
      <w:tr w:rsidR="00D705B1" w:rsidRPr="005B781F" w14:paraId="1F67E040" w14:textId="77777777" w:rsidTr="00213447">
        <w:tc>
          <w:tcPr>
            <w:tcW w:w="2660" w:type="dxa"/>
          </w:tcPr>
          <w:p w14:paraId="1E59C62F"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 xml:space="preserve">     Control Psicológico </w:t>
            </w:r>
          </w:p>
        </w:tc>
        <w:tc>
          <w:tcPr>
            <w:tcW w:w="1134" w:type="dxa"/>
          </w:tcPr>
          <w:p w14:paraId="7514AE0C"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.64***</w:t>
            </w:r>
          </w:p>
        </w:tc>
        <w:tc>
          <w:tcPr>
            <w:tcW w:w="992" w:type="dxa"/>
          </w:tcPr>
          <w:p w14:paraId="3565EC4F"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.41***</w:t>
            </w:r>
          </w:p>
        </w:tc>
        <w:tc>
          <w:tcPr>
            <w:tcW w:w="284" w:type="dxa"/>
          </w:tcPr>
          <w:p w14:paraId="2227668C"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5C95C626"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.59***</w:t>
            </w:r>
          </w:p>
        </w:tc>
        <w:tc>
          <w:tcPr>
            <w:tcW w:w="992" w:type="dxa"/>
          </w:tcPr>
          <w:p w14:paraId="78DF8FF8"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.37***</w:t>
            </w:r>
          </w:p>
        </w:tc>
        <w:tc>
          <w:tcPr>
            <w:tcW w:w="283" w:type="dxa"/>
          </w:tcPr>
          <w:p w14:paraId="33A31A13" w14:textId="77777777" w:rsidR="00D705B1" w:rsidRDefault="00D705B1" w:rsidP="00213447">
            <w:pPr>
              <w:spacing w:line="480" w:lineRule="auto"/>
              <w:jc w:val="center"/>
              <w:rPr>
                <w:lang w:val="es-PE"/>
              </w:rPr>
            </w:pPr>
          </w:p>
        </w:tc>
        <w:tc>
          <w:tcPr>
            <w:tcW w:w="1560" w:type="dxa"/>
          </w:tcPr>
          <w:p w14:paraId="132C23D8"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2.39 (.80)</w:t>
            </w:r>
          </w:p>
        </w:tc>
      </w:tr>
      <w:tr w:rsidR="00D705B1" w:rsidRPr="005B781F" w14:paraId="65A279B7" w14:textId="77777777" w:rsidTr="00213447">
        <w:tc>
          <w:tcPr>
            <w:tcW w:w="2660" w:type="dxa"/>
          </w:tcPr>
          <w:p w14:paraId="6F12B55D"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 xml:space="preserve">     Autonomía</w:t>
            </w:r>
          </w:p>
        </w:tc>
        <w:tc>
          <w:tcPr>
            <w:tcW w:w="1134" w:type="dxa"/>
          </w:tcPr>
          <w:p w14:paraId="3BC4A0E1"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-.49***</w:t>
            </w:r>
          </w:p>
        </w:tc>
        <w:tc>
          <w:tcPr>
            <w:tcW w:w="992" w:type="dxa"/>
          </w:tcPr>
          <w:p w14:paraId="015CA764"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-.17**</w:t>
            </w:r>
          </w:p>
        </w:tc>
        <w:tc>
          <w:tcPr>
            <w:tcW w:w="284" w:type="dxa"/>
          </w:tcPr>
          <w:p w14:paraId="5A8E5E06"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22B9FCF3"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-.56***</w:t>
            </w:r>
          </w:p>
        </w:tc>
        <w:tc>
          <w:tcPr>
            <w:tcW w:w="992" w:type="dxa"/>
          </w:tcPr>
          <w:p w14:paraId="5429C361"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w:t>
            </w:r>
            <w:r w:rsidRPr="005B781F">
              <w:rPr>
                <w:rFonts w:ascii="Times New Roman" w:hAnsi="Times New Roman" w:cs="Times New Roman"/>
                <w:lang w:val="es-PE"/>
              </w:rPr>
              <w:t>.44***</w:t>
            </w:r>
          </w:p>
        </w:tc>
        <w:tc>
          <w:tcPr>
            <w:tcW w:w="283" w:type="dxa"/>
          </w:tcPr>
          <w:p w14:paraId="6139368E" w14:textId="77777777" w:rsidR="00D705B1" w:rsidRDefault="00D705B1" w:rsidP="00213447">
            <w:pPr>
              <w:spacing w:line="480" w:lineRule="auto"/>
              <w:jc w:val="center"/>
              <w:rPr>
                <w:lang w:val="es-PE"/>
              </w:rPr>
            </w:pPr>
          </w:p>
        </w:tc>
        <w:tc>
          <w:tcPr>
            <w:tcW w:w="1560" w:type="dxa"/>
          </w:tcPr>
          <w:p w14:paraId="6AEEC903"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3.78 (.77)</w:t>
            </w:r>
          </w:p>
        </w:tc>
      </w:tr>
      <w:tr w:rsidR="00D705B1" w:rsidRPr="005B781F" w14:paraId="6D121E97" w14:textId="77777777" w:rsidTr="00213447">
        <w:tc>
          <w:tcPr>
            <w:tcW w:w="2660" w:type="dxa"/>
          </w:tcPr>
          <w:p w14:paraId="2524449D"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 xml:space="preserve">     Perfeccionismo</w:t>
            </w:r>
          </w:p>
        </w:tc>
        <w:tc>
          <w:tcPr>
            <w:tcW w:w="1134" w:type="dxa"/>
          </w:tcPr>
          <w:p w14:paraId="7B68FA6C"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.49</w:t>
            </w:r>
            <w:r>
              <w:rPr>
                <w:rFonts w:ascii="Times New Roman" w:hAnsi="Times New Roman" w:cs="Times New Roman"/>
                <w:lang w:val="es-PE"/>
              </w:rPr>
              <w:t xml:space="preserve">  </w:t>
            </w:r>
            <w:r w:rsidRPr="005B781F">
              <w:rPr>
                <w:rFonts w:ascii="Times New Roman" w:hAnsi="Times New Roman" w:cs="Times New Roman"/>
                <w:lang w:val="es-PE"/>
              </w:rPr>
              <w:t>***</w:t>
            </w:r>
          </w:p>
        </w:tc>
        <w:tc>
          <w:tcPr>
            <w:tcW w:w="992" w:type="dxa"/>
          </w:tcPr>
          <w:p w14:paraId="055BF4B4"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.20**</w:t>
            </w:r>
          </w:p>
        </w:tc>
        <w:tc>
          <w:tcPr>
            <w:tcW w:w="284" w:type="dxa"/>
          </w:tcPr>
          <w:p w14:paraId="33C74D6C"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7FF1EC44"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.53***</w:t>
            </w:r>
          </w:p>
        </w:tc>
        <w:tc>
          <w:tcPr>
            <w:tcW w:w="992" w:type="dxa"/>
          </w:tcPr>
          <w:p w14:paraId="7F01EA34"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.40***</w:t>
            </w:r>
          </w:p>
        </w:tc>
        <w:tc>
          <w:tcPr>
            <w:tcW w:w="283" w:type="dxa"/>
          </w:tcPr>
          <w:p w14:paraId="0782D6B0" w14:textId="77777777" w:rsidR="00D705B1" w:rsidRDefault="00D705B1" w:rsidP="00213447">
            <w:pPr>
              <w:spacing w:line="480" w:lineRule="auto"/>
              <w:jc w:val="center"/>
              <w:rPr>
                <w:lang w:val="es-PE"/>
              </w:rPr>
            </w:pPr>
          </w:p>
        </w:tc>
        <w:tc>
          <w:tcPr>
            <w:tcW w:w="1560" w:type="dxa"/>
          </w:tcPr>
          <w:p w14:paraId="4172D2E9"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w:t>
            </w:r>
          </w:p>
        </w:tc>
      </w:tr>
      <w:tr w:rsidR="00D705B1" w:rsidRPr="005B781F" w14:paraId="249A2E84" w14:textId="77777777" w:rsidTr="00213447">
        <w:tc>
          <w:tcPr>
            <w:tcW w:w="2660" w:type="dxa"/>
            <w:tcBorders>
              <w:bottom w:val="single" w:sz="4" w:space="0" w:color="auto"/>
            </w:tcBorders>
          </w:tcPr>
          <w:p w14:paraId="6B2C80E9"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 xml:space="preserve">     Aglutinamiento</w:t>
            </w:r>
          </w:p>
        </w:tc>
        <w:tc>
          <w:tcPr>
            <w:tcW w:w="1134" w:type="dxa"/>
            <w:tcBorders>
              <w:bottom w:val="single" w:sz="4" w:space="0" w:color="auto"/>
            </w:tcBorders>
          </w:tcPr>
          <w:p w14:paraId="255A66CD"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.44***</w:t>
            </w:r>
          </w:p>
        </w:tc>
        <w:tc>
          <w:tcPr>
            <w:tcW w:w="992" w:type="dxa"/>
            <w:tcBorders>
              <w:bottom w:val="single" w:sz="4" w:space="0" w:color="auto"/>
            </w:tcBorders>
          </w:tcPr>
          <w:p w14:paraId="18269F91"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.33**</w:t>
            </w:r>
          </w:p>
        </w:tc>
        <w:tc>
          <w:tcPr>
            <w:tcW w:w="284" w:type="dxa"/>
            <w:tcBorders>
              <w:bottom w:val="single" w:sz="4" w:space="0" w:color="auto"/>
            </w:tcBorders>
          </w:tcPr>
          <w:p w14:paraId="1CC43008"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Borders>
              <w:bottom w:val="single" w:sz="4" w:space="0" w:color="auto"/>
            </w:tcBorders>
          </w:tcPr>
          <w:p w14:paraId="2D7358C8"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.28***</w:t>
            </w:r>
          </w:p>
        </w:tc>
        <w:tc>
          <w:tcPr>
            <w:tcW w:w="992" w:type="dxa"/>
            <w:tcBorders>
              <w:bottom w:val="single" w:sz="4" w:space="0" w:color="auto"/>
            </w:tcBorders>
          </w:tcPr>
          <w:p w14:paraId="3D21BB23"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.01</w:t>
            </w:r>
          </w:p>
        </w:tc>
        <w:tc>
          <w:tcPr>
            <w:tcW w:w="283" w:type="dxa"/>
            <w:tcBorders>
              <w:bottom w:val="single" w:sz="4" w:space="0" w:color="auto"/>
            </w:tcBorders>
          </w:tcPr>
          <w:p w14:paraId="5214F652" w14:textId="77777777" w:rsidR="00D705B1" w:rsidRDefault="00D705B1" w:rsidP="00213447">
            <w:pPr>
              <w:spacing w:line="480" w:lineRule="auto"/>
              <w:jc w:val="center"/>
              <w:rPr>
                <w:lang w:val="es-PE"/>
              </w:rPr>
            </w:pPr>
          </w:p>
        </w:tc>
        <w:tc>
          <w:tcPr>
            <w:tcW w:w="1560" w:type="dxa"/>
            <w:tcBorders>
              <w:bottom w:val="single" w:sz="4" w:space="0" w:color="auto"/>
            </w:tcBorders>
          </w:tcPr>
          <w:p w14:paraId="093A8202"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w:t>
            </w:r>
          </w:p>
        </w:tc>
      </w:tr>
    </w:tbl>
    <w:p w14:paraId="096135F8" w14:textId="49F742BD" w:rsidR="00D705B1" w:rsidRPr="00970FED" w:rsidRDefault="00D705B1" w:rsidP="00970FED">
      <w:pPr>
        <w:autoSpaceDE w:val="0"/>
        <w:autoSpaceDN w:val="0"/>
        <w:adjustRightInd w:val="0"/>
        <w:spacing w:line="480" w:lineRule="auto"/>
        <w:rPr>
          <w:sz w:val="20"/>
          <w:szCs w:val="20"/>
          <w:lang w:val="es-PE" w:eastAsia="es-PE"/>
        </w:rPr>
      </w:pPr>
      <w:r w:rsidRPr="00970FED">
        <w:rPr>
          <w:i/>
          <w:sz w:val="20"/>
          <w:szCs w:val="20"/>
          <w:lang w:val="es-PE"/>
        </w:rPr>
        <w:t>Nota.</w:t>
      </w:r>
      <w:r w:rsidRPr="00970FED">
        <w:rPr>
          <w:sz w:val="20"/>
          <w:szCs w:val="20"/>
          <w:lang w:val="es-PE"/>
        </w:rPr>
        <w:t xml:space="preserve"> **</w:t>
      </w:r>
      <w:r w:rsidRPr="00970FED">
        <w:rPr>
          <w:i/>
          <w:sz w:val="20"/>
          <w:szCs w:val="20"/>
          <w:lang w:val="es-PE"/>
        </w:rPr>
        <w:t>p</w:t>
      </w:r>
      <w:r w:rsidRPr="00970FED">
        <w:rPr>
          <w:sz w:val="20"/>
          <w:szCs w:val="20"/>
          <w:lang w:val="es-PE"/>
        </w:rPr>
        <w:t xml:space="preserve"> &lt; .01, ***</w:t>
      </w:r>
      <w:r w:rsidRPr="00970FED">
        <w:rPr>
          <w:i/>
          <w:sz w:val="20"/>
          <w:szCs w:val="20"/>
          <w:lang w:val="es-PE"/>
        </w:rPr>
        <w:t>p</w:t>
      </w:r>
      <w:r w:rsidRPr="00970FED">
        <w:rPr>
          <w:sz w:val="20"/>
          <w:szCs w:val="20"/>
          <w:lang w:val="es-PE"/>
        </w:rPr>
        <w:t xml:space="preserve"> &lt; .001, M = Puntuación materna, P = Puntuación paterna,  CPA = Control Psicológico orientado a la Autocrítica; CPD = Control Psicológico orientado a la Dependencia</w:t>
      </w:r>
    </w:p>
    <w:p w14:paraId="2DC81CC3" w14:textId="77777777" w:rsidR="00D705B1" w:rsidRDefault="00D705B1" w:rsidP="00BD601E">
      <w:pPr>
        <w:spacing w:line="480" w:lineRule="auto"/>
        <w:jc w:val="center"/>
        <w:rPr>
          <w:b/>
          <w:lang w:val="es-PE"/>
        </w:rPr>
      </w:pPr>
    </w:p>
    <w:p w14:paraId="73D78DC7" w14:textId="77777777" w:rsidR="00970FED" w:rsidRDefault="00970FED" w:rsidP="00BD601E">
      <w:pPr>
        <w:spacing w:line="480" w:lineRule="auto"/>
        <w:jc w:val="center"/>
        <w:rPr>
          <w:b/>
          <w:lang w:val="es-PE"/>
        </w:rPr>
      </w:pPr>
    </w:p>
    <w:p w14:paraId="4250B352" w14:textId="77777777" w:rsidR="008A7632" w:rsidRPr="00865BF8" w:rsidRDefault="008A7632" w:rsidP="00BD601E">
      <w:pPr>
        <w:spacing w:line="480" w:lineRule="auto"/>
        <w:jc w:val="center"/>
        <w:rPr>
          <w:lang w:val="es-PE"/>
        </w:rPr>
      </w:pPr>
      <w:r w:rsidRPr="00865BF8">
        <w:rPr>
          <w:b/>
          <w:lang w:val="es-PE"/>
        </w:rPr>
        <w:t>Discusión</w:t>
      </w:r>
    </w:p>
    <w:p w14:paraId="2CFC2E1D" w14:textId="48FB8F2E" w:rsidR="00865BF8" w:rsidRPr="00865BF8" w:rsidRDefault="00865BF8" w:rsidP="00BD601E">
      <w:pPr>
        <w:spacing w:line="480" w:lineRule="auto"/>
        <w:ind w:firstLine="708"/>
        <w:rPr>
          <w:lang w:val="es-PE"/>
        </w:rPr>
      </w:pPr>
      <w:r w:rsidRPr="00865BF8">
        <w:rPr>
          <w:lang w:val="es-PE"/>
        </w:rPr>
        <w:t xml:space="preserve">El objetivo de la presente investigación era </w:t>
      </w:r>
      <w:r w:rsidR="00DE67A0">
        <w:rPr>
          <w:lang w:val="es-PE"/>
        </w:rPr>
        <w:t xml:space="preserve">estudiar </w:t>
      </w:r>
      <w:r w:rsidRPr="00865BF8">
        <w:rPr>
          <w:lang w:val="es-PE"/>
        </w:rPr>
        <w:t>la validez y la confiabilidad de la escala “Dependency and Achievement Psychological Control Scale” (Soenens et al., 2010) traducida al español como Escala de Control Psicológico orientada a la Dependencia y la Autocrítica (DAPCS-S) en un grupo de adolescentes y adolescentes tardíos de dos universidades privadas de Lima.</w:t>
      </w:r>
    </w:p>
    <w:p w14:paraId="0954353B" w14:textId="01636F16" w:rsidR="008A7632" w:rsidRDefault="00865BF8" w:rsidP="00E23852">
      <w:pPr>
        <w:spacing w:line="480" w:lineRule="auto"/>
        <w:ind w:firstLine="708"/>
        <w:rPr>
          <w:lang w:val="es-PE"/>
        </w:rPr>
      </w:pPr>
      <w:r w:rsidRPr="00865BF8">
        <w:rPr>
          <w:lang w:val="es-PE"/>
        </w:rPr>
        <w:t xml:space="preserve">En general, </w:t>
      </w:r>
      <w:r>
        <w:rPr>
          <w:lang w:val="es-PE"/>
        </w:rPr>
        <w:t xml:space="preserve">los </w:t>
      </w:r>
      <w:r w:rsidRPr="00865BF8">
        <w:rPr>
          <w:lang w:val="es-PE"/>
        </w:rPr>
        <w:t xml:space="preserve">resultados </w:t>
      </w:r>
      <w:r>
        <w:rPr>
          <w:lang w:val="es-PE"/>
        </w:rPr>
        <w:t xml:space="preserve">de las propiedades psicométricas </w:t>
      </w:r>
      <w:r w:rsidRPr="00865BF8">
        <w:rPr>
          <w:lang w:val="es-PE"/>
        </w:rPr>
        <w:t xml:space="preserve">obtenidos </w:t>
      </w:r>
      <w:r>
        <w:rPr>
          <w:lang w:val="es-PE"/>
        </w:rPr>
        <w:t xml:space="preserve">en el presente estudio </w:t>
      </w:r>
      <w:r w:rsidRPr="00865BF8">
        <w:rPr>
          <w:lang w:val="es-PE"/>
        </w:rPr>
        <w:t xml:space="preserve">confirman </w:t>
      </w:r>
      <w:r>
        <w:rPr>
          <w:lang w:val="es-PE"/>
        </w:rPr>
        <w:t xml:space="preserve">los resultados encontrados anteriormente con la escala DAPCS </w:t>
      </w:r>
      <w:r w:rsidR="00864897">
        <w:rPr>
          <w:lang w:val="es-PE"/>
        </w:rPr>
        <w:t>tanto en aspectos de validez como de confiablidad</w:t>
      </w:r>
      <w:r w:rsidR="00DE67A0">
        <w:rPr>
          <w:lang w:val="es-PE"/>
        </w:rPr>
        <w:t xml:space="preserve"> </w:t>
      </w:r>
      <w:r>
        <w:rPr>
          <w:lang w:val="es-PE"/>
        </w:rPr>
        <w:t xml:space="preserve">(Soenens et al., 2010; </w:t>
      </w:r>
      <w:r w:rsidR="00844791">
        <w:rPr>
          <w:lang w:val="es-PE"/>
        </w:rPr>
        <w:t xml:space="preserve">Soenens et al., 2012; </w:t>
      </w:r>
      <w:r w:rsidR="00844791" w:rsidRPr="00844791">
        <w:rPr>
          <w:lang w:val="es-PE"/>
        </w:rPr>
        <w:t>Mantzouranis</w:t>
      </w:r>
      <w:r w:rsidR="00844791">
        <w:rPr>
          <w:lang w:val="es-PE"/>
        </w:rPr>
        <w:t xml:space="preserve"> et al., </w:t>
      </w:r>
      <w:r w:rsidR="00844791" w:rsidRPr="00844791">
        <w:rPr>
          <w:lang w:val="es-PE"/>
        </w:rPr>
        <w:t>2012)</w:t>
      </w:r>
      <w:r w:rsidR="00DE67A0">
        <w:rPr>
          <w:lang w:val="es-PE"/>
        </w:rPr>
        <w:t xml:space="preserve">. </w:t>
      </w:r>
      <w:r w:rsidR="00844791">
        <w:rPr>
          <w:lang w:val="es-PE"/>
        </w:rPr>
        <w:t xml:space="preserve">Así, en el presente estudio, la estructura bifactorial del DAPCS-S reproduce la estructura de dos factores de los estudios previos realizados con el DAPCS (tanto para las puntuaciones paternas como maternas), siendo </w:t>
      </w:r>
      <w:r w:rsidR="003A2D00">
        <w:rPr>
          <w:lang w:val="es-PE"/>
        </w:rPr>
        <w:t xml:space="preserve">uno de </w:t>
      </w:r>
      <w:r w:rsidR="00DE67A0">
        <w:rPr>
          <w:lang w:val="es-PE"/>
        </w:rPr>
        <w:t>ellos el control p</w:t>
      </w:r>
      <w:r w:rsidR="00844791">
        <w:rPr>
          <w:lang w:val="es-PE"/>
        </w:rPr>
        <w:t xml:space="preserve">sicológico orientado a la </w:t>
      </w:r>
      <w:r w:rsidR="00DE67A0">
        <w:rPr>
          <w:lang w:val="es-PE"/>
        </w:rPr>
        <w:t>d</w:t>
      </w:r>
      <w:r w:rsidR="00844791">
        <w:rPr>
          <w:lang w:val="es-PE"/>
        </w:rPr>
        <w:t xml:space="preserve">ependencia, y el </w:t>
      </w:r>
      <w:r w:rsidR="003A2D00">
        <w:rPr>
          <w:lang w:val="es-PE"/>
        </w:rPr>
        <w:t xml:space="preserve">otro el </w:t>
      </w:r>
      <w:r w:rsidR="00DE67A0">
        <w:rPr>
          <w:lang w:val="es-PE"/>
        </w:rPr>
        <w:t>control psicológico orientado a la a</w:t>
      </w:r>
      <w:r w:rsidR="00844791">
        <w:rPr>
          <w:lang w:val="es-PE"/>
        </w:rPr>
        <w:t>utocrítica</w:t>
      </w:r>
      <w:r w:rsidR="00E414B0">
        <w:rPr>
          <w:lang w:val="es-PE"/>
        </w:rPr>
        <w:t xml:space="preserve"> (Soenens et al., 2010; Soenens et al., 2012; </w:t>
      </w:r>
      <w:r w:rsidR="00E414B0" w:rsidRPr="00844791">
        <w:rPr>
          <w:lang w:val="es-PE"/>
        </w:rPr>
        <w:t>Mantzouranis</w:t>
      </w:r>
      <w:r w:rsidR="00E414B0">
        <w:rPr>
          <w:lang w:val="es-PE"/>
        </w:rPr>
        <w:t xml:space="preserve"> et al., </w:t>
      </w:r>
      <w:r w:rsidR="00E414B0" w:rsidRPr="00844791">
        <w:rPr>
          <w:lang w:val="es-PE"/>
        </w:rPr>
        <w:t>2012</w:t>
      </w:r>
      <w:r w:rsidR="00E414B0">
        <w:rPr>
          <w:lang w:val="es-PE"/>
        </w:rPr>
        <w:t>)</w:t>
      </w:r>
      <w:r w:rsidR="00844791">
        <w:rPr>
          <w:lang w:val="es-PE"/>
        </w:rPr>
        <w:t>.</w:t>
      </w:r>
      <w:r w:rsidR="00E70872">
        <w:rPr>
          <w:lang w:val="es-PE"/>
        </w:rPr>
        <w:t xml:space="preserve"> </w:t>
      </w:r>
      <w:r w:rsidR="00E23852">
        <w:rPr>
          <w:lang w:val="es-PE"/>
        </w:rPr>
        <w:t xml:space="preserve">Además, </w:t>
      </w:r>
      <w:r w:rsidR="00E70872">
        <w:rPr>
          <w:lang w:val="es-PE"/>
        </w:rPr>
        <w:t xml:space="preserve">la estructura factorial de la prueba fue explorada en las dos universidades </w:t>
      </w:r>
      <w:r w:rsidR="0039699F">
        <w:rPr>
          <w:lang w:val="es-PE"/>
        </w:rPr>
        <w:t xml:space="preserve">(A y B) </w:t>
      </w:r>
      <w:r w:rsidR="00E70872">
        <w:rPr>
          <w:lang w:val="es-PE"/>
        </w:rPr>
        <w:t xml:space="preserve">por separado y el resultado fue el mismo en las dos muestras. Al realizar los análisis factoriales posteriores en la muestra total, el resultado fue el mismo. Así, resulta claro que la estructura bifactorial de la prueba </w:t>
      </w:r>
      <w:r w:rsidR="0039699F">
        <w:rPr>
          <w:lang w:val="es-PE"/>
        </w:rPr>
        <w:t xml:space="preserve">fue hallada </w:t>
      </w:r>
      <w:r w:rsidR="00E70872">
        <w:rPr>
          <w:lang w:val="es-PE"/>
        </w:rPr>
        <w:t>consistentemente en los resultados obtenidos.</w:t>
      </w:r>
      <w:r w:rsidR="007147DC">
        <w:rPr>
          <w:lang w:val="es-PE"/>
        </w:rPr>
        <w:t xml:space="preserve"> </w:t>
      </w:r>
      <w:r w:rsidR="0039699F">
        <w:rPr>
          <w:lang w:val="es-PE"/>
        </w:rPr>
        <w:t>La exploración de la estructura</w:t>
      </w:r>
      <w:r w:rsidR="007147DC">
        <w:rPr>
          <w:lang w:val="es-PE"/>
        </w:rPr>
        <w:t xml:space="preserve"> factorial en las dos universidades por separado se llevó a cabo dada la presencia de diferencias significativas entre las dos muestras con respecto a </w:t>
      </w:r>
      <w:r w:rsidR="0039699F">
        <w:rPr>
          <w:lang w:val="es-PE"/>
        </w:rPr>
        <w:t>la mayoría de las escalas de control psicológico</w:t>
      </w:r>
      <w:r w:rsidR="003A2D00">
        <w:rPr>
          <w:lang w:val="es-PE"/>
        </w:rPr>
        <w:t xml:space="preserve"> del DAPCS-S</w:t>
      </w:r>
      <w:r w:rsidR="007147DC">
        <w:rPr>
          <w:lang w:val="es-PE"/>
        </w:rPr>
        <w:t>. Dado este resultado, se podía suponer que la prueba podría tener una estructura factorial diferente en ambas muestras.</w:t>
      </w:r>
      <w:r w:rsidR="0039699F">
        <w:rPr>
          <w:lang w:val="es-PE"/>
        </w:rPr>
        <w:t xml:space="preserve"> E</w:t>
      </w:r>
      <w:r w:rsidR="007147DC">
        <w:rPr>
          <w:lang w:val="es-PE"/>
        </w:rPr>
        <w:t>sto no fue así</w:t>
      </w:r>
      <w:r w:rsidR="0039699F">
        <w:rPr>
          <w:lang w:val="es-PE"/>
        </w:rPr>
        <w:t>,</w:t>
      </w:r>
      <w:r w:rsidR="007147DC">
        <w:rPr>
          <w:lang w:val="es-PE"/>
        </w:rPr>
        <w:t xml:space="preserve"> y se pudo realizar más adelante un análisis conjunto de ambas muestras con un grupo de participantes suficientemente amplio  (</w:t>
      </w:r>
      <w:r w:rsidR="007147DC" w:rsidRPr="007147DC">
        <w:rPr>
          <w:i/>
          <w:lang w:val="es-PE"/>
        </w:rPr>
        <w:t>N</w:t>
      </w:r>
      <w:r w:rsidR="007147DC">
        <w:rPr>
          <w:lang w:val="es-PE"/>
        </w:rPr>
        <w:t xml:space="preserve"> = 292) para interpretar los resultados</w:t>
      </w:r>
      <w:r w:rsidR="00864897">
        <w:rPr>
          <w:lang w:val="es-PE"/>
        </w:rPr>
        <w:t xml:space="preserve">, </w:t>
      </w:r>
      <w:r w:rsidR="00864897">
        <w:rPr>
          <w:lang w:val="es-PE"/>
        </w:rPr>
        <w:lastRenderedPageBreak/>
        <w:t xml:space="preserve">lo que no hubiera sido posible llevar a cabo con muestras pequeñas como </w:t>
      </w:r>
      <w:r w:rsidR="0039699F">
        <w:rPr>
          <w:lang w:val="es-PE"/>
        </w:rPr>
        <w:t xml:space="preserve">era el caso de </w:t>
      </w:r>
      <w:r w:rsidR="00864897">
        <w:rPr>
          <w:lang w:val="es-PE"/>
        </w:rPr>
        <w:t>Universidad B (</w:t>
      </w:r>
      <w:r w:rsidR="00864897" w:rsidRPr="00864897">
        <w:rPr>
          <w:i/>
          <w:lang w:val="es-PE"/>
        </w:rPr>
        <w:t>N</w:t>
      </w:r>
      <w:r w:rsidR="00864897">
        <w:rPr>
          <w:lang w:val="es-PE"/>
        </w:rPr>
        <w:t xml:space="preserve"> = 89)</w:t>
      </w:r>
      <w:r w:rsidR="00864897" w:rsidRPr="00864897">
        <w:rPr>
          <w:lang w:val="es-PE"/>
        </w:rPr>
        <w:t xml:space="preserve"> </w:t>
      </w:r>
      <w:r w:rsidR="00864897">
        <w:rPr>
          <w:lang w:val="es-PE"/>
        </w:rPr>
        <w:t>(Hu &amp; Bentler, 2009;  Tanaka, 1987).</w:t>
      </w:r>
    </w:p>
    <w:p w14:paraId="2FCE6386" w14:textId="200DA4FE" w:rsidR="00EC171A" w:rsidRDefault="00792577" w:rsidP="00BD601E">
      <w:pPr>
        <w:spacing w:line="480" w:lineRule="auto"/>
        <w:ind w:firstLine="708"/>
        <w:rPr>
          <w:lang w:val="es-PE"/>
        </w:rPr>
      </w:pPr>
      <w:r>
        <w:rPr>
          <w:lang w:val="es-PE"/>
        </w:rPr>
        <w:t>Se mencionó previamente que estas universidades eran privadas pero que podrían notarse diferencias socioeconómicas en los estudiantes que asistían a estas universidades. A pesar de que esta diferencia no está siendo estudiada directamente mediante por ejemplo, la aplicación de un cuestionario de nivel socioeconómico, si se posee</w:t>
      </w:r>
      <w:r w:rsidR="002F2DA1">
        <w:rPr>
          <w:lang w:val="es-PE"/>
        </w:rPr>
        <w:t>n</w:t>
      </w:r>
      <w:r>
        <w:rPr>
          <w:lang w:val="es-PE"/>
        </w:rPr>
        <w:t xml:space="preserve"> los datos de las pensiones de las universidade</w:t>
      </w:r>
      <w:r w:rsidR="00346D22">
        <w:rPr>
          <w:lang w:val="es-PE"/>
        </w:rPr>
        <w:t xml:space="preserve">s, así como otros datos que </w:t>
      </w:r>
      <w:r>
        <w:rPr>
          <w:lang w:val="es-PE"/>
        </w:rPr>
        <w:t>permiti</w:t>
      </w:r>
      <w:r w:rsidR="00346D22">
        <w:rPr>
          <w:lang w:val="es-PE"/>
        </w:rPr>
        <w:t xml:space="preserve">eron </w:t>
      </w:r>
      <w:r>
        <w:rPr>
          <w:lang w:val="es-PE"/>
        </w:rPr>
        <w:t>mencionar que los estudiantes de la univer</w:t>
      </w:r>
      <w:r w:rsidR="002F2DA1">
        <w:rPr>
          <w:lang w:val="es-PE"/>
        </w:rPr>
        <w:t xml:space="preserve">sidad </w:t>
      </w:r>
      <w:r>
        <w:rPr>
          <w:lang w:val="es-PE"/>
        </w:rPr>
        <w:t xml:space="preserve">A </w:t>
      </w:r>
      <w:r w:rsidR="00346D22">
        <w:rPr>
          <w:lang w:val="es-PE"/>
        </w:rPr>
        <w:t>v</w:t>
      </w:r>
      <w:r w:rsidR="002F2DA1">
        <w:rPr>
          <w:lang w:val="es-PE"/>
        </w:rPr>
        <w:t>en</w:t>
      </w:r>
      <w:r w:rsidR="00346D22">
        <w:rPr>
          <w:lang w:val="es-PE"/>
        </w:rPr>
        <w:t xml:space="preserve">ían </w:t>
      </w:r>
      <w:r w:rsidR="002F2DA1">
        <w:rPr>
          <w:lang w:val="es-PE"/>
        </w:rPr>
        <w:t xml:space="preserve">de familias que </w:t>
      </w:r>
      <w:r>
        <w:rPr>
          <w:lang w:val="es-PE"/>
        </w:rPr>
        <w:t>pos</w:t>
      </w:r>
      <w:r w:rsidR="00346D22">
        <w:rPr>
          <w:lang w:val="es-PE"/>
        </w:rPr>
        <w:t xml:space="preserve">ían </w:t>
      </w:r>
      <w:r>
        <w:rPr>
          <w:lang w:val="es-PE"/>
        </w:rPr>
        <w:t xml:space="preserve">un nivel socioeconómico menor al de los estudiantes de la </w:t>
      </w:r>
      <w:r w:rsidR="003A2D00">
        <w:rPr>
          <w:lang w:val="es-PE"/>
        </w:rPr>
        <w:t>u</w:t>
      </w:r>
      <w:r>
        <w:rPr>
          <w:lang w:val="es-PE"/>
        </w:rPr>
        <w:t>niver</w:t>
      </w:r>
      <w:r w:rsidR="002F2DA1">
        <w:rPr>
          <w:lang w:val="es-PE"/>
        </w:rPr>
        <w:t xml:space="preserve">sidad </w:t>
      </w:r>
      <w:r w:rsidR="006B3C4D">
        <w:rPr>
          <w:lang w:val="es-PE"/>
        </w:rPr>
        <w:t>B</w:t>
      </w:r>
      <w:r w:rsidR="003A2D00">
        <w:rPr>
          <w:lang w:val="es-PE"/>
        </w:rPr>
        <w:t xml:space="preserve"> (AméricaEconomía, 2014). </w:t>
      </w:r>
      <w:r w:rsidR="006B3C4D">
        <w:rPr>
          <w:lang w:val="es-PE"/>
        </w:rPr>
        <w:t>Resulta interesante analizar estas diferencias</w:t>
      </w:r>
      <w:r w:rsidR="00BC402F">
        <w:rPr>
          <w:lang w:val="es-PE"/>
        </w:rPr>
        <w:t xml:space="preserve"> en el</w:t>
      </w:r>
      <w:r w:rsidR="00346D22">
        <w:rPr>
          <w:lang w:val="es-PE"/>
        </w:rPr>
        <w:t xml:space="preserve"> contexto del presente estudio.</w:t>
      </w:r>
      <w:r w:rsidR="008F1B80">
        <w:rPr>
          <w:lang w:val="es-PE"/>
        </w:rPr>
        <w:t xml:space="preserve"> </w:t>
      </w:r>
      <w:r w:rsidR="00BC402F">
        <w:rPr>
          <w:lang w:val="es-PE"/>
        </w:rPr>
        <w:t>E</w:t>
      </w:r>
      <w:r w:rsidR="003A2D00">
        <w:rPr>
          <w:lang w:val="es-PE"/>
        </w:rPr>
        <w:t xml:space="preserve">n todos los casos, </w:t>
      </w:r>
      <w:r w:rsidR="006B3C4D">
        <w:rPr>
          <w:lang w:val="es-PE"/>
        </w:rPr>
        <w:t xml:space="preserve">los alumnos de la universidad A obtuvieron puntajes de control psicológico mayores a los alumnos de la Universidad B, Sin embargo esta diferencia no fue significativa para la escala de </w:t>
      </w:r>
      <w:r w:rsidR="003A2D00">
        <w:rPr>
          <w:lang w:val="es-PE"/>
        </w:rPr>
        <w:t xml:space="preserve">CPD </w:t>
      </w:r>
      <w:r w:rsidR="006B3C4D">
        <w:rPr>
          <w:lang w:val="es-PE"/>
        </w:rPr>
        <w:t>en las puntuaciones maternas (</w:t>
      </w:r>
      <w:r w:rsidR="006B3C4D" w:rsidRPr="006B3C4D">
        <w:rPr>
          <w:i/>
          <w:lang w:val="es-PE"/>
        </w:rPr>
        <w:t>p</w:t>
      </w:r>
      <w:r w:rsidR="006B3C4D">
        <w:rPr>
          <w:lang w:val="es-PE"/>
        </w:rPr>
        <w:t xml:space="preserve"> = .09</w:t>
      </w:r>
      <w:r w:rsidR="00EC171A">
        <w:rPr>
          <w:lang w:val="es-PE"/>
        </w:rPr>
        <w:t>, marginalmente significativa</w:t>
      </w:r>
      <w:r w:rsidR="006B3C4D">
        <w:rPr>
          <w:lang w:val="es-PE"/>
        </w:rPr>
        <w:t xml:space="preserve">) </w:t>
      </w:r>
      <w:r w:rsidR="00EC171A">
        <w:rPr>
          <w:lang w:val="es-PE"/>
        </w:rPr>
        <w:t xml:space="preserve">pero si </w:t>
      </w:r>
      <w:r w:rsidR="00BD601E">
        <w:rPr>
          <w:lang w:val="es-PE"/>
        </w:rPr>
        <w:t>l</w:t>
      </w:r>
      <w:r w:rsidR="00EC171A">
        <w:rPr>
          <w:lang w:val="es-PE"/>
        </w:rPr>
        <w:t>o fue para el resto de las escalas</w:t>
      </w:r>
      <w:r w:rsidR="006B3C4D">
        <w:rPr>
          <w:lang w:val="es-PE"/>
        </w:rPr>
        <w:t>. Este resultado evidenciaría</w:t>
      </w:r>
      <w:r w:rsidR="003A2D00">
        <w:rPr>
          <w:lang w:val="es-PE"/>
        </w:rPr>
        <w:t xml:space="preserve">, según la percepción de los participantes, que </w:t>
      </w:r>
      <w:r w:rsidR="006B3C4D">
        <w:rPr>
          <w:lang w:val="es-PE"/>
        </w:rPr>
        <w:t xml:space="preserve">los padres y madres de </w:t>
      </w:r>
      <w:r w:rsidR="00BD601E">
        <w:rPr>
          <w:lang w:val="es-PE"/>
        </w:rPr>
        <w:t xml:space="preserve">los alumnos con </w:t>
      </w:r>
      <w:r w:rsidR="006B3C4D">
        <w:rPr>
          <w:lang w:val="es-PE"/>
        </w:rPr>
        <w:t xml:space="preserve">menor nivel socioeconómico utilizarían </w:t>
      </w:r>
      <w:r w:rsidR="00BC402F">
        <w:rPr>
          <w:lang w:val="es-PE"/>
        </w:rPr>
        <w:t xml:space="preserve">un mayor número de </w:t>
      </w:r>
      <w:r w:rsidR="006B3C4D">
        <w:rPr>
          <w:lang w:val="es-PE"/>
        </w:rPr>
        <w:t>estrategias de control psicológico</w:t>
      </w:r>
      <w:r w:rsidR="00BC402F">
        <w:rPr>
          <w:lang w:val="es-PE"/>
        </w:rPr>
        <w:t xml:space="preserve"> en comparación a los padres </w:t>
      </w:r>
      <w:r w:rsidR="00BD601E">
        <w:rPr>
          <w:lang w:val="es-PE"/>
        </w:rPr>
        <w:t xml:space="preserve">de los alumnos </w:t>
      </w:r>
      <w:r w:rsidR="00BC402F">
        <w:rPr>
          <w:lang w:val="es-PE"/>
        </w:rPr>
        <w:t xml:space="preserve">con mayor </w:t>
      </w:r>
      <w:r w:rsidR="00EC171A">
        <w:rPr>
          <w:lang w:val="es-PE"/>
        </w:rPr>
        <w:t xml:space="preserve">nivel </w:t>
      </w:r>
      <w:r w:rsidR="003A2D00">
        <w:rPr>
          <w:lang w:val="es-PE"/>
        </w:rPr>
        <w:t>socioeconómico.</w:t>
      </w:r>
    </w:p>
    <w:p w14:paraId="1BCCC7DA" w14:textId="54835A18" w:rsidR="00BC402F" w:rsidRDefault="00BC402F" w:rsidP="003A2D00">
      <w:pPr>
        <w:spacing w:line="480" w:lineRule="auto"/>
        <w:ind w:firstLine="708"/>
        <w:rPr>
          <w:lang w:val="es-PE"/>
        </w:rPr>
      </w:pPr>
      <w:r>
        <w:rPr>
          <w:lang w:val="es-PE"/>
        </w:rPr>
        <w:t xml:space="preserve">Es posible que los padres de </w:t>
      </w:r>
      <w:r w:rsidR="00AF25B8">
        <w:rPr>
          <w:lang w:val="es-PE"/>
        </w:rPr>
        <w:t>los alumnos de la universidad A</w:t>
      </w:r>
      <w:r>
        <w:rPr>
          <w:lang w:val="es-PE"/>
        </w:rPr>
        <w:t xml:space="preserve">, que en </w:t>
      </w:r>
      <w:r w:rsidR="00AF25B8">
        <w:rPr>
          <w:lang w:val="es-PE"/>
        </w:rPr>
        <w:t xml:space="preserve">varios casos </w:t>
      </w:r>
      <w:r w:rsidR="007E1FF9">
        <w:rPr>
          <w:lang w:val="es-PE"/>
        </w:rPr>
        <w:t>n</w:t>
      </w:r>
      <w:r w:rsidR="003A2D00">
        <w:rPr>
          <w:lang w:val="es-PE"/>
        </w:rPr>
        <w:t xml:space="preserve">o habrían llevado estudios </w:t>
      </w:r>
      <w:r>
        <w:rPr>
          <w:lang w:val="es-PE"/>
        </w:rPr>
        <w:t>universi</w:t>
      </w:r>
      <w:r w:rsidR="003A2D00">
        <w:rPr>
          <w:lang w:val="es-PE"/>
        </w:rPr>
        <w:t>tarios</w:t>
      </w:r>
      <w:r>
        <w:rPr>
          <w:lang w:val="es-PE"/>
        </w:rPr>
        <w:t>, encuentren que ir a la universidad sea una prioridad en la familia</w:t>
      </w:r>
      <w:r w:rsidR="003A2D00">
        <w:rPr>
          <w:lang w:val="es-PE"/>
        </w:rPr>
        <w:t xml:space="preserve">, </w:t>
      </w:r>
      <w:r w:rsidR="00AF25B8">
        <w:rPr>
          <w:lang w:val="es-PE"/>
        </w:rPr>
        <w:t xml:space="preserve">ya que </w:t>
      </w:r>
      <w:r>
        <w:rPr>
          <w:lang w:val="es-PE"/>
        </w:rPr>
        <w:t xml:space="preserve">asistir a la universidad es considerado como un aspecto central en el desarrollo socioeconómico </w:t>
      </w:r>
      <w:r w:rsidR="00AF25B8">
        <w:rPr>
          <w:lang w:val="es-PE"/>
        </w:rPr>
        <w:t xml:space="preserve">de muchas familias </w:t>
      </w:r>
      <w:r>
        <w:rPr>
          <w:lang w:val="es-PE"/>
        </w:rPr>
        <w:t xml:space="preserve">y por lo tanto </w:t>
      </w:r>
      <w:r w:rsidR="00AF25B8">
        <w:rPr>
          <w:lang w:val="es-PE"/>
        </w:rPr>
        <w:t xml:space="preserve">sería </w:t>
      </w:r>
      <w:r>
        <w:rPr>
          <w:lang w:val="es-PE"/>
        </w:rPr>
        <w:t>altamente deseado</w:t>
      </w:r>
      <w:r w:rsidR="00EC171A">
        <w:rPr>
          <w:lang w:val="es-PE"/>
        </w:rPr>
        <w:t xml:space="preserve"> </w:t>
      </w:r>
      <w:r>
        <w:rPr>
          <w:lang w:val="es-PE"/>
        </w:rPr>
        <w:t xml:space="preserve">que </w:t>
      </w:r>
      <w:r w:rsidR="003A2D00">
        <w:rPr>
          <w:lang w:val="es-PE"/>
        </w:rPr>
        <w:t xml:space="preserve">los </w:t>
      </w:r>
      <w:r>
        <w:rPr>
          <w:lang w:val="es-PE"/>
        </w:rPr>
        <w:t>hijos asistan a la universidad</w:t>
      </w:r>
      <w:r w:rsidR="008C3C16">
        <w:rPr>
          <w:lang w:val="es-PE"/>
        </w:rPr>
        <w:t xml:space="preserve"> (</w:t>
      </w:r>
      <w:r w:rsidR="00AF25B8">
        <w:rPr>
          <w:lang w:val="es-PE"/>
        </w:rPr>
        <w:t xml:space="preserve">Díaz, 2008; </w:t>
      </w:r>
      <w:r w:rsidR="008C3C16" w:rsidRPr="0028084A">
        <w:rPr>
          <w:lang w:val="es-PE"/>
        </w:rPr>
        <w:t>Herrera</w:t>
      </w:r>
      <w:r w:rsidR="0028084A" w:rsidRPr="0028084A">
        <w:rPr>
          <w:lang w:val="es-PE"/>
        </w:rPr>
        <w:t>,</w:t>
      </w:r>
      <w:r w:rsidR="0028084A">
        <w:rPr>
          <w:lang w:val="es-PE"/>
        </w:rPr>
        <w:t xml:space="preserve"> 2002</w:t>
      </w:r>
      <w:r w:rsidR="008C3C16" w:rsidRPr="0028084A">
        <w:rPr>
          <w:lang w:val="es-PE"/>
        </w:rPr>
        <w:t>)</w:t>
      </w:r>
      <w:r w:rsidR="00AF25B8" w:rsidRPr="0028084A">
        <w:rPr>
          <w:lang w:val="es-PE"/>
        </w:rPr>
        <w:t>.</w:t>
      </w:r>
      <w:r w:rsidR="003A2D00">
        <w:rPr>
          <w:lang w:val="es-PE"/>
        </w:rPr>
        <w:t xml:space="preserve"> </w:t>
      </w:r>
      <w:r>
        <w:rPr>
          <w:lang w:val="es-PE"/>
        </w:rPr>
        <w:t xml:space="preserve">Sin embargo esto </w:t>
      </w:r>
      <w:r w:rsidR="00AF25B8">
        <w:rPr>
          <w:lang w:val="es-PE"/>
        </w:rPr>
        <w:t xml:space="preserve">puede </w:t>
      </w:r>
      <w:r>
        <w:rPr>
          <w:lang w:val="es-PE"/>
        </w:rPr>
        <w:t>trae</w:t>
      </w:r>
      <w:r w:rsidR="00AF25B8">
        <w:rPr>
          <w:lang w:val="es-PE"/>
        </w:rPr>
        <w:t xml:space="preserve">r </w:t>
      </w:r>
      <w:r>
        <w:rPr>
          <w:lang w:val="es-PE"/>
        </w:rPr>
        <w:t>exigencias a las familias que pueden ser muy altas</w:t>
      </w:r>
      <w:r w:rsidR="00AF25B8">
        <w:rPr>
          <w:lang w:val="es-PE"/>
        </w:rPr>
        <w:t xml:space="preserve"> tales </w:t>
      </w:r>
      <w:r w:rsidR="00EC171A">
        <w:rPr>
          <w:lang w:val="es-PE"/>
        </w:rPr>
        <w:t xml:space="preserve">como </w:t>
      </w:r>
      <w:r>
        <w:rPr>
          <w:lang w:val="es-PE"/>
        </w:rPr>
        <w:t>la ausencia prolongada de los hijos (por los horarios o las largas horas de trabajo universitario)</w:t>
      </w:r>
      <w:r w:rsidR="00EC171A">
        <w:rPr>
          <w:lang w:val="es-PE"/>
        </w:rPr>
        <w:t xml:space="preserve"> o el pago mensual de pensiones, entre otros. Así, es posible que muchas </w:t>
      </w:r>
      <w:r w:rsidR="00EC171A">
        <w:rPr>
          <w:lang w:val="es-PE"/>
        </w:rPr>
        <w:lastRenderedPageBreak/>
        <w:t>familias piensen que en ta</w:t>
      </w:r>
      <w:r w:rsidR="002228D8">
        <w:rPr>
          <w:lang w:val="es-PE"/>
        </w:rPr>
        <w:t>les</w:t>
      </w:r>
      <w:r w:rsidR="00EC171A">
        <w:rPr>
          <w:lang w:val="es-PE"/>
        </w:rPr>
        <w:t xml:space="preserve"> circunstancias “fallar sea imposible</w:t>
      </w:r>
      <w:r w:rsidR="00AF25B8">
        <w:rPr>
          <w:lang w:val="es-PE"/>
        </w:rPr>
        <w:t>”</w:t>
      </w:r>
      <w:r w:rsidR="00EC171A">
        <w:rPr>
          <w:lang w:val="es-PE"/>
        </w:rPr>
        <w:t xml:space="preserve"> y que</w:t>
      </w:r>
      <w:r w:rsidR="002228D8">
        <w:rPr>
          <w:lang w:val="es-PE"/>
        </w:rPr>
        <w:t xml:space="preserve"> </w:t>
      </w:r>
      <w:r w:rsidR="00EC171A">
        <w:rPr>
          <w:lang w:val="es-PE"/>
        </w:rPr>
        <w:t>la exigencia por el éxito y por responder a las expectativas de la familia lleguen a uso de estrategias de control psicológico tanto orientadas a la dependencia como a la aut</w:t>
      </w:r>
      <w:r w:rsidR="002228D8">
        <w:rPr>
          <w:lang w:val="es-PE"/>
        </w:rPr>
        <w:t xml:space="preserve">ocrítica. </w:t>
      </w:r>
      <w:r w:rsidR="00AF25B8">
        <w:rPr>
          <w:lang w:val="es-PE"/>
        </w:rPr>
        <w:t>Por ot</w:t>
      </w:r>
      <w:r w:rsidR="003A2D00">
        <w:rPr>
          <w:lang w:val="es-PE"/>
        </w:rPr>
        <w:t>r</w:t>
      </w:r>
      <w:r w:rsidR="00AF25B8">
        <w:rPr>
          <w:lang w:val="es-PE"/>
        </w:rPr>
        <w:t xml:space="preserve">o lado, este no sería </w:t>
      </w:r>
      <w:r w:rsidR="00EC171A">
        <w:rPr>
          <w:lang w:val="es-PE"/>
        </w:rPr>
        <w:t xml:space="preserve">el caso en para los padres de nivel socioeconómico más alto en el que las exigencias por que los hijos posean una educación universitaria estaría sobreentendida ya que </w:t>
      </w:r>
      <w:r w:rsidR="00AF25B8">
        <w:rPr>
          <w:lang w:val="es-PE"/>
        </w:rPr>
        <w:t xml:space="preserve">asistir a la universidad sería algo </w:t>
      </w:r>
      <w:r w:rsidR="007E1FF9">
        <w:rPr>
          <w:lang w:val="es-PE"/>
        </w:rPr>
        <w:t xml:space="preserve">más </w:t>
      </w:r>
      <w:r w:rsidR="00AF25B8">
        <w:rPr>
          <w:lang w:val="es-PE"/>
        </w:rPr>
        <w:t>común.</w:t>
      </w:r>
    </w:p>
    <w:p w14:paraId="1A1BA434" w14:textId="77777777" w:rsidR="00864897" w:rsidRDefault="00864897" w:rsidP="00BD601E">
      <w:pPr>
        <w:spacing w:line="480" w:lineRule="auto"/>
        <w:ind w:firstLine="708"/>
        <w:rPr>
          <w:lang w:val="es-PE"/>
        </w:rPr>
      </w:pPr>
      <w:r>
        <w:rPr>
          <w:lang w:val="es-PE"/>
        </w:rPr>
        <w:t>Dado de que ambas escalas del DAPCS-S evalúan control psicológico las correlaciones para las puntuaciones paternas y maternas para ambas subescalas correlacionan positivamente. Las correlaciones fueron superiores a .</w:t>
      </w:r>
      <w:r w:rsidR="00613131">
        <w:rPr>
          <w:lang w:val="es-PE"/>
        </w:rPr>
        <w:t>54</w:t>
      </w:r>
      <w:r>
        <w:rPr>
          <w:lang w:val="es-PE"/>
        </w:rPr>
        <w:t xml:space="preserve"> y fueron sumamente significativas en todos los casos (</w:t>
      </w:r>
      <w:r w:rsidRPr="00864897">
        <w:rPr>
          <w:i/>
          <w:lang w:val="es-PE"/>
        </w:rPr>
        <w:t>p</w:t>
      </w:r>
      <w:r w:rsidR="001E1E46">
        <w:rPr>
          <w:lang w:val="es-PE"/>
        </w:rPr>
        <w:t xml:space="preserve"> &lt; .001), lo que evidencia resultados similares a Soenens et al. (2010), </w:t>
      </w:r>
      <w:r w:rsidR="00613131">
        <w:rPr>
          <w:lang w:val="es-PE"/>
        </w:rPr>
        <w:t>Soenens et al. (2012),</w:t>
      </w:r>
      <w:r w:rsidR="001E1E46">
        <w:rPr>
          <w:lang w:val="es-PE"/>
        </w:rPr>
        <w:t xml:space="preserve"> </w:t>
      </w:r>
      <w:r w:rsidR="00613131">
        <w:rPr>
          <w:lang w:val="es-PE"/>
        </w:rPr>
        <w:t xml:space="preserve">y </w:t>
      </w:r>
      <w:r w:rsidR="00613131" w:rsidRPr="00844791">
        <w:rPr>
          <w:lang w:val="es-PE"/>
        </w:rPr>
        <w:t>Mantzouranis</w:t>
      </w:r>
      <w:r w:rsidR="00613131">
        <w:rPr>
          <w:lang w:val="es-PE"/>
        </w:rPr>
        <w:t xml:space="preserve"> et al. (</w:t>
      </w:r>
      <w:r w:rsidR="00613131" w:rsidRPr="00844791">
        <w:rPr>
          <w:lang w:val="es-PE"/>
        </w:rPr>
        <w:t>2012</w:t>
      </w:r>
      <w:r w:rsidR="00613131">
        <w:rPr>
          <w:lang w:val="es-PE"/>
        </w:rPr>
        <w:t xml:space="preserve">), que </w:t>
      </w:r>
      <w:r w:rsidR="001E1E46">
        <w:rPr>
          <w:lang w:val="es-PE"/>
        </w:rPr>
        <w:t xml:space="preserve">encontraron correlaciones </w:t>
      </w:r>
      <w:r w:rsidR="00613131">
        <w:rPr>
          <w:lang w:val="es-PE"/>
        </w:rPr>
        <w:t xml:space="preserve">significativas </w:t>
      </w:r>
      <w:r w:rsidR="001E1E46">
        <w:rPr>
          <w:lang w:val="es-PE"/>
        </w:rPr>
        <w:t xml:space="preserve">entre las escalas </w:t>
      </w:r>
      <w:r w:rsidR="00613131">
        <w:rPr>
          <w:lang w:val="es-PE"/>
        </w:rPr>
        <w:t>de control psicológico.</w:t>
      </w:r>
      <w:r w:rsidR="00B76A07">
        <w:rPr>
          <w:lang w:val="es-PE"/>
        </w:rPr>
        <w:t xml:space="preserve"> </w:t>
      </w:r>
    </w:p>
    <w:p w14:paraId="31772699" w14:textId="17F0033E" w:rsidR="00975765" w:rsidRDefault="00B76A07" w:rsidP="00BD601E">
      <w:pPr>
        <w:spacing w:line="480" w:lineRule="auto"/>
        <w:ind w:firstLine="708"/>
        <w:rPr>
          <w:lang w:val="es-PE"/>
        </w:rPr>
      </w:pPr>
      <w:r>
        <w:rPr>
          <w:lang w:val="es-PE"/>
        </w:rPr>
        <w:t xml:space="preserve">Con respecto a la validez convergente </w:t>
      </w:r>
      <w:r w:rsidR="00980A34">
        <w:rPr>
          <w:lang w:val="es-PE"/>
        </w:rPr>
        <w:t xml:space="preserve">y discriminante </w:t>
      </w:r>
      <w:r>
        <w:rPr>
          <w:lang w:val="es-PE"/>
        </w:rPr>
        <w:t>de la prueba</w:t>
      </w:r>
      <w:r w:rsidR="005E6FB9">
        <w:rPr>
          <w:lang w:val="es-PE"/>
        </w:rPr>
        <w:t xml:space="preserve">, esta fue demostrada </w:t>
      </w:r>
      <w:r w:rsidR="00613131">
        <w:rPr>
          <w:lang w:val="es-PE"/>
        </w:rPr>
        <w:t>ampliamente</w:t>
      </w:r>
      <w:r w:rsidR="00D9722D">
        <w:rPr>
          <w:lang w:val="es-PE"/>
        </w:rPr>
        <w:t xml:space="preserve">. </w:t>
      </w:r>
      <w:r w:rsidR="00613131">
        <w:rPr>
          <w:lang w:val="es-PE"/>
        </w:rPr>
        <w:t xml:space="preserve">Al igual que en estudios previos (Soenens et al., 2010, Soenens et al., 2012, </w:t>
      </w:r>
      <w:r w:rsidR="00613131" w:rsidRPr="00844791">
        <w:rPr>
          <w:lang w:val="es-PE"/>
        </w:rPr>
        <w:t>Mantzouranis</w:t>
      </w:r>
      <w:r w:rsidR="00613131">
        <w:rPr>
          <w:lang w:val="es-PE"/>
        </w:rPr>
        <w:t xml:space="preserve"> et al., </w:t>
      </w:r>
      <w:r w:rsidR="00613131" w:rsidRPr="00844791">
        <w:rPr>
          <w:lang w:val="es-PE"/>
        </w:rPr>
        <w:t>2012</w:t>
      </w:r>
      <w:r w:rsidR="00613131">
        <w:rPr>
          <w:lang w:val="es-PE"/>
        </w:rPr>
        <w:t>)</w:t>
      </w:r>
      <w:r w:rsidR="00D9722D">
        <w:rPr>
          <w:lang w:val="es-PE"/>
        </w:rPr>
        <w:t xml:space="preserve">, </w:t>
      </w:r>
      <w:r w:rsidR="005E6FB9">
        <w:rPr>
          <w:lang w:val="es-PE"/>
        </w:rPr>
        <w:t>la</w:t>
      </w:r>
      <w:r w:rsidR="00D9722D">
        <w:rPr>
          <w:lang w:val="es-PE"/>
        </w:rPr>
        <w:t>s</w:t>
      </w:r>
      <w:r w:rsidR="005E6FB9">
        <w:rPr>
          <w:lang w:val="es-PE"/>
        </w:rPr>
        <w:t xml:space="preserve"> puntuaciones </w:t>
      </w:r>
      <w:r w:rsidR="00613131">
        <w:rPr>
          <w:lang w:val="es-PE"/>
        </w:rPr>
        <w:t>paternas y maternas de las escalas CPD y CPA obtuvieron correlaciones (Spearman y parcial</w:t>
      </w:r>
      <w:r w:rsidR="00975765">
        <w:rPr>
          <w:lang w:val="es-PE"/>
        </w:rPr>
        <w:t>es) positivas con la subescala</w:t>
      </w:r>
      <w:r w:rsidR="00235D66">
        <w:rPr>
          <w:lang w:val="es-PE"/>
        </w:rPr>
        <w:t xml:space="preserve"> de c</w:t>
      </w:r>
      <w:r w:rsidR="00613131">
        <w:rPr>
          <w:lang w:val="es-PE"/>
        </w:rPr>
        <w:t xml:space="preserve">ontrol psicológico, y negativas con la </w:t>
      </w:r>
      <w:r w:rsidR="00975765">
        <w:rPr>
          <w:lang w:val="es-PE"/>
        </w:rPr>
        <w:t>sub</w:t>
      </w:r>
      <w:r w:rsidR="00235D66">
        <w:rPr>
          <w:lang w:val="es-PE"/>
        </w:rPr>
        <w:t>escala de apoyo a la a</w:t>
      </w:r>
      <w:r w:rsidR="00613131">
        <w:rPr>
          <w:lang w:val="es-PE"/>
        </w:rPr>
        <w:t>utonomía</w:t>
      </w:r>
      <w:r w:rsidR="00975765">
        <w:rPr>
          <w:lang w:val="es-PE"/>
        </w:rPr>
        <w:t>. Las correlaciones de Spearman también mostraron correlaciones</w:t>
      </w:r>
      <w:r w:rsidR="00235D66">
        <w:rPr>
          <w:lang w:val="es-PE"/>
        </w:rPr>
        <w:t xml:space="preserve"> positivas con las escalas de p</w:t>
      </w:r>
      <w:r w:rsidR="00975765">
        <w:rPr>
          <w:lang w:val="es-PE"/>
        </w:rPr>
        <w:t xml:space="preserve">erfeccionismo y </w:t>
      </w:r>
      <w:r w:rsidR="00235D66">
        <w:rPr>
          <w:lang w:val="es-PE"/>
        </w:rPr>
        <w:t>a</w:t>
      </w:r>
      <w:r w:rsidR="00975765">
        <w:rPr>
          <w:lang w:val="es-PE"/>
        </w:rPr>
        <w:t>glutinamiento. Además, las correlaciones parciales mostraron que las escalas de CPD y CPA (puntuaciones paternas y maternas) obtuvieron correlaciones significativas mayores (y en algunos casos exclusivas) con</w:t>
      </w:r>
      <w:r w:rsidR="00235D66">
        <w:rPr>
          <w:lang w:val="es-PE"/>
        </w:rPr>
        <w:t xml:space="preserve"> las escalas de aglutinamiento y p</w:t>
      </w:r>
      <w:r w:rsidR="00975765">
        <w:rPr>
          <w:lang w:val="es-PE"/>
        </w:rPr>
        <w:t xml:space="preserve">erfeccionismo respectivamente y estas </w:t>
      </w:r>
      <w:r w:rsidR="003F24CC">
        <w:rPr>
          <w:lang w:val="es-PE"/>
        </w:rPr>
        <w:t>correlaciones</w:t>
      </w:r>
      <w:r w:rsidR="00975765">
        <w:rPr>
          <w:lang w:val="es-PE"/>
        </w:rPr>
        <w:t xml:space="preserve"> fueron mayores que las correlaciones encontradas entre las escalas d</w:t>
      </w:r>
      <w:r w:rsidR="00235D66">
        <w:rPr>
          <w:lang w:val="es-PE"/>
        </w:rPr>
        <w:t>e CPD y perfeccionismo y CPA y a</w:t>
      </w:r>
      <w:r w:rsidR="00975765">
        <w:rPr>
          <w:lang w:val="es-PE"/>
        </w:rPr>
        <w:t xml:space="preserve">glutinamiento. Estos resultados son similares a </w:t>
      </w:r>
      <w:r w:rsidR="003F24CC">
        <w:rPr>
          <w:lang w:val="es-PE"/>
        </w:rPr>
        <w:t>l</w:t>
      </w:r>
      <w:r w:rsidR="00975765">
        <w:rPr>
          <w:lang w:val="es-PE"/>
        </w:rPr>
        <w:t>os encontrados por Soenens et al. (2010) y demuestra la validez convergente y discriminante de la escala</w:t>
      </w:r>
      <w:r w:rsidR="00235D66">
        <w:rPr>
          <w:lang w:val="es-PE"/>
        </w:rPr>
        <w:t>.</w:t>
      </w:r>
      <w:r w:rsidR="00975765">
        <w:rPr>
          <w:lang w:val="es-PE"/>
        </w:rPr>
        <w:t xml:space="preserve"> </w:t>
      </w:r>
    </w:p>
    <w:p w14:paraId="6D470D28" w14:textId="32216BBB" w:rsidR="00390397" w:rsidRDefault="00D9722D" w:rsidP="003F24CC">
      <w:pPr>
        <w:autoSpaceDE w:val="0"/>
        <w:autoSpaceDN w:val="0"/>
        <w:adjustRightInd w:val="0"/>
        <w:spacing w:line="480" w:lineRule="auto"/>
        <w:rPr>
          <w:lang w:val="es-PE"/>
        </w:rPr>
      </w:pPr>
      <w:r w:rsidRPr="00841348">
        <w:rPr>
          <w:lang w:val="es-PE" w:eastAsia="es-PE"/>
        </w:rPr>
        <w:lastRenderedPageBreak/>
        <w:tab/>
      </w:r>
      <w:r w:rsidR="003F24CC">
        <w:rPr>
          <w:lang w:val="es-PE" w:eastAsia="es-PE"/>
        </w:rPr>
        <w:t xml:space="preserve">Con respecto a los análisis realizados por género, llama la atención no haber encontrado diferencias significativas entre hombres y  mujeres con respecto a las escalas de control psicológico del DAPCS-S.  </w:t>
      </w:r>
      <w:r w:rsidR="00841348" w:rsidRPr="00841348">
        <w:rPr>
          <w:lang w:val="es-PE" w:eastAsia="es-PE"/>
        </w:rPr>
        <w:t>Se ha argumentado</w:t>
      </w:r>
      <w:r w:rsidR="00841348">
        <w:rPr>
          <w:lang w:val="es-PE" w:eastAsia="es-PE"/>
        </w:rPr>
        <w:t xml:space="preserve"> que los hombres y mujeres tiene roles distintivos en la sociedad</w:t>
      </w:r>
      <w:r w:rsidR="00196D8B">
        <w:rPr>
          <w:lang w:val="es-PE" w:eastAsia="es-PE"/>
        </w:rPr>
        <w:t xml:space="preserve"> </w:t>
      </w:r>
      <w:r w:rsidR="00731BA9">
        <w:rPr>
          <w:lang w:val="es-PE" w:eastAsia="es-PE"/>
        </w:rPr>
        <w:t>(</w:t>
      </w:r>
      <w:r w:rsidR="001E7974" w:rsidRPr="001E7974">
        <w:rPr>
          <w:color w:val="000000"/>
          <w:lang w:val="es-PE" w:eastAsia="es-PE"/>
        </w:rPr>
        <w:t>McHale, Cro</w:t>
      </w:r>
      <w:r w:rsidR="001E7974">
        <w:rPr>
          <w:color w:val="000000"/>
          <w:lang w:val="es-PE" w:eastAsia="es-PE"/>
        </w:rPr>
        <w:t xml:space="preserve">uter, &amp; Whiteman, </w:t>
      </w:r>
      <w:r w:rsidR="001E7974" w:rsidRPr="001E7974">
        <w:rPr>
          <w:color w:val="000000"/>
          <w:lang w:val="es-PE" w:eastAsia="es-PE"/>
        </w:rPr>
        <w:t>2003</w:t>
      </w:r>
      <w:r w:rsidR="001E7974">
        <w:rPr>
          <w:color w:val="000000"/>
          <w:lang w:val="es-PE" w:eastAsia="es-PE"/>
        </w:rPr>
        <w:t xml:space="preserve">; </w:t>
      </w:r>
      <w:r w:rsidR="00731BA9" w:rsidRPr="00841348">
        <w:rPr>
          <w:lang w:val="es-PE" w:eastAsia="es-PE"/>
        </w:rPr>
        <w:t>Eagly &amp; Wood, 2012</w:t>
      </w:r>
      <w:r w:rsidR="003F24CC">
        <w:rPr>
          <w:lang w:val="es-PE" w:eastAsia="es-PE"/>
        </w:rPr>
        <w:t xml:space="preserve">), y que </w:t>
      </w:r>
      <w:r w:rsidR="00841348">
        <w:rPr>
          <w:lang w:val="es-PE" w:eastAsia="es-PE"/>
        </w:rPr>
        <w:t xml:space="preserve">los roles de hombres y mujeres están asociados a </w:t>
      </w:r>
      <w:r w:rsidR="003E39E3">
        <w:rPr>
          <w:lang w:val="es-PE" w:eastAsia="es-PE"/>
        </w:rPr>
        <w:t>estereotipos</w:t>
      </w:r>
      <w:r w:rsidR="00841348">
        <w:rPr>
          <w:lang w:val="es-PE" w:eastAsia="es-PE"/>
        </w:rPr>
        <w:t xml:space="preserve"> </w:t>
      </w:r>
      <w:r w:rsidR="003E39E3">
        <w:rPr>
          <w:lang w:val="es-PE" w:eastAsia="es-PE"/>
        </w:rPr>
        <w:t xml:space="preserve">que los exponen a la sociedad de una manera específica y que los lleva a ser educados de manera particular </w:t>
      </w:r>
      <w:r w:rsidR="00841348">
        <w:rPr>
          <w:lang w:val="es-PE" w:eastAsia="es-PE"/>
        </w:rPr>
        <w:t>(</w:t>
      </w:r>
      <w:r w:rsidR="001E7974" w:rsidRPr="00841348">
        <w:rPr>
          <w:lang w:val="es-PE" w:eastAsia="es-PE"/>
        </w:rPr>
        <w:t>Eagly &amp; Wood, 2012</w:t>
      </w:r>
      <w:r w:rsidR="00841348">
        <w:rPr>
          <w:lang w:val="es-PE" w:eastAsia="es-PE"/>
        </w:rPr>
        <w:t>)</w:t>
      </w:r>
      <w:r w:rsidR="003E39E3">
        <w:rPr>
          <w:lang w:val="es-PE" w:eastAsia="es-PE"/>
        </w:rPr>
        <w:t xml:space="preserve">. Esto </w:t>
      </w:r>
      <w:r w:rsidR="00390397">
        <w:rPr>
          <w:lang w:val="es-PE" w:eastAsia="es-PE"/>
        </w:rPr>
        <w:t xml:space="preserve">apoyaría </w:t>
      </w:r>
      <w:r w:rsidR="00841348">
        <w:rPr>
          <w:lang w:val="es-PE" w:eastAsia="es-PE"/>
        </w:rPr>
        <w:t xml:space="preserve">la creencia de que las diferencias entre </w:t>
      </w:r>
      <w:r w:rsidR="003E39E3">
        <w:rPr>
          <w:lang w:val="es-PE" w:eastAsia="es-PE"/>
        </w:rPr>
        <w:t xml:space="preserve">hombres y mujeres </w:t>
      </w:r>
      <w:r w:rsidR="00841348">
        <w:rPr>
          <w:lang w:val="es-PE" w:eastAsia="es-PE"/>
        </w:rPr>
        <w:t>los lleva</w:t>
      </w:r>
      <w:r w:rsidR="003E39E3">
        <w:rPr>
          <w:lang w:val="es-PE" w:eastAsia="es-PE"/>
        </w:rPr>
        <w:t xml:space="preserve">rán </w:t>
      </w:r>
      <w:r w:rsidR="00841348">
        <w:rPr>
          <w:lang w:val="es-PE" w:eastAsia="es-PE"/>
        </w:rPr>
        <w:t xml:space="preserve">a hacer unas cosas mejor que otras </w:t>
      </w:r>
      <w:r w:rsidR="003E39E3">
        <w:rPr>
          <w:lang w:val="es-PE" w:eastAsia="es-PE"/>
        </w:rPr>
        <w:t>(</w:t>
      </w:r>
      <w:r w:rsidR="003E39E3" w:rsidRPr="003E39E3">
        <w:rPr>
          <w:lang w:val="es-PE"/>
        </w:rPr>
        <w:t xml:space="preserve">Steinmetz, Bosak, Sczesny, &amp; Eagly, </w:t>
      </w:r>
      <w:r w:rsidR="003E39E3">
        <w:rPr>
          <w:lang w:val="es-PE"/>
        </w:rPr>
        <w:t>2</w:t>
      </w:r>
      <w:r w:rsidR="003E39E3" w:rsidRPr="003E39E3">
        <w:rPr>
          <w:lang w:val="es-PE"/>
        </w:rPr>
        <w:t>014</w:t>
      </w:r>
      <w:r w:rsidR="003E39E3">
        <w:rPr>
          <w:lang w:val="es-PE"/>
        </w:rPr>
        <w:t>). Así las mujeres s</w:t>
      </w:r>
      <w:r w:rsidR="00C2124F">
        <w:rPr>
          <w:lang w:val="es-PE"/>
        </w:rPr>
        <w:t xml:space="preserve">erían </w:t>
      </w:r>
      <w:r w:rsidR="003E39E3">
        <w:rPr>
          <w:lang w:val="es-PE"/>
        </w:rPr>
        <w:t>mayormente socializadas en roles en que se desarrollan las relaciones interpersonales</w:t>
      </w:r>
      <w:r w:rsidR="00196D8B">
        <w:rPr>
          <w:lang w:val="es-PE"/>
        </w:rPr>
        <w:t xml:space="preserve">, </w:t>
      </w:r>
      <w:r w:rsidR="003E39E3">
        <w:rPr>
          <w:lang w:val="es-PE"/>
        </w:rPr>
        <w:t>el cuid</w:t>
      </w:r>
      <w:r w:rsidR="00196D8B">
        <w:rPr>
          <w:lang w:val="es-PE"/>
        </w:rPr>
        <w:t>ad</w:t>
      </w:r>
      <w:r w:rsidR="003E39E3">
        <w:rPr>
          <w:lang w:val="es-PE"/>
        </w:rPr>
        <w:t>o del otro</w:t>
      </w:r>
      <w:r w:rsidR="00196D8B">
        <w:rPr>
          <w:lang w:val="es-PE"/>
        </w:rPr>
        <w:t>, y a la interdependencia</w:t>
      </w:r>
      <w:r w:rsidR="003E39E3">
        <w:rPr>
          <w:lang w:val="es-PE"/>
        </w:rPr>
        <w:t>, mientr</w:t>
      </w:r>
      <w:r w:rsidR="00196D8B">
        <w:rPr>
          <w:lang w:val="es-PE"/>
        </w:rPr>
        <w:t>a</w:t>
      </w:r>
      <w:r w:rsidR="003E39E3">
        <w:rPr>
          <w:lang w:val="es-PE"/>
        </w:rPr>
        <w:t>s</w:t>
      </w:r>
      <w:r w:rsidR="00196D8B">
        <w:rPr>
          <w:lang w:val="es-PE"/>
        </w:rPr>
        <w:t xml:space="preserve"> </w:t>
      </w:r>
      <w:r w:rsidR="003E39E3">
        <w:rPr>
          <w:lang w:val="es-PE"/>
        </w:rPr>
        <w:t xml:space="preserve">que </w:t>
      </w:r>
      <w:r w:rsidR="00196D8B">
        <w:rPr>
          <w:lang w:val="es-PE"/>
        </w:rPr>
        <w:t>los hombres estarí</w:t>
      </w:r>
      <w:r w:rsidR="003E39E3">
        <w:rPr>
          <w:lang w:val="es-PE"/>
        </w:rPr>
        <w:t xml:space="preserve">an más orientados a </w:t>
      </w:r>
      <w:r w:rsidR="00196D8B">
        <w:rPr>
          <w:lang w:val="es-PE"/>
        </w:rPr>
        <w:t xml:space="preserve">la consecución de logros </w:t>
      </w:r>
      <w:r w:rsidR="003F24CC">
        <w:rPr>
          <w:lang w:val="es-PE"/>
        </w:rPr>
        <w:t xml:space="preserve">y a la </w:t>
      </w:r>
      <w:r w:rsidR="00196D8B">
        <w:rPr>
          <w:lang w:val="es-PE"/>
        </w:rPr>
        <w:t>independencia</w:t>
      </w:r>
      <w:r w:rsidR="00390397">
        <w:rPr>
          <w:lang w:val="es-PE" w:eastAsia="es-PE"/>
        </w:rPr>
        <w:t xml:space="preserve"> (</w:t>
      </w:r>
      <w:r w:rsidR="00C2124F" w:rsidRPr="001E7974">
        <w:rPr>
          <w:color w:val="000000"/>
          <w:lang w:val="es-PE" w:eastAsia="es-PE"/>
        </w:rPr>
        <w:t xml:space="preserve">McHale, </w:t>
      </w:r>
      <w:r w:rsidR="00C2124F">
        <w:rPr>
          <w:color w:val="000000"/>
          <w:lang w:val="es-PE" w:eastAsia="es-PE"/>
        </w:rPr>
        <w:t xml:space="preserve">et al., </w:t>
      </w:r>
      <w:r w:rsidR="00C2124F" w:rsidRPr="001E7974">
        <w:rPr>
          <w:color w:val="000000"/>
          <w:lang w:val="es-PE" w:eastAsia="es-PE"/>
        </w:rPr>
        <w:t>2003</w:t>
      </w:r>
      <w:r w:rsidR="00C2124F">
        <w:rPr>
          <w:color w:val="000000"/>
          <w:lang w:val="es-PE" w:eastAsia="es-PE"/>
        </w:rPr>
        <w:t xml:space="preserve">; </w:t>
      </w:r>
      <w:r w:rsidR="00390397" w:rsidRPr="003E39E3">
        <w:rPr>
          <w:lang w:val="es-PE"/>
        </w:rPr>
        <w:t xml:space="preserve">Steinmetz, </w:t>
      </w:r>
      <w:r w:rsidR="00390397">
        <w:rPr>
          <w:lang w:val="es-PE"/>
        </w:rPr>
        <w:t>et al., 2</w:t>
      </w:r>
      <w:r w:rsidR="00390397" w:rsidRPr="003E39E3">
        <w:rPr>
          <w:lang w:val="es-PE"/>
        </w:rPr>
        <w:t>014</w:t>
      </w:r>
      <w:r w:rsidR="00390397">
        <w:rPr>
          <w:lang w:val="es-PE"/>
        </w:rPr>
        <w:t>).</w:t>
      </w:r>
      <w:r w:rsidR="00731BA9">
        <w:rPr>
          <w:lang w:val="es-PE"/>
        </w:rPr>
        <w:t xml:space="preserve"> </w:t>
      </w:r>
      <w:r w:rsidR="003F24CC">
        <w:rPr>
          <w:lang w:val="es-PE"/>
        </w:rPr>
        <w:t>Era de esperarse entonces que  los participantes percibieran un rol de los padres diferenciado con respecto al uso de  estrategias de control psicológico.</w:t>
      </w:r>
      <w:r w:rsidR="003F24CC" w:rsidRPr="003F24CC">
        <w:rPr>
          <w:lang w:val="es-PE"/>
        </w:rPr>
        <w:t xml:space="preserve"> </w:t>
      </w:r>
      <w:r w:rsidR="003F24CC">
        <w:rPr>
          <w:lang w:val="es-PE"/>
        </w:rPr>
        <w:t xml:space="preserve">Este fue el caso de Soenens et al. </w:t>
      </w:r>
      <w:r w:rsidR="003F24CC" w:rsidRPr="009F6F30">
        <w:rPr>
          <w:lang w:val="es-PE"/>
        </w:rPr>
        <w:t xml:space="preserve">(2010), </w:t>
      </w:r>
      <w:r w:rsidR="003F24CC">
        <w:rPr>
          <w:lang w:val="es-PE"/>
        </w:rPr>
        <w:t>quienes encontraron que los participantes reportaron puntajes mayores en el caso de CPD para las puntuaciones maternas y CPA para las puntuaciones paternas. Sin embargo esto no fue así</w:t>
      </w:r>
      <w:r w:rsidR="00A86FF8">
        <w:rPr>
          <w:lang w:val="es-PE"/>
        </w:rPr>
        <w:t xml:space="preserve"> e</w:t>
      </w:r>
      <w:r w:rsidR="00235D66">
        <w:rPr>
          <w:lang w:val="es-PE"/>
        </w:rPr>
        <w:t>n</w:t>
      </w:r>
      <w:r w:rsidR="00A86FF8">
        <w:rPr>
          <w:lang w:val="es-PE"/>
        </w:rPr>
        <w:t xml:space="preserve"> la presente investigación, </w:t>
      </w:r>
      <w:r w:rsidR="003F24CC">
        <w:rPr>
          <w:lang w:val="es-PE"/>
        </w:rPr>
        <w:t>e</w:t>
      </w:r>
      <w:r w:rsidR="00C2124F">
        <w:rPr>
          <w:lang w:val="es-PE"/>
        </w:rPr>
        <w:t xml:space="preserve">sto quiere decir que </w:t>
      </w:r>
      <w:r w:rsidR="006B43A5">
        <w:rPr>
          <w:lang w:val="es-PE"/>
        </w:rPr>
        <w:t xml:space="preserve">los </w:t>
      </w:r>
      <w:r w:rsidR="00C2124F">
        <w:rPr>
          <w:lang w:val="es-PE"/>
        </w:rPr>
        <w:t>adolescentes perciben</w:t>
      </w:r>
      <w:r w:rsidR="006B43A5">
        <w:rPr>
          <w:lang w:val="es-PE"/>
        </w:rPr>
        <w:t xml:space="preserve">, en sus padres y madres, </w:t>
      </w:r>
      <w:r w:rsidR="00C2124F">
        <w:rPr>
          <w:lang w:val="es-PE"/>
        </w:rPr>
        <w:t xml:space="preserve">la </w:t>
      </w:r>
      <w:r w:rsidR="00235D66">
        <w:rPr>
          <w:lang w:val="es-PE"/>
        </w:rPr>
        <w:t xml:space="preserve">coexistencia de </w:t>
      </w:r>
      <w:r w:rsidR="00C2124F">
        <w:rPr>
          <w:lang w:val="es-PE"/>
        </w:rPr>
        <w:t>estrategias de control psicológico orientadas a la</w:t>
      </w:r>
      <w:r w:rsidR="00601FD0">
        <w:rPr>
          <w:lang w:val="es-PE"/>
        </w:rPr>
        <w:t xml:space="preserve"> dependencia y a la autocrítica</w:t>
      </w:r>
      <w:r w:rsidR="00C2124F">
        <w:rPr>
          <w:lang w:val="es-PE"/>
        </w:rPr>
        <w:t>, lo que podría explicar en parte por qué son tan altas las correlaciones en las escalas de control psicológico entre las puntuacione</w:t>
      </w:r>
      <w:r w:rsidR="00792577">
        <w:rPr>
          <w:lang w:val="es-PE"/>
        </w:rPr>
        <w:t>s paternas y maternas.</w:t>
      </w:r>
    </w:p>
    <w:p w14:paraId="59D09E2F" w14:textId="670BE717" w:rsidR="00D60DD3" w:rsidRDefault="00513863" w:rsidP="00525EB2">
      <w:pPr>
        <w:autoSpaceDE w:val="0"/>
        <w:autoSpaceDN w:val="0"/>
        <w:adjustRightInd w:val="0"/>
        <w:spacing w:line="480" w:lineRule="auto"/>
        <w:ind w:firstLine="708"/>
        <w:rPr>
          <w:lang w:val="es-PE"/>
        </w:rPr>
      </w:pPr>
      <w:r>
        <w:rPr>
          <w:lang w:val="es-PE"/>
        </w:rPr>
        <w:t>L</w:t>
      </w:r>
      <w:r w:rsidR="00EC588A">
        <w:rPr>
          <w:lang w:val="es-PE"/>
        </w:rPr>
        <w:t xml:space="preserve">os presentes resultados </w:t>
      </w:r>
      <w:r>
        <w:rPr>
          <w:lang w:val="es-PE"/>
        </w:rPr>
        <w:t>debe</w:t>
      </w:r>
      <w:r w:rsidR="00EC588A">
        <w:rPr>
          <w:lang w:val="es-PE"/>
        </w:rPr>
        <w:t>n</w:t>
      </w:r>
      <w:r>
        <w:rPr>
          <w:lang w:val="es-PE"/>
        </w:rPr>
        <w:t xml:space="preserve"> comentarse a la luz de </w:t>
      </w:r>
      <w:r w:rsidR="00EC588A">
        <w:rPr>
          <w:lang w:val="es-PE"/>
        </w:rPr>
        <w:t xml:space="preserve">ciertas limitaciones. </w:t>
      </w:r>
      <w:r w:rsidR="00EC588A" w:rsidRPr="00EC588A">
        <w:rPr>
          <w:lang w:val="es-PE"/>
        </w:rPr>
        <w:t xml:space="preserve">Como en otros estudios </w:t>
      </w:r>
      <w:r w:rsidR="00EC588A" w:rsidRPr="00EC588A">
        <w:rPr>
          <w:lang w:val="es-PE" w:eastAsia="es-PE"/>
        </w:rPr>
        <w:t xml:space="preserve"> </w:t>
      </w:r>
      <w:r w:rsidR="00EC588A" w:rsidRPr="00EC588A">
        <w:rPr>
          <w:lang w:val="es-PE"/>
        </w:rPr>
        <w:t>previos de la escala DAPCS (</w:t>
      </w:r>
      <w:r w:rsidR="00EC588A">
        <w:rPr>
          <w:lang w:val="es-PE"/>
        </w:rPr>
        <w:t>Soene</w:t>
      </w:r>
      <w:r w:rsidR="00F24F8E">
        <w:rPr>
          <w:lang w:val="es-PE"/>
        </w:rPr>
        <w:t>n</w:t>
      </w:r>
      <w:r w:rsidR="00EC588A">
        <w:rPr>
          <w:lang w:val="es-PE"/>
        </w:rPr>
        <w:t xml:space="preserve">s et al., 2010; </w:t>
      </w:r>
      <w:r w:rsidR="00EC588A" w:rsidRPr="00EC588A">
        <w:rPr>
          <w:lang w:val="es-PE" w:eastAsia="es-PE"/>
        </w:rPr>
        <w:t>Mantzouranis et al., 2012)</w:t>
      </w:r>
      <w:r w:rsidR="00EC588A">
        <w:rPr>
          <w:lang w:val="es-PE" w:eastAsia="es-PE"/>
        </w:rPr>
        <w:t xml:space="preserve"> </w:t>
      </w:r>
      <w:r w:rsidR="00EC588A" w:rsidRPr="00EC588A">
        <w:rPr>
          <w:lang w:val="es-PE"/>
        </w:rPr>
        <w:t>se han</w:t>
      </w:r>
      <w:r w:rsidR="00EC588A">
        <w:rPr>
          <w:lang w:val="es-PE"/>
        </w:rPr>
        <w:t xml:space="preserve"> aplicado los instrumentos a estudiantes universitarios </w:t>
      </w:r>
      <w:r w:rsidR="00601FD0">
        <w:rPr>
          <w:lang w:val="es-PE"/>
        </w:rPr>
        <w:t xml:space="preserve">en </w:t>
      </w:r>
      <w:r w:rsidR="00EC588A">
        <w:rPr>
          <w:lang w:val="es-PE"/>
        </w:rPr>
        <w:t>que la mayoría de ellos era</w:t>
      </w:r>
      <w:r w:rsidR="00F24F8E">
        <w:rPr>
          <w:lang w:val="es-PE"/>
        </w:rPr>
        <w:t>n</w:t>
      </w:r>
      <w:r w:rsidR="00EC588A">
        <w:rPr>
          <w:lang w:val="es-PE"/>
        </w:rPr>
        <w:t xml:space="preserve"> mayores de edad</w:t>
      </w:r>
      <w:r w:rsidR="00F24F8E">
        <w:rPr>
          <w:lang w:val="es-PE"/>
        </w:rPr>
        <w:t xml:space="preserve"> (</w:t>
      </w:r>
      <w:r w:rsidR="00F24F8E" w:rsidRPr="00F24F8E">
        <w:rPr>
          <w:i/>
          <w:lang w:val="es-PE"/>
        </w:rPr>
        <w:t>N</w:t>
      </w:r>
      <w:r w:rsidR="00F24F8E">
        <w:rPr>
          <w:lang w:val="es-PE"/>
        </w:rPr>
        <w:t xml:space="preserve"> = 168, 57.53%), y 81 participantes (27.74%) tenía de entre 16 y 17 años. Esto </w:t>
      </w:r>
      <w:r w:rsidR="00EC588A">
        <w:rPr>
          <w:lang w:val="es-PE"/>
        </w:rPr>
        <w:t xml:space="preserve">hace que </w:t>
      </w:r>
      <w:r w:rsidR="00F24F8E">
        <w:rPr>
          <w:lang w:val="es-PE"/>
        </w:rPr>
        <w:t xml:space="preserve">los resultados de la presente </w:t>
      </w:r>
      <w:r w:rsidR="00F24F8E">
        <w:rPr>
          <w:lang w:val="es-PE"/>
        </w:rPr>
        <w:lastRenderedPageBreak/>
        <w:t xml:space="preserve">investigación no sean generalizables a muestras de adolescentes de menor edad y que asistan al colegio en lugar de la universidad. </w:t>
      </w:r>
      <w:r w:rsidR="00D60DD3">
        <w:rPr>
          <w:lang w:val="es-PE"/>
        </w:rPr>
        <w:t>Los ambientes escolares y universitarios son muy diferentes y usualmente en el colegio los estudiantes están sometidos a mayor control que en la universidad. Estudios posteriores podrían investigar el control psicológico en muestras de edades más amplias, de</w:t>
      </w:r>
      <w:r w:rsidR="000F7B13">
        <w:rPr>
          <w:lang w:val="es-PE"/>
        </w:rPr>
        <w:t xml:space="preserve">sde colegiales a universitarios.  </w:t>
      </w:r>
    </w:p>
    <w:p w14:paraId="33514538" w14:textId="77777777" w:rsidR="00D60DD3" w:rsidRDefault="00D60DD3" w:rsidP="00525EB2">
      <w:pPr>
        <w:autoSpaceDE w:val="0"/>
        <w:autoSpaceDN w:val="0"/>
        <w:adjustRightInd w:val="0"/>
        <w:spacing w:line="480" w:lineRule="auto"/>
        <w:ind w:firstLine="708"/>
        <w:rPr>
          <w:lang w:val="es-PE"/>
        </w:rPr>
      </w:pPr>
      <w:r>
        <w:rPr>
          <w:lang w:val="es-PE"/>
        </w:rPr>
        <w:t>Otro aspecto importante a considerar es el relacionado al nivel socioeconómico. En el presente estudio no se ha estudiado el nivel socioeconómico directamente, sin embargo se ha podido ver en este estudio que han existido diferencias entre las dos universidades con respecto al control psicológico. Sería particularmente importante inspeccionar más esta variable en participantes que tengan diferentes niveles socioeconómicos para así poder comprender la influencia que este aspecto posee en una variable psicológica tan importante como lo es el control psicológico.</w:t>
      </w:r>
    </w:p>
    <w:p w14:paraId="4FD94E82" w14:textId="4BFDB0B9" w:rsidR="00390397" w:rsidRPr="00841348" w:rsidRDefault="00792577" w:rsidP="0031003C">
      <w:pPr>
        <w:autoSpaceDE w:val="0"/>
        <w:autoSpaceDN w:val="0"/>
        <w:adjustRightInd w:val="0"/>
        <w:spacing w:line="480" w:lineRule="auto"/>
        <w:rPr>
          <w:lang w:val="es-PE" w:eastAsia="es-PE"/>
        </w:rPr>
      </w:pPr>
      <w:r>
        <w:rPr>
          <w:lang w:val="es-PE"/>
        </w:rPr>
        <w:tab/>
      </w:r>
      <w:r w:rsidRPr="00121FFB">
        <w:rPr>
          <w:lang w:val="es-PE"/>
        </w:rPr>
        <w:t xml:space="preserve"> </w:t>
      </w:r>
      <w:r w:rsidR="00121FFB" w:rsidRPr="00121FFB">
        <w:rPr>
          <w:lang w:val="es-PE"/>
        </w:rPr>
        <w:t>A pesar las limitaciones l</w:t>
      </w:r>
      <w:r w:rsidR="00121FFB">
        <w:rPr>
          <w:lang w:val="es-PE"/>
        </w:rPr>
        <w:t xml:space="preserve">os resultados de la presente investigación evidencian que la versión en español </w:t>
      </w:r>
      <w:r w:rsidR="00601FD0">
        <w:rPr>
          <w:lang w:val="es-PE"/>
        </w:rPr>
        <w:t xml:space="preserve">y </w:t>
      </w:r>
      <w:r w:rsidR="00121FFB">
        <w:rPr>
          <w:lang w:val="es-PE"/>
        </w:rPr>
        <w:t xml:space="preserve">adaptada para el Perú del DAPCS </w:t>
      </w:r>
      <w:r w:rsidR="00601FD0">
        <w:rPr>
          <w:lang w:val="es-PE"/>
        </w:rPr>
        <w:t xml:space="preserve">(DAPCS-S) </w:t>
      </w:r>
      <w:r w:rsidR="00121FFB">
        <w:rPr>
          <w:lang w:val="es-PE"/>
        </w:rPr>
        <w:t>cuenta con validez y confiablidad, y que puede ser utilizada para estudiar de manera específica dos dimen</w:t>
      </w:r>
      <w:r w:rsidR="00601FD0">
        <w:rPr>
          <w:lang w:val="es-PE"/>
        </w:rPr>
        <w:t>siones de control psicológico: d</w:t>
      </w:r>
      <w:r w:rsidR="00121FFB">
        <w:rPr>
          <w:lang w:val="es-PE"/>
        </w:rPr>
        <w:t xml:space="preserve">ependencia y </w:t>
      </w:r>
      <w:r w:rsidR="00601FD0">
        <w:rPr>
          <w:lang w:val="es-PE"/>
        </w:rPr>
        <w:t>a</w:t>
      </w:r>
      <w:r w:rsidR="00121FFB">
        <w:rPr>
          <w:lang w:val="es-PE"/>
        </w:rPr>
        <w:t>utocrítica. Estos resultados también muestran que la disti</w:t>
      </w:r>
      <w:r w:rsidR="0031003C">
        <w:rPr>
          <w:lang w:val="es-PE"/>
        </w:rPr>
        <w:t xml:space="preserve">nción </w:t>
      </w:r>
      <w:r w:rsidR="00121FFB">
        <w:rPr>
          <w:lang w:val="es-PE"/>
        </w:rPr>
        <w:t>ente los dos tipos de cont</w:t>
      </w:r>
      <w:r w:rsidR="00A23D34">
        <w:rPr>
          <w:lang w:val="es-PE"/>
        </w:rPr>
        <w:t>rol psicológico</w:t>
      </w:r>
      <w:r w:rsidR="00121FFB">
        <w:rPr>
          <w:lang w:val="es-PE"/>
        </w:rPr>
        <w:t xml:space="preserve"> no </w:t>
      </w:r>
      <w:r w:rsidR="0031003C">
        <w:rPr>
          <w:lang w:val="es-PE"/>
        </w:rPr>
        <w:t>parece estar influenciada por el lenguaje o el contexto socioeconómico por lo que el presente estudio contribuye a la universalidad</w:t>
      </w:r>
      <w:r w:rsidR="00A27770">
        <w:rPr>
          <w:lang w:val="es-PE"/>
        </w:rPr>
        <w:t xml:space="preserve"> </w:t>
      </w:r>
      <w:r w:rsidR="0031003C">
        <w:rPr>
          <w:lang w:val="es-PE"/>
        </w:rPr>
        <w:t>del constructo de control psicológi</w:t>
      </w:r>
      <w:r w:rsidR="00B813B9">
        <w:rPr>
          <w:lang w:val="es-PE"/>
        </w:rPr>
        <w:t>co.</w:t>
      </w:r>
    </w:p>
    <w:p w14:paraId="5EA5B0E9" w14:textId="77777777" w:rsidR="00844791" w:rsidRPr="00841348" w:rsidRDefault="00844791">
      <w:pPr>
        <w:rPr>
          <w:lang w:val="es-PE"/>
        </w:rPr>
      </w:pPr>
    </w:p>
    <w:p w14:paraId="0556ADB2" w14:textId="0A3B4149" w:rsidR="00731BA9" w:rsidRPr="00964F12" w:rsidRDefault="00121FFB">
      <w:pPr>
        <w:rPr>
          <w:rFonts w:ascii="AdvPTimes" w:hAnsi="AdvPTimes" w:cs="AdvPTimes"/>
          <w:color w:val="000000"/>
          <w:sz w:val="20"/>
          <w:szCs w:val="20"/>
          <w:lang w:val="es-PE" w:eastAsia="es-PE"/>
        </w:rPr>
      </w:pPr>
      <w:r>
        <w:rPr>
          <w:rFonts w:ascii="AdvPTimes" w:hAnsi="AdvPTimes" w:cs="AdvPTimes"/>
          <w:color w:val="000000"/>
          <w:sz w:val="20"/>
          <w:szCs w:val="20"/>
          <w:lang w:val="es-PE" w:eastAsia="es-PE"/>
        </w:rPr>
        <w:br w:type="page"/>
      </w:r>
    </w:p>
    <w:p w14:paraId="69524ABF" w14:textId="77777777" w:rsidR="000574E9" w:rsidRPr="00B76A07" w:rsidRDefault="000574E9" w:rsidP="00865BF8">
      <w:pPr>
        <w:rPr>
          <w:b/>
          <w:lang w:val="es-PE"/>
        </w:rPr>
      </w:pPr>
    </w:p>
    <w:p w14:paraId="150A6D5D" w14:textId="77777777" w:rsidR="005C6BAC" w:rsidRPr="00F77935" w:rsidRDefault="00234701" w:rsidP="00234701">
      <w:pPr>
        <w:autoSpaceDE w:val="0"/>
        <w:autoSpaceDN w:val="0"/>
        <w:adjustRightInd w:val="0"/>
        <w:spacing w:line="480" w:lineRule="auto"/>
        <w:jc w:val="center"/>
        <w:rPr>
          <w:b/>
          <w:lang w:val="es-PE"/>
        </w:rPr>
      </w:pPr>
      <w:r>
        <w:rPr>
          <w:b/>
          <w:lang w:val="es-PE"/>
        </w:rPr>
        <w:t>Referencias</w:t>
      </w:r>
    </w:p>
    <w:p w14:paraId="4C123272" w14:textId="77777777" w:rsidR="00A773D8" w:rsidRPr="00A773D8" w:rsidRDefault="00A773D8" w:rsidP="00234701">
      <w:pPr>
        <w:pStyle w:val="Ttulo2"/>
        <w:spacing w:before="0" w:line="480" w:lineRule="auto"/>
        <w:ind w:left="167"/>
        <w:rPr>
          <w:rFonts w:ascii="Times New Roman" w:hAnsi="Times New Roman" w:cs="Times New Roman"/>
          <w:b w:val="0"/>
          <w:color w:val="auto"/>
          <w:sz w:val="24"/>
          <w:szCs w:val="24"/>
          <w:lang w:val="es-PE"/>
        </w:rPr>
      </w:pPr>
      <w:proofErr w:type="spellStart"/>
      <w:r w:rsidRPr="00A773D8">
        <w:rPr>
          <w:rFonts w:ascii="Times New Roman" w:hAnsi="Times New Roman" w:cs="Times New Roman"/>
          <w:b w:val="0"/>
          <w:color w:val="auto"/>
          <w:sz w:val="24"/>
          <w:szCs w:val="24"/>
        </w:rPr>
        <w:t>Aiken</w:t>
      </w:r>
      <w:proofErr w:type="spellEnd"/>
      <w:r w:rsidRPr="00A773D8">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L. (</w:t>
      </w:r>
      <w:r w:rsidRPr="00A773D8">
        <w:rPr>
          <w:rFonts w:ascii="Times New Roman" w:hAnsi="Times New Roman" w:cs="Times New Roman"/>
          <w:b w:val="0"/>
          <w:color w:val="auto"/>
          <w:sz w:val="24"/>
          <w:szCs w:val="24"/>
        </w:rPr>
        <w:t>2003</w:t>
      </w:r>
      <w:r>
        <w:rPr>
          <w:rFonts w:ascii="Times New Roman" w:hAnsi="Times New Roman" w:cs="Times New Roman"/>
          <w:b w:val="0"/>
          <w:color w:val="auto"/>
          <w:sz w:val="24"/>
          <w:szCs w:val="24"/>
        </w:rPr>
        <w:t>).</w:t>
      </w:r>
      <w:r w:rsidR="0028084A">
        <w:rPr>
          <w:rFonts w:ascii="Times New Roman" w:hAnsi="Times New Roman" w:cs="Times New Roman"/>
          <w:b w:val="0"/>
          <w:color w:val="auto"/>
          <w:sz w:val="24"/>
          <w:szCs w:val="24"/>
        </w:rPr>
        <w:t xml:space="preserve"> </w:t>
      </w:r>
      <w:r w:rsidR="009B1BC8" w:rsidRPr="0028084A">
        <w:rPr>
          <w:rFonts w:ascii="Times New Roman" w:hAnsi="Times New Roman" w:cs="Times New Roman"/>
          <w:b w:val="0"/>
          <w:i/>
          <w:color w:val="auto"/>
          <w:sz w:val="24"/>
          <w:szCs w:val="24"/>
        </w:rPr>
        <w:t xml:space="preserve">Test </w:t>
      </w:r>
      <w:r w:rsidR="0028084A" w:rsidRPr="0028084A">
        <w:rPr>
          <w:rFonts w:ascii="Times New Roman" w:hAnsi="Times New Roman" w:cs="Times New Roman"/>
          <w:b w:val="0"/>
          <w:i/>
          <w:color w:val="auto"/>
          <w:sz w:val="24"/>
          <w:szCs w:val="24"/>
        </w:rPr>
        <w:t>psicológicos</w:t>
      </w:r>
      <w:r w:rsidR="009B1BC8" w:rsidRPr="0028084A">
        <w:rPr>
          <w:rFonts w:ascii="Times New Roman" w:hAnsi="Times New Roman" w:cs="Times New Roman"/>
          <w:b w:val="0"/>
          <w:i/>
          <w:color w:val="auto"/>
          <w:sz w:val="24"/>
          <w:szCs w:val="24"/>
        </w:rPr>
        <w:t xml:space="preserve"> y evaluación</w:t>
      </w:r>
      <w:r w:rsidR="009B1BC8">
        <w:rPr>
          <w:rFonts w:ascii="Times New Roman" w:hAnsi="Times New Roman" w:cs="Times New Roman"/>
          <w:b w:val="0"/>
          <w:color w:val="auto"/>
          <w:sz w:val="24"/>
          <w:szCs w:val="24"/>
        </w:rPr>
        <w:t xml:space="preserve"> (11ma ed.).</w:t>
      </w:r>
      <w:r w:rsidR="0028084A">
        <w:rPr>
          <w:rFonts w:ascii="Times New Roman" w:hAnsi="Times New Roman" w:cs="Times New Roman"/>
          <w:b w:val="0"/>
          <w:color w:val="auto"/>
          <w:sz w:val="24"/>
          <w:szCs w:val="24"/>
        </w:rPr>
        <w:t xml:space="preserve"> México D.F.:</w:t>
      </w:r>
      <w:r w:rsidR="0028084A" w:rsidRPr="0028084A">
        <w:rPr>
          <w:rFonts w:ascii="Times New Roman" w:hAnsi="Times New Roman" w:cs="Times New Roman"/>
          <w:b w:val="0"/>
          <w:color w:val="auto"/>
          <w:sz w:val="24"/>
          <w:szCs w:val="24"/>
        </w:rPr>
        <w:t xml:space="preserve"> </w:t>
      </w:r>
      <w:r w:rsidR="0028084A">
        <w:rPr>
          <w:rFonts w:ascii="Times New Roman" w:hAnsi="Times New Roman" w:cs="Times New Roman"/>
          <w:b w:val="0"/>
          <w:color w:val="auto"/>
          <w:sz w:val="24"/>
          <w:szCs w:val="24"/>
        </w:rPr>
        <w:t>Pearson.</w:t>
      </w:r>
    </w:p>
    <w:p w14:paraId="712618F3" w14:textId="77777777" w:rsidR="00D336DA" w:rsidRDefault="008C3C16" w:rsidP="00234701">
      <w:pPr>
        <w:pStyle w:val="Ttulo2"/>
        <w:spacing w:before="0" w:line="480" w:lineRule="auto"/>
        <w:ind w:left="167"/>
        <w:rPr>
          <w:rFonts w:ascii="Times New Roman" w:hAnsi="Times New Roman" w:cs="Times New Roman"/>
          <w:b w:val="0"/>
          <w:bCs w:val="0"/>
          <w:color w:val="auto"/>
          <w:sz w:val="24"/>
          <w:szCs w:val="24"/>
        </w:rPr>
      </w:pPr>
      <w:r w:rsidRPr="00D336DA">
        <w:rPr>
          <w:rFonts w:ascii="Times New Roman" w:hAnsi="Times New Roman" w:cs="Times New Roman"/>
          <w:b w:val="0"/>
          <w:color w:val="auto"/>
          <w:sz w:val="24"/>
          <w:szCs w:val="24"/>
          <w:lang w:val="es-PE"/>
        </w:rPr>
        <w:t>AméricaEconomía (</w:t>
      </w:r>
      <w:r w:rsidR="00D336DA">
        <w:rPr>
          <w:rFonts w:ascii="Times New Roman" w:hAnsi="Times New Roman" w:cs="Times New Roman"/>
          <w:b w:val="0"/>
          <w:color w:val="auto"/>
          <w:sz w:val="24"/>
          <w:szCs w:val="24"/>
          <w:lang w:val="es-PE"/>
        </w:rPr>
        <w:t>28</w:t>
      </w:r>
      <w:r w:rsidR="00EC417B" w:rsidRPr="00D336DA">
        <w:rPr>
          <w:rFonts w:ascii="Times New Roman" w:hAnsi="Times New Roman" w:cs="Times New Roman"/>
          <w:b w:val="0"/>
          <w:color w:val="auto"/>
          <w:sz w:val="24"/>
          <w:szCs w:val="24"/>
          <w:lang w:val="es-PE"/>
        </w:rPr>
        <w:t>/</w:t>
      </w:r>
      <w:r w:rsidR="00D336DA" w:rsidRPr="00D336DA">
        <w:rPr>
          <w:rFonts w:ascii="Times New Roman" w:hAnsi="Times New Roman" w:cs="Times New Roman"/>
          <w:b w:val="0"/>
          <w:color w:val="auto"/>
          <w:sz w:val="24"/>
          <w:szCs w:val="24"/>
          <w:lang w:val="es-PE"/>
        </w:rPr>
        <w:t>0</w:t>
      </w:r>
      <w:r w:rsidR="00D336DA">
        <w:rPr>
          <w:rFonts w:ascii="Times New Roman" w:hAnsi="Times New Roman" w:cs="Times New Roman"/>
          <w:b w:val="0"/>
          <w:color w:val="auto"/>
          <w:sz w:val="24"/>
          <w:szCs w:val="24"/>
          <w:lang w:val="es-PE"/>
        </w:rPr>
        <w:t>1</w:t>
      </w:r>
      <w:r w:rsidR="00D336DA" w:rsidRPr="00D336DA">
        <w:rPr>
          <w:rFonts w:ascii="Times New Roman" w:hAnsi="Times New Roman" w:cs="Times New Roman"/>
          <w:b w:val="0"/>
          <w:color w:val="auto"/>
          <w:sz w:val="24"/>
          <w:szCs w:val="24"/>
          <w:lang w:val="es-PE"/>
        </w:rPr>
        <w:t>/</w:t>
      </w:r>
      <w:r w:rsidRPr="00D336DA">
        <w:rPr>
          <w:rFonts w:ascii="Times New Roman" w:hAnsi="Times New Roman" w:cs="Times New Roman"/>
          <w:b w:val="0"/>
          <w:color w:val="auto"/>
          <w:sz w:val="24"/>
          <w:szCs w:val="24"/>
          <w:lang w:val="es-PE"/>
        </w:rPr>
        <w:t>2014).</w:t>
      </w:r>
      <w:r w:rsidR="00D336DA" w:rsidRPr="00D336DA">
        <w:rPr>
          <w:rFonts w:ascii="Times New Roman" w:hAnsi="Times New Roman" w:cs="Times New Roman"/>
          <w:b w:val="0"/>
          <w:color w:val="auto"/>
          <w:sz w:val="24"/>
          <w:szCs w:val="24"/>
          <w:lang w:val="es-PE"/>
        </w:rPr>
        <w:t xml:space="preserve"> </w:t>
      </w:r>
      <w:r w:rsidR="00D336DA" w:rsidRPr="00D336DA">
        <w:rPr>
          <w:rFonts w:ascii="Times New Roman" w:hAnsi="Times New Roman" w:cs="Times New Roman"/>
          <w:b w:val="0"/>
          <w:bCs w:val="0"/>
          <w:color w:val="auto"/>
          <w:sz w:val="24"/>
          <w:szCs w:val="24"/>
        </w:rPr>
        <w:t xml:space="preserve">Conozca el </w:t>
      </w:r>
      <w:proofErr w:type="spellStart"/>
      <w:r w:rsidR="00D336DA">
        <w:rPr>
          <w:rFonts w:ascii="Times New Roman" w:hAnsi="Times New Roman" w:cs="Times New Roman"/>
          <w:b w:val="0"/>
          <w:bCs w:val="0"/>
          <w:color w:val="auto"/>
          <w:sz w:val="24"/>
          <w:szCs w:val="24"/>
        </w:rPr>
        <w:t>Rá</w:t>
      </w:r>
      <w:r w:rsidR="00D336DA" w:rsidRPr="00D336DA">
        <w:rPr>
          <w:rFonts w:ascii="Times New Roman" w:hAnsi="Times New Roman" w:cs="Times New Roman"/>
          <w:b w:val="0"/>
          <w:bCs w:val="0"/>
          <w:color w:val="auto"/>
          <w:sz w:val="24"/>
          <w:szCs w:val="24"/>
        </w:rPr>
        <w:t>nking</w:t>
      </w:r>
      <w:proofErr w:type="spellEnd"/>
      <w:r w:rsidR="00D336DA" w:rsidRPr="00D336DA">
        <w:rPr>
          <w:rFonts w:ascii="Times New Roman" w:hAnsi="Times New Roman" w:cs="Times New Roman"/>
          <w:b w:val="0"/>
          <w:bCs w:val="0"/>
          <w:color w:val="auto"/>
          <w:sz w:val="24"/>
          <w:szCs w:val="24"/>
        </w:rPr>
        <w:t xml:space="preserve"> 2013 de las Mejores </w:t>
      </w:r>
    </w:p>
    <w:p w14:paraId="5D9824CD" w14:textId="77777777" w:rsidR="00D336DA" w:rsidRPr="00D336DA" w:rsidRDefault="00D336DA" w:rsidP="00234701">
      <w:pPr>
        <w:pStyle w:val="Ttulo2"/>
        <w:spacing w:before="0" w:line="480" w:lineRule="auto"/>
        <w:ind w:left="708"/>
        <w:rPr>
          <w:rFonts w:ascii="Times New Roman" w:hAnsi="Times New Roman" w:cs="Times New Roman"/>
          <w:b w:val="0"/>
          <w:bCs w:val="0"/>
          <w:color w:val="auto"/>
          <w:sz w:val="24"/>
          <w:szCs w:val="24"/>
        </w:rPr>
      </w:pPr>
      <w:r w:rsidRPr="00D336DA">
        <w:rPr>
          <w:rFonts w:ascii="Times New Roman" w:hAnsi="Times New Roman" w:cs="Times New Roman"/>
          <w:b w:val="0"/>
          <w:bCs w:val="0"/>
          <w:color w:val="auto"/>
          <w:sz w:val="24"/>
          <w:szCs w:val="24"/>
        </w:rPr>
        <w:t>Universidades del Perú</w:t>
      </w:r>
      <w:r>
        <w:rPr>
          <w:rFonts w:ascii="Times New Roman" w:hAnsi="Times New Roman" w:cs="Times New Roman"/>
          <w:b w:val="0"/>
          <w:bCs w:val="0"/>
          <w:color w:val="auto"/>
          <w:sz w:val="24"/>
          <w:szCs w:val="24"/>
        </w:rPr>
        <w:t xml:space="preserve">. </w:t>
      </w:r>
      <w:proofErr w:type="spellStart"/>
      <w:r w:rsidRPr="00D336DA">
        <w:rPr>
          <w:rFonts w:ascii="Times New Roman" w:hAnsi="Times New Roman" w:cs="Times New Roman"/>
          <w:b w:val="0"/>
          <w:bCs w:val="0"/>
          <w:i/>
          <w:color w:val="auto"/>
          <w:sz w:val="24"/>
          <w:szCs w:val="24"/>
        </w:rPr>
        <w:t>AméricaEconomía</w:t>
      </w:r>
      <w:proofErr w:type="spellEnd"/>
      <w:r>
        <w:rPr>
          <w:rFonts w:ascii="Times New Roman" w:hAnsi="Times New Roman" w:cs="Times New Roman"/>
          <w:b w:val="0"/>
          <w:bCs w:val="0"/>
          <w:i/>
          <w:color w:val="auto"/>
          <w:sz w:val="24"/>
          <w:szCs w:val="24"/>
        </w:rPr>
        <w:t xml:space="preserve"> Online</w:t>
      </w:r>
      <w:r>
        <w:rPr>
          <w:rFonts w:ascii="Times New Roman" w:hAnsi="Times New Roman" w:cs="Times New Roman"/>
          <w:b w:val="0"/>
          <w:bCs w:val="0"/>
          <w:color w:val="auto"/>
          <w:sz w:val="24"/>
          <w:szCs w:val="24"/>
        </w:rPr>
        <w:t xml:space="preserve">. </w:t>
      </w:r>
      <w:r w:rsidRPr="003B1558">
        <w:rPr>
          <w:rFonts w:ascii="Times New Roman" w:hAnsi="Times New Roman" w:cs="Times New Roman"/>
          <w:b w:val="0"/>
          <w:bCs w:val="0"/>
          <w:i/>
          <w:color w:val="auto"/>
          <w:sz w:val="24"/>
          <w:szCs w:val="24"/>
        </w:rPr>
        <w:t>431</w:t>
      </w:r>
      <w:r>
        <w:rPr>
          <w:rFonts w:ascii="Times New Roman" w:hAnsi="Times New Roman" w:cs="Times New Roman"/>
          <w:b w:val="0"/>
          <w:bCs w:val="0"/>
          <w:color w:val="auto"/>
          <w:sz w:val="24"/>
          <w:szCs w:val="24"/>
        </w:rPr>
        <w:t xml:space="preserve">. Obtenido de </w:t>
      </w:r>
      <w:r w:rsidRPr="00D336DA">
        <w:rPr>
          <w:rFonts w:ascii="Times New Roman" w:hAnsi="Times New Roman" w:cs="Times New Roman"/>
          <w:b w:val="0"/>
          <w:bCs w:val="0"/>
          <w:color w:val="auto"/>
          <w:sz w:val="24"/>
          <w:szCs w:val="24"/>
        </w:rPr>
        <w:t>http://www.americaeconomia.com/negocios-industrias/conozca-el-ranking-2013-de-las-mejores-universidades-del-peru</w:t>
      </w:r>
      <w:r>
        <w:rPr>
          <w:rFonts w:ascii="Times New Roman" w:hAnsi="Times New Roman" w:cs="Times New Roman"/>
          <w:b w:val="0"/>
          <w:bCs w:val="0"/>
          <w:color w:val="auto"/>
          <w:sz w:val="24"/>
          <w:szCs w:val="24"/>
        </w:rPr>
        <w:t xml:space="preserve"> </w:t>
      </w:r>
    </w:p>
    <w:p w14:paraId="30C8B67F" w14:textId="77777777" w:rsidR="00FD0A29" w:rsidRDefault="008C3C16" w:rsidP="00D336DA">
      <w:pPr>
        <w:autoSpaceDE w:val="0"/>
        <w:autoSpaceDN w:val="0"/>
        <w:adjustRightInd w:val="0"/>
        <w:spacing w:line="480" w:lineRule="auto"/>
        <w:rPr>
          <w:lang w:val="es-PE"/>
        </w:rPr>
      </w:pPr>
      <w:r w:rsidRPr="00D336DA">
        <w:rPr>
          <w:lang w:val="es-PE"/>
        </w:rPr>
        <w:t xml:space="preserve"> </w:t>
      </w:r>
      <w:r w:rsidR="00FD0A29">
        <w:rPr>
          <w:lang w:val="es-PE"/>
        </w:rPr>
        <w:t>Antonioli, A</w:t>
      </w:r>
      <w:r w:rsidR="00F7543E">
        <w:rPr>
          <w:lang w:val="es-PE"/>
        </w:rPr>
        <w:t>lejando</w:t>
      </w:r>
      <w:r w:rsidR="00FD0A29">
        <w:rPr>
          <w:lang w:val="es-PE"/>
        </w:rPr>
        <w:t xml:space="preserve">. “El Financiamiento de la Educación Superior en el Perú”. </w:t>
      </w:r>
    </w:p>
    <w:p w14:paraId="1F0E00CD" w14:textId="77777777" w:rsidR="00FD0A29" w:rsidRDefault="00FD0A29" w:rsidP="00D336DA">
      <w:pPr>
        <w:autoSpaceDE w:val="0"/>
        <w:autoSpaceDN w:val="0"/>
        <w:adjustRightInd w:val="0"/>
        <w:spacing w:line="480" w:lineRule="auto"/>
        <w:ind w:left="708"/>
        <w:rPr>
          <w:lang w:val="es-PE"/>
        </w:rPr>
      </w:pPr>
      <w:r>
        <w:rPr>
          <w:lang w:val="es-PE"/>
        </w:rPr>
        <w:t>Presentación en el XXII Curso Internacional de Crédito Educativo: El impacto Social del Crédito Educativo enla Educación Superior, Lima, Perú,  Octubre 19–23, 2009.</w:t>
      </w:r>
    </w:p>
    <w:p w14:paraId="77418A11" w14:textId="7F992730" w:rsidR="000574E9" w:rsidRDefault="00E735A9" w:rsidP="000574E9">
      <w:pPr>
        <w:autoSpaceDE w:val="0"/>
        <w:autoSpaceDN w:val="0"/>
        <w:adjustRightInd w:val="0"/>
        <w:spacing w:line="480" w:lineRule="auto"/>
        <w:rPr>
          <w:lang w:val="es-PE"/>
        </w:rPr>
      </w:pPr>
      <w:r>
        <w:rPr>
          <w:lang w:val="es-PE"/>
        </w:rPr>
        <w:t xml:space="preserve">Merino, C. </w:t>
      </w:r>
      <w:r w:rsidR="00056AA4">
        <w:rPr>
          <w:lang w:val="es-PE"/>
        </w:rPr>
        <w:t xml:space="preserve">&amp; </w:t>
      </w:r>
      <w:r w:rsidR="00056AA4" w:rsidRPr="009D2904">
        <w:rPr>
          <w:lang w:val="es-PE"/>
        </w:rPr>
        <w:t>Arndt, S.</w:t>
      </w:r>
      <w:r w:rsidR="00056AA4">
        <w:rPr>
          <w:lang w:val="es-PE"/>
        </w:rPr>
        <w:t xml:space="preserve"> </w:t>
      </w:r>
      <w:r>
        <w:rPr>
          <w:lang w:val="es-PE"/>
        </w:rPr>
        <w:t>(</w:t>
      </w:r>
      <w:r w:rsidRPr="009D2904">
        <w:rPr>
          <w:lang w:val="es-PE"/>
        </w:rPr>
        <w:t>2004)</w:t>
      </w:r>
      <w:r>
        <w:rPr>
          <w:lang w:val="es-PE"/>
        </w:rPr>
        <w:t>.</w:t>
      </w:r>
      <w:r w:rsidRPr="009D2904">
        <w:rPr>
          <w:lang w:val="es-PE"/>
        </w:rPr>
        <w:t xml:space="preserve"> Análisis factorial confirmatorio de la Escala de Estilos </w:t>
      </w:r>
    </w:p>
    <w:p w14:paraId="285AA6F6" w14:textId="77777777" w:rsidR="00E735A9" w:rsidRPr="000574E9" w:rsidRDefault="00E735A9" w:rsidP="000574E9">
      <w:pPr>
        <w:autoSpaceDE w:val="0"/>
        <w:autoSpaceDN w:val="0"/>
        <w:adjustRightInd w:val="0"/>
        <w:spacing w:line="480" w:lineRule="auto"/>
        <w:ind w:left="708"/>
        <w:rPr>
          <w:lang w:val="es-PE"/>
        </w:rPr>
      </w:pPr>
      <w:r w:rsidRPr="009D2904">
        <w:rPr>
          <w:lang w:val="es-PE"/>
        </w:rPr>
        <w:t xml:space="preserve">de Crianza de Steinberg: </w:t>
      </w:r>
      <w:r>
        <w:rPr>
          <w:lang w:val="es-PE"/>
        </w:rPr>
        <w:t>V</w:t>
      </w:r>
      <w:r w:rsidRPr="009D2904">
        <w:rPr>
          <w:lang w:val="es-PE"/>
        </w:rPr>
        <w:t>ali</w:t>
      </w:r>
      <w:proofErr w:type="spellStart"/>
      <w:r w:rsidRPr="004D55CB">
        <w:t>dez</w:t>
      </w:r>
      <w:proofErr w:type="spellEnd"/>
      <w:r w:rsidRPr="004D55CB">
        <w:t xml:space="preserve"> </w:t>
      </w:r>
      <w:r>
        <w:t xml:space="preserve">preliminar </w:t>
      </w:r>
      <w:r w:rsidRPr="004D55CB">
        <w:t xml:space="preserve">de constructo. </w:t>
      </w:r>
      <w:r w:rsidRPr="000574E9">
        <w:rPr>
          <w:i/>
          <w:lang w:val="es-PE"/>
        </w:rPr>
        <w:t>Revista de Psicología, 12</w:t>
      </w:r>
      <w:r w:rsidRPr="000574E9">
        <w:rPr>
          <w:lang w:val="es-PE"/>
        </w:rPr>
        <w:t>(2), 187 – 214.</w:t>
      </w:r>
    </w:p>
    <w:p w14:paraId="38C3FDB7" w14:textId="77777777" w:rsidR="00E735A9" w:rsidRDefault="00E735A9" w:rsidP="000574E9">
      <w:pPr>
        <w:widowControl w:val="0"/>
        <w:autoSpaceDE w:val="0"/>
        <w:autoSpaceDN w:val="0"/>
        <w:adjustRightInd w:val="0"/>
        <w:spacing w:line="480" w:lineRule="auto"/>
        <w:rPr>
          <w:lang w:val="en-US" w:eastAsia="el-GR"/>
        </w:rPr>
      </w:pPr>
      <w:r w:rsidRPr="000574E9">
        <w:rPr>
          <w:lang w:val="es-PE" w:eastAsia="el-GR"/>
        </w:rPr>
        <w:t xml:space="preserve">Barber, B. K. (1996). </w:t>
      </w:r>
      <w:r w:rsidRPr="004D55CB">
        <w:rPr>
          <w:lang w:val="en-US" w:eastAsia="el-GR"/>
        </w:rPr>
        <w:t xml:space="preserve">Parental psychological control: Revisiting a neglected construct. </w:t>
      </w:r>
    </w:p>
    <w:p w14:paraId="51E920DC" w14:textId="77777777" w:rsidR="00E735A9" w:rsidRDefault="00E735A9" w:rsidP="000574E9">
      <w:pPr>
        <w:widowControl w:val="0"/>
        <w:autoSpaceDE w:val="0"/>
        <w:autoSpaceDN w:val="0"/>
        <w:adjustRightInd w:val="0"/>
        <w:spacing w:line="480" w:lineRule="auto"/>
        <w:ind w:firstLine="708"/>
        <w:rPr>
          <w:lang w:val="en-US" w:eastAsia="el-GR"/>
        </w:rPr>
      </w:pPr>
      <w:r w:rsidRPr="004D55CB">
        <w:rPr>
          <w:i/>
          <w:iCs/>
          <w:lang w:val="en-US" w:eastAsia="el-GR"/>
        </w:rPr>
        <w:t>Child Development, 67</w:t>
      </w:r>
      <w:r w:rsidR="0020427C">
        <w:rPr>
          <w:lang w:val="en-US" w:eastAsia="el-GR"/>
        </w:rPr>
        <w:t>(6),</w:t>
      </w:r>
      <w:r w:rsidRPr="004D55CB">
        <w:rPr>
          <w:lang w:val="en-US" w:eastAsia="el-GR"/>
        </w:rPr>
        <w:t xml:space="preserve"> 3296-3319.</w:t>
      </w:r>
    </w:p>
    <w:p w14:paraId="779E676B" w14:textId="77777777" w:rsidR="00E735A9" w:rsidRPr="00A77AE8" w:rsidRDefault="00E735A9" w:rsidP="000574E9">
      <w:pPr>
        <w:widowControl w:val="0"/>
        <w:autoSpaceDE w:val="0"/>
        <w:autoSpaceDN w:val="0"/>
        <w:adjustRightInd w:val="0"/>
        <w:spacing w:line="480" w:lineRule="auto"/>
        <w:rPr>
          <w:color w:val="000000" w:themeColor="text1"/>
          <w:shd w:val="clear" w:color="auto" w:fill="FFFFFF"/>
          <w:lang w:val="en-US"/>
        </w:rPr>
      </w:pPr>
      <w:r w:rsidRPr="00A77AE8">
        <w:rPr>
          <w:color w:val="000000" w:themeColor="text1"/>
          <w:shd w:val="clear" w:color="auto" w:fill="FFFFFF"/>
          <w:lang w:val="en-US"/>
        </w:rPr>
        <w:t xml:space="preserve">Barber, B. K., &amp; Xia, M. (2013). The centrality of control to parenting and its effects. In </w:t>
      </w:r>
    </w:p>
    <w:p w14:paraId="12F2695D" w14:textId="77777777" w:rsidR="00E735A9" w:rsidRPr="00A77AE8" w:rsidRDefault="00E735A9" w:rsidP="000574E9">
      <w:pPr>
        <w:widowControl w:val="0"/>
        <w:autoSpaceDE w:val="0"/>
        <w:autoSpaceDN w:val="0"/>
        <w:adjustRightInd w:val="0"/>
        <w:spacing w:line="480" w:lineRule="auto"/>
        <w:ind w:left="708"/>
        <w:rPr>
          <w:color w:val="000000" w:themeColor="text1"/>
          <w:shd w:val="clear" w:color="auto" w:fill="FFFFFF"/>
          <w:lang w:val="en-US"/>
        </w:rPr>
      </w:pPr>
      <w:r w:rsidRPr="00A77AE8">
        <w:rPr>
          <w:color w:val="000000" w:themeColor="text1"/>
          <w:shd w:val="clear" w:color="auto" w:fill="FFFFFF"/>
          <w:lang w:val="en-US"/>
        </w:rPr>
        <w:t xml:space="preserve">A. S. Morris, R. E. </w:t>
      </w:r>
      <w:proofErr w:type="spellStart"/>
      <w:r w:rsidRPr="00A77AE8">
        <w:rPr>
          <w:color w:val="000000" w:themeColor="text1"/>
          <w:shd w:val="clear" w:color="auto" w:fill="FFFFFF"/>
          <w:lang w:val="en-US"/>
        </w:rPr>
        <w:t>Larzelere</w:t>
      </w:r>
      <w:proofErr w:type="spellEnd"/>
      <w:r w:rsidRPr="00A77AE8">
        <w:rPr>
          <w:color w:val="000000" w:themeColor="text1"/>
          <w:shd w:val="clear" w:color="auto" w:fill="FFFFFF"/>
          <w:lang w:val="en-US"/>
        </w:rPr>
        <w:t xml:space="preserve">, &amp; A. W. </w:t>
      </w:r>
      <w:proofErr w:type="spellStart"/>
      <w:r w:rsidRPr="00A77AE8">
        <w:rPr>
          <w:color w:val="000000" w:themeColor="text1"/>
          <w:shd w:val="clear" w:color="auto" w:fill="FFFFFF"/>
          <w:lang w:val="en-US"/>
        </w:rPr>
        <w:t>Harrist</w:t>
      </w:r>
      <w:proofErr w:type="spellEnd"/>
      <w:r w:rsidRPr="00A77AE8">
        <w:rPr>
          <w:color w:val="000000" w:themeColor="text1"/>
          <w:shd w:val="clear" w:color="auto" w:fill="FFFFFF"/>
          <w:lang w:val="en-US"/>
        </w:rPr>
        <w:t xml:space="preserve"> (Eds.), </w:t>
      </w:r>
      <w:r w:rsidRPr="00A77AE8">
        <w:rPr>
          <w:rStyle w:val="nfasis"/>
          <w:color w:val="000000" w:themeColor="text1"/>
          <w:bdr w:val="none" w:sz="0" w:space="0" w:color="auto" w:frame="1"/>
          <w:shd w:val="clear" w:color="auto" w:fill="FFFFFF"/>
          <w:lang w:val="en-US"/>
        </w:rPr>
        <w:t>New Directions for Authoritative Parenting</w:t>
      </w:r>
      <w:r w:rsidR="000574E9">
        <w:rPr>
          <w:color w:val="000000" w:themeColor="text1"/>
          <w:shd w:val="clear" w:color="auto" w:fill="FFFFFF"/>
          <w:lang w:val="en-US"/>
        </w:rPr>
        <w:t>. Washington</w:t>
      </w:r>
      <w:r w:rsidRPr="00A77AE8">
        <w:rPr>
          <w:color w:val="000000" w:themeColor="text1"/>
          <w:shd w:val="clear" w:color="auto" w:fill="FFFFFF"/>
          <w:lang w:val="en-US"/>
        </w:rPr>
        <w:t xml:space="preserve"> D</w:t>
      </w:r>
      <w:r w:rsidR="000574E9">
        <w:rPr>
          <w:color w:val="000000" w:themeColor="text1"/>
          <w:shd w:val="clear" w:color="auto" w:fill="FFFFFF"/>
          <w:lang w:val="en-US"/>
        </w:rPr>
        <w:t>.</w:t>
      </w:r>
      <w:r w:rsidRPr="00A77AE8">
        <w:rPr>
          <w:color w:val="000000" w:themeColor="text1"/>
          <w:shd w:val="clear" w:color="auto" w:fill="FFFFFF"/>
          <w:lang w:val="en-US"/>
        </w:rPr>
        <w:t>C</w:t>
      </w:r>
      <w:r w:rsidR="000574E9">
        <w:rPr>
          <w:color w:val="000000" w:themeColor="text1"/>
          <w:shd w:val="clear" w:color="auto" w:fill="FFFFFF"/>
          <w:lang w:val="en-US"/>
        </w:rPr>
        <w:t>.</w:t>
      </w:r>
      <w:r w:rsidRPr="00A77AE8">
        <w:rPr>
          <w:color w:val="000000" w:themeColor="text1"/>
          <w:shd w:val="clear" w:color="auto" w:fill="FFFFFF"/>
          <w:lang w:val="en-US"/>
        </w:rPr>
        <w:t>: American Psychological Association Press.</w:t>
      </w:r>
    </w:p>
    <w:p w14:paraId="78C0C111" w14:textId="77777777" w:rsidR="00E735A9" w:rsidRPr="00A77AE8" w:rsidRDefault="00E735A9" w:rsidP="000574E9">
      <w:pPr>
        <w:widowControl w:val="0"/>
        <w:autoSpaceDE w:val="0"/>
        <w:autoSpaceDN w:val="0"/>
        <w:adjustRightInd w:val="0"/>
        <w:spacing w:line="480" w:lineRule="auto"/>
        <w:rPr>
          <w:color w:val="000000" w:themeColor="text1"/>
          <w:lang w:val="en-US" w:eastAsia="el-GR"/>
        </w:rPr>
      </w:pPr>
      <w:r w:rsidRPr="00A77AE8">
        <w:rPr>
          <w:color w:val="000000" w:themeColor="text1"/>
          <w:lang w:val="en-US" w:eastAsia="el-GR"/>
        </w:rPr>
        <w:t xml:space="preserve">Barber, B. K., &amp; Harmon, E. L. (2002). Violating the self: Parental psychological </w:t>
      </w:r>
    </w:p>
    <w:p w14:paraId="15BB906E" w14:textId="77777777" w:rsidR="00E735A9" w:rsidRPr="00A77AE8" w:rsidRDefault="00E735A9" w:rsidP="000574E9">
      <w:pPr>
        <w:widowControl w:val="0"/>
        <w:autoSpaceDE w:val="0"/>
        <w:autoSpaceDN w:val="0"/>
        <w:adjustRightInd w:val="0"/>
        <w:spacing w:line="480" w:lineRule="auto"/>
        <w:ind w:left="708"/>
        <w:rPr>
          <w:color w:val="000000" w:themeColor="text1"/>
          <w:lang w:val="en-US" w:eastAsia="el-GR"/>
        </w:rPr>
      </w:pPr>
      <w:r w:rsidRPr="00A77AE8">
        <w:rPr>
          <w:color w:val="000000" w:themeColor="text1"/>
          <w:lang w:val="en-US" w:eastAsia="el-GR"/>
        </w:rPr>
        <w:t xml:space="preserve">control of children and adolescents. In B.K. Barber (Ed.), </w:t>
      </w:r>
      <w:r w:rsidRPr="000574E9">
        <w:rPr>
          <w:i/>
          <w:color w:val="000000" w:themeColor="text1"/>
          <w:lang w:val="en-US" w:eastAsia="el-GR"/>
        </w:rPr>
        <w:t>Intrusive parenting: How psychological control affects children and adolescents</w:t>
      </w:r>
      <w:r w:rsidR="000574E9">
        <w:rPr>
          <w:color w:val="000000" w:themeColor="text1"/>
          <w:lang w:val="en-US" w:eastAsia="el-GR"/>
        </w:rPr>
        <w:t xml:space="preserve"> (pp. 15–52). Washington, D.C.: </w:t>
      </w:r>
      <w:r w:rsidR="000574E9" w:rsidRPr="00A77AE8">
        <w:rPr>
          <w:color w:val="000000" w:themeColor="text1"/>
          <w:shd w:val="clear" w:color="auto" w:fill="FFFFFF"/>
          <w:lang w:val="en-US"/>
        </w:rPr>
        <w:t>American Psychological Association</w:t>
      </w:r>
      <w:r>
        <w:rPr>
          <w:color w:val="000000" w:themeColor="text1"/>
          <w:lang w:val="en-US" w:eastAsia="el-GR"/>
        </w:rPr>
        <w:t>.</w:t>
      </w:r>
    </w:p>
    <w:p w14:paraId="57A08B20" w14:textId="77777777" w:rsidR="00E735A9" w:rsidRDefault="00E735A9" w:rsidP="000574E9">
      <w:pPr>
        <w:autoSpaceDE w:val="0"/>
        <w:autoSpaceDN w:val="0"/>
        <w:adjustRightInd w:val="0"/>
        <w:spacing w:line="480" w:lineRule="auto"/>
        <w:rPr>
          <w:i/>
          <w:iCs/>
          <w:lang w:val="en-US" w:eastAsia="es-PE"/>
        </w:rPr>
      </w:pPr>
      <w:r w:rsidRPr="004D55CB">
        <w:rPr>
          <w:lang w:val="en-US" w:eastAsia="es-PE"/>
        </w:rPr>
        <w:t>Blatt, S. J. (2004).</w:t>
      </w:r>
      <w:r w:rsidR="00EB2B55">
        <w:rPr>
          <w:lang w:val="en-US" w:eastAsia="es-PE"/>
        </w:rPr>
        <w:t xml:space="preserve"> </w:t>
      </w:r>
      <w:r w:rsidRPr="004D55CB">
        <w:rPr>
          <w:i/>
          <w:iCs/>
          <w:lang w:val="en-US" w:eastAsia="es-PE"/>
        </w:rPr>
        <w:t xml:space="preserve">Experiences of </w:t>
      </w:r>
      <w:proofErr w:type="spellStart"/>
      <w:proofErr w:type="gramStart"/>
      <w:r w:rsidRPr="004D55CB">
        <w:rPr>
          <w:i/>
          <w:iCs/>
          <w:lang w:val="en-US" w:eastAsia="es-PE"/>
        </w:rPr>
        <w:t>depression:Theoretical</w:t>
      </w:r>
      <w:proofErr w:type="spellEnd"/>
      <w:proofErr w:type="gramEnd"/>
      <w:r w:rsidRPr="004D55CB">
        <w:rPr>
          <w:i/>
          <w:iCs/>
          <w:lang w:val="en-US" w:eastAsia="es-PE"/>
        </w:rPr>
        <w:t xml:space="preserve">, clinical, and research </w:t>
      </w:r>
    </w:p>
    <w:p w14:paraId="4506292F" w14:textId="77777777" w:rsidR="00E735A9" w:rsidRPr="000F59B1" w:rsidRDefault="00E735A9" w:rsidP="00234701">
      <w:pPr>
        <w:autoSpaceDE w:val="0"/>
        <w:autoSpaceDN w:val="0"/>
        <w:adjustRightInd w:val="0"/>
        <w:spacing w:line="480" w:lineRule="auto"/>
        <w:ind w:firstLine="708"/>
        <w:rPr>
          <w:lang w:val="en-US"/>
        </w:rPr>
      </w:pPr>
      <w:r w:rsidRPr="004D55CB">
        <w:rPr>
          <w:i/>
          <w:iCs/>
          <w:lang w:val="en-US" w:eastAsia="es-PE"/>
        </w:rPr>
        <w:t>perspectives</w:t>
      </w:r>
      <w:r w:rsidRPr="004D55CB">
        <w:rPr>
          <w:lang w:val="en-US" w:eastAsia="es-PE"/>
        </w:rPr>
        <w:t xml:space="preserve">. </w:t>
      </w:r>
      <w:r w:rsidRPr="000F59B1">
        <w:rPr>
          <w:lang w:val="en-US" w:eastAsia="es-PE"/>
        </w:rPr>
        <w:t>Washington, D</w:t>
      </w:r>
      <w:r w:rsidR="000574E9">
        <w:rPr>
          <w:lang w:val="en-US" w:eastAsia="es-PE"/>
        </w:rPr>
        <w:t>.</w:t>
      </w:r>
      <w:r w:rsidRPr="000F59B1">
        <w:rPr>
          <w:lang w:val="en-US" w:eastAsia="es-PE"/>
        </w:rPr>
        <w:t>C</w:t>
      </w:r>
      <w:r w:rsidR="000574E9">
        <w:rPr>
          <w:lang w:val="en-US" w:eastAsia="es-PE"/>
        </w:rPr>
        <w:t>.</w:t>
      </w:r>
      <w:r w:rsidRPr="000F59B1">
        <w:rPr>
          <w:lang w:val="en-US" w:eastAsia="es-PE"/>
        </w:rPr>
        <w:t>: American Psychological Association.</w:t>
      </w:r>
    </w:p>
    <w:p w14:paraId="1866D2C2" w14:textId="77777777" w:rsidR="00E735A9" w:rsidRPr="00C70A7C" w:rsidRDefault="00E735A9" w:rsidP="00C70A7C">
      <w:pPr>
        <w:spacing w:line="480" w:lineRule="auto"/>
        <w:jc w:val="both"/>
        <w:rPr>
          <w:lang w:val="en-US"/>
        </w:rPr>
      </w:pPr>
      <w:r w:rsidRPr="00C70A7C">
        <w:rPr>
          <w:lang w:val="en-US"/>
        </w:rPr>
        <w:lastRenderedPageBreak/>
        <w:t xml:space="preserve">Blatt, S. J., </w:t>
      </w:r>
      <w:proofErr w:type="spellStart"/>
      <w:r w:rsidRPr="00C70A7C">
        <w:rPr>
          <w:lang w:val="en-US"/>
        </w:rPr>
        <w:t>D’Affilitti</w:t>
      </w:r>
      <w:proofErr w:type="spellEnd"/>
      <w:r w:rsidRPr="00C70A7C">
        <w:rPr>
          <w:lang w:val="en-US"/>
        </w:rPr>
        <w:t xml:space="preserve">, J. P., &amp; Quinlan, D. M. (1976). Experiences of depression in </w:t>
      </w:r>
    </w:p>
    <w:p w14:paraId="3BB0186B" w14:textId="77777777" w:rsidR="00E735A9" w:rsidRPr="00C70A7C" w:rsidRDefault="00E735A9" w:rsidP="00C70A7C">
      <w:pPr>
        <w:spacing w:line="480" w:lineRule="auto"/>
        <w:ind w:firstLine="708"/>
        <w:jc w:val="both"/>
        <w:rPr>
          <w:lang w:val="en-US"/>
        </w:rPr>
      </w:pPr>
      <w:r w:rsidRPr="00C70A7C">
        <w:rPr>
          <w:lang w:val="en-US"/>
        </w:rPr>
        <w:t xml:space="preserve">normal young adults. </w:t>
      </w:r>
      <w:r w:rsidRPr="00C70A7C">
        <w:rPr>
          <w:i/>
          <w:iCs/>
          <w:lang w:val="en-US"/>
        </w:rPr>
        <w:t>Journal of Abnormal Psychology, 85</w:t>
      </w:r>
      <w:r w:rsidR="0020427C" w:rsidRPr="00C70A7C">
        <w:rPr>
          <w:lang w:val="en-US"/>
        </w:rPr>
        <w:t>(4),</w:t>
      </w:r>
      <w:r w:rsidRPr="00C70A7C">
        <w:rPr>
          <w:lang w:val="en-US"/>
        </w:rPr>
        <w:t xml:space="preserve"> 383-389.</w:t>
      </w:r>
    </w:p>
    <w:p w14:paraId="6DA5A6B2" w14:textId="77777777" w:rsidR="007C39A4" w:rsidRDefault="007C39A4" w:rsidP="007C39A4">
      <w:pPr>
        <w:autoSpaceDE w:val="0"/>
        <w:autoSpaceDN w:val="0"/>
        <w:adjustRightInd w:val="0"/>
        <w:spacing w:line="480" w:lineRule="auto"/>
        <w:rPr>
          <w:lang w:val="en-US" w:eastAsia="es-PE"/>
        </w:rPr>
      </w:pPr>
      <w:r w:rsidRPr="007C39A4">
        <w:rPr>
          <w:lang w:val="en-US" w:eastAsia="es-PE"/>
        </w:rPr>
        <w:t>Bloom, B. L. (1985). A factor analysis of self-report</w:t>
      </w:r>
      <w:r>
        <w:rPr>
          <w:lang w:val="en-US" w:eastAsia="es-PE"/>
        </w:rPr>
        <w:t xml:space="preserve"> measures of family functioning.</w:t>
      </w:r>
    </w:p>
    <w:p w14:paraId="06F8F51A" w14:textId="77777777" w:rsidR="007C39A4" w:rsidRPr="00405D30" w:rsidRDefault="007C39A4" w:rsidP="007C39A4">
      <w:pPr>
        <w:autoSpaceDE w:val="0"/>
        <w:autoSpaceDN w:val="0"/>
        <w:adjustRightInd w:val="0"/>
        <w:spacing w:line="480" w:lineRule="auto"/>
        <w:ind w:firstLine="708"/>
        <w:rPr>
          <w:lang w:val="es-PE"/>
        </w:rPr>
      </w:pPr>
      <w:r w:rsidRPr="00405D30">
        <w:rPr>
          <w:i/>
          <w:lang w:val="es-PE" w:eastAsia="es-PE"/>
        </w:rPr>
        <w:t>Family Process, 24</w:t>
      </w:r>
      <w:r w:rsidR="00C32C3B" w:rsidRPr="00405D30">
        <w:rPr>
          <w:lang w:val="es-PE" w:eastAsia="es-PE"/>
        </w:rPr>
        <w:t>(2)</w:t>
      </w:r>
      <w:r w:rsidRPr="00405D30">
        <w:rPr>
          <w:lang w:val="es-PE" w:eastAsia="es-PE"/>
        </w:rPr>
        <w:t>, 225–239.</w:t>
      </w:r>
    </w:p>
    <w:p w14:paraId="17DF926E" w14:textId="77777777" w:rsidR="00E735A9" w:rsidRPr="004D55CB" w:rsidRDefault="00E735A9" w:rsidP="00234701">
      <w:pPr>
        <w:autoSpaceDE w:val="0"/>
        <w:autoSpaceDN w:val="0"/>
        <w:adjustRightInd w:val="0"/>
        <w:spacing w:line="480" w:lineRule="auto"/>
        <w:rPr>
          <w:i/>
          <w:iCs/>
        </w:rPr>
      </w:pPr>
      <w:r w:rsidRPr="00CD1D1E">
        <w:rPr>
          <w:lang w:val="es-PE"/>
        </w:rPr>
        <w:t xml:space="preserve">Canales, N. (2000). </w:t>
      </w:r>
      <w:r w:rsidRPr="004D55CB">
        <w:rPr>
          <w:i/>
          <w:iCs/>
        </w:rPr>
        <w:t>Relación entre la Percepción del Estilo de Crianza con el</w:t>
      </w:r>
    </w:p>
    <w:p w14:paraId="77015156" w14:textId="77777777" w:rsidR="00E735A9" w:rsidRPr="007B32AC" w:rsidRDefault="00E735A9" w:rsidP="00234701">
      <w:pPr>
        <w:autoSpaceDE w:val="0"/>
        <w:autoSpaceDN w:val="0"/>
        <w:adjustRightInd w:val="0"/>
        <w:spacing w:line="480" w:lineRule="auto"/>
        <w:ind w:left="708"/>
        <w:jc w:val="both"/>
      </w:pPr>
      <w:r w:rsidRPr="004D55CB">
        <w:rPr>
          <w:i/>
          <w:iCs/>
        </w:rPr>
        <w:t>Rendimiento Académico mediado por la Percepción de Control Académico y la Percepción de Competencia Académica</w:t>
      </w:r>
      <w:r w:rsidRPr="004D55CB">
        <w:rPr>
          <w:b/>
          <w:bCs/>
          <w:i/>
          <w:iCs/>
        </w:rPr>
        <w:t xml:space="preserve">. </w:t>
      </w:r>
      <w:r w:rsidR="00C95341" w:rsidRPr="00C95341">
        <w:rPr>
          <w:bCs/>
          <w:iCs/>
        </w:rPr>
        <w:t>(</w:t>
      </w:r>
      <w:r w:rsidRPr="004D55CB">
        <w:t>Tesis para optar al Título Profesional de Licenciado en Psicología</w:t>
      </w:r>
      <w:r w:rsidR="00C95341">
        <w:t xml:space="preserve">). </w:t>
      </w:r>
      <w:r w:rsidRPr="004D55CB">
        <w:t xml:space="preserve">Universidad Peruana Cayetano Heredia, Lima, </w:t>
      </w:r>
      <w:r w:rsidRPr="007B32AC">
        <w:t>Perú.</w:t>
      </w:r>
    </w:p>
    <w:p w14:paraId="089A461C" w14:textId="77777777" w:rsidR="00170A24" w:rsidRDefault="00170A24" w:rsidP="00170A24">
      <w:pPr>
        <w:autoSpaceDE w:val="0"/>
        <w:autoSpaceDN w:val="0"/>
        <w:adjustRightInd w:val="0"/>
        <w:spacing w:line="480" w:lineRule="auto"/>
        <w:jc w:val="both"/>
      </w:pPr>
      <w:r w:rsidRPr="00170A24">
        <w:t xml:space="preserve">Díaz, J. J. (2008). Educación superior en el Perú: tendencias de la demanda y la oferta. </w:t>
      </w:r>
    </w:p>
    <w:p w14:paraId="21804903" w14:textId="77777777" w:rsidR="00170A24" w:rsidRPr="00170A24" w:rsidRDefault="00170A24" w:rsidP="00170A24">
      <w:pPr>
        <w:autoSpaceDE w:val="0"/>
        <w:autoSpaceDN w:val="0"/>
        <w:adjustRightInd w:val="0"/>
        <w:spacing w:line="480" w:lineRule="auto"/>
        <w:ind w:left="708"/>
        <w:jc w:val="both"/>
        <w:rPr>
          <w:shd w:val="clear" w:color="auto" w:fill="FFFFFF"/>
          <w:lang w:val="es-PE"/>
        </w:rPr>
      </w:pPr>
      <w:r w:rsidRPr="00170A24">
        <w:t>En M. Benavides (</w:t>
      </w:r>
      <w:r w:rsidRPr="00335671">
        <w:t>ed.)</w:t>
      </w:r>
      <w:r w:rsidR="00335671">
        <w:t xml:space="preserve">. </w:t>
      </w:r>
      <w:r w:rsidRPr="00170A24">
        <w:rPr>
          <w:i/>
          <w:iCs/>
        </w:rPr>
        <w:t>Análisis de programas, procesos y resultados educativos en el Perú: contribuciones empíricas para el debate</w:t>
      </w:r>
      <w:r w:rsidR="00335671">
        <w:rPr>
          <w:i/>
          <w:iCs/>
        </w:rPr>
        <w:t xml:space="preserve">. </w:t>
      </w:r>
      <w:r w:rsidRPr="00335671">
        <w:t>83-129. Lima: GRADE.</w:t>
      </w:r>
      <w:r w:rsidRPr="00170A24">
        <w:rPr>
          <w:shd w:val="clear" w:color="auto" w:fill="F5F5F5"/>
        </w:rPr>
        <w:t xml:space="preserve"> </w:t>
      </w:r>
    </w:p>
    <w:p w14:paraId="517DAB57" w14:textId="77777777" w:rsidR="00841348" w:rsidRPr="00841348" w:rsidRDefault="00841348" w:rsidP="00841348">
      <w:pPr>
        <w:autoSpaceDE w:val="0"/>
        <w:autoSpaceDN w:val="0"/>
        <w:adjustRightInd w:val="0"/>
        <w:spacing w:line="480" w:lineRule="auto"/>
        <w:jc w:val="both"/>
        <w:rPr>
          <w:color w:val="000000"/>
          <w:shd w:val="clear" w:color="auto" w:fill="FFFFFF"/>
          <w:lang w:val="en-US"/>
        </w:rPr>
      </w:pPr>
      <w:proofErr w:type="spellStart"/>
      <w:r w:rsidRPr="00841348">
        <w:rPr>
          <w:color w:val="000000"/>
          <w:shd w:val="clear" w:color="auto" w:fill="FFFFFF"/>
          <w:lang w:val="en-US"/>
        </w:rPr>
        <w:t>Eagly</w:t>
      </w:r>
      <w:proofErr w:type="spellEnd"/>
      <w:r w:rsidRPr="00841348">
        <w:rPr>
          <w:color w:val="000000"/>
          <w:shd w:val="clear" w:color="auto" w:fill="FFFFFF"/>
          <w:lang w:val="en-US"/>
        </w:rPr>
        <w:t>, A. H. &amp; Wood, W. (2012). Social role</w:t>
      </w:r>
      <w:r>
        <w:rPr>
          <w:color w:val="000000"/>
          <w:shd w:val="clear" w:color="auto" w:fill="FFFFFF"/>
          <w:lang w:val="en-US"/>
        </w:rPr>
        <w:t xml:space="preserve"> </w:t>
      </w:r>
      <w:r w:rsidRPr="00841348">
        <w:rPr>
          <w:color w:val="000000"/>
          <w:shd w:val="clear" w:color="auto" w:fill="FFFFFF"/>
          <w:lang w:val="en-US"/>
        </w:rPr>
        <w:t>theory. In</w:t>
      </w:r>
      <w:r>
        <w:rPr>
          <w:color w:val="000000"/>
          <w:shd w:val="clear" w:color="auto" w:fill="FFFFFF"/>
          <w:lang w:val="en-US"/>
        </w:rPr>
        <w:t xml:space="preserve">, </w:t>
      </w:r>
      <w:r w:rsidRPr="00841348">
        <w:rPr>
          <w:color w:val="000000"/>
          <w:shd w:val="clear" w:color="auto" w:fill="FFFFFF"/>
          <w:lang w:val="en-US"/>
        </w:rPr>
        <w:t xml:space="preserve">P. van Lange, A. </w:t>
      </w:r>
      <w:proofErr w:type="spellStart"/>
      <w:r w:rsidRPr="00841348">
        <w:rPr>
          <w:color w:val="000000"/>
          <w:shd w:val="clear" w:color="auto" w:fill="FFFFFF"/>
          <w:lang w:val="en-US"/>
        </w:rPr>
        <w:t>Kruglanski</w:t>
      </w:r>
      <w:proofErr w:type="spellEnd"/>
      <w:r w:rsidRPr="00841348">
        <w:rPr>
          <w:color w:val="000000"/>
          <w:shd w:val="clear" w:color="auto" w:fill="FFFFFF"/>
          <w:lang w:val="en-US"/>
        </w:rPr>
        <w:t xml:space="preserve"> &amp;</w:t>
      </w:r>
    </w:p>
    <w:p w14:paraId="5D230BBC" w14:textId="77777777" w:rsidR="00841348" w:rsidRPr="00C32C3B" w:rsidRDefault="00841348" w:rsidP="00C32C3B">
      <w:pPr>
        <w:autoSpaceDE w:val="0"/>
        <w:autoSpaceDN w:val="0"/>
        <w:adjustRightInd w:val="0"/>
        <w:spacing w:line="480" w:lineRule="auto"/>
        <w:ind w:left="708"/>
        <w:jc w:val="both"/>
        <w:rPr>
          <w:color w:val="000000"/>
          <w:shd w:val="clear" w:color="auto" w:fill="FFFFFF"/>
          <w:lang w:val="en-US"/>
        </w:rPr>
      </w:pPr>
      <w:r>
        <w:rPr>
          <w:color w:val="000000"/>
          <w:shd w:val="clear" w:color="auto" w:fill="FFFFFF"/>
          <w:lang w:val="en-US"/>
        </w:rPr>
        <w:t>E. T. Higgins (</w:t>
      </w:r>
      <w:proofErr w:type="spellStart"/>
      <w:r>
        <w:rPr>
          <w:color w:val="000000"/>
          <w:shd w:val="clear" w:color="auto" w:fill="FFFFFF"/>
          <w:lang w:val="en-US"/>
        </w:rPr>
        <w:t>e</w:t>
      </w:r>
      <w:r w:rsidRPr="00841348">
        <w:rPr>
          <w:color w:val="000000"/>
          <w:shd w:val="clear" w:color="auto" w:fill="FFFFFF"/>
          <w:lang w:val="en-US"/>
        </w:rPr>
        <w:t>ds</w:t>
      </w:r>
      <w:proofErr w:type="spellEnd"/>
      <w:r>
        <w:rPr>
          <w:color w:val="000000"/>
          <w:shd w:val="clear" w:color="auto" w:fill="FFFFFF"/>
          <w:lang w:val="en-US"/>
        </w:rPr>
        <w:t>)</w:t>
      </w:r>
      <w:r w:rsidRPr="00841348">
        <w:rPr>
          <w:color w:val="000000"/>
          <w:shd w:val="clear" w:color="auto" w:fill="FFFFFF"/>
          <w:lang w:val="en-US"/>
        </w:rPr>
        <w:t xml:space="preserve">. </w:t>
      </w:r>
      <w:r w:rsidRPr="00841348">
        <w:rPr>
          <w:i/>
          <w:color w:val="000000"/>
          <w:shd w:val="clear" w:color="auto" w:fill="FFFFFF"/>
          <w:lang w:val="en-US"/>
        </w:rPr>
        <w:t>Handbook of Theories in Social Psychology</w:t>
      </w:r>
      <w:r w:rsidRPr="00841348">
        <w:rPr>
          <w:color w:val="000000"/>
          <w:shd w:val="clear" w:color="auto" w:fill="FFFFFF"/>
          <w:lang w:val="en-US"/>
        </w:rPr>
        <w:t xml:space="preserve">, pp. 458–476. </w:t>
      </w:r>
      <w:r w:rsidRPr="00C32C3B">
        <w:rPr>
          <w:color w:val="000000"/>
          <w:shd w:val="clear" w:color="auto" w:fill="FFFFFF"/>
          <w:lang w:val="en-US"/>
        </w:rPr>
        <w:t>Thousand Oaks, CA: Sage Publications.</w:t>
      </w:r>
    </w:p>
    <w:p w14:paraId="2486110D" w14:textId="77777777" w:rsidR="00C32C3B" w:rsidRPr="00EA641C" w:rsidRDefault="00C32C3B" w:rsidP="00C32C3B">
      <w:pPr>
        <w:autoSpaceDE w:val="0"/>
        <w:autoSpaceDN w:val="0"/>
        <w:adjustRightInd w:val="0"/>
        <w:spacing w:line="480" w:lineRule="auto"/>
        <w:rPr>
          <w:lang w:val="en-US" w:eastAsia="es-PE"/>
        </w:rPr>
      </w:pPr>
      <w:r w:rsidRPr="00C32C3B">
        <w:rPr>
          <w:lang w:val="en-US" w:eastAsia="es-PE"/>
        </w:rPr>
        <w:t xml:space="preserve">Frost, R. O., Marten, P., </w:t>
      </w:r>
      <w:proofErr w:type="spellStart"/>
      <w:r w:rsidRPr="00C32C3B">
        <w:rPr>
          <w:lang w:val="en-US" w:eastAsia="es-PE"/>
        </w:rPr>
        <w:t>Lahart</w:t>
      </w:r>
      <w:proofErr w:type="spellEnd"/>
      <w:r w:rsidRPr="00C32C3B">
        <w:rPr>
          <w:lang w:val="en-US" w:eastAsia="es-PE"/>
        </w:rPr>
        <w:t xml:space="preserve">, C. M., &amp; </w:t>
      </w:r>
      <w:proofErr w:type="spellStart"/>
      <w:r w:rsidRPr="00C32C3B">
        <w:rPr>
          <w:lang w:val="en-US" w:eastAsia="es-PE"/>
        </w:rPr>
        <w:t>Rosenblate</w:t>
      </w:r>
      <w:proofErr w:type="spellEnd"/>
      <w:r w:rsidRPr="00C32C3B">
        <w:rPr>
          <w:lang w:val="en-US" w:eastAsia="es-PE"/>
        </w:rPr>
        <w:t xml:space="preserve">, R. (1990). </w:t>
      </w:r>
      <w:r w:rsidRPr="00EA641C">
        <w:rPr>
          <w:lang w:val="en-US" w:eastAsia="es-PE"/>
        </w:rPr>
        <w:t>The dimensions</w:t>
      </w:r>
    </w:p>
    <w:p w14:paraId="4648ECD3" w14:textId="77777777" w:rsidR="00C32C3B" w:rsidRPr="00EA641C" w:rsidRDefault="00C32C3B" w:rsidP="00C32C3B">
      <w:pPr>
        <w:autoSpaceDE w:val="0"/>
        <w:autoSpaceDN w:val="0"/>
        <w:adjustRightInd w:val="0"/>
        <w:spacing w:line="480" w:lineRule="auto"/>
        <w:ind w:firstLine="708"/>
        <w:jc w:val="both"/>
        <w:rPr>
          <w:color w:val="000000"/>
          <w:shd w:val="clear" w:color="auto" w:fill="FFFFFF"/>
          <w:lang w:val="en-US"/>
        </w:rPr>
      </w:pPr>
      <w:r w:rsidRPr="00EA641C">
        <w:rPr>
          <w:lang w:val="en-US" w:eastAsia="es-PE"/>
        </w:rPr>
        <w:t xml:space="preserve">of perfectionism. </w:t>
      </w:r>
      <w:r w:rsidRPr="00EA641C">
        <w:rPr>
          <w:i/>
          <w:lang w:val="en-US" w:eastAsia="es-PE"/>
        </w:rPr>
        <w:t>Cognitive Therapy and Research, 14</w:t>
      </w:r>
      <w:r w:rsidR="00E123FA" w:rsidRPr="00EA641C">
        <w:rPr>
          <w:lang w:val="en-US" w:eastAsia="es-PE"/>
        </w:rPr>
        <w:t>(5)</w:t>
      </w:r>
      <w:r w:rsidRPr="00EA641C">
        <w:rPr>
          <w:lang w:val="en-US" w:eastAsia="es-PE"/>
        </w:rPr>
        <w:t>, 449–468.</w:t>
      </w:r>
    </w:p>
    <w:p w14:paraId="76B230F7" w14:textId="77777777" w:rsidR="00C95341" w:rsidRDefault="00E735A9" w:rsidP="00C95341">
      <w:pPr>
        <w:autoSpaceDE w:val="0"/>
        <w:autoSpaceDN w:val="0"/>
        <w:adjustRightInd w:val="0"/>
        <w:spacing w:line="480" w:lineRule="auto"/>
        <w:jc w:val="both"/>
        <w:rPr>
          <w:i/>
        </w:rPr>
      </w:pPr>
      <w:r w:rsidRPr="00EA641C">
        <w:rPr>
          <w:lang w:val="en-US"/>
        </w:rPr>
        <w:t>González-Vigil, T. (2008)</w:t>
      </w:r>
      <w:r w:rsidR="00B249FB" w:rsidRPr="00EA641C">
        <w:rPr>
          <w:lang w:val="en-US"/>
        </w:rPr>
        <w:t>.</w:t>
      </w:r>
      <w:r w:rsidRPr="00EA641C">
        <w:rPr>
          <w:lang w:val="en-US"/>
        </w:rPr>
        <w:t xml:space="preserve"> </w:t>
      </w:r>
      <w:r w:rsidRPr="00C95341">
        <w:rPr>
          <w:i/>
        </w:rPr>
        <w:t xml:space="preserve">Relación entre percepción del apoyo parental a la </w:t>
      </w:r>
    </w:p>
    <w:p w14:paraId="2D0D7D86" w14:textId="77777777" w:rsidR="00E735A9" w:rsidRPr="00B86966" w:rsidRDefault="00E735A9" w:rsidP="00B86966">
      <w:pPr>
        <w:autoSpaceDE w:val="0"/>
        <w:autoSpaceDN w:val="0"/>
        <w:adjustRightInd w:val="0"/>
        <w:spacing w:line="480" w:lineRule="auto"/>
        <w:ind w:left="708"/>
        <w:jc w:val="both"/>
      </w:pPr>
      <w:r w:rsidRPr="00C95341">
        <w:rPr>
          <w:i/>
        </w:rPr>
        <w:t>autonomía e involucramiento parental con ansiedad en púberes</w:t>
      </w:r>
      <w:r w:rsidRPr="004D55CB">
        <w:t xml:space="preserve"> </w:t>
      </w:r>
      <w:r w:rsidR="00C95341">
        <w:t>(</w:t>
      </w:r>
      <w:r w:rsidRPr="004D55CB">
        <w:t xml:space="preserve">Tesis para </w:t>
      </w:r>
      <w:r w:rsidRPr="00B86966">
        <w:t>optar al Título Profesional de Licenciado en Psicología</w:t>
      </w:r>
      <w:r w:rsidR="00C95341" w:rsidRPr="00B86966">
        <w:t xml:space="preserve">). </w:t>
      </w:r>
      <w:r w:rsidRPr="00B86966">
        <w:t>Pontificia Universidad Católica del Perú</w:t>
      </w:r>
      <w:r w:rsidR="00C95341" w:rsidRPr="00B86966">
        <w:t xml:space="preserve">, Lima, Perú. </w:t>
      </w:r>
    </w:p>
    <w:p w14:paraId="79955904" w14:textId="77777777" w:rsidR="00B86966" w:rsidRPr="00B86966" w:rsidRDefault="00B86966" w:rsidP="00B86966">
      <w:pPr>
        <w:autoSpaceDE w:val="0"/>
        <w:autoSpaceDN w:val="0"/>
        <w:adjustRightInd w:val="0"/>
        <w:spacing w:line="480" w:lineRule="auto"/>
        <w:rPr>
          <w:lang w:val="en-US" w:eastAsia="es-PE"/>
        </w:rPr>
      </w:pPr>
      <w:r w:rsidRPr="00976DB4">
        <w:rPr>
          <w:lang w:val="es-PE" w:eastAsia="es-PE"/>
        </w:rPr>
        <w:t xml:space="preserve">Grolnick, W. S., Ryan, R. M., &amp; Deci, E. L. (1991). </w:t>
      </w:r>
      <w:r w:rsidRPr="00B86966">
        <w:rPr>
          <w:lang w:val="en-US" w:eastAsia="es-PE"/>
        </w:rPr>
        <w:t>The inner resources for school</w:t>
      </w:r>
    </w:p>
    <w:p w14:paraId="7184D866" w14:textId="77777777" w:rsidR="00B86966" w:rsidRPr="00B86966" w:rsidRDefault="00B86966" w:rsidP="00B86966">
      <w:pPr>
        <w:autoSpaceDE w:val="0"/>
        <w:autoSpaceDN w:val="0"/>
        <w:adjustRightInd w:val="0"/>
        <w:spacing w:line="480" w:lineRule="auto"/>
        <w:ind w:firstLine="708"/>
        <w:rPr>
          <w:lang w:val="en-US" w:eastAsia="es-PE"/>
        </w:rPr>
      </w:pPr>
      <w:r w:rsidRPr="00B86966">
        <w:rPr>
          <w:lang w:val="en-US" w:eastAsia="es-PE"/>
        </w:rPr>
        <w:t>performance: Motivational mediators of children’s perceptions of their parents.</w:t>
      </w:r>
    </w:p>
    <w:p w14:paraId="106EBB44" w14:textId="77777777" w:rsidR="00B86966" w:rsidRPr="00EB2B55" w:rsidRDefault="00B86966" w:rsidP="00B86966">
      <w:pPr>
        <w:autoSpaceDE w:val="0"/>
        <w:autoSpaceDN w:val="0"/>
        <w:adjustRightInd w:val="0"/>
        <w:spacing w:line="480" w:lineRule="auto"/>
        <w:ind w:firstLine="708"/>
        <w:rPr>
          <w:lang w:val="en-US"/>
        </w:rPr>
      </w:pPr>
      <w:r w:rsidRPr="00EB2B55">
        <w:rPr>
          <w:i/>
          <w:lang w:val="en-US" w:eastAsia="es-PE"/>
        </w:rPr>
        <w:t>Journal of Educational Psychology, 83</w:t>
      </w:r>
      <w:r w:rsidRPr="00EB2B55">
        <w:rPr>
          <w:lang w:val="en-US" w:eastAsia="es-PE"/>
        </w:rPr>
        <w:t>(4), 508–517.</w:t>
      </w:r>
    </w:p>
    <w:p w14:paraId="0312DD13" w14:textId="77777777" w:rsidR="00BE1BB6" w:rsidRPr="00BE1BB6" w:rsidRDefault="00BE1BB6" w:rsidP="00BE1BB6">
      <w:pPr>
        <w:autoSpaceDE w:val="0"/>
        <w:autoSpaceDN w:val="0"/>
        <w:adjustRightInd w:val="0"/>
        <w:spacing w:line="480" w:lineRule="auto"/>
        <w:rPr>
          <w:bdr w:val="none" w:sz="0" w:space="0" w:color="auto" w:frame="1"/>
          <w:shd w:val="clear" w:color="auto" w:fill="FFFFFF"/>
          <w:lang w:val="en-US"/>
        </w:rPr>
      </w:pPr>
      <w:r w:rsidRPr="00BE1BB6">
        <w:rPr>
          <w:bdr w:val="none" w:sz="0" w:space="0" w:color="auto" w:frame="1"/>
          <w:shd w:val="clear" w:color="auto" w:fill="FFFFFF"/>
          <w:lang w:val="en-US"/>
        </w:rPr>
        <w:t xml:space="preserve">Hambleton, R. K. (2001). The next generation of the ITC test translation and adaptation </w:t>
      </w:r>
    </w:p>
    <w:p w14:paraId="05B7CC51" w14:textId="77777777" w:rsidR="0036499D" w:rsidRDefault="00BE1BB6" w:rsidP="00BE1BB6">
      <w:pPr>
        <w:autoSpaceDE w:val="0"/>
        <w:autoSpaceDN w:val="0"/>
        <w:adjustRightInd w:val="0"/>
        <w:spacing w:line="480" w:lineRule="auto"/>
        <w:ind w:firstLine="708"/>
        <w:rPr>
          <w:bCs/>
          <w:lang w:val="en-US"/>
        </w:rPr>
      </w:pPr>
      <w:r w:rsidRPr="00BE1BB6">
        <w:rPr>
          <w:bdr w:val="none" w:sz="0" w:space="0" w:color="auto" w:frame="1"/>
          <w:shd w:val="clear" w:color="auto" w:fill="FFFFFF"/>
          <w:lang w:val="en-US"/>
        </w:rPr>
        <w:lastRenderedPageBreak/>
        <w:t xml:space="preserve">guidelines. </w:t>
      </w:r>
      <w:r w:rsidRPr="00BE1BB6">
        <w:rPr>
          <w:i/>
          <w:bdr w:val="none" w:sz="0" w:space="0" w:color="auto" w:frame="1"/>
          <w:shd w:val="clear" w:color="auto" w:fill="FFFFFF"/>
          <w:lang w:val="en-US"/>
        </w:rPr>
        <w:t>European Journ</w:t>
      </w:r>
      <w:r>
        <w:rPr>
          <w:i/>
          <w:bdr w:val="none" w:sz="0" w:space="0" w:color="auto" w:frame="1"/>
          <w:shd w:val="clear" w:color="auto" w:fill="FFFFFF"/>
          <w:lang w:val="en-US"/>
        </w:rPr>
        <w:t xml:space="preserve">al of Psychological Assessment, </w:t>
      </w:r>
      <w:r w:rsidRPr="00BE1BB6">
        <w:rPr>
          <w:i/>
          <w:bdr w:val="none" w:sz="0" w:space="0" w:color="auto" w:frame="1"/>
          <w:shd w:val="clear" w:color="auto" w:fill="FFFFFF"/>
          <w:lang w:val="en-US"/>
        </w:rPr>
        <w:t>17</w:t>
      </w:r>
      <w:r w:rsidRPr="00BE1BB6">
        <w:rPr>
          <w:bdr w:val="none" w:sz="0" w:space="0" w:color="auto" w:frame="1"/>
          <w:shd w:val="clear" w:color="auto" w:fill="FFFFFF"/>
          <w:lang w:val="en-US"/>
        </w:rPr>
        <w:t xml:space="preserve">(3), 164-172. </w:t>
      </w:r>
      <w:r w:rsidR="0028084A" w:rsidRPr="0036499D">
        <w:rPr>
          <w:bdr w:val="none" w:sz="0" w:space="0" w:color="auto" w:frame="1"/>
          <w:shd w:val="clear" w:color="auto" w:fill="FFFFFF"/>
          <w:lang w:val="en-US"/>
        </w:rPr>
        <w:t xml:space="preserve">Herrera, D. (2002). </w:t>
      </w:r>
      <w:r w:rsidR="0028084A" w:rsidRPr="0036499D">
        <w:rPr>
          <w:bCs/>
          <w:lang w:val="en-US"/>
        </w:rPr>
        <w:t>Social insertion of high school graduates in Lima: a socio-</w:t>
      </w:r>
    </w:p>
    <w:p w14:paraId="7725EB8F" w14:textId="77777777" w:rsidR="0028084A" w:rsidRPr="0036499D" w:rsidRDefault="0028084A" w:rsidP="0036499D">
      <w:pPr>
        <w:autoSpaceDE w:val="0"/>
        <w:autoSpaceDN w:val="0"/>
        <w:adjustRightInd w:val="0"/>
        <w:spacing w:line="480" w:lineRule="auto"/>
        <w:ind w:left="708"/>
        <w:rPr>
          <w:bdr w:val="none" w:sz="0" w:space="0" w:color="auto" w:frame="1"/>
          <w:shd w:val="clear" w:color="auto" w:fill="FFFFFF"/>
          <w:lang w:val="en-US"/>
        </w:rPr>
      </w:pPr>
      <w:r w:rsidRPr="0036499D">
        <w:rPr>
          <w:bCs/>
          <w:lang w:val="en-US"/>
        </w:rPr>
        <w:t>psychological study</w:t>
      </w:r>
      <w:r w:rsidR="008B51E4" w:rsidRPr="0036499D">
        <w:rPr>
          <w:bCs/>
          <w:lang w:val="en-US"/>
        </w:rPr>
        <w:t xml:space="preserve">. </w:t>
      </w:r>
      <w:r w:rsidRPr="0036499D">
        <w:rPr>
          <w:bdr w:val="none" w:sz="0" w:space="0" w:color="auto" w:frame="1"/>
          <w:shd w:val="clear" w:color="auto" w:fill="FFFFFF"/>
          <w:lang w:val="en-US"/>
        </w:rPr>
        <w:t>(</w:t>
      </w:r>
      <w:proofErr w:type="spellStart"/>
      <w:r w:rsidRPr="0036499D">
        <w:rPr>
          <w:bdr w:val="none" w:sz="0" w:space="0" w:color="auto" w:frame="1"/>
          <w:shd w:val="clear" w:color="auto" w:fill="FFFFFF"/>
          <w:lang w:val="en-US"/>
        </w:rPr>
        <w:t>Tesis</w:t>
      </w:r>
      <w:proofErr w:type="spellEnd"/>
      <w:r w:rsidRPr="0036499D">
        <w:rPr>
          <w:bdr w:val="none" w:sz="0" w:space="0" w:color="auto" w:frame="1"/>
          <w:shd w:val="clear" w:color="auto" w:fill="FFFFFF"/>
          <w:lang w:val="en-US"/>
        </w:rPr>
        <w:t xml:space="preserve"> doctoral sin </w:t>
      </w:r>
      <w:proofErr w:type="spellStart"/>
      <w:r w:rsidRPr="0036499D">
        <w:rPr>
          <w:bdr w:val="none" w:sz="0" w:space="0" w:color="auto" w:frame="1"/>
          <w:shd w:val="clear" w:color="auto" w:fill="FFFFFF"/>
          <w:lang w:val="en-US"/>
        </w:rPr>
        <w:t>publicar</w:t>
      </w:r>
      <w:proofErr w:type="spellEnd"/>
      <w:r w:rsidRPr="0036499D">
        <w:rPr>
          <w:bdr w:val="none" w:sz="0" w:space="0" w:color="auto" w:frame="1"/>
          <w:shd w:val="clear" w:color="auto" w:fill="FFFFFF"/>
          <w:lang w:val="en-US"/>
        </w:rPr>
        <w:t xml:space="preserve">). </w:t>
      </w:r>
      <w:proofErr w:type="spellStart"/>
      <w:r w:rsidRPr="0036499D">
        <w:rPr>
          <w:shd w:val="clear" w:color="auto" w:fill="FFFFFF"/>
          <w:lang w:val="en-US"/>
        </w:rPr>
        <w:t>Katholieke</w:t>
      </w:r>
      <w:proofErr w:type="spellEnd"/>
      <w:r w:rsidRPr="0036499D">
        <w:rPr>
          <w:shd w:val="clear" w:color="auto" w:fill="FFFFFF"/>
          <w:lang w:val="en-US"/>
        </w:rPr>
        <w:t xml:space="preserve"> </w:t>
      </w:r>
      <w:proofErr w:type="spellStart"/>
      <w:r w:rsidRPr="0036499D">
        <w:rPr>
          <w:shd w:val="clear" w:color="auto" w:fill="FFFFFF"/>
          <w:lang w:val="en-US"/>
        </w:rPr>
        <w:t>Universiteit</w:t>
      </w:r>
      <w:proofErr w:type="spellEnd"/>
      <w:r w:rsidRPr="0036499D">
        <w:rPr>
          <w:shd w:val="clear" w:color="auto" w:fill="FFFFFF"/>
          <w:lang w:val="en-US"/>
        </w:rPr>
        <w:t xml:space="preserve"> Leuven, Belgium.</w:t>
      </w:r>
    </w:p>
    <w:p w14:paraId="04CABD43" w14:textId="77777777" w:rsidR="00A773D8" w:rsidRPr="0036499D" w:rsidRDefault="00A773D8" w:rsidP="00A773D8">
      <w:pPr>
        <w:autoSpaceDE w:val="0"/>
        <w:autoSpaceDN w:val="0"/>
        <w:adjustRightInd w:val="0"/>
        <w:spacing w:line="480" w:lineRule="auto"/>
        <w:rPr>
          <w:lang w:val="en-US" w:eastAsia="es-PE"/>
        </w:rPr>
      </w:pPr>
      <w:r w:rsidRPr="0036499D">
        <w:rPr>
          <w:lang w:val="en-US" w:eastAsia="es-PE"/>
        </w:rPr>
        <w:t xml:space="preserve">Hu, L., &amp; </w:t>
      </w:r>
      <w:proofErr w:type="spellStart"/>
      <w:r w:rsidRPr="0036499D">
        <w:rPr>
          <w:lang w:val="en-US" w:eastAsia="es-PE"/>
        </w:rPr>
        <w:t>Bentler</w:t>
      </w:r>
      <w:proofErr w:type="spellEnd"/>
      <w:r w:rsidRPr="0036499D">
        <w:rPr>
          <w:lang w:val="en-US" w:eastAsia="es-PE"/>
        </w:rPr>
        <w:t>, P. M. (1999). Cutoff criteria for fit indexes in covariance</w:t>
      </w:r>
    </w:p>
    <w:p w14:paraId="70CB6251" w14:textId="77777777" w:rsidR="00A773D8" w:rsidRPr="0036499D" w:rsidRDefault="00A773D8" w:rsidP="00A773D8">
      <w:pPr>
        <w:autoSpaceDE w:val="0"/>
        <w:autoSpaceDN w:val="0"/>
        <w:adjustRightInd w:val="0"/>
        <w:spacing w:line="480" w:lineRule="auto"/>
        <w:ind w:firstLine="708"/>
        <w:rPr>
          <w:i/>
          <w:lang w:val="es-PE" w:eastAsia="es-PE"/>
        </w:rPr>
      </w:pPr>
      <w:r w:rsidRPr="0036499D">
        <w:rPr>
          <w:lang w:val="en-US" w:eastAsia="es-PE"/>
        </w:rPr>
        <w:t xml:space="preserve">structure analysis: Conventional criteria versus new alternatives. </w:t>
      </w:r>
      <w:r w:rsidRPr="0036499D">
        <w:rPr>
          <w:i/>
          <w:lang w:val="es-PE" w:eastAsia="es-PE"/>
        </w:rPr>
        <w:t>Structural</w:t>
      </w:r>
    </w:p>
    <w:p w14:paraId="4587B95B" w14:textId="77777777" w:rsidR="00A773D8" w:rsidRPr="00405D30" w:rsidRDefault="00A773D8" w:rsidP="00A773D8">
      <w:pPr>
        <w:autoSpaceDE w:val="0"/>
        <w:autoSpaceDN w:val="0"/>
        <w:adjustRightInd w:val="0"/>
        <w:spacing w:line="480" w:lineRule="auto"/>
        <w:ind w:firstLine="708"/>
        <w:rPr>
          <w:bdr w:val="none" w:sz="0" w:space="0" w:color="auto" w:frame="1"/>
          <w:shd w:val="clear" w:color="auto" w:fill="FFFFFF"/>
          <w:lang w:val="es-PE"/>
        </w:rPr>
      </w:pPr>
      <w:r w:rsidRPr="00405D30">
        <w:rPr>
          <w:i/>
          <w:lang w:val="es-PE" w:eastAsia="es-PE"/>
        </w:rPr>
        <w:t>Equation Modeling, 6</w:t>
      </w:r>
      <w:r w:rsidRPr="00405D30">
        <w:rPr>
          <w:lang w:val="es-PE" w:eastAsia="es-PE"/>
        </w:rPr>
        <w:t>(1), 1–55.</w:t>
      </w:r>
      <w:r w:rsidR="00CD7184" w:rsidRPr="00405D30">
        <w:rPr>
          <w:lang w:val="es-PE" w:eastAsia="es-PE"/>
        </w:rPr>
        <w:t xml:space="preserve"> doi: </w:t>
      </w:r>
      <w:r w:rsidR="00CD7184">
        <w:t>10.1080/10705519909540118.</w:t>
      </w:r>
      <w:r w:rsidR="00CD7184" w:rsidRPr="00405D30">
        <w:rPr>
          <w:lang w:val="es-PE" w:eastAsia="es-PE"/>
        </w:rPr>
        <w:t xml:space="preserve"> </w:t>
      </w:r>
    </w:p>
    <w:p w14:paraId="02DEC2B0" w14:textId="77777777" w:rsidR="00C95341" w:rsidRPr="00A773D8" w:rsidRDefault="00B249FB" w:rsidP="00A773D8">
      <w:pPr>
        <w:autoSpaceDE w:val="0"/>
        <w:autoSpaceDN w:val="0"/>
        <w:adjustRightInd w:val="0"/>
        <w:spacing w:line="480" w:lineRule="auto"/>
        <w:rPr>
          <w:shd w:val="clear" w:color="auto" w:fill="FFFFFF"/>
        </w:rPr>
      </w:pPr>
      <w:r w:rsidRPr="00405D30">
        <w:rPr>
          <w:bdr w:val="none" w:sz="0" w:space="0" w:color="auto" w:frame="1"/>
          <w:shd w:val="clear" w:color="auto" w:fill="FFFFFF"/>
          <w:lang w:val="es-PE"/>
        </w:rPr>
        <w:t xml:space="preserve">Huamán, </w:t>
      </w:r>
      <w:r w:rsidR="00C95341" w:rsidRPr="00405D30">
        <w:rPr>
          <w:bdr w:val="none" w:sz="0" w:space="0" w:color="auto" w:frame="1"/>
          <w:shd w:val="clear" w:color="auto" w:fill="FFFFFF"/>
          <w:lang w:val="es-PE"/>
        </w:rPr>
        <w:t xml:space="preserve">C. </w:t>
      </w:r>
      <w:r w:rsidRPr="00405D30">
        <w:rPr>
          <w:bdr w:val="none" w:sz="0" w:space="0" w:color="auto" w:frame="1"/>
          <w:shd w:val="clear" w:color="auto" w:fill="FFFFFF"/>
          <w:lang w:val="es-PE"/>
        </w:rPr>
        <w:t>(</w:t>
      </w:r>
      <w:r w:rsidR="00C95341" w:rsidRPr="00405D30">
        <w:rPr>
          <w:bdr w:val="none" w:sz="0" w:space="0" w:color="auto" w:frame="1"/>
          <w:shd w:val="clear" w:color="auto" w:fill="FFFFFF"/>
          <w:lang w:val="es-PE"/>
        </w:rPr>
        <w:t>2012</w:t>
      </w:r>
      <w:r w:rsidRPr="00405D30">
        <w:rPr>
          <w:bdr w:val="none" w:sz="0" w:space="0" w:color="auto" w:frame="1"/>
          <w:shd w:val="clear" w:color="auto" w:fill="FFFFFF"/>
          <w:lang w:val="es-PE"/>
        </w:rPr>
        <w:t>)</w:t>
      </w:r>
      <w:r w:rsidR="00C95341" w:rsidRPr="00405D30">
        <w:rPr>
          <w:lang w:val="es-PE" w:eastAsia="es-PE"/>
        </w:rPr>
        <w:t xml:space="preserve">. </w:t>
      </w:r>
      <w:r w:rsidR="00C95341" w:rsidRPr="00A773D8">
        <w:rPr>
          <w:shd w:val="clear" w:color="auto" w:fill="FFFFFF"/>
        </w:rPr>
        <w:t xml:space="preserve">Relación entre el malestar asociado a la sintomatología obsesivo </w:t>
      </w:r>
    </w:p>
    <w:p w14:paraId="36DF7942" w14:textId="77777777" w:rsidR="00E735A9" w:rsidRPr="00E8286E" w:rsidRDefault="00C95341" w:rsidP="00C262C8">
      <w:pPr>
        <w:autoSpaceDE w:val="0"/>
        <w:autoSpaceDN w:val="0"/>
        <w:adjustRightInd w:val="0"/>
        <w:spacing w:line="480" w:lineRule="auto"/>
        <w:ind w:left="708"/>
        <w:rPr>
          <w:caps/>
          <w:lang w:val="es-PE"/>
        </w:rPr>
      </w:pPr>
      <w:r w:rsidRPr="00E8286E">
        <w:rPr>
          <w:shd w:val="clear" w:color="auto" w:fill="FFFFFF"/>
        </w:rPr>
        <w:t xml:space="preserve">compulsiva y la crianza percibida en adolescentes de una institución educativa escolar de Lima. </w:t>
      </w:r>
      <w:r w:rsidRPr="00E8286E">
        <w:rPr>
          <w:bCs/>
          <w:iCs/>
        </w:rPr>
        <w:t>(</w:t>
      </w:r>
      <w:r w:rsidRPr="00E8286E">
        <w:t xml:space="preserve">Tesis para optar al Título Profesional de Licenciado en Psicología). Universidad Peruana de Ciencias Aplicadas, Lima, Perú. </w:t>
      </w:r>
    </w:p>
    <w:p w14:paraId="363BAFF9" w14:textId="77777777" w:rsidR="00E735A9" w:rsidRPr="00A773D8" w:rsidRDefault="00E735A9" w:rsidP="00C262C8">
      <w:pPr>
        <w:autoSpaceDE w:val="0"/>
        <w:autoSpaceDN w:val="0"/>
        <w:adjustRightInd w:val="0"/>
        <w:spacing w:line="480" w:lineRule="auto"/>
        <w:rPr>
          <w:lang w:val="es-PE"/>
        </w:rPr>
      </w:pPr>
      <w:r w:rsidRPr="00A773D8">
        <w:rPr>
          <w:lang w:val="es-PE"/>
        </w:rPr>
        <w:t xml:space="preserve">Izzedin, R., &amp;  Pachajoa, A. (2009). Pautas, prácticas y creencias acerca de crianza ayer </w:t>
      </w:r>
    </w:p>
    <w:p w14:paraId="2ADAA984" w14:textId="77777777" w:rsidR="00E735A9" w:rsidRPr="00E622F0" w:rsidRDefault="00E735A9" w:rsidP="00C262C8">
      <w:pPr>
        <w:autoSpaceDE w:val="0"/>
        <w:autoSpaceDN w:val="0"/>
        <w:adjustRightInd w:val="0"/>
        <w:spacing w:line="480" w:lineRule="auto"/>
        <w:ind w:firstLine="708"/>
        <w:rPr>
          <w:lang w:val="es-PE"/>
        </w:rPr>
      </w:pPr>
      <w:r w:rsidRPr="00E622F0">
        <w:rPr>
          <w:lang w:val="es-PE"/>
        </w:rPr>
        <w:t xml:space="preserve">y hoy. </w:t>
      </w:r>
      <w:r w:rsidRPr="00E622F0">
        <w:rPr>
          <w:i/>
          <w:lang w:val="es-PE"/>
        </w:rPr>
        <w:t>Liberabit, 15</w:t>
      </w:r>
      <w:r w:rsidR="00784A37" w:rsidRPr="00E622F0">
        <w:rPr>
          <w:lang w:val="es-PE"/>
        </w:rPr>
        <w:t>(2),</w:t>
      </w:r>
      <w:r w:rsidR="00784A37" w:rsidRPr="00E622F0">
        <w:rPr>
          <w:i/>
          <w:lang w:val="es-PE"/>
        </w:rPr>
        <w:t xml:space="preserve"> </w:t>
      </w:r>
      <w:r w:rsidRPr="00E622F0">
        <w:rPr>
          <w:lang w:val="es-PE"/>
        </w:rPr>
        <w:t xml:space="preserve"> 109-115.</w:t>
      </w:r>
    </w:p>
    <w:p w14:paraId="21A6006D" w14:textId="77777777" w:rsidR="00A773D8" w:rsidRPr="00A773D8" w:rsidRDefault="00A773D8" w:rsidP="00C262C8">
      <w:pPr>
        <w:autoSpaceDE w:val="0"/>
        <w:autoSpaceDN w:val="0"/>
        <w:adjustRightInd w:val="0"/>
        <w:spacing w:line="480" w:lineRule="auto"/>
        <w:rPr>
          <w:lang w:val="en-US" w:eastAsia="es-PE"/>
        </w:rPr>
      </w:pPr>
      <w:r w:rsidRPr="00E622F0">
        <w:rPr>
          <w:lang w:val="es-PE" w:eastAsia="es-PE"/>
        </w:rPr>
        <w:t xml:space="preserve">Jöreskog, K. G., &amp; Sörbom, D. (1996). </w:t>
      </w:r>
      <w:r w:rsidRPr="00A773D8">
        <w:rPr>
          <w:lang w:val="en-US" w:eastAsia="es-PE"/>
        </w:rPr>
        <w:t>LISREL 8: Structural equation modeling</w:t>
      </w:r>
    </w:p>
    <w:p w14:paraId="786B1668" w14:textId="77777777" w:rsidR="00A773D8" w:rsidRPr="00A773D8" w:rsidRDefault="00A773D8" w:rsidP="00C262C8">
      <w:pPr>
        <w:autoSpaceDE w:val="0"/>
        <w:autoSpaceDN w:val="0"/>
        <w:adjustRightInd w:val="0"/>
        <w:spacing w:line="480" w:lineRule="auto"/>
        <w:ind w:left="708"/>
        <w:rPr>
          <w:lang w:val="en-US" w:eastAsia="es-PE"/>
        </w:rPr>
      </w:pPr>
      <w:r w:rsidRPr="00A773D8">
        <w:rPr>
          <w:lang w:val="en-US" w:eastAsia="es-PE"/>
        </w:rPr>
        <w:t>with the SIMPLIS command language. Chicago: Scientific Software International.</w:t>
      </w:r>
    </w:p>
    <w:p w14:paraId="3F47988E" w14:textId="77777777" w:rsidR="00A773D8" w:rsidRPr="00F13580" w:rsidRDefault="00A773D8" w:rsidP="00C262C8">
      <w:pPr>
        <w:autoSpaceDE w:val="0"/>
        <w:autoSpaceDN w:val="0"/>
        <w:adjustRightInd w:val="0"/>
        <w:spacing w:line="480" w:lineRule="auto"/>
        <w:rPr>
          <w:lang w:val="en-US" w:eastAsia="es-PE"/>
        </w:rPr>
      </w:pPr>
      <w:r w:rsidRPr="00F13580">
        <w:rPr>
          <w:lang w:val="en-US" w:eastAsia="es-PE"/>
        </w:rPr>
        <w:t xml:space="preserve">Kline, R. B. (2011). </w:t>
      </w:r>
      <w:r w:rsidRPr="00F13580">
        <w:rPr>
          <w:i/>
          <w:iCs/>
          <w:lang w:val="en-US" w:eastAsia="es-PE"/>
        </w:rPr>
        <w:t xml:space="preserve">Principles and practice of structural equation modeling </w:t>
      </w:r>
      <w:r w:rsidRPr="00F13580">
        <w:rPr>
          <w:lang w:val="en-US" w:eastAsia="es-PE"/>
        </w:rPr>
        <w:t xml:space="preserve">(3ra ed.). </w:t>
      </w:r>
    </w:p>
    <w:p w14:paraId="38B45455" w14:textId="77777777" w:rsidR="00C67411" w:rsidRDefault="00A773D8" w:rsidP="00C262C8">
      <w:pPr>
        <w:autoSpaceDE w:val="0"/>
        <w:autoSpaceDN w:val="0"/>
        <w:adjustRightInd w:val="0"/>
        <w:spacing w:line="480" w:lineRule="auto"/>
        <w:ind w:firstLine="708"/>
        <w:rPr>
          <w:lang w:val="en-US" w:eastAsia="es-PE"/>
        </w:rPr>
      </w:pPr>
      <w:r w:rsidRPr="00F13580">
        <w:rPr>
          <w:lang w:val="en-US" w:eastAsia="es-PE"/>
        </w:rPr>
        <w:t>New York: Guilford Press</w:t>
      </w:r>
      <w:r w:rsidR="002F1119" w:rsidRPr="00F13580">
        <w:rPr>
          <w:lang w:val="en-US" w:eastAsia="es-PE"/>
        </w:rPr>
        <w:t>.</w:t>
      </w:r>
    </w:p>
    <w:p w14:paraId="7914050F" w14:textId="77777777" w:rsidR="00C70A7C" w:rsidRDefault="00C67411" w:rsidP="00C262C8">
      <w:pPr>
        <w:autoSpaceDE w:val="0"/>
        <w:autoSpaceDN w:val="0"/>
        <w:adjustRightInd w:val="0"/>
        <w:spacing w:line="480" w:lineRule="auto"/>
        <w:rPr>
          <w:bCs/>
          <w:lang w:val="en-US"/>
        </w:rPr>
      </w:pPr>
      <w:proofErr w:type="spellStart"/>
      <w:r w:rsidRPr="00C67411">
        <w:rPr>
          <w:lang w:val="en-US"/>
        </w:rPr>
        <w:t>Lamborn</w:t>
      </w:r>
      <w:proofErr w:type="spellEnd"/>
      <w:r w:rsidRPr="00C67411">
        <w:rPr>
          <w:lang w:val="en-US"/>
        </w:rPr>
        <w:t xml:space="preserve">, </w:t>
      </w:r>
      <w:r w:rsidR="00C70A7C">
        <w:rPr>
          <w:lang w:val="en-US"/>
        </w:rPr>
        <w:t xml:space="preserve">S.D., </w:t>
      </w:r>
      <w:r w:rsidRPr="00C67411">
        <w:rPr>
          <w:lang w:val="en-US"/>
        </w:rPr>
        <w:t>Mounts,</w:t>
      </w:r>
      <w:r w:rsidR="00C70A7C">
        <w:rPr>
          <w:lang w:val="en-US"/>
        </w:rPr>
        <w:t xml:space="preserve"> N.S., </w:t>
      </w:r>
      <w:r w:rsidRPr="00C67411">
        <w:rPr>
          <w:lang w:val="en-US"/>
        </w:rPr>
        <w:t>Steinberg</w:t>
      </w:r>
      <w:r w:rsidR="00C70A7C">
        <w:rPr>
          <w:lang w:val="en-US"/>
        </w:rPr>
        <w:t xml:space="preserve">, L., &amp; </w:t>
      </w:r>
      <w:proofErr w:type="spellStart"/>
      <w:r w:rsidRPr="00C67411">
        <w:rPr>
          <w:lang w:val="en-US"/>
        </w:rPr>
        <w:t>Dornbusch</w:t>
      </w:r>
      <w:proofErr w:type="spellEnd"/>
      <w:r w:rsidR="00C70A7C">
        <w:rPr>
          <w:lang w:val="en-US"/>
        </w:rPr>
        <w:t xml:space="preserve">, S.M. </w:t>
      </w:r>
      <w:r w:rsidRPr="00C67411">
        <w:rPr>
          <w:bCs/>
          <w:lang w:val="en-US"/>
        </w:rPr>
        <w:t xml:space="preserve">(1991). </w:t>
      </w:r>
      <w:r w:rsidR="00F13580" w:rsidRPr="00C67411">
        <w:rPr>
          <w:bCs/>
          <w:lang w:val="en-US"/>
        </w:rPr>
        <w:t xml:space="preserve">Patterns of </w:t>
      </w:r>
    </w:p>
    <w:p w14:paraId="10131BE5" w14:textId="77777777" w:rsidR="00F13580" w:rsidRPr="00C67411" w:rsidRDefault="00F13580" w:rsidP="00C262C8">
      <w:pPr>
        <w:autoSpaceDE w:val="0"/>
        <w:autoSpaceDN w:val="0"/>
        <w:adjustRightInd w:val="0"/>
        <w:spacing w:line="480" w:lineRule="auto"/>
        <w:ind w:left="708"/>
        <w:rPr>
          <w:lang w:val="en-US"/>
        </w:rPr>
      </w:pPr>
      <w:r w:rsidRPr="00C67411">
        <w:rPr>
          <w:bCs/>
          <w:lang w:val="en-US"/>
        </w:rPr>
        <w:t>Competence and Adjustment among Adolescents from Authoritative, Authoritarian, Indulgent, and Neglectful Families</w:t>
      </w:r>
      <w:r w:rsidR="00C67411" w:rsidRPr="00C67411">
        <w:rPr>
          <w:bCs/>
          <w:lang w:val="en-US"/>
        </w:rPr>
        <w:t xml:space="preserve">. </w:t>
      </w:r>
      <w:r w:rsidRPr="00C67411">
        <w:rPr>
          <w:rStyle w:val="CitaHTML"/>
          <w:lang w:val="en-US"/>
        </w:rPr>
        <w:t>Child Development</w:t>
      </w:r>
      <w:r w:rsidR="00C67411" w:rsidRPr="00C67411">
        <w:rPr>
          <w:rStyle w:val="CitaHTML"/>
          <w:lang w:val="en-US"/>
        </w:rPr>
        <w:t xml:space="preserve">, </w:t>
      </w:r>
      <w:r w:rsidRPr="00C70A7C">
        <w:rPr>
          <w:i/>
          <w:lang w:val="en-US"/>
        </w:rPr>
        <w:t>62</w:t>
      </w:r>
      <w:r w:rsidR="00C67411" w:rsidRPr="00C67411">
        <w:rPr>
          <w:lang w:val="en-US"/>
        </w:rPr>
        <w:t>(</w:t>
      </w:r>
      <w:r w:rsidRPr="00C67411">
        <w:rPr>
          <w:lang w:val="en-US"/>
        </w:rPr>
        <w:t>5</w:t>
      </w:r>
      <w:r w:rsidR="00C67411" w:rsidRPr="00C67411">
        <w:rPr>
          <w:lang w:val="en-US"/>
        </w:rPr>
        <w:t>)</w:t>
      </w:r>
      <w:r w:rsidR="00C67411">
        <w:rPr>
          <w:lang w:val="en-US"/>
        </w:rPr>
        <w:t xml:space="preserve">, </w:t>
      </w:r>
      <w:r w:rsidRPr="00C67411">
        <w:rPr>
          <w:lang w:val="en-US"/>
        </w:rPr>
        <w:t>1049-1065</w:t>
      </w:r>
      <w:r w:rsidR="00C70A7C">
        <w:rPr>
          <w:lang w:val="en-US"/>
        </w:rPr>
        <w:t>.</w:t>
      </w:r>
    </w:p>
    <w:p w14:paraId="4821D504" w14:textId="77777777" w:rsidR="00F13580" w:rsidRDefault="00F13580" w:rsidP="00C262C8">
      <w:pPr>
        <w:autoSpaceDE w:val="0"/>
        <w:autoSpaceDN w:val="0"/>
        <w:adjustRightInd w:val="0"/>
        <w:spacing w:line="480" w:lineRule="auto"/>
        <w:rPr>
          <w:color w:val="0A0905"/>
          <w:shd w:val="clear" w:color="auto" w:fill="FFFFFF"/>
          <w:lang w:val="en-US"/>
        </w:rPr>
      </w:pPr>
      <w:r w:rsidRPr="00F13580">
        <w:rPr>
          <w:color w:val="0A0905"/>
          <w:shd w:val="clear" w:color="auto" w:fill="FFFFFF"/>
          <w:lang w:val="en-US"/>
        </w:rPr>
        <w:t xml:space="preserve">Lovejoy, M. C., Weis, R., O'Hare, E., &amp; Rubin, E. C. (1999). Development and initial </w:t>
      </w:r>
    </w:p>
    <w:p w14:paraId="54F5D677" w14:textId="77777777" w:rsidR="002F1119" w:rsidRDefault="00F13580" w:rsidP="00C262C8">
      <w:pPr>
        <w:autoSpaceDE w:val="0"/>
        <w:autoSpaceDN w:val="0"/>
        <w:adjustRightInd w:val="0"/>
        <w:spacing w:line="480" w:lineRule="auto"/>
        <w:ind w:left="708"/>
        <w:rPr>
          <w:color w:val="0A0905"/>
          <w:shd w:val="clear" w:color="auto" w:fill="FFFFFF"/>
          <w:lang w:val="en-US"/>
        </w:rPr>
      </w:pPr>
      <w:r w:rsidRPr="00F13580">
        <w:rPr>
          <w:color w:val="0A0905"/>
          <w:shd w:val="clear" w:color="auto" w:fill="FFFFFF"/>
          <w:lang w:val="en-US"/>
        </w:rPr>
        <w:t>validation of the Parent Behavior Inventory.</w:t>
      </w:r>
      <w:r w:rsidRPr="00F13580">
        <w:rPr>
          <w:rStyle w:val="apple-converted-space"/>
          <w:color w:val="0A0905"/>
          <w:shd w:val="clear" w:color="auto" w:fill="FFFFFF"/>
          <w:lang w:val="en-US"/>
        </w:rPr>
        <w:t> </w:t>
      </w:r>
      <w:r w:rsidRPr="00F13580">
        <w:rPr>
          <w:rStyle w:val="fulltext-it"/>
          <w:i/>
          <w:iCs/>
          <w:color w:val="0A0905"/>
          <w:shd w:val="clear" w:color="auto" w:fill="FFFFFF"/>
          <w:lang w:val="en-US"/>
        </w:rPr>
        <w:t>Psychological Assessment</w:t>
      </w:r>
      <w:r w:rsidRPr="00F13580">
        <w:rPr>
          <w:color w:val="0A0905"/>
          <w:shd w:val="clear" w:color="auto" w:fill="FFFFFF"/>
          <w:lang w:val="en-US"/>
        </w:rPr>
        <w:t>,</w:t>
      </w:r>
      <w:r w:rsidRPr="00F13580">
        <w:rPr>
          <w:rStyle w:val="apple-converted-space"/>
          <w:color w:val="0A0905"/>
          <w:shd w:val="clear" w:color="auto" w:fill="FFFFFF"/>
          <w:lang w:val="en-US"/>
        </w:rPr>
        <w:t> </w:t>
      </w:r>
      <w:r w:rsidRPr="00F13580">
        <w:rPr>
          <w:rStyle w:val="fulltext-it"/>
          <w:i/>
          <w:iCs/>
          <w:color w:val="0A0905"/>
          <w:shd w:val="clear" w:color="auto" w:fill="FFFFFF"/>
          <w:lang w:val="en-US"/>
        </w:rPr>
        <w:t>11</w:t>
      </w:r>
      <w:r w:rsidRPr="00F13580">
        <w:rPr>
          <w:rStyle w:val="fulltext-it"/>
          <w:iCs/>
          <w:color w:val="0A0905"/>
          <w:shd w:val="clear" w:color="auto" w:fill="FFFFFF"/>
          <w:lang w:val="en-US"/>
        </w:rPr>
        <w:t>(4)</w:t>
      </w:r>
      <w:r w:rsidRPr="00F13580">
        <w:rPr>
          <w:color w:val="0A0905"/>
          <w:shd w:val="clear" w:color="auto" w:fill="FFFFFF"/>
          <w:lang w:val="en-US"/>
        </w:rPr>
        <w:t>, 534–545.</w:t>
      </w:r>
    </w:p>
    <w:p w14:paraId="76316F2A" w14:textId="77777777" w:rsidR="00AB36BB" w:rsidRDefault="00AB36BB" w:rsidP="00C262C8">
      <w:pPr>
        <w:autoSpaceDE w:val="0"/>
        <w:autoSpaceDN w:val="0"/>
        <w:adjustRightInd w:val="0"/>
        <w:spacing w:line="480" w:lineRule="auto"/>
        <w:rPr>
          <w:lang w:val="en-US" w:eastAsia="es-PE"/>
        </w:rPr>
      </w:pPr>
      <w:proofErr w:type="spellStart"/>
      <w:r w:rsidRPr="00201B81">
        <w:rPr>
          <w:lang w:val="en-US" w:eastAsia="es-PE"/>
        </w:rPr>
        <w:t>Manzi</w:t>
      </w:r>
      <w:proofErr w:type="spellEnd"/>
      <w:r w:rsidRPr="00201B81">
        <w:rPr>
          <w:lang w:val="en-US" w:eastAsia="es-PE"/>
        </w:rPr>
        <w:t xml:space="preserve">, C., </w:t>
      </w:r>
      <w:proofErr w:type="spellStart"/>
      <w:r w:rsidRPr="00201B81">
        <w:rPr>
          <w:lang w:val="en-US" w:eastAsia="es-PE"/>
        </w:rPr>
        <w:t>Vignoles</w:t>
      </w:r>
      <w:proofErr w:type="spellEnd"/>
      <w:r w:rsidRPr="00201B81">
        <w:rPr>
          <w:lang w:val="en-US" w:eastAsia="es-PE"/>
        </w:rPr>
        <w:t xml:space="preserve">, V. L., Regalia, C., &amp; </w:t>
      </w:r>
      <w:proofErr w:type="spellStart"/>
      <w:r w:rsidRPr="00201B81">
        <w:rPr>
          <w:lang w:val="en-US" w:eastAsia="es-PE"/>
        </w:rPr>
        <w:t>Scabini</w:t>
      </w:r>
      <w:proofErr w:type="spellEnd"/>
      <w:r w:rsidRPr="00201B81">
        <w:rPr>
          <w:lang w:val="en-US" w:eastAsia="es-PE"/>
        </w:rPr>
        <w:t xml:space="preserve">, E. (2006). </w:t>
      </w:r>
      <w:r w:rsidRPr="00AB36BB">
        <w:rPr>
          <w:lang w:val="en-US" w:eastAsia="es-PE"/>
        </w:rPr>
        <w:t xml:space="preserve">Cohesion and </w:t>
      </w:r>
    </w:p>
    <w:p w14:paraId="61829997" w14:textId="77777777" w:rsidR="00AB36BB" w:rsidRPr="00AB36BB" w:rsidRDefault="00AB36BB" w:rsidP="00C262C8">
      <w:pPr>
        <w:autoSpaceDE w:val="0"/>
        <w:autoSpaceDN w:val="0"/>
        <w:adjustRightInd w:val="0"/>
        <w:spacing w:line="480" w:lineRule="auto"/>
        <w:ind w:firstLine="708"/>
        <w:rPr>
          <w:lang w:val="en-US" w:eastAsia="es-PE"/>
        </w:rPr>
      </w:pPr>
      <w:r w:rsidRPr="00AB36BB">
        <w:rPr>
          <w:lang w:val="en-US" w:eastAsia="es-PE"/>
        </w:rPr>
        <w:lastRenderedPageBreak/>
        <w:t>enmeshment</w:t>
      </w:r>
      <w:r>
        <w:rPr>
          <w:lang w:val="en-US" w:eastAsia="es-PE"/>
        </w:rPr>
        <w:t xml:space="preserve"> </w:t>
      </w:r>
      <w:r w:rsidRPr="00AB36BB">
        <w:rPr>
          <w:lang w:val="en-US" w:eastAsia="es-PE"/>
        </w:rPr>
        <w:t>revisited: Differentiation, identity, and well-being in two European</w:t>
      </w:r>
    </w:p>
    <w:p w14:paraId="6A4B0F18" w14:textId="77777777" w:rsidR="00C262C8" w:rsidRPr="00C262C8" w:rsidRDefault="00AB36BB" w:rsidP="00C262C8">
      <w:pPr>
        <w:autoSpaceDE w:val="0"/>
        <w:autoSpaceDN w:val="0"/>
        <w:adjustRightInd w:val="0"/>
        <w:spacing w:line="480" w:lineRule="auto"/>
        <w:ind w:firstLine="708"/>
        <w:rPr>
          <w:shd w:val="clear" w:color="auto" w:fill="F8F8F8"/>
          <w:lang w:val="en-US"/>
        </w:rPr>
      </w:pPr>
      <w:r w:rsidRPr="00C262C8">
        <w:rPr>
          <w:lang w:val="en-US" w:eastAsia="es-PE"/>
        </w:rPr>
        <w:t xml:space="preserve">cultures. </w:t>
      </w:r>
      <w:r w:rsidRPr="00C262C8">
        <w:rPr>
          <w:i/>
          <w:lang w:val="en-US" w:eastAsia="es-PE"/>
        </w:rPr>
        <w:t>Journal of Marriage and Family, 68</w:t>
      </w:r>
      <w:r w:rsidRPr="00C262C8">
        <w:rPr>
          <w:lang w:val="en-US" w:eastAsia="es-PE"/>
        </w:rPr>
        <w:t>(3), 673–689.</w:t>
      </w:r>
      <w:r w:rsidR="00C262C8" w:rsidRPr="00C262C8">
        <w:rPr>
          <w:lang w:val="en-US" w:eastAsia="es-PE"/>
        </w:rPr>
        <w:t xml:space="preserve"> </w:t>
      </w:r>
      <w:proofErr w:type="spellStart"/>
      <w:r w:rsidR="00C262C8" w:rsidRPr="00C262C8">
        <w:rPr>
          <w:lang w:val="en-US" w:eastAsia="es-PE"/>
        </w:rPr>
        <w:t>doi</w:t>
      </w:r>
      <w:proofErr w:type="spellEnd"/>
      <w:r w:rsidR="00C262C8" w:rsidRPr="00C262C8">
        <w:rPr>
          <w:lang w:val="en-US" w:eastAsia="es-PE"/>
        </w:rPr>
        <w:t xml:space="preserve">: </w:t>
      </w:r>
      <w:r w:rsidR="00C262C8" w:rsidRPr="00C262C8">
        <w:rPr>
          <w:lang w:val="en-US"/>
        </w:rPr>
        <w:t>10.1111/j.1741-</w:t>
      </w:r>
    </w:p>
    <w:p w14:paraId="5C8EF25E" w14:textId="77777777" w:rsidR="00AB36BB" w:rsidRPr="00C262C8" w:rsidRDefault="00C262C8" w:rsidP="00C262C8">
      <w:pPr>
        <w:autoSpaceDE w:val="0"/>
        <w:autoSpaceDN w:val="0"/>
        <w:adjustRightInd w:val="0"/>
        <w:spacing w:line="480" w:lineRule="auto"/>
        <w:ind w:firstLine="708"/>
        <w:rPr>
          <w:b/>
          <w:lang w:val="en-US"/>
        </w:rPr>
      </w:pPr>
      <w:r w:rsidRPr="00555AB7">
        <w:rPr>
          <w:lang w:val="en-US"/>
        </w:rPr>
        <w:t>3737.2006.00282.x.</w:t>
      </w:r>
    </w:p>
    <w:p w14:paraId="72F4FA81" w14:textId="77777777" w:rsidR="00E735A9" w:rsidRPr="00F13580" w:rsidRDefault="00E735A9" w:rsidP="00C262C8">
      <w:pPr>
        <w:autoSpaceDE w:val="0"/>
        <w:autoSpaceDN w:val="0"/>
        <w:adjustRightInd w:val="0"/>
        <w:spacing w:line="480" w:lineRule="auto"/>
        <w:rPr>
          <w:lang w:val="en-US" w:eastAsia="es-PE"/>
        </w:rPr>
      </w:pPr>
      <w:proofErr w:type="spellStart"/>
      <w:r w:rsidRPr="00F13580">
        <w:rPr>
          <w:lang w:val="en-US"/>
        </w:rPr>
        <w:t>Mantzouranis</w:t>
      </w:r>
      <w:proofErr w:type="spellEnd"/>
      <w:r w:rsidRPr="00F13580">
        <w:rPr>
          <w:lang w:val="en-US"/>
        </w:rPr>
        <w:t xml:space="preserve">, G. Zimmermann, G. </w:t>
      </w:r>
      <w:proofErr w:type="spellStart"/>
      <w:r w:rsidRPr="00F13580">
        <w:rPr>
          <w:lang w:val="en-US"/>
        </w:rPr>
        <w:t>Mahaim</w:t>
      </w:r>
      <w:proofErr w:type="spellEnd"/>
      <w:r w:rsidRPr="00F13580">
        <w:rPr>
          <w:lang w:val="en-US"/>
        </w:rPr>
        <w:t xml:space="preserve">, E. B. &amp; </w:t>
      </w:r>
      <w:proofErr w:type="spellStart"/>
      <w:r w:rsidRPr="00F13580">
        <w:rPr>
          <w:lang w:val="en-US"/>
        </w:rPr>
        <w:t>Favez</w:t>
      </w:r>
      <w:proofErr w:type="spellEnd"/>
      <w:r w:rsidRPr="00F13580">
        <w:rPr>
          <w:lang w:val="en-US"/>
        </w:rPr>
        <w:t xml:space="preserve">, N. (2012). </w:t>
      </w:r>
      <w:r w:rsidRPr="00F13580">
        <w:rPr>
          <w:lang w:val="en-US" w:eastAsia="es-PE"/>
        </w:rPr>
        <w:t xml:space="preserve">A Further </w:t>
      </w:r>
    </w:p>
    <w:p w14:paraId="3B3B1875" w14:textId="77777777" w:rsidR="00E735A9" w:rsidRPr="00784A37" w:rsidRDefault="00E735A9" w:rsidP="00C262C8">
      <w:pPr>
        <w:autoSpaceDE w:val="0"/>
        <w:autoSpaceDN w:val="0"/>
        <w:adjustRightInd w:val="0"/>
        <w:spacing w:line="480" w:lineRule="auto"/>
        <w:ind w:left="708"/>
        <w:rPr>
          <w:lang w:val="en-US" w:eastAsia="es-PE"/>
        </w:rPr>
      </w:pPr>
      <w:r w:rsidRPr="00F13580">
        <w:rPr>
          <w:lang w:val="en-US" w:eastAsia="es-PE"/>
        </w:rPr>
        <w:t>examination of the distinction between dependency-oriented and achievement-</w:t>
      </w:r>
      <w:r w:rsidRPr="00784A37">
        <w:rPr>
          <w:lang w:val="en-US" w:eastAsia="es-PE"/>
        </w:rPr>
        <w:t>oriented parental psychological control: Psychometric properties of the DAPCS</w:t>
      </w:r>
    </w:p>
    <w:p w14:paraId="65260210" w14:textId="77777777" w:rsidR="00E735A9" w:rsidRDefault="00E735A9" w:rsidP="00C262C8">
      <w:pPr>
        <w:autoSpaceDE w:val="0"/>
        <w:autoSpaceDN w:val="0"/>
        <w:adjustRightInd w:val="0"/>
        <w:spacing w:line="480" w:lineRule="auto"/>
        <w:ind w:left="708"/>
        <w:rPr>
          <w:lang w:val="en-US" w:eastAsia="es-PE"/>
        </w:rPr>
      </w:pPr>
      <w:r w:rsidRPr="001E7974">
        <w:rPr>
          <w:lang w:val="en-US" w:eastAsia="es-PE"/>
        </w:rPr>
        <w:t xml:space="preserve">with French-Speaking Late Adolescents. </w:t>
      </w:r>
      <w:r w:rsidRPr="001E7974">
        <w:rPr>
          <w:i/>
          <w:lang w:val="en-US"/>
        </w:rPr>
        <w:t xml:space="preserve">Journal of Child &amp; Family Studies, </w:t>
      </w:r>
      <w:r w:rsidRPr="001E7974">
        <w:rPr>
          <w:rStyle w:val="databold"/>
          <w:i/>
          <w:lang w:val="en-US"/>
        </w:rPr>
        <w:t>21</w:t>
      </w:r>
      <w:r w:rsidRPr="001E7974">
        <w:rPr>
          <w:rStyle w:val="databold"/>
          <w:lang w:val="en-US"/>
        </w:rPr>
        <w:t>(5), 726-733.</w:t>
      </w:r>
      <w:r w:rsidR="00784A37" w:rsidRPr="001E7974">
        <w:rPr>
          <w:rStyle w:val="databold"/>
          <w:lang w:val="en-US"/>
        </w:rPr>
        <w:t xml:space="preserve">doi: </w:t>
      </w:r>
      <w:r w:rsidR="00784A37" w:rsidRPr="001E7974">
        <w:rPr>
          <w:lang w:val="en-US" w:eastAsia="es-PE"/>
        </w:rPr>
        <w:t>10.1007/s10826-011-9525-5</w:t>
      </w:r>
      <w:r w:rsidR="001E7974" w:rsidRPr="001E7974">
        <w:rPr>
          <w:lang w:val="en-US" w:eastAsia="es-PE"/>
        </w:rPr>
        <w:t>.</w:t>
      </w:r>
    </w:p>
    <w:p w14:paraId="7E2A1D8A" w14:textId="77777777" w:rsidR="001E7974" w:rsidRDefault="001E7974" w:rsidP="00C262C8">
      <w:pPr>
        <w:autoSpaceDE w:val="0"/>
        <w:autoSpaceDN w:val="0"/>
        <w:adjustRightInd w:val="0"/>
        <w:spacing w:line="480" w:lineRule="auto"/>
        <w:rPr>
          <w:color w:val="000000"/>
          <w:lang w:val="en-US" w:eastAsia="es-PE"/>
        </w:rPr>
      </w:pPr>
      <w:r w:rsidRPr="001E7974">
        <w:rPr>
          <w:color w:val="000000"/>
          <w:lang w:val="en-US" w:eastAsia="es-PE"/>
        </w:rPr>
        <w:t xml:space="preserve">McHale, S. M., </w:t>
      </w:r>
      <w:proofErr w:type="spellStart"/>
      <w:r w:rsidRPr="001E7974">
        <w:rPr>
          <w:color w:val="000000"/>
          <w:lang w:val="en-US" w:eastAsia="es-PE"/>
        </w:rPr>
        <w:t>Crouter</w:t>
      </w:r>
      <w:proofErr w:type="spellEnd"/>
      <w:r w:rsidRPr="001E7974">
        <w:rPr>
          <w:color w:val="000000"/>
          <w:lang w:val="en-US" w:eastAsia="es-PE"/>
        </w:rPr>
        <w:t xml:space="preserve">, A. C., &amp; Whiteman, S. D. (2003). The family contexts of </w:t>
      </w:r>
    </w:p>
    <w:p w14:paraId="30BC2F65" w14:textId="77777777" w:rsidR="001E7974" w:rsidRPr="00405D30" w:rsidRDefault="001E7974" w:rsidP="00C262C8">
      <w:pPr>
        <w:autoSpaceDE w:val="0"/>
        <w:autoSpaceDN w:val="0"/>
        <w:adjustRightInd w:val="0"/>
        <w:spacing w:line="480" w:lineRule="auto"/>
        <w:ind w:left="708"/>
        <w:rPr>
          <w:lang w:val="en-US"/>
        </w:rPr>
      </w:pPr>
      <w:r w:rsidRPr="001E7974">
        <w:rPr>
          <w:color w:val="000000"/>
          <w:lang w:val="en-US" w:eastAsia="es-PE"/>
        </w:rPr>
        <w:t xml:space="preserve">gender development in childhood and adolescence. </w:t>
      </w:r>
      <w:r w:rsidRPr="00405D30">
        <w:rPr>
          <w:i/>
          <w:color w:val="000000"/>
          <w:lang w:val="en-US" w:eastAsia="es-PE"/>
        </w:rPr>
        <w:t>Social Development, 12</w:t>
      </w:r>
      <w:r w:rsidRPr="00405D30">
        <w:rPr>
          <w:color w:val="000000"/>
          <w:lang w:val="en-US" w:eastAsia="es-PE"/>
        </w:rPr>
        <w:t xml:space="preserve">(1), </w:t>
      </w:r>
      <w:r w:rsidRPr="00405D30">
        <w:rPr>
          <w:lang w:val="en-US" w:eastAsia="es-PE"/>
        </w:rPr>
        <w:t>125–148. doi:10.1111/1467-9507.0022</w:t>
      </w:r>
      <w:r w:rsidR="007B32AC" w:rsidRPr="00405D30">
        <w:rPr>
          <w:lang w:val="en-US" w:eastAsia="es-PE"/>
        </w:rPr>
        <w:t>5</w:t>
      </w:r>
    </w:p>
    <w:p w14:paraId="3E72FDB3" w14:textId="77777777" w:rsidR="00E735A9" w:rsidRPr="001E7974" w:rsidRDefault="00E735A9" w:rsidP="00C262C8">
      <w:pPr>
        <w:autoSpaceDE w:val="0"/>
        <w:autoSpaceDN w:val="0"/>
        <w:adjustRightInd w:val="0"/>
        <w:spacing w:line="480" w:lineRule="auto"/>
      </w:pPr>
      <w:r w:rsidRPr="00405D30">
        <w:rPr>
          <w:lang w:val="en-US"/>
        </w:rPr>
        <w:t>Merino, C. &amp; Arndt, S. (2004)</w:t>
      </w:r>
      <w:r w:rsidR="00C262C8" w:rsidRPr="00405D30">
        <w:rPr>
          <w:lang w:val="en-US"/>
        </w:rPr>
        <w:t>.</w:t>
      </w:r>
      <w:r w:rsidRPr="00405D30">
        <w:rPr>
          <w:lang w:val="en-US"/>
        </w:rPr>
        <w:t xml:space="preserve"> </w:t>
      </w:r>
      <w:r w:rsidRPr="001E7974">
        <w:t xml:space="preserve">Análisis factorial confirmatorio de la Escala de Estilos </w:t>
      </w:r>
    </w:p>
    <w:p w14:paraId="5C7B84DB" w14:textId="77777777" w:rsidR="00E735A9" w:rsidRPr="004D55CB" w:rsidRDefault="00E735A9" w:rsidP="00C262C8">
      <w:pPr>
        <w:autoSpaceDE w:val="0"/>
        <w:autoSpaceDN w:val="0"/>
        <w:adjustRightInd w:val="0"/>
        <w:spacing w:line="480" w:lineRule="auto"/>
        <w:ind w:left="708"/>
      </w:pPr>
      <w:r w:rsidRPr="001E7974">
        <w:t xml:space="preserve">de Crianza de </w:t>
      </w:r>
      <w:proofErr w:type="spellStart"/>
      <w:r w:rsidRPr="001E7974">
        <w:t>Steinberg</w:t>
      </w:r>
      <w:proofErr w:type="spellEnd"/>
      <w:r w:rsidRPr="001E7974">
        <w:t>: Prelim</w:t>
      </w:r>
      <w:r w:rsidR="00784A37" w:rsidRPr="001E7974">
        <w:t>i</w:t>
      </w:r>
      <w:r w:rsidRPr="001E7974">
        <w:t xml:space="preserve">nar validez de constructo. </w:t>
      </w:r>
      <w:r w:rsidRPr="001E7974">
        <w:rPr>
          <w:i/>
        </w:rPr>
        <w:t>Revista de</w:t>
      </w:r>
      <w:r w:rsidRPr="009231BE">
        <w:rPr>
          <w:i/>
        </w:rPr>
        <w:t xml:space="preserve"> Psicología, 12</w:t>
      </w:r>
      <w:r w:rsidR="00784A37" w:rsidRPr="00784A37">
        <w:t>(2)</w:t>
      </w:r>
      <w:r w:rsidRPr="00784A37">
        <w:t>,</w:t>
      </w:r>
      <w:r w:rsidRPr="004D55CB">
        <w:t xml:space="preserve"> 187 – 214.</w:t>
      </w:r>
    </w:p>
    <w:p w14:paraId="09A4B4AE" w14:textId="77777777" w:rsidR="00C262C8" w:rsidRDefault="00E735A9" w:rsidP="00C262C8">
      <w:pPr>
        <w:autoSpaceDE w:val="0"/>
        <w:autoSpaceDN w:val="0"/>
        <w:adjustRightInd w:val="0"/>
        <w:spacing w:line="480" w:lineRule="auto"/>
        <w:rPr>
          <w:rFonts w:eastAsiaTheme="minorHAnsi"/>
          <w:i/>
          <w:lang w:eastAsia="en-US"/>
        </w:rPr>
      </w:pPr>
      <w:r w:rsidRPr="004D55CB">
        <w:rPr>
          <w:rFonts w:eastAsiaTheme="minorHAnsi"/>
          <w:lang w:eastAsia="en-US"/>
        </w:rPr>
        <w:t xml:space="preserve">Merino, C., Díaz &amp; </w:t>
      </w:r>
      <w:proofErr w:type="spellStart"/>
      <w:r w:rsidRPr="004D55CB">
        <w:rPr>
          <w:rFonts w:eastAsiaTheme="minorHAnsi"/>
          <w:lang w:eastAsia="en-US"/>
        </w:rPr>
        <w:t>DeRoma</w:t>
      </w:r>
      <w:proofErr w:type="spellEnd"/>
      <w:r w:rsidRPr="004D55CB">
        <w:rPr>
          <w:rFonts w:eastAsiaTheme="minorHAnsi"/>
          <w:lang w:eastAsia="en-US"/>
        </w:rPr>
        <w:t xml:space="preserve"> (2004)</w:t>
      </w:r>
      <w:r w:rsidR="00C262C8">
        <w:rPr>
          <w:rFonts w:eastAsiaTheme="minorHAnsi"/>
          <w:lang w:eastAsia="en-US"/>
        </w:rPr>
        <w:t>.</w:t>
      </w:r>
      <w:r w:rsidRPr="004D55CB">
        <w:rPr>
          <w:rFonts w:eastAsiaTheme="minorHAnsi"/>
          <w:lang w:eastAsia="en-US"/>
        </w:rPr>
        <w:t xml:space="preserve"> </w:t>
      </w:r>
      <w:r w:rsidRPr="004D55CB">
        <w:rPr>
          <w:rFonts w:eastAsiaTheme="minorHAnsi"/>
          <w:i/>
          <w:lang w:eastAsia="en-US"/>
        </w:rPr>
        <w:t xml:space="preserve">Validación del </w:t>
      </w:r>
      <w:r w:rsidR="00C6424A" w:rsidRPr="004D55CB">
        <w:rPr>
          <w:rFonts w:eastAsiaTheme="minorHAnsi"/>
          <w:i/>
          <w:lang w:eastAsia="en-US"/>
        </w:rPr>
        <w:t>inventario</w:t>
      </w:r>
      <w:r w:rsidRPr="004D55CB">
        <w:rPr>
          <w:rFonts w:eastAsiaTheme="minorHAnsi"/>
          <w:i/>
          <w:lang w:eastAsia="en-US"/>
        </w:rPr>
        <w:t xml:space="preserve"> de conductas </w:t>
      </w:r>
    </w:p>
    <w:p w14:paraId="0EB43900" w14:textId="77777777" w:rsidR="00E735A9" w:rsidRPr="004D55CB" w:rsidRDefault="00E735A9" w:rsidP="00C262C8">
      <w:pPr>
        <w:autoSpaceDE w:val="0"/>
        <w:autoSpaceDN w:val="0"/>
        <w:adjustRightInd w:val="0"/>
        <w:spacing w:line="480" w:lineRule="auto"/>
        <w:ind w:left="708"/>
      </w:pPr>
      <w:r w:rsidRPr="004D55CB">
        <w:rPr>
          <w:rFonts w:eastAsiaTheme="minorHAnsi"/>
          <w:i/>
          <w:lang w:eastAsia="en-US"/>
        </w:rPr>
        <w:t>parentales</w:t>
      </w:r>
      <w:r w:rsidRPr="004D55CB">
        <w:rPr>
          <w:rFonts w:eastAsiaTheme="minorHAnsi"/>
          <w:lang w:eastAsia="en-US"/>
        </w:rPr>
        <w:t xml:space="preserve">: </w:t>
      </w:r>
      <w:r w:rsidRPr="004D55CB">
        <w:rPr>
          <w:rFonts w:eastAsiaTheme="minorHAnsi"/>
          <w:i/>
          <w:lang w:eastAsia="en-US"/>
        </w:rPr>
        <w:t>Un análisis factorial confirmatorio</w:t>
      </w:r>
      <w:r w:rsidRPr="004D55CB">
        <w:rPr>
          <w:rFonts w:eastAsiaTheme="minorHAnsi"/>
          <w:lang w:eastAsia="en-US"/>
        </w:rPr>
        <w:t xml:space="preserve">. Asociación Sembrar, Perú &amp; </w:t>
      </w:r>
      <w:proofErr w:type="spellStart"/>
      <w:r w:rsidRPr="004D55CB">
        <w:rPr>
          <w:rFonts w:eastAsiaTheme="minorHAnsi"/>
          <w:lang w:eastAsia="en-US"/>
        </w:rPr>
        <w:t>The</w:t>
      </w:r>
      <w:proofErr w:type="spellEnd"/>
      <w:r w:rsidRPr="004D55CB">
        <w:rPr>
          <w:rFonts w:eastAsiaTheme="minorHAnsi"/>
          <w:lang w:eastAsia="en-US"/>
        </w:rPr>
        <w:t xml:space="preserve"> </w:t>
      </w:r>
      <w:proofErr w:type="spellStart"/>
      <w:r w:rsidRPr="004D55CB">
        <w:rPr>
          <w:rFonts w:eastAsiaTheme="minorHAnsi"/>
          <w:lang w:eastAsia="en-US"/>
        </w:rPr>
        <w:t>Citadel</w:t>
      </w:r>
      <w:proofErr w:type="spellEnd"/>
      <w:r w:rsidRPr="004D55CB">
        <w:rPr>
          <w:rFonts w:eastAsiaTheme="minorHAnsi"/>
          <w:lang w:eastAsia="en-US"/>
        </w:rPr>
        <w:t>, Carolina del Sur, EE.UU.</w:t>
      </w:r>
    </w:p>
    <w:p w14:paraId="32FB7AE9" w14:textId="77777777" w:rsidR="00E735A9" w:rsidRPr="002F1119" w:rsidRDefault="00E735A9" w:rsidP="00C262C8">
      <w:pPr>
        <w:autoSpaceDE w:val="0"/>
        <w:autoSpaceDN w:val="0"/>
        <w:adjustRightInd w:val="0"/>
        <w:spacing w:line="480" w:lineRule="auto"/>
        <w:rPr>
          <w:i/>
          <w:iCs/>
        </w:rPr>
      </w:pPr>
      <w:proofErr w:type="spellStart"/>
      <w:r w:rsidRPr="002F1119">
        <w:t>Panez</w:t>
      </w:r>
      <w:proofErr w:type="spellEnd"/>
      <w:r w:rsidRPr="002F1119">
        <w:t xml:space="preserve">, R. (1989). </w:t>
      </w:r>
      <w:r w:rsidRPr="002F1119">
        <w:rPr>
          <w:i/>
          <w:iCs/>
        </w:rPr>
        <w:t>Bajo el sol de la infancia: creencias y tradiciones en la crianza</w:t>
      </w:r>
    </w:p>
    <w:p w14:paraId="74A7022D" w14:textId="77777777" w:rsidR="00E735A9" w:rsidRDefault="00E735A9" w:rsidP="00C262C8">
      <w:pPr>
        <w:autoSpaceDE w:val="0"/>
        <w:autoSpaceDN w:val="0"/>
        <w:adjustRightInd w:val="0"/>
        <w:spacing w:line="480" w:lineRule="auto"/>
        <w:ind w:firstLine="708"/>
      </w:pPr>
      <w:r w:rsidRPr="002F1119">
        <w:rPr>
          <w:i/>
          <w:iCs/>
        </w:rPr>
        <w:t xml:space="preserve">limeña. </w:t>
      </w:r>
      <w:r w:rsidRPr="002F1119">
        <w:t>Lima: CONCYTEC.</w:t>
      </w:r>
    </w:p>
    <w:p w14:paraId="460B67C4" w14:textId="77777777" w:rsidR="00B51987" w:rsidRDefault="00B51987" w:rsidP="00C262C8">
      <w:pPr>
        <w:autoSpaceDE w:val="0"/>
        <w:autoSpaceDN w:val="0"/>
        <w:adjustRightInd w:val="0"/>
        <w:spacing w:line="480" w:lineRule="auto"/>
        <w:rPr>
          <w:i/>
          <w:lang w:val="en-US"/>
        </w:rPr>
      </w:pPr>
      <w:r w:rsidRPr="00B51987">
        <w:rPr>
          <w:lang w:val="en-US"/>
        </w:rPr>
        <w:t>Peterson</w:t>
      </w:r>
      <w:r>
        <w:rPr>
          <w:lang w:val="en-US"/>
        </w:rPr>
        <w:t xml:space="preserve">, R. A. (1994). </w:t>
      </w:r>
      <w:r w:rsidRPr="00B51987">
        <w:rPr>
          <w:lang w:val="en-US"/>
        </w:rPr>
        <w:t xml:space="preserve">A Meta-Analysis of </w:t>
      </w:r>
      <w:proofErr w:type="spellStart"/>
      <w:r w:rsidRPr="00B51987">
        <w:rPr>
          <w:lang w:val="en-US"/>
        </w:rPr>
        <w:t>Cronbach's</w:t>
      </w:r>
      <w:proofErr w:type="spellEnd"/>
      <w:r w:rsidRPr="00B51987">
        <w:rPr>
          <w:lang w:val="en-US"/>
        </w:rPr>
        <w:t xml:space="preserve"> Coefficient Alpha</w:t>
      </w:r>
      <w:r>
        <w:rPr>
          <w:lang w:val="en-US"/>
        </w:rPr>
        <w:t xml:space="preserve">. </w:t>
      </w:r>
      <w:r w:rsidRPr="00B51987">
        <w:rPr>
          <w:i/>
          <w:lang w:val="en-US"/>
        </w:rPr>
        <w:t xml:space="preserve">Journal of </w:t>
      </w:r>
    </w:p>
    <w:p w14:paraId="3E98A7F0" w14:textId="77777777" w:rsidR="00B51987" w:rsidRPr="00B51987" w:rsidRDefault="00B51987" w:rsidP="00C262C8">
      <w:pPr>
        <w:autoSpaceDE w:val="0"/>
        <w:autoSpaceDN w:val="0"/>
        <w:adjustRightInd w:val="0"/>
        <w:spacing w:line="480" w:lineRule="auto"/>
        <w:ind w:firstLine="708"/>
        <w:rPr>
          <w:lang w:val="en-US"/>
        </w:rPr>
      </w:pPr>
      <w:r w:rsidRPr="00B51987">
        <w:rPr>
          <w:i/>
          <w:lang w:val="en-US"/>
        </w:rPr>
        <w:t>Consumer Research, 21</w:t>
      </w:r>
      <w:r>
        <w:rPr>
          <w:lang w:val="en-US"/>
        </w:rPr>
        <w:t xml:space="preserve">(2), </w:t>
      </w:r>
      <w:r w:rsidRPr="00B51987">
        <w:rPr>
          <w:lang w:val="en-US"/>
        </w:rPr>
        <w:t>381-391</w:t>
      </w:r>
      <w:r w:rsidR="000F36C4">
        <w:rPr>
          <w:lang w:val="en-US"/>
        </w:rPr>
        <w:t>.</w:t>
      </w:r>
    </w:p>
    <w:p w14:paraId="016F84F2" w14:textId="77777777" w:rsidR="002F1119" w:rsidRDefault="002F1119" w:rsidP="00C262C8">
      <w:pPr>
        <w:autoSpaceDE w:val="0"/>
        <w:autoSpaceDN w:val="0"/>
        <w:adjustRightInd w:val="0"/>
        <w:spacing w:line="480" w:lineRule="auto"/>
        <w:rPr>
          <w:color w:val="000000"/>
          <w:shd w:val="clear" w:color="auto" w:fill="FFFFFF"/>
          <w:lang w:val="en-US"/>
        </w:rPr>
      </w:pPr>
      <w:r>
        <w:rPr>
          <w:color w:val="000000"/>
          <w:shd w:val="clear" w:color="auto" w:fill="FFFFFF"/>
          <w:lang w:val="en-US"/>
        </w:rPr>
        <w:t xml:space="preserve">Pettit, </w:t>
      </w:r>
      <w:r w:rsidRPr="002F1119">
        <w:rPr>
          <w:color w:val="000000"/>
          <w:shd w:val="clear" w:color="auto" w:fill="FFFFFF"/>
          <w:lang w:val="en-US"/>
        </w:rPr>
        <w:t>G</w:t>
      </w:r>
      <w:r>
        <w:rPr>
          <w:color w:val="000000"/>
          <w:shd w:val="clear" w:color="auto" w:fill="FFFFFF"/>
          <w:lang w:val="en-US"/>
        </w:rPr>
        <w:t xml:space="preserve">. </w:t>
      </w:r>
      <w:r w:rsidRPr="002F1119">
        <w:rPr>
          <w:color w:val="000000"/>
          <w:shd w:val="clear" w:color="auto" w:fill="FFFFFF"/>
          <w:lang w:val="en-US"/>
        </w:rPr>
        <w:t>S</w:t>
      </w:r>
      <w:r>
        <w:rPr>
          <w:color w:val="000000"/>
          <w:shd w:val="clear" w:color="auto" w:fill="FFFFFF"/>
          <w:lang w:val="en-US"/>
        </w:rPr>
        <w:t xml:space="preserve">. &amp; </w:t>
      </w:r>
      <w:r w:rsidRPr="002F1119">
        <w:rPr>
          <w:color w:val="000000"/>
          <w:shd w:val="clear" w:color="auto" w:fill="FFFFFF"/>
          <w:lang w:val="en-US"/>
        </w:rPr>
        <w:t>Laird</w:t>
      </w:r>
      <w:r>
        <w:rPr>
          <w:color w:val="000000"/>
          <w:shd w:val="clear" w:color="auto" w:fill="FFFFFF"/>
          <w:lang w:val="en-US"/>
        </w:rPr>
        <w:t>, R.D. (2002).</w:t>
      </w:r>
      <w:r w:rsidRPr="002F1119">
        <w:rPr>
          <w:color w:val="000000"/>
          <w:shd w:val="clear" w:color="auto" w:fill="FFFFFF"/>
          <w:lang w:val="en-US"/>
        </w:rPr>
        <w:t xml:space="preserve"> Psychological control and monitoring in early </w:t>
      </w:r>
    </w:p>
    <w:p w14:paraId="2E4BFAD4" w14:textId="77777777" w:rsidR="002F1119" w:rsidRPr="00E622F0" w:rsidRDefault="002F1119" w:rsidP="00C262C8">
      <w:pPr>
        <w:autoSpaceDE w:val="0"/>
        <w:autoSpaceDN w:val="0"/>
        <w:adjustRightInd w:val="0"/>
        <w:spacing w:line="480" w:lineRule="auto"/>
        <w:ind w:left="708"/>
        <w:rPr>
          <w:lang w:val="es-PE"/>
        </w:rPr>
      </w:pPr>
      <w:r w:rsidRPr="002F1119">
        <w:rPr>
          <w:color w:val="000000"/>
          <w:shd w:val="clear" w:color="auto" w:fill="FFFFFF"/>
          <w:lang w:val="en-US"/>
        </w:rPr>
        <w:t>adolescence: The role of parental involvement an</w:t>
      </w:r>
      <w:r>
        <w:rPr>
          <w:color w:val="000000"/>
          <w:shd w:val="clear" w:color="auto" w:fill="FFFFFF"/>
          <w:lang w:val="en-US"/>
        </w:rPr>
        <w:t xml:space="preserve">d earlier child adjustment. In: B. </w:t>
      </w:r>
      <w:r w:rsidRPr="002F1119">
        <w:rPr>
          <w:color w:val="000000"/>
          <w:shd w:val="clear" w:color="auto" w:fill="FFFFFF"/>
          <w:lang w:val="en-US"/>
        </w:rPr>
        <w:t xml:space="preserve">Barber </w:t>
      </w:r>
      <w:r>
        <w:rPr>
          <w:color w:val="000000"/>
          <w:shd w:val="clear" w:color="auto" w:fill="FFFFFF"/>
          <w:lang w:val="en-US"/>
        </w:rPr>
        <w:t>(ed.).</w:t>
      </w:r>
      <w:r w:rsidRPr="002F1119">
        <w:rPr>
          <w:rStyle w:val="apple-converted-space"/>
          <w:color w:val="000000"/>
          <w:shd w:val="clear" w:color="auto" w:fill="FFFFFF"/>
          <w:lang w:val="en-US"/>
        </w:rPr>
        <w:t> </w:t>
      </w:r>
      <w:r w:rsidRPr="002F1119">
        <w:rPr>
          <w:rStyle w:val="ref-journal"/>
          <w:i/>
          <w:color w:val="000000"/>
          <w:shd w:val="clear" w:color="auto" w:fill="FFFFFF"/>
          <w:lang w:val="en-US"/>
        </w:rPr>
        <w:t>Intrusive parenting: How psychological control affects children and adolescents</w:t>
      </w:r>
      <w:r w:rsidRPr="002F1119">
        <w:rPr>
          <w:rStyle w:val="ref-journal"/>
          <w:color w:val="000000"/>
          <w:shd w:val="clear" w:color="auto" w:fill="FFFFFF"/>
          <w:lang w:val="en-US"/>
        </w:rPr>
        <w:t>.</w:t>
      </w:r>
      <w:r w:rsidRPr="002F1119">
        <w:rPr>
          <w:rStyle w:val="apple-converted-space"/>
          <w:color w:val="000000"/>
          <w:shd w:val="clear" w:color="auto" w:fill="FFFFFF"/>
          <w:lang w:val="en-US"/>
        </w:rPr>
        <w:t> </w:t>
      </w:r>
      <w:r w:rsidRPr="00E622F0">
        <w:rPr>
          <w:color w:val="000000"/>
          <w:shd w:val="clear" w:color="auto" w:fill="FFFFFF"/>
          <w:lang w:val="es-PE"/>
        </w:rPr>
        <w:t>Washington, D.C.: American Psychological Association</w:t>
      </w:r>
      <w:r w:rsidRPr="00E622F0">
        <w:rPr>
          <w:rStyle w:val="apple-converted-space"/>
          <w:color w:val="000000"/>
          <w:shd w:val="clear" w:color="auto" w:fill="FFFFFF"/>
          <w:lang w:val="es-PE"/>
        </w:rPr>
        <w:t> </w:t>
      </w:r>
    </w:p>
    <w:p w14:paraId="33E2525C" w14:textId="77777777" w:rsidR="00E735A9" w:rsidRPr="00235641" w:rsidRDefault="00E735A9" w:rsidP="00C262C8">
      <w:pPr>
        <w:spacing w:line="480" w:lineRule="auto"/>
        <w:rPr>
          <w:lang w:val="en-US"/>
        </w:rPr>
      </w:pPr>
      <w:proofErr w:type="spellStart"/>
      <w:r w:rsidRPr="00235641">
        <w:rPr>
          <w:lang w:val="en-US"/>
        </w:rPr>
        <w:t>Soenens</w:t>
      </w:r>
      <w:proofErr w:type="spellEnd"/>
      <w:r w:rsidRPr="00235641">
        <w:rPr>
          <w:lang w:val="en-US"/>
        </w:rPr>
        <w:t xml:space="preserve">, B., </w:t>
      </w:r>
      <w:proofErr w:type="spellStart"/>
      <w:r w:rsidRPr="00235641">
        <w:rPr>
          <w:lang w:val="en-US"/>
        </w:rPr>
        <w:t>Vansteenkiste</w:t>
      </w:r>
      <w:proofErr w:type="spellEnd"/>
      <w:r w:rsidRPr="00235641">
        <w:rPr>
          <w:lang w:val="en-US"/>
        </w:rPr>
        <w:t xml:space="preserve">, M., </w:t>
      </w:r>
      <w:proofErr w:type="spellStart"/>
      <w:r w:rsidRPr="00235641">
        <w:rPr>
          <w:lang w:val="en-US"/>
        </w:rPr>
        <w:t>Duriez</w:t>
      </w:r>
      <w:proofErr w:type="spellEnd"/>
      <w:r w:rsidRPr="00235641">
        <w:rPr>
          <w:lang w:val="en-US"/>
        </w:rPr>
        <w:t xml:space="preserve">, B. &amp; </w:t>
      </w:r>
      <w:proofErr w:type="spellStart"/>
      <w:r w:rsidRPr="00235641">
        <w:rPr>
          <w:lang w:val="en-US"/>
        </w:rPr>
        <w:t>Goossens</w:t>
      </w:r>
      <w:proofErr w:type="spellEnd"/>
      <w:r w:rsidRPr="00235641">
        <w:rPr>
          <w:lang w:val="en-US"/>
        </w:rPr>
        <w:t xml:space="preserve">, L. (2006). In Search of the </w:t>
      </w:r>
    </w:p>
    <w:p w14:paraId="0C7E735F" w14:textId="77777777" w:rsidR="00E735A9" w:rsidRDefault="00E735A9" w:rsidP="00C262C8">
      <w:pPr>
        <w:spacing w:line="480" w:lineRule="auto"/>
        <w:ind w:left="708"/>
        <w:rPr>
          <w:color w:val="000000" w:themeColor="text1"/>
          <w:lang w:val="en-US"/>
        </w:rPr>
      </w:pPr>
      <w:r w:rsidRPr="00235641">
        <w:rPr>
          <w:lang w:val="en-US"/>
        </w:rPr>
        <w:lastRenderedPageBreak/>
        <w:t xml:space="preserve">Sources of Psychologically Controlling Parenting: The Role of Parental Separation Anxiety and Parental Maladaptive Perfectionism. </w:t>
      </w:r>
      <w:r w:rsidRPr="00235641">
        <w:rPr>
          <w:i/>
          <w:lang w:val="en-US"/>
        </w:rPr>
        <w:t>Journal or</w:t>
      </w:r>
      <w:r w:rsidRPr="00784A37">
        <w:rPr>
          <w:i/>
          <w:color w:val="000000" w:themeColor="text1"/>
          <w:lang w:val="en-US"/>
        </w:rPr>
        <w:t xml:space="preserve"> Research on Adolescence 16</w:t>
      </w:r>
      <w:r w:rsidRPr="00DD431C">
        <w:rPr>
          <w:color w:val="000000" w:themeColor="text1"/>
          <w:lang w:val="en-US"/>
        </w:rPr>
        <w:t>(4), 539–559</w:t>
      </w:r>
      <w:r w:rsidR="00C262C8">
        <w:rPr>
          <w:color w:val="000000" w:themeColor="text1"/>
          <w:lang w:val="en-US"/>
        </w:rPr>
        <w:t xml:space="preserve">. </w:t>
      </w:r>
      <w:proofErr w:type="spellStart"/>
      <w:r w:rsidR="00C262C8">
        <w:rPr>
          <w:color w:val="000000" w:themeColor="text1"/>
          <w:lang w:val="en-US"/>
        </w:rPr>
        <w:t>doi</w:t>
      </w:r>
      <w:proofErr w:type="spellEnd"/>
      <w:r w:rsidR="00C262C8">
        <w:rPr>
          <w:color w:val="000000" w:themeColor="text1"/>
          <w:lang w:val="en-US"/>
        </w:rPr>
        <w:t xml:space="preserve">: </w:t>
      </w:r>
      <w:r w:rsidR="00C262C8" w:rsidRPr="00405D30">
        <w:rPr>
          <w:lang w:val="en-US"/>
        </w:rPr>
        <w:t>10.1111/j.1532-7795.2006.</w:t>
      </w:r>
      <w:proofErr w:type="gramStart"/>
      <w:r w:rsidR="00C262C8" w:rsidRPr="00405D30">
        <w:rPr>
          <w:lang w:val="en-US"/>
        </w:rPr>
        <w:t>00507.x.</w:t>
      </w:r>
      <w:proofErr w:type="gramEnd"/>
    </w:p>
    <w:p w14:paraId="6A1CBA78" w14:textId="77777777" w:rsidR="00E735A9" w:rsidRDefault="00E735A9" w:rsidP="00C262C8">
      <w:pPr>
        <w:widowControl w:val="0"/>
        <w:autoSpaceDE w:val="0"/>
        <w:autoSpaceDN w:val="0"/>
        <w:adjustRightInd w:val="0"/>
        <w:spacing w:line="480" w:lineRule="auto"/>
        <w:rPr>
          <w:lang w:val="en-US" w:eastAsia="el-GR"/>
        </w:rPr>
      </w:pPr>
      <w:r w:rsidRPr="00602528">
        <w:rPr>
          <w:lang w:val="nl-BE" w:eastAsia="el-GR"/>
        </w:rPr>
        <w:t xml:space="preserve">Soenens, B., Vansteenkiste, M., &amp; Luyten, P. (2010). </w:t>
      </w:r>
      <w:r w:rsidRPr="004D55CB">
        <w:rPr>
          <w:lang w:val="en-US" w:eastAsia="el-GR"/>
        </w:rPr>
        <w:t xml:space="preserve">Toward a domain-specific </w:t>
      </w:r>
    </w:p>
    <w:p w14:paraId="6B2A8391" w14:textId="77777777" w:rsidR="00E735A9" w:rsidRPr="00CA5004" w:rsidRDefault="00E735A9" w:rsidP="00C262C8">
      <w:pPr>
        <w:widowControl w:val="0"/>
        <w:autoSpaceDE w:val="0"/>
        <w:autoSpaceDN w:val="0"/>
        <w:adjustRightInd w:val="0"/>
        <w:spacing w:line="480" w:lineRule="auto"/>
        <w:ind w:left="708"/>
        <w:rPr>
          <w:lang w:val="en-US" w:eastAsia="el-GR"/>
        </w:rPr>
      </w:pPr>
      <w:r w:rsidRPr="004D55CB">
        <w:rPr>
          <w:lang w:val="en-US" w:eastAsia="el-GR"/>
        </w:rPr>
        <w:t xml:space="preserve">approach to the study of parental psychological control: Distinguishing between dependency-oriented and achievement-oriented psychological control. </w:t>
      </w:r>
      <w:r w:rsidRPr="004D55CB">
        <w:rPr>
          <w:i/>
          <w:iCs/>
          <w:lang w:val="en-US" w:eastAsia="el-GR"/>
        </w:rPr>
        <w:t xml:space="preserve">Journal </w:t>
      </w:r>
      <w:r w:rsidRPr="00CA5004">
        <w:rPr>
          <w:i/>
          <w:iCs/>
          <w:lang w:val="en-US" w:eastAsia="el-GR"/>
        </w:rPr>
        <w:t>of Personality, 78</w:t>
      </w:r>
      <w:r w:rsidR="00CA5004">
        <w:rPr>
          <w:lang w:val="en-US" w:eastAsia="el-GR"/>
        </w:rPr>
        <w:t>(1),</w:t>
      </w:r>
      <w:r w:rsidRPr="00CA5004">
        <w:rPr>
          <w:lang w:val="en-US" w:eastAsia="el-GR"/>
        </w:rPr>
        <w:t xml:space="preserve"> 217-256.</w:t>
      </w:r>
      <w:r w:rsidR="00CA5004" w:rsidRPr="00CA5004">
        <w:rPr>
          <w:lang w:val="en-US" w:eastAsia="el-GR"/>
        </w:rPr>
        <w:t xml:space="preserve"> </w:t>
      </w:r>
      <w:proofErr w:type="spellStart"/>
      <w:r w:rsidR="00CA5004" w:rsidRPr="00CA5004">
        <w:rPr>
          <w:lang w:val="en-US" w:eastAsia="el-GR"/>
        </w:rPr>
        <w:t>doi</w:t>
      </w:r>
      <w:proofErr w:type="spellEnd"/>
      <w:r w:rsidR="00CA5004" w:rsidRPr="00CA5004">
        <w:rPr>
          <w:lang w:val="en-US" w:eastAsia="el-GR"/>
        </w:rPr>
        <w:t xml:space="preserve">: </w:t>
      </w:r>
      <w:r w:rsidR="00CA5004" w:rsidRPr="009E3B5E">
        <w:rPr>
          <w:lang w:val="en-US" w:eastAsia="es-PE"/>
        </w:rPr>
        <w:t>10.1111/j.1467-6494.</w:t>
      </w:r>
      <w:proofErr w:type="gramStart"/>
      <w:r w:rsidR="00CA5004" w:rsidRPr="009E3B5E">
        <w:rPr>
          <w:lang w:val="en-US" w:eastAsia="es-PE"/>
        </w:rPr>
        <w:t>2009.00614.x</w:t>
      </w:r>
      <w:proofErr w:type="gramEnd"/>
    </w:p>
    <w:p w14:paraId="59063E78" w14:textId="77777777" w:rsidR="000574E9" w:rsidRDefault="00CB2BAF" w:rsidP="00C262C8">
      <w:pPr>
        <w:spacing w:line="480" w:lineRule="auto"/>
        <w:rPr>
          <w:color w:val="000000" w:themeColor="text1"/>
          <w:lang w:val="en-US"/>
        </w:rPr>
      </w:pPr>
      <w:proofErr w:type="spellStart"/>
      <w:r w:rsidRPr="00323C59">
        <w:rPr>
          <w:color w:val="000000" w:themeColor="text1"/>
          <w:lang w:val="en-US"/>
        </w:rPr>
        <w:t>Soenens</w:t>
      </w:r>
      <w:proofErr w:type="spellEnd"/>
      <w:r w:rsidRPr="00323C59">
        <w:rPr>
          <w:color w:val="000000" w:themeColor="text1"/>
          <w:lang w:val="en-US"/>
        </w:rPr>
        <w:t xml:space="preserve">, B., Park, S., </w:t>
      </w:r>
      <w:proofErr w:type="spellStart"/>
      <w:r w:rsidRPr="00323C59">
        <w:rPr>
          <w:color w:val="000000" w:themeColor="text1"/>
          <w:lang w:val="en-US"/>
        </w:rPr>
        <w:t>Vansteenkiste</w:t>
      </w:r>
      <w:proofErr w:type="spellEnd"/>
      <w:r w:rsidRPr="00323C59">
        <w:rPr>
          <w:color w:val="000000" w:themeColor="text1"/>
          <w:lang w:val="en-US"/>
        </w:rPr>
        <w:t xml:space="preserve">, M., </w:t>
      </w:r>
      <w:proofErr w:type="gramStart"/>
      <w:r w:rsidRPr="00323C59">
        <w:rPr>
          <w:color w:val="000000" w:themeColor="text1"/>
          <w:lang w:val="en-US"/>
        </w:rPr>
        <w:t xml:space="preserve">&amp;  </w:t>
      </w:r>
      <w:proofErr w:type="spellStart"/>
      <w:r w:rsidRPr="00323C59">
        <w:rPr>
          <w:color w:val="000000" w:themeColor="text1"/>
          <w:lang w:val="en-US"/>
        </w:rPr>
        <w:t>Mouratidis</w:t>
      </w:r>
      <w:proofErr w:type="spellEnd"/>
      <w:proofErr w:type="gramEnd"/>
      <w:r w:rsidRPr="00323C59">
        <w:rPr>
          <w:color w:val="000000" w:themeColor="text1"/>
          <w:lang w:val="en-US"/>
        </w:rPr>
        <w:t>, A. (</w:t>
      </w:r>
      <w:r>
        <w:rPr>
          <w:color w:val="000000" w:themeColor="text1"/>
          <w:lang w:val="en-US"/>
        </w:rPr>
        <w:t>2012</w:t>
      </w:r>
      <w:r w:rsidRPr="00323C59">
        <w:rPr>
          <w:color w:val="000000" w:themeColor="text1"/>
          <w:lang w:val="en-US"/>
        </w:rPr>
        <w:t xml:space="preserve">). Perceived Parental </w:t>
      </w:r>
    </w:p>
    <w:p w14:paraId="5F9777E7" w14:textId="77777777" w:rsidR="00CB2BAF" w:rsidRDefault="00CB2BAF" w:rsidP="00C262C8">
      <w:pPr>
        <w:spacing w:line="480" w:lineRule="auto"/>
        <w:ind w:left="708"/>
        <w:rPr>
          <w:lang w:val="en-US"/>
        </w:rPr>
      </w:pPr>
      <w:r w:rsidRPr="00323C59">
        <w:rPr>
          <w:color w:val="000000" w:themeColor="text1"/>
          <w:lang w:val="en-US"/>
        </w:rPr>
        <w:t>Psychological Control and Adolescent Depressive Experiences: A Cross-Cultural Study</w:t>
      </w:r>
      <w:r w:rsidRPr="004D55CB">
        <w:rPr>
          <w:lang w:val="en-US"/>
        </w:rPr>
        <w:t xml:space="preserve"> with Belgian and South-Korean Adolescents. </w:t>
      </w:r>
      <w:r w:rsidRPr="00B77798">
        <w:rPr>
          <w:i/>
          <w:lang w:val="en-US"/>
        </w:rPr>
        <w:t>Journal of Adolescence, 35</w:t>
      </w:r>
      <w:r w:rsidR="00CA5004" w:rsidRPr="00CA5004">
        <w:rPr>
          <w:lang w:val="en-US"/>
        </w:rPr>
        <w:t>(2)</w:t>
      </w:r>
      <w:r w:rsidR="00CA5004">
        <w:rPr>
          <w:i/>
          <w:lang w:val="en-US"/>
        </w:rPr>
        <w:t xml:space="preserve">, </w:t>
      </w:r>
      <w:r>
        <w:rPr>
          <w:lang w:val="en-US"/>
        </w:rPr>
        <w:t>261-272.</w:t>
      </w:r>
      <w:r w:rsidRPr="004D55CB">
        <w:rPr>
          <w:lang w:val="en-US"/>
        </w:rPr>
        <w:t xml:space="preserve"> </w:t>
      </w:r>
      <w:proofErr w:type="spellStart"/>
      <w:r w:rsidRPr="004D55CB">
        <w:rPr>
          <w:lang w:val="en-US"/>
        </w:rPr>
        <w:t>doi</w:t>
      </w:r>
      <w:proofErr w:type="spellEnd"/>
      <w:r w:rsidRPr="004D55CB">
        <w:rPr>
          <w:lang w:val="en-US"/>
        </w:rPr>
        <w:t>:</w:t>
      </w:r>
      <w:r>
        <w:rPr>
          <w:lang w:val="en-US"/>
        </w:rPr>
        <w:t xml:space="preserve"> </w:t>
      </w:r>
      <w:r w:rsidRPr="004D55CB">
        <w:rPr>
          <w:lang w:val="en-US"/>
        </w:rPr>
        <w:t>10.1016/j.adolescence.2011.05.001</w:t>
      </w:r>
      <w:r>
        <w:rPr>
          <w:lang w:val="en-US"/>
        </w:rPr>
        <w:t>.</w:t>
      </w:r>
    </w:p>
    <w:p w14:paraId="50DFD1DA" w14:textId="77777777" w:rsidR="003A716E" w:rsidRDefault="003A716E" w:rsidP="00C262C8">
      <w:pPr>
        <w:spacing w:line="480" w:lineRule="auto"/>
        <w:rPr>
          <w:lang w:val="en-US"/>
        </w:rPr>
      </w:pPr>
      <w:r>
        <w:rPr>
          <w:lang w:val="en-US"/>
        </w:rPr>
        <w:t xml:space="preserve">Steinmetz, J., </w:t>
      </w:r>
      <w:proofErr w:type="spellStart"/>
      <w:r>
        <w:rPr>
          <w:lang w:val="en-US"/>
        </w:rPr>
        <w:t>Bosak</w:t>
      </w:r>
      <w:proofErr w:type="spellEnd"/>
      <w:r>
        <w:rPr>
          <w:lang w:val="en-US"/>
        </w:rPr>
        <w:t xml:space="preserve">, J., </w:t>
      </w:r>
      <w:proofErr w:type="spellStart"/>
      <w:r>
        <w:rPr>
          <w:lang w:val="en-US"/>
        </w:rPr>
        <w:t>Sczesny</w:t>
      </w:r>
      <w:proofErr w:type="spellEnd"/>
      <w:r>
        <w:rPr>
          <w:lang w:val="en-US"/>
        </w:rPr>
        <w:t xml:space="preserve">, S., &amp; </w:t>
      </w:r>
      <w:proofErr w:type="spellStart"/>
      <w:r>
        <w:rPr>
          <w:lang w:val="en-US"/>
        </w:rPr>
        <w:t>Eagly</w:t>
      </w:r>
      <w:proofErr w:type="spellEnd"/>
      <w:r>
        <w:rPr>
          <w:lang w:val="en-US"/>
        </w:rPr>
        <w:t xml:space="preserve">, A. H (2014). </w:t>
      </w:r>
      <w:r w:rsidRPr="003A716E">
        <w:rPr>
          <w:lang w:val="en-US"/>
        </w:rPr>
        <w:t xml:space="preserve">Social role effects on </w:t>
      </w:r>
    </w:p>
    <w:p w14:paraId="3582787B" w14:textId="77777777" w:rsidR="003A716E" w:rsidRPr="00C262C8" w:rsidRDefault="003A716E" w:rsidP="00C262C8">
      <w:pPr>
        <w:spacing w:line="480" w:lineRule="auto"/>
        <w:ind w:left="708"/>
        <w:rPr>
          <w:lang w:val="en-US"/>
        </w:rPr>
      </w:pPr>
      <w:r w:rsidRPr="003A716E">
        <w:rPr>
          <w:lang w:val="en-US"/>
        </w:rPr>
        <w:t>gender stereotyping in Germany and Japan</w:t>
      </w:r>
      <w:r>
        <w:rPr>
          <w:lang w:val="en-US"/>
        </w:rPr>
        <w:t xml:space="preserve">. </w:t>
      </w:r>
      <w:r w:rsidRPr="003A716E">
        <w:rPr>
          <w:i/>
          <w:lang w:val="en-US"/>
        </w:rPr>
        <w:t xml:space="preserve">Asian Journal of Social Psychology, </w:t>
      </w:r>
      <w:r w:rsidRPr="00C262C8">
        <w:rPr>
          <w:i/>
          <w:lang w:val="en-US"/>
        </w:rPr>
        <w:t>17</w:t>
      </w:r>
      <w:r w:rsidRPr="00C262C8">
        <w:rPr>
          <w:lang w:val="en-US"/>
        </w:rPr>
        <w:t>(1), 52–60.</w:t>
      </w:r>
      <w:r w:rsidR="00C262C8" w:rsidRPr="00C262C8">
        <w:rPr>
          <w:lang w:val="en-US"/>
        </w:rPr>
        <w:t xml:space="preserve"> </w:t>
      </w:r>
      <w:proofErr w:type="spellStart"/>
      <w:r w:rsidR="00C262C8" w:rsidRPr="00C262C8">
        <w:rPr>
          <w:lang w:val="en-US" w:eastAsia="es-PE"/>
        </w:rPr>
        <w:t>doi</w:t>
      </w:r>
      <w:proofErr w:type="spellEnd"/>
      <w:r w:rsidR="00C262C8" w:rsidRPr="00C262C8">
        <w:rPr>
          <w:lang w:val="en-US" w:eastAsia="es-PE"/>
        </w:rPr>
        <w:t>: 10.1111/ajsp.12044.</w:t>
      </w:r>
    </w:p>
    <w:p w14:paraId="6954C9D1" w14:textId="77777777" w:rsidR="007147DC" w:rsidRDefault="007147DC" w:rsidP="00C262C8">
      <w:pPr>
        <w:spacing w:line="480" w:lineRule="auto"/>
        <w:rPr>
          <w:color w:val="000000"/>
          <w:lang w:val="en-US"/>
        </w:rPr>
      </w:pPr>
      <w:r w:rsidRPr="007147DC">
        <w:rPr>
          <w:color w:val="000000"/>
          <w:lang w:val="en-US"/>
        </w:rPr>
        <w:t>Tanaka, J.S. (1987).</w:t>
      </w:r>
      <w:r>
        <w:rPr>
          <w:color w:val="000000"/>
          <w:lang w:val="en-US"/>
        </w:rPr>
        <w:t xml:space="preserve"> </w:t>
      </w:r>
      <w:r w:rsidRPr="007147DC">
        <w:rPr>
          <w:color w:val="000000"/>
          <w:lang w:val="en-US"/>
        </w:rPr>
        <w:t>"How big is big enough?</w:t>
      </w:r>
      <w:r w:rsidRPr="007147DC">
        <w:rPr>
          <w:rStyle w:val="grame"/>
          <w:color w:val="000000"/>
          <w:lang w:val="en-US"/>
        </w:rPr>
        <w:t>":</w:t>
      </w:r>
      <w:r w:rsidRPr="007147DC">
        <w:rPr>
          <w:rStyle w:val="apple-converted-space"/>
          <w:color w:val="000000"/>
          <w:lang w:val="en-US"/>
        </w:rPr>
        <w:t> </w:t>
      </w:r>
      <w:r w:rsidRPr="007147DC">
        <w:rPr>
          <w:color w:val="000000"/>
          <w:lang w:val="en-US"/>
        </w:rPr>
        <w:t>Sample size</w:t>
      </w:r>
      <w:r>
        <w:rPr>
          <w:color w:val="000000"/>
          <w:lang w:val="en-US"/>
        </w:rPr>
        <w:t xml:space="preserve"> </w:t>
      </w:r>
      <w:r w:rsidRPr="007147DC">
        <w:rPr>
          <w:color w:val="000000"/>
          <w:lang w:val="en-US"/>
        </w:rPr>
        <w:t xml:space="preserve">and goodness of fit in </w:t>
      </w:r>
    </w:p>
    <w:p w14:paraId="418530B7" w14:textId="67997A2D" w:rsidR="00F34BBC" w:rsidRPr="00056AA4" w:rsidRDefault="007147DC" w:rsidP="00056AA4">
      <w:pPr>
        <w:spacing w:line="480" w:lineRule="auto"/>
        <w:ind w:left="708"/>
        <w:rPr>
          <w:lang w:val="en-US"/>
        </w:rPr>
      </w:pPr>
      <w:r w:rsidRPr="007147DC">
        <w:rPr>
          <w:color w:val="000000"/>
          <w:lang w:val="en-US"/>
        </w:rPr>
        <w:t>structural equation models with latent variables.</w:t>
      </w:r>
      <w:r w:rsidRPr="007147DC">
        <w:rPr>
          <w:rStyle w:val="apple-converted-space"/>
          <w:color w:val="000000"/>
          <w:lang w:val="en-US"/>
        </w:rPr>
        <w:t> </w:t>
      </w:r>
      <w:r w:rsidRPr="007147DC">
        <w:rPr>
          <w:i/>
          <w:iCs/>
          <w:color w:val="000000"/>
          <w:lang w:val="en-US"/>
        </w:rPr>
        <w:t>Chil</w:t>
      </w:r>
      <w:r>
        <w:rPr>
          <w:i/>
          <w:iCs/>
          <w:color w:val="000000"/>
          <w:lang w:val="en-US"/>
        </w:rPr>
        <w:t xml:space="preserve">d </w:t>
      </w:r>
      <w:r w:rsidRPr="007147DC">
        <w:rPr>
          <w:i/>
          <w:iCs/>
          <w:color w:val="000000"/>
          <w:lang w:val="en-US"/>
        </w:rPr>
        <w:t>Development, 58</w:t>
      </w:r>
      <w:r w:rsidRPr="007147DC">
        <w:rPr>
          <w:color w:val="000000"/>
          <w:lang w:val="en-US"/>
        </w:rPr>
        <w:t>, 134-146.</w:t>
      </w:r>
      <w:bookmarkStart w:id="0" w:name="_GoBack"/>
      <w:bookmarkEnd w:id="0"/>
      <w:r w:rsidR="00FB795C" w:rsidRPr="009E3B5E">
        <w:rPr>
          <w:lang w:val="es-PE"/>
        </w:rPr>
        <w:br w:type="page"/>
      </w:r>
    </w:p>
    <w:p w14:paraId="2DAAA802" w14:textId="77777777" w:rsidR="00FB795C" w:rsidRDefault="000C04B5" w:rsidP="002C07D1">
      <w:pPr>
        <w:jc w:val="center"/>
        <w:rPr>
          <w:b/>
          <w:lang w:val="es-PE"/>
        </w:rPr>
      </w:pPr>
      <w:r>
        <w:rPr>
          <w:b/>
          <w:lang w:val="es-PE"/>
        </w:rPr>
        <w:lastRenderedPageBreak/>
        <w:t>Apéndice 1</w:t>
      </w:r>
    </w:p>
    <w:p w14:paraId="06FC322A" w14:textId="77777777" w:rsidR="002C07D1" w:rsidRDefault="002C07D1" w:rsidP="002C07D1">
      <w:pPr>
        <w:jc w:val="center"/>
        <w:rPr>
          <w:b/>
          <w:lang w:val="es-PE"/>
        </w:rPr>
      </w:pPr>
    </w:p>
    <w:p w14:paraId="172D05EB" w14:textId="7D5DD898" w:rsidR="00CC25FD" w:rsidRDefault="002C07D1" w:rsidP="00CC25FD">
      <w:pPr>
        <w:tabs>
          <w:tab w:val="left" w:pos="-1440"/>
          <w:tab w:val="left" w:pos="-720"/>
        </w:tabs>
        <w:jc w:val="center"/>
        <w:rPr>
          <w:b/>
          <w:lang w:val="es-PE"/>
        </w:rPr>
      </w:pPr>
      <w:r>
        <w:rPr>
          <w:b/>
          <w:lang w:val="es-PE"/>
        </w:rPr>
        <w:t>Escala de Control Psicológico orientado a la Dependencia y la Autocrítica</w:t>
      </w:r>
      <w:r w:rsidR="00EA641C">
        <w:rPr>
          <w:b/>
          <w:lang w:val="es-PE"/>
        </w:rPr>
        <w:t xml:space="preserve"> versión en Español</w:t>
      </w:r>
      <w:r>
        <w:rPr>
          <w:b/>
          <w:lang w:val="es-PE"/>
        </w:rPr>
        <w:t xml:space="preserve"> (DAPCS-S)</w:t>
      </w:r>
    </w:p>
    <w:p w14:paraId="40990479" w14:textId="77777777" w:rsidR="002C07D1" w:rsidRPr="00944583" w:rsidRDefault="002C07D1" w:rsidP="002C07D1">
      <w:pPr>
        <w:tabs>
          <w:tab w:val="left" w:pos="-1440"/>
          <w:tab w:val="left" w:pos="-720"/>
        </w:tabs>
        <w:jc w:val="center"/>
        <w:rPr>
          <w:b/>
          <w:lang w:val="es-PE"/>
        </w:rPr>
      </w:pPr>
    </w:p>
    <w:p w14:paraId="494D762A" w14:textId="77777777" w:rsidR="002C07D1" w:rsidRPr="00F226E8" w:rsidRDefault="002C07D1" w:rsidP="002C07D1">
      <w:pPr>
        <w:tabs>
          <w:tab w:val="left" w:pos="-1440"/>
          <w:tab w:val="left" w:pos="-720"/>
        </w:tabs>
        <w:ind w:left="-720" w:right="-180"/>
        <w:jc w:val="both"/>
      </w:pPr>
      <w:r w:rsidRPr="00F226E8">
        <w:tab/>
      </w:r>
      <w:r>
        <w:tab/>
      </w:r>
      <w:r w:rsidRPr="00F226E8">
        <w:t xml:space="preserve">A continuación se presentan algunas frases que describen diversas formas en que tu </w:t>
      </w:r>
      <w:r>
        <w:t>PADRE/</w:t>
      </w:r>
      <w:r w:rsidRPr="00F226E8">
        <w:t xml:space="preserve">MADRE podría comportarse </w:t>
      </w:r>
      <w:r>
        <w:t>con</w:t>
      </w:r>
      <w:r w:rsidRPr="00F226E8">
        <w:t xml:space="preserve"> relación a ti. Por favor indica marcando los número del 1 al 5, cuán de acuerdo o en desacuerdo estás con las frases que se presentan a continuación. </w:t>
      </w:r>
    </w:p>
    <w:p w14:paraId="3BBB0BCA" w14:textId="77777777" w:rsidR="002C07D1" w:rsidRPr="00F226E8" w:rsidRDefault="002C07D1" w:rsidP="002C07D1">
      <w:pPr>
        <w:tabs>
          <w:tab w:val="left" w:pos="-1440"/>
          <w:tab w:val="left" w:pos="-720"/>
        </w:tabs>
        <w:ind w:left="-720" w:right="-180"/>
        <w:jc w:val="both"/>
      </w:pPr>
      <w:r w:rsidRPr="00F226E8">
        <w:tab/>
        <w:t xml:space="preserve">Así, si estás </w:t>
      </w:r>
      <w:r w:rsidRPr="00F226E8">
        <w:rPr>
          <w:u w:val="single"/>
        </w:rPr>
        <w:t>totalmente en desacuerdo</w:t>
      </w:r>
      <w:r w:rsidRPr="00F226E8">
        <w:t xml:space="preserve"> con la frase que leíste podrás marcar el número 1 y si estás </w:t>
      </w:r>
      <w:r w:rsidRPr="00F226E8">
        <w:rPr>
          <w:u w:val="single"/>
        </w:rPr>
        <w:t>totalmente de acuerdo</w:t>
      </w:r>
      <w:r w:rsidRPr="00F226E8">
        <w:t xml:space="preserve"> podrás marcar el número 5.  </w:t>
      </w:r>
    </w:p>
    <w:p w14:paraId="11C018C1" w14:textId="77777777" w:rsidR="002C07D1" w:rsidRPr="00F226E8" w:rsidRDefault="002C07D1" w:rsidP="002C07D1">
      <w:pPr>
        <w:tabs>
          <w:tab w:val="left" w:pos="-1440"/>
          <w:tab w:val="left" w:pos="-720"/>
        </w:tabs>
        <w:jc w:val="both"/>
        <w:rPr>
          <w:b/>
        </w:rPr>
      </w:pPr>
    </w:p>
    <w:tbl>
      <w:tblPr>
        <w:tblW w:w="10065" w:type="dxa"/>
        <w:tblInd w:w="-60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91"/>
        <w:gridCol w:w="1602"/>
        <w:gridCol w:w="1735"/>
        <w:gridCol w:w="1735"/>
        <w:gridCol w:w="2502"/>
      </w:tblGrid>
      <w:tr w:rsidR="002C07D1" w:rsidRPr="00961FF0" w14:paraId="06D6808A" w14:textId="77777777" w:rsidTr="00970FED">
        <w:trPr>
          <w:trHeight w:val="70"/>
        </w:trPr>
        <w:tc>
          <w:tcPr>
            <w:tcW w:w="2491" w:type="dxa"/>
            <w:shd w:val="clear" w:color="auto" w:fill="auto"/>
          </w:tcPr>
          <w:p w14:paraId="11826BD3" w14:textId="77777777" w:rsidR="002C07D1" w:rsidRPr="001A2FC2" w:rsidRDefault="002C07D1" w:rsidP="003B4E88">
            <w:pPr>
              <w:tabs>
                <w:tab w:val="left" w:pos="-1440"/>
                <w:tab w:val="left" w:pos="-720"/>
              </w:tabs>
              <w:spacing w:before="60" w:after="60"/>
              <w:jc w:val="center"/>
              <w:rPr>
                <w:b/>
                <w:sz w:val="20"/>
                <w:szCs w:val="20"/>
              </w:rPr>
            </w:pPr>
            <w:r w:rsidRPr="001A2FC2">
              <w:rPr>
                <w:b/>
                <w:sz w:val="20"/>
                <w:szCs w:val="20"/>
              </w:rPr>
              <w:t>1</w:t>
            </w:r>
          </w:p>
        </w:tc>
        <w:tc>
          <w:tcPr>
            <w:tcW w:w="1602" w:type="dxa"/>
            <w:shd w:val="clear" w:color="auto" w:fill="auto"/>
          </w:tcPr>
          <w:p w14:paraId="536F2A9C" w14:textId="77777777" w:rsidR="002C07D1" w:rsidRPr="001A2FC2" w:rsidRDefault="002C07D1" w:rsidP="003B4E88">
            <w:pPr>
              <w:tabs>
                <w:tab w:val="left" w:pos="-1440"/>
                <w:tab w:val="left" w:pos="-720"/>
              </w:tabs>
              <w:spacing w:before="60" w:after="60"/>
              <w:jc w:val="center"/>
              <w:rPr>
                <w:b/>
                <w:sz w:val="20"/>
                <w:szCs w:val="20"/>
              </w:rPr>
            </w:pPr>
            <w:r w:rsidRPr="001A2FC2">
              <w:rPr>
                <w:b/>
                <w:sz w:val="20"/>
                <w:szCs w:val="20"/>
              </w:rPr>
              <w:t>2</w:t>
            </w:r>
          </w:p>
        </w:tc>
        <w:tc>
          <w:tcPr>
            <w:tcW w:w="1735" w:type="dxa"/>
            <w:shd w:val="clear" w:color="auto" w:fill="auto"/>
          </w:tcPr>
          <w:p w14:paraId="6AC27BE9" w14:textId="77777777" w:rsidR="002C07D1" w:rsidRPr="001A2FC2" w:rsidRDefault="002C07D1" w:rsidP="003B4E88">
            <w:pPr>
              <w:tabs>
                <w:tab w:val="left" w:pos="-1440"/>
                <w:tab w:val="left" w:pos="-720"/>
              </w:tabs>
              <w:spacing w:before="60" w:after="60"/>
              <w:jc w:val="center"/>
              <w:rPr>
                <w:b/>
                <w:sz w:val="20"/>
                <w:szCs w:val="20"/>
              </w:rPr>
            </w:pPr>
            <w:r w:rsidRPr="001A2FC2">
              <w:rPr>
                <w:b/>
                <w:sz w:val="20"/>
                <w:szCs w:val="20"/>
              </w:rPr>
              <w:t>3</w:t>
            </w:r>
          </w:p>
        </w:tc>
        <w:tc>
          <w:tcPr>
            <w:tcW w:w="1735" w:type="dxa"/>
            <w:shd w:val="clear" w:color="auto" w:fill="auto"/>
          </w:tcPr>
          <w:p w14:paraId="4218804C" w14:textId="77777777" w:rsidR="002C07D1" w:rsidRPr="001A2FC2" w:rsidRDefault="002C07D1" w:rsidP="003B4E88">
            <w:pPr>
              <w:tabs>
                <w:tab w:val="left" w:pos="-1440"/>
                <w:tab w:val="left" w:pos="-720"/>
              </w:tabs>
              <w:spacing w:before="60" w:after="60"/>
              <w:jc w:val="center"/>
              <w:rPr>
                <w:b/>
                <w:sz w:val="20"/>
                <w:szCs w:val="20"/>
              </w:rPr>
            </w:pPr>
            <w:r w:rsidRPr="001A2FC2">
              <w:rPr>
                <w:b/>
                <w:sz w:val="20"/>
                <w:szCs w:val="20"/>
              </w:rPr>
              <w:t>4</w:t>
            </w:r>
          </w:p>
        </w:tc>
        <w:tc>
          <w:tcPr>
            <w:tcW w:w="2502" w:type="dxa"/>
            <w:shd w:val="clear" w:color="auto" w:fill="auto"/>
          </w:tcPr>
          <w:p w14:paraId="40FEB79B" w14:textId="77777777" w:rsidR="002C07D1" w:rsidRPr="001A2FC2" w:rsidRDefault="002C07D1" w:rsidP="003B4E88">
            <w:pPr>
              <w:tabs>
                <w:tab w:val="left" w:pos="-1440"/>
                <w:tab w:val="left" w:pos="-720"/>
              </w:tabs>
              <w:spacing w:before="60" w:after="60"/>
              <w:jc w:val="center"/>
              <w:rPr>
                <w:b/>
                <w:sz w:val="20"/>
                <w:szCs w:val="20"/>
              </w:rPr>
            </w:pPr>
            <w:r w:rsidRPr="001A2FC2">
              <w:rPr>
                <w:b/>
                <w:sz w:val="20"/>
                <w:szCs w:val="20"/>
              </w:rPr>
              <w:t>5</w:t>
            </w:r>
          </w:p>
        </w:tc>
      </w:tr>
      <w:tr w:rsidR="002C07D1" w:rsidRPr="00961FF0" w14:paraId="179E253F" w14:textId="77777777" w:rsidTr="00970FED">
        <w:trPr>
          <w:trHeight w:val="353"/>
        </w:trPr>
        <w:tc>
          <w:tcPr>
            <w:tcW w:w="2491" w:type="dxa"/>
            <w:shd w:val="clear" w:color="auto" w:fill="auto"/>
          </w:tcPr>
          <w:p w14:paraId="6E0DEFB1" w14:textId="77777777" w:rsidR="002C07D1" w:rsidRPr="001A2FC2" w:rsidRDefault="002C07D1" w:rsidP="003B4E88">
            <w:pPr>
              <w:tabs>
                <w:tab w:val="left" w:pos="-1440"/>
                <w:tab w:val="left" w:pos="-720"/>
              </w:tabs>
              <w:spacing w:before="60" w:after="60"/>
              <w:jc w:val="center"/>
              <w:rPr>
                <w:b/>
                <w:sz w:val="20"/>
                <w:szCs w:val="20"/>
              </w:rPr>
            </w:pPr>
            <w:r w:rsidRPr="001A2FC2">
              <w:rPr>
                <w:b/>
                <w:sz w:val="20"/>
                <w:szCs w:val="20"/>
              </w:rPr>
              <w:t>Totalmente en Desacuerdo</w:t>
            </w:r>
          </w:p>
        </w:tc>
        <w:tc>
          <w:tcPr>
            <w:tcW w:w="1602" w:type="dxa"/>
            <w:shd w:val="clear" w:color="auto" w:fill="auto"/>
          </w:tcPr>
          <w:p w14:paraId="27B15708" w14:textId="77777777" w:rsidR="002C07D1" w:rsidRPr="001A2FC2" w:rsidRDefault="002C07D1" w:rsidP="003B4E88">
            <w:pPr>
              <w:tabs>
                <w:tab w:val="left" w:pos="-1440"/>
                <w:tab w:val="left" w:pos="-720"/>
              </w:tabs>
              <w:spacing w:before="60" w:after="60"/>
              <w:jc w:val="center"/>
              <w:rPr>
                <w:b/>
                <w:sz w:val="20"/>
                <w:szCs w:val="20"/>
              </w:rPr>
            </w:pPr>
          </w:p>
        </w:tc>
        <w:tc>
          <w:tcPr>
            <w:tcW w:w="1735" w:type="dxa"/>
            <w:shd w:val="clear" w:color="auto" w:fill="auto"/>
          </w:tcPr>
          <w:p w14:paraId="59649FF4" w14:textId="77777777" w:rsidR="002C07D1" w:rsidRPr="001A2FC2" w:rsidRDefault="002C07D1" w:rsidP="003B4E88">
            <w:pPr>
              <w:tabs>
                <w:tab w:val="left" w:pos="-1440"/>
                <w:tab w:val="left" w:pos="-720"/>
              </w:tabs>
              <w:spacing w:before="60" w:after="60"/>
              <w:jc w:val="center"/>
              <w:rPr>
                <w:b/>
                <w:sz w:val="20"/>
                <w:szCs w:val="20"/>
              </w:rPr>
            </w:pPr>
          </w:p>
        </w:tc>
        <w:tc>
          <w:tcPr>
            <w:tcW w:w="1735" w:type="dxa"/>
            <w:shd w:val="clear" w:color="auto" w:fill="auto"/>
          </w:tcPr>
          <w:p w14:paraId="04592983" w14:textId="77777777" w:rsidR="002C07D1" w:rsidRPr="001A2FC2" w:rsidRDefault="002C07D1" w:rsidP="003B4E88">
            <w:pPr>
              <w:tabs>
                <w:tab w:val="left" w:pos="-1440"/>
                <w:tab w:val="left" w:pos="-720"/>
              </w:tabs>
              <w:spacing w:before="60" w:after="60"/>
              <w:jc w:val="center"/>
              <w:rPr>
                <w:b/>
                <w:sz w:val="20"/>
                <w:szCs w:val="20"/>
              </w:rPr>
            </w:pPr>
          </w:p>
        </w:tc>
        <w:tc>
          <w:tcPr>
            <w:tcW w:w="2502" w:type="dxa"/>
            <w:shd w:val="clear" w:color="auto" w:fill="auto"/>
          </w:tcPr>
          <w:p w14:paraId="6B9A4035" w14:textId="77777777" w:rsidR="002C07D1" w:rsidRPr="001A2FC2" w:rsidRDefault="002C07D1" w:rsidP="003B4E88">
            <w:pPr>
              <w:tabs>
                <w:tab w:val="left" w:pos="-1440"/>
                <w:tab w:val="left" w:pos="-720"/>
              </w:tabs>
              <w:spacing w:before="60" w:after="60"/>
              <w:jc w:val="center"/>
              <w:rPr>
                <w:b/>
                <w:sz w:val="20"/>
                <w:szCs w:val="20"/>
              </w:rPr>
            </w:pPr>
            <w:r w:rsidRPr="001A2FC2">
              <w:rPr>
                <w:b/>
                <w:sz w:val="20"/>
                <w:szCs w:val="20"/>
              </w:rPr>
              <w:t>Totalmente de Acuerdo</w:t>
            </w:r>
          </w:p>
        </w:tc>
      </w:tr>
    </w:tbl>
    <w:p w14:paraId="29079C42" w14:textId="77777777" w:rsidR="002C07D1" w:rsidRPr="00BD24B8" w:rsidRDefault="002C07D1" w:rsidP="002C07D1">
      <w:pPr>
        <w:tabs>
          <w:tab w:val="left" w:pos="-1440"/>
          <w:tab w:val="left" w:pos="-720"/>
        </w:tabs>
        <w:ind w:left="-720"/>
        <w:jc w:val="both"/>
        <w:rPr>
          <w:b/>
          <w:sz w:val="21"/>
        </w:rPr>
      </w:pPr>
    </w:p>
    <w:tbl>
      <w:tblPr>
        <w:tblW w:w="10503" w:type="dxa"/>
        <w:tblInd w:w="-833" w:type="dxa"/>
        <w:tblLook w:val="01E0" w:firstRow="1" w:lastRow="1" w:firstColumn="1" w:lastColumn="1" w:noHBand="0" w:noVBand="0"/>
      </w:tblPr>
      <w:tblGrid>
        <w:gridCol w:w="516"/>
        <w:gridCol w:w="7625"/>
        <w:gridCol w:w="472"/>
        <w:gridCol w:w="472"/>
        <w:gridCol w:w="473"/>
        <w:gridCol w:w="472"/>
        <w:gridCol w:w="473"/>
      </w:tblGrid>
      <w:tr w:rsidR="002C07D1" w:rsidRPr="00FD1D96" w14:paraId="138DC151" w14:textId="77777777" w:rsidTr="003B4E88">
        <w:trPr>
          <w:trHeight w:val="322"/>
        </w:trPr>
        <w:tc>
          <w:tcPr>
            <w:tcW w:w="516" w:type="dxa"/>
          </w:tcPr>
          <w:p w14:paraId="24025690" w14:textId="77777777" w:rsidR="002C07D1" w:rsidRPr="00FD1D96" w:rsidRDefault="002C07D1" w:rsidP="003B4E88">
            <w:pPr>
              <w:jc w:val="center"/>
              <w:rPr>
                <w:b/>
                <w:sz w:val="23"/>
                <w:szCs w:val="23"/>
              </w:rPr>
            </w:pPr>
            <w:r w:rsidRPr="00FD1D96">
              <w:rPr>
                <w:b/>
                <w:sz w:val="23"/>
                <w:szCs w:val="23"/>
              </w:rPr>
              <w:t>1.</w:t>
            </w:r>
          </w:p>
        </w:tc>
        <w:tc>
          <w:tcPr>
            <w:tcW w:w="7625" w:type="dxa"/>
          </w:tcPr>
          <w:p w14:paraId="08BF89D7" w14:textId="77777777" w:rsidR="002C07D1" w:rsidRPr="00F226E8" w:rsidRDefault="002C07D1" w:rsidP="003B4E88">
            <w:pPr>
              <w:ind w:right="252"/>
              <w:jc w:val="both"/>
              <w:rPr>
                <w:sz w:val="23"/>
                <w:szCs w:val="23"/>
              </w:rPr>
            </w:pPr>
            <w:r w:rsidRPr="00F226E8">
              <w:rPr>
                <w:sz w:val="23"/>
                <w:szCs w:val="23"/>
              </w:rPr>
              <w:t xml:space="preserve">Mi </w:t>
            </w:r>
            <w:r>
              <w:rPr>
                <w:sz w:val="23"/>
                <w:szCs w:val="23"/>
              </w:rPr>
              <w:t>padre/</w:t>
            </w:r>
            <w:r w:rsidRPr="00F226E8">
              <w:rPr>
                <w:sz w:val="23"/>
                <w:szCs w:val="23"/>
              </w:rPr>
              <w:t>madre muestra que está decepcionad</w:t>
            </w:r>
            <w:r>
              <w:rPr>
                <w:sz w:val="23"/>
                <w:szCs w:val="23"/>
              </w:rPr>
              <w:t>o/</w:t>
            </w:r>
            <w:r w:rsidRPr="00F226E8">
              <w:rPr>
                <w:sz w:val="23"/>
                <w:szCs w:val="23"/>
              </w:rPr>
              <w:t xml:space="preserve">a conmigo si es que no me apoyo en </w:t>
            </w:r>
            <w:r>
              <w:rPr>
                <w:sz w:val="23"/>
                <w:szCs w:val="23"/>
              </w:rPr>
              <w:t>él/</w:t>
            </w:r>
            <w:r w:rsidRPr="00F226E8">
              <w:rPr>
                <w:sz w:val="23"/>
                <w:szCs w:val="23"/>
              </w:rPr>
              <w:t>ella para resolver un problema.</w:t>
            </w:r>
          </w:p>
        </w:tc>
        <w:tc>
          <w:tcPr>
            <w:tcW w:w="472" w:type="dxa"/>
          </w:tcPr>
          <w:p w14:paraId="3717A112" w14:textId="77777777" w:rsidR="002C07D1" w:rsidRPr="00FD1D96" w:rsidRDefault="002C07D1" w:rsidP="003B4E88">
            <w:pPr>
              <w:jc w:val="center"/>
              <w:rPr>
                <w:sz w:val="23"/>
                <w:szCs w:val="23"/>
              </w:rPr>
            </w:pPr>
            <w:r w:rsidRPr="00FD1D96">
              <w:rPr>
                <w:sz w:val="23"/>
                <w:szCs w:val="23"/>
              </w:rPr>
              <w:t>1</w:t>
            </w:r>
          </w:p>
        </w:tc>
        <w:tc>
          <w:tcPr>
            <w:tcW w:w="472" w:type="dxa"/>
          </w:tcPr>
          <w:p w14:paraId="208B1093" w14:textId="77777777" w:rsidR="002C07D1" w:rsidRPr="00FD1D96" w:rsidRDefault="002C07D1" w:rsidP="003B4E88">
            <w:pPr>
              <w:jc w:val="center"/>
              <w:rPr>
                <w:sz w:val="23"/>
                <w:szCs w:val="23"/>
              </w:rPr>
            </w:pPr>
            <w:r w:rsidRPr="00FD1D96">
              <w:rPr>
                <w:sz w:val="23"/>
                <w:szCs w:val="23"/>
              </w:rPr>
              <w:t>2</w:t>
            </w:r>
          </w:p>
        </w:tc>
        <w:tc>
          <w:tcPr>
            <w:tcW w:w="473" w:type="dxa"/>
          </w:tcPr>
          <w:p w14:paraId="1207937F" w14:textId="77777777" w:rsidR="002C07D1" w:rsidRPr="00FD1D96" w:rsidRDefault="002C07D1" w:rsidP="003B4E88">
            <w:pPr>
              <w:jc w:val="center"/>
              <w:rPr>
                <w:sz w:val="23"/>
                <w:szCs w:val="23"/>
              </w:rPr>
            </w:pPr>
            <w:r w:rsidRPr="00FD1D96">
              <w:rPr>
                <w:sz w:val="23"/>
                <w:szCs w:val="23"/>
              </w:rPr>
              <w:t>3</w:t>
            </w:r>
          </w:p>
        </w:tc>
        <w:tc>
          <w:tcPr>
            <w:tcW w:w="472" w:type="dxa"/>
          </w:tcPr>
          <w:p w14:paraId="47B23C8A" w14:textId="77777777" w:rsidR="002C07D1" w:rsidRPr="00FD1D96" w:rsidRDefault="002C07D1" w:rsidP="003B4E88">
            <w:pPr>
              <w:jc w:val="center"/>
              <w:rPr>
                <w:sz w:val="23"/>
                <w:szCs w:val="23"/>
              </w:rPr>
            </w:pPr>
            <w:r w:rsidRPr="00FD1D96">
              <w:rPr>
                <w:sz w:val="23"/>
                <w:szCs w:val="23"/>
              </w:rPr>
              <w:t>4</w:t>
            </w:r>
          </w:p>
        </w:tc>
        <w:tc>
          <w:tcPr>
            <w:tcW w:w="473" w:type="dxa"/>
          </w:tcPr>
          <w:p w14:paraId="1BC945F6" w14:textId="77777777" w:rsidR="002C07D1" w:rsidRPr="00FD1D96" w:rsidRDefault="002C07D1" w:rsidP="003B4E88">
            <w:pPr>
              <w:jc w:val="center"/>
              <w:rPr>
                <w:sz w:val="23"/>
                <w:szCs w:val="23"/>
              </w:rPr>
            </w:pPr>
            <w:r w:rsidRPr="00FD1D96">
              <w:rPr>
                <w:sz w:val="23"/>
                <w:szCs w:val="23"/>
              </w:rPr>
              <w:t>5</w:t>
            </w:r>
          </w:p>
        </w:tc>
      </w:tr>
      <w:tr w:rsidR="002C07D1" w:rsidRPr="00FD1D96" w14:paraId="1F2CD05C" w14:textId="77777777" w:rsidTr="003B4E88">
        <w:trPr>
          <w:trHeight w:val="276"/>
        </w:trPr>
        <w:tc>
          <w:tcPr>
            <w:tcW w:w="516" w:type="dxa"/>
            <w:tcMar>
              <w:top w:w="113" w:type="dxa"/>
            </w:tcMar>
          </w:tcPr>
          <w:p w14:paraId="403DF6D3" w14:textId="77777777" w:rsidR="002C07D1" w:rsidRPr="00FD1D96" w:rsidRDefault="002C07D1" w:rsidP="003B4E88">
            <w:pPr>
              <w:jc w:val="center"/>
              <w:rPr>
                <w:b/>
                <w:sz w:val="23"/>
                <w:szCs w:val="23"/>
                <w:highlight w:val="yellow"/>
              </w:rPr>
            </w:pPr>
            <w:r w:rsidRPr="00FD1D96">
              <w:rPr>
                <w:b/>
                <w:sz w:val="23"/>
                <w:szCs w:val="23"/>
              </w:rPr>
              <w:t>2.</w:t>
            </w:r>
          </w:p>
        </w:tc>
        <w:tc>
          <w:tcPr>
            <w:tcW w:w="7625" w:type="dxa"/>
            <w:tcMar>
              <w:top w:w="113" w:type="dxa"/>
            </w:tcMar>
          </w:tcPr>
          <w:p w14:paraId="2432D18C" w14:textId="77777777" w:rsidR="002C07D1" w:rsidRPr="00F226E8" w:rsidRDefault="002C07D1" w:rsidP="003B4E88">
            <w:pPr>
              <w:ind w:right="252"/>
              <w:jc w:val="both"/>
              <w:rPr>
                <w:sz w:val="23"/>
                <w:szCs w:val="23"/>
              </w:rPr>
            </w:pPr>
            <w:r w:rsidRPr="00F226E8">
              <w:rPr>
                <w:sz w:val="23"/>
                <w:szCs w:val="23"/>
              </w:rPr>
              <w:t xml:space="preserve">Mi </w:t>
            </w:r>
            <w:r>
              <w:rPr>
                <w:sz w:val="23"/>
                <w:szCs w:val="23"/>
              </w:rPr>
              <w:t>padre/</w:t>
            </w:r>
            <w:r w:rsidRPr="00F226E8">
              <w:rPr>
                <w:sz w:val="23"/>
                <w:szCs w:val="23"/>
              </w:rPr>
              <w:t xml:space="preserve">madre me hace sentir culpable cuando ya no quiero hacer con </w:t>
            </w:r>
            <w:r>
              <w:rPr>
                <w:sz w:val="23"/>
                <w:szCs w:val="23"/>
              </w:rPr>
              <w:t>él/</w:t>
            </w:r>
            <w:r w:rsidRPr="00F226E8">
              <w:rPr>
                <w:sz w:val="23"/>
                <w:szCs w:val="23"/>
              </w:rPr>
              <w:t>ella las cosas que solíamos disfrutar juntos.</w:t>
            </w:r>
          </w:p>
        </w:tc>
        <w:tc>
          <w:tcPr>
            <w:tcW w:w="472" w:type="dxa"/>
            <w:tcMar>
              <w:top w:w="113" w:type="dxa"/>
            </w:tcMar>
          </w:tcPr>
          <w:p w14:paraId="4C9DB9FB"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tcPr>
          <w:p w14:paraId="59F4AF05"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tcPr>
          <w:p w14:paraId="1AEB2EAE"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tcPr>
          <w:p w14:paraId="4B6A9736"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tcPr>
          <w:p w14:paraId="5337CFD4" w14:textId="77777777" w:rsidR="002C07D1" w:rsidRPr="00FD1D96" w:rsidRDefault="002C07D1" w:rsidP="003B4E88">
            <w:pPr>
              <w:jc w:val="center"/>
              <w:rPr>
                <w:sz w:val="23"/>
                <w:szCs w:val="23"/>
              </w:rPr>
            </w:pPr>
            <w:r w:rsidRPr="00FD1D96">
              <w:rPr>
                <w:sz w:val="23"/>
                <w:szCs w:val="23"/>
              </w:rPr>
              <w:t>5</w:t>
            </w:r>
          </w:p>
        </w:tc>
      </w:tr>
      <w:tr w:rsidR="002C07D1" w:rsidRPr="00FD1D96" w14:paraId="7078E366" w14:textId="77777777" w:rsidTr="003B4E88">
        <w:trPr>
          <w:trHeight w:val="276"/>
        </w:trPr>
        <w:tc>
          <w:tcPr>
            <w:tcW w:w="516" w:type="dxa"/>
            <w:tcMar>
              <w:top w:w="113" w:type="dxa"/>
            </w:tcMar>
          </w:tcPr>
          <w:p w14:paraId="154212D2" w14:textId="77777777" w:rsidR="002C07D1" w:rsidRPr="00FD1D96" w:rsidRDefault="002C07D1" w:rsidP="003B4E88">
            <w:pPr>
              <w:jc w:val="center"/>
              <w:rPr>
                <w:b/>
                <w:sz w:val="23"/>
                <w:szCs w:val="23"/>
              </w:rPr>
            </w:pPr>
            <w:r w:rsidRPr="00FD1D96">
              <w:rPr>
                <w:b/>
                <w:sz w:val="23"/>
                <w:szCs w:val="23"/>
              </w:rPr>
              <w:t>3.</w:t>
            </w:r>
          </w:p>
        </w:tc>
        <w:tc>
          <w:tcPr>
            <w:tcW w:w="7625" w:type="dxa"/>
          </w:tcPr>
          <w:p w14:paraId="22D8BB03" w14:textId="77777777" w:rsidR="002C07D1" w:rsidRPr="00F226E8" w:rsidRDefault="002C07D1" w:rsidP="003B4E88">
            <w:pPr>
              <w:ind w:right="252"/>
              <w:jc w:val="both"/>
              <w:rPr>
                <w:sz w:val="23"/>
                <w:szCs w:val="23"/>
              </w:rPr>
            </w:pPr>
            <w:r w:rsidRPr="00F226E8">
              <w:rPr>
                <w:sz w:val="23"/>
                <w:szCs w:val="23"/>
              </w:rPr>
              <w:t xml:space="preserve">Mi </w:t>
            </w:r>
            <w:r>
              <w:rPr>
                <w:sz w:val="23"/>
                <w:szCs w:val="23"/>
              </w:rPr>
              <w:t>padre/</w:t>
            </w:r>
            <w:r w:rsidRPr="00F226E8">
              <w:rPr>
                <w:sz w:val="23"/>
                <w:szCs w:val="23"/>
              </w:rPr>
              <w:t>madre me hará sentir culpable cuando me vaya de la casa de manera permanente.</w:t>
            </w:r>
          </w:p>
        </w:tc>
        <w:tc>
          <w:tcPr>
            <w:tcW w:w="472" w:type="dxa"/>
          </w:tcPr>
          <w:p w14:paraId="6F8B28D2" w14:textId="77777777" w:rsidR="002C07D1" w:rsidRPr="00FD1D96" w:rsidRDefault="002C07D1" w:rsidP="003B4E88">
            <w:pPr>
              <w:jc w:val="center"/>
              <w:rPr>
                <w:sz w:val="23"/>
                <w:szCs w:val="23"/>
              </w:rPr>
            </w:pPr>
            <w:r w:rsidRPr="00FD1D96">
              <w:rPr>
                <w:sz w:val="23"/>
                <w:szCs w:val="23"/>
              </w:rPr>
              <w:t>1</w:t>
            </w:r>
          </w:p>
        </w:tc>
        <w:tc>
          <w:tcPr>
            <w:tcW w:w="472" w:type="dxa"/>
          </w:tcPr>
          <w:p w14:paraId="48A9EC1C" w14:textId="77777777" w:rsidR="002C07D1" w:rsidRPr="00FD1D96" w:rsidRDefault="002C07D1" w:rsidP="003B4E88">
            <w:pPr>
              <w:jc w:val="center"/>
              <w:rPr>
                <w:sz w:val="23"/>
                <w:szCs w:val="23"/>
              </w:rPr>
            </w:pPr>
            <w:r w:rsidRPr="00FD1D96">
              <w:rPr>
                <w:sz w:val="23"/>
                <w:szCs w:val="23"/>
              </w:rPr>
              <w:t>2</w:t>
            </w:r>
          </w:p>
        </w:tc>
        <w:tc>
          <w:tcPr>
            <w:tcW w:w="473" w:type="dxa"/>
          </w:tcPr>
          <w:p w14:paraId="39D3D6B3" w14:textId="77777777" w:rsidR="002C07D1" w:rsidRPr="00FD1D96" w:rsidRDefault="002C07D1" w:rsidP="003B4E88">
            <w:pPr>
              <w:jc w:val="center"/>
              <w:rPr>
                <w:sz w:val="23"/>
                <w:szCs w:val="23"/>
              </w:rPr>
            </w:pPr>
            <w:r w:rsidRPr="00FD1D96">
              <w:rPr>
                <w:sz w:val="23"/>
                <w:szCs w:val="23"/>
              </w:rPr>
              <w:t>3</w:t>
            </w:r>
          </w:p>
        </w:tc>
        <w:tc>
          <w:tcPr>
            <w:tcW w:w="472" w:type="dxa"/>
          </w:tcPr>
          <w:p w14:paraId="0EE0536B" w14:textId="77777777" w:rsidR="002C07D1" w:rsidRPr="00FD1D96" w:rsidRDefault="002C07D1" w:rsidP="003B4E88">
            <w:pPr>
              <w:jc w:val="center"/>
              <w:rPr>
                <w:sz w:val="23"/>
                <w:szCs w:val="23"/>
              </w:rPr>
            </w:pPr>
            <w:r w:rsidRPr="00FD1D96">
              <w:rPr>
                <w:sz w:val="23"/>
                <w:szCs w:val="23"/>
              </w:rPr>
              <w:t>4</w:t>
            </w:r>
          </w:p>
        </w:tc>
        <w:tc>
          <w:tcPr>
            <w:tcW w:w="473" w:type="dxa"/>
          </w:tcPr>
          <w:p w14:paraId="4EECE0CC" w14:textId="77777777" w:rsidR="002C07D1" w:rsidRPr="00FD1D96" w:rsidRDefault="002C07D1" w:rsidP="003B4E88">
            <w:pPr>
              <w:jc w:val="center"/>
              <w:rPr>
                <w:sz w:val="23"/>
                <w:szCs w:val="23"/>
              </w:rPr>
            </w:pPr>
            <w:r w:rsidRPr="00FD1D96">
              <w:rPr>
                <w:sz w:val="23"/>
                <w:szCs w:val="23"/>
              </w:rPr>
              <w:t>5</w:t>
            </w:r>
          </w:p>
        </w:tc>
      </w:tr>
      <w:tr w:rsidR="002C07D1" w:rsidRPr="00FD1D96" w14:paraId="32891754" w14:textId="77777777" w:rsidTr="003B4E88">
        <w:trPr>
          <w:trHeight w:val="276"/>
        </w:trPr>
        <w:tc>
          <w:tcPr>
            <w:tcW w:w="516" w:type="dxa"/>
          </w:tcPr>
          <w:p w14:paraId="68B8B278" w14:textId="77777777" w:rsidR="002C07D1" w:rsidRPr="00FD1D96" w:rsidRDefault="002C07D1" w:rsidP="003B4E88">
            <w:pPr>
              <w:jc w:val="center"/>
              <w:rPr>
                <w:b/>
                <w:sz w:val="23"/>
                <w:szCs w:val="23"/>
              </w:rPr>
            </w:pPr>
            <w:r w:rsidRPr="00FD1D96">
              <w:rPr>
                <w:b/>
                <w:sz w:val="23"/>
                <w:szCs w:val="23"/>
              </w:rPr>
              <w:t>4.</w:t>
            </w:r>
          </w:p>
        </w:tc>
        <w:tc>
          <w:tcPr>
            <w:tcW w:w="7625" w:type="dxa"/>
            <w:tcMar>
              <w:top w:w="113" w:type="dxa"/>
            </w:tcMar>
          </w:tcPr>
          <w:p w14:paraId="10A38D86" w14:textId="77777777" w:rsidR="002C07D1" w:rsidRPr="00F226E8" w:rsidRDefault="002C07D1" w:rsidP="003B4E88">
            <w:pPr>
              <w:ind w:right="252"/>
              <w:jc w:val="both"/>
              <w:rPr>
                <w:sz w:val="23"/>
                <w:szCs w:val="23"/>
              </w:rPr>
            </w:pPr>
            <w:r w:rsidRPr="00F226E8">
              <w:rPr>
                <w:sz w:val="23"/>
                <w:szCs w:val="23"/>
              </w:rPr>
              <w:t xml:space="preserve">Mi </w:t>
            </w:r>
            <w:r>
              <w:rPr>
                <w:sz w:val="23"/>
                <w:szCs w:val="23"/>
              </w:rPr>
              <w:t>padre/madre muestra que esté</w:t>
            </w:r>
            <w:r w:rsidRPr="00F226E8">
              <w:rPr>
                <w:sz w:val="23"/>
                <w:szCs w:val="23"/>
              </w:rPr>
              <w:t xml:space="preserve"> decepcionad</w:t>
            </w:r>
            <w:r>
              <w:rPr>
                <w:sz w:val="23"/>
                <w:szCs w:val="23"/>
              </w:rPr>
              <w:t>o/</w:t>
            </w:r>
            <w:r w:rsidRPr="00F226E8">
              <w:rPr>
                <w:sz w:val="23"/>
                <w:szCs w:val="23"/>
              </w:rPr>
              <w:t xml:space="preserve">a conmigo si no quiero compartir ciertas cosas con </w:t>
            </w:r>
            <w:r>
              <w:rPr>
                <w:sz w:val="23"/>
                <w:szCs w:val="23"/>
              </w:rPr>
              <w:t>él/</w:t>
            </w:r>
            <w:r w:rsidRPr="00F226E8">
              <w:rPr>
                <w:sz w:val="23"/>
                <w:szCs w:val="23"/>
              </w:rPr>
              <w:t>ella.</w:t>
            </w:r>
          </w:p>
        </w:tc>
        <w:tc>
          <w:tcPr>
            <w:tcW w:w="472" w:type="dxa"/>
          </w:tcPr>
          <w:p w14:paraId="6D78FEAE" w14:textId="77777777" w:rsidR="002C07D1" w:rsidRPr="00FD1D96" w:rsidRDefault="002C07D1" w:rsidP="003B4E88">
            <w:pPr>
              <w:jc w:val="center"/>
              <w:rPr>
                <w:sz w:val="23"/>
                <w:szCs w:val="23"/>
              </w:rPr>
            </w:pPr>
            <w:r w:rsidRPr="00FD1D96">
              <w:rPr>
                <w:sz w:val="23"/>
                <w:szCs w:val="23"/>
              </w:rPr>
              <w:t>1</w:t>
            </w:r>
          </w:p>
        </w:tc>
        <w:tc>
          <w:tcPr>
            <w:tcW w:w="472" w:type="dxa"/>
          </w:tcPr>
          <w:p w14:paraId="55CF5178" w14:textId="77777777" w:rsidR="002C07D1" w:rsidRPr="00FD1D96" w:rsidRDefault="002C07D1" w:rsidP="003B4E88">
            <w:pPr>
              <w:jc w:val="center"/>
              <w:rPr>
                <w:sz w:val="23"/>
                <w:szCs w:val="23"/>
              </w:rPr>
            </w:pPr>
            <w:r w:rsidRPr="00FD1D96">
              <w:rPr>
                <w:sz w:val="23"/>
                <w:szCs w:val="23"/>
              </w:rPr>
              <w:t>2</w:t>
            </w:r>
          </w:p>
        </w:tc>
        <w:tc>
          <w:tcPr>
            <w:tcW w:w="473" w:type="dxa"/>
          </w:tcPr>
          <w:p w14:paraId="0D7556F7" w14:textId="77777777" w:rsidR="002C07D1" w:rsidRPr="00FD1D96" w:rsidRDefault="002C07D1" w:rsidP="003B4E88">
            <w:pPr>
              <w:jc w:val="center"/>
              <w:rPr>
                <w:sz w:val="23"/>
                <w:szCs w:val="23"/>
              </w:rPr>
            </w:pPr>
            <w:r w:rsidRPr="00FD1D96">
              <w:rPr>
                <w:sz w:val="23"/>
                <w:szCs w:val="23"/>
              </w:rPr>
              <w:t>3</w:t>
            </w:r>
          </w:p>
        </w:tc>
        <w:tc>
          <w:tcPr>
            <w:tcW w:w="472" w:type="dxa"/>
          </w:tcPr>
          <w:p w14:paraId="69960A8F" w14:textId="77777777" w:rsidR="002C07D1" w:rsidRPr="00FD1D96" w:rsidRDefault="002C07D1" w:rsidP="003B4E88">
            <w:pPr>
              <w:jc w:val="center"/>
              <w:rPr>
                <w:sz w:val="23"/>
                <w:szCs w:val="23"/>
              </w:rPr>
            </w:pPr>
            <w:r w:rsidRPr="00FD1D96">
              <w:rPr>
                <w:sz w:val="23"/>
                <w:szCs w:val="23"/>
              </w:rPr>
              <w:t>4</w:t>
            </w:r>
          </w:p>
        </w:tc>
        <w:tc>
          <w:tcPr>
            <w:tcW w:w="473" w:type="dxa"/>
          </w:tcPr>
          <w:p w14:paraId="3C1FFF12" w14:textId="77777777" w:rsidR="002C07D1" w:rsidRPr="00FD1D96" w:rsidRDefault="002C07D1" w:rsidP="003B4E88">
            <w:pPr>
              <w:jc w:val="center"/>
              <w:rPr>
                <w:sz w:val="23"/>
                <w:szCs w:val="23"/>
              </w:rPr>
            </w:pPr>
            <w:r w:rsidRPr="00FD1D96">
              <w:rPr>
                <w:sz w:val="23"/>
                <w:szCs w:val="23"/>
              </w:rPr>
              <w:t>5</w:t>
            </w:r>
          </w:p>
        </w:tc>
      </w:tr>
      <w:tr w:rsidR="002C07D1" w:rsidRPr="00FD1D96" w14:paraId="166A2D7F" w14:textId="77777777" w:rsidTr="003B4E88">
        <w:trPr>
          <w:trHeight w:val="276"/>
        </w:trPr>
        <w:tc>
          <w:tcPr>
            <w:tcW w:w="516" w:type="dxa"/>
            <w:tcMar>
              <w:top w:w="113" w:type="dxa"/>
            </w:tcMar>
          </w:tcPr>
          <w:p w14:paraId="5050B76C" w14:textId="77777777" w:rsidR="002C07D1" w:rsidRPr="00FD1D96" w:rsidRDefault="002C07D1" w:rsidP="003B4E88">
            <w:pPr>
              <w:jc w:val="center"/>
              <w:rPr>
                <w:b/>
                <w:sz w:val="23"/>
                <w:szCs w:val="23"/>
              </w:rPr>
            </w:pPr>
            <w:r>
              <w:rPr>
                <w:b/>
                <w:sz w:val="23"/>
                <w:szCs w:val="23"/>
              </w:rPr>
              <w:t>5</w:t>
            </w:r>
            <w:r w:rsidRPr="00FD1D96">
              <w:rPr>
                <w:b/>
                <w:sz w:val="23"/>
                <w:szCs w:val="23"/>
              </w:rPr>
              <w:t>.</w:t>
            </w:r>
          </w:p>
        </w:tc>
        <w:tc>
          <w:tcPr>
            <w:tcW w:w="7625" w:type="dxa"/>
            <w:tcMar>
              <w:top w:w="113" w:type="dxa"/>
            </w:tcMar>
          </w:tcPr>
          <w:p w14:paraId="43999622" w14:textId="77777777" w:rsidR="002C07D1" w:rsidRPr="00F226E8" w:rsidRDefault="002C07D1" w:rsidP="003B4E88">
            <w:pPr>
              <w:ind w:right="252"/>
              <w:jc w:val="both"/>
              <w:rPr>
                <w:b/>
                <w:sz w:val="23"/>
                <w:szCs w:val="23"/>
              </w:rPr>
            </w:pPr>
            <w:r w:rsidRPr="00F226E8">
              <w:rPr>
                <w:sz w:val="23"/>
                <w:szCs w:val="23"/>
              </w:rPr>
              <w:t xml:space="preserve">Mi </w:t>
            </w:r>
            <w:r>
              <w:rPr>
                <w:sz w:val="23"/>
                <w:szCs w:val="23"/>
              </w:rPr>
              <w:t>padre/madre solamente está</w:t>
            </w:r>
            <w:r w:rsidRPr="00F226E8">
              <w:rPr>
                <w:sz w:val="23"/>
                <w:szCs w:val="23"/>
              </w:rPr>
              <w:t xml:space="preserve"> content</w:t>
            </w:r>
            <w:r>
              <w:rPr>
                <w:sz w:val="23"/>
                <w:szCs w:val="23"/>
              </w:rPr>
              <w:t>o/</w:t>
            </w:r>
            <w:r w:rsidRPr="00F226E8">
              <w:rPr>
                <w:sz w:val="23"/>
                <w:szCs w:val="23"/>
              </w:rPr>
              <w:t xml:space="preserve">a conmigo si me apoyo exclusivamente en </w:t>
            </w:r>
            <w:r>
              <w:rPr>
                <w:sz w:val="23"/>
                <w:szCs w:val="23"/>
              </w:rPr>
              <w:t>él/</w:t>
            </w:r>
            <w:r w:rsidRPr="00F226E8">
              <w:rPr>
                <w:sz w:val="23"/>
                <w:szCs w:val="23"/>
              </w:rPr>
              <w:t>ella para buscar consejo.</w:t>
            </w:r>
          </w:p>
        </w:tc>
        <w:tc>
          <w:tcPr>
            <w:tcW w:w="472" w:type="dxa"/>
            <w:tcMar>
              <w:top w:w="113" w:type="dxa"/>
            </w:tcMar>
          </w:tcPr>
          <w:p w14:paraId="76215F67"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tcPr>
          <w:p w14:paraId="7955F670"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tcPr>
          <w:p w14:paraId="71DC28FC"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tcPr>
          <w:p w14:paraId="261D46F5"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tcPr>
          <w:p w14:paraId="4C37DEC6" w14:textId="77777777" w:rsidR="002C07D1" w:rsidRPr="00FD1D96" w:rsidRDefault="002C07D1" w:rsidP="003B4E88">
            <w:pPr>
              <w:jc w:val="center"/>
              <w:rPr>
                <w:sz w:val="23"/>
                <w:szCs w:val="23"/>
              </w:rPr>
            </w:pPr>
            <w:r w:rsidRPr="00FD1D96">
              <w:rPr>
                <w:sz w:val="23"/>
                <w:szCs w:val="23"/>
              </w:rPr>
              <w:t>5</w:t>
            </w:r>
          </w:p>
        </w:tc>
      </w:tr>
      <w:tr w:rsidR="002C07D1" w:rsidRPr="00FD1D96" w14:paraId="51766EF3" w14:textId="77777777" w:rsidTr="003B4E88">
        <w:trPr>
          <w:trHeight w:val="276"/>
        </w:trPr>
        <w:tc>
          <w:tcPr>
            <w:tcW w:w="516" w:type="dxa"/>
            <w:tcMar>
              <w:top w:w="113" w:type="dxa"/>
            </w:tcMar>
          </w:tcPr>
          <w:p w14:paraId="02601345" w14:textId="77777777" w:rsidR="002C07D1" w:rsidRPr="00FD1D96" w:rsidRDefault="002C07D1" w:rsidP="003B4E88">
            <w:pPr>
              <w:jc w:val="center"/>
              <w:rPr>
                <w:b/>
                <w:sz w:val="23"/>
                <w:szCs w:val="23"/>
              </w:rPr>
            </w:pPr>
            <w:r>
              <w:rPr>
                <w:b/>
                <w:sz w:val="23"/>
                <w:szCs w:val="23"/>
              </w:rPr>
              <w:t>6</w:t>
            </w:r>
            <w:r w:rsidRPr="00FD1D96">
              <w:rPr>
                <w:b/>
                <w:sz w:val="23"/>
                <w:szCs w:val="23"/>
              </w:rPr>
              <w:t>.</w:t>
            </w:r>
          </w:p>
        </w:tc>
        <w:tc>
          <w:tcPr>
            <w:tcW w:w="7625" w:type="dxa"/>
            <w:tcMar>
              <w:top w:w="113" w:type="dxa"/>
            </w:tcMar>
          </w:tcPr>
          <w:p w14:paraId="3ACFDF09" w14:textId="77777777" w:rsidR="002C07D1" w:rsidRPr="00F226E8" w:rsidRDefault="002C07D1" w:rsidP="003B4E88">
            <w:pPr>
              <w:ind w:right="252"/>
              <w:jc w:val="both"/>
              <w:rPr>
                <w:b/>
                <w:sz w:val="23"/>
                <w:szCs w:val="23"/>
              </w:rPr>
            </w:pPr>
            <w:r w:rsidRPr="00F226E8">
              <w:rPr>
                <w:sz w:val="23"/>
                <w:szCs w:val="23"/>
              </w:rPr>
              <w:t xml:space="preserve">Mi </w:t>
            </w:r>
            <w:r>
              <w:rPr>
                <w:sz w:val="23"/>
                <w:szCs w:val="23"/>
              </w:rPr>
              <w:t>padre/</w:t>
            </w:r>
            <w:r w:rsidRPr="00F226E8">
              <w:rPr>
                <w:sz w:val="23"/>
                <w:szCs w:val="23"/>
              </w:rPr>
              <w:t>madre solamente demuestra su amor por mí mientras sigamos haciendo todo juntos.</w:t>
            </w:r>
          </w:p>
        </w:tc>
        <w:tc>
          <w:tcPr>
            <w:tcW w:w="472" w:type="dxa"/>
            <w:tcMar>
              <w:top w:w="113" w:type="dxa"/>
            </w:tcMar>
          </w:tcPr>
          <w:p w14:paraId="53AC331D"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tcPr>
          <w:p w14:paraId="1031BE06"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tcPr>
          <w:p w14:paraId="5F53A187"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tcPr>
          <w:p w14:paraId="26689E79"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tcPr>
          <w:p w14:paraId="1694470D" w14:textId="77777777" w:rsidR="002C07D1" w:rsidRPr="00FD1D96" w:rsidRDefault="002C07D1" w:rsidP="003B4E88">
            <w:pPr>
              <w:jc w:val="center"/>
              <w:rPr>
                <w:sz w:val="23"/>
                <w:szCs w:val="23"/>
              </w:rPr>
            </w:pPr>
            <w:r w:rsidRPr="00FD1D96">
              <w:rPr>
                <w:sz w:val="23"/>
                <w:szCs w:val="23"/>
              </w:rPr>
              <w:t>5</w:t>
            </w:r>
          </w:p>
        </w:tc>
      </w:tr>
      <w:tr w:rsidR="002C07D1" w:rsidRPr="00FD1D96" w14:paraId="45E30F90" w14:textId="77777777" w:rsidTr="003B4E88">
        <w:trPr>
          <w:trHeight w:val="276"/>
        </w:trPr>
        <w:tc>
          <w:tcPr>
            <w:tcW w:w="516" w:type="dxa"/>
            <w:tcMar>
              <w:top w:w="113" w:type="dxa"/>
            </w:tcMar>
          </w:tcPr>
          <w:p w14:paraId="478B4714" w14:textId="77777777" w:rsidR="002C07D1" w:rsidRPr="00FD1D96" w:rsidRDefault="002C07D1" w:rsidP="003B4E88">
            <w:pPr>
              <w:jc w:val="center"/>
              <w:rPr>
                <w:b/>
                <w:sz w:val="23"/>
                <w:szCs w:val="23"/>
              </w:rPr>
            </w:pPr>
            <w:r>
              <w:rPr>
                <w:b/>
                <w:sz w:val="23"/>
                <w:szCs w:val="23"/>
              </w:rPr>
              <w:t>7</w:t>
            </w:r>
            <w:r w:rsidRPr="00FD1D96">
              <w:rPr>
                <w:b/>
                <w:sz w:val="23"/>
                <w:szCs w:val="23"/>
              </w:rPr>
              <w:t>.</w:t>
            </w:r>
          </w:p>
        </w:tc>
        <w:tc>
          <w:tcPr>
            <w:tcW w:w="7625" w:type="dxa"/>
            <w:tcMar>
              <w:top w:w="113" w:type="dxa"/>
            </w:tcMar>
          </w:tcPr>
          <w:p w14:paraId="4532AC32" w14:textId="77777777" w:rsidR="002C07D1" w:rsidRPr="00F226E8" w:rsidRDefault="002C07D1" w:rsidP="003B4E88">
            <w:pPr>
              <w:ind w:right="252"/>
              <w:jc w:val="both"/>
              <w:rPr>
                <w:b/>
                <w:sz w:val="23"/>
                <w:szCs w:val="23"/>
              </w:rPr>
            </w:pPr>
            <w:r w:rsidRPr="00F226E8">
              <w:rPr>
                <w:sz w:val="23"/>
                <w:szCs w:val="23"/>
              </w:rPr>
              <w:t xml:space="preserve">Mi </w:t>
            </w:r>
            <w:r>
              <w:rPr>
                <w:sz w:val="23"/>
                <w:szCs w:val="23"/>
              </w:rPr>
              <w:t>padre/</w:t>
            </w:r>
            <w:r w:rsidRPr="00F226E8">
              <w:rPr>
                <w:sz w:val="23"/>
                <w:szCs w:val="23"/>
              </w:rPr>
              <w:t>madre interfiere en mis problemas, incluso si yo quiero resolverlos por mí mismo.</w:t>
            </w:r>
          </w:p>
        </w:tc>
        <w:tc>
          <w:tcPr>
            <w:tcW w:w="472" w:type="dxa"/>
            <w:tcMar>
              <w:top w:w="113" w:type="dxa"/>
            </w:tcMar>
          </w:tcPr>
          <w:p w14:paraId="4404E383"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tcPr>
          <w:p w14:paraId="0A990145"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tcPr>
          <w:p w14:paraId="2AD25E07"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tcPr>
          <w:p w14:paraId="636E0197"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tcPr>
          <w:p w14:paraId="0E3FEFE6" w14:textId="77777777" w:rsidR="002C07D1" w:rsidRPr="00FD1D96" w:rsidRDefault="002C07D1" w:rsidP="003B4E88">
            <w:pPr>
              <w:jc w:val="center"/>
              <w:rPr>
                <w:sz w:val="23"/>
                <w:szCs w:val="23"/>
              </w:rPr>
            </w:pPr>
            <w:r w:rsidRPr="00FD1D96">
              <w:rPr>
                <w:sz w:val="23"/>
                <w:szCs w:val="23"/>
              </w:rPr>
              <w:t>5</w:t>
            </w:r>
          </w:p>
        </w:tc>
      </w:tr>
      <w:tr w:rsidR="002C07D1" w:rsidRPr="00FD1D96" w14:paraId="75D55425" w14:textId="77777777" w:rsidTr="003B4E88">
        <w:trPr>
          <w:trHeight w:val="276"/>
        </w:trPr>
        <w:tc>
          <w:tcPr>
            <w:tcW w:w="516" w:type="dxa"/>
            <w:tcMar>
              <w:top w:w="113" w:type="dxa"/>
            </w:tcMar>
          </w:tcPr>
          <w:p w14:paraId="32D8EC51" w14:textId="77777777" w:rsidR="002C07D1" w:rsidRPr="00FD1D96" w:rsidRDefault="002C07D1" w:rsidP="003B4E88">
            <w:pPr>
              <w:jc w:val="center"/>
              <w:rPr>
                <w:b/>
                <w:sz w:val="23"/>
                <w:szCs w:val="23"/>
              </w:rPr>
            </w:pPr>
            <w:r>
              <w:rPr>
                <w:b/>
                <w:sz w:val="23"/>
                <w:szCs w:val="23"/>
              </w:rPr>
              <w:t>8</w:t>
            </w:r>
            <w:r w:rsidRPr="00FD1D96">
              <w:rPr>
                <w:b/>
                <w:sz w:val="23"/>
                <w:szCs w:val="23"/>
              </w:rPr>
              <w:t>.</w:t>
            </w:r>
          </w:p>
        </w:tc>
        <w:tc>
          <w:tcPr>
            <w:tcW w:w="7625" w:type="dxa"/>
            <w:tcMar>
              <w:top w:w="113" w:type="dxa"/>
            </w:tcMar>
          </w:tcPr>
          <w:p w14:paraId="46EEB392" w14:textId="77777777" w:rsidR="002C07D1" w:rsidRPr="00F226E8" w:rsidRDefault="002C07D1" w:rsidP="003B4E88">
            <w:pPr>
              <w:ind w:right="252"/>
              <w:jc w:val="both"/>
              <w:rPr>
                <w:b/>
                <w:sz w:val="23"/>
                <w:szCs w:val="23"/>
              </w:rPr>
            </w:pPr>
            <w:r w:rsidRPr="00F226E8">
              <w:rPr>
                <w:sz w:val="23"/>
                <w:szCs w:val="23"/>
              </w:rPr>
              <w:t xml:space="preserve">Mi </w:t>
            </w:r>
            <w:r>
              <w:rPr>
                <w:sz w:val="23"/>
                <w:szCs w:val="23"/>
              </w:rPr>
              <w:t>padre/</w:t>
            </w:r>
            <w:r w:rsidRPr="00F226E8">
              <w:rPr>
                <w:sz w:val="23"/>
                <w:szCs w:val="23"/>
              </w:rPr>
              <w:t>madre sólo es amistos</w:t>
            </w:r>
            <w:r>
              <w:rPr>
                <w:sz w:val="23"/>
                <w:szCs w:val="23"/>
              </w:rPr>
              <w:t>o/</w:t>
            </w:r>
            <w:r w:rsidRPr="00F226E8">
              <w:rPr>
                <w:sz w:val="23"/>
                <w:szCs w:val="23"/>
              </w:rPr>
              <w:t xml:space="preserve">a conmigo si me apoyo en </w:t>
            </w:r>
            <w:r>
              <w:rPr>
                <w:sz w:val="23"/>
                <w:szCs w:val="23"/>
              </w:rPr>
              <w:t>él/</w:t>
            </w:r>
            <w:r w:rsidRPr="00F226E8">
              <w:rPr>
                <w:sz w:val="23"/>
                <w:szCs w:val="23"/>
              </w:rPr>
              <w:t>ella en lugar de hacerlo en mis amigos.</w:t>
            </w:r>
          </w:p>
        </w:tc>
        <w:tc>
          <w:tcPr>
            <w:tcW w:w="472" w:type="dxa"/>
            <w:tcMar>
              <w:top w:w="113" w:type="dxa"/>
            </w:tcMar>
          </w:tcPr>
          <w:p w14:paraId="4E6BC134"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tcPr>
          <w:p w14:paraId="16DFC794"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tcPr>
          <w:p w14:paraId="21F82A85"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tcPr>
          <w:p w14:paraId="4883FB2B"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tcPr>
          <w:p w14:paraId="0A478C12" w14:textId="77777777" w:rsidR="002C07D1" w:rsidRPr="00FD1D96" w:rsidRDefault="002C07D1" w:rsidP="003B4E88">
            <w:pPr>
              <w:jc w:val="center"/>
              <w:rPr>
                <w:sz w:val="23"/>
                <w:szCs w:val="23"/>
              </w:rPr>
            </w:pPr>
            <w:r w:rsidRPr="00FD1D96">
              <w:rPr>
                <w:sz w:val="23"/>
                <w:szCs w:val="23"/>
              </w:rPr>
              <w:t>5</w:t>
            </w:r>
          </w:p>
        </w:tc>
      </w:tr>
      <w:tr w:rsidR="002C07D1" w:rsidRPr="00FD1D96" w14:paraId="735E3437" w14:textId="77777777" w:rsidTr="003B4E88">
        <w:trPr>
          <w:trHeight w:val="276"/>
        </w:trPr>
        <w:tc>
          <w:tcPr>
            <w:tcW w:w="516" w:type="dxa"/>
            <w:tcMar>
              <w:top w:w="113" w:type="dxa"/>
            </w:tcMar>
            <w:vAlign w:val="center"/>
          </w:tcPr>
          <w:p w14:paraId="140A05D5" w14:textId="77777777" w:rsidR="002C07D1" w:rsidRPr="00FD1D96" w:rsidRDefault="002C07D1" w:rsidP="003B4E88">
            <w:pPr>
              <w:rPr>
                <w:b/>
                <w:sz w:val="23"/>
                <w:szCs w:val="23"/>
              </w:rPr>
            </w:pPr>
            <w:r>
              <w:rPr>
                <w:b/>
                <w:sz w:val="23"/>
                <w:szCs w:val="23"/>
              </w:rPr>
              <w:t>9</w:t>
            </w:r>
            <w:r w:rsidRPr="00FD1D96">
              <w:rPr>
                <w:b/>
                <w:sz w:val="23"/>
                <w:szCs w:val="23"/>
              </w:rPr>
              <w:t>.</w:t>
            </w:r>
          </w:p>
        </w:tc>
        <w:tc>
          <w:tcPr>
            <w:tcW w:w="7625" w:type="dxa"/>
            <w:tcMar>
              <w:top w:w="113" w:type="dxa"/>
            </w:tcMar>
            <w:vAlign w:val="center"/>
          </w:tcPr>
          <w:p w14:paraId="5F8E6F8E" w14:textId="77777777" w:rsidR="002C07D1" w:rsidRPr="00F226E8" w:rsidRDefault="002C07D1" w:rsidP="003B4E88">
            <w:pPr>
              <w:ind w:right="252"/>
              <w:jc w:val="both"/>
              <w:rPr>
                <w:sz w:val="23"/>
                <w:szCs w:val="23"/>
              </w:rPr>
            </w:pPr>
            <w:r w:rsidRPr="00F226E8">
              <w:rPr>
                <w:sz w:val="23"/>
                <w:szCs w:val="23"/>
              </w:rPr>
              <w:t xml:space="preserve">Mi </w:t>
            </w:r>
            <w:r>
              <w:rPr>
                <w:sz w:val="23"/>
                <w:szCs w:val="23"/>
              </w:rPr>
              <w:t>padre/</w:t>
            </w:r>
            <w:r w:rsidRPr="00F226E8">
              <w:rPr>
                <w:sz w:val="23"/>
                <w:szCs w:val="23"/>
              </w:rPr>
              <w:t>madre es menos amistos</w:t>
            </w:r>
            <w:r>
              <w:rPr>
                <w:sz w:val="23"/>
                <w:szCs w:val="23"/>
              </w:rPr>
              <w:t>o/</w:t>
            </w:r>
            <w:r w:rsidRPr="00F226E8">
              <w:rPr>
                <w:sz w:val="23"/>
                <w:szCs w:val="23"/>
              </w:rPr>
              <w:t>a conmigo si yo no me desempeño a la perfección.</w:t>
            </w:r>
          </w:p>
        </w:tc>
        <w:tc>
          <w:tcPr>
            <w:tcW w:w="472" w:type="dxa"/>
            <w:tcMar>
              <w:top w:w="113" w:type="dxa"/>
            </w:tcMar>
            <w:vAlign w:val="center"/>
          </w:tcPr>
          <w:p w14:paraId="765A76BF"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vAlign w:val="center"/>
          </w:tcPr>
          <w:p w14:paraId="078A6744"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vAlign w:val="center"/>
          </w:tcPr>
          <w:p w14:paraId="63A84224"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vAlign w:val="center"/>
          </w:tcPr>
          <w:p w14:paraId="48FE3FE3"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vAlign w:val="center"/>
          </w:tcPr>
          <w:p w14:paraId="5CE5B504" w14:textId="77777777" w:rsidR="002C07D1" w:rsidRPr="00FD1D96" w:rsidRDefault="002C07D1" w:rsidP="003B4E88">
            <w:pPr>
              <w:jc w:val="center"/>
              <w:rPr>
                <w:sz w:val="23"/>
                <w:szCs w:val="23"/>
              </w:rPr>
            </w:pPr>
            <w:r w:rsidRPr="00FD1D96">
              <w:rPr>
                <w:sz w:val="23"/>
                <w:szCs w:val="23"/>
              </w:rPr>
              <w:t>5</w:t>
            </w:r>
          </w:p>
        </w:tc>
      </w:tr>
      <w:tr w:rsidR="002C07D1" w:rsidRPr="00FD1D96" w14:paraId="756208F8" w14:textId="77777777" w:rsidTr="003B4E88">
        <w:trPr>
          <w:trHeight w:val="276"/>
        </w:trPr>
        <w:tc>
          <w:tcPr>
            <w:tcW w:w="516" w:type="dxa"/>
          </w:tcPr>
          <w:p w14:paraId="0006130D" w14:textId="77777777" w:rsidR="002C07D1" w:rsidRPr="00FD1D96" w:rsidRDefault="002C07D1" w:rsidP="003B4E88">
            <w:pPr>
              <w:jc w:val="center"/>
              <w:rPr>
                <w:b/>
                <w:sz w:val="23"/>
                <w:szCs w:val="23"/>
              </w:rPr>
            </w:pPr>
            <w:r w:rsidRPr="00FD1D96">
              <w:rPr>
                <w:b/>
                <w:sz w:val="23"/>
                <w:szCs w:val="23"/>
              </w:rPr>
              <w:t>1</w:t>
            </w:r>
            <w:r>
              <w:rPr>
                <w:b/>
                <w:sz w:val="23"/>
                <w:szCs w:val="23"/>
              </w:rPr>
              <w:t>0</w:t>
            </w:r>
            <w:r w:rsidRPr="00FD1D96">
              <w:rPr>
                <w:b/>
                <w:sz w:val="23"/>
                <w:szCs w:val="23"/>
              </w:rPr>
              <w:t>.</w:t>
            </w:r>
          </w:p>
        </w:tc>
        <w:tc>
          <w:tcPr>
            <w:tcW w:w="7625" w:type="dxa"/>
            <w:tcMar>
              <w:top w:w="113" w:type="dxa"/>
            </w:tcMar>
          </w:tcPr>
          <w:p w14:paraId="041590F3" w14:textId="77777777" w:rsidR="002C07D1" w:rsidRPr="00F226E8" w:rsidRDefault="002C07D1" w:rsidP="003B4E88">
            <w:pPr>
              <w:ind w:right="252"/>
              <w:jc w:val="both"/>
              <w:rPr>
                <w:sz w:val="23"/>
                <w:szCs w:val="23"/>
              </w:rPr>
            </w:pPr>
            <w:r w:rsidRPr="00F226E8">
              <w:rPr>
                <w:sz w:val="23"/>
                <w:szCs w:val="23"/>
              </w:rPr>
              <w:t xml:space="preserve">Mi </w:t>
            </w:r>
            <w:r>
              <w:rPr>
                <w:sz w:val="23"/>
                <w:szCs w:val="23"/>
              </w:rPr>
              <w:t>padre/</w:t>
            </w:r>
            <w:r w:rsidRPr="00F226E8">
              <w:rPr>
                <w:sz w:val="23"/>
                <w:szCs w:val="23"/>
              </w:rPr>
              <w:t>madre es menos atent</w:t>
            </w:r>
            <w:r>
              <w:rPr>
                <w:sz w:val="23"/>
                <w:szCs w:val="23"/>
              </w:rPr>
              <w:t>o/</w:t>
            </w:r>
            <w:r w:rsidRPr="00F226E8">
              <w:rPr>
                <w:sz w:val="23"/>
                <w:szCs w:val="23"/>
              </w:rPr>
              <w:t>a conmigo si no me desempeño al máximo de mi potencial.</w:t>
            </w:r>
          </w:p>
        </w:tc>
        <w:tc>
          <w:tcPr>
            <w:tcW w:w="472" w:type="dxa"/>
          </w:tcPr>
          <w:p w14:paraId="4A6668BC" w14:textId="77777777" w:rsidR="002C07D1" w:rsidRPr="00FD1D96" w:rsidRDefault="002C07D1" w:rsidP="003B4E88">
            <w:pPr>
              <w:jc w:val="center"/>
              <w:rPr>
                <w:sz w:val="23"/>
                <w:szCs w:val="23"/>
              </w:rPr>
            </w:pPr>
            <w:r w:rsidRPr="00FD1D96">
              <w:rPr>
                <w:sz w:val="23"/>
                <w:szCs w:val="23"/>
              </w:rPr>
              <w:t>1</w:t>
            </w:r>
          </w:p>
        </w:tc>
        <w:tc>
          <w:tcPr>
            <w:tcW w:w="472" w:type="dxa"/>
          </w:tcPr>
          <w:p w14:paraId="55CCCD1B" w14:textId="77777777" w:rsidR="002C07D1" w:rsidRPr="00FD1D96" w:rsidRDefault="002C07D1" w:rsidP="003B4E88">
            <w:pPr>
              <w:jc w:val="center"/>
              <w:rPr>
                <w:sz w:val="23"/>
                <w:szCs w:val="23"/>
              </w:rPr>
            </w:pPr>
            <w:r w:rsidRPr="00FD1D96">
              <w:rPr>
                <w:sz w:val="23"/>
                <w:szCs w:val="23"/>
              </w:rPr>
              <w:t>2</w:t>
            </w:r>
          </w:p>
        </w:tc>
        <w:tc>
          <w:tcPr>
            <w:tcW w:w="473" w:type="dxa"/>
          </w:tcPr>
          <w:p w14:paraId="2CE56026" w14:textId="77777777" w:rsidR="002C07D1" w:rsidRPr="00FD1D96" w:rsidRDefault="002C07D1" w:rsidP="003B4E88">
            <w:pPr>
              <w:jc w:val="center"/>
              <w:rPr>
                <w:sz w:val="23"/>
                <w:szCs w:val="23"/>
              </w:rPr>
            </w:pPr>
            <w:r w:rsidRPr="00FD1D96">
              <w:rPr>
                <w:sz w:val="23"/>
                <w:szCs w:val="23"/>
              </w:rPr>
              <w:t>3</w:t>
            </w:r>
          </w:p>
        </w:tc>
        <w:tc>
          <w:tcPr>
            <w:tcW w:w="472" w:type="dxa"/>
          </w:tcPr>
          <w:p w14:paraId="76A65563" w14:textId="77777777" w:rsidR="002C07D1" w:rsidRPr="00FD1D96" w:rsidRDefault="002C07D1" w:rsidP="003B4E88">
            <w:pPr>
              <w:jc w:val="center"/>
              <w:rPr>
                <w:sz w:val="23"/>
                <w:szCs w:val="23"/>
              </w:rPr>
            </w:pPr>
            <w:r w:rsidRPr="00FD1D96">
              <w:rPr>
                <w:sz w:val="23"/>
                <w:szCs w:val="23"/>
              </w:rPr>
              <w:t>4</w:t>
            </w:r>
          </w:p>
        </w:tc>
        <w:tc>
          <w:tcPr>
            <w:tcW w:w="473" w:type="dxa"/>
          </w:tcPr>
          <w:p w14:paraId="6626B105" w14:textId="77777777" w:rsidR="002C07D1" w:rsidRPr="00FD1D96" w:rsidRDefault="002C07D1" w:rsidP="003B4E88">
            <w:pPr>
              <w:jc w:val="center"/>
              <w:rPr>
                <w:sz w:val="23"/>
                <w:szCs w:val="23"/>
              </w:rPr>
            </w:pPr>
            <w:r w:rsidRPr="00FD1D96">
              <w:rPr>
                <w:sz w:val="23"/>
                <w:szCs w:val="23"/>
              </w:rPr>
              <w:t>5</w:t>
            </w:r>
          </w:p>
        </w:tc>
      </w:tr>
      <w:tr w:rsidR="002C07D1" w:rsidRPr="00FD1D96" w14:paraId="3BE6CD3B" w14:textId="77777777" w:rsidTr="003B4E88">
        <w:trPr>
          <w:trHeight w:val="200"/>
        </w:trPr>
        <w:tc>
          <w:tcPr>
            <w:tcW w:w="516" w:type="dxa"/>
            <w:tcMar>
              <w:top w:w="113" w:type="dxa"/>
            </w:tcMar>
          </w:tcPr>
          <w:p w14:paraId="4CFF1179" w14:textId="77777777" w:rsidR="002C07D1" w:rsidRPr="00FD1D96" w:rsidRDefault="002C07D1" w:rsidP="003B4E88">
            <w:pPr>
              <w:rPr>
                <w:b/>
                <w:sz w:val="23"/>
                <w:szCs w:val="23"/>
              </w:rPr>
            </w:pPr>
            <w:r>
              <w:rPr>
                <w:b/>
                <w:sz w:val="23"/>
                <w:szCs w:val="23"/>
              </w:rPr>
              <w:t>11</w:t>
            </w:r>
            <w:r w:rsidRPr="00FD1D96">
              <w:rPr>
                <w:b/>
                <w:sz w:val="23"/>
                <w:szCs w:val="23"/>
              </w:rPr>
              <w:t>.</w:t>
            </w:r>
          </w:p>
        </w:tc>
        <w:tc>
          <w:tcPr>
            <w:tcW w:w="7625" w:type="dxa"/>
            <w:tcMar>
              <w:top w:w="113" w:type="dxa"/>
            </w:tcMar>
          </w:tcPr>
          <w:p w14:paraId="704E20B4" w14:textId="77777777" w:rsidR="002C07D1" w:rsidRPr="00F226E8" w:rsidRDefault="002C07D1" w:rsidP="003B4E88">
            <w:pPr>
              <w:ind w:right="252"/>
              <w:rPr>
                <w:b/>
                <w:sz w:val="23"/>
                <w:szCs w:val="23"/>
              </w:rPr>
            </w:pPr>
            <w:r w:rsidRPr="00F226E8">
              <w:rPr>
                <w:sz w:val="23"/>
                <w:szCs w:val="23"/>
              </w:rPr>
              <w:t xml:space="preserve">Mi </w:t>
            </w:r>
            <w:r>
              <w:rPr>
                <w:sz w:val="23"/>
                <w:szCs w:val="23"/>
              </w:rPr>
              <w:t>padre/</w:t>
            </w:r>
            <w:r w:rsidRPr="00F226E8">
              <w:rPr>
                <w:sz w:val="23"/>
                <w:szCs w:val="23"/>
              </w:rPr>
              <w:t>madre demuestra que me quiere menos si mi desempeño es malo.</w:t>
            </w:r>
          </w:p>
        </w:tc>
        <w:tc>
          <w:tcPr>
            <w:tcW w:w="472" w:type="dxa"/>
            <w:tcMar>
              <w:top w:w="113" w:type="dxa"/>
            </w:tcMar>
          </w:tcPr>
          <w:p w14:paraId="004979C1"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tcPr>
          <w:p w14:paraId="1DD08502"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tcPr>
          <w:p w14:paraId="638B516D"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tcPr>
          <w:p w14:paraId="72BFB78F"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tcPr>
          <w:p w14:paraId="3FF1D78B" w14:textId="77777777" w:rsidR="002C07D1" w:rsidRPr="00FD1D96" w:rsidRDefault="002C07D1" w:rsidP="003B4E88">
            <w:pPr>
              <w:jc w:val="center"/>
              <w:rPr>
                <w:sz w:val="23"/>
                <w:szCs w:val="23"/>
              </w:rPr>
            </w:pPr>
            <w:r w:rsidRPr="00FD1D96">
              <w:rPr>
                <w:sz w:val="23"/>
                <w:szCs w:val="23"/>
              </w:rPr>
              <w:t>5</w:t>
            </w:r>
          </w:p>
        </w:tc>
      </w:tr>
      <w:tr w:rsidR="002C07D1" w:rsidRPr="00FD1D96" w14:paraId="3320F134" w14:textId="77777777" w:rsidTr="003B4E88">
        <w:trPr>
          <w:trHeight w:val="267"/>
        </w:trPr>
        <w:tc>
          <w:tcPr>
            <w:tcW w:w="516" w:type="dxa"/>
            <w:tcMar>
              <w:top w:w="113" w:type="dxa"/>
            </w:tcMar>
            <w:vAlign w:val="center"/>
          </w:tcPr>
          <w:p w14:paraId="205C3331" w14:textId="77777777" w:rsidR="002C07D1" w:rsidRPr="00FD1D96" w:rsidRDefault="002C07D1" w:rsidP="003B4E88">
            <w:pPr>
              <w:rPr>
                <w:b/>
                <w:sz w:val="23"/>
                <w:szCs w:val="23"/>
              </w:rPr>
            </w:pPr>
            <w:r>
              <w:rPr>
                <w:b/>
                <w:sz w:val="23"/>
                <w:szCs w:val="23"/>
              </w:rPr>
              <w:t>12</w:t>
            </w:r>
            <w:r w:rsidRPr="00FD1D96">
              <w:rPr>
                <w:b/>
                <w:sz w:val="23"/>
                <w:szCs w:val="23"/>
              </w:rPr>
              <w:t>.</w:t>
            </w:r>
          </w:p>
        </w:tc>
        <w:tc>
          <w:tcPr>
            <w:tcW w:w="7625" w:type="dxa"/>
            <w:tcMar>
              <w:top w:w="113" w:type="dxa"/>
            </w:tcMar>
            <w:vAlign w:val="center"/>
          </w:tcPr>
          <w:p w14:paraId="0C24A1B7" w14:textId="77777777" w:rsidR="002C07D1" w:rsidRPr="00F226E8" w:rsidRDefault="002C07D1" w:rsidP="003B4E88">
            <w:pPr>
              <w:ind w:right="252"/>
              <w:rPr>
                <w:b/>
                <w:sz w:val="23"/>
                <w:szCs w:val="23"/>
              </w:rPr>
            </w:pPr>
            <w:r w:rsidRPr="00F226E8">
              <w:rPr>
                <w:sz w:val="23"/>
                <w:szCs w:val="23"/>
              </w:rPr>
              <w:t xml:space="preserve">Mi </w:t>
            </w:r>
            <w:r>
              <w:rPr>
                <w:sz w:val="23"/>
                <w:szCs w:val="23"/>
              </w:rPr>
              <w:t>padre/</w:t>
            </w:r>
            <w:r w:rsidRPr="00F226E8">
              <w:rPr>
                <w:sz w:val="23"/>
                <w:szCs w:val="23"/>
              </w:rPr>
              <w:t>madre me hace sentir culpable si mi desempeño es bajo.</w:t>
            </w:r>
          </w:p>
        </w:tc>
        <w:tc>
          <w:tcPr>
            <w:tcW w:w="472" w:type="dxa"/>
            <w:tcMar>
              <w:top w:w="113" w:type="dxa"/>
            </w:tcMar>
            <w:vAlign w:val="center"/>
          </w:tcPr>
          <w:p w14:paraId="745CA4D2"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vAlign w:val="center"/>
          </w:tcPr>
          <w:p w14:paraId="212C0719"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vAlign w:val="center"/>
          </w:tcPr>
          <w:p w14:paraId="311918D5"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vAlign w:val="center"/>
          </w:tcPr>
          <w:p w14:paraId="2ADA798C"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vAlign w:val="center"/>
          </w:tcPr>
          <w:p w14:paraId="1A75C55B" w14:textId="77777777" w:rsidR="002C07D1" w:rsidRPr="00FD1D96" w:rsidRDefault="002C07D1" w:rsidP="003B4E88">
            <w:pPr>
              <w:jc w:val="center"/>
              <w:rPr>
                <w:sz w:val="23"/>
                <w:szCs w:val="23"/>
              </w:rPr>
            </w:pPr>
            <w:r w:rsidRPr="00FD1D96">
              <w:rPr>
                <w:sz w:val="23"/>
                <w:szCs w:val="23"/>
              </w:rPr>
              <w:t>5</w:t>
            </w:r>
          </w:p>
        </w:tc>
      </w:tr>
      <w:tr w:rsidR="002C07D1" w:rsidRPr="00FD1D96" w14:paraId="3794A039" w14:textId="77777777" w:rsidTr="003B4E88">
        <w:trPr>
          <w:trHeight w:val="276"/>
        </w:trPr>
        <w:tc>
          <w:tcPr>
            <w:tcW w:w="516" w:type="dxa"/>
            <w:tcMar>
              <w:top w:w="113" w:type="dxa"/>
            </w:tcMar>
            <w:vAlign w:val="center"/>
          </w:tcPr>
          <w:p w14:paraId="11D213C3" w14:textId="77777777" w:rsidR="002C07D1" w:rsidRPr="00FD1D96" w:rsidRDefault="002C07D1" w:rsidP="003B4E88">
            <w:pPr>
              <w:rPr>
                <w:b/>
                <w:sz w:val="23"/>
                <w:szCs w:val="23"/>
              </w:rPr>
            </w:pPr>
            <w:r>
              <w:rPr>
                <w:b/>
                <w:sz w:val="23"/>
                <w:szCs w:val="23"/>
              </w:rPr>
              <w:t>13</w:t>
            </w:r>
            <w:r w:rsidRPr="00FD1D96">
              <w:rPr>
                <w:b/>
                <w:sz w:val="23"/>
                <w:szCs w:val="23"/>
              </w:rPr>
              <w:t>.</w:t>
            </w:r>
          </w:p>
        </w:tc>
        <w:tc>
          <w:tcPr>
            <w:tcW w:w="7625" w:type="dxa"/>
            <w:tcMar>
              <w:top w:w="113" w:type="dxa"/>
            </w:tcMar>
            <w:vAlign w:val="center"/>
          </w:tcPr>
          <w:p w14:paraId="434CD856" w14:textId="77777777" w:rsidR="002C07D1" w:rsidRPr="00F226E8" w:rsidRDefault="002C07D1" w:rsidP="003B4E88">
            <w:pPr>
              <w:ind w:right="252"/>
              <w:rPr>
                <w:sz w:val="23"/>
                <w:szCs w:val="23"/>
              </w:rPr>
            </w:pPr>
            <w:r w:rsidRPr="00F226E8">
              <w:rPr>
                <w:sz w:val="23"/>
                <w:szCs w:val="23"/>
              </w:rPr>
              <w:t xml:space="preserve">Mi </w:t>
            </w:r>
            <w:r>
              <w:rPr>
                <w:sz w:val="23"/>
                <w:szCs w:val="23"/>
              </w:rPr>
              <w:t>padre/</w:t>
            </w:r>
            <w:r w:rsidRPr="00F226E8">
              <w:rPr>
                <w:sz w:val="23"/>
                <w:szCs w:val="23"/>
              </w:rPr>
              <w:t>madre sólo muestra su amor por mí si yo obtengo buenas notas.</w:t>
            </w:r>
          </w:p>
        </w:tc>
        <w:tc>
          <w:tcPr>
            <w:tcW w:w="472" w:type="dxa"/>
            <w:tcMar>
              <w:top w:w="113" w:type="dxa"/>
            </w:tcMar>
            <w:vAlign w:val="center"/>
          </w:tcPr>
          <w:p w14:paraId="7614336E"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vAlign w:val="center"/>
          </w:tcPr>
          <w:p w14:paraId="0005FB26"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vAlign w:val="center"/>
          </w:tcPr>
          <w:p w14:paraId="0080A1C6"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vAlign w:val="center"/>
          </w:tcPr>
          <w:p w14:paraId="61CAC88D"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vAlign w:val="center"/>
          </w:tcPr>
          <w:p w14:paraId="3B7CA361" w14:textId="77777777" w:rsidR="002C07D1" w:rsidRPr="00FD1D96" w:rsidRDefault="002C07D1" w:rsidP="003B4E88">
            <w:pPr>
              <w:jc w:val="center"/>
              <w:rPr>
                <w:sz w:val="23"/>
                <w:szCs w:val="23"/>
              </w:rPr>
            </w:pPr>
            <w:r w:rsidRPr="00FD1D96">
              <w:rPr>
                <w:sz w:val="23"/>
                <w:szCs w:val="23"/>
              </w:rPr>
              <w:t>5</w:t>
            </w:r>
          </w:p>
        </w:tc>
      </w:tr>
      <w:tr w:rsidR="002C07D1" w:rsidRPr="00FD1D96" w14:paraId="2E72F473" w14:textId="77777777" w:rsidTr="003B4E88">
        <w:trPr>
          <w:trHeight w:val="276"/>
        </w:trPr>
        <w:tc>
          <w:tcPr>
            <w:tcW w:w="516" w:type="dxa"/>
            <w:tcMar>
              <w:top w:w="113" w:type="dxa"/>
            </w:tcMar>
            <w:vAlign w:val="center"/>
          </w:tcPr>
          <w:p w14:paraId="5BD37855" w14:textId="77777777" w:rsidR="002C07D1" w:rsidRPr="00FD1D96" w:rsidRDefault="002C07D1" w:rsidP="003B4E88">
            <w:pPr>
              <w:rPr>
                <w:b/>
                <w:sz w:val="23"/>
                <w:szCs w:val="23"/>
              </w:rPr>
            </w:pPr>
            <w:r>
              <w:rPr>
                <w:b/>
                <w:sz w:val="23"/>
                <w:szCs w:val="23"/>
              </w:rPr>
              <w:t>14</w:t>
            </w:r>
            <w:r w:rsidRPr="00FD1D96">
              <w:rPr>
                <w:b/>
                <w:sz w:val="23"/>
                <w:szCs w:val="23"/>
              </w:rPr>
              <w:t>.</w:t>
            </w:r>
          </w:p>
        </w:tc>
        <w:tc>
          <w:tcPr>
            <w:tcW w:w="7625" w:type="dxa"/>
            <w:tcMar>
              <w:top w:w="113" w:type="dxa"/>
            </w:tcMar>
            <w:vAlign w:val="center"/>
          </w:tcPr>
          <w:p w14:paraId="5ABC359C" w14:textId="77777777" w:rsidR="002C07D1" w:rsidRPr="00F226E8" w:rsidRDefault="002C07D1" w:rsidP="003B4E88">
            <w:pPr>
              <w:ind w:right="252"/>
              <w:rPr>
                <w:sz w:val="23"/>
                <w:szCs w:val="23"/>
              </w:rPr>
            </w:pPr>
            <w:r w:rsidRPr="00F226E8">
              <w:rPr>
                <w:sz w:val="23"/>
                <w:szCs w:val="23"/>
              </w:rPr>
              <w:t xml:space="preserve">Mi </w:t>
            </w:r>
            <w:r>
              <w:rPr>
                <w:sz w:val="23"/>
                <w:szCs w:val="23"/>
              </w:rPr>
              <w:t>padre/</w:t>
            </w:r>
            <w:r w:rsidRPr="00F226E8">
              <w:rPr>
                <w:sz w:val="23"/>
                <w:szCs w:val="23"/>
              </w:rPr>
              <w:t>madre solamente me respeta si yo soy el mejor en todo.</w:t>
            </w:r>
          </w:p>
        </w:tc>
        <w:tc>
          <w:tcPr>
            <w:tcW w:w="472" w:type="dxa"/>
            <w:tcMar>
              <w:top w:w="113" w:type="dxa"/>
            </w:tcMar>
            <w:vAlign w:val="center"/>
          </w:tcPr>
          <w:p w14:paraId="01618E9F"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vAlign w:val="center"/>
          </w:tcPr>
          <w:p w14:paraId="16A92149"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vAlign w:val="center"/>
          </w:tcPr>
          <w:p w14:paraId="716EB7D9"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vAlign w:val="center"/>
          </w:tcPr>
          <w:p w14:paraId="3F8FEC5E"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vAlign w:val="center"/>
          </w:tcPr>
          <w:p w14:paraId="0F6B9D01" w14:textId="77777777" w:rsidR="002C07D1" w:rsidRPr="00FD1D96" w:rsidRDefault="002C07D1" w:rsidP="003B4E88">
            <w:pPr>
              <w:jc w:val="center"/>
              <w:rPr>
                <w:sz w:val="23"/>
                <w:szCs w:val="23"/>
              </w:rPr>
            </w:pPr>
            <w:r w:rsidRPr="00FD1D96">
              <w:rPr>
                <w:sz w:val="23"/>
                <w:szCs w:val="23"/>
              </w:rPr>
              <w:t>5</w:t>
            </w:r>
          </w:p>
        </w:tc>
      </w:tr>
      <w:tr w:rsidR="002C07D1" w:rsidRPr="00FD1D96" w14:paraId="56B6C821" w14:textId="77777777" w:rsidTr="003B4E88">
        <w:trPr>
          <w:trHeight w:val="276"/>
        </w:trPr>
        <w:tc>
          <w:tcPr>
            <w:tcW w:w="516" w:type="dxa"/>
            <w:tcMar>
              <w:top w:w="113" w:type="dxa"/>
            </w:tcMar>
          </w:tcPr>
          <w:p w14:paraId="0B18A564" w14:textId="77777777" w:rsidR="002C07D1" w:rsidRPr="00FD1D96" w:rsidRDefault="002C07D1" w:rsidP="003B4E88">
            <w:pPr>
              <w:jc w:val="center"/>
              <w:rPr>
                <w:b/>
                <w:sz w:val="23"/>
                <w:szCs w:val="23"/>
              </w:rPr>
            </w:pPr>
            <w:r>
              <w:rPr>
                <w:b/>
                <w:sz w:val="23"/>
                <w:szCs w:val="23"/>
              </w:rPr>
              <w:t>15</w:t>
            </w:r>
            <w:r w:rsidRPr="00FD1D96">
              <w:rPr>
                <w:b/>
                <w:sz w:val="23"/>
                <w:szCs w:val="23"/>
              </w:rPr>
              <w:t>.</w:t>
            </w:r>
          </w:p>
        </w:tc>
        <w:tc>
          <w:tcPr>
            <w:tcW w:w="7625" w:type="dxa"/>
            <w:tcMar>
              <w:top w:w="113" w:type="dxa"/>
            </w:tcMar>
          </w:tcPr>
          <w:p w14:paraId="4B8D96FD" w14:textId="77777777" w:rsidR="002C07D1" w:rsidRPr="00F226E8" w:rsidRDefault="002C07D1" w:rsidP="003B4E88">
            <w:pPr>
              <w:ind w:right="252"/>
              <w:jc w:val="both"/>
              <w:rPr>
                <w:sz w:val="23"/>
                <w:szCs w:val="23"/>
              </w:rPr>
            </w:pPr>
            <w:r w:rsidRPr="00F226E8">
              <w:rPr>
                <w:sz w:val="23"/>
                <w:szCs w:val="23"/>
              </w:rPr>
              <w:t xml:space="preserve">Mi </w:t>
            </w:r>
            <w:r>
              <w:rPr>
                <w:sz w:val="23"/>
                <w:szCs w:val="23"/>
              </w:rPr>
              <w:t>padre/</w:t>
            </w:r>
            <w:r w:rsidRPr="00F226E8">
              <w:rPr>
                <w:sz w:val="23"/>
                <w:szCs w:val="23"/>
              </w:rPr>
              <w:t>madre solamente es amistos</w:t>
            </w:r>
            <w:r>
              <w:rPr>
                <w:sz w:val="23"/>
                <w:szCs w:val="23"/>
              </w:rPr>
              <w:t>o/</w:t>
            </w:r>
            <w:r w:rsidRPr="00F226E8">
              <w:rPr>
                <w:sz w:val="23"/>
                <w:szCs w:val="23"/>
              </w:rPr>
              <w:t>a conmigo si yo destaco en todo lo que hago.</w:t>
            </w:r>
          </w:p>
        </w:tc>
        <w:tc>
          <w:tcPr>
            <w:tcW w:w="472" w:type="dxa"/>
            <w:tcMar>
              <w:top w:w="113" w:type="dxa"/>
            </w:tcMar>
          </w:tcPr>
          <w:p w14:paraId="11E64174"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tcPr>
          <w:p w14:paraId="4969B4F0"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tcPr>
          <w:p w14:paraId="774F450F"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tcPr>
          <w:p w14:paraId="3719438A"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tcPr>
          <w:p w14:paraId="5F40DEF8" w14:textId="77777777" w:rsidR="002C07D1" w:rsidRPr="00FD1D96" w:rsidRDefault="002C07D1" w:rsidP="003B4E88">
            <w:pPr>
              <w:jc w:val="center"/>
              <w:rPr>
                <w:sz w:val="23"/>
                <w:szCs w:val="23"/>
              </w:rPr>
            </w:pPr>
            <w:r w:rsidRPr="00FD1D96">
              <w:rPr>
                <w:sz w:val="23"/>
                <w:szCs w:val="23"/>
              </w:rPr>
              <w:t>5</w:t>
            </w:r>
          </w:p>
        </w:tc>
      </w:tr>
      <w:tr w:rsidR="002C07D1" w:rsidRPr="00FD1D96" w14:paraId="63EB5604" w14:textId="77777777" w:rsidTr="003B4E88">
        <w:trPr>
          <w:trHeight w:val="276"/>
        </w:trPr>
        <w:tc>
          <w:tcPr>
            <w:tcW w:w="516" w:type="dxa"/>
            <w:tcMar>
              <w:top w:w="113" w:type="dxa"/>
            </w:tcMar>
          </w:tcPr>
          <w:p w14:paraId="3D287361" w14:textId="77777777" w:rsidR="002C07D1" w:rsidRPr="00FD1D96" w:rsidRDefault="002C07D1" w:rsidP="003B4E88">
            <w:pPr>
              <w:jc w:val="center"/>
              <w:rPr>
                <w:b/>
                <w:sz w:val="23"/>
                <w:szCs w:val="23"/>
              </w:rPr>
            </w:pPr>
            <w:r>
              <w:rPr>
                <w:b/>
                <w:sz w:val="23"/>
                <w:szCs w:val="23"/>
              </w:rPr>
              <w:t>16</w:t>
            </w:r>
            <w:r w:rsidRPr="00FD1D96">
              <w:rPr>
                <w:b/>
                <w:sz w:val="23"/>
                <w:szCs w:val="23"/>
              </w:rPr>
              <w:t>.</w:t>
            </w:r>
          </w:p>
        </w:tc>
        <w:tc>
          <w:tcPr>
            <w:tcW w:w="7625" w:type="dxa"/>
            <w:tcMar>
              <w:top w:w="113" w:type="dxa"/>
            </w:tcMar>
          </w:tcPr>
          <w:p w14:paraId="53DF1E76" w14:textId="77777777" w:rsidR="002C07D1" w:rsidRPr="00F226E8" w:rsidRDefault="002C07D1" w:rsidP="003B4E88">
            <w:pPr>
              <w:ind w:right="252"/>
              <w:jc w:val="both"/>
              <w:rPr>
                <w:sz w:val="23"/>
                <w:szCs w:val="23"/>
              </w:rPr>
            </w:pPr>
            <w:r w:rsidRPr="00F226E8">
              <w:rPr>
                <w:sz w:val="23"/>
                <w:szCs w:val="23"/>
              </w:rPr>
              <w:t xml:space="preserve">Mi </w:t>
            </w:r>
            <w:r>
              <w:rPr>
                <w:sz w:val="23"/>
                <w:szCs w:val="23"/>
              </w:rPr>
              <w:t>padre/</w:t>
            </w:r>
            <w:r w:rsidRPr="00F226E8">
              <w:rPr>
                <w:sz w:val="23"/>
                <w:szCs w:val="23"/>
              </w:rPr>
              <w:t>madre me apreciaría más si busco metas altas.</w:t>
            </w:r>
          </w:p>
        </w:tc>
        <w:tc>
          <w:tcPr>
            <w:tcW w:w="472" w:type="dxa"/>
            <w:tcMar>
              <w:top w:w="113" w:type="dxa"/>
            </w:tcMar>
          </w:tcPr>
          <w:p w14:paraId="31A086FC"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tcPr>
          <w:p w14:paraId="76673D85"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tcPr>
          <w:p w14:paraId="71B01E8F"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tcPr>
          <w:p w14:paraId="0C914EE9"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tcPr>
          <w:p w14:paraId="3D8CF6F8" w14:textId="77777777" w:rsidR="002C07D1" w:rsidRPr="00FD1D96" w:rsidRDefault="002C07D1" w:rsidP="003B4E88">
            <w:pPr>
              <w:jc w:val="center"/>
              <w:rPr>
                <w:sz w:val="23"/>
                <w:szCs w:val="23"/>
              </w:rPr>
            </w:pPr>
            <w:r w:rsidRPr="00FD1D96">
              <w:rPr>
                <w:sz w:val="23"/>
                <w:szCs w:val="23"/>
              </w:rPr>
              <w:t>5</w:t>
            </w:r>
          </w:p>
        </w:tc>
      </w:tr>
      <w:tr w:rsidR="002C07D1" w:rsidRPr="00FD1D96" w14:paraId="3B1960E2" w14:textId="77777777" w:rsidTr="003B4E88">
        <w:trPr>
          <w:trHeight w:val="276"/>
        </w:trPr>
        <w:tc>
          <w:tcPr>
            <w:tcW w:w="516" w:type="dxa"/>
            <w:tcMar>
              <w:top w:w="113" w:type="dxa"/>
            </w:tcMar>
          </w:tcPr>
          <w:p w14:paraId="564FD40F" w14:textId="77777777" w:rsidR="002C07D1" w:rsidRPr="00FD1D96" w:rsidRDefault="002C07D1" w:rsidP="003B4E88">
            <w:pPr>
              <w:jc w:val="center"/>
              <w:rPr>
                <w:b/>
                <w:sz w:val="23"/>
                <w:szCs w:val="23"/>
              </w:rPr>
            </w:pPr>
            <w:r>
              <w:rPr>
                <w:b/>
                <w:sz w:val="23"/>
                <w:szCs w:val="23"/>
              </w:rPr>
              <w:t>17</w:t>
            </w:r>
            <w:r w:rsidRPr="00FD1D96">
              <w:rPr>
                <w:b/>
                <w:sz w:val="23"/>
                <w:szCs w:val="23"/>
              </w:rPr>
              <w:t>.</w:t>
            </w:r>
          </w:p>
        </w:tc>
        <w:tc>
          <w:tcPr>
            <w:tcW w:w="7625" w:type="dxa"/>
            <w:tcMar>
              <w:top w:w="113" w:type="dxa"/>
            </w:tcMar>
          </w:tcPr>
          <w:p w14:paraId="4F871FE9" w14:textId="77777777" w:rsidR="002C07D1" w:rsidRPr="00F226E8" w:rsidRDefault="002C07D1" w:rsidP="003B4E88">
            <w:pPr>
              <w:ind w:right="252"/>
              <w:jc w:val="both"/>
              <w:rPr>
                <w:sz w:val="23"/>
                <w:szCs w:val="23"/>
              </w:rPr>
            </w:pPr>
            <w:r w:rsidRPr="00F226E8">
              <w:rPr>
                <w:sz w:val="23"/>
                <w:szCs w:val="23"/>
              </w:rPr>
              <w:t xml:space="preserve">Mi </w:t>
            </w:r>
            <w:r>
              <w:rPr>
                <w:sz w:val="23"/>
                <w:szCs w:val="23"/>
              </w:rPr>
              <w:t>padre/</w:t>
            </w:r>
            <w:r w:rsidRPr="00F226E8">
              <w:rPr>
                <w:sz w:val="23"/>
                <w:szCs w:val="23"/>
              </w:rPr>
              <w:t>madre está orgullos</w:t>
            </w:r>
            <w:r>
              <w:rPr>
                <w:sz w:val="23"/>
                <w:szCs w:val="23"/>
              </w:rPr>
              <w:t>o/</w:t>
            </w:r>
            <w:r w:rsidRPr="00F226E8">
              <w:rPr>
                <w:sz w:val="23"/>
                <w:szCs w:val="23"/>
              </w:rPr>
              <w:t>a solamente si m</w:t>
            </w:r>
            <w:r>
              <w:rPr>
                <w:sz w:val="23"/>
                <w:szCs w:val="23"/>
              </w:rPr>
              <w:t>i</w:t>
            </w:r>
            <w:r w:rsidRPr="00F226E8">
              <w:rPr>
                <w:sz w:val="23"/>
                <w:szCs w:val="23"/>
              </w:rPr>
              <w:t xml:space="preserve"> desempeño en los exámenes es</w:t>
            </w:r>
            <w:r>
              <w:rPr>
                <w:sz w:val="23"/>
                <w:szCs w:val="23"/>
              </w:rPr>
              <w:t xml:space="preserve"> </w:t>
            </w:r>
            <w:r w:rsidRPr="00F226E8">
              <w:rPr>
                <w:sz w:val="23"/>
                <w:szCs w:val="23"/>
              </w:rPr>
              <w:t>bueno.</w:t>
            </w:r>
          </w:p>
        </w:tc>
        <w:tc>
          <w:tcPr>
            <w:tcW w:w="472" w:type="dxa"/>
            <w:tcMar>
              <w:top w:w="113" w:type="dxa"/>
            </w:tcMar>
          </w:tcPr>
          <w:p w14:paraId="0DE00D08"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tcPr>
          <w:p w14:paraId="6760A826"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tcPr>
          <w:p w14:paraId="021F9525"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tcPr>
          <w:p w14:paraId="10A97008"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tcPr>
          <w:p w14:paraId="4F3B903D" w14:textId="77777777" w:rsidR="002C07D1" w:rsidRPr="00FD1D96" w:rsidRDefault="002C07D1" w:rsidP="003B4E88">
            <w:pPr>
              <w:jc w:val="center"/>
              <w:rPr>
                <w:sz w:val="23"/>
                <w:szCs w:val="23"/>
              </w:rPr>
            </w:pPr>
            <w:r w:rsidRPr="00FD1D96">
              <w:rPr>
                <w:sz w:val="23"/>
                <w:szCs w:val="23"/>
              </w:rPr>
              <w:t>5</w:t>
            </w:r>
          </w:p>
        </w:tc>
      </w:tr>
    </w:tbl>
    <w:p w14:paraId="57A68715" w14:textId="77777777" w:rsidR="000C04B5" w:rsidRPr="00FB795C" w:rsidRDefault="000C04B5">
      <w:pPr>
        <w:rPr>
          <w:b/>
          <w:lang w:val="es-PE"/>
        </w:rPr>
      </w:pPr>
    </w:p>
    <w:sectPr w:rsidR="000C04B5" w:rsidRPr="00FB795C" w:rsidSect="00F00414">
      <w:headerReference w:type="default" r:id="rId8"/>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DD5A3" w14:textId="77777777" w:rsidR="000C3E33" w:rsidRDefault="000C3E33" w:rsidP="00E21EDC">
      <w:r>
        <w:separator/>
      </w:r>
    </w:p>
  </w:endnote>
  <w:endnote w:type="continuationSeparator" w:id="0">
    <w:p w14:paraId="20EE65A8" w14:textId="77777777" w:rsidR="000C3E33" w:rsidRDefault="000C3E33" w:rsidP="00E2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dvPTimes">
    <w:altName w:val="Times New Roman"/>
    <w:panose1 w:val="00000000000000000000"/>
    <w:charset w:val="00"/>
    <w:family w:val="roman"/>
    <w:notTrueType/>
    <w:pitch w:val="default"/>
    <w:sig w:usb0="00000003" w:usb1="00000000" w:usb2="00000000" w:usb3="00000000" w:csb0="00000001"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3DEB0" w14:textId="77777777" w:rsidR="000C3E33" w:rsidRDefault="000C3E33" w:rsidP="00E21EDC">
      <w:r>
        <w:separator/>
      </w:r>
    </w:p>
  </w:footnote>
  <w:footnote w:type="continuationSeparator" w:id="0">
    <w:p w14:paraId="05D699B5" w14:textId="77777777" w:rsidR="000C3E33" w:rsidRDefault="000C3E33" w:rsidP="00E21E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25260"/>
      <w:docPartObj>
        <w:docPartGallery w:val="Page Numbers (Top of Page)"/>
        <w:docPartUnique/>
      </w:docPartObj>
    </w:sdtPr>
    <w:sdtContent>
      <w:p w14:paraId="08E63697" w14:textId="77777777" w:rsidR="00213447" w:rsidRDefault="00213447">
        <w:pPr>
          <w:pStyle w:val="Encabezado"/>
          <w:jc w:val="right"/>
        </w:pPr>
        <w:r>
          <w:fldChar w:fldCharType="begin"/>
        </w:r>
        <w:r>
          <w:instrText xml:space="preserve"> PAGE   \* MERGEFORMAT </w:instrText>
        </w:r>
        <w:r>
          <w:fldChar w:fldCharType="separate"/>
        </w:r>
        <w:r w:rsidR="00056AA4">
          <w:rPr>
            <w:noProof/>
          </w:rPr>
          <w:t>32</w:t>
        </w:r>
        <w:r>
          <w:rPr>
            <w:noProof/>
          </w:rPr>
          <w:fldChar w:fldCharType="end"/>
        </w:r>
      </w:p>
    </w:sdtContent>
  </w:sdt>
  <w:p w14:paraId="02C8FCAD" w14:textId="77777777" w:rsidR="00213447" w:rsidRPr="00014C16" w:rsidRDefault="00213447">
    <w:pPr>
      <w:pStyle w:val="Encabezado"/>
      <w:rPr>
        <w:lang w:val="es-P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2DE980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45F51A2A"/>
    <w:multiLevelType w:val="multilevel"/>
    <w:tmpl w:val="0A8E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5C5"/>
    <w:rsid w:val="000019A6"/>
    <w:rsid w:val="00014C16"/>
    <w:rsid w:val="00017615"/>
    <w:rsid w:val="00021F1B"/>
    <w:rsid w:val="00030828"/>
    <w:rsid w:val="00030848"/>
    <w:rsid w:val="00034119"/>
    <w:rsid w:val="00034FD9"/>
    <w:rsid w:val="00035CD0"/>
    <w:rsid w:val="000378FB"/>
    <w:rsid w:val="00037C20"/>
    <w:rsid w:val="000404D9"/>
    <w:rsid w:val="00050A1B"/>
    <w:rsid w:val="0005512D"/>
    <w:rsid w:val="00056850"/>
    <w:rsid w:val="00056AA4"/>
    <w:rsid w:val="00057234"/>
    <w:rsid w:val="00057486"/>
    <w:rsid w:val="000574E9"/>
    <w:rsid w:val="00060F07"/>
    <w:rsid w:val="00067BC1"/>
    <w:rsid w:val="000704F7"/>
    <w:rsid w:val="00085181"/>
    <w:rsid w:val="000854A9"/>
    <w:rsid w:val="00087EE5"/>
    <w:rsid w:val="00093A9A"/>
    <w:rsid w:val="000A13C6"/>
    <w:rsid w:val="000B6930"/>
    <w:rsid w:val="000B6D0A"/>
    <w:rsid w:val="000C03BD"/>
    <w:rsid w:val="000C04B5"/>
    <w:rsid w:val="000C3159"/>
    <w:rsid w:val="000C3D94"/>
    <w:rsid w:val="000C3E33"/>
    <w:rsid w:val="000C746A"/>
    <w:rsid w:val="000D0A03"/>
    <w:rsid w:val="000D5578"/>
    <w:rsid w:val="000E74D0"/>
    <w:rsid w:val="000F36C4"/>
    <w:rsid w:val="000F7B13"/>
    <w:rsid w:val="001055EE"/>
    <w:rsid w:val="001100FF"/>
    <w:rsid w:val="0012164A"/>
    <w:rsid w:val="00121FFB"/>
    <w:rsid w:val="00124063"/>
    <w:rsid w:val="00132FD7"/>
    <w:rsid w:val="00136AC9"/>
    <w:rsid w:val="00137CBC"/>
    <w:rsid w:val="00145742"/>
    <w:rsid w:val="00150C7B"/>
    <w:rsid w:val="001533F0"/>
    <w:rsid w:val="00162F53"/>
    <w:rsid w:val="00163781"/>
    <w:rsid w:val="00164CD9"/>
    <w:rsid w:val="00164D58"/>
    <w:rsid w:val="00166CA0"/>
    <w:rsid w:val="00167115"/>
    <w:rsid w:val="0017095D"/>
    <w:rsid w:val="00170A24"/>
    <w:rsid w:val="00172C92"/>
    <w:rsid w:val="00174E0C"/>
    <w:rsid w:val="00183EE9"/>
    <w:rsid w:val="00187DDF"/>
    <w:rsid w:val="001902C0"/>
    <w:rsid w:val="001904BE"/>
    <w:rsid w:val="00195D91"/>
    <w:rsid w:val="0019680F"/>
    <w:rsid w:val="00196D8B"/>
    <w:rsid w:val="001A551B"/>
    <w:rsid w:val="001A5C06"/>
    <w:rsid w:val="001A6811"/>
    <w:rsid w:val="001B27BB"/>
    <w:rsid w:val="001B2C7E"/>
    <w:rsid w:val="001B350A"/>
    <w:rsid w:val="001B6BEA"/>
    <w:rsid w:val="001C17FD"/>
    <w:rsid w:val="001C355E"/>
    <w:rsid w:val="001C556E"/>
    <w:rsid w:val="001C5DC1"/>
    <w:rsid w:val="001C76AB"/>
    <w:rsid w:val="001D4EBD"/>
    <w:rsid w:val="001D5183"/>
    <w:rsid w:val="001D5D8A"/>
    <w:rsid w:val="001E156B"/>
    <w:rsid w:val="001E1E46"/>
    <w:rsid w:val="001E2675"/>
    <w:rsid w:val="001E57A0"/>
    <w:rsid w:val="001E7974"/>
    <w:rsid w:val="001F1BA9"/>
    <w:rsid w:val="001F7C5B"/>
    <w:rsid w:val="0020143C"/>
    <w:rsid w:val="00201B81"/>
    <w:rsid w:val="00204100"/>
    <w:rsid w:val="0020427C"/>
    <w:rsid w:val="00205E6E"/>
    <w:rsid w:val="00213447"/>
    <w:rsid w:val="002223CD"/>
    <w:rsid w:val="002228D8"/>
    <w:rsid w:val="00224EAE"/>
    <w:rsid w:val="00226561"/>
    <w:rsid w:val="00230DF1"/>
    <w:rsid w:val="00232D4A"/>
    <w:rsid w:val="00234701"/>
    <w:rsid w:val="00235641"/>
    <w:rsid w:val="00235D66"/>
    <w:rsid w:val="0023695E"/>
    <w:rsid w:val="00237686"/>
    <w:rsid w:val="00241832"/>
    <w:rsid w:val="00241AB4"/>
    <w:rsid w:val="00242677"/>
    <w:rsid w:val="00244EEC"/>
    <w:rsid w:val="00245AD1"/>
    <w:rsid w:val="00254E79"/>
    <w:rsid w:val="00266B84"/>
    <w:rsid w:val="00274271"/>
    <w:rsid w:val="0028084A"/>
    <w:rsid w:val="00286B96"/>
    <w:rsid w:val="00287351"/>
    <w:rsid w:val="0029155C"/>
    <w:rsid w:val="00292A90"/>
    <w:rsid w:val="00293F87"/>
    <w:rsid w:val="00297E1D"/>
    <w:rsid w:val="002A01FB"/>
    <w:rsid w:val="002B0438"/>
    <w:rsid w:val="002B11B6"/>
    <w:rsid w:val="002B6E20"/>
    <w:rsid w:val="002B78BC"/>
    <w:rsid w:val="002C07D1"/>
    <w:rsid w:val="002C0B05"/>
    <w:rsid w:val="002C31CF"/>
    <w:rsid w:val="002C76F3"/>
    <w:rsid w:val="002C7B97"/>
    <w:rsid w:val="002D0796"/>
    <w:rsid w:val="002D4D5B"/>
    <w:rsid w:val="002E3447"/>
    <w:rsid w:val="002E3883"/>
    <w:rsid w:val="002E6862"/>
    <w:rsid w:val="002E782B"/>
    <w:rsid w:val="002F1119"/>
    <w:rsid w:val="002F294A"/>
    <w:rsid w:val="002F2DA1"/>
    <w:rsid w:val="002F505E"/>
    <w:rsid w:val="002F625E"/>
    <w:rsid w:val="00304A87"/>
    <w:rsid w:val="003066FE"/>
    <w:rsid w:val="0031003C"/>
    <w:rsid w:val="00323C59"/>
    <w:rsid w:val="00330B3D"/>
    <w:rsid w:val="00332803"/>
    <w:rsid w:val="003328CA"/>
    <w:rsid w:val="00333AB2"/>
    <w:rsid w:val="00335671"/>
    <w:rsid w:val="00342330"/>
    <w:rsid w:val="003460F1"/>
    <w:rsid w:val="00346D22"/>
    <w:rsid w:val="00355E4E"/>
    <w:rsid w:val="00355F70"/>
    <w:rsid w:val="00356CE7"/>
    <w:rsid w:val="003618B7"/>
    <w:rsid w:val="00361AC4"/>
    <w:rsid w:val="0036499D"/>
    <w:rsid w:val="003660C4"/>
    <w:rsid w:val="00367D5B"/>
    <w:rsid w:val="0037008C"/>
    <w:rsid w:val="00370878"/>
    <w:rsid w:val="003739EF"/>
    <w:rsid w:val="00374FB9"/>
    <w:rsid w:val="003863E2"/>
    <w:rsid w:val="00390397"/>
    <w:rsid w:val="003903BC"/>
    <w:rsid w:val="00395D66"/>
    <w:rsid w:val="0039699F"/>
    <w:rsid w:val="003A1D20"/>
    <w:rsid w:val="003A2D00"/>
    <w:rsid w:val="003A716E"/>
    <w:rsid w:val="003B1558"/>
    <w:rsid w:val="003B1588"/>
    <w:rsid w:val="003B4E88"/>
    <w:rsid w:val="003C30E9"/>
    <w:rsid w:val="003C33E0"/>
    <w:rsid w:val="003C65E5"/>
    <w:rsid w:val="003C74A0"/>
    <w:rsid w:val="003D0290"/>
    <w:rsid w:val="003D09C1"/>
    <w:rsid w:val="003E39E3"/>
    <w:rsid w:val="003E44F5"/>
    <w:rsid w:val="003E4925"/>
    <w:rsid w:val="003E57B4"/>
    <w:rsid w:val="003F024B"/>
    <w:rsid w:val="003F1150"/>
    <w:rsid w:val="003F1458"/>
    <w:rsid w:val="003F1764"/>
    <w:rsid w:val="003F24CC"/>
    <w:rsid w:val="003F71E1"/>
    <w:rsid w:val="00405D30"/>
    <w:rsid w:val="004125A9"/>
    <w:rsid w:val="00412D37"/>
    <w:rsid w:val="0041468F"/>
    <w:rsid w:val="00420752"/>
    <w:rsid w:val="00422CC8"/>
    <w:rsid w:val="0043042B"/>
    <w:rsid w:val="004325C5"/>
    <w:rsid w:val="00437866"/>
    <w:rsid w:val="0044071F"/>
    <w:rsid w:val="004504B6"/>
    <w:rsid w:val="004522F5"/>
    <w:rsid w:val="00453DE9"/>
    <w:rsid w:val="00457B7D"/>
    <w:rsid w:val="00457F9E"/>
    <w:rsid w:val="00461EA7"/>
    <w:rsid w:val="0046636D"/>
    <w:rsid w:val="00467591"/>
    <w:rsid w:val="004807F7"/>
    <w:rsid w:val="004859A3"/>
    <w:rsid w:val="004862F9"/>
    <w:rsid w:val="004863D8"/>
    <w:rsid w:val="004871C4"/>
    <w:rsid w:val="00490603"/>
    <w:rsid w:val="00490E8E"/>
    <w:rsid w:val="00492C45"/>
    <w:rsid w:val="00497182"/>
    <w:rsid w:val="00497E58"/>
    <w:rsid w:val="004A0550"/>
    <w:rsid w:val="004A111B"/>
    <w:rsid w:val="004A41CA"/>
    <w:rsid w:val="004A6233"/>
    <w:rsid w:val="004A65AF"/>
    <w:rsid w:val="004B1A2F"/>
    <w:rsid w:val="004D1982"/>
    <w:rsid w:val="004D55CB"/>
    <w:rsid w:val="004D6F45"/>
    <w:rsid w:val="004E046D"/>
    <w:rsid w:val="004E6A58"/>
    <w:rsid w:val="004F0FCA"/>
    <w:rsid w:val="004F317D"/>
    <w:rsid w:val="004F444F"/>
    <w:rsid w:val="004F6165"/>
    <w:rsid w:val="0050324E"/>
    <w:rsid w:val="00504A8D"/>
    <w:rsid w:val="00513863"/>
    <w:rsid w:val="005176C4"/>
    <w:rsid w:val="00521578"/>
    <w:rsid w:val="00521F11"/>
    <w:rsid w:val="00523E5E"/>
    <w:rsid w:val="00525EB2"/>
    <w:rsid w:val="0052777C"/>
    <w:rsid w:val="005304BC"/>
    <w:rsid w:val="005336AD"/>
    <w:rsid w:val="005341C6"/>
    <w:rsid w:val="005362D1"/>
    <w:rsid w:val="005368CB"/>
    <w:rsid w:val="00537FCD"/>
    <w:rsid w:val="0054416D"/>
    <w:rsid w:val="005464E1"/>
    <w:rsid w:val="0054737F"/>
    <w:rsid w:val="00551C18"/>
    <w:rsid w:val="00551D3E"/>
    <w:rsid w:val="00555AB7"/>
    <w:rsid w:val="00557AB7"/>
    <w:rsid w:val="00562F54"/>
    <w:rsid w:val="00563107"/>
    <w:rsid w:val="005636B9"/>
    <w:rsid w:val="005651C9"/>
    <w:rsid w:val="00566B25"/>
    <w:rsid w:val="00572060"/>
    <w:rsid w:val="00573FD8"/>
    <w:rsid w:val="00585255"/>
    <w:rsid w:val="00594533"/>
    <w:rsid w:val="00597036"/>
    <w:rsid w:val="00597996"/>
    <w:rsid w:val="005A0E45"/>
    <w:rsid w:val="005A52D4"/>
    <w:rsid w:val="005B00C0"/>
    <w:rsid w:val="005B1808"/>
    <w:rsid w:val="005B315E"/>
    <w:rsid w:val="005B781F"/>
    <w:rsid w:val="005C3303"/>
    <w:rsid w:val="005C6BAC"/>
    <w:rsid w:val="005D18AB"/>
    <w:rsid w:val="005D1D70"/>
    <w:rsid w:val="005D314F"/>
    <w:rsid w:val="005D4274"/>
    <w:rsid w:val="005E27BC"/>
    <w:rsid w:val="005E43F3"/>
    <w:rsid w:val="005E44BE"/>
    <w:rsid w:val="005E50F5"/>
    <w:rsid w:val="005E5E44"/>
    <w:rsid w:val="005E6FB9"/>
    <w:rsid w:val="005F4507"/>
    <w:rsid w:val="005F6258"/>
    <w:rsid w:val="006016EE"/>
    <w:rsid w:val="00601FD0"/>
    <w:rsid w:val="0060220F"/>
    <w:rsid w:val="00611AE4"/>
    <w:rsid w:val="00611C9D"/>
    <w:rsid w:val="006129AC"/>
    <w:rsid w:val="00613131"/>
    <w:rsid w:val="00621034"/>
    <w:rsid w:val="00625822"/>
    <w:rsid w:val="0063115D"/>
    <w:rsid w:val="00640C16"/>
    <w:rsid w:val="006431DA"/>
    <w:rsid w:val="00646350"/>
    <w:rsid w:val="00650564"/>
    <w:rsid w:val="006505CF"/>
    <w:rsid w:val="00651944"/>
    <w:rsid w:val="006527F3"/>
    <w:rsid w:val="00657A79"/>
    <w:rsid w:val="006608EE"/>
    <w:rsid w:val="00666E65"/>
    <w:rsid w:val="00676F9A"/>
    <w:rsid w:val="006772FB"/>
    <w:rsid w:val="00677434"/>
    <w:rsid w:val="006805FD"/>
    <w:rsid w:val="00681679"/>
    <w:rsid w:val="00685DB3"/>
    <w:rsid w:val="00690CC0"/>
    <w:rsid w:val="0069415C"/>
    <w:rsid w:val="00695AD3"/>
    <w:rsid w:val="006960A0"/>
    <w:rsid w:val="0069727A"/>
    <w:rsid w:val="006A3BA7"/>
    <w:rsid w:val="006A501E"/>
    <w:rsid w:val="006B305C"/>
    <w:rsid w:val="006B3091"/>
    <w:rsid w:val="006B3C4D"/>
    <w:rsid w:val="006B43A5"/>
    <w:rsid w:val="006B5799"/>
    <w:rsid w:val="006C067A"/>
    <w:rsid w:val="006C0AD6"/>
    <w:rsid w:val="006C41DA"/>
    <w:rsid w:val="006C67C8"/>
    <w:rsid w:val="006D45B3"/>
    <w:rsid w:val="006D4C6B"/>
    <w:rsid w:val="006D5B48"/>
    <w:rsid w:val="006D7424"/>
    <w:rsid w:val="006E3742"/>
    <w:rsid w:val="006F06D7"/>
    <w:rsid w:val="006F4CD7"/>
    <w:rsid w:val="006F5678"/>
    <w:rsid w:val="006F5C90"/>
    <w:rsid w:val="00710633"/>
    <w:rsid w:val="00712884"/>
    <w:rsid w:val="00713C10"/>
    <w:rsid w:val="007147DC"/>
    <w:rsid w:val="00717531"/>
    <w:rsid w:val="00727E3F"/>
    <w:rsid w:val="007301D3"/>
    <w:rsid w:val="00730CA8"/>
    <w:rsid w:val="00731BA9"/>
    <w:rsid w:val="0073304F"/>
    <w:rsid w:val="00736D19"/>
    <w:rsid w:val="00756694"/>
    <w:rsid w:val="00772915"/>
    <w:rsid w:val="00777618"/>
    <w:rsid w:val="00782433"/>
    <w:rsid w:val="00784A37"/>
    <w:rsid w:val="00792577"/>
    <w:rsid w:val="00794192"/>
    <w:rsid w:val="007961C8"/>
    <w:rsid w:val="007A6058"/>
    <w:rsid w:val="007B32AC"/>
    <w:rsid w:val="007B3A9F"/>
    <w:rsid w:val="007B67D0"/>
    <w:rsid w:val="007C39A4"/>
    <w:rsid w:val="007D1C0C"/>
    <w:rsid w:val="007D24FD"/>
    <w:rsid w:val="007E1FF9"/>
    <w:rsid w:val="007F087B"/>
    <w:rsid w:val="00801E67"/>
    <w:rsid w:val="00802A64"/>
    <w:rsid w:val="00803C51"/>
    <w:rsid w:val="008115E3"/>
    <w:rsid w:val="00820DE0"/>
    <w:rsid w:val="0082410F"/>
    <w:rsid w:val="00826C41"/>
    <w:rsid w:val="0082793E"/>
    <w:rsid w:val="00831E87"/>
    <w:rsid w:val="00834208"/>
    <w:rsid w:val="00841348"/>
    <w:rsid w:val="00844791"/>
    <w:rsid w:val="00846CA3"/>
    <w:rsid w:val="00851702"/>
    <w:rsid w:val="008517D0"/>
    <w:rsid w:val="00851D06"/>
    <w:rsid w:val="00855A69"/>
    <w:rsid w:val="00864897"/>
    <w:rsid w:val="00865BF8"/>
    <w:rsid w:val="00866E54"/>
    <w:rsid w:val="00876407"/>
    <w:rsid w:val="008817BD"/>
    <w:rsid w:val="00885076"/>
    <w:rsid w:val="008918C6"/>
    <w:rsid w:val="00895098"/>
    <w:rsid w:val="008A00C6"/>
    <w:rsid w:val="008A306A"/>
    <w:rsid w:val="008A7632"/>
    <w:rsid w:val="008B42E5"/>
    <w:rsid w:val="008B51E4"/>
    <w:rsid w:val="008B5331"/>
    <w:rsid w:val="008C3C16"/>
    <w:rsid w:val="008E1813"/>
    <w:rsid w:val="008E4FE4"/>
    <w:rsid w:val="008E525D"/>
    <w:rsid w:val="008F1B80"/>
    <w:rsid w:val="00900210"/>
    <w:rsid w:val="00906339"/>
    <w:rsid w:val="00907402"/>
    <w:rsid w:val="00911E44"/>
    <w:rsid w:val="00912424"/>
    <w:rsid w:val="0091493F"/>
    <w:rsid w:val="00917D5B"/>
    <w:rsid w:val="0092079C"/>
    <w:rsid w:val="009211EC"/>
    <w:rsid w:val="0092140F"/>
    <w:rsid w:val="00923273"/>
    <w:rsid w:val="0092388E"/>
    <w:rsid w:val="00925083"/>
    <w:rsid w:val="00927724"/>
    <w:rsid w:val="00933223"/>
    <w:rsid w:val="00940C6B"/>
    <w:rsid w:val="00940C99"/>
    <w:rsid w:val="00941DC8"/>
    <w:rsid w:val="009436C4"/>
    <w:rsid w:val="0094388F"/>
    <w:rsid w:val="009541A1"/>
    <w:rsid w:val="00961AAE"/>
    <w:rsid w:val="00962004"/>
    <w:rsid w:val="0096329A"/>
    <w:rsid w:val="00964F12"/>
    <w:rsid w:val="00970CEC"/>
    <w:rsid w:val="00970FED"/>
    <w:rsid w:val="00971D55"/>
    <w:rsid w:val="00975765"/>
    <w:rsid w:val="00976884"/>
    <w:rsid w:val="00976DB4"/>
    <w:rsid w:val="00977EAB"/>
    <w:rsid w:val="00980A34"/>
    <w:rsid w:val="0098433C"/>
    <w:rsid w:val="00984ED4"/>
    <w:rsid w:val="00985367"/>
    <w:rsid w:val="009866D7"/>
    <w:rsid w:val="009900F1"/>
    <w:rsid w:val="009A6682"/>
    <w:rsid w:val="009A6C1F"/>
    <w:rsid w:val="009B1BC8"/>
    <w:rsid w:val="009B4875"/>
    <w:rsid w:val="009B6912"/>
    <w:rsid w:val="009B6A72"/>
    <w:rsid w:val="009B6EB2"/>
    <w:rsid w:val="009B75AF"/>
    <w:rsid w:val="009C3C5F"/>
    <w:rsid w:val="009C4947"/>
    <w:rsid w:val="009D1A43"/>
    <w:rsid w:val="009D2904"/>
    <w:rsid w:val="009D3B69"/>
    <w:rsid w:val="009D7762"/>
    <w:rsid w:val="009E3B5E"/>
    <w:rsid w:val="009E48CA"/>
    <w:rsid w:val="009F6F30"/>
    <w:rsid w:val="009F7D89"/>
    <w:rsid w:val="00A0327D"/>
    <w:rsid w:val="00A05CF9"/>
    <w:rsid w:val="00A068FA"/>
    <w:rsid w:val="00A077E8"/>
    <w:rsid w:val="00A111F7"/>
    <w:rsid w:val="00A11441"/>
    <w:rsid w:val="00A13AA9"/>
    <w:rsid w:val="00A23D34"/>
    <w:rsid w:val="00A26607"/>
    <w:rsid w:val="00A27770"/>
    <w:rsid w:val="00A349C1"/>
    <w:rsid w:val="00A42433"/>
    <w:rsid w:val="00A505D5"/>
    <w:rsid w:val="00A51024"/>
    <w:rsid w:val="00A52DB9"/>
    <w:rsid w:val="00A52E02"/>
    <w:rsid w:val="00A53399"/>
    <w:rsid w:val="00A53F41"/>
    <w:rsid w:val="00A542FD"/>
    <w:rsid w:val="00A56D03"/>
    <w:rsid w:val="00A6526E"/>
    <w:rsid w:val="00A7144D"/>
    <w:rsid w:val="00A7314A"/>
    <w:rsid w:val="00A75ACD"/>
    <w:rsid w:val="00A773D8"/>
    <w:rsid w:val="00A80366"/>
    <w:rsid w:val="00A8233F"/>
    <w:rsid w:val="00A86FF8"/>
    <w:rsid w:val="00A87B7A"/>
    <w:rsid w:val="00A9087B"/>
    <w:rsid w:val="00A931FD"/>
    <w:rsid w:val="00AA19D4"/>
    <w:rsid w:val="00AA5099"/>
    <w:rsid w:val="00AA6DE8"/>
    <w:rsid w:val="00AB36BB"/>
    <w:rsid w:val="00AC303C"/>
    <w:rsid w:val="00AC5996"/>
    <w:rsid w:val="00AC6A3B"/>
    <w:rsid w:val="00AD1162"/>
    <w:rsid w:val="00AD1FDF"/>
    <w:rsid w:val="00AD622F"/>
    <w:rsid w:val="00AD7916"/>
    <w:rsid w:val="00AE33E4"/>
    <w:rsid w:val="00AE540A"/>
    <w:rsid w:val="00AF1CA5"/>
    <w:rsid w:val="00AF25B8"/>
    <w:rsid w:val="00B05489"/>
    <w:rsid w:val="00B066D6"/>
    <w:rsid w:val="00B12058"/>
    <w:rsid w:val="00B12634"/>
    <w:rsid w:val="00B13EA4"/>
    <w:rsid w:val="00B24452"/>
    <w:rsid w:val="00B249FB"/>
    <w:rsid w:val="00B259BC"/>
    <w:rsid w:val="00B41A35"/>
    <w:rsid w:val="00B42707"/>
    <w:rsid w:val="00B46887"/>
    <w:rsid w:val="00B51987"/>
    <w:rsid w:val="00B606B5"/>
    <w:rsid w:val="00B7102A"/>
    <w:rsid w:val="00B75401"/>
    <w:rsid w:val="00B76A07"/>
    <w:rsid w:val="00B77798"/>
    <w:rsid w:val="00B813B9"/>
    <w:rsid w:val="00B85626"/>
    <w:rsid w:val="00B86966"/>
    <w:rsid w:val="00B86B1D"/>
    <w:rsid w:val="00B96D92"/>
    <w:rsid w:val="00BA0D8D"/>
    <w:rsid w:val="00BA5D34"/>
    <w:rsid w:val="00BB0F62"/>
    <w:rsid w:val="00BB1357"/>
    <w:rsid w:val="00BB1C2E"/>
    <w:rsid w:val="00BB2A9D"/>
    <w:rsid w:val="00BB5CFE"/>
    <w:rsid w:val="00BB7276"/>
    <w:rsid w:val="00BB7448"/>
    <w:rsid w:val="00BC402F"/>
    <w:rsid w:val="00BC5454"/>
    <w:rsid w:val="00BC55FD"/>
    <w:rsid w:val="00BD37B0"/>
    <w:rsid w:val="00BD601E"/>
    <w:rsid w:val="00BE1BB6"/>
    <w:rsid w:val="00BE6446"/>
    <w:rsid w:val="00BF35D7"/>
    <w:rsid w:val="00C01116"/>
    <w:rsid w:val="00C20293"/>
    <w:rsid w:val="00C20D43"/>
    <w:rsid w:val="00C2124F"/>
    <w:rsid w:val="00C23FD3"/>
    <w:rsid w:val="00C262C8"/>
    <w:rsid w:val="00C302E8"/>
    <w:rsid w:val="00C32C3B"/>
    <w:rsid w:val="00C3360C"/>
    <w:rsid w:val="00C348FC"/>
    <w:rsid w:val="00C34DF7"/>
    <w:rsid w:val="00C36E49"/>
    <w:rsid w:val="00C37D18"/>
    <w:rsid w:val="00C416F9"/>
    <w:rsid w:val="00C42B32"/>
    <w:rsid w:val="00C46F7D"/>
    <w:rsid w:val="00C47285"/>
    <w:rsid w:val="00C53520"/>
    <w:rsid w:val="00C63DDB"/>
    <w:rsid w:val="00C6424A"/>
    <w:rsid w:val="00C67411"/>
    <w:rsid w:val="00C70A7C"/>
    <w:rsid w:val="00C70AA8"/>
    <w:rsid w:val="00C73A4F"/>
    <w:rsid w:val="00C764DF"/>
    <w:rsid w:val="00C77875"/>
    <w:rsid w:val="00C8060A"/>
    <w:rsid w:val="00C84207"/>
    <w:rsid w:val="00C857F9"/>
    <w:rsid w:val="00C87A88"/>
    <w:rsid w:val="00C95341"/>
    <w:rsid w:val="00CA25D8"/>
    <w:rsid w:val="00CA2703"/>
    <w:rsid w:val="00CA5004"/>
    <w:rsid w:val="00CA5B81"/>
    <w:rsid w:val="00CA797F"/>
    <w:rsid w:val="00CA7DF0"/>
    <w:rsid w:val="00CB2BAF"/>
    <w:rsid w:val="00CB55C5"/>
    <w:rsid w:val="00CB5D59"/>
    <w:rsid w:val="00CC0068"/>
    <w:rsid w:val="00CC15B8"/>
    <w:rsid w:val="00CC25FD"/>
    <w:rsid w:val="00CC3109"/>
    <w:rsid w:val="00CC60C7"/>
    <w:rsid w:val="00CC6C0B"/>
    <w:rsid w:val="00CC721A"/>
    <w:rsid w:val="00CC7B7A"/>
    <w:rsid w:val="00CC7F0E"/>
    <w:rsid w:val="00CC7FB5"/>
    <w:rsid w:val="00CD1BA6"/>
    <w:rsid w:val="00CD1D1E"/>
    <w:rsid w:val="00CD2329"/>
    <w:rsid w:val="00CD4208"/>
    <w:rsid w:val="00CD4359"/>
    <w:rsid w:val="00CD4F04"/>
    <w:rsid w:val="00CD6F65"/>
    <w:rsid w:val="00CD7184"/>
    <w:rsid w:val="00CF220E"/>
    <w:rsid w:val="00CF637D"/>
    <w:rsid w:val="00CF681E"/>
    <w:rsid w:val="00D07FD0"/>
    <w:rsid w:val="00D12670"/>
    <w:rsid w:val="00D217D8"/>
    <w:rsid w:val="00D336DA"/>
    <w:rsid w:val="00D41B2C"/>
    <w:rsid w:val="00D435F4"/>
    <w:rsid w:val="00D5067F"/>
    <w:rsid w:val="00D523DB"/>
    <w:rsid w:val="00D56CBD"/>
    <w:rsid w:val="00D60DD3"/>
    <w:rsid w:val="00D611F0"/>
    <w:rsid w:val="00D62E52"/>
    <w:rsid w:val="00D6304A"/>
    <w:rsid w:val="00D63A6E"/>
    <w:rsid w:val="00D705B1"/>
    <w:rsid w:val="00D71222"/>
    <w:rsid w:val="00D71920"/>
    <w:rsid w:val="00D73314"/>
    <w:rsid w:val="00D739BC"/>
    <w:rsid w:val="00D76596"/>
    <w:rsid w:val="00D87AAF"/>
    <w:rsid w:val="00D87F3D"/>
    <w:rsid w:val="00D919E8"/>
    <w:rsid w:val="00D96199"/>
    <w:rsid w:val="00D9722D"/>
    <w:rsid w:val="00DA1969"/>
    <w:rsid w:val="00DA3507"/>
    <w:rsid w:val="00DA72F1"/>
    <w:rsid w:val="00DC2E8E"/>
    <w:rsid w:val="00DE67A0"/>
    <w:rsid w:val="00DE778B"/>
    <w:rsid w:val="00DE7A52"/>
    <w:rsid w:val="00DF1C82"/>
    <w:rsid w:val="00DF5206"/>
    <w:rsid w:val="00E0247E"/>
    <w:rsid w:val="00E024CF"/>
    <w:rsid w:val="00E033FC"/>
    <w:rsid w:val="00E04DC7"/>
    <w:rsid w:val="00E06167"/>
    <w:rsid w:val="00E06FCF"/>
    <w:rsid w:val="00E10934"/>
    <w:rsid w:val="00E123FA"/>
    <w:rsid w:val="00E13DD2"/>
    <w:rsid w:val="00E21EDC"/>
    <w:rsid w:val="00E23852"/>
    <w:rsid w:val="00E27EDB"/>
    <w:rsid w:val="00E31CAF"/>
    <w:rsid w:val="00E3413D"/>
    <w:rsid w:val="00E349A8"/>
    <w:rsid w:val="00E36449"/>
    <w:rsid w:val="00E406FD"/>
    <w:rsid w:val="00E414B0"/>
    <w:rsid w:val="00E44EA7"/>
    <w:rsid w:val="00E47EDB"/>
    <w:rsid w:val="00E51F71"/>
    <w:rsid w:val="00E53A11"/>
    <w:rsid w:val="00E56A8D"/>
    <w:rsid w:val="00E56BAF"/>
    <w:rsid w:val="00E60B14"/>
    <w:rsid w:val="00E62161"/>
    <w:rsid w:val="00E622F0"/>
    <w:rsid w:val="00E6300A"/>
    <w:rsid w:val="00E70872"/>
    <w:rsid w:val="00E72500"/>
    <w:rsid w:val="00E735A9"/>
    <w:rsid w:val="00E77CE5"/>
    <w:rsid w:val="00E80987"/>
    <w:rsid w:val="00E8286E"/>
    <w:rsid w:val="00E82ADE"/>
    <w:rsid w:val="00E86E74"/>
    <w:rsid w:val="00E87059"/>
    <w:rsid w:val="00E93CEE"/>
    <w:rsid w:val="00E94612"/>
    <w:rsid w:val="00E95375"/>
    <w:rsid w:val="00E96B39"/>
    <w:rsid w:val="00E9762D"/>
    <w:rsid w:val="00EA3F92"/>
    <w:rsid w:val="00EA4820"/>
    <w:rsid w:val="00EA641C"/>
    <w:rsid w:val="00EB2446"/>
    <w:rsid w:val="00EB2B55"/>
    <w:rsid w:val="00EC171A"/>
    <w:rsid w:val="00EC417B"/>
    <w:rsid w:val="00EC588A"/>
    <w:rsid w:val="00EC6B9B"/>
    <w:rsid w:val="00EC6DA8"/>
    <w:rsid w:val="00EC763B"/>
    <w:rsid w:val="00ED0C18"/>
    <w:rsid w:val="00ED59BD"/>
    <w:rsid w:val="00ED5BF5"/>
    <w:rsid w:val="00EE3720"/>
    <w:rsid w:val="00EE4EC5"/>
    <w:rsid w:val="00EF6288"/>
    <w:rsid w:val="00F00414"/>
    <w:rsid w:val="00F03E62"/>
    <w:rsid w:val="00F05BB0"/>
    <w:rsid w:val="00F1128A"/>
    <w:rsid w:val="00F13580"/>
    <w:rsid w:val="00F14EEB"/>
    <w:rsid w:val="00F24F8E"/>
    <w:rsid w:val="00F25FFC"/>
    <w:rsid w:val="00F32469"/>
    <w:rsid w:val="00F34BBC"/>
    <w:rsid w:val="00F35C0A"/>
    <w:rsid w:val="00F41DDC"/>
    <w:rsid w:val="00F50721"/>
    <w:rsid w:val="00F516A9"/>
    <w:rsid w:val="00F51DA0"/>
    <w:rsid w:val="00F52E52"/>
    <w:rsid w:val="00F5612B"/>
    <w:rsid w:val="00F7514A"/>
    <w:rsid w:val="00F7543E"/>
    <w:rsid w:val="00F77935"/>
    <w:rsid w:val="00F80F15"/>
    <w:rsid w:val="00FA0C11"/>
    <w:rsid w:val="00FA4799"/>
    <w:rsid w:val="00FB0E29"/>
    <w:rsid w:val="00FB419B"/>
    <w:rsid w:val="00FB795C"/>
    <w:rsid w:val="00FD01B9"/>
    <w:rsid w:val="00FD0A29"/>
    <w:rsid w:val="00FE7DBA"/>
    <w:rsid w:val="00FF251D"/>
    <w:rsid w:val="00FF3F0C"/>
    <w:rsid w:val="00FF5672"/>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8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F1B"/>
    <w:rPr>
      <w:sz w:val="24"/>
      <w:szCs w:val="24"/>
      <w:lang w:val="es-ES" w:eastAsia="es-ES"/>
    </w:rPr>
  </w:style>
  <w:style w:type="paragraph" w:styleId="Ttulo1">
    <w:name w:val="heading 1"/>
    <w:basedOn w:val="Normal"/>
    <w:next w:val="Normal"/>
    <w:link w:val="Ttulo1Car"/>
    <w:qFormat/>
    <w:rsid w:val="00170A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87E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link w:val="Ttulo4Car"/>
    <w:uiPriority w:val="9"/>
    <w:qFormat/>
    <w:rsid w:val="001C355E"/>
    <w:pPr>
      <w:spacing w:before="100" w:beforeAutospacing="1" w:after="100" w:afterAutospacing="1"/>
      <w:outlineLvl w:val="3"/>
    </w:pPr>
    <w:rPr>
      <w:b/>
      <w:bCs/>
      <w:lang w:val="es-PE" w:eastAsia="es-PE"/>
    </w:rPr>
  </w:style>
  <w:style w:type="paragraph" w:styleId="Ttulo5">
    <w:name w:val="heading 5"/>
    <w:basedOn w:val="Normal"/>
    <w:next w:val="Normal"/>
    <w:link w:val="Ttulo5Car"/>
    <w:uiPriority w:val="9"/>
    <w:semiHidden/>
    <w:unhideWhenUsed/>
    <w:qFormat/>
    <w:rsid w:val="00CD4208"/>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903BC"/>
    <w:pPr>
      <w:spacing w:before="100" w:beforeAutospacing="1" w:after="100" w:afterAutospacing="1"/>
    </w:pPr>
    <w:rPr>
      <w:lang w:val="es-PE" w:eastAsia="es-PE"/>
    </w:rPr>
  </w:style>
  <w:style w:type="character" w:customStyle="1" w:styleId="Ttulo4Car">
    <w:name w:val="Título 4 Car"/>
    <w:basedOn w:val="Fuentedeprrafopredeter"/>
    <w:link w:val="Ttulo4"/>
    <w:uiPriority w:val="9"/>
    <w:rsid w:val="001C355E"/>
    <w:rPr>
      <w:b/>
      <w:bCs/>
      <w:sz w:val="24"/>
      <w:szCs w:val="24"/>
    </w:rPr>
  </w:style>
  <w:style w:type="character" w:customStyle="1" w:styleId="txthidden">
    <w:name w:val="txthidden"/>
    <w:basedOn w:val="Fuentedeprrafopredeter"/>
    <w:rsid w:val="001C355E"/>
  </w:style>
  <w:style w:type="character" w:styleId="Hipervnculo">
    <w:name w:val="Hyperlink"/>
    <w:basedOn w:val="Fuentedeprrafopredeter"/>
    <w:uiPriority w:val="99"/>
    <w:unhideWhenUsed/>
    <w:rsid w:val="001C355E"/>
    <w:rPr>
      <w:color w:val="0000FF"/>
      <w:u w:val="single"/>
    </w:rPr>
  </w:style>
  <w:style w:type="character" w:customStyle="1" w:styleId="apple-converted-space">
    <w:name w:val="apple-converted-space"/>
    <w:basedOn w:val="Fuentedeprrafopredeter"/>
    <w:rsid w:val="001C355E"/>
  </w:style>
  <w:style w:type="character" w:customStyle="1" w:styleId="printhide">
    <w:name w:val="printhide"/>
    <w:basedOn w:val="Fuentedeprrafopredeter"/>
    <w:rsid w:val="001C355E"/>
  </w:style>
  <w:style w:type="paragraph" w:styleId="z-Principiodelformulario">
    <w:name w:val="HTML Top of Form"/>
    <w:basedOn w:val="Normal"/>
    <w:next w:val="Normal"/>
    <w:link w:val="z-PrincipiodelformularioCar"/>
    <w:hidden/>
    <w:uiPriority w:val="99"/>
    <w:unhideWhenUsed/>
    <w:rsid w:val="001C355E"/>
    <w:pPr>
      <w:pBdr>
        <w:bottom w:val="single" w:sz="6" w:space="1" w:color="auto"/>
      </w:pBdr>
      <w:jc w:val="center"/>
    </w:pPr>
    <w:rPr>
      <w:rFonts w:ascii="Arial" w:hAnsi="Arial" w:cs="Arial"/>
      <w:vanish/>
      <w:sz w:val="16"/>
      <w:szCs w:val="16"/>
      <w:lang w:val="es-PE" w:eastAsia="es-PE"/>
    </w:rPr>
  </w:style>
  <w:style w:type="character" w:customStyle="1" w:styleId="z-PrincipiodelformularioCar">
    <w:name w:val="z-Principio del formulario Car"/>
    <w:basedOn w:val="Fuentedeprrafopredeter"/>
    <w:link w:val="z-Principiodelformulario"/>
    <w:uiPriority w:val="99"/>
    <w:rsid w:val="001C355E"/>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1C355E"/>
    <w:pPr>
      <w:pBdr>
        <w:top w:val="single" w:sz="6" w:space="1" w:color="auto"/>
      </w:pBdr>
      <w:jc w:val="center"/>
    </w:pPr>
    <w:rPr>
      <w:rFonts w:ascii="Arial" w:hAnsi="Arial" w:cs="Arial"/>
      <w:vanish/>
      <w:sz w:val="16"/>
      <w:szCs w:val="16"/>
      <w:lang w:val="es-PE" w:eastAsia="es-PE"/>
    </w:rPr>
  </w:style>
  <w:style w:type="character" w:customStyle="1" w:styleId="z-FinaldelformularioCar">
    <w:name w:val="z-Final del formulario Car"/>
    <w:basedOn w:val="Fuentedeprrafopredeter"/>
    <w:link w:val="z-Finaldelformulario"/>
    <w:uiPriority w:val="99"/>
    <w:rsid w:val="001C355E"/>
    <w:rPr>
      <w:rFonts w:ascii="Arial" w:hAnsi="Arial" w:cs="Arial"/>
      <w:vanish/>
      <w:sz w:val="16"/>
      <w:szCs w:val="16"/>
    </w:rPr>
  </w:style>
  <w:style w:type="character" w:styleId="Textoennegrita">
    <w:name w:val="Strong"/>
    <w:basedOn w:val="Fuentedeprrafopredeter"/>
    <w:uiPriority w:val="22"/>
    <w:qFormat/>
    <w:rsid w:val="001C355E"/>
    <w:rPr>
      <w:b/>
      <w:bCs/>
    </w:rPr>
  </w:style>
  <w:style w:type="paragraph" w:styleId="Textodeglobo">
    <w:name w:val="Balloon Text"/>
    <w:basedOn w:val="Normal"/>
    <w:link w:val="TextodegloboCar"/>
    <w:rsid w:val="001C355E"/>
    <w:rPr>
      <w:rFonts w:ascii="Tahoma" w:hAnsi="Tahoma" w:cs="Tahoma"/>
      <w:sz w:val="16"/>
      <w:szCs w:val="16"/>
    </w:rPr>
  </w:style>
  <w:style w:type="character" w:customStyle="1" w:styleId="TextodegloboCar">
    <w:name w:val="Texto de globo Car"/>
    <w:basedOn w:val="Fuentedeprrafopredeter"/>
    <w:link w:val="Textodeglobo"/>
    <w:rsid w:val="001C355E"/>
    <w:rPr>
      <w:rFonts w:ascii="Tahoma" w:hAnsi="Tahoma" w:cs="Tahoma"/>
      <w:sz w:val="16"/>
      <w:szCs w:val="16"/>
      <w:lang w:val="es-ES" w:eastAsia="es-ES"/>
    </w:rPr>
  </w:style>
  <w:style w:type="table" w:styleId="Tablaconcuadrcula">
    <w:name w:val="Table Grid"/>
    <w:basedOn w:val="Tablanormal"/>
    <w:uiPriority w:val="59"/>
    <w:rsid w:val="005336A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uiPriority w:val="99"/>
    <w:unhideWhenUsed/>
    <w:rsid w:val="005336AD"/>
    <w:pPr>
      <w:numPr>
        <w:numId w:val="1"/>
      </w:numPr>
      <w:spacing w:after="200" w:line="276" w:lineRule="auto"/>
      <w:contextualSpacing/>
    </w:pPr>
    <w:rPr>
      <w:rFonts w:asciiTheme="minorHAnsi" w:eastAsiaTheme="minorHAnsi" w:hAnsiTheme="minorHAnsi" w:cstheme="minorBidi"/>
      <w:sz w:val="22"/>
      <w:szCs w:val="22"/>
      <w:lang w:val="es-PE" w:eastAsia="en-US"/>
    </w:rPr>
  </w:style>
  <w:style w:type="paragraph" w:styleId="Sangradetextonormal">
    <w:name w:val="Body Text Indent"/>
    <w:basedOn w:val="Normal"/>
    <w:link w:val="SangradetextonormalCar"/>
    <w:rsid w:val="00C764DF"/>
    <w:pPr>
      <w:ind w:firstLine="720"/>
    </w:pPr>
    <w:rPr>
      <w:lang w:val="en-US" w:eastAsia="en-US"/>
    </w:rPr>
  </w:style>
  <w:style w:type="character" w:customStyle="1" w:styleId="SangradetextonormalCar">
    <w:name w:val="Sangría de texto normal Car"/>
    <w:basedOn w:val="Fuentedeprrafopredeter"/>
    <w:link w:val="Sangradetextonormal"/>
    <w:rsid w:val="00C764DF"/>
    <w:rPr>
      <w:sz w:val="24"/>
      <w:szCs w:val="24"/>
      <w:lang w:val="en-US" w:eastAsia="en-US"/>
    </w:rPr>
  </w:style>
  <w:style w:type="paragraph" w:styleId="Encabezado">
    <w:name w:val="header"/>
    <w:basedOn w:val="Normal"/>
    <w:link w:val="EncabezadoCar"/>
    <w:uiPriority w:val="99"/>
    <w:rsid w:val="00E21EDC"/>
    <w:pPr>
      <w:tabs>
        <w:tab w:val="center" w:pos="4419"/>
        <w:tab w:val="right" w:pos="8838"/>
      </w:tabs>
    </w:pPr>
  </w:style>
  <w:style w:type="character" w:customStyle="1" w:styleId="EncabezadoCar">
    <w:name w:val="Encabezado Car"/>
    <w:basedOn w:val="Fuentedeprrafopredeter"/>
    <w:link w:val="Encabezado"/>
    <w:uiPriority w:val="99"/>
    <w:rsid w:val="00E21EDC"/>
    <w:rPr>
      <w:sz w:val="24"/>
      <w:szCs w:val="24"/>
      <w:lang w:val="es-ES" w:eastAsia="es-ES"/>
    </w:rPr>
  </w:style>
  <w:style w:type="paragraph" w:styleId="Piedepgina">
    <w:name w:val="footer"/>
    <w:basedOn w:val="Normal"/>
    <w:link w:val="PiedepginaCar"/>
    <w:rsid w:val="00E21EDC"/>
    <w:pPr>
      <w:tabs>
        <w:tab w:val="center" w:pos="4419"/>
        <w:tab w:val="right" w:pos="8838"/>
      </w:tabs>
    </w:pPr>
  </w:style>
  <w:style w:type="character" w:customStyle="1" w:styleId="PiedepginaCar">
    <w:name w:val="Pie de página Car"/>
    <w:basedOn w:val="Fuentedeprrafopredeter"/>
    <w:link w:val="Piedepgina"/>
    <w:rsid w:val="00E21EDC"/>
    <w:rPr>
      <w:sz w:val="24"/>
      <w:szCs w:val="24"/>
      <w:lang w:val="es-ES" w:eastAsia="es-ES"/>
    </w:rPr>
  </w:style>
  <w:style w:type="character" w:customStyle="1" w:styleId="label">
    <w:name w:val="label"/>
    <w:basedOn w:val="Fuentedeprrafopredeter"/>
    <w:rsid w:val="00E13DD2"/>
  </w:style>
  <w:style w:type="character" w:customStyle="1" w:styleId="databold">
    <w:name w:val="data_bold"/>
    <w:basedOn w:val="Fuentedeprrafopredeter"/>
    <w:rsid w:val="00E13DD2"/>
  </w:style>
  <w:style w:type="character" w:customStyle="1" w:styleId="Ttulo2Car">
    <w:name w:val="Título 2 Car"/>
    <w:basedOn w:val="Fuentedeprrafopredeter"/>
    <w:link w:val="Ttulo2"/>
    <w:rsid w:val="00087EE5"/>
    <w:rPr>
      <w:rFonts w:asciiTheme="majorHAnsi" w:eastAsiaTheme="majorEastAsia" w:hAnsiTheme="majorHAnsi" w:cstheme="majorBidi"/>
      <w:b/>
      <w:bCs/>
      <w:color w:val="4F81BD" w:themeColor="accent1"/>
      <w:sz w:val="26"/>
      <w:szCs w:val="26"/>
      <w:lang w:val="es-ES" w:eastAsia="es-ES"/>
    </w:rPr>
  </w:style>
  <w:style w:type="character" w:customStyle="1" w:styleId="titulo">
    <w:name w:val="titulo"/>
    <w:basedOn w:val="Fuentedeprrafopredeter"/>
    <w:rsid w:val="00087EE5"/>
  </w:style>
  <w:style w:type="paragraph" w:styleId="Prrafodelista">
    <w:name w:val="List Paragraph"/>
    <w:basedOn w:val="Normal"/>
    <w:uiPriority w:val="34"/>
    <w:qFormat/>
    <w:rsid w:val="002C7B97"/>
    <w:pPr>
      <w:ind w:left="720"/>
      <w:contextualSpacing/>
    </w:pPr>
  </w:style>
  <w:style w:type="character" w:styleId="nfasis">
    <w:name w:val="Emphasis"/>
    <w:basedOn w:val="Fuentedeprrafopredeter"/>
    <w:uiPriority w:val="20"/>
    <w:qFormat/>
    <w:rsid w:val="00E735A9"/>
    <w:rPr>
      <w:i/>
      <w:iCs/>
    </w:rPr>
  </w:style>
  <w:style w:type="character" w:customStyle="1" w:styleId="Ttulo5Car">
    <w:name w:val="Título 5 Car"/>
    <w:basedOn w:val="Fuentedeprrafopredeter"/>
    <w:link w:val="Ttulo5"/>
    <w:uiPriority w:val="9"/>
    <w:semiHidden/>
    <w:rsid w:val="00CD4208"/>
    <w:rPr>
      <w:rFonts w:asciiTheme="majorHAnsi" w:eastAsiaTheme="majorEastAsia" w:hAnsiTheme="majorHAnsi" w:cstheme="majorBidi"/>
      <w:color w:val="243F60" w:themeColor="accent1" w:themeShade="7F"/>
      <w:sz w:val="22"/>
      <w:szCs w:val="22"/>
      <w:lang w:eastAsia="en-US"/>
    </w:rPr>
  </w:style>
  <w:style w:type="character" w:customStyle="1" w:styleId="publication-title">
    <w:name w:val="publication-title"/>
    <w:basedOn w:val="Fuentedeprrafopredeter"/>
    <w:rsid w:val="00CD4208"/>
  </w:style>
  <w:style w:type="character" w:customStyle="1" w:styleId="grame">
    <w:name w:val="grame"/>
    <w:basedOn w:val="Fuentedeprrafopredeter"/>
    <w:rsid w:val="007147DC"/>
  </w:style>
  <w:style w:type="character" w:customStyle="1" w:styleId="Ttulo1Car">
    <w:name w:val="Título 1 Car"/>
    <w:basedOn w:val="Fuentedeprrafopredeter"/>
    <w:link w:val="Ttulo1"/>
    <w:rsid w:val="00170A24"/>
    <w:rPr>
      <w:rFonts w:asciiTheme="majorHAnsi" w:eastAsiaTheme="majorEastAsia" w:hAnsiTheme="majorHAnsi" w:cstheme="majorBidi"/>
      <w:b/>
      <w:bCs/>
      <w:color w:val="365F91" w:themeColor="accent1" w:themeShade="BF"/>
      <w:sz w:val="28"/>
      <w:szCs w:val="28"/>
      <w:lang w:val="es-ES" w:eastAsia="es-ES"/>
    </w:rPr>
  </w:style>
  <w:style w:type="character" w:customStyle="1" w:styleId="ref-journal">
    <w:name w:val="ref-journal"/>
    <w:basedOn w:val="Fuentedeprrafopredeter"/>
    <w:rsid w:val="002F1119"/>
  </w:style>
  <w:style w:type="character" w:customStyle="1" w:styleId="fulltext-it">
    <w:name w:val="fulltext-it"/>
    <w:basedOn w:val="Fuentedeprrafopredeter"/>
    <w:rsid w:val="00F13580"/>
  </w:style>
  <w:style w:type="character" w:styleId="CitaHTML">
    <w:name w:val="HTML Cite"/>
    <w:basedOn w:val="Fuentedeprrafopredeter"/>
    <w:uiPriority w:val="99"/>
    <w:unhideWhenUsed/>
    <w:rsid w:val="00F13580"/>
    <w:rPr>
      <w:i/>
      <w:iCs/>
    </w:rPr>
  </w:style>
  <w:style w:type="character" w:customStyle="1" w:styleId="frlabel">
    <w:name w:val="fr_label"/>
    <w:basedOn w:val="Fuentedeprrafopredeter"/>
    <w:rsid w:val="00CD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27406">
      <w:bodyDiv w:val="1"/>
      <w:marLeft w:val="0"/>
      <w:marRight w:val="0"/>
      <w:marTop w:val="0"/>
      <w:marBottom w:val="0"/>
      <w:divBdr>
        <w:top w:val="none" w:sz="0" w:space="0" w:color="auto"/>
        <w:left w:val="none" w:sz="0" w:space="0" w:color="auto"/>
        <w:bottom w:val="none" w:sz="0" w:space="0" w:color="auto"/>
        <w:right w:val="none" w:sz="0" w:space="0" w:color="auto"/>
      </w:divBdr>
    </w:div>
    <w:div w:id="413093571">
      <w:bodyDiv w:val="1"/>
      <w:marLeft w:val="0"/>
      <w:marRight w:val="0"/>
      <w:marTop w:val="0"/>
      <w:marBottom w:val="0"/>
      <w:divBdr>
        <w:top w:val="none" w:sz="0" w:space="0" w:color="auto"/>
        <w:left w:val="none" w:sz="0" w:space="0" w:color="auto"/>
        <w:bottom w:val="none" w:sz="0" w:space="0" w:color="auto"/>
        <w:right w:val="none" w:sz="0" w:space="0" w:color="auto"/>
      </w:divBdr>
      <w:divsChild>
        <w:div w:id="1488862563">
          <w:marLeft w:val="0"/>
          <w:marRight w:val="0"/>
          <w:marTop w:val="0"/>
          <w:marBottom w:val="0"/>
          <w:divBdr>
            <w:top w:val="none" w:sz="0" w:space="0" w:color="auto"/>
            <w:left w:val="none" w:sz="0" w:space="0" w:color="auto"/>
            <w:bottom w:val="none" w:sz="0" w:space="0" w:color="auto"/>
            <w:right w:val="none" w:sz="0" w:space="0" w:color="auto"/>
          </w:divBdr>
          <w:divsChild>
            <w:div w:id="408625216">
              <w:marLeft w:val="0"/>
              <w:marRight w:val="0"/>
              <w:marTop w:val="0"/>
              <w:marBottom w:val="0"/>
              <w:divBdr>
                <w:top w:val="none" w:sz="0" w:space="0" w:color="auto"/>
                <w:left w:val="none" w:sz="0" w:space="0" w:color="auto"/>
                <w:bottom w:val="none" w:sz="0" w:space="0" w:color="auto"/>
                <w:right w:val="none" w:sz="0" w:space="0" w:color="auto"/>
              </w:divBdr>
              <w:divsChild>
                <w:div w:id="114454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0261">
          <w:marLeft w:val="0"/>
          <w:marRight w:val="0"/>
          <w:marTop w:val="0"/>
          <w:marBottom w:val="0"/>
          <w:divBdr>
            <w:top w:val="none" w:sz="0" w:space="0" w:color="auto"/>
            <w:left w:val="none" w:sz="0" w:space="0" w:color="auto"/>
            <w:bottom w:val="none" w:sz="0" w:space="0" w:color="auto"/>
            <w:right w:val="none" w:sz="0" w:space="0" w:color="auto"/>
          </w:divBdr>
          <w:divsChild>
            <w:div w:id="1490292138">
              <w:marLeft w:val="0"/>
              <w:marRight w:val="0"/>
              <w:marTop w:val="0"/>
              <w:marBottom w:val="0"/>
              <w:divBdr>
                <w:top w:val="none" w:sz="0" w:space="0" w:color="auto"/>
                <w:left w:val="none" w:sz="0" w:space="0" w:color="auto"/>
                <w:bottom w:val="none" w:sz="0" w:space="0" w:color="auto"/>
                <w:right w:val="none" w:sz="0" w:space="0" w:color="auto"/>
              </w:divBdr>
              <w:divsChild>
                <w:div w:id="34185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72252">
          <w:marLeft w:val="0"/>
          <w:marRight w:val="0"/>
          <w:marTop w:val="0"/>
          <w:marBottom w:val="0"/>
          <w:divBdr>
            <w:top w:val="none" w:sz="0" w:space="0" w:color="auto"/>
            <w:left w:val="none" w:sz="0" w:space="0" w:color="auto"/>
            <w:bottom w:val="none" w:sz="0" w:space="0" w:color="auto"/>
            <w:right w:val="none" w:sz="0" w:space="0" w:color="auto"/>
          </w:divBdr>
          <w:divsChild>
            <w:div w:id="382562827">
              <w:marLeft w:val="0"/>
              <w:marRight w:val="0"/>
              <w:marTop w:val="0"/>
              <w:marBottom w:val="0"/>
              <w:divBdr>
                <w:top w:val="none" w:sz="0" w:space="0" w:color="auto"/>
                <w:left w:val="none" w:sz="0" w:space="0" w:color="auto"/>
                <w:bottom w:val="none" w:sz="0" w:space="0" w:color="auto"/>
                <w:right w:val="none" w:sz="0" w:space="0" w:color="auto"/>
              </w:divBdr>
              <w:divsChild>
                <w:div w:id="846215259">
                  <w:marLeft w:val="0"/>
                  <w:marRight w:val="0"/>
                  <w:marTop w:val="0"/>
                  <w:marBottom w:val="0"/>
                  <w:divBdr>
                    <w:top w:val="none" w:sz="0" w:space="0" w:color="auto"/>
                    <w:left w:val="none" w:sz="0" w:space="0" w:color="auto"/>
                    <w:bottom w:val="none" w:sz="0" w:space="0" w:color="auto"/>
                    <w:right w:val="none" w:sz="0" w:space="0" w:color="auto"/>
                  </w:divBdr>
                  <w:divsChild>
                    <w:div w:id="2012876641">
                      <w:marLeft w:val="0"/>
                      <w:marRight w:val="0"/>
                      <w:marTop w:val="0"/>
                      <w:marBottom w:val="0"/>
                      <w:divBdr>
                        <w:top w:val="none" w:sz="0" w:space="0" w:color="auto"/>
                        <w:left w:val="none" w:sz="0" w:space="0" w:color="auto"/>
                        <w:bottom w:val="none" w:sz="0" w:space="0" w:color="auto"/>
                        <w:right w:val="none" w:sz="0" w:space="0" w:color="auto"/>
                      </w:divBdr>
                    </w:div>
                    <w:div w:id="1852911492">
                      <w:marLeft w:val="0"/>
                      <w:marRight w:val="0"/>
                      <w:marTop w:val="0"/>
                      <w:marBottom w:val="0"/>
                      <w:divBdr>
                        <w:top w:val="none" w:sz="0" w:space="0" w:color="auto"/>
                        <w:left w:val="none" w:sz="0" w:space="0" w:color="auto"/>
                        <w:bottom w:val="none" w:sz="0" w:space="0" w:color="auto"/>
                        <w:right w:val="none" w:sz="0" w:space="0" w:color="auto"/>
                      </w:divBdr>
                      <w:divsChild>
                        <w:div w:id="176576294">
                          <w:marLeft w:val="0"/>
                          <w:marRight w:val="0"/>
                          <w:marTop w:val="0"/>
                          <w:marBottom w:val="0"/>
                          <w:divBdr>
                            <w:top w:val="none" w:sz="0" w:space="0" w:color="auto"/>
                            <w:left w:val="none" w:sz="0" w:space="0" w:color="auto"/>
                            <w:bottom w:val="none" w:sz="0" w:space="0" w:color="auto"/>
                            <w:right w:val="none" w:sz="0" w:space="0" w:color="auto"/>
                          </w:divBdr>
                        </w:div>
                      </w:divsChild>
                    </w:div>
                    <w:div w:id="1626810165">
                      <w:marLeft w:val="0"/>
                      <w:marRight w:val="0"/>
                      <w:marTop w:val="0"/>
                      <w:marBottom w:val="0"/>
                      <w:divBdr>
                        <w:top w:val="none" w:sz="0" w:space="0" w:color="auto"/>
                        <w:left w:val="none" w:sz="0" w:space="0" w:color="auto"/>
                        <w:bottom w:val="none" w:sz="0" w:space="0" w:color="auto"/>
                        <w:right w:val="none" w:sz="0" w:space="0" w:color="auto"/>
                      </w:divBdr>
                    </w:div>
                    <w:div w:id="852567704">
                      <w:marLeft w:val="0"/>
                      <w:marRight w:val="0"/>
                      <w:marTop w:val="0"/>
                      <w:marBottom w:val="0"/>
                      <w:divBdr>
                        <w:top w:val="none" w:sz="0" w:space="0" w:color="auto"/>
                        <w:left w:val="none" w:sz="0" w:space="0" w:color="auto"/>
                        <w:bottom w:val="none" w:sz="0" w:space="0" w:color="auto"/>
                        <w:right w:val="none" w:sz="0" w:space="0" w:color="auto"/>
                      </w:divBdr>
                      <w:divsChild>
                        <w:div w:id="337198162">
                          <w:marLeft w:val="0"/>
                          <w:marRight w:val="0"/>
                          <w:marTop w:val="0"/>
                          <w:marBottom w:val="0"/>
                          <w:divBdr>
                            <w:top w:val="none" w:sz="0" w:space="0" w:color="auto"/>
                            <w:left w:val="none" w:sz="0" w:space="0" w:color="auto"/>
                            <w:bottom w:val="none" w:sz="0" w:space="0" w:color="auto"/>
                            <w:right w:val="none" w:sz="0" w:space="0" w:color="auto"/>
                          </w:divBdr>
                          <w:divsChild>
                            <w:div w:id="1697190623">
                              <w:marLeft w:val="45"/>
                              <w:marRight w:val="75"/>
                              <w:marTop w:val="0"/>
                              <w:marBottom w:val="0"/>
                              <w:divBdr>
                                <w:top w:val="none" w:sz="0" w:space="0" w:color="auto"/>
                                <w:left w:val="none" w:sz="0" w:space="0" w:color="auto"/>
                                <w:bottom w:val="none" w:sz="0" w:space="0" w:color="auto"/>
                                <w:right w:val="none" w:sz="0" w:space="0" w:color="auto"/>
                              </w:divBdr>
                              <w:divsChild>
                                <w:div w:id="1608851584">
                                  <w:marLeft w:val="0"/>
                                  <w:marRight w:val="0"/>
                                  <w:marTop w:val="0"/>
                                  <w:marBottom w:val="0"/>
                                  <w:divBdr>
                                    <w:top w:val="none" w:sz="0" w:space="0" w:color="auto"/>
                                    <w:left w:val="none" w:sz="0" w:space="0" w:color="auto"/>
                                    <w:bottom w:val="none" w:sz="0" w:space="0" w:color="auto"/>
                                    <w:right w:val="none" w:sz="0" w:space="0" w:color="auto"/>
                                  </w:divBdr>
                                  <w:divsChild>
                                    <w:div w:id="405618258">
                                      <w:marLeft w:val="0"/>
                                      <w:marRight w:val="0"/>
                                      <w:marTop w:val="0"/>
                                      <w:marBottom w:val="0"/>
                                      <w:divBdr>
                                        <w:top w:val="none" w:sz="0" w:space="0" w:color="auto"/>
                                        <w:left w:val="none" w:sz="0" w:space="0" w:color="auto"/>
                                        <w:bottom w:val="none" w:sz="0" w:space="0" w:color="auto"/>
                                        <w:right w:val="none" w:sz="0" w:space="0" w:color="auto"/>
                                      </w:divBdr>
                                      <w:divsChild>
                                        <w:div w:id="381372222">
                                          <w:marLeft w:val="0"/>
                                          <w:marRight w:val="0"/>
                                          <w:marTop w:val="0"/>
                                          <w:marBottom w:val="0"/>
                                          <w:divBdr>
                                            <w:top w:val="none" w:sz="0" w:space="0" w:color="auto"/>
                                            <w:left w:val="none" w:sz="0" w:space="0" w:color="auto"/>
                                            <w:bottom w:val="none" w:sz="0" w:space="0" w:color="auto"/>
                                            <w:right w:val="none" w:sz="0" w:space="0" w:color="auto"/>
                                          </w:divBdr>
                                          <w:divsChild>
                                            <w:div w:id="609171033">
                                              <w:marLeft w:val="0"/>
                                              <w:marRight w:val="0"/>
                                              <w:marTop w:val="0"/>
                                              <w:marBottom w:val="0"/>
                                              <w:divBdr>
                                                <w:top w:val="none" w:sz="0" w:space="0" w:color="auto"/>
                                                <w:left w:val="none" w:sz="0" w:space="0" w:color="auto"/>
                                                <w:bottom w:val="none" w:sz="0" w:space="0" w:color="auto"/>
                                                <w:right w:val="none" w:sz="0" w:space="0" w:color="auto"/>
                                              </w:divBdr>
                                            </w:div>
                                          </w:divsChild>
                                        </w:div>
                                        <w:div w:id="449200774">
                                          <w:marLeft w:val="0"/>
                                          <w:marRight w:val="0"/>
                                          <w:marTop w:val="0"/>
                                          <w:marBottom w:val="0"/>
                                          <w:divBdr>
                                            <w:top w:val="none" w:sz="0" w:space="0" w:color="auto"/>
                                            <w:left w:val="none" w:sz="0" w:space="0" w:color="auto"/>
                                            <w:bottom w:val="none" w:sz="0" w:space="0" w:color="auto"/>
                                            <w:right w:val="none" w:sz="0" w:space="0" w:color="auto"/>
                                          </w:divBdr>
                                          <w:divsChild>
                                            <w:div w:id="123089140">
                                              <w:marLeft w:val="0"/>
                                              <w:marRight w:val="0"/>
                                              <w:marTop w:val="0"/>
                                              <w:marBottom w:val="0"/>
                                              <w:divBdr>
                                                <w:top w:val="none" w:sz="0" w:space="0" w:color="auto"/>
                                                <w:left w:val="none" w:sz="0" w:space="0" w:color="auto"/>
                                                <w:bottom w:val="none" w:sz="0" w:space="0" w:color="auto"/>
                                                <w:right w:val="none" w:sz="0" w:space="0" w:color="auto"/>
                                              </w:divBdr>
                                              <w:divsChild>
                                                <w:div w:id="946500449">
                                                  <w:marLeft w:val="0"/>
                                                  <w:marRight w:val="0"/>
                                                  <w:marTop w:val="0"/>
                                                  <w:marBottom w:val="0"/>
                                                  <w:divBdr>
                                                    <w:top w:val="none" w:sz="0" w:space="0" w:color="auto"/>
                                                    <w:left w:val="none" w:sz="0" w:space="0" w:color="auto"/>
                                                    <w:bottom w:val="none" w:sz="0" w:space="0" w:color="auto"/>
                                                    <w:right w:val="none" w:sz="0" w:space="0" w:color="auto"/>
                                                  </w:divBdr>
                                                </w:div>
                                                <w:div w:id="1766916929">
                                                  <w:marLeft w:val="0"/>
                                                  <w:marRight w:val="0"/>
                                                  <w:marTop w:val="0"/>
                                                  <w:marBottom w:val="0"/>
                                                  <w:divBdr>
                                                    <w:top w:val="none" w:sz="0" w:space="0" w:color="auto"/>
                                                    <w:left w:val="none" w:sz="0" w:space="0" w:color="auto"/>
                                                    <w:bottom w:val="none" w:sz="0" w:space="0" w:color="auto"/>
                                                    <w:right w:val="none" w:sz="0" w:space="0" w:color="auto"/>
                                                  </w:divBdr>
                                                </w:div>
                                                <w:div w:id="14300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405175">
      <w:bodyDiv w:val="1"/>
      <w:marLeft w:val="0"/>
      <w:marRight w:val="0"/>
      <w:marTop w:val="0"/>
      <w:marBottom w:val="0"/>
      <w:divBdr>
        <w:top w:val="none" w:sz="0" w:space="0" w:color="auto"/>
        <w:left w:val="none" w:sz="0" w:space="0" w:color="auto"/>
        <w:bottom w:val="none" w:sz="0" w:space="0" w:color="auto"/>
        <w:right w:val="none" w:sz="0" w:space="0" w:color="auto"/>
      </w:divBdr>
    </w:div>
    <w:div w:id="588124891">
      <w:bodyDiv w:val="1"/>
      <w:marLeft w:val="0"/>
      <w:marRight w:val="0"/>
      <w:marTop w:val="0"/>
      <w:marBottom w:val="0"/>
      <w:divBdr>
        <w:top w:val="none" w:sz="0" w:space="0" w:color="auto"/>
        <w:left w:val="none" w:sz="0" w:space="0" w:color="auto"/>
        <w:bottom w:val="none" w:sz="0" w:space="0" w:color="auto"/>
        <w:right w:val="none" w:sz="0" w:space="0" w:color="auto"/>
      </w:divBdr>
    </w:div>
    <w:div w:id="920600986">
      <w:bodyDiv w:val="1"/>
      <w:marLeft w:val="0"/>
      <w:marRight w:val="0"/>
      <w:marTop w:val="0"/>
      <w:marBottom w:val="0"/>
      <w:divBdr>
        <w:top w:val="none" w:sz="0" w:space="0" w:color="auto"/>
        <w:left w:val="none" w:sz="0" w:space="0" w:color="auto"/>
        <w:bottom w:val="none" w:sz="0" w:space="0" w:color="auto"/>
        <w:right w:val="none" w:sz="0" w:space="0" w:color="auto"/>
      </w:divBdr>
    </w:div>
    <w:div w:id="1063681836">
      <w:bodyDiv w:val="1"/>
      <w:marLeft w:val="0"/>
      <w:marRight w:val="0"/>
      <w:marTop w:val="0"/>
      <w:marBottom w:val="0"/>
      <w:divBdr>
        <w:top w:val="none" w:sz="0" w:space="0" w:color="auto"/>
        <w:left w:val="none" w:sz="0" w:space="0" w:color="auto"/>
        <w:bottom w:val="none" w:sz="0" w:space="0" w:color="auto"/>
        <w:right w:val="none" w:sz="0" w:space="0" w:color="auto"/>
      </w:divBdr>
    </w:div>
    <w:div w:id="1067533906">
      <w:bodyDiv w:val="1"/>
      <w:marLeft w:val="0"/>
      <w:marRight w:val="0"/>
      <w:marTop w:val="0"/>
      <w:marBottom w:val="0"/>
      <w:divBdr>
        <w:top w:val="none" w:sz="0" w:space="0" w:color="auto"/>
        <w:left w:val="none" w:sz="0" w:space="0" w:color="auto"/>
        <w:bottom w:val="none" w:sz="0" w:space="0" w:color="auto"/>
        <w:right w:val="none" w:sz="0" w:space="0" w:color="auto"/>
      </w:divBdr>
      <w:divsChild>
        <w:div w:id="65416966">
          <w:marLeft w:val="0"/>
          <w:marRight w:val="0"/>
          <w:marTop w:val="0"/>
          <w:marBottom w:val="0"/>
          <w:divBdr>
            <w:top w:val="none" w:sz="0" w:space="0" w:color="auto"/>
            <w:left w:val="none" w:sz="0" w:space="0" w:color="auto"/>
            <w:bottom w:val="none" w:sz="0" w:space="0" w:color="auto"/>
            <w:right w:val="none" w:sz="0" w:space="0" w:color="auto"/>
          </w:divBdr>
        </w:div>
        <w:div w:id="371804734">
          <w:marLeft w:val="0"/>
          <w:marRight w:val="0"/>
          <w:marTop w:val="0"/>
          <w:marBottom w:val="0"/>
          <w:divBdr>
            <w:top w:val="none" w:sz="0" w:space="0" w:color="auto"/>
            <w:left w:val="none" w:sz="0" w:space="0" w:color="auto"/>
            <w:bottom w:val="none" w:sz="0" w:space="0" w:color="auto"/>
            <w:right w:val="none" w:sz="0" w:space="0" w:color="auto"/>
          </w:divBdr>
        </w:div>
      </w:divsChild>
    </w:div>
    <w:div w:id="1867596522">
      <w:bodyDiv w:val="1"/>
      <w:marLeft w:val="0"/>
      <w:marRight w:val="0"/>
      <w:marTop w:val="0"/>
      <w:marBottom w:val="0"/>
      <w:divBdr>
        <w:top w:val="none" w:sz="0" w:space="0" w:color="auto"/>
        <w:left w:val="none" w:sz="0" w:space="0" w:color="auto"/>
        <w:bottom w:val="none" w:sz="0" w:space="0" w:color="auto"/>
        <w:right w:val="none" w:sz="0" w:space="0" w:color="auto"/>
      </w:divBdr>
      <w:divsChild>
        <w:div w:id="489491127">
          <w:marLeft w:val="0"/>
          <w:marRight w:val="0"/>
          <w:marTop w:val="0"/>
          <w:marBottom w:val="0"/>
          <w:divBdr>
            <w:top w:val="none" w:sz="0" w:space="0" w:color="auto"/>
            <w:left w:val="none" w:sz="0" w:space="0" w:color="auto"/>
            <w:bottom w:val="none" w:sz="0" w:space="0" w:color="auto"/>
            <w:right w:val="none" w:sz="0" w:space="0" w:color="auto"/>
          </w:divBdr>
        </w:div>
        <w:div w:id="603802098">
          <w:marLeft w:val="0"/>
          <w:marRight w:val="0"/>
          <w:marTop w:val="0"/>
          <w:marBottom w:val="0"/>
          <w:divBdr>
            <w:top w:val="none" w:sz="0" w:space="0" w:color="auto"/>
            <w:left w:val="none" w:sz="0" w:space="0" w:color="auto"/>
            <w:bottom w:val="none" w:sz="0" w:space="0" w:color="auto"/>
            <w:right w:val="none" w:sz="0" w:space="0" w:color="auto"/>
          </w:divBdr>
        </w:div>
      </w:divsChild>
    </w:div>
    <w:div w:id="1914461810">
      <w:bodyDiv w:val="1"/>
      <w:marLeft w:val="0"/>
      <w:marRight w:val="0"/>
      <w:marTop w:val="0"/>
      <w:marBottom w:val="0"/>
      <w:divBdr>
        <w:top w:val="none" w:sz="0" w:space="0" w:color="auto"/>
        <w:left w:val="none" w:sz="0" w:space="0" w:color="auto"/>
        <w:bottom w:val="none" w:sz="0" w:space="0" w:color="auto"/>
        <w:right w:val="none" w:sz="0" w:space="0" w:color="auto"/>
      </w:divBdr>
      <w:divsChild>
        <w:div w:id="1178739887">
          <w:marLeft w:val="0"/>
          <w:marRight w:val="0"/>
          <w:marTop w:val="0"/>
          <w:marBottom w:val="0"/>
          <w:divBdr>
            <w:top w:val="none" w:sz="0" w:space="0" w:color="auto"/>
            <w:left w:val="none" w:sz="0" w:space="0" w:color="auto"/>
            <w:bottom w:val="none" w:sz="0" w:space="0" w:color="auto"/>
            <w:right w:val="none" w:sz="0" w:space="0" w:color="auto"/>
          </w:divBdr>
        </w:div>
        <w:div w:id="1417827640">
          <w:marLeft w:val="0"/>
          <w:marRight w:val="0"/>
          <w:marTop w:val="0"/>
          <w:marBottom w:val="0"/>
          <w:divBdr>
            <w:top w:val="none" w:sz="0" w:space="0" w:color="auto"/>
            <w:left w:val="none" w:sz="0" w:space="0" w:color="auto"/>
            <w:bottom w:val="none" w:sz="0" w:space="0" w:color="auto"/>
            <w:right w:val="none" w:sz="0" w:space="0" w:color="auto"/>
          </w:divBdr>
        </w:div>
      </w:divsChild>
    </w:div>
    <w:div w:id="1930121441">
      <w:bodyDiv w:val="1"/>
      <w:marLeft w:val="0"/>
      <w:marRight w:val="0"/>
      <w:marTop w:val="0"/>
      <w:marBottom w:val="0"/>
      <w:divBdr>
        <w:top w:val="none" w:sz="0" w:space="0" w:color="auto"/>
        <w:left w:val="none" w:sz="0" w:space="0" w:color="auto"/>
        <w:bottom w:val="none" w:sz="0" w:space="0" w:color="auto"/>
        <w:right w:val="none" w:sz="0" w:space="0" w:color="auto"/>
      </w:divBdr>
    </w:div>
    <w:div w:id="199428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007C7B-2877-224A-ACE0-A52BB9EC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8907</Words>
  <Characters>48992</Characters>
  <Application>Microsoft Macintosh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Psychometric properties of the Dependency-Oriented and Achievement-Oriented Psychological Control Scale (DAPCS) in a sample of Peruvian students</vt:lpstr>
    </vt:vector>
  </TitlesOfParts>
  <Manager/>
  <Company/>
  <LinksUpToDate>false</LinksUpToDate>
  <CharactersWithSpaces>57784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Psychometric properties of the Dependency-Oriented and Achievement-Oriented Psychological Control Scale (DAPCS) in a sample of Peruvian students</dc:title>
  <dc:creator/>
  <cp:lastModifiedBy/>
  <cp:revision>1</cp:revision>
  <dcterms:created xsi:type="dcterms:W3CDTF">2016-04-27T17:07:00Z</dcterms:created>
  <dcterms:modified xsi:type="dcterms:W3CDTF">2016-04-27T17:26:00Z</dcterms:modified>
</cp:coreProperties>
</file>