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CCB" w:rsidRPr="009D317F" w:rsidRDefault="00DD4043" w:rsidP="00274FB5">
      <w:pPr>
        <w:spacing w:line="480" w:lineRule="auto"/>
        <w:jc w:val="center"/>
        <w:rPr>
          <w:b/>
          <w:lang w:val="en-US"/>
        </w:rPr>
      </w:pPr>
      <w:r w:rsidRPr="009D317F">
        <w:rPr>
          <w:b/>
          <w:lang w:val="en-US"/>
        </w:rPr>
        <w:t>Introduction</w:t>
      </w:r>
    </w:p>
    <w:p w:rsidR="009E4F57" w:rsidRDefault="00DD4043" w:rsidP="00AE1B83">
      <w:pPr>
        <w:spacing w:line="480" w:lineRule="auto"/>
        <w:ind w:firstLine="720"/>
        <w:rPr>
          <w:lang w:val="en-US"/>
        </w:rPr>
      </w:pPr>
      <w:r w:rsidRPr="00DD4043">
        <w:rPr>
          <w:lang w:val="en-US"/>
        </w:rPr>
        <w:t>Popular literature usually distinguishes friendship from romantic committed relationships</w:t>
      </w:r>
      <w:r w:rsidR="00A85C3B">
        <w:rPr>
          <w:lang w:val="en-US"/>
        </w:rPr>
        <w:t xml:space="preserve"> (Regan, 2011)</w:t>
      </w:r>
      <w:r w:rsidRPr="00DD4043">
        <w:rPr>
          <w:lang w:val="en-US"/>
        </w:rPr>
        <w:t xml:space="preserve">. </w:t>
      </w:r>
      <w:r>
        <w:rPr>
          <w:lang w:val="en-US"/>
        </w:rPr>
        <w:t>This distinc</w:t>
      </w:r>
      <w:r w:rsidR="00A85C3B">
        <w:rPr>
          <w:lang w:val="en-US"/>
        </w:rPr>
        <w:t>tion has been widely accepted in</w:t>
      </w:r>
      <w:r w:rsidR="001A2EB7">
        <w:rPr>
          <w:lang w:val="en-US"/>
        </w:rPr>
        <w:t xml:space="preserve"> the</w:t>
      </w:r>
      <w:r>
        <w:rPr>
          <w:lang w:val="en-US"/>
        </w:rPr>
        <w:t xml:space="preserve"> social </w:t>
      </w:r>
      <w:r w:rsidR="005C25FA">
        <w:rPr>
          <w:lang w:val="en-US"/>
        </w:rPr>
        <w:t>sciences and</w:t>
      </w:r>
      <w:r>
        <w:rPr>
          <w:lang w:val="en-US"/>
        </w:rPr>
        <w:t xml:space="preserve"> popular culture. Regardless, plenty of research on a new kind of relationship</w:t>
      </w:r>
      <w:r w:rsidR="00BC79AD">
        <w:rPr>
          <w:lang w:val="en-US"/>
        </w:rPr>
        <w:t xml:space="preserve"> that incorporate factors related to friendship and romantic relationships</w:t>
      </w:r>
      <w:r>
        <w:rPr>
          <w:lang w:val="en-US"/>
        </w:rPr>
        <w:t xml:space="preserve"> has been ap</w:t>
      </w:r>
      <w:r w:rsidR="00744770">
        <w:rPr>
          <w:lang w:val="en-US"/>
        </w:rPr>
        <w:t>pearing in professional journals (</w:t>
      </w:r>
      <w:proofErr w:type="spellStart"/>
      <w:r w:rsidR="00744770">
        <w:rPr>
          <w:lang w:val="en-US"/>
        </w:rPr>
        <w:t>Mongeau</w:t>
      </w:r>
      <w:proofErr w:type="spellEnd"/>
      <w:r w:rsidR="00744770">
        <w:rPr>
          <w:lang w:val="en-US"/>
        </w:rPr>
        <w:t>, Kni</w:t>
      </w:r>
      <w:r w:rsidR="009E4F57">
        <w:rPr>
          <w:lang w:val="en-US"/>
        </w:rPr>
        <w:t>ght, Williams, Eden &amp; Shaw, 2013</w:t>
      </w:r>
      <w:r w:rsidR="00744770">
        <w:rPr>
          <w:lang w:val="en-US"/>
        </w:rPr>
        <w:t xml:space="preserve">; Owen, </w:t>
      </w:r>
      <w:proofErr w:type="spellStart"/>
      <w:r w:rsidR="00744770">
        <w:rPr>
          <w:lang w:val="en-US"/>
        </w:rPr>
        <w:t>Fincham</w:t>
      </w:r>
      <w:proofErr w:type="spellEnd"/>
      <w:r w:rsidR="00744770">
        <w:rPr>
          <w:lang w:val="en-US"/>
        </w:rPr>
        <w:t xml:space="preserve"> &amp; </w:t>
      </w:r>
      <w:proofErr w:type="spellStart"/>
      <w:r w:rsidR="00744770">
        <w:rPr>
          <w:lang w:val="en-US"/>
        </w:rPr>
        <w:t>Manthos</w:t>
      </w:r>
      <w:proofErr w:type="spellEnd"/>
      <w:r w:rsidR="00744770">
        <w:rPr>
          <w:lang w:val="en-US"/>
        </w:rPr>
        <w:t xml:space="preserve">, 2013) </w:t>
      </w:r>
      <w:r>
        <w:rPr>
          <w:lang w:val="en-US"/>
        </w:rPr>
        <w:t xml:space="preserve">. </w:t>
      </w:r>
      <w:r w:rsidR="009E4F57">
        <w:rPr>
          <w:lang w:val="en-US"/>
        </w:rPr>
        <w:t>The relatively new concept of “Friends with Benefits”</w:t>
      </w:r>
      <w:r w:rsidR="00A85C3B">
        <w:rPr>
          <w:lang w:val="en-US"/>
        </w:rPr>
        <w:t xml:space="preserve"> (FWB) incorporates</w:t>
      </w:r>
      <w:r w:rsidR="009E4F57">
        <w:rPr>
          <w:lang w:val="en-US"/>
        </w:rPr>
        <w:t xml:space="preserve"> a ple</w:t>
      </w:r>
      <w:r w:rsidR="005C25FA">
        <w:rPr>
          <w:lang w:val="en-US"/>
        </w:rPr>
        <w:t>thora of relationships where</w:t>
      </w:r>
      <w:r w:rsidR="009E4F57">
        <w:rPr>
          <w:lang w:val="en-US"/>
        </w:rPr>
        <w:t xml:space="preserve"> classical friendship is </w:t>
      </w:r>
      <w:proofErr w:type="gramStart"/>
      <w:r w:rsidR="009E4F57">
        <w:rPr>
          <w:lang w:val="en-US"/>
        </w:rPr>
        <w:t>somehow</w:t>
      </w:r>
      <w:proofErr w:type="gramEnd"/>
      <w:r w:rsidR="009E4F57">
        <w:rPr>
          <w:lang w:val="en-US"/>
        </w:rPr>
        <w:t xml:space="preserve"> juxtaposed with sexual privileges and behaviors.</w:t>
      </w:r>
      <w:r w:rsidR="00A85C3B">
        <w:rPr>
          <w:lang w:val="en-US"/>
        </w:rPr>
        <w:t xml:space="preserve"> In fact, the phenomena of FWB intrinsically incorporate the idea that sexual behavior occurs within the co</w:t>
      </w:r>
      <w:r w:rsidR="000373E6">
        <w:rPr>
          <w:lang w:val="en-US"/>
        </w:rPr>
        <w:t>ntext of a non-romantic friendship</w:t>
      </w:r>
      <w:r w:rsidR="00A85C3B">
        <w:rPr>
          <w:lang w:val="en-US"/>
        </w:rPr>
        <w:t xml:space="preserve"> relationship (</w:t>
      </w:r>
      <w:r w:rsidR="00E14343">
        <w:rPr>
          <w:lang w:val="en-US"/>
        </w:rPr>
        <w:t xml:space="preserve">Claxton &amp; van </w:t>
      </w:r>
      <w:proofErr w:type="spellStart"/>
      <w:r w:rsidR="00E14343">
        <w:rPr>
          <w:lang w:val="en-US"/>
        </w:rPr>
        <w:t>Dulmen</w:t>
      </w:r>
      <w:proofErr w:type="spellEnd"/>
      <w:r w:rsidR="00E14343">
        <w:rPr>
          <w:lang w:val="en-US"/>
        </w:rPr>
        <w:t xml:space="preserve">, 2013; </w:t>
      </w:r>
      <w:r w:rsidR="00A85C3B">
        <w:rPr>
          <w:lang w:val="en-US"/>
        </w:rPr>
        <w:t>Glenn &amp; Marquardt, 2001).</w:t>
      </w:r>
    </w:p>
    <w:p w:rsidR="00A85C3B" w:rsidRDefault="009E4F57" w:rsidP="003D43E3">
      <w:pPr>
        <w:spacing w:line="480" w:lineRule="auto"/>
        <w:outlineLvl w:val="0"/>
        <w:rPr>
          <w:lang w:val="en-US"/>
        </w:rPr>
      </w:pPr>
      <w:r>
        <w:rPr>
          <w:lang w:val="en-US"/>
        </w:rPr>
        <w:tab/>
      </w:r>
      <w:r w:rsidR="00BC79AD">
        <w:rPr>
          <w:lang w:val="en-US"/>
        </w:rPr>
        <w:t xml:space="preserve">The increase of these themes in </w:t>
      </w:r>
      <w:r w:rsidR="005C25FA">
        <w:rPr>
          <w:lang w:val="en-US"/>
        </w:rPr>
        <w:t xml:space="preserve">popular </w:t>
      </w:r>
      <w:r w:rsidR="00BC79AD">
        <w:rPr>
          <w:lang w:val="en-US"/>
        </w:rPr>
        <w:t>media outlets provides</w:t>
      </w:r>
      <w:r w:rsidR="00DD4043">
        <w:rPr>
          <w:lang w:val="en-US"/>
        </w:rPr>
        <w:t xml:space="preserve"> supporting evidenc</w:t>
      </w:r>
      <w:r w:rsidR="00A85C3B">
        <w:rPr>
          <w:lang w:val="en-US"/>
        </w:rPr>
        <w:t>e that FWB</w:t>
      </w:r>
      <w:r w:rsidR="00DD4043">
        <w:rPr>
          <w:lang w:val="en-US"/>
        </w:rPr>
        <w:t xml:space="preserve"> is becoming an increasingly socially accepted phenomenon</w:t>
      </w:r>
      <w:r>
        <w:rPr>
          <w:lang w:val="en-US"/>
        </w:rPr>
        <w:t xml:space="preserve">. </w:t>
      </w:r>
      <w:r w:rsidR="00DD4043">
        <w:rPr>
          <w:lang w:val="en-US"/>
        </w:rPr>
        <w:t xml:space="preserve">Nevertheless, </w:t>
      </w:r>
      <w:r w:rsidR="00A85C3B">
        <w:rPr>
          <w:lang w:val="en-US"/>
        </w:rPr>
        <w:t xml:space="preserve">the majority of such research has been conducted exclusively in the USA with Anglo-American youths. For example, although various recent investigations </w:t>
      </w:r>
      <w:r w:rsidR="00105274">
        <w:rPr>
          <w:lang w:val="en-US"/>
        </w:rPr>
        <w:t>have</w:t>
      </w:r>
      <w:r w:rsidR="00A85C3B">
        <w:rPr>
          <w:lang w:val="en-US"/>
        </w:rPr>
        <w:t xml:space="preserve"> asked Puerto Rican youths and adults about their sexual practices</w:t>
      </w:r>
      <w:r w:rsidR="00C71D8C">
        <w:rPr>
          <w:lang w:val="en-US"/>
        </w:rPr>
        <w:t>, none has inquired ab</w:t>
      </w:r>
      <w:r w:rsidR="005C25FA">
        <w:rPr>
          <w:lang w:val="en-US"/>
        </w:rPr>
        <w:t>out their experiences with FWB</w:t>
      </w:r>
      <w:r w:rsidR="00105274">
        <w:rPr>
          <w:lang w:val="en-US"/>
        </w:rPr>
        <w:t xml:space="preserve"> (Ortiz, Soto-Salgado, Suárez, Santos-Ortiz, </w:t>
      </w:r>
      <w:proofErr w:type="spellStart"/>
      <w:r w:rsidR="00105274">
        <w:rPr>
          <w:lang w:val="en-US"/>
        </w:rPr>
        <w:t>Tortolero</w:t>
      </w:r>
      <w:proofErr w:type="spellEnd"/>
      <w:r w:rsidR="00105274">
        <w:rPr>
          <w:lang w:val="en-US"/>
        </w:rPr>
        <w:t>-Luna &amp; Pérez, 2011; Pando,</w:t>
      </w:r>
      <w:r w:rsidR="00105274" w:rsidRPr="00105274">
        <w:rPr>
          <w:lang w:val="en-US"/>
        </w:rPr>
        <w:t xml:space="preserve"> </w:t>
      </w:r>
      <w:proofErr w:type="spellStart"/>
      <w:r w:rsidR="00105274" w:rsidRPr="00105274">
        <w:rPr>
          <w:lang w:val="en-US"/>
        </w:rPr>
        <w:t>Canino</w:t>
      </w:r>
      <w:proofErr w:type="spellEnd"/>
      <w:r w:rsidR="00105274">
        <w:rPr>
          <w:lang w:val="en-US"/>
        </w:rPr>
        <w:t xml:space="preserve">, </w:t>
      </w:r>
      <w:proofErr w:type="spellStart"/>
      <w:r w:rsidR="00105274">
        <w:rPr>
          <w:lang w:val="en-US"/>
        </w:rPr>
        <w:t>Ramírez</w:t>
      </w:r>
      <w:proofErr w:type="spellEnd"/>
      <w:r w:rsidR="00105274">
        <w:rPr>
          <w:lang w:val="en-US"/>
        </w:rPr>
        <w:t>, Chávez,</w:t>
      </w:r>
      <w:r w:rsidR="00105274" w:rsidRPr="00105274">
        <w:rPr>
          <w:lang w:val="en-US"/>
        </w:rPr>
        <w:t xml:space="preserve"> &amp; </w:t>
      </w:r>
      <w:proofErr w:type="spellStart"/>
      <w:r w:rsidR="00105274" w:rsidRPr="00105274">
        <w:rPr>
          <w:lang w:val="en-US"/>
        </w:rPr>
        <w:t>Martínez-</w:t>
      </w:r>
      <w:r w:rsidR="003D43E3">
        <w:rPr>
          <w:lang w:val="en-US"/>
        </w:rPr>
        <w:t>Taboas</w:t>
      </w:r>
      <w:proofErr w:type="spellEnd"/>
      <w:r w:rsidR="003D43E3">
        <w:rPr>
          <w:lang w:val="en-US"/>
        </w:rPr>
        <w:t>, 2007).</w:t>
      </w:r>
    </w:p>
    <w:p w:rsidR="00812DFC" w:rsidRPr="002C62E5" w:rsidRDefault="009D317F" w:rsidP="00DD4043">
      <w:pPr>
        <w:spacing w:line="480" w:lineRule="auto"/>
        <w:rPr>
          <w:lang w:val="en-US"/>
        </w:rPr>
      </w:pPr>
      <w:r>
        <w:rPr>
          <w:lang w:val="en-US"/>
        </w:rPr>
        <w:tab/>
      </w:r>
      <w:r w:rsidR="00812DFC">
        <w:rPr>
          <w:lang w:val="en-US"/>
        </w:rPr>
        <w:t>At this poin</w:t>
      </w:r>
      <w:r w:rsidR="001A2EB7">
        <w:rPr>
          <w:lang w:val="en-US"/>
        </w:rPr>
        <w:t>t, we want to provide</w:t>
      </w:r>
      <w:r w:rsidR="00812DFC">
        <w:rPr>
          <w:lang w:val="en-US"/>
        </w:rPr>
        <w:t xml:space="preserve"> our definition of FWB and to demarcate its boundaries with other non-traditional sexual relationships.</w:t>
      </w:r>
      <w:r w:rsidR="00812DFC" w:rsidRPr="00812DFC">
        <w:rPr>
          <w:lang w:val="en-US"/>
        </w:rPr>
        <w:t xml:space="preserve"> </w:t>
      </w:r>
      <w:r w:rsidR="00812DFC">
        <w:rPr>
          <w:lang w:val="en-US"/>
        </w:rPr>
        <w:t>Hu</w:t>
      </w:r>
      <w:r w:rsidR="002A4A26">
        <w:rPr>
          <w:lang w:val="en-US"/>
        </w:rPr>
        <w:t>ghes, Morrison and Asada</w:t>
      </w:r>
      <w:r w:rsidR="00812DFC">
        <w:rPr>
          <w:lang w:val="en-US"/>
        </w:rPr>
        <w:t xml:space="preserve"> (2005) defined FWB as friends who share sexual activity, but do not define their relationship as romantic.  Also, FWB incorporates the idea that before entering in an </w:t>
      </w:r>
      <w:r w:rsidR="00812DFC">
        <w:rPr>
          <w:lang w:val="en-US"/>
        </w:rPr>
        <w:lastRenderedPageBreak/>
        <w:t xml:space="preserve">explicit sexual relationship, there was a pre-established friendship between both parties.  </w:t>
      </w:r>
      <w:r w:rsidR="001334F3">
        <w:rPr>
          <w:lang w:val="en-US"/>
        </w:rPr>
        <w:t>We agree with</w:t>
      </w:r>
      <w:r w:rsidR="002A4A26">
        <w:rPr>
          <w:lang w:val="en-US"/>
        </w:rPr>
        <w:t xml:space="preserve"> </w:t>
      </w:r>
      <w:r w:rsidR="001334F3">
        <w:rPr>
          <w:lang w:val="en-US"/>
        </w:rPr>
        <w:t xml:space="preserve">Owen and </w:t>
      </w:r>
      <w:proofErr w:type="spellStart"/>
      <w:r w:rsidR="001334F3">
        <w:rPr>
          <w:lang w:val="en-US"/>
        </w:rPr>
        <w:t>Fincham</w:t>
      </w:r>
      <w:proofErr w:type="spellEnd"/>
      <w:r w:rsidR="001334F3">
        <w:rPr>
          <w:lang w:val="en-US"/>
        </w:rPr>
        <w:t xml:space="preserve"> (2011) that a FWB can be defined as: “a friendship in which there are physical encounters, but no ongoing committed relationship (</w:t>
      </w:r>
      <w:r w:rsidR="002A4A26">
        <w:rPr>
          <w:lang w:val="en-US"/>
        </w:rPr>
        <w:t>e.g., not boyfriend/girlfriend)</w:t>
      </w:r>
      <w:r w:rsidR="001F5D4A">
        <w:rPr>
          <w:lang w:val="en-US"/>
        </w:rPr>
        <w:t>” (</w:t>
      </w:r>
      <w:r w:rsidR="002C62E5">
        <w:rPr>
          <w:lang w:val="en-US"/>
        </w:rPr>
        <w:t>p.313).</w:t>
      </w:r>
    </w:p>
    <w:p w:rsidR="00812DFC" w:rsidRDefault="00812DFC" w:rsidP="00DD4043">
      <w:pPr>
        <w:spacing w:line="480" w:lineRule="auto"/>
        <w:rPr>
          <w:lang w:val="en-US"/>
        </w:rPr>
      </w:pPr>
      <w:r>
        <w:rPr>
          <w:lang w:val="en-US"/>
        </w:rPr>
        <w:tab/>
        <w:t xml:space="preserve">On the other hand, </w:t>
      </w:r>
      <w:r w:rsidR="002C62E5">
        <w:rPr>
          <w:lang w:val="en-US"/>
        </w:rPr>
        <w:t>Paul and</w:t>
      </w:r>
      <w:r w:rsidR="009D317F" w:rsidRPr="009D317F">
        <w:rPr>
          <w:lang w:val="en-US"/>
        </w:rPr>
        <w:t xml:space="preserve"> Hayes (2002)</w:t>
      </w:r>
      <w:r w:rsidR="005C25FA">
        <w:rPr>
          <w:lang w:val="en-US"/>
        </w:rPr>
        <w:t xml:space="preserve"> defined hook</w:t>
      </w:r>
      <w:r w:rsidR="009D317F">
        <w:rPr>
          <w:lang w:val="en-US"/>
        </w:rPr>
        <w:t xml:space="preserve">ups as sexual encounters </w:t>
      </w:r>
      <w:r w:rsidR="002D2856">
        <w:rPr>
          <w:lang w:val="en-US"/>
        </w:rPr>
        <w:t xml:space="preserve">that may or may not include penetrations, usually occurring on one occasion between two people that have been acquainted in the last 24 hours. </w:t>
      </w:r>
      <w:r>
        <w:rPr>
          <w:lang w:val="en-US"/>
        </w:rPr>
        <w:t>The four</w:t>
      </w:r>
      <w:r w:rsidR="002D2856">
        <w:rPr>
          <w:lang w:val="en-US"/>
        </w:rPr>
        <w:t xml:space="preserve"> main </w:t>
      </w:r>
      <w:r>
        <w:rPr>
          <w:lang w:val="en-US"/>
        </w:rPr>
        <w:t>characteristics of a hookup are:</w:t>
      </w:r>
      <w:r w:rsidR="002D2856">
        <w:rPr>
          <w:lang w:val="en-US"/>
        </w:rPr>
        <w:t xml:space="preserve"> first, both parties have not </w:t>
      </w:r>
      <w:r>
        <w:rPr>
          <w:lang w:val="en-US"/>
        </w:rPr>
        <w:t xml:space="preserve">previously </w:t>
      </w:r>
      <w:r w:rsidR="002D2856">
        <w:rPr>
          <w:lang w:val="en-US"/>
        </w:rPr>
        <w:t xml:space="preserve">established a </w:t>
      </w:r>
      <w:r>
        <w:rPr>
          <w:lang w:val="en-US"/>
        </w:rPr>
        <w:t xml:space="preserve">friendship; second, there is no interest in establishing a </w:t>
      </w:r>
      <w:r w:rsidR="002D2856">
        <w:rPr>
          <w:lang w:val="en-US"/>
        </w:rPr>
        <w:t>commitment</w:t>
      </w:r>
      <w:r>
        <w:rPr>
          <w:lang w:val="en-US"/>
        </w:rPr>
        <w:t xml:space="preserve"> after the hook up; thirdly</w:t>
      </w:r>
      <w:r w:rsidR="002D2856">
        <w:rPr>
          <w:lang w:val="en-US"/>
        </w:rPr>
        <w:t>, the duration of the relationship is short t</w:t>
      </w:r>
      <w:r>
        <w:rPr>
          <w:lang w:val="en-US"/>
        </w:rPr>
        <w:t>erm and, four</w:t>
      </w:r>
      <w:r w:rsidR="002D2856">
        <w:rPr>
          <w:lang w:val="en-US"/>
        </w:rPr>
        <w:t>, a diversity of sexual behaviors may be exchanged.</w:t>
      </w:r>
      <w:r w:rsidR="000E51F4">
        <w:rPr>
          <w:lang w:val="en-US"/>
        </w:rPr>
        <w:tab/>
      </w:r>
    </w:p>
    <w:p w:rsidR="000E51F4" w:rsidRDefault="00812DFC" w:rsidP="00DD4043">
      <w:pPr>
        <w:spacing w:line="480" w:lineRule="auto"/>
        <w:rPr>
          <w:lang w:val="en-US"/>
        </w:rPr>
      </w:pPr>
      <w:r>
        <w:rPr>
          <w:lang w:val="en-US"/>
        </w:rPr>
        <w:tab/>
      </w:r>
      <w:r w:rsidR="000E51F4">
        <w:rPr>
          <w:lang w:val="en-US"/>
        </w:rPr>
        <w:t>FWB relationships have interesting characteristics tha</w:t>
      </w:r>
      <w:r w:rsidR="009D44C0">
        <w:rPr>
          <w:lang w:val="en-US"/>
        </w:rPr>
        <w:t>t make them worthy of attention</w:t>
      </w:r>
      <w:r w:rsidR="000E51F4">
        <w:rPr>
          <w:lang w:val="en-US"/>
        </w:rPr>
        <w:t>. First, they are different from other type</w:t>
      </w:r>
      <w:r w:rsidR="00C71D8C">
        <w:rPr>
          <w:lang w:val="en-US"/>
        </w:rPr>
        <w:t>s of relationships that youths</w:t>
      </w:r>
      <w:r w:rsidR="000E51F4">
        <w:rPr>
          <w:lang w:val="en-US"/>
        </w:rPr>
        <w:t xml:space="preserve"> may become involved. Ra</w:t>
      </w:r>
      <w:r w:rsidR="00483F71">
        <w:rPr>
          <w:lang w:val="en-US"/>
        </w:rPr>
        <w:t>ther than one night encounters or hookups</w:t>
      </w:r>
      <w:r w:rsidR="007A1703">
        <w:rPr>
          <w:lang w:val="en-US"/>
        </w:rPr>
        <w:t xml:space="preserve">, FWB </w:t>
      </w:r>
      <w:r w:rsidR="005C25FA">
        <w:rPr>
          <w:lang w:val="en-US"/>
        </w:rPr>
        <w:t>tends</w:t>
      </w:r>
      <w:r w:rsidR="007A1703">
        <w:rPr>
          <w:lang w:val="en-US"/>
        </w:rPr>
        <w:t xml:space="preserve"> to be </w:t>
      </w:r>
      <w:r w:rsidR="00C71D8C">
        <w:rPr>
          <w:lang w:val="en-US"/>
        </w:rPr>
        <w:t xml:space="preserve">much </w:t>
      </w:r>
      <w:r w:rsidR="007A1703">
        <w:rPr>
          <w:lang w:val="en-US"/>
        </w:rPr>
        <w:t xml:space="preserve">more </w:t>
      </w:r>
      <w:r w:rsidR="000E51F4">
        <w:rPr>
          <w:lang w:val="en-US"/>
        </w:rPr>
        <w:t>stable</w:t>
      </w:r>
      <w:r w:rsidR="00483F71">
        <w:rPr>
          <w:lang w:val="en-US"/>
        </w:rPr>
        <w:t xml:space="preserve"> (Claxton &amp; van </w:t>
      </w:r>
      <w:proofErr w:type="spellStart"/>
      <w:r w:rsidR="00483F71">
        <w:rPr>
          <w:lang w:val="en-US"/>
        </w:rPr>
        <w:t>Dulmen</w:t>
      </w:r>
      <w:proofErr w:type="spellEnd"/>
      <w:r w:rsidR="00483F71">
        <w:rPr>
          <w:lang w:val="en-US"/>
        </w:rPr>
        <w:t>, 2013)</w:t>
      </w:r>
      <w:r w:rsidR="000E51F4">
        <w:rPr>
          <w:lang w:val="en-US"/>
        </w:rPr>
        <w:t xml:space="preserve">. In addition, they are not fully explained by previous </w:t>
      </w:r>
      <w:r w:rsidR="001334F3">
        <w:rPr>
          <w:lang w:val="en-US"/>
        </w:rPr>
        <w:t>conceptualizations that posit</w:t>
      </w:r>
      <w:r w:rsidR="007A1703">
        <w:rPr>
          <w:lang w:val="en-US"/>
        </w:rPr>
        <w:t xml:space="preserve"> that</w:t>
      </w:r>
      <w:r w:rsidR="000E51F4">
        <w:rPr>
          <w:lang w:val="en-US"/>
        </w:rPr>
        <w:t xml:space="preserve"> sexual behavior is added to friendship to initiate a </w:t>
      </w:r>
      <w:r w:rsidR="007A1703">
        <w:rPr>
          <w:lang w:val="en-US"/>
        </w:rPr>
        <w:t xml:space="preserve">serious romantic </w:t>
      </w:r>
      <w:r w:rsidR="001F5D4A">
        <w:rPr>
          <w:lang w:val="en-US"/>
        </w:rPr>
        <w:t>commitment (</w:t>
      </w:r>
      <w:proofErr w:type="spellStart"/>
      <w:r w:rsidR="001F5D4A">
        <w:rPr>
          <w:lang w:val="en-US"/>
        </w:rPr>
        <w:t>Messman</w:t>
      </w:r>
      <w:proofErr w:type="spellEnd"/>
      <w:r w:rsidR="001F5D4A">
        <w:rPr>
          <w:lang w:val="en-US"/>
        </w:rPr>
        <w:t>, Canary &amp;</w:t>
      </w:r>
      <w:r w:rsidR="000E51F4">
        <w:rPr>
          <w:lang w:val="en-US"/>
        </w:rPr>
        <w:t xml:space="preserve"> </w:t>
      </w:r>
      <w:proofErr w:type="spellStart"/>
      <w:r w:rsidR="000E51F4">
        <w:rPr>
          <w:lang w:val="en-US"/>
        </w:rPr>
        <w:t>Hause</w:t>
      </w:r>
      <w:proofErr w:type="spellEnd"/>
      <w:r w:rsidR="000E51F4">
        <w:rPr>
          <w:lang w:val="en-US"/>
        </w:rPr>
        <w:t>, 2000). Several studies indicate that in FWB relationships there is not necessari</w:t>
      </w:r>
      <w:r w:rsidR="005C25FA">
        <w:rPr>
          <w:lang w:val="en-US"/>
        </w:rPr>
        <w:t>ly an expectation to maintain a long term and committed relationship. A</w:t>
      </w:r>
      <w:r w:rsidR="00725040">
        <w:rPr>
          <w:lang w:val="en-US"/>
        </w:rPr>
        <w:t>lso</w:t>
      </w:r>
      <w:r w:rsidR="00483F71">
        <w:rPr>
          <w:lang w:val="en-US"/>
        </w:rPr>
        <w:t xml:space="preserve"> </w:t>
      </w:r>
      <w:r w:rsidR="007D67D6">
        <w:rPr>
          <w:lang w:val="en-US"/>
        </w:rPr>
        <w:t>this type of</w:t>
      </w:r>
      <w:r w:rsidR="005C25FA">
        <w:rPr>
          <w:lang w:val="en-US"/>
        </w:rPr>
        <w:t xml:space="preserve"> relationship may </w:t>
      </w:r>
      <w:r w:rsidR="00725040">
        <w:rPr>
          <w:lang w:val="en-US"/>
        </w:rPr>
        <w:t>bring</w:t>
      </w:r>
      <w:r w:rsidR="000E51F4">
        <w:rPr>
          <w:lang w:val="en-US"/>
        </w:rPr>
        <w:t xml:space="preserve"> the tranquility of knowing that t</w:t>
      </w:r>
      <w:r w:rsidR="00725040">
        <w:rPr>
          <w:lang w:val="en-US"/>
        </w:rPr>
        <w:t>here are no</w:t>
      </w:r>
      <w:r w:rsidR="000E51F4">
        <w:rPr>
          <w:lang w:val="en-US"/>
        </w:rPr>
        <w:t xml:space="preserve"> obligations </w:t>
      </w:r>
      <w:r w:rsidR="00725040">
        <w:rPr>
          <w:lang w:val="en-US"/>
        </w:rPr>
        <w:t xml:space="preserve">that </w:t>
      </w:r>
      <w:r w:rsidR="000E51F4">
        <w:rPr>
          <w:lang w:val="en-US"/>
        </w:rPr>
        <w:t xml:space="preserve">generally </w:t>
      </w:r>
      <w:r w:rsidR="00725040">
        <w:rPr>
          <w:lang w:val="en-US"/>
        </w:rPr>
        <w:t xml:space="preserve">are </w:t>
      </w:r>
      <w:r w:rsidR="000E51F4">
        <w:rPr>
          <w:lang w:val="en-US"/>
        </w:rPr>
        <w:t>present in a romantic relationship (Levine,</w:t>
      </w:r>
      <w:r w:rsidR="001F5D4A">
        <w:rPr>
          <w:lang w:val="en-US"/>
        </w:rPr>
        <w:t xml:space="preserve"> 2007; </w:t>
      </w:r>
      <w:proofErr w:type="spellStart"/>
      <w:r w:rsidR="001F5D4A">
        <w:rPr>
          <w:lang w:val="en-US"/>
        </w:rPr>
        <w:t>Lehmiller</w:t>
      </w:r>
      <w:proofErr w:type="spellEnd"/>
      <w:r w:rsidR="001F5D4A">
        <w:rPr>
          <w:lang w:val="en-US"/>
        </w:rPr>
        <w:t xml:space="preserve">, </w:t>
      </w:r>
      <w:proofErr w:type="spellStart"/>
      <w:r w:rsidR="001F5D4A">
        <w:rPr>
          <w:lang w:val="en-US"/>
        </w:rPr>
        <w:t>Vanderdrift</w:t>
      </w:r>
      <w:proofErr w:type="spellEnd"/>
      <w:r w:rsidR="001F5D4A">
        <w:rPr>
          <w:lang w:val="en-US"/>
        </w:rPr>
        <w:t xml:space="preserve"> &amp; Kelly, 2011; Owen &amp;</w:t>
      </w:r>
      <w:r w:rsidR="002A4A26">
        <w:rPr>
          <w:lang w:val="en-US"/>
        </w:rPr>
        <w:t xml:space="preserve"> </w:t>
      </w:r>
      <w:proofErr w:type="spellStart"/>
      <w:r w:rsidR="002A4A26">
        <w:rPr>
          <w:lang w:val="en-US"/>
        </w:rPr>
        <w:t>Fincham</w:t>
      </w:r>
      <w:proofErr w:type="spellEnd"/>
      <w:r w:rsidR="000E51F4">
        <w:rPr>
          <w:lang w:val="en-US"/>
        </w:rPr>
        <w:t xml:space="preserve">, 2011). </w:t>
      </w:r>
    </w:p>
    <w:p w:rsidR="00483F71" w:rsidRPr="009D44C0" w:rsidRDefault="002A4A26" w:rsidP="002A4A26">
      <w:pPr>
        <w:tabs>
          <w:tab w:val="left" w:pos="0"/>
        </w:tabs>
        <w:spacing w:line="480" w:lineRule="auto"/>
        <w:rPr>
          <w:lang w:val="en-US"/>
        </w:rPr>
      </w:pPr>
      <w:r>
        <w:rPr>
          <w:lang w:val="en-US"/>
        </w:rPr>
        <w:tab/>
      </w:r>
      <w:r w:rsidR="00852E27">
        <w:rPr>
          <w:lang w:val="en-US"/>
        </w:rPr>
        <w:t xml:space="preserve">There is evidence that the interpersonal characteristics of FWB are duly noted by even tenth grade students. For example, </w:t>
      </w:r>
      <w:r w:rsidR="00553CAF">
        <w:rPr>
          <w:lang w:val="en-US"/>
        </w:rPr>
        <w:t>Furman and Shaffer (201</w:t>
      </w:r>
      <w:r w:rsidR="000E51F4">
        <w:rPr>
          <w:lang w:val="en-US"/>
        </w:rPr>
        <w:t>1) administered</w:t>
      </w:r>
      <w:r w:rsidR="00C71D8C">
        <w:rPr>
          <w:lang w:val="en-US"/>
        </w:rPr>
        <w:t xml:space="preserve"> a </w:t>
      </w:r>
      <w:r w:rsidR="00C71D8C">
        <w:rPr>
          <w:lang w:val="en-US"/>
        </w:rPr>
        <w:lastRenderedPageBreak/>
        <w:t xml:space="preserve">variety of </w:t>
      </w:r>
      <w:r w:rsidR="000E51F4">
        <w:rPr>
          <w:lang w:val="en-US"/>
        </w:rPr>
        <w:t>questionnaires</w:t>
      </w:r>
      <w:r w:rsidR="000B4DBC">
        <w:rPr>
          <w:lang w:val="en-US"/>
        </w:rPr>
        <w:t xml:space="preserve"> about sexual behaviors</w:t>
      </w:r>
      <w:r w:rsidR="000E51F4">
        <w:rPr>
          <w:lang w:val="en-US"/>
        </w:rPr>
        <w:t xml:space="preserve"> to 200</w:t>
      </w:r>
      <w:r w:rsidR="00C71D8C">
        <w:rPr>
          <w:lang w:val="en-US"/>
        </w:rPr>
        <w:t xml:space="preserve"> adolescents (mean age = 15.88) and found that 97% recognized </w:t>
      </w:r>
      <w:r w:rsidR="000B4DBC">
        <w:rPr>
          <w:lang w:val="en-US"/>
        </w:rPr>
        <w:t>that a FW</w:t>
      </w:r>
      <w:r w:rsidR="00C71D8C">
        <w:rPr>
          <w:lang w:val="en-US"/>
        </w:rPr>
        <w:t>B relationship is different from</w:t>
      </w:r>
      <w:r w:rsidR="000B4DBC">
        <w:rPr>
          <w:lang w:val="en-US"/>
        </w:rPr>
        <w:t xml:space="preserve"> a romantic relationship, </w:t>
      </w:r>
      <w:r w:rsidR="001334F3">
        <w:rPr>
          <w:lang w:val="en-US"/>
        </w:rPr>
        <w:t xml:space="preserve">and </w:t>
      </w:r>
      <w:r w:rsidR="000B4DBC">
        <w:rPr>
          <w:lang w:val="en-US"/>
        </w:rPr>
        <w:t>86% stated that a person with whom a sexual activity is shared on one occasion is not a FWB</w:t>
      </w:r>
      <w:r w:rsidR="009D44C0">
        <w:rPr>
          <w:lang w:val="en-US"/>
        </w:rPr>
        <w:t>.</w:t>
      </w:r>
    </w:p>
    <w:p w:rsidR="000D4777" w:rsidRPr="00483F71" w:rsidRDefault="001F55C5" w:rsidP="00DD4043">
      <w:pPr>
        <w:spacing w:line="480" w:lineRule="auto"/>
        <w:rPr>
          <w:b/>
          <w:lang w:val="en-US"/>
        </w:rPr>
      </w:pPr>
      <w:r>
        <w:rPr>
          <w:b/>
          <w:lang w:val="en-US"/>
        </w:rPr>
        <w:t>Prevalence of FWB relationships</w:t>
      </w:r>
    </w:p>
    <w:p w:rsidR="00D76C66" w:rsidRPr="007D67D6" w:rsidRDefault="002A4A26" w:rsidP="00DD4043">
      <w:pPr>
        <w:spacing w:line="480" w:lineRule="auto"/>
        <w:rPr>
          <w:lang w:val="en-US"/>
        </w:rPr>
      </w:pPr>
      <w:r>
        <w:rPr>
          <w:lang w:val="en-US"/>
        </w:rPr>
        <w:tab/>
      </w:r>
      <w:r w:rsidR="00E511B9">
        <w:rPr>
          <w:lang w:val="en-US"/>
        </w:rPr>
        <w:t xml:space="preserve">Bisson and Levine (2009) explored FWB experiences with a sample of 125 undergraduate students. They found </w:t>
      </w:r>
      <w:r w:rsidR="000D4777">
        <w:rPr>
          <w:lang w:val="en-US"/>
        </w:rPr>
        <w:t>60</w:t>
      </w:r>
      <w:r w:rsidR="00E511B9">
        <w:rPr>
          <w:lang w:val="en-US"/>
        </w:rPr>
        <w:t xml:space="preserve">% lifetime prevalence, while one third had a FWB at the moment of the study. These findings are similar to </w:t>
      </w:r>
      <w:r w:rsidR="000D4777">
        <w:rPr>
          <w:lang w:val="en-US"/>
        </w:rPr>
        <w:t xml:space="preserve">those found by Owen and </w:t>
      </w:r>
      <w:proofErr w:type="spellStart"/>
      <w:r w:rsidR="000D4777">
        <w:rPr>
          <w:lang w:val="en-US"/>
        </w:rPr>
        <w:t>Fincham</w:t>
      </w:r>
      <w:proofErr w:type="spellEnd"/>
      <w:r w:rsidR="00E511B9">
        <w:rPr>
          <w:lang w:val="en-US"/>
        </w:rPr>
        <w:t xml:space="preserve"> (2011) where 47.2% of the sample reported a FWB relationship within the last year.</w:t>
      </w:r>
      <w:r w:rsidR="000D4777">
        <w:rPr>
          <w:lang w:val="en-US"/>
        </w:rPr>
        <w:t xml:space="preserve"> </w:t>
      </w:r>
      <w:r w:rsidR="007D67D6">
        <w:rPr>
          <w:lang w:val="en-US"/>
        </w:rPr>
        <w:t xml:space="preserve">For their part, </w:t>
      </w:r>
      <w:proofErr w:type="spellStart"/>
      <w:r w:rsidR="007D67D6">
        <w:rPr>
          <w:lang w:val="en-US"/>
        </w:rPr>
        <w:t>Puentes</w:t>
      </w:r>
      <w:proofErr w:type="spellEnd"/>
      <w:r w:rsidR="007D67D6">
        <w:rPr>
          <w:lang w:val="en-US"/>
        </w:rPr>
        <w:t xml:space="preserve">, Knox and </w:t>
      </w:r>
      <w:proofErr w:type="spellStart"/>
      <w:r w:rsidR="007D67D6">
        <w:rPr>
          <w:lang w:val="en-US"/>
        </w:rPr>
        <w:t>Zusman</w:t>
      </w:r>
      <w:proofErr w:type="spellEnd"/>
      <w:r w:rsidR="007D67D6">
        <w:rPr>
          <w:lang w:val="en-US"/>
        </w:rPr>
        <w:t xml:space="preserve"> (2008), utilizing a sample 1,013 of young </w:t>
      </w:r>
      <w:proofErr w:type="spellStart"/>
      <w:r w:rsidR="007D67D6">
        <w:rPr>
          <w:lang w:val="en-US"/>
        </w:rPr>
        <w:t>aduls</w:t>
      </w:r>
      <w:proofErr w:type="spellEnd"/>
      <w:r w:rsidR="007D67D6">
        <w:rPr>
          <w:lang w:val="en-US"/>
        </w:rPr>
        <w:t xml:space="preserve"> (X=19 years) found that 50.1% reported at least one FWB in their lifetime. </w:t>
      </w:r>
      <w:r w:rsidR="007D67D6" w:rsidRPr="00D76C66">
        <w:rPr>
          <w:lang w:val="en-US"/>
        </w:rPr>
        <w:t xml:space="preserve"> </w:t>
      </w:r>
      <w:r w:rsidR="00D76C66">
        <w:rPr>
          <w:lang w:val="en-US"/>
        </w:rPr>
        <w:t>Regardless of the difference in p</w:t>
      </w:r>
      <w:r w:rsidR="007D67D6">
        <w:rPr>
          <w:lang w:val="en-US"/>
        </w:rPr>
        <w:t>revalence rate, we know</w:t>
      </w:r>
      <w:r w:rsidR="00D76C66">
        <w:rPr>
          <w:lang w:val="en-US"/>
        </w:rPr>
        <w:t xml:space="preserve"> that it is increasingly common for North American college students (40%-60%) to incorporate aspects of friendship and sexual behavior into </w:t>
      </w:r>
      <w:r w:rsidR="000373E6">
        <w:rPr>
          <w:lang w:val="en-US"/>
        </w:rPr>
        <w:t xml:space="preserve">some of </w:t>
      </w:r>
      <w:r w:rsidR="00D76C66">
        <w:rPr>
          <w:lang w:val="en-US"/>
        </w:rPr>
        <w:t>their relationships</w:t>
      </w:r>
      <w:r w:rsidR="00483F71">
        <w:rPr>
          <w:lang w:val="en-US"/>
        </w:rPr>
        <w:t xml:space="preserve"> (Claxton &amp; van </w:t>
      </w:r>
      <w:proofErr w:type="spellStart"/>
      <w:r w:rsidR="00483F71">
        <w:rPr>
          <w:lang w:val="en-US"/>
        </w:rPr>
        <w:t>Dulmen</w:t>
      </w:r>
      <w:proofErr w:type="spellEnd"/>
      <w:r w:rsidR="00483F71">
        <w:rPr>
          <w:lang w:val="en-US"/>
        </w:rPr>
        <w:t>, 2013)</w:t>
      </w:r>
      <w:r w:rsidR="00D76C66">
        <w:rPr>
          <w:lang w:val="en-US"/>
        </w:rPr>
        <w:t xml:space="preserve">. </w:t>
      </w:r>
    </w:p>
    <w:p w:rsidR="00302110" w:rsidRDefault="00302110" w:rsidP="00DD4043">
      <w:pPr>
        <w:spacing w:line="480" w:lineRule="auto"/>
        <w:rPr>
          <w:lang w:val="en-US"/>
        </w:rPr>
      </w:pPr>
    </w:p>
    <w:p w:rsidR="00C012A3" w:rsidRDefault="00C012A3" w:rsidP="00DD4043">
      <w:pPr>
        <w:spacing w:line="480" w:lineRule="auto"/>
        <w:rPr>
          <w:b/>
          <w:lang w:val="en-US"/>
        </w:rPr>
      </w:pPr>
      <w:r>
        <w:rPr>
          <w:b/>
          <w:lang w:val="en-US"/>
        </w:rPr>
        <w:t>Risks associated to sex in uncommitted relationships</w:t>
      </w:r>
    </w:p>
    <w:p w:rsidR="004921E9" w:rsidRPr="004921E9" w:rsidRDefault="00483F71" w:rsidP="002F19AB">
      <w:pPr>
        <w:spacing w:line="480" w:lineRule="auto"/>
        <w:rPr>
          <w:lang w:val="en-US"/>
        </w:rPr>
      </w:pPr>
      <w:r>
        <w:rPr>
          <w:lang w:val="en-US"/>
        </w:rPr>
        <w:tab/>
      </w:r>
      <w:r w:rsidR="002F19AB">
        <w:rPr>
          <w:lang w:val="en-US"/>
        </w:rPr>
        <w:t>Weaver, MacK</w:t>
      </w:r>
      <w:r>
        <w:rPr>
          <w:lang w:val="en-US"/>
        </w:rPr>
        <w:t>eigan and</w:t>
      </w:r>
      <w:r w:rsidR="00C012A3">
        <w:rPr>
          <w:lang w:val="en-US"/>
        </w:rPr>
        <w:t xml:space="preserve"> MacDonald (2011) found that 44% of their sample (N=26) admitted having more than one FWB during</w:t>
      </w:r>
      <w:r w:rsidR="000C1F8F">
        <w:rPr>
          <w:lang w:val="en-US"/>
        </w:rPr>
        <w:t xml:space="preserve"> and concomitant with</w:t>
      </w:r>
      <w:r w:rsidR="00C012A3">
        <w:rPr>
          <w:lang w:val="en-US"/>
        </w:rPr>
        <w:t xml:space="preserve"> their last </w:t>
      </w:r>
      <w:r w:rsidR="00D4475E">
        <w:rPr>
          <w:lang w:val="en-US"/>
        </w:rPr>
        <w:t xml:space="preserve">relationship. One </w:t>
      </w:r>
      <w:r w:rsidR="001F5D4A">
        <w:rPr>
          <w:lang w:val="en-US"/>
        </w:rPr>
        <w:t>third reported</w:t>
      </w:r>
      <w:r w:rsidR="00C012A3">
        <w:rPr>
          <w:lang w:val="en-US"/>
        </w:rPr>
        <w:t xml:space="preserve"> an inconsistent condom use.  These results are very s</w:t>
      </w:r>
      <w:r w:rsidR="002F19AB">
        <w:rPr>
          <w:lang w:val="en-US"/>
        </w:rPr>
        <w:t xml:space="preserve">imilar to those found by </w:t>
      </w:r>
      <w:proofErr w:type="spellStart"/>
      <w:r w:rsidR="002F19AB">
        <w:rPr>
          <w:lang w:val="en-US"/>
        </w:rPr>
        <w:t>Vanderd</w:t>
      </w:r>
      <w:r w:rsidR="00C012A3">
        <w:rPr>
          <w:lang w:val="en-US"/>
        </w:rPr>
        <w:t>rift</w:t>
      </w:r>
      <w:proofErr w:type="spellEnd"/>
      <w:r w:rsidR="00764094">
        <w:rPr>
          <w:lang w:val="en-US"/>
        </w:rPr>
        <w:t xml:space="preserve">, </w:t>
      </w:r>
      <w:proofErr w:type="spellStart"/>
      <w:r w:rsidR="00764094">
        <w:rPr>
          <w:lang w:val="en-US"/>
        </w:rPr>
        <w:t>Lehmiller</w:t>
      </w:r>
      <w:proofErr w:type="spellEnd"/>
      <w:r w:rsidR="00764094">
        <w:rPr>
          <w:lang w:val="en-US"/>
        </w:rPr>
        <w:t xml:space="preserve"> and Kelly (2012</w:t>
      </w:r>
      <w:r w:rsidR="002F19AB">
        <w:rPr>
          <w:lang w:val="en-US"/>
        </w:rPr>
        <w:t xml:space="preserve">). </w:t>
      </w:r>
      <w:r w:rsidR="00C012A3">
        <w:rPr>
          <w:lang w:val="en-US"/>
        </w:rPr>
        <w:t xml:space="preserve"> </w:t>
      </w:r>
      <w:r w:rsidR="000D641D">
        <w:rPr>
          <w:lang w:val="en-US"/>
        </w:rPr>
        <w:t>The most worrisome aspects of FWB relationship</w:t>
      </w:r>
      <w:r w:rsidR="002F19AB">
        <w:rPr>
          <w:lang w:val="en-US"/>
        </w:rPr>
        <w:t>s</w:t>
      </w:r>
      <w:r w:rsidR="001A2EB7">
        <w:rPr>
          <w:lang w:val="en-US"/>
        </w:rPr>
        <w:t>, as exposed</w:t>
      </w:r>
      <w:r w:rsidR="000D641D">
        <w:rPr>
          <w:lang w:val="en-US"/>
        </w:rPr>
        <w:t xml:space="preserve"> in the existing literature, may be the pre</w:t>
      </w:r>
      <w:r w:rsidR="002F19AB">
        <w:rPr>
          <w:lang w:val="en-US"/>
        </w:rPr>
        <w:t>sence of multiple unknown FWB</w:t>
      </w:r>
      <w:r w:rsidR="000D641D">
        <w:rPr>
          <w:lang w:val="en-US"/>
        </w:rPr>
        <w:t xml:space="preserve"> sexual partner</w:t>
      </w:r>
      <w:r w:rsidR="002F19AB">
        <w:rPr>
          <w:lang w:val="en-US"/>
        </w:rPr>
        <w:t>s</w:t>
      </w:r>
      <w:r w:rsidR="000D641D">
        <w:rPr>
          <w:lang w:val="en-US"/>
        </w:rPr>
        <w:t xml:space="preserve"> which </w:t>
      </w:r>
      <w:r w:rsidR="002F19AB">
        <w:rPr>
          <w:lang w:val="en-US"/>
        </w:rPr>
        <w:t xml:space="preserve">may </w:t>
      </w:r>
      <w:r w:rsidR="000373E6">
        <w:rPr>
          <w:lang w:val="en-US"/>
        </w:rPr>
        <w:t>increase</w:t>
      </w:r>
      <w:r w:rsidR="000D641D">
        <w:rPr>
          <w:lang w:val="en-US"/>
        </w:rPr>
        <w:t xml:space="preserve"> the risk for S</w:t>
      </w:r>
      <w:r w:rsidR="002F19AB">
        <w:rPr>
          <w:lang w:val="en-US"/>
        </w:rPr>
        <w:t xml:space="preserve">exually </w:t>
      </w:r>
      <w:r w:rsidR="000D641D">
        <w:rPr>
          <w:lang w:val="en-US"/>
        </w:rPr>
        <w:t>T</w:t>
      </w:r>
      <w:r w:rsidR="002F19AB">
        <w:rPr>
          <w:lang w:val="en-US"/>
        </w:rPr>
        <w:t xml:space="preserve">ransmitted </w:t>
      </w:r>
      <w:r w:rsidR="000D641D">
        <w:rPr>
          <w:lang w:val="en-US"/>
        </w:rPr>
        <w:t>D</w:t>
      </w:r>
      <w:r w:rsidR="002F19AB">
        <w:rPr>
          <w:lang w:val="en-US"/>
        </w:rPr>
        <w:t>iseases</w:t>
      </w:r>
      <w:r w:rsidR="000D641D">
        <w:rPr>
          <w:lang w:val="en-US"/>
        </w:rPr>
        <w:t xml:space="preserve">. This risk increases when the association between emotional </w:t>
      </w:r>
      <w:r w:rsidR="000D641D">
        <w:rPr>
          <w:lang w:val="en-US"/>
        </w:rPr>
        <w:lastRenderedPageBreak/>
        <w:t xml:space="preserve">commitment and condom use is studied. As observed, students who feel a high level of emotional commitment will be less willing to make use of condoms, even when they do not know if </w:t>
      </w:r>
      <w:r w:rsidR="002C62E5" w:rsidRPr="00260BAA">
        <w:rPr>
          <w:lang w:val="en-US"/>
        </w:rPr>
        <w:t>their FWB has another sexual partner.</w:t>
      </w:r>
      <w:r w:rsidR="002C62E5">
        <w:rPr>
          <w:lang w:val="en-US"/>
        </w:rPr>
        <w:t xml:space="preserve"> </w:t>
      </w:r>
    </w:p>
    <w:p w:rsidR="004921E9" w:rsidRPr="004921E9" w:rsidRDefault="004921E9" w:rsidP="002F19AB">
      <w:pPr>
        <w:spacing w:line="480" w:lineRule="auto"/>
        <w:rPr>
          <w:b/>
          <w:lang w:val="en-US"/>
        </w:rPr>
      </w:pPr>
      <w:r w:rsidRPr="004921E9">
        <w:rPr>
          <w:b/>
          <w:lang w:val="en-US"/>
        </w:rPr>
        <w:t>Justification</w:t>
      </w:r>
      <w:r w:rsidR="0049654D">
        <w:rPr>
          <w:b/>
          <w:lang w:val="en-US"/>
        </w:rPr>
        <w:t xml:space="preserve"> and Hypothesis</w:t>
      </w:r>
    </w:p>
    <w:p w:rsidR="00D4475E" w:rsidRDefault="00781854" w:rsidP="00781854">
      <w:pPr>
        <w:spacing w:line="480" w:lineRule="auto"/>
        <w:ind w:firstLine="720"/>
        <w:rPr>
          <w:lang w:val="en-US"/>
        </w:rPr>
      </w:pPr>
      <w:r w:rsidRPr="001D4D1B">
        <w:rPr>
          <w:lang w:val="en-US"/>
        </w:rPr>
        <w:t>The rev</w:t>
      </w:r>
      <w:r w:rsidR="001D4D1B" w:rsidRPr="001D4D1B">
        <w:rPr>
          <w:lang w:val="en-US"/>
        </w:rPr>
        <w:t>ie</w:t>
      </w:r>
      <w:r w:rsidR="00D4475E">
        <w:rPr>
          <w:lang w:val="en-US"/>
        </w:rPr>
        <w:t>wed literature</w:t>
      </w:r>
      <w:r w:rsidR="001D4D1B" w:rsidRPr="001D4D1B">
        <w:rPr>
          <w:lang w:val="en-US"/>
        </w:rPr>
        <w:t xml:space="preserve"> led us to co</w:t>
      </w:r>
      <w:r w:rsidRPr="001D4D1B">
        <w:rPr>
          <w:lang w:val="en-US"/>
        </w:rPr>
        <w:t xml:space="preserve">nclude that there </w:t>
      </w:r>
      <w:r w:rsidR="001D4D1B" w:rsidRPr="001D4D1B">
        <w:rPr>
          <w:lang w:val="en-US"/>
        </w:rPr>
        <w:t xml:space="preserve">is </w:t>
      </w:r>
      <w:r w:rsidR="00D4475E">
        <w:rPr>
          <w:lang w:val="en-US"/>
        </w:rPr>
        <w:t>limited information about FWB</w:t>
      </w:r>
      <w:r w:rsidR="007D67D6">
        <w:rPr>
          <w:lang w:val="en-US"/>
        </w:rPr>
        <w:t xml:space="preserve"> relationships in Latin America and the Caribbean</w:t>
      </w:r>
      <w:r w:rsidR="001D4D1B" w:rsidRPr="001D4D1B">
        <w:rPr>
          <w:lang w:val="en-US"/>
        </w:rPr>
        <w:t>.</w:t>
      </w:r>
      <w:r w:rsidR="001D4D1B">
        <w:rPr>
          <w:lang w:val="en-US"/>
        </w:rPr>
        <w:t xml:space="preserve"> This is surprising since there is plenty of evidence </w:t>
      </w:r>
      <w:r w:rsidR="000C1F8F">
        <w:rPr>
          <w:lang w:val="en-US"/>
        </w:rPr>
        <w:t>that indicate th</w:t>
      </w:r>
      <w:r w:rsidR="0049654D">
        <w:rPr>
          <w:lang w:val="en-US"/>
        </w:rPr>
        <w:t xml:space="preserve">at a significant number of youths report </w:t>
      </w:r>
      <w:r w:rsidR="00682A2B">
        <w:rPr>
          <w:lang w:val="en-US"/>
        </w:rPr>
        <w:t>FWB in</w:t>
      </w:r>
      <w:r w:rsidR="0049654D">
        <w:rPr>
          <w:lang w:val="en-US"/>
        </w:rPr>
        <w:t xml:space="preserve"> various parts of the world.</w:t>
      </w:r>
    </w:p>
    <w:p w:rsidR="001D4D1B" w:rsidRPr="001D4D1B" w:rsidRDefault="004921E9" w:rsidP="00781854">
      <w:pPr>
        <w:spacing w:line="480" w:lineRule="auto"/>
        <w:ind w:firstLine="720"/>
        <w:rPr>
          <w:lang w:val="en-US"/>
        </w:rPr>
      </w:pPr>
      <w:r>
        <w:rPr>
          <w:lang w:val="en-US"/>
        </w:rPr>
        <w:t>The validation in Puerto Rico</w:t>
      </w:r>
      <w:r w:rsidR="001D4D1B">
        <w:rPr>
          <w:lang w:val="en-US"/>
        </w:rPr>
        <w:t xml:space="preserve"> of the Spanish version of the Sensa</w:t>
      </w:r>
      <w:r w:rsidR="00764094">
        <w:rPr>
          <w:lang w:val="en-US"/>
        </w:rPr>
        <w:t>tion Seeking Scale (</w:t>
      </w:r>
      <w:proofErr w:type="spellStart"/>
      <w:r w:rsidR="00764094">
        <w:rPr>
          <w:lang w:val="en-US"/>
        </w:rPr>
        <w:t>Vélez-Pastrana</w:t>
      </w:r>
      <w:proofErr w:type="spellEnd"/>
      <w:r w:rsidR="00764094">
        <w:rPr>
          <w:lang w:val="en-US"/>
        </w:rPr>
        <w:t xml:space="preserve">, </w:t>
      </w:r>
      <w:proofErr w:type="spellStart"/>
      <w:r w:rsidR="00764094">
        <w:rPr>
          <w:lang w:val="en-US"/>
        </w:rPr>
        <w:t>Ilarraza</w:t>
      </w:r>
      <w:proofErr w:type="spellEnd"/>
      <w:r w:rsidR="00764094">
        <w:rPr>
          <w:lang w:val="en-US"/>
        </w:rPr>
        <w:t>, Rivera, Bradley, Pérez &amp; Pérez, 2011</w:t>
      </w:r>
      <w:r w:rsidR="001D4D1B">
        <w:rPr>
          <w:lang w:val="en-US"/>
        </w:rPr>
        <w:t>) found that most participants</w:t>
      </w:r>
      <w:r>
        <w:rPr>
          <w:lang w:val="en-US"/>
        </w:rPr>
        <w:t xml:space="preserve"> that practiced risky</w:t>
      </w:r>
      <w:r w:rsidR="001D4D1B">
        <w:rPr>
          <w:lang w:val="en-US"/>
        </w:rPr>
        <w:t xml:space="preserve"> sexual behaviors had elevated scores in this </w:t>
      </w:r>
      <w:r w:rsidR="00D4475E">
        <w:rPr>
          <w:lang w:val="en-US"/>
        </w:rPr>
        <w:t>instrument. Therefore, we hypothesized that</w:t>
      </w:r>
      <w:r w:rsidR="001D4D1B">
        <w:rPr>
          <w:lang w:val="en-US"/>
        </w:rPr>
        <w:t xml:space="preserve"> students who have been in FWB relationships will have higher scores in the Sensation Seeking Scale when compared to those who have never had a FWB. </w:t>
      </w:r>
    </w:p>
    <w:p w:rsidR="002F19AB" w:rsidRDefault="001D4D1B" w:rsidP="002B611F">
      <w:pPr>
        <w:spacing w:line="480" w:lineRule="auto"/>
        <w:ind w:firstLine="720"/>
        <w:rPr>
          <w:lang w:val="en-US"/>
        </w:rPr>
      </w:pPr>
      <w:r w:rsidRPr="001D4D1B">
        <w:rPr>
          <w:lang w:val="en-US"/>
        </w:rPr>
        <w:t xml:space="preserve">In Puerto Rico, most traditional religious denominations correspond to </w:t>
      </w:r>
      <w:r w:rsidR="002F19AB">
        <w:rPr>
          <w:lang w:val="en-US"/>
        </w:rPr>
        <w:t xml:space="preserve">a </w:t>
      </w:r>
      <w:r w:rsidR="002A4A26" w:rsidRPr="001D4D1B">
        <w:rPr>
          <w:lang w:val="en-US"/>
        </w:rPr>
        <w:t>Judeo-Christian</w:t>
      </w:r>
      <w:r w:rsidR="002F19AB">
        <w:rPr>
          <w:lang w:val="en-US"/>
        </w:rPr>
        <w:t xml:space="preserve"> ideology</w:t>
      </w:r>
      <w:r w:rsidRPr="001D4D1B">
        <w:rPr>
          <w:lang w:val="en-US"/>
        </w:rPr>
        <w:t xml:space="preserve">. </w:t>
      </w:r>
      <w:r w:rsidR="007A7555">
        <w:rPr>
          <w:lang w:val="en-US"/>
        </w:rPr>
        <w:t xml:space="preserve">Most of these denominations are consistent in </w:t>
      </w:r>
      <w:r w:rsidR="002F19AB">
        <w:rPr>
          <w:lang w:val="en-US"/>
        </w:rPr>
        <w:t xml:space="preserve">positing that </w:t>
      </w:r>
      <w:r w:rsidR="007A7555">
        <w:rPr>
          <w:lang w:val="en-US"/>
        </w:rPr>
        <w:t xml:space="preserve">sexual activity must be reserved for exclusive </w:t>
      </w:r>
      <w:r w:rsidR="002F19AB">
        <w:rPr>
          <w:lang w:val="en-US"/>
        </w:rPr>
        <w:t xml:space="preserve">monogamous </w:t>
      </w:r>
      <w:r w:rsidR="007A7555">
        <w:rPr>
          <w:lang w:val="en-US"/>
        </w:rPr>
        <w:t>relati</w:t>
      </w:r>
      <w:r w:rsidR="00D4475E">
        <w:rPr>
          <w:lang w:val="en-US"/>
        </w:rPr>
        <w:t>onships. Accordingly, w</w:t>
      </w:r>
      <w:r w:rsidR="0049654D">
        <w:rPr>
          <w:lang w:val="en-US"/>
        </w:rPr>
        <w:t xml:space="preserve">e </w:t>
      </w:r>
      <w:proofErr w:type="gramStart"/>
      <w:r w:rsidR="0049654D">
        <w:rPr>
          <w:lang w:val="en-US"/>
        </w:rPr>
        <w:t xml:space="preserve">hypothesized </w:t>
      </w:r>
      <w:r w:rsidR="007A7555">
        <w:rPr>
          <w:lang w:val="en-US"/>
        </w:rPr>
        <w:t xml:space="preserve"> that</w:t>
      </w:r>
      <w:proofErr w:type="gramEnd"/>
      <w:r w:rsidR="007A7555">
        <w:rPr>
          <w:lang w:val="en-US"/>
        </w:rPr>
        <w:t xml:space="preserve"> h</w:t>
      </w:r>
      <w:r w:rsidR="00D4475E">
        <w:rPr>
          <w:lang w:val="en-US"/>
        </w:rPr>
        <w:t>igher scores</w:t>
      </w:r>
      <w:r w:rsidR="007A7555">
        <w:rPr>
          <w:lang w:val="en-US"/>
        </w:rPr>
        <w:t xml:space="preserve"> in the Religiosity/Spiritual Belie</w:t>
      </w:r>
      <w:r w:rsidR="002A4A26">
        <w:rPr>
          <w:lang w:val="en-US"/>
        </w:rPr>
        <w:t>fs Scales (Rodríguez-</w:t>
      </w:r>
      <w:proofErr w:type="spellStart"/>
      <w:r w:rsidR="002A4A26">
        <w:rPr>
          <w:lang w:val="en-US"/>
        </w:rPr>
        <w:t>Benítez</w:t>
      </w:r>
      <w:proofErr w:type="spellEnd"/>
      <w:r w:rsidR="002A4A26">
        <w:rPr>
          <w:lang w:val="en-US"/>
        </w:rPr>
        <w:t>, Rodriguez-Gómez, &amp; Sayers-Montalvo, 2010</w:t>
      </w:r>
      <w:r w:rsidR="007A7555">
        <w:rPr>
          <w:lang w:val="en-US"/>
        </w:rPr>
        <w:t>)</w:t>
      </w:r>
      <w:r w:rsidR="00D4475E">
        <w:rPr>
          <w:lang w:val="en-US"/>
        </w:rPr>
        <w:t xml:space="preserve"> will be positively correlated with</w:t>
      </w:r>
      <w:r w:rsidR="007A7555">
        <w:rPr>
          <w:lang w:val="en-US"/>
        </w:rPr>
        <w:t xml:space="preserve"> </w:t>
      </w:r>
      <w:r w:rsidR="002F19AB">
        <w:rPr>
          <w:lang w:val="en-US"/>
        </w:rPr>
        <w:t>students who were</w:t>
      </w:r>
      <w:r w:rsidR="007A7555">
        <w:rPr>
          <w:lang w:val="en-US"/>
        </w:rPr>
        <w:t xml:space="preserve"> never involved in FWB relationships compared to those who have. </w:t>
      </w:r>
    </w:p>
    <w:p w:rsidR="004E143D" w:rsidRDefault="002F19AB" w:rsidP="002B611F">
      <w:pPr>
        <w:spacing w:line="480" w:lineRule="auto"/>
        <w:ind w:firstLine="720"/>
        <w:rPr>
          <w:lang w:val="en-US"/>
        </w:rPr>
      </w:pPr>
      <w:r>
        <w:rPr>
          <w:lang w:val="en-US"/>
        </w:rPr>
        <w:t>As recent studies with N</w:t>
      </w:r>
      <w:r w:rsidR="007A7555" w:rsidRPr="002F19AB">
        <w:rPr>
          <w:lang w:val="en-US"/>
        </w:rPr>
        <w:t>orth</w:t>
      </w:r>
      <w:r>
        <w:rPr>
          <w:lang w:val="en-US"/>
        </w:rPr>
        <w:t xml:space="preserve"> A</w:t>
      </w:r>
      <w:r w:rsidR="007A7555" w:rsidRPr="002F19AB">
        <w:rPr>
          <w:lang w:val="en-US"/>
        </w:rPr>
        <w:t xml:space="preserve">merican students </w:t>
      </w:r>
      <w:r w:rsidR="002B611F" w:rsidRPr="002F19AB">
        <w:rPr>
          <w:lang w:val="en-US"/>
        </w:rPr>
        <w:t xml:space="preserve">indicate there are no significant </w:t>
      </w:r>
      <w:r>
        <w:rPr>
          <w:lang w:val="en-US"/>
        </w:rPr>
        <w:t xml:space="preserve">sex </w:t>
      </w:r>
      <w:r w:rsidR="002B611F" w:rsidRPr="002F19AB">
        <w:rPr>
          <w:lang w:val="en-US"/>
        </w:rPr>
        <w:t>differences</w:t>
      </w:r>
      <w:r>
        <w:rPr>
          <w:lang w:val="en-US"/>
        </w:rPr>
        <w:t xml:space="preserve"> in the reporting of FWB, </w:t>
      </w:r>
      <w:r w:rsidR="002B611F" w:rsidRPr="002F19AB">
        <w:rPr>
          <w:lang w:val="en-US"/>
        </w:rPr>
        <w:t>(</w:t>
      </w:r>
      <w:proofErr w:type="spellStart"/>
      <w:r w:rsidR="00764094">
        <w:rPr>
          <w:lang w:val="en-US"/>
        </w:rPr>
        <w:t>Lehmiller</w:t>
      </w:r>
      <w:proofErr w:type="spellEnd"/>
      <w:r w:rsidR="00764094">
        <w:rPr>
          <w:lang w:val="en-US"/>
        </w:rPr>
        <w:t xml:space="preserve">, </w:t>
      </w:r>
      <w:proofErr w:type="spellStart"/>
      <w:r w:rsidR="00764094">
        <w:rPr>
          <w:lang w:val="en-US"/>
        </w:rPr>
        <w:t>Vanderdrift</w:t>
      </w:r>
      <w:proofErr w:type="spellEnd"/>
      <w:r w:rsidR="00764094">
        <w:rPr>
          <w:lang w:val="en-US"/>
        </w:rPr>
        <w:t xml:space="preserve"> &amp; Kelly, 2012</w:t>
      </w:r>
      <w:r w:rsidR="001F5D4A">
        <w:rPr>
          <w:lang w:val="en-US"/>
        </w:rPr>
        <w:t>; Bisson &amp;</w:t>
      </w:r>
      <w:r w:rsidR="00781854" w:rsidRPr="002F19AB">
        <w:rPr>
          <w:lang w:val="en-US"/>
        </w:rPr>
        <w:t xml:space="preserve"> Levine, 2009</w:t>
      </w:r>
      <w:r w:rsidR="001F5D4A">
        <w:rPr>
          <w:lang w:val="en-US"/>
        </w:rPr>
        <w:t xml:space="preserve">; </w:t>
      </w:r>
      <w:proofErr w:type="spellStart"/>
      <w:r w:rsidR="001F5D4A">
        <w:rPr>
          <w:lang w:val="en-US"/>
        </w:rPr>
        <w:t>Puentes</w:t>
      </w:r>
      <w:proofErr w:type="spellEnd"/>
      <w:r w:rsidR="001F5D4A">
        <w:rPr>
          <w:lang w:val="en-US"/>
        </w:rPr>
        <w:t>, Knox &amp;</w:t>
      </w:r>
      <w:r w:rsidR="00764094">
        <w:rPr>
          <w:lang w:val="en-US"/>
        </w:rPr>
        <w:t xml:space="preserve"> </w:t>
      </w:r>
      <w:proofErr w:type="spellStart"/>
      <w:r w:rsidR="00764094">
        <w:rPr>
          <w:lang w:val="en-US"/>
        </w:rPr>
        <w:t>Zusman</w:t>
      </w:r>
      <w:proofErr w:type="spellEnd"/>
      <w:r w:rsidR="00764094">
        <w:rPr>
          <w:lang w:val="en-US"/>
        </w:rPr>
        <w:t>, 2008</w:t>
      </w:r>
      <w:r>
        <w:rPr>
          <w:lang w:val="en-US"/>
        </w:rPr>
        <w:t>), we also hypothesized</w:t>
      </w:r>
      <w:r w:rsidR="002E0E02">
        <w:rPr>
          <w:lang w:val="en-US"/>
        </w:rPr>
        <w:t xml:space="preserve"> </w:t>
      </w:r>
      <w:r>
        <w:rPr>
          <w:lang w:val="en-US"/>
        </w:rPr>
        <w:t xml:space="preserve">that there would </w:t>
      </w:r>
      <w:r>
        <w:rPr>
          <w:lang w:val="en-US"/>
        </w:rPr>
        <w:lastRenderedPageBreak/>
        <w:t>not be</w:t>
      </w:r>
      <w:r w:rsidR="002B611F" w:rsidRPr="002B611F">
        <w:rPr>
          <w:lang w:val="en-US"/>
        </w:rPr>
        <w:t xml:space="preserve"> significant differences in the prevalence of FWB relationships across genders.</w:t>
      </w:r>
      <w:r w:rsidR="002B611F">
        <w:rPr>
          <w:lang w:val="en-US"/>
        </w:rPr>
        <w:t xml:space="preserve"> </w:t>
      </w:r>
      <w:r w:rsidR="00781854" w:rsidRPr="002B611F">
        <w:rPr>
          <w:lang w:val="en-US"/>
        </w:rPr>
        <w:t xml:space="preserve"> </w:t>
      </w:r>
      <w:r w:rsidR="002E0E02">
        <w:rPr>
          <w:lang w:val="en-US"/>
        </w:rPr>
        <w:t>Nevertheless</w:t>
      </w:r>
      <w:r w:rsidR="002B611F">
        <w:rPr>
          <w:lang w:val="en-US"/>
        </w:rPr>
        <w:t xml:space="preserve">, consistent with the finding of </w:t>
      </w:r>
      <w:proofErr w:type="spellStart"/>
      <w:r w:rsidR="00764094">
        <w:rPr>
          <w:lang w:val="en-US"/>
        </w:rPr>
        <w:t>Lehmiller</w:t>
      </w:r>
      <w:proofErr w:type="spellEnd"/>
      <w:r w:rsidR="00764094">
        <w:rPr>
          <w:lang w:val="en-US"/>
        </w:rPr>
        <w:t xml:space="preserve">, </w:t>
      </w:r>
      <w:proofErr w:type="spellStart"/>
      <w:r w:rsidR="00764094">
        <w:rPr>
          <w:lang w:val="en-US"/>
        </w:rPr>
        <w:t>Vanderd</w:t>
      </w:r>
      <w:r w:rsidR="001F5D4A">
        <w:rPr>
          <w:lang w:val="en-US"/>
        </w:rPr>
        <w:t>rift</w:t>
      </w:r>
      <w:proofErr w:type="spellEnd"/>
      <w:r w:rsidR="001F5D4A">
        <w:rPr>
          <w:lang w:val="en-US"/>
        </w:rPr>
        <w:t xml:space="preserve"> &amp;</w:t>
      </w:r>
      <w:r w:rsidR="00764094">
        <w:rPr>
          <w:lang w:val="en-US"/>
        </w:rPr>
        <w:t xml:space="preserve"> Kelly (2012</w:t>
      </w:r>
      <w:r w:rsidR="00781854" w:rsidRPr="002B611F">
        <w:rPr>
          <w:lang w:val="en-US"/>
        </w:rPr>
        <w:t>)</w:t>
      </w:r>
      <w:r>
        <w:rPr>
          <w:lang w:val="en-US"/>
        </w:rPr>
        <w:t>, we hypothesized that  m</w:t>
      </w:r>
      <w:r w:rsidR="002B611F" w:rsidRPr="004E143D">
        <w:rPr>
          <w:lang w:val="en-US"/>
        </w:rPr>
        <w:t xml:space="preserve">en and women will have significant differences </w:t>
      </w:r>
      <w:r w:rsidR="004E143D" w:rsidRPr="004E143D">
        <w:rPr>
          <w:lang w:val="en-US"/>
        </w:rPr>
        <w:t>on</w:t>
      </w:r>
      <w:r w:rsidR="002B611F" w:rsidRPr="004E143D">
        <w:rPr>
          <w:lang w:val="en-US"/>
        </w:rPr>
        <w:t xml:space="preserve"> the</w:t>
      </w:r>
      <w:r w:rsidR="004E143D" w:rsidRPr="004E143D">
        <w:rPr>
          <w:lang w:val="en-US"/>
        </w:rPr>
        <w:t>ir</w:t>
      </w:r>
      <w:r w:rsidR="002B611F" w:rsidRPr="004E143D">
        <w:rPr>
          <w:lang w:val="en-US"/>
        </w:rPr>
        <w:t xml:space="preserve"> expecta</w:t>
      </w:r>
      <w:r w:rsidR="004E143D" w:rsidRPr="004E143D">
        <w:rPr>
          <w:lang w:val="en-US"/>
        </w:rPr>
        <w:t>tions on how their relationship will change (e.g. stay the same, become friends who do not have sex, become a romantic relationship or completely end their sexual and friendship status</w:t>
      </w:r>
      <w:r>
        <w:rPr>
          <w:lang w:val="en-US"/>
        </w:rPr>
        <w:t>)</w:t>
      </w:r>
      <w:r w:rsidR="004E143D" w:rsidRPr="004E143D">
        <w:rPr>
          <w:lang w:val="en-US"/>
        </w:rPr>
        <w:t xml:space="preserve">. </w:t>
      </w:r>
      <w:r w:rsidR="002E0E02" w:rsidRPr="004E143D">
        <w:rPr>
          <w:lang w:val="en-US"/>
        </w:rPr>
        <w:t>M</w:t>
      </w:r>
      <w:r w:rsidR="002E0E02">
        <w:rPr>
          <w:lang w:val="en-US"/>
        </w:rPr>
        <w:t xml:space="preserve">en will indicate they were more committed to the sexual aspect of the relationship compared to the emotional aspect. </w:t>
      </w:r>
      <w:r w:rsidR="002E0E02" w:rsidRPr="004E143D">
        <w:rPr>
          <w:lang w:val="en-US"/>
        </w:rPr>
        <w:t>In addition, men will report that their motivation to start a FWB relationship was sexual interest, while women will indicate that</w:t>
      </w:r>
      <w:r w:rsidR="002E0E02">
        <w:rPr>
          <w:lang w:val="en-US"/>
        </w:rPr>
        <w:t xml:space="preserve"> a </w:t>
      </w:r>
      <w:r w:rsidR="002E0E02" w:rsidRPr="004E143D">
        <w:rPr>
          <w:lang w:val="en-US"/>
        </w:rPr>
        <w:t>sentimental connection was their motivation.</w:t>
      </w:r>
    </w:p>
    <w:p w:rsidR="007243DC" w:rsidRDefault="007243DC" w:rsidP="00781854">
      <w:pPr>
        <w:spacing w:line="480" w:lineRule="auto"/>
        <w:ind w:firstLine="720"/>
        <w:rPr>
          <w:lang w:val="en-US"/>
        </w:rPr>
      </w:pPr>
      <w:r>
        <w:rPr>
          <w:lang w:val="en-US"/>
        </w:rPr>
        <w:t>Finally, previous research has found that when the degree of emotional commitment increases, the use of condom decreases (</w:t>
      </w:r>
      <w:proofErr w:type="spellStart"/>
      <w:r w:rsidR="007C4830">
        <w:rPr>
          <w:lang w:val="en-US"/>
        </w:rPr>
        <w:t>Vanderd</w:t>
      </w:r>
      <w:r w:rsidR="001F5D4A">
        <w:rPr>
          <w:lang w:val="en-US"/>
        </w:rPr>
        <w:t>rift</w:t>
      </w:r>
      <w:proofErr w:type="spellEnd"/>
      <w:r w:rsidR="001F5D4A">
        <w:rPr>
          <w:lang w:val="en-US"/>
        </w:rPr>
        <w:t xml:space="preserve">, </w:t>
      </w:r>
      <w:proofErr w:type="spellStart"/>
      <w:r w:rsidR="001F5D4A">
        <w:rPr>
          <w:lang w:val="en-US"/>
        </w:rPr>
        <w:t>Lehmiller</w:t>
      </w:r>
      <w:proofErr w:type="spellEnd"/>
      <w:r w:rsidR="001F5D4A">
        <w:rPr>
          <w:lang w:val="en-US"/>
        </w:rPr>
        <w:t xml:space="preserve"> &amp;</w:t>
      </w:r>
      <w:r w:rsidR="00781854" w:rsidRPr="007243DC">
        <w:rPr>
          <w:lang w:val="en-US"/>
        </w:rPr>
        <w:t xml:space="preserve"> Kelly</w:t>
      </w:r>
      <w:r w:rsidR="00764094">
        <w:rPr>
          <w:lang w:val="en-US"/>
        </w:rPr>
        <w:t>, 2012</w:t>
      </w:r>
      <w:r w:rsidR="00781854" w:rsidRPr="007243DC">
        <w:rPr>
          <w:lang w:val="en-US"/>
        </w:rPr>
        <w:t>)</w:t>
      </w:r>
      <w:r w:rsidRPr="007243DC">
        <w:rPr>
          <w:lang w:val="en-US"/>
        </w:rPr>
        <w:t>.</w:t>
      </w:r>
      <w:r w:rsidR="002E0E02">
        <w:rPr>
          <w:lang w:val="en-US"/>
        </w:rPr>
        <w:t xml:space="preserve"> We hypothesized </w:t>
      </w:r>
      <w:r>
        <w:rPr>
          <w:lang w:val="en-US"/>
        </w:rPr>
        <w:t>there will</w:t>
      </w:r>
      <w:r w:rsidR="002E0E02">
        <w:rPr>
          <w:lang w:val="en-US"/>
        </w:rPr>
        <w:t xml:space="preserve"> be an inverse and significant</w:t>
      </w:r>
      <w:r>
        <w:rPr>
          <w:lang w:val="en-US"/>
        </w:rPr>
        <w:t xml:space="preserve"> relationship between the level of emotional connection and condom use. </w:t>
      </w:r>
    </w:p>
    <w:p w:rsidR="000D641D" w:rsidRDefault="007243DC" w:rsidP="007243DC">
      <w:pPr>
        <w:spacing w:line="480" w:lineRule="auto"/>
        <w:jc w:val="center"/>
        <w:rPr>
          <w:b/>
          <w:lang w:val="es-ES"/>
        </w:rPr>
      </w:pPr>
      <w:r w:rsidRPr="007243DC">
        <w:rPr>
          <w:b/>
          <w:lang w:val="es-ES"/>
        </w:rPr>
        <w:t>Method</w:t>
      </w:r>
    </w:p>
    <w:p w:rsidR="007243DC" w:rsidRDefault="007243DC" w:rsidP="007243DC">
      <w:pPr>
        <w:spacing w:line="480" w:lineRule="auto"/>
        <w:rPr>
          <w:b/>
          <w:lang w:val="es-ES"/>
        </w:rPr>
      </w:pPr>
      <w:proofErr w:type="spellStart"/>
      <w:r>
        <w:rPr>
          <w:b/>
          <w:lang w:val="es-ES"/>
        </w:rPr>
        <w:t>Participants</w:t>
      </w:r>
      <w:proofErr w:type="spellEnd"/>
    </w:p>
    <w:p w:rsidR="006A04FD" w:rsidRDefault="007243DC" w:rsidP="007243DC">
      <w:pPr>
        <w:spacing w:line="480" w:lineRule="auto"/>
        <w:rPr>
          <w:lang w:val="en-US"/>
        </w:rPr>
      </w:pPr>
      <w:r>
        <w:rPr>
          <w:lang w:val="es-ES"/>
        </w:rPr>
        <w:tab/>
      </w:r>
      <w:r w:rsidR="00127046" w:rsidRPr="00127046">
        <w:rPr>
          <w:lang w:val="en-US"/>
        </w:rPr>
        <w:t>The present investigation utilized a</w:t>
      </w:r>
      <w:r>
        <w:rPr>
          <w:lang w:val="en-US"/>
        </w:rPr>
        <w:t xml:space="preserve"> non-probabilistic convenience</w:t>
      </w:r>
      <w:r w:rsidR="00127046">
        <w:rPr>
          <w:lang w:val="en-US"/>
        </w:rPr>
        <w:t xml:space="preserve"> sample consisting</w:t>
      </w:r>
      <w:r w:rsidRPr="007243DC">
        <w:rPr>
          <w:lang w:val="en-US"/>
        </w:rPr>
        <w:t xml:space="preserve"> of 156 </w:t>
      </w:r>
      <w:r w:rsidR="00127046">
        <w:rPr>
          <w:lang w:val="en-US"/>
        </w:rPr>
        <w:t xml:space="preserve">Latino </w:t>
      </w:r>
      <w:r w:rsidRPr="007243DC">
        <w:rPr>
          <w:lang w:val="en-US"/>
        </w:rPr>
        <w:t>university s</w:t>
      </w:r>
      <w:r>
        <w:rPr>
          <w:lang w:val="en-US"/>
        </w:rPr>
        <w:t>tudents from graduate a</w:t>
      </w:r>
      <w:r w:rsidR="00127046">
        <w:rPr>
          <w:lang w:val="en-US"/>
        </w:rPr>
        <w:t>nd undergraduate programs from two</w:t>
      </w:r>
      <w:r>
        <w:rPr>
          <w:lang w:val="en-US"/>
        </w:rPr>
        <w:t xml:space="preserve"> universities in the</w:t>
      </w:r>
      <w:r w:rsidR="006A04FD">
        <w:rPr>
          <w:lang w:val="en-US"/>
        </w:rPr>
        <w:t xml:space="preserve"> northern</w:t>
      </w:r>
      <w:r>
        <w:rPr>
          <w:lang w:val="en-US"/>
        </w:rPr>
        <w:t xml:space="preserve"> metropolitan area of Puerto Rico. </w:t>
      </w:r>
      <w:r w:rsidR="00127046">
        <w:rPr>
          <w:lang w:val="en-US"/>
        </w:rPr>
        <w:t>Participants ranged in ag</w:t>
      </w:r>
      <w:r w:rsidR="001F5D4A">
        <w:rPr>
          <w:lang w:val="en-US"/>
        </w:rPr>
        <w:t>e from 21 to 49 years (M= 27.5, SD=5.7)</w:t>
      </w:r>
      <w:r w:rsidR="004921E9">
        <w:rPr>
          <w:lang w:val="en-US"/>
        </w:rPr>
        <w:t>.</w:t>
      </w:r>
      <w:r w:rsidR="006A04FD">
        <w:rPr>
          <w:lang w:val="en-US"/>
        </w:rPr>
        <w:t xml:space="preserve"> </w:t>
      </w:r>
      <w:r w:rsidR="00127046">
        <w:rPr>
          <w:lang w:val="en-US"/>
        </w:rPr>
        <w:t>T</w:t>
      </w:r>
      <w:r w:rsidR="0049654D">
        <w:rPr>
          <w:lang w:val="en-US"/>
        </w:rPr>
        <w:t>able 1</w:t>
      </w:r>
      <w:r w:rsidR="00127046">
        <w:rPr>
          <w:lang w:val="en-US"/>
        </w:rPr>
        <w:t xml:space="preserve"> shows other demographic data from our sample. </w:t>
      </w:r>
      <w:r w:rsidR="00866DD2">
        <w:rPr>
          <w:lang w:val="en-US"/>
        </w:rPr>
        <w:t xml:space="preserve"> All participants were recruited at their college</w:t>
      </w:r>
      <w:r w:rsidR="004921E9">
        <w:rPr>
          <w:lang w:val="en-US"/>
        </w:rPr>
        <w:t xml:space="preserve"> campus and no</w:t>
      </w:r>
      <w:r w:rsidR="001A2EB7">
        <w:rPr>
          <w:lang w:val="en-US"/>
        </w:rPr>
        <w:t xml:space="preserve"> monetary remuneration</w:t>
      </w:r>
      <w:r w:rsidR="00866DD2">
        <w:rPr>
          <w:lang w:val="en-US"/>
        </w:rPr>
        <w:t xml:space="preserve"> for their participation</w:t>
      </w:r>
      <w:r w:rsidR="004921E9">
        <w:rPr>
          <w:lang w:val="en-US"/>
        </w:rPr>
        <w:t xml:space="preserve"> was offered</w:t>
      </w:r>
      <w:r w:rsidR="00866DD2">
        <w:rPr>
          <w:lang w:val="en-US"/>
        </w:rPr>
        <w:t>. T</w:t>
      </w:r>
      <w:r w:rsidR="00A43A54">
        <w:rPr>
          <w:lang w:val="en-US"/>
        </w:rPr>
        <w:t>he questionnaire</w:t>
      </w:r>
      <w:r w:rsidR="004921E9">
        <w:rPr>
          <w:lang w:val="en-US"/>
        </w:rPr>
        <w:t>s</w:t>
      </w:r>
      <w:r w:rsidR="00866DD2">
        <w:rPr>
          <w:lang w:val="en-US"/>
        </w:rPr>
        <w:t xml:space="preserve"> and scales were administered</w:t>
      </w:r>
      <w:r w:rsidR="00A43A54">
        <w:rPr>
          <w:lang w:val="en-US"/>
        </w:rPr>
        <w:t xml:space="preserve"> in group and individual format</w:t>
      </w:r>
      <w:r w:rsidR="00B82AF9">
        <w:rPr>
          <w:lang w:val="en-US"/>
        </w:rPr>
        <w:t>,</w:t>
      </w:r>
      <w:r w:rsidR="001A2EB7">
        <w:rPr>
          <w:lang w:val="en-US"/>
        </w:rPr>
        <w:t xml:space="preserve"> after</w:t>
      </w:r>
      <w:r w:rsidR="00A43A54">
        <w:rPr>
          <w:lang w:val="en-US"/>
        </w:rPr>
        <w:t xml:space="preserve"> the investigatio</w:t>
      </w:r>
      <w:r w:rsidR="00127046">
        <w:rPr>
          <w:lang w:val="en-US"/>
        </w:rPr>
        <w:t xml:space="preserve">n proposal was </w:t>
      </w:r>
      <w:r w:rsidR="00127046">
        <w:rPr>
          <w:lang w:val="en-US"/>
        </w:rPr>
        <w:lastRenderedPageBreak/>
        <w:t>approved by the Institutional Review B</w:t>
      </w:r>
      <w:r w:rsidR="00A43A54">
        <w:rPr>
          <w:lang w:val="en-US"/>
        </w:rPr>
        <w:t xml:space="preserve">oards of the </w:t>
      </w:r>
      <w:r w:rsidR="005110CD">
        <w:rPr>
          <w:lang w:val="en-US"/>
        </w:rPr>
        <w:t>two universities</w:t>
      </w:r>
      <w:r w:rsidR="00A43A54">
        <w:rPr>
          <w:lang w:val="en-US"/>
        </w:rPr>
        <w:t xml:space="preserve"> where the sample was recruited.</w:t>
      </w:r>
      <w:r w:rsidR="00866DD2">
        <w:rPr>
          <w:lang w:val="en-US"/>
        </w:rPr>
        <w:t xml:space="preserve"> </w:t>
      </w:r>
    </w:p>
    <w:p w:rsidR="005110CD" w:rsidRDefault="0089006E" w:rsidP="001C623A">
      <w:pPr>
        <w:spacing w:line="480" w:lineRule="auto"/>
        <w:rPr>
          <w:b/>
          <w:lang w:val="en-US"/>
        </w:rPr>
      </w:pPr>
      <w:r>
        <w:rPr>
          <w:b/>
          <w:lang w:val="en-US"/>
        </w:rPr>
        <w:t>Measures</w:t>
      </w:r>
    </w:p>
    <w:p w:rsidR="0089006E" w:rsidRDefault="0089006E" w:rsidP="005110CD">
      <w:pPr>
        <w:spacing w:line="480" w:lineRule="auto"/>
        <w:rPr>
          <w:lang w:val="en-US"/>
        </w:rPr>
      </w:pPr>
      <w:r>
        <w:rPr>
          <w:b/>
          <w:lang w:val="en-US"/>
        </w:rPr>
        <w:tab/>
      </w:r>
      <w:r w:rsidR="005110CD" w:rsidRPr="0089006E">
        <w:rPr>
          <w:b/>
          <w:lang w:val="en-US"/>
        </w:rPr>
        <w:t>Demographic questionnaire</w:t>
      </w:r>
      <w:r>
        <w:rPr>
          <w:b/>
          <w:lang w:val="en-US"/>
        </w:rPr>
        <w:t xml:space="preserve">.   </w:t>
      </w:r>
      <w:r w:rsidRPr="0089006E">
        <w:rPr>
          <w:lang w:val="en-US"/>
        </w:rPr>
        <w:t>Demographic information</w:t>
      </w:r>
      <w:r w:rsidR="00D4475E">
        <w:rPr>
          <w:lang w:val="en-US"/>
        </w:rPr>
        <w:t xml:space="preserve"> included five</w:t>
      </w:r>
      <w:r w:rsidR="003D0ABD">
        <w:rPr>
          <w:lang w:val="en-US"/>
        </w:rPr>
        <w:t xml:space="preserve"> </w:t>
      </w:r>
      <w:proofErr w:type="gramStart"/>
      <w:r w:rsidR="003D0ABD">
        <w:rPr>
          <w:lang w:val="en-US"/>
        </w:rPr>
        <w:t xml:space="preserve">general </w:t>
      </w:r>
      <w:r w:rsidR="00DC79FE">
        <w:rPr>
          <w:lang w:val="en-US"/>
        </w:rPr>
        <w:t xml:space="preserve"> questions</w:t>
      </w:r>
      <w:proofErr w:type="gramEnd"/>
      <w:r w:rsidR="00DC79FE">
        <w:rPr>
          <w:lang w:val="en-US"/>
        </w:rPr>
        <w:t xml:space="preserve"> </w:t>
      </w:r>
      <w:r>
        <w:rPr>
          <w:lang w:val="en-US"/>
        </w:rPr>
        <w:t>that included sex, marital status, a</w:t>
      </w:r>
      <w:r w:rsidR="0049654D">
        <w:rPr>
          <w:lang w:val="en-US"/>
        </w:rPr>
        <w:t>ge, and education</w:t>
      </w:r>
      <w:r>
        <w:rPr>
          <w:lang w:val="en-US"/>
        </w:rPr>
        <w:t xml:space="preserve"> </w:t>
      </w:r>
    </w:p>
    <w:p w:rsidR="00C73ABC" w:rsidRDefault="005110CD" w:rsidP="005110CD">
      <w:pPr>
        <w:spacing w:line="480" w:lineRule="auto"/>
        <w:rPr>
          <w:lang w:val="en-US"/>
        </w:rPr>
      </w:pPr>
      <w:r>
        <w:rPr>
          <w:lang w:val="en-US"/>
        </w:rPr>
        <w:t xml:space="preserve"> </w:t>
      </w:r>
      <w:r w:rsidR="0089006E">
        <w:rPr>
          <w:lang w:val="en-US"/>
        </w:rPr>
        <w:tab/>
      </w:r>
      <w:r w:rsidR="0089006E" w:rsidRPr="0089006E">
        <w:rPr>
          <w:b/>
          <w:lang w:val="en-US"/>
        </w:rPr>
        <w:t>Experience with Frie</w:t>
      </w:r>
      <w:r w:rsidR="0089006E">
        <w:rPr>
          <w:b/>
          <w:lang w:val="en-US"/>
        </w:rPr>
        <w:t>n</w:t>
      </w:r>
      <w:r w:rsidR="0089006E" w:rsidRPr="0089006E">
        <w:rPr>
          <w:b/>
          <w:lang w:val="en-US"/>
        </w:rPr>
        <w:t xml:space="preserve">d </w:t>
      </w:r>
      <w:r w:rsidR="006F2D8F" w:rsidRPr="0089006E">
        <w:rPr>
          <w:b/>
          <w:lang w:val="en-US"/>
        </w:rPr>
        <w:t>with</w:t>
      </w:r>
      <w:r w:rsidR="0089006E" w:rsidRPr="0089006E">
        <w:rPr>
          <w:b/>
          <w:lang w:val="en-US"/>
        </w:rPr>
        <w:t xml:space="preserve"> Benefits</w:t>
      </w:r>
      <w:r w:rsidR="0089006E">
        <w:rPr>
          <w:b/>
          <w:lang w:val="en-US"/>
        </w:rPr>
        <w:t xml:space="preserve"> (FWB)</w:t>
      </w:r>
      <w:r w:rsidR="0089006E" w:rsidRPr="0089006E">
        <w:rPr>
          <w:b/>
          <w:lang w:val="en-US"/>
        </w:rPr>
        <w:t>.</w:t>
      </w:r>
      <w:r w:rsidR="0089006E">
        <w:rPr>
          <w:lang w:val="en-US"/>
        </w:rPr>
        <w:t xml:space="preserve">  </w:t>
      </w:r>
      <w:r w:rsidR="00DC79FE">
        <w:rPr>
          <w:lang w:val="en-US"/>
        </w:rPr>
        <w:t>On the s</w:t>
      </w:r>
      <w:r w:rsidR="003D0ABD">
        <w:rPr>
          <w:lang w:val="en-US"/>
        </w:rPr>
        <w:t>econd section of the</w:t>
      </w:r>
      <w:r>
        <w:rPr>
          <w:lang w:val="en-US"/>
        </w:rPr>
        <w:t xml:space="preserve"> questionnaire, ten close ended questions about experience</w:t>
      </w:r>
      <w:r w:rsidR="0089006E">
        <w:rPr>
          <w:lang w:val="en-US"/>
        </w:rPr>
        <w:t xml:space="preserve">s with FWB were inquired. These asked </w:t>
      </w:r>
      <w:r w:rsidR="00C6793A">
        <w:rPr>
          <w:lang w:val="en-US"/>
        </w:rPr>
        <w:t>participants if</w:t>
      </w:r>
      <w:r w:rsidR="0003028D">
        <w:rPr>
          <w:lang w:val="en-US"/>
        </w:rPr>
        <w:t xml:space="preserve"> they were currently in a FWB relationship, how many FWB they had at the moment, and how many FWB they have had in their lifetime. If the student had never been in a FWB relationship, he</w:t>
      </w:r>
      <w:r w:rsidR="00DC79FE">
        <w:rPr>
          <w:lang w:val="en-US"/>
        </w:rPr>
        <w:t xml:space="preserve"> or she</w:t>
      </w:r>
      <w:r w:rsidR="0003028D">
        <w:rPr>
          <w:lang w:val="en-US"/>
        </w:rPr>
        <w:t xml:space="preserve"> was asked to skip to question number 10 an</w:t>
      </w:r>
      <w:r w:rsidR="0089006E">
        <w:rPr>
          <w:lang w:val="en-US"/>
        </w:rPr>
        <w:t>d proceed to answer other instruments</w:t>
      </w:r>
      <w:r w:rsidR="0003028D">
        <w:rPr>
          <w:lang w:val="en-US"/>
        </w:rPr>
        <w:t xml:space="preserve">. If they did </w:t>
      </w:r>
      <w:r w:rsidR="003D0ABD">
        <w:rPr>
          <w:lang w:val="en-US"/>
        </w:rPr>
        <w:t>report FWB</w:t>
      </w:r>
      <w:r w:rsidR="0003028D">
        <w:rPr>
          <w:lang w:val="en-US"/>
        </w:rPr>
        <w:t xml:space="preserve"> relationship, they </w:t>
      </w:r>
      <w:r w:rsidR="0089006E">
        <w:rPr>
          <w:lang w:val="en-US"/>
        </w:rPr>
        <w:t>were to proceed to answer</w:t>
      </w:r>
      <w:r w:rsidR="0003028D">
        <w:rPr>
          <w:lang w:val="en-US"/>
        </w:rPr>
        <w:t xml:space="preserve"> questions which inquired about their perceived advantages and disadvantages of being in a FWB relationship. </w:t>
      </w:r>
      <w:r w:rsidR="00DC79FE">
        <w:rPr>
          <w:lang w:val="en-US"/>
        </w:rPr>
        <w:t>Both of these questions had five</w:t>
      </w:r>
      <w:r w:rsidR="0003028D">
        <w:rPr>
          <w:lang w:val="en-US"/>
        </w:rPr>
        <w:t xml:space="preserve"> multiple response answers based on the qualitative interviews made by Bisson and Levine (2009). </w:t>
      </w:r>
    </w:p>
    <w:p w:rsidR="005110CD" w:rsidRPr="005110CD" w:rsidRDefault="0003028D" w:rsidP="00C73ABC">
      <w:pPr>
        <w:spacing w:line="480" w:lineRule="auto"/>
        <w:ind w:firstLine="720"/>
        <w:rPr>
          <w:lang w:val="en-US"/>
        </w:rPr>
      </w:pPr>
      <w:r>
        <w:rPr>
          <w:lang w:val="en-US"/>
        </w:rPr>
        <w:t>The question regarding perceived advanta</w:t>
      </w:r>
      <w:r w:rsidR="003D0ABD">
        <w:rPr>
          <w:lang w:val="en-US"/>
        </w:rPr>
        <w:t xml:space="preserve">ges had the following </w:t>
      </w:r>
      <w:r w:rsidR="0049654D">
        <w:rPr>
          <w:lang w:val="en-US"/>
        </w:rPr>
        <w:t xml:space="preserve">possible </w:t>
      </w:r>
      <w:r w:rsidR="003D0ABD">
        <w:rPr>
          <w:lang w:val="en-US"/>
        </w:rPr>
        <w:t>responses:</w:t>
      </w:r>
      <w:r>
        <w:rPr>
          <w:lang w:val="en-US"/>
        </w:rPr>
        <w:t xml:space="preserve"> there is no commitment, I can have sexual relationshi</w:t>
      </w:r>
      <w:r w:rsidR="003D0ABD">
        <w:rPr>
          <w:lang w:val="en-US"/>
        </w:rPr>
        <w:t>ps, I trust</w:t>
      </w:r>
      <w:r w:rsidR="0049654D">
        <w:rPr>
          <w:lang w:val="en-US"/>
        </w:rPr>
        <w:t xml:space="preserve"> the person,</w:t>
      </w:r>
      <w:r>
        <w:rPr>
          <w:lang w:val="en-US"/>
        </w:rPr>
        <w:t xml:space="preserve"> our romantic relationship can intensify, we avoid </w:t>
      </w:r>
      <w:r w:rsidR="0089006E">
        <w:rPr>
          <w:lang w:val="en-US"/>
        </w:rPr>
        <w:t>jealousy</w:t>
      </w:r>
      <w:r>
        <w:rPr>
          <w:lang w:val="en-US"/>
        </w:rPr>
        <w:t>, and other</w:t>
      </w:r>
      <w:r w:rsidR="0089006E">
        <w:rPr>
          <w:lang w:val="en-US"/>
        </w:rPr>
        <w:t>s</w:t>
      </w:r>
      <w:r>
        <w:rPr>
          <w:lang w:val="en-US"/>
        </w:rPr>
        <w:t>. Among the responses available for the perceive</w:t>
      </w:r>
      <w:r w:rsidR="003D0ABD">
        <w:rPr>
          <w:lang w:val="en-US"/>
        </w:rPr>
        <w:t>d disadvantages were:</w:t>
      </w:r>
      <w:r w:rsidR="00DC79FE">
        <w:rPr>
          <w:lang w:val="en-US"/>
        </w:rPr>
        <w:t xml:space="preserve"> we may develop strong emotional feelings, our friendship can be negatively affected, it may cause negative emotions, </w:t>
      </w:r>
      <w:proofErr w:type="gramStart"/>
      <w:r w:rsidR="00DC79FE">
        <w:rPr>
          <w:lang w:val="en-US"/>
        </w:rPr>
        <w:t>there</w:t>
      </w:r>
      <w:proofErr w:type="gramEnd"/>
      <w:r w:rsidR="00DC79FE">
        <w:rPr>
          <w:lang w:val="en-US"/>
        </w:rPr>
        <w:t xml:space="preserve"> is no commitment, </w:t>
      </w:r>
      <w:r w:rsidR="006F2D8F">
        <w:rPr>
          <w:lang w:val="en-US"/>
        </w:rPr>
        <w:t>negative consequences</w:t>
      </w:r>
      <w:r w:rsidR="0089006E">
        <w:rPr>
          <w:lang w:val="en-US"/>
        </w:rPr>
        <w:t xml:space="preserve"> such as sexually transmitted disease</w:t>
      </w:r>
      <w:r w:rsidR="00DC79FE">
        <w:rPr>
          <w:lang w:val="en-US"/>
        </w:rPr>
        <w:t>, unplanned pregnancies, and other</w:t>
      </w:r>
      <w:r w:rsidR="003D0ABD">
        <w:rPr>
          <w:lang w:val="en-US"/>
        </w:rPr>
        <w:t>s. The sixth question asked</w:t>
      </w:r>
      <w:r w:rsidR="00DC79FE">
        <w:rPr>
          <w:lang w:val="en-US"/>
        </w:rPr>
        <w:t xml:space="preserve"> what led them to initiate a FWB relationship with the followi</w:t>
      </w:r>
      <w:r w:rsidR="003D0ABD">
        <w:rPr>
          <w:lang w:val="en-US"/>
        </w:rPr>
        <w:t>ng responses:</w:t>
      </w:r>
      <w:r w:rsidR="00DC79FE">
        <w:rPr>
          <w:lang w:val="en-US"/>
        </w:rPr>
        <w:t xml:space="preserve"> sex, emotional connection, and other</w:t>
      </w:r>
      <w:r w:rsidR="003D0ABD">
        <w:rPr>
          <w:lang w:val="en-US"/>
        </w:rPr>
        <w:t>s</w:t>
      </w:r>
      <w:r w:rsidR="00DC79FE">
        <w:rPr>
          <w:lang w:val="en-US"/>
        </w:rPr>
        <w:t xml:space="preserve">. </w:t>
      </w:r>
      <w:r w:rsidR="00DC79FE">
        <w:rPr>
          <w:lang w:val="en-US"/>
        </w:rPr>
        <w:lastRenderedPageBreak/>
        <w:t>The next question asked ab</w:t>
      </w:r>
      <w:r w:rsidR="0049654D">
        <w:rPr>
          <w:lang w:val="en-US"/>
        </w:rPr>
        <w:t>out their expectations. Possible responses were</w:t>
      </w:r>
      <w:r w:rsidR="003D0ABD">
        <w:rPr>
          <w:lang w:val="en-US"/>
        </w:rPr>
        <w:t>:</w:t>
      </w:r>
      <w:r w:rsidR="00DC79FE">
        <w:rPr>
          <w:lang w:val="en-US"/>
        </w:rPr>
        <w:t xml:space="preserve"> I hope it stays the same, I hope we become a romantic couple, I hope we become close friends that do not have sex, and I hope to discontinue our friendship and sexual interaction completely. </w:t>
      </w:r>
    </w:p>
    <w:p w:rsidR="00C73ABC" w:rsidRPr="00404D26" w:rsidRDefault="00D4475E" w:rsidP="007243DC">
      <w:pPr>
        <w:spacing w:line="480" w:lineRule="auto"/>
        <w:rPr>
          <w:b/>
          <w:i/>
          <w:u w:val="single"/>
          <w:lang w:val="en-US"/>
        </w:rPr>
      </w:pPr>
      <w:r>
        <w:rPr>
          <w:lang w:val="en-US"/>
        </w:rPr>
        <w:tab/>
        <w:t>Other</w:t>
      </w:r>
      <w:r w:rsidR="00C73ABC">
        <w:rPr>
          <w:lang w:val="en-US"/>
        </w:rPr>
        <w:t xml:space="preserve"> questions asked how committed they felt to the</w:t>
      </w:r>
      <w:r w:rsidR="001F5D4A">
        <w:rPr>
          <w:lang w:val="en-US"/>
        </w:rPr>
        <w:t xml:space="preserve"> sexual and</w:t>
      </w:r>
      <w:r w:rsidR="00C73ABC">
        <w:rPr>
          <w:lang w:val="en-US"/>
        </w:rPr>
        <w:t xml:space="preserve"> to the sentimental part of their relationship on a nine point Likert scale. Finally, they were inquired about the frequency of condom use during their last FWB relationship using a 5 point Likert scale</w:t>
      </w:r>
      <w:r w:rsidR="001F5D4A">
        <w:rPr>
          <w:lang w:val="en-US"/>
        </w:rPr>
        <w:t>.</w:t>
      </w:r>
    </w:p>
    <w:p w:rsidR="006F2D8F" w:rsidRDefault="006F2D8F" w:rsidP="001C623A">
      <w:pPr>
        <w:autoSpaceDE w:val="0"/>
        <w:autoSpaceDN w:val="0"/>
        <w:adjustRightInd w:val="0"/>
        <w:spacing w:line="480" w:lineRule="auto"/>
        <w:rPr>
          <w:lang w:val="en-US"/>
        </w:rPr>
      </w:pPr>
      <w:r>
        <w:rPr>
          <w:b/>
          <w:lang w:val="en-US"/>
        </w:rPr>
        <w:tab/>
      </w:r>
      <w:r w:rsidR="001429B4" w:rsidRPr="006F2D8F">
        <w:rPr>
          <w:b/>
          <w:lang w:val="en-US"/>
        </w:rPr>
        <w:t>Sensation Seeking Scale</w:t>
      </w:r>
      <w:r w:rsidR="001429B4" w:rsidRPr="001429B4">
        <w:rPr>
          <w:i/>
          <w:lang w:val="en-US"/>
        </w:rPr>
        <w:t xml:space="preserve"> </w:t>
      </w:r>
      <w:r w:rsidR="001429B4" w:rsidRPr="001429B4">
        <w:rPr>
          <w:lang w:val="en-US"/>
        </w:rPr>
        <w:t>(</w:t>
      </w:r>
      <w:r w:rsidR="001429B4" w:rsidRPr="006F2D8F">
        <w:rPr>
          <w:b/>
          <w:lang w:val="en-US"/>
        </w:rPr>
        <w:t>SSS</w:t>
      </w:r>
      <w:r w:rsidR="001429B4" w:rsidRPr="001429B4">
        <w:rPr>
          <w:lang w:val="en-US"/>
        </w:rPr>
        <w:t xml:space="preserve">- </w:t>
      </w:r>
      <w:proofErr w:type="spellStart"/>
      <w:r w:rsidR="001429B4" w:rsidRPr="001429B4">
        <w:rPr>
          <w:lang w:val="en-US"/>
        </w:rPr>
        <w:t>Vélez</w:t>
      </w:r>
      <w:proofErr w:type="spellEnd"/>
      <w:r w:rsidR="001429B4" w:rsidRPr="001429B4">
        <w:rPr>
          <w:lang w:val="en-US"/>
        </w:rPr>
        <w:t xml:space="preserve"> et al</w:t>
      </w:r>
      <w:r w:rsidR="00C73ABC" w:rsidRPr="001429B4">
        <w:rPr>
          <w:i/>
          <w:lang w:val="en-US"/>
        </w:rPr>
        <w:t>.</w:t>
      </w:r>
      <w:r w:rsidR="001429B4" w:rsidRPr="001429B4">
        <w:rPr>
          <w:i/>
          <w:lang w:val="en-US"/>
        </w:rPr>
        <w:t xml:space="preserve">, </w:t>
      </w:r>
      <w:r w:rsidR="00C6793A">
        <w:rPr>
          <w:lang w:val="en-US"/>
        </w:rPr>
        <w:t>2011</w:t>
      </w:r>
      <w:r w:rsidR="001429B4" w:rsidRPr="001429B4">
        <w:rPr>
          <w:lang w:val="en-US"/>
        </w:rPr>
        <w:t>)</w:t>
      </w:r>
      <w:r w:rsidR="001429B4">
        <w:rPr>
          <w:lang w:val="en-US"/>
        </w:rPr>
        <w:t>. This instrument</w:t>
      </w:r>
      <w:r w:rsidR="00981C81">
        <w:rPr>
          <w:lang w:val="en-US"/>
        </w:rPr>
        <w:t xml:space="preserve"> was developed to measure</w:t>
      </w:r>
      <w:r w:rsidR="001429B4">
        <w:rPr>
          <w:lang w:val="en-US"/>
        </w:rPr>
        <w:t xml:space="preserve"> sensation seeking within Spanish speaking populations. </w:t>
      </w:r>
    </w:p>
    <w:p w:rsidR="006D2790" w:rsidRPr="00F32802" w:rsidRDefault="001429B4" w:rsidP="001C623A">
      <w:pPr>
        <w:autoSpaceDE w:val="0"/>
        <w:autoSpaceDN w:val="0"/>
        <w:adjustRightInd w:val="0"/>
        <w:spacing w:line="480" w:lineRule="auto"/>
        <w:rPr>
          <w:lang w:val="en-US"/>
        </w:rPr>
      </w:pPr>
      <w:r w:rsidRPr="001429B4">
        <w:rPr>
          <w:lang w:val="en-US"/>
        </w:rPr>
        <w:t xml:space="preserve">Specific information about its psychometric properties can be found in </w:t>
      </w:r>
      <w:proofErr w:type="spellStart"/>
      <w:r w:rsidRPr="001429B4">
        <w:rPr>
          <w:lang w:val="en-US"/>
        </w:rPr>
        <w:t>Vélez</w:t>
      </w:r>
      <w:proofErr w:type="spellEnd"/>
      <w:r w:rsidRPr="001429B4">
        <w:rPr>
          <w:lang w:val="en-US"/>
        </w:rPr>
        <w:t xml:space="preserve"> et al.</w:t>
      </w:r>
      <w:r w:rsidR="00C6793A">
        <w:rPr>
          <w:lang w:val="en-US"/>
        </w:rPr>
        <w:t>, (2011</w:t>
      </w:r>
      <w:r>
        <w:rPr>
          <w:lang w:val="en-US"/>
        </w:rPr>
        <w:t xml:space="preserve">). It is </w:t>
      </w:r>
      <w:proofErr w:type="spellStart"/>
      <w:r>
        <w:rPr>
          <w:lang w:val="en-US"/>
        </w:rPr>
        <w:t>self administered</w:t>
      </w:r>
      <w:proofErr w:type="spellEnd"/>
      <w:r>
        <w:rPr>
          <w:lang w:val="en-US"/>
        </w:rPr>
        <w:t xml:space="preserve"> and has a total of 36 items scored on a four point Likert scale, depending on how much the individual agrees or disagrees with the statement. </w:t>
      </w:r>
      <w:proofErr w:type="spellStart"/>
      <w:r w:rsidR="006D2790" w:rsidRPr="006F2D8F">
        <w:rPr>
          <w:lang w:val="en-US"/>
        </w:rPr>
        <w:t>Vélez</w:t>
      </w:r>
      <w:proofErr w:type="spellEnd"/>
      <w:r w:rsidR="006D2790" w:rsidRPr="006F2D8F">
        <w:rPr>
          <w:lang w:val="en-US"/>
        </w:rPr>
        <w:t xml:space="preserve"> et al. </w:t>
      </w:r>
      <w:r w:rsidR="00C6793A" w:rsidRPr="00C6793A">
        <w:rPr>
          <w:lang w:val="en-US"/>
        </w:rPr>
        <w:t>(2011</w:t>
      </w:r>
      <w:r w:rsidR="006D2790" w:rsidRPr="00C6793A">
        <w:rPr>
          <w:lang w:val="en-US"/>
        </w:rPr>
        <w:t>) determin</w:t>
      </w:r>
      <w:r w:rsidR="00C6793A">
        <w:rPr>
          <w:lang w:val="en-US"/>
        </w:rPr>
        <w:t>ed that Cronbach’s alpha</w:t>
      </w:r>
      <w:r w:rsidR="00847004">
        <w:rPr>
          <w:lang w:val="en-US"/>
        </w:rPr>
        <w:t xml:space="preserve"> was .91 for the total scale, which is</w:t>
      </w:r>
      <w:r w:rsidRPr="00F32802">
        <w:rPr>
          <w:lang w:val="en-US"/>
        </w:rPr>
        <w:t xml:space="preserve"> considered adequate according to Kline </w:t>
      </w:r>
      <w:r w:rsidR="006D2790" w:rsidRPr="00F32802">
        <w:rPr>
          <w:lang w:val="en-US"/>
        </w:rPr>
        <w:t>(2005).</w:t>
      </w:r>
      <w:r w:rsidR="006F2D8F">
        <w:rPr>
          <w:lang w:val="en-US"/>
        </w:rPr>
        <w:t xml:space="preserve"> Cronbach’s alpha in our study was .87.</w:t>
      </w:r>
    </w:p>
    <w:p w:rsidR="006D2790" w:rsidRPr="00B27728" w:rsidRDefault="006F2D8F" w:rsidP="001C623A">
      <w:pPr>
        <w:spacing w:line="480" w:lineRule="auto"/>
        <w:rPr>
          <w:lang w:val="en-US"/>
        </w:rPr>
      </w:pPr>
      <w:r>
        <w:rPr>
          <w:i/>
          <w:lang w:val="en-US"/>
        </w:rPr>
        <w:tab/>
      </w:r>
      <w:r w:rsidR="006D2790" w:rsidRPr="006F2D8F">
        <w:rPr>
          <w:b/>
          <w:lang w:val="en-US"/>
        </w:rPr>
        <w:t>Religiosity/Spirituality Scale</w:t>
      </w:r>
      <w:r>
        <w:rPr>
          <w:b/>
          <w:lang w:val="en-US"/>
        </w:rPr>
        <w:t xml:space="preserve"> (RSS- </w:t>
      </w:r>
      <w:r w:rsidR="00CA38D1">
        <w:rPr>
          <w:lang w:val="en-US"/>
        </w:rPr>
        <w:t>Rodríguez-</w:t>
      </w:r>
      <w:proofErr w:type="spellStart"/>
      <w:r w:rsidR="00CA38D1">
        <w:rPr>
          <w:lang w:val="en-US"/>
        </w:rPr>
        <w:t>Benítez</w:t>
      </w:r>
      <w:proofErr w:type="spellEnd"/>
      <w:r w:rsidR="00C6793A">
        <w:rPr>
          <w:lang w:val="en-US"/>
        </w:rPr>
        <w:t>,</w:t>
      </w:r>
      <w:r w:rsidR="00CA38D1">
        <w:rPr>
          <w:lang w:val="en-US"/>
        </w:rPr>
        <w:t xml:space="preserve"> et al.,</w:t>
      </w:r>
      <w:r w:rsidR="00C6793A">
        <w:rPr>
          <w:lang w:val="en-US"/>
        </w:rPr>
        <w:t xml:space="preserve"> 2010</w:t>
      </w:r>
      <w:r w:rsidR="006D2790" w:rsidRPr="00F32802">
        <w:rPr>
          <w:lang w:val="en-US"/>
        </w:rPr>
        <w:t>). This instrument was developed to ev</w:t>
      </w:r>
      <w:r>
        <w:rPr>
          <w:lang w:val="en-US"/>
        </w:rPr>
        <w:t>aluate attitudes individuals</w:t>
      </w:r>
      <w:r w:rsidR="006D2790" w:rsidRPr="00F32802">
        <w:rPr>
          <w:lang w:val="en-US"/>
        </w:rPr>
        <w:t xml:space="preserve"> have towards spirituality and religion. </w:t>
      </w:r>
      <w:r w:rsidR="006D2790">
        <w:rPr>
          <w:lang w:val="en-US"/>
        </w:rPr>
        <w:t>It is</w:t>
      </w:r>
      <w:r w:rsidR="00F32802">
        <w:rPr>
          <w:lang w:val="en-US"/>
        </w:rPr>
        <w:t xml:space="preserve"> a</w:t>
      </w:r>
      <w:r w:rsidR="006D2790" w:rsidRPr="006D2790">
        <w:rPr>
          <w:lang w:val="en-US"/>
        </w:rPr>
        <w:t xml:space="preserve"> self-administered </w:t>
      </w:r>
      <w:r w:rsidR="00F32802">
        <w:rPr>
          <w:lang w:val="en-US"/>
        </w:rPr>
        <w:t>scale</w:t>
      </w:r>
      <w:r w:rsidR="006D2790">
        <w:rPr>
          <w:lang w:val="en-US"/>
        </w:rPr>
        <w:t xml:space="preserve"> with 37</w:t>
      </w:r>
      <w:r w:rsidR="00B27728">
        <w:rPr>
          <w:lang w:val="en-US"/>
        </w:rPr>
        <w:t xml:space="preserve"> items that describe beliefs and attitudes a person may or may not have. The individual can answer each item on a four point Likert s</w:t>
      </w:r>
      <w:r>
        <w:rPr>
          <w:lang w:val="en-US"/>
        </w:rPr>
        <w:t>cale, depending on the degree to</w:t>
      </w:r>
      <w:r w:rsidR="00B27728">
        <w:rPr>
          <w:lang w:val="en-US"/>
        </w:rPr>
        <w:t xml:space="preserve"> which he or she agrees or disagrees with the statement. </w:t>
      </w:r>
      <w:r w:rsidR="00B27728" w:rsidRPr="00B27728">
        <w:rPr>
          <w:lang w:val="en-US"/>
        </w:rPr>
        <w:t>The validity and reliability of the RSS is described elsewhere (Ro</w:t>
      </w:r>
      <w:r w:rsidR="006D2790" w:rsidRPr="00B27728">
        <w:rPr>
          <w:lang w:val="en-US"/>
        </w:rPr>
        <w:t>dríguez</w:t>
      </w:r>
      <w:r w:rsidR="00CA38D1">
        <w:rPr>
          <w:lang w:val="en-US"/>
        </w:rPr>
        <w:t>-</w:t>
      </w:r>
      <w:proofErr w:type="spellStart"/>
      <w:r w:rsidR="00CA38D1">
        <w:rPr>
          <w:lang w:val="en-US"/>
        </w:rPr>
        <w:t>Benítez</w:t>
      </w:r>
      <w:proofErr w:type="spellEnd"/>
      <w:r w:rsidR="00CA38D1">
        <w:rPr>
          <w:lang w:val="en-US"/>
        </w:rPr>
        <w:t>,</w:t>
      </w:r>
      <w:r w:rsidR="006D2790" w:rsidRPr="00B27728">
        <w:rPr>
          <w:lang w:val="en-US"/>
        </w:rPr>
        <w:t xml:space="preserve"> et al.</w:t>
      </w:r>
      <w:r w:rsidR="00B27728" w:rsidRPr="00B27728">
        <w:rPr>
          <w:lang w:val="en-US"/>
        </w:rPr>
        <w:t xml:space="preserve">, </w:t>
      </w:r>
      <w:r w:rsidR="00C6793A">
        <w:rPr>
          <w:lang w:val="en-US"/>
        </w:rPr>
        <w:t>2010</w:t>
      </w:r>
      <w:r w:rsidR="006D2790" w:rsidRPr="00B27728">
        <w:rPr>
          <w:lang w:val="en-US"/>
        </w:rPr>
        <w:t>)</w:t>
      </w:r>
      <w:r w:rsidR="00B27728" w:rsidRPr="00B27728">
        <w:rPr>
          <w:lang w:val="en-US"/>
        </w:rPr>
        <w:t>.</w:t>
      </w:r>
      <w:r w:rsidR="00B27728">
        <w:rPr>
          <w:lang w:val="en-US"/>
        </w:rPr>
        <w:t xml:space="preserve"> The initial study found a Cronbach’s </w:t>
      </w:r>
      <w:r>
        <w:rPr>
          <w:lang w:val="en-US"/>
        </w:rPr>
        <w:t>alpha</w:t>
      </w:r>
      <w:r w:rsidR="00B27728">
        <w:rPr>
          <w:lang w:val="en-US"/>
        </w:rPr>
        <w:t xml:space="preserve"> o</w:t>
      </w:r>
      <w:r>
        <w:rPr>
          <w:lang w:val="en-US"/>
        </w:rPr>
        <w:t xml:space="preserve">f .89. </w:t>
      </w:r>
      <w:r w:rsidR="00B27728">
        <w:rPr>
          <w:lang w:val="en-US"/>
        </w:rPr>
        <w:t xml:space="preserve"> In our study,</w:t>
      </w:r>
      <w:r w:rsidR="00F32802">
        <w:rPr>
          <w:lang w:val="en-US"/>
        </w:rPr>
        <w:t xml:space="preserve"> we obtained a</w:t>
      </w:r>
      <w:r w:rsidR="00B27728">
        <w:rPr>
          <w:lang w:val="en-US"/>
        </w:rPr>
        <w:t xml:space="preserve"> Cronbach’s </w:t>
      </w:r>
      <w:r w:rsidR="00404D26">
        <w:rPr>
          <w:lang w:val="en-US"/>
        </w:rPr>
        <w:t>alpha</w:t>
      </w:r>
      <w:r w:rsidR="00B27728">
        <w:rPr>
          <w:lang w:val="en-US"/>
        </w:rPr>
        <w:t xml:space="preserve"> </w:t>
      </w:r>
      <w:r w:rsidR="00F32802">
        <w:rPr>
          <w:lang w:val="en-US"/>
        </w:rPr>
        <w:t>of</w:t>
      </w:r>
      <w:r w:rsidR="00B27728">
        <w:rPr>
          <w:lang w:val="en-US"/>
        </w:rPr>
        <w:t xml:space="preserve"> .94. </w:t>
      </w:r>
      <w:r w:rsidR="00B27728" w:rsidRPr="00B27728">
        <w:rPr>
          <w:lang w:val="en-US"/>
        </w:rPr>
        <w:t>The psycho</w:t>
      </w:r>
      <w:r>
        <w:rPr>
          <w:lang w:val="en-US"/>
        </w:rPr>
        <w:t>metric data suggest that the RSS</w:t>
      </w:r>
      <w:r w:rsidR="00847004">
        <w:rPr>
          <w:lang w:val="en-US"/>
        </w:rPr>
        <w:t xml:space="preserve"> is a </w:t>
      </w:r>
      <w:r w:rsidR="00B27728" w:rsidRPr="00B27728">
        <w:rPr>
          <w:lang w:val="en-US"/>
        </w:rPr>
        <w:t xml:space="preserve">reliable </w:t>
      </w:r>
      <w:r w:rsidR="00B27728" w:rsidRPr="00B27728">
        <w:rPr>
          <w:lang w:val="en-US"/>
        </w:rPr>
        <w:lastRenderedPageBreak/>
        <w:t xml:space="preserve">instrument to explore attitudes towards religiosity and spirituality </w:t>
      </w:r>
      <w:r w:rsidR="00B27728">
        <w:rPr>
          <w:lang w:val="en-US"/>
        </w:rPr>
        <w:t>(Rodríguez e</w:t>
      </w:r>
      <w:r w:rsidR="00C6793A">
        <w:rPr>
          <w:lang w:val="en-US"/>
        </w:rPr>
        <w:t>t al., 2010</w:t>
      </w:r>
      <w:r w:rsidR="00B27728">
        <w:rPr>
          <w:lang w:val="en-US"/>
        </w:rPr>
        <w:t>).</w:t>
      </w:r>
    </w:p>
    <w:p w:rsidR="00C73ABC" w:rsidRDefault="00F32802" w:rsidP="00C73ABC">
      <w:pPr>
        <w:spacing w:line="480" w:lineRule="auto"/>
        <w:rPr>
          <w:b/>
          <w:lang w:val="en-US"/>
        </w:rPr>
      </w:pPr>
      <w:r>
        <w:rPr>
          <w:b/>
          <w:lang w:val="en-US"/>
        </w:rPr>
        <w:t>Procedure</w:t>
      </w:r>
    </w:p>
    <w:p w:rsidR="001517AE" w:rsidRDefault="003D0ABD" w:rsidP="001C623A">
      <w:pPr>
        <w:autoSpaceDE w:val="0"/>
        <w:autoSpaceDN w:val="0"/>
        <w:adjustRightInd w:val="0"/>
        <w:spacing w:line="480" w:lineRule="auto"/>
        <w:ind w:firstLine="720"/>
        <w:rPr>
          <w:lang w:val="en-US"/>
        </w:rPr>
      </w:pPr>
      <w:r>
        <w:rPr>
          <w:lang w:val="en-US"/>
        </w:rPr>
        <w:t xml:space="preserve">Following approval of the Carlos </w:t>
      </w:r>
      <w:proofErr w:type="spellStart"/>
      <w:r>
        <w:rPr>
          <w:lang w:val="en-US"/>
        </w:rPr>
        <w:t>Albizu</w:t>
      </w:r>
      <w:proofErr w:type="spellEnd"/>
      <w:r>
        <w:rPr>
          <w:lang w:val="en-US"/>
        </w:rPr>
        <w:t xml:space="preserve"> University Ethics Committee, t</w:t>
      </w:r>
      <w:r w:rsidR="001517AE">
        <w:rPr>
          <w:lang w:val="en-US"/>
        </w:rPr>
        <w:t>he main investigator contacted professors who were willing to provide access to their students</w:t>
      </w:r>
      <w:r w:rsidR="001A2EB7">
        <w:rPr>
          <w:lang w:val="en-US"/>
        </w:rPr>
        <w:t xml:space="preserve"> in their institutions</w:t>
      </w:r>
      <w:r w:rsidR="001517AE">
        <w:rPr>
          <w:lang w:val="en-US"/>
        </w:rPr>
        <w:t xml:space="preserve">. </w:t>
      </w:r>
      <w:r w:rsidR="006F2D8F">
        <w:rPr>
          <w:lang w:val="en-US"/>
        </w:rPr>
        <w:t xml:space="preserve">The professor informed the students about the study and told them how to contact the principal investigator. </w:t>
      </w:r>
      <w:r w:rsidR="001517AE">
        <w:rPr>
          <w:lang w:val="en-US"/>
        </w:rPr>
        <w:t>No economic compensation was awarded for their participation and the</w:t>
      </w:r>
      <w:r w:rsidR="00981C81">
        <w:rPr>
          <w:lang w:val="en-US"/>
        </w:rPr>
        <w:t>re were no expected risks. The</w:t>
      </w:r>
      <w:r w:rsidR="001517AE">
        <w:rPr>
          <w:lang w:val="en-US"/>
        </w:rPr>
        <w:t xml:space="preserve"> students called the </w:t>
      </w:r>
      <w:r>
        <w:rPr>
          <w:lang w:val="en-US"/>
        </w:rPr>
        <w:t>telephone number</w:t>
      </w:r>
      <w:r w:rsidR="001517AE">
        <w:rPr>
          <w:lang w:val="en-US"/>
        </w:rPr>
        <w:t xml:space="preserve"> provided in the announcement and an </w:t>
      </w:r>
      <w:r w:rsidR="006F2D8F">
        <w:rPr>
          <w:lang w:val="en-US"/>
        </w:rPr>
        <w:t>appointment</w:t>
      </w:r>
      <w:r w:rsidR="001517AE">
        <w:rPr>
          <w:lang w:val="en-US"/>
        </w:rPr>
        <w:t xml:space="preserve"> was scheduled to administer the tests individually. After providing consent, the d</w:t>
      </w:r>
      <w:r w:rsidR="00DD304B">
        <w:rPr>
          <w:lang w:val="en-US"/>
        </w:rPr>
        <w:t xml:space="preserve">emographic questionnaire and the </w:t>
      </w:r>
      <w:r w:rsidR="00C6793A">
        <w:rPr>
          <w:lang w:val="en-US"/>
        </w:rPr>
        <w:t>other scales</w:t>
      </w:r>
      <w:r w:rsidR="001517AE">
        <w:rPr>
          <w:lang w:val="en-US"/>
        </w:rPr>
        <w:t xml:space="preserve"> were administered. </w:t>
      </w:r>
      <w:r w:rsidR="00BD5294">
        <w:rPr>
          <w:lang w:val="en-US"/>
        </w:rPr>
        <w:t xml:space="preserve">The participants were informed that if any question made them feel uncomfortable, they could skip it or were free to stop at any time. It is to be noted that the students seemed willing to participate, constantly describing it as interesting and novel. </w:t>
      </w:r>
    </w:p>
    <w:p w:rsidR="00CA38D1" w:rsidRDefault="00CA38D1" w:rsidP="00847004">
      <w:pPr>
        <w:autoSpaceDE w:val="0"/>
        <w:autoSpaceDN w:val="0"/>
        <w:adjustRightInd w:val="0"/>
        <w:spacing w:line="480" w:lineRule="auto"/>
        <w:rPr>
          <w:b/>
          <w:lang w:val="en-US"/>
        </w:rPr>
      </w:pPr>
    </w:p>
    <w:p w:rsidR="001517AE" w:rsidRDefault="00BD5294" w:rsidP="00BD5294">
      <w:pPr>
        <w:autoSpaceDE w:val="0"/>
        <w:autoSpaceDN w:val="0"/>
        <w:adjustRightInd w:val="0"/>
        <w:spacing w:line="480" w:lineRule="auto"/>
        <w:jc w:val="center"/>
        <w:rPr>
          <w:b/>
          <w:lang w:val="en-US"/>
        </w:rPr>
      </w:pPr>
      <w:r>
        <w:rPr>
          <w:b/>
          <w:lang w:val="en-US"/>
        </w:rPr>
        <w:t>Results</w:t>
      </w:r>
    </w:p>
    <w:p w:rsidR="00BD5294" w:rsidRPr="00BD5294" w:rsidRDefault="00BD5294" w:rsidP="00BD5294">
      <w:pPr>
        <w:autoSpaceDE w:val="0"/>
        <w:autoSpaceDN w:val="0"/>
        <w:adjustRightInd w:val="0"/>
        <w:spacing w:line="480" w:lineRule="auto"/>
        <w:rPr>
          <w:b/>
          <w:lang w:val="en-US"/>
        </w:rPr>
      </w:pPr>
      <w:r>
        <w:rPr>
          <w:b/>
          <w:lang w:val="en-US"/>
        </w:rPr>
        <w:t xml:space="preserve">Prevalence of FWB relationships </w:t>
      </w:r>
    </w:p>
    <w:p w:rsidR="00F32802" w:rsidRPr="00404D26" w:rsidRDefault="006015EF" w:rsidP="00C73ABC">
      <w:pPr>
        <w:spacing w:line="480" w:lineRule="auto"/>
        <w:rPr>
          <w:lang w:val="en-US"/>
        </w:rPr>
      </w:pPr>
      <w:r>
        <w:rPr>
          <w:lang w:val="en-US"/>
        </w:rPr>
        <w:tab/>
        <w:t xml:space="preserve">At the moment of responding, 17.9% of participants reported a FWB relationship. Of these, 60% had one FWB, 23.3% had two, 10% had three and 6.7% reported having four. In other words, 40% of those who had FWB reported more than one current FWB. These rates varied </w:t>
      </w:r>
      <w:r w:rsidR="00404D26">
        <w:rPr>
          <w:lang w:val="en-US"/>
        </w:rPr>
        <w:t xml:space="preserve">considerably </w:t>
      </w:r>
      <w:r>
        <w:rPr>
          <w:lang w:val="en-US"/>
        </w:rPr>
        <w:t>when exploring lifetime rates. Less than half (38.3%) of the total sample reported they had never had a FWB while 61.</w:t>
      </w:r>
      <w:r w:rsidR="00DD304B">
        <w:rPr>
          <w:lang w:val="en-US"/>
        </w:rPr>
        <w:t xml:space="preserve">8% reported having one or more in their lifetime. </w:t>
      </w:r>
      <w:r>
        <w:rPr>
          <w:lang w:val="en-US"/>
        </w:rPr>
        <w:t>One participant reported 300 FWB par</w:t>
      </w:r>
      <w:r w:rsidR="00DD304B">
        <w:rPr>
          <w:lang w:val="en-US"/>
        </w:rPr>
        <w:t xml:space="preserve">tners in his lifetime. This </w:t>
      </w:r>
      <w:r w:rsidR="00DD304B" w:rsidRPr="00404D26">
        <w:rPr>
          <w:lang w:val="en-US"/>
        </w:rPr>
        <w:t>participant</w:t>
      </w:r>
      <w:r w:rsidRPr="00404D26">
        <w:rPr>
          <w:lang w:val="en-US"/>
        </w:rPr>
        <w:t xml:space="preserve"> was eliminated to avoid skewing the overall results.  </w:t>
      </w:r>
    </w:p>
    <w:p w:rsidR="003A3ACE" w:rsidRDefault="00C73ABC" w:rsidP="007243DC">
      <w:pPr>
        <w:spacing w:line="480" w:lineRule="auto"/>
        <w:rPr>
          <w:lang w:val="en-US"/>
        </w:rPr>
      </w:pPr>
      <w:r w:rsidRPr="00404D26">
        <w:rPr>
          <w:lang w:val="en-US"/>
        </w:rPr>
        <w:lastRenderedPageBreak/>
        <w:t xml:space="preserve"> </w:t>
      </w:r>
      <w:r w:rsidR="00956C4B" w:rsidRPr="00404D26">
        <w:rPr>
          <w:lang w:val="en-US"/>
        </w:rPr>
        <w:tab/>
      </w:r>
      <w:r w:rsidR="0080744B" w:rsidRPr="00404D26">
        <w:rPr>
          <w:lang w:val="en-US"/>
        </w:rPr>
        <w:t>Consistent with our</w:t>
      </w:r>
      <w:r w:rsidR="00404D26">
        <w:rPr>
          <w:lang w:val="en-US"/>
        </w:rPr>
        <w:t xml:space="preserve"> </w:t>
      </w:r>
      <w:r w:rsidR="0080744B" w:rsidRPr="00404D26">
        <w:rPr>
          <w:lang w:val="en-US"/>
        </w:rPr>
        <w:t>hypothesis,</w:t>
      </w:r>
      <w:r w:rsidR="0080744B">
        <w:rPr>
          <w:lang w:val="en-US"/>
        </w:rPr>
        <w:t xml:space="preserve"> a two sample </w:t>
      </w:r>
      <w:r w:rsidR="0080744B">
        <w:rPr>
          <w:i/>
          <w:lang w:val="en-US"/>
        </w:rPr>
        <w:t>t</w:t>
      </w:r>
      <w:r w:rsidR="0080744B">
        <w:rPr>
          <w:lang w:val="en-US"/>
        </w:rPr>
        <w:t xml:space="preserve"> test revealed significant differences (</w:t>
      </w:r>
      <w:r w:rsidR="0080744B">
        <w:rPr>
          <w:i/>
          <w:lang w:val="en-US"/>
        </w:rPr>
        <w:t>t</w:t>
      </w:r>
      <w:r w:rsidR="0080744B">
        <w:rPr>
          <w:lang w:val="en-US"/>
        </w:rPr>
        <w:t xml:space="preserve">=-4.12; </w:t>
      </w:r>
      <w:r w:rsidR="0080744B">
        <w:rPr>
          <w:i/>
          <w:lang w:val="en-US"/>
        </w:rPr>
        <w:t>p</w:t>
      </w:r>
      <w:r w:rsidR="0080744B">
        <w:rPr>
          <w:lang w:val="en-US"/>
        </w:rPr>
        <w:t xml:space="preserve">&lt;.001) in sensation seeking traits when comparing mean scores of the SSS between participants with FWB relationships with those who did not report lifetime FWB involvement. </w:t>
      </w:r>
      <w:r w:rsidR="00404D26">
        <w:rPr>
          <w:lang w:val="en-US"/>
        </w:rPr>
        <w:t>In other words, those participants with higher scores on the SSS tended to report more FWB.</w:t>
      </w:r>
      <w:r w:rsidR="005756F3">
        <w:rPr>
          <w:lang w:val="en-US"/>
        </w:rPr>
        <w:t xml:space="preserve"> </w:t>
      </w:r>
      <w:r w:rsidR="0080744B">
        <w:rPr>
          <w:lang w:val="en-US"/>
        </w:rPr>
        <w:t>Similarly, significant differences (</w:t>
      </w:r>
      <w:r w:rsidR="0080744B">
        <w:rPr>
          <w:i/>
          <w:lang w:val="en-US"/>
        </w:rPr>
        <w:t>t</w:t>
      </w:r>
      <w:r w:rsidR="0080744B">
        <w:rPr>
          <w:lang w:val="en-US"/>
        </w:rPr>
        <w:t xml:space="preserve">=2.526; </w:t>
      </w:r>
      <w:r w:rsidR="0080744B">
        <w:rPr>
          <w:i/>
          <w:lang w:val="en-US"/>
        </w:rPr>
        <w:t>p</w:t>
      </w:r>
      <w:r w:rsidR="0080744B">
        <w:rPr>
          <w:lang w:val="en-US"/>
        </w:rPr>
        <w:t xml:space="preserve">=.013) </w:t>
      </w:r>
      <w:r w:rsidR="003A3ACE">
        <w:rPr>
          <w:lang w:val="en-US"/>
        </w:rPr>
        <w:t>were</w:t>
      </w:r>
      <w:r w:rsidR="0080744B">
        <w:rPr>
          <w:lang w:val="en-US"/>
        </w:rPr>
        <w:t xml:space="preserve"> found in religiosity levels, accord</w:t>
      </w:r>
      <w:r w:rsidR="00DD304B">
        <w:rPr>
          <w:lang w:val="en-US"/>
        </w:rPr>
        <w:t>ing to the mean scores in the RSS, which suggests that those participants with lifetime experiences with FWB endorsed less commitment to religious and spiritual traditions.</w:t>
      </w:r>
    </w:p>
    <w:p w:rsidR="00DD304B" w:rsidRDefault="00DD304B" w:rsidP="007243DC">
      <w:pPr>
        <w:spacing w:line="480" w:lineRule="auto"/>
        <w:rPr>
          <w:lang w:val="en-US"/>
        </w:rPr>
      </w:pPr>
      <w:r>
        <w:rPr>
          <w:lang w:val="en-US"/>
        </w:rPr>
        <w:tab/>
        <w:t>Another</w:t>
      </w:r>
      <w:r w:rsidR="003A3ACE">
        <w:rPr>
          <w:lang w:val="en-US"/>
        </w:rPr>
        <w:t xml:space="preserve"> hypothesis stated that the amount of lifetime FWB would differ as a function of gender. Since </w:t>
      </w:r>
      <w:proofErr w:type="spellStart"/>
      <w:r w:rsidR="003A3ACE">
        <w:rPr>
          <w:lang w:val="en-US"/>
        </w:rPr>
        <w:t>Levene’s</w:t>
      </w:r>
      <w:proofErr w:type="spellEnd"/>
      <w:r w:rsidR="003A3ACE">
        <w:rPr>
          <w:lang w:val="en-US"/>
        </w:rPr>
        <w:t xml:space="preserve"> test was significant (F=6.01; </w:t>
      </w:r>
      <w:r w:rsidR="003A3ACE">
        <w:rPr>
          <w:i/>
          <w:lang w:val="en-US"/>
        </w:rPr>
        <w:t>p</w:t>
      </w:r>
      <w:r w:rsidR="003A3ACE">
        <w:rPr>
          <w:lang w:val="en-US"/>
        </w:rPr>
        <w:t>=.02) we did not assume variance homogeneity</w:t>
      </w:r>
      <w:r w:rsidR="005756F3">
        <w:rPr>
          <w:lang w:val="en-US"/>
        </w:rPr>
        <w:t>.  W</w:t>
      </w:r>
      <w:r w:rsidR="003A3ACE">
        <w:rPr>
          <w:lang w:val="en-US"/>
        </w:rPr>
        <w:t>e found significant differences (</w:t>
      </w:r>
      <w:r w:rsidR="003A3ACE">
        <w:rPr>
          <w:i/>
          <w:lang w:val="en-US"/>
        </w:rPr>
        <w:t>t</w:t>
      </w:r>
      <w:r w:rsidR="003A3ACE">
        <w:rPr>
          <w:lang w:val="en-US"/>
        </w:rPr>
        <w:t xml:space="preserve">=2.37; </w:t>
      </w:r>
      <w:r w:rsidR="003A3ACE">
        <w:rPr>
          <w:i/>
          <w:lang w:val="en-US"/>
        </w:rPr>
        <w:t>p</w:t>
      </w:r>
      <w:r w:rsidR="003A3ACE">
        <w:rPr>
          <w:lang w:val="en-US"/>
        </w:rPr>
        <w:t>=.02) when comparing FWB involvement by gender. On average, men reported 3.38</w:t>
      </w:r>
      <w:r w:rsidR="005A49B9">
        <w:rPr>
          <w:lang w:val="en-US"/>
        </w:rPr>
        <w:t xml:space="preserve"> (</w:t>
      </w:r>
      <w:r w:rsidR="005A49B9">
        <w:rPr>
          <w:i/>
          <w:lang w:val="en-US"/>
        </w:rPr>
        <w:t>SD</w:t>
      </w:r>
      <w:r w:rsidR="00EF2ECD">
        <w:rPr>
          <w:lang w:val="en-US"/>
        </w:rPr>
        <w:t>=3.5</w:t>
      </w:r>
      <w:r w:rsidR="005A49B9">
        <w:rPr>
          <w:lang w:val="en-US"/>
        </w:rPr>
        <w:t>)</w:t>
      </w:r>
      <w:r w:rsidR="003A3ACE">
        <w:rPr>
          <w:lang w:val="en-US"/>
        </w:rPr>
        <w:t xml:space="preserve"> lifetime FWB partners and women reported 1.94</w:t>
      </w:r>
      <w:r w:rsidR="005A49B9">
        <w:rPr>
          <w:lang w:val="en-US"/>
        </w:rPr>
        <w:t xml:space="preserve"> (</w:t>
      </w:r>
      <w:r w:rsidR="005A49B9">
        <w:rPr>
          <w:i/>
          <w:lang w:val="en-US"/>
        </w:rPr>
        <w:t>SD</w:t>
      </w:r>
      <w:r w:rsidR="00EF2ECD">
        <w:rPr>
          <w:lang w:val="en-US"/>
        </w:rPr>
        <w:t>=2.7</w:t>
      </w:r>
      <w:r w:rsidR="005A49B9">
        <w:rPr>
          <w:lang w:val="en-US"/>
        </w:rPr>
        <w:t>)</w:t>
      </w:r>
      <w:r>
        <w:rPr>
          <w:lang w:val="en-US"/>
        </w:rPr>
        <w:t xml:space="preserve">. </w:t>
      </w:r>
    </w:p>
    <w:p w:rsidR="003A3ACE" w:rsidRDefault="003D0ABD" w:rsidP="007243DC">
      <w:pPr>
        <w:spacing w:line="480" w:lineRule="auto"/>
        <w:rPr>
          <w:lang w:val="en-US"/>
        </w:rPr>
      </w:pPr>
      <w:r>
        <w:rPr>
          <w:lang w:val="en-US"/>
        </w:rPr>
        <w:tab/>
      </w:r>
      <w:r w:rsidR="003A3ACE">
        <w:rPr>
          <w:lang w:val="en-US"/>
        </w:rPr>
        <w:t xml:space="preserve">We </w:t>
      </w:r>
      <w:r>
        <w:rPr>
          <w:lang w:val="en-US"/>
        </w:rPr>
        <w:t xml:space="preserve">also </w:t>
      </w:r>
      <w:r w:rsidR="003A3ACE">
        <w:rPr>
          <w:lang w:val="en-US"/>
        </w:rPr>
        <w:t xml:space="preserve">predicted that men and women would have significant differences on their expectations on how their </w:t>
      </w:r>
      <w:r>
        <w:rPr>
          <w:lang w:val="en-US"/>
        </w:rPr>
        <w:t xml:space="preserve">friendship </w:t>
      </w:r>
      <w:r w:rsidR="003A3ACE">
        <w:rPr>
          <w:lang w:val="en-US"/>
        </w:rPr>
        <w:t>relationship would change. According to Pearson Chi-square analysis, these differences were not statistically significant (</w:t>
      </w:r>
      <w:r w:rsidR="003A3ACE">
        <w:rPr>
          <w:i/>
          <w:lang w:val="en-US"/>
        </w:rPr>
        <w:t>X</w:t>
      </w:r>
      <w:r w:rsidR="003A3ACE">
        <w:rPr>
          <w:vertAlign w:val="superscript"/>
          <w:lang w:val="en-US"/>
        </w:rPr>
        <w:t>2</w:t>
      </w:r>
      <w:r w:rsidR="003A3ACE">
        <w:rPr>
          <w:lang w:val="en-US"/>
        </w:rPr>
        <w:t xml:space="preserve">=6.40; </w:t>
      </w:r>
      <w:r w:rsidR="003A3ACE">
        <w:rPr>
          <w:i/>
          <w:lang w:val="en-US"/>
        </w:rPr>
        <w:t>p</w:t>
      </w:r>
      <w:r>
        <w:rPr>
          <w:lang w:val="en-US"/>
        </w:rPr>
        <w:t xml:space="preserve">=0.17), suggesting that </w:t>
      </w:r>
      <w:r w:rsidR="004B4D2A">
        <w:rPr>
          <w:lang w:val="en-US"/>
        </w:rPr>
        <w:t>our participants, independently of their gender, have similar expectations related to the evolution of their friendship.</w:t>
      </w:r>
    </w:p>
    <w:p w:rsidR="000C1F8F" w:rsidRDefault="003A3ACE" w:rsidP="007243DC">
      <w:pPr>
        <w:spacing w:line="480" w:lineRule="auto"/>
        <w:rPr>
          <w:lang w:val="en-US"/>
        </w:rPr>
      </w:pPr>
      <w:r>
        <w:rPr>
          <w:lang w:val="en-US"/>
        </w:rPr>
        <w:tab/>
      </w:r>
      <w:r w:rsidR="00DE03AD">
        <w:rPr>
          <w:lang w:val="en-US"/>
        </w:rPr>
        <w:t>Our next hypothesis indicated men would be more committed to the sexual aspect of the relationship than the emotional aspect.</w:t>
      </w:r>
      <w:r w:rsidR="00833D33">
        <w:rPr>
          <w:lang w:val="en-US"/>
        </w:rPr>
        <w:t xml:space="preserve"> This was measured with one question on a nine point Likert scale.</w:t>
      </w:r>
      <w:r w:rsidR="00847004">
        <w:rPr>
          <w:lang w:val="en-US"/>
        </w:rPr>
        <w:t xml:space="preserve"> Our prediction was</w:t>
      </w:r>
      <w:r w:rsidR="00DE03AD">
        <w:rPr>
          <w:lang w:val="en-US"/>
        </w:rPr>
        <w:t xml:space="preserve"> not supported by the analysis. There </w:t>
      </w:r>
      <w:r w:rsidR="00DD304B">
        <w:rPr>
          <w:lang w:val="en-US"/>
        </w:rPr>
        <w:t xml:space="preserve">were </w:t>
      </w:r>
      <w:r w:rsidR="00DE03AD">
        <w:rPr>
          <w:lang w:val="en-US"/>
        </w:rPr>
        <w:t>no statistical significant difference when comparing gender and level of sexual commitment (</w:t>
      </w:r>
      <w:r w:rsidR="00DE03AD">
        <w:rPr>
          <w:i/>
          <w:lang w:val="en-US"/>
        </w:rPr>
        <w:t>t</w:t>
      </w:r>
      <w:r w:rsidR="00DE03AD">
        <w:rPr>
          <w:lang w:val="en-US"/>
        </w:rPr>
        <w:t xml:space="preserve">=0.56; </w:t>
      </w:r>
      <w:r w:rsidR="00DE03AD">
        <w:rPr>
          <w:i/>
          <w:lang w:val="en-US"/>
        </w:rPr>
        <w:t>p</w:t>
      </w:r>
      <w:r w:rsidR="00DE03AD">
        <w:rPr>
          <w:lang w:val="en-US"/>
        </w:rPr>
        <w:t>=0.58) or emotional commitment (</w:t>
      </w:r>
      <w:r w:rsidR="00DE03AD">
        <w:rPr>
          <w:i/>
          <w:lang w:val="en-US"/>
        </w:rPr>
        <w:t>t</w:t>
      </w:r>
      <w:r w:rsidR="00DE03AD">
        <w:rPr>
          <w:lang w:val="en-US"/>
        </w:rPr>
        <w:t xml:space="preserve">=-.25; </w:t>
      </w:r>
      <w:r w:rsidR="00DE03AD">
        <w:rPr>
          <w:i/>
          <w:lang w:val="en-US"/>
        </w:rPr>
        <w:t>p</w:t>
      </w:r>
      <w:r w:rsidR="00DE03AD">
        <w:rPr>
          <w:lang w:val="en-US"/>
        </w:rPr>
        <w:t>=.80). Bo</w:t>
      </w:r>
      <w:r w:rsidR="00833D33">
        <w:rPr>
          <w:lang w:val="en-US"/>
        </w:rPr>
        <w:t xml:space="preserve">th men and women </w:t>
      </w:r>
      <w:r w:rsidR="00833D33">
        <w:rPr>
          <w:lang w:val="en-US"/>
        </w:rPr>
        <w:lastRenderedPageBreak/>
        <w:t xml:space="preserve">reported </w:t>
      </w:r>
      <w:r w:rsidR="00DE03AD">
        <w:rPr>
          <w:lang w:val="en-US"/>
        </w:rPr>
        <w:t>more interest in the sexual aspect of their FWB relationship with a mean of 4.55 (</w:t>
      </w:r>
      <w:r w:rsidR="00DE03AD">
        <w:rPr>
          <w:i/>
          <w:lang w:val="en-US"/>
        </w:rPr>
        <w:t>SD</w:t>
      </w:r>
      <w:r w:rsidR="00DE03AD">
        <w:rPr>
          <w:lang w:val="en-US"/>
        </w:rPr>
        <w:t>=2.279) and 4.24 (</w:t>
      </w:r>
      <w:r w:rsidR="00DE03AD">
        <w:rPr>
          <w:i/>
          <w:lang w:val="en-US"/>
        </w:rPr>
        <w:t>SD</w:t>
      </w:r>
      <w:r w:rsidR="00DE03AD">
        <w:rPr>
          <w:lang w:val="en-US"/>
        </w:rPr>
        <w:t>=2.684),</w:t>
      </w:r>
      <w:r w:rsidR="00833D33">
        <w:rPr>
          <w:lang w:val="en-US"/>
        </w:rPr>
        <w:t xml:space="preserve"> respectively. Their mean scores for their commitment with the emotional aspect of their relationship was 3.59 (</w:t>
      </w:r>
      <w:r w:rsidR="00833D33">
        <w:rPr>
          <w:i/>
          <w:lang w:val="en-US"/>
        </w:rPr>
        <w:t>SD</w:t>
      </w:r>
      <w:r w:rsidR="00EF2ECD">
        <w:rPr>
          <w:lang w:val="en-US"/>
        </w:rPr>
        <w:t>=2.1</w:t>
      </w:r>
      <w:r w:rsidR="00833D33">
        <w:rPr>
          <w:lang w:val="en-US"/>
        </w:rPr>
        <w:t>) and 3.71 (</w:t>
      </w:r>
      <w:r w:rsidR="00833D33">
        <w:rPr>
          <w:i/>
          <w:lang w:val="en-US"/>
        </w:rPr>
        <w:t>SD</w:t>
      </w:r>
      <w:r w:rsidR="00EF2ECD">
        <w:rPr>
          <w:lang w:val="en-US"/>
        </w:rPr>
        <w:t>=2.3</w:t>
      </w:r>
      <w:r w:rsidR="00833D33">
        <w:rPr>
          <w:lang w:val="en-US"/>
        </w:rPr>
        <w:t xml:space="preserve">). </w:t>
      </w:r>
    </w:p>
    <w:p w:rsidR="00DD304B" w:rsidRPr="00404D26" w:rsidRDefault="000C1F8F" w:rsidP="007243DC">
      <w:pPr>
        <w:spacing w:line="480" w:lineRule="auto"/>
        <w:rPr>
          <w:lang w:val="en-US"/>
        </w:rPr>
      </w:pPr>
      <w:r>
        <w:rPr>
          <w:lang w:val="en-US"/>
        </w:rPr>
        <w:tab/>
      </w:r>
      <w:r w:rsidR="0046662A" w:rsidRPr="00404D26">
        <w:rPr>
          <w:lang w:val="en-US"/>
        </w:rPr>
        <w:t xml:space="preserve">We also </w:t>
      </w:r>
      <w:r w:rsidR="00833D33" w:rsidRPr="00404D26">
        <w:rPr>
          <w:lang w:val="en-US"/>
        </w:rPr>
        <w:t>hypothesized that</w:t>
      </w:r>
      <w:r w:rsidR="004B4D2A">
        <w:rPr>
          <w:lang w:val="en-US"/>
        </w:rPr>
        <w:t>, compared with males,</w:t>
      </w:r>
      <w:r w:rsidR="00833D33" w:rsidRPr="00404D26">
        <w:rPr>
          <w:lang w:val="en-US"/>
        </w:rPr>
        <w:t xml:space="preserve"> women would</w:t>
      </w:r>
      <w:r>
        <w:rPr>
          <w:lang w:val="en-US"/>
        </w:rPr>
        <w:t xml:space="preserve"> demonstrate</w:t>
      </w:r>
      <w:r w:rsidR="0046662A" w:rsidRPr="00404D26">
        <w:rPr>
          <w:lang w:val="en-US"/>
        </w:rPr>
        <w:t xml:space="preserve"> </w:t>
      </w:r>
      <w:r w:rsidR="00CA38D1" w:rsidRPr="00404D26">
        <w:rPr>
          <w:lang w:val="en-US"/>
        </w:rPr>
        <w:t>differences</w:t>
      </w:r>
      <w:r w:rsidR="00CA38D1">
        <w:rPr>
          <w:lang w:val="en-US"/>
        </w:rPr>
        <w:t xml:space="preserve"> </w:t>
      </w:r>
      <w:r w:rsidR="00CA38D1" w:rsidRPr="00404D26">
        <w:rPr>
          <w:lang w:val="en-US"/>
        </w:rPr>
        <w:t>in</w:t>
      </w:r>
      <w:r w:rsidR="0046662A" w:rsidRPr="00404D26">
        <w:rPr>
          <w:lang w:val="en-US"/>
        </w:rPr>
        <w:t xml:space="preserve"> their level of commitment,</w:t>
      </w:r>
      <w:r w:rsidR="00833D33" w:rsidRPr="00404D26">
        <w:rPr>
          <w:lang w:val="en-US"/>
        </w:rPr>
        <w:t xml:space="preserve"> be</w:t>
      </w:r>
      <w:r w:rsidR="0046662A" w:rsidRPr="00404D26">
        <w:rPr>
          <w:lang w:val="en-US"/>
        </w:rPr>
        <w:t>ing</w:t>
      </w:r>
      <w:r w:rsidR="00833D33" w:rsidRPr="00404D26">
        <w:rPr>
          <w:lang w:val="en-US"/>
        </w:rPr>
        <w:t xml:space="preserve"> more committed to the emotional asp</w:t>
      </w:r>
      <w:r w:rsidR="0046662A" w:rsidRPr="00404D26">
        <w:rPr>
          <w:lang w:val="en-US"/>
        </w:rPr>
        <w:t>ect of the relationship compared to the sexual aspect. According to Pearson’s correlation there was a direct, moderate and significant (</w:t>
      </w:r>
      <w:r w:rsidR="0046662A" w:rsidRPr="00EF2ECD">
        <w:rPr>
          <w:i/>
          <w:lang w:val="en-US"/>
        </w:rPr>
        <w:t>r</w:t>
      </w:r>
      <w:r w:rsidR="0046662A" w:rsidRPr="00404D26">
        <w:rPr>
          <w:lang w:val="en-US"/>
        </w:rPr>
        <w:t xml:space="preserve">=.45, </w:t>
      </w:r>
      <w:r w:rsidR="0046662A" w:rsidRPr="00EF2ECD">
        <w:rPr>
          <w:i/>
          <w:lang w:val="en-US"/>
        </w:rPr>
        <w:t>p</w:t>
      </w:r>
      <w:r w:rsidR="0046662A" w:rsidRPr="00404D26">
        <w:rPr>
          <w:lang w:val="en-US"/>
        </w:rPr>
        <w:t>=.001) relationship between level of emotional co</w:t>
      </w:r>
      <w:r w:rsidR="004B4D2A">
        <w:rPr>
          <w:lang w:val="en-US"/>
        </w:rPr>
        <w:t>mmitment and sexual commitment in our women sample.</w:t>
      </w:r>
    </w:p>
    <w:p w:rsidR="007243DC" w:rsidRPr="0046662A" w:rsidRDefault="00DD304B" w:rsidP="007243DC">
      <w:pPr>
        <w:spacing w:line="480" w:lineRule="auto"/>
        <w:rPr>
          <w:lang w:val="en-US"/>
        </w:rPr>
      </w:pPr>
      <w:r>
        <w:rPr>
          <w:b/>
          <w:i/>
          <w:lang w:val="en-US"/>
        </w:rPr>
        <w:tab/>
      </w:r>
      <w:r w:rsidR="0033704A">
        <w:rPr>
          <w:lang w:val="en-US"/>
        </w:rPr>
        <w:t>Lastly, we</w:t>
      </w:r>
      <w:r w:rsidR="0046662A">
        <w:rPr>
          <w:lang w:val="en-US"/>
        </w:rPr>
        <w:t xml:space="preserve"> predicted that the level </w:t>
      </w:r>
      <w:r w:rsidR="004B4D2A">
        <w:rPr>
          <w:lang w:val="en-US"/>
        </w:rPr>
        <w:t>of emotional commitment would</w:t>
      </w:r>
      <w:r w:rsidR="0033704A">
        <w:rPr>
          <w:lang w:val="en-US"/>
        </w:rPr>
        <w:t xml:space="preserve"> </w:t>
      </w:r>
      <w:r w:rsidR="004B4D2A">
        <w:rPr>
          <w:lang w:val="en-US"/>
        </w:rPr>
        <w:t>correlate in a negative way</w:t>
      </w:r>
      <w:r w:rsidR="0033704A">
        <w:rPr>
          <w:lang w:val="en-US"/>
        </w:rPr>
        <w:t xml:space="preserve"> to condom use.</w:t>
      </w:r>
      <w:r w:rsidR="0046662A">
        <w:rPr>
          <w:lang w:val="en-US"/>
        </w:rPr>
        <w:t xml:space="preserve"> Pearson’s correlation revealed a mild, inverse and significant (</w:t>
      </w:r>
      <w:r w:rsidR="0046662A">
        <w:rPr>
          <w:i/>
          <w:lang w:val="en-US"/>
        </w:rPr>
        <w:t>r</w:t>
      </w:r>
      <w:r w:rsidR="0046662A">
        <w:rPr>
          <w:lang w:val="en-US"/>
        </w:rPr>
        <w:t>=</w:t>
      </w:r>
      <w:r w:rsidR="004B4D2A">
        <w:rPr>
          <w:lang w:val="en-US"/>
        </w:rPr>
        <w:t xml:space="preserve"> -</w:t>
      </w:r>
      <w:r w:rsidR="0046662A">
        <w:rPr>
          <w:lang w:val="en-US"/>
        </w:rPr>
        <w:t xml:space="preserve">.175, </w:t>
      </w:r>
      <w:r w:rsidR="0046662A">
        <w:rPr>
          <w:i/>
          <w:lang w:val="en-US"/>
        </w:rPr>
        <w:t>p</w:t>
      </w:r>
      <w:r w:rsidR="0046662A">
        <w:rPr>
          <w:lang w:val="en-US"/>
        </w:rPr>
        <w:t>=.014) relationship between emoti</w:t>
      </w:r>
      <w:r w:rsidR="004B4D2A">
        <w:rPr>
          <w:lang w:val="en-US"/>
        </w:rPr>
        <w:t>onal connection and condom use, suggesting that those persons involved in a FWB relationship who also experienced emotional feelings toward their partner, demonstrated less condom use.</w:t>
      </w:r>
    </w:p>
    <w:p w:rsidR="00CA38D1" w:rsidRDefault="00CA38D1" w:rsidP="0046662A">
      <w:pPr>
        <w:spacing w:line="480" w:lineRule="auto"/>
        <w:jc w:val="center"/>
        <w:rPr>
          <w:b/>
          <w:lang w:val="es-ES"/>
        </w:rPr>
      </w:pPr>
    </w:p>
    <w:p w:rsidR="000F4A66" w:rsidRPr="00847004" w:rsidRDefault="0046662A" w:rsidP="00847004">
      <w:pPr>
        <w:spacing w:line="480" w:lineRule="auto"/>
        <w:jc w:val="center"/>
        <w:rPr>
          <w:b/>
          <w:lang w:val="es-ES"/>
        </w:rPr>
      </w:pPr>
      <w:r w:rsidRPr="001C623A">
        <w:rPr>
          <w:b/>
          <w:lang w:val="es-ES"/>
        </w:rPr>
        <w:t>Discussion</w:t>
      </w:r>
    </w:p>
    <w:p w:rsidR="008E5615" w:rsidRDefault="000F4A66" w:rsidP="006B5A9D">
      <w:pPr>
        <w:spacing w:line="480" w:lineRule="auto"/>
        <w:ind w:firstLine="720"/>
        <w:rPr>
          <w:lang w:val="en-US"/>
        </w:rPr>
      </w:pPr>
      <w:r>
        <w:rPr>
          <w:lang w:val="en-US"/>
        </w:rPr>
        <w:t>The results of this investig</w:t>
      </w:r>
      <w:r w:rsidR="00F136E0">
        <w:rPr>
          <w:lang w:val="en-US"/>
        </w:rPr>
        <w:t xml:space="preserve">ation are consistent with previous </w:t>
      </w:r>
      <w:r>
        <w:rPr>
          <w:lang w:val="en-US"/>
        </w:rPr>
        <w:t xml:space="preserve">studies. First, we demonstrate that 60% of our participants reported that they </w:t>
      </w:r>
      <w:r w:rsidR="004B4D2A">
        <w:rPr>
          <w:lang w:val="en-US"/>
        </w:rPr>
        <w:t>had in their lifetime at least one</w:t>
      </w:r>
      <w:r>
        <w:rPr>
          <w:lang w:val="en-US"/>
        </w:rPr>
        <w:t xml:space="preserve"> FWB. This percentage is very similar to what i</w:t>
      </w:r>
      <w:r w:rsidR="00C6793A">
        <w:rPr>
          <w:lang w:val="en-US"/>
        </w:rPr>
        <w:t>s being r</w:t>
      </w:r>
      <w:r w:rsidR="00847004">
        <w:rPr>
          <w:lang w:val="en-US"/>
        </w:rPr>
        <w:t>eported in the USA</w:t>
      </w:r>
      <w:r w:rsidR="00847004" w:rsidRPr="00847004">
        <w:rPr>
          <w:lang w:val="en-US"/>
        </w:rPr>
        <w:t xml:space="preserve"> </w:t>
      </w:r>
      <w:r w:rsidR="00847004">
        <w:rPr>
          <w:lang w:val="en-US"/>
        </w:rPr>
        <w:t>(</w:t>
      </w:r>
      <w:r w:rsidR="00847004" w:rsidRPr="00847004">
        <w:rPr>
          <w:lang w:val="en-US"/>
        </w:rPr>
        <w:t xml:space="preserve">Claxton &amp; van </w:t>
      </w:r>
      <w:proofErr w:type="spellStart"/>
      <w:r w:rsidR="00847004" w:rsidRPr="00847004">
        <w:rPr>
          <w:lang w:val="en-US"/>
        </w:rPr>
        <w:t>Dulmen</w:t>
      </w:r>
      <w:proofErr w:type="spellEnd"/>
      <w:r w:rsidR="00847004">
        <w:rPr>
          <w:lang w:val="en-US"/>
        </w:rPr>
        <w:t>, 2013)</w:t>
      </w:r>
      <w:r>
        <w:rPr>
          <w:lang w:val="en-US"/>
        </w:rPr>
        <w:t xml:space="preserve">. </w:t>
      </w:r>
      <w:r w:rsidR="00EE55B2">
        <w:rPr>
          <w:lang w:val="en-US"/>
        </w:rPr>
        <w:t>Our</w:t>
      </w:r>
      <w:r w:rsidR="0090038B">
        <w:rPr>
          <w:lang w:val="en-US"/>
        </w:rPr>
        <w:t xml:space="preserve"> </w:t>
      </w:r>
      <w:r w:rsidR="00C6793A">
        <w:rPr>
          <w:lang w:val="en-US"/>
        </w:rPr>
        <w:t>results seem</w:t>
      </w:r>
      <w:r w:rsidR="0090038B">
        <w:rPr>
          <w:lang w:val="en-US"/>
        </w:rPr>
        <w:t xml:space="preserve"> to suggest </w:t>
      </w:r>
      <w:r w:rsidR="00F136E0">
        <w:rPr>
          <w:lang w:val="en-US"/>
        </w:rPr>
        <w:t xml:space="preserve">that </w:t>
      </w:r>
      <w:r w:rsidR="0090038B">
        <w:rPr>
          <w:lang w:val="en-US"/>
        </w:rPr>
        <w:t>the social phenomenon of FWB is being adopted as a normative behavior by many individuals in their emerging adulthood</w:t>
      </w:r>
      <w:r w:rsidR="008E5615">
        <w:rPr>
          <w:lang w:val="en-US"/>
        </w:rPr>
        <w:t xml:space="preserve"> </w:t>
      </w:r>
      <w:r w:rsidR="001F5D4A">
        <w:rPr>
          <w:lang w:val="en-US"/>
        </w:rPr>
        <w:t>(Furman &amp;</w:t>
      </w:r>
      <w:r w:rsidR="008E5615" w:rsidRPr="00ED3B2E">
        <w:rPr>
          <w:lang w:val="en-US"/>
        </w:rPr>
        <w:t xml:space="preserve"> Shaffer, </w:t>
      </w:r>
      <w:r w:rsidR="001F5D4A">
        <w:rPr>
          <w:lang w:val="en-US"/>
        </w:rPr>
        <w:t xml:space="preserve">2011; Bisson &amp; Levine, 2009; </w:t>
      </w:r>
      <w:proofErr w:type="spellStart"/>
      <w:r w:rsidR="001F5D4A">
        <w:rPr>
          <w:lang w:val="en-US"/>
        </w:rPr>
        <w:t>Puentes</w:t>
      </w:r>
      <w:proofErr w:type="spellEnd"/>
      <w:r w:rsidR="001F5D4A">
        <w:rPr>
          <w:lang w:val="en-US"/>
        </w:rPr>
        <w:t>, Knox &amp;</w:t>
      </w:r>
      <w:r w:rsidR="008E5615" w:rsidRPr="00ED3B2E">
        <w:rPr>
          <w:lang w:val="en-US"/>
        </w:rPr>
        <w:t xml:space="preserve"> </w:t>
      </w:r>
      <w:proofErr w:type="spellStart"/>
      <w:r w:rsidR="008E5615" w:rsidRPr="00ED3B2E">
        <w:rPr>
          <w:lang w:val="en-US"/>
        </w:rPr>
        <w:t>Zusman</w:t>
      </w:r>
      <w:proofErr w:type="spellEnd"/>
      <w:r w:rsidR="008E5615" w:rsidRPr="00ED3B2E">
        <w:rPr>
          <w:lang w:val="en-US"/>
        </w:rPr>
        <w:t>, 2008)</w:t>
      </w:r>
      <w:r w:rsidR="0090038B">
        <w:rPr>
          <w:lang w:val="en-US"/>
        </w:rPr>
        <w:t xml:space="preserve">. </w:t>
      </w:r>
      <w:r w:rsidR="00F136E0">
        <w:rPr>
          <w:lang w:val="en-US"/>
        </w:rPr>
        <w:t xml:space="preserve">This finding is consistent with Tanner and Arnett’s (2011) position that emerging adults (20 to 29 years) are postponing marriage and parenthood, and instead dedicate their efforts to </w:t>
      </w:r>
      <w:r w:rsidR="00F136E0">
        <w:rPr>
          <w:lang w:val="en-US"/>
        </w:rPr>
        <w:lastRenderedPageBreak/>
        <w:t xml:space="preserve">search and maintain sexual relationships with a variety of partners, with some of those relationships including cohabitation. </w:t>
      </w:r>
      <w:r w:rsidR="0090038B">
        <w:rPr>
          <w:lang w:val="en-US"/>
        </w:rPr>
        <w:t>The advantages of t</w:t>
      </w:r>
      <w:r w:rsidR="002E1FB7">
        <w:rPr>
          <w:lang w:val="en-US"/>
        </w:rPr>
        <w:t>his</w:t>
      </w:r>
      <w:r w:rsidR="0090038B">
        <w:rPr>
          <w:lang w:val="en-US"/>
        </w:rPr>
        <w:t xml:space="preserve"> type of relationship had been described by others, and include the support, bond and understanding of a traditi</w:t>
      </w:r>
      <w:r w:rsidR="00F136E0">
        <w:rPr>
          <w:lang w:val="en-US"/>
        </w:rPr>
        <w:t xml:space="preserve">onal friendship, plus a </w:t>
      </w:r>
      <w:r w:rsidR="0090038B">
        <w:rPr>
          <w:lang w:val="en-US"/>
        </w:rPr>
        <w:t xml:space="preserve">relaxing expression of sexuality without the boundaries of commitments and other restrictions that apparently many young adults are at least postponing to a </w:t>
      </w:r>
      <w:proofErr w:type="spellStart"/>
      <w:r w:rsidR="0090038B">
        <w:rPr>
          <w:lang w:val="en-US"/>
        </w:rPr>
        <w:t>latter</w:t>
      </w:r>
      <w:proofErr w:type="spellEnd"/>
      <w:r w:rsidR="0090038B">
        <w:rPr>
          <w:lang w:val="en-US"/>
        </w:rPr>
        <w:t xml:space="preserve"> stage of their life. What is revealing in our study is that, while such conclusions have been reached mostly with Anglo-American students, our data document that Latino young college students are also open to explore such an arrangement.</w:t>
      </w:r>
      <w:r w:rsidR="008E5615">
        <w:rPr>
          <w:lang w:val="en-US"/>
        </w:rPr>
        <w:t xml:space="preserve"> Therefore, our study provides further evidence that FWB is an emerging option of relating to the opposite sex, without commitment but at the same time with the pleasures of sharing </w:t>
      </w:r>
      <w:r w:rsidR="00F136E0">
        <w:rPr>
          <w:lang w:val="en-US"/>
        </w:rPr>
        <w:t xml:space="preserve">their sexuality </w:t>
      </w:r>
      <w:r w:rsidR="008E5615">
        <w:rPr>
          <w:lang w:val="en-US"/>
        </w:rPr>
        <w:t>with another person whom they care a lot.</w:t>
      </w:r>
    </w:p>
    <w:p w:rsidR="001C623A" w:rsidRPr="00F94384" w:rsidRDefault="0090038B" w:rsidP="00EE55B2">
      <w:pPr>
        <w:autoSpaceDE w:val="0"/>
        <w:autoSpaceDN w:val="0"/>
        <w:adjustRightInd w:val="0"/>
        <w:spacing w:line="480" w:lineRule="auto"/>
        <w:ind w:firstLine="720"/>
        <w:rPr>
          <w:lang w:val="en-US"/>
        </w:rPr>
      </w:pPr>
      <w:r>
        <w:rPr>
          <w:lang w:val="en-US"/>
        </w:rPr>
        <w:tab/>
      </w:r>
      <w:r w:rsidR="00F136E0">
        <w:rPr>
          <w:lang w:val="en-US"/>
        </w:rPr>
        <w:t>W</w:t>
      </w:r>
      <w:r w:rsidR="008E5615">
        <w:rPr>
          <w:lang w:val="en-US"/>
        </w:rPr>
        <w:t>e</w:t>
      </w:r>
      <w:r w:rsidR="00F136E0">
        <w:rPr>
          <w:lang w:val="en-US"/>
        </w:rPr>
        <w:t xml:space="preserve"> also</w:t>
      </w:r>
      <w:r w:rsidR="00EE55B2">
        <w:rPr>
          <w:lang w:val="en-US"/>
        </w:rPr>
        <w:t xml:space="preserve"> wanted to examine</w:t>
      </w:r>
      <w:r w:rsidR="00ED3B2E">
        <w:rPr>
          <w:lang w:val="en-US"/>
        </w:rPr>
        <w:t xml:space="preserve"> </w:t>
      </w:r>
      <w:r w:rsidR="008E5615">
        <w:rPr>
          <w:lang w:val="en-US"/>
        </w:rPr>
        <w:t xml:space="preserve">other variables </w:t>
      </w:r>
      <w:r w:rsidR="00F136E0">
        <w:rPr>
          <w:lang w:val="en-US"/>
        </w:rPr>
        <w:t>and their relationship with</w:t>
      </w:r>
      <w:r w:rsidR="008E5615">
        <w:rPr>
          <w:lang w:val="en-US"/>
        </w:rPr>
        <w:t xml:space="preserve"> the prevalence of FWB. First of all,</w:t>
      </w:r>
      <w:r w:rsidR="00F94384" w:rsidRPr="00F94384">
        <w:rPr>
          <w:lang w:val="en-US"/>
        </w:rPr>
        <w:t xml:space="preserve"> </w:t>
      </w:r>
      <w:r w:rsidR="00EE55B2">
        <w:rPr>
          <w:lang w:val="en-US"/>
        </w:rPr>
        <w:t>t</w:t>
      </w:r>
      <w:r w:rsidR="00EE55B2" w:rsidRPr="00F94384">
        <w:rPr>
          <w:lang w:val="en-US"/>
        </w:rPr>
        <w:t>he literature pertaining to sensation seeking as a pe</w:t>
      </w:r>
      <w:r w:rsidR="00EE55B2">
        <w:rPr>
          <w:lang w:val="en-US"/>
        </w:rPr>
        <w:t>rsonality trait has</w:t>
      </w:r>
      <w:r w:rsidR="00EE55B2" w:rsidRPr="00F94384">
        <w:rPr>
          <w:lang w:val="en-US"/>
        </w:rPr>
        <w:t xml:space="preserve"> associated</w:t>
      </w:r>
      <w:r w:rsidR="00EE55B2">
        <w:rPr>
          <w:lang w:val="en-US"/>
        </w:rPr>
        <w:t xml:space="preserve"> it with</w:t>
      </w:r>
      <w:r w:rsidR="00EE55B2" w:rsidRPr="00F94384">
        <w:rPr>
          <w:lang w:val="en-US"/>
        </w:rPr>
        <w:t xml:space="preserve"> the search </w:t>
      </w:r>
      <w:r w:rsidR="00EE55B2">
        <w:rPr>
          <w:lang w:val="en-US"/>
        </w:rPr>
        <w:t>for</w:t>
      </w:r>
      <w:r w:rsidR="00EE55B2" w:rsidRPr="00F94384">
        <w:rPr>
          <w:lang w:val="en-US"/>
        </w:rPr>
        <w:t xml:space="preserve"> novel, varied</w:t>
      </w:r>
      <w:r w:rsidR="00EE55B2">
        <w:rPr>
          <w:lang w:val="en-US"/>
        </w:rPr>
        <w:t>, complex, and intense sensations (</w:t>
      </w:r>
      <w:r w:rsidR="00EE55B2" w:rsidRPr="00E03700">
        <w:rPr>
          <w:lang w:val="en-US"/>
        </w:rPr>
        <w:t>Zu</w:t>
      </w:r>
      <w:r w:rsidR="00EE55B2">
        <w:rPr>
          <w:lang w:val="en-US"/>
        </w:rPr>
        <w:t xml:space="preserve">ckerman, 2007). </w:t>
      </w:r>
      <w:r w:rsidR="00EE55B2" w:rsidRPr="00F94384">
        <w:rPr>
          <w:lang w:val="en-US"/>
        </w:rPr>
        <w:t xml:space="preserve">Consistent with this line of thought, we found that higher levels of sensation seeking </w:t>
      </w:r>
      <w:r w:rsidR="00EE55B2">
        <w:rPr>
          <w:lang w:val="en-US"/>
        </w:rPr>
        <w:t xml:space="preserve">traits were related to a higher amount of FWB involvement. </w:t>
      </w:r>
      <w:r w:rsidR="00EE55B2" w:rsidRPr="002172B5">
        <w:rPr>
          <w:lang w:val="en-US"/>
        </w:rPr>
        <w:t xml:space="preserve">Even though higher levels of religiosity were inversely associated to less involvement in FWB, there was no relationship </w:t>
      </w:r>
      <w:r w:rsidR="00EE55B2">
        <w:rPr>
          <w:lang w:val="en-US"/>
        </w:rPr>
        <w:t xml:space="preserve">between the religiosity and sensation seeking measures. </w:t>
      </w:r>
      <w:r w:rsidR="00EE55B2" w:rsidRPr="002172B5">
        <w:rPr>
          <w:lang w:val="en-US"/>
        </w:rPr>
        <w:t>This suggests that both concepts, even though they may influence sexual</w:t>
      </w:r>
      <w:r w:rsidR="00EE55B2">
        <w:rPr>
          <w:lang w:val="en-US"/>
        </w:rPr>
        <w:t xml:space="preserve"> behavior, contribute in unique ways to the decision to explore a relationship of FWB. We posit that an individual with a high score in the SSS is inclined to explore novel and intense relationship styles. And, at the present time in our society, a FWB easily accords to such </w:t>
      </w:r>
      <w:r w:rsidR="00EE55B2">
        <w:rPr>
          <w:lang w:val="en-US"/>
        </w:rPr>
        <w:lastRenderedPageBreak/>
        <w:t xml:space="preserve">intense standards. In fact, sensation seeking has been associated with having multiple partners, unprotected sex and casual sex (Hoyle, </w:t>
      </w:r>
      <w:proofErr w:type="spellStart"/>
      <w:r w:rsidR="00EE55B2">
        <w:rPr>
          <w:lang w:val="en-US"/>
        </w:rPr>
        <w:t>Fejfar</w:t>
      </w:r>
      <w:proofErr w:type="spellEnd"/>
      <w:r w:rsidR="00EE55B2">
        <w:rPr>
          <w:lang w:val="en-US"/>
        </w:rPr>
        <w:t xml:space="preserve"> &amp; Miller, 2000). </w:t>
      </w:r>
    </w:p>
    <w:p w:rsidR="00EE55B2" w:rsidRPr="00F94384" w:rsidRDefault="002B6D16" w:rsidP="00EE55B2">
      <w:pPr>
        <w:spacing w:line="480" w:lineRule="auto"/>
        <w:ind w:firstLine="720"/>
        <w:rPr>
          <w:lang w:val="en-US"/>
        </w:rPr>
      </w:pPr>
      <w:r>
        <w:rPr>
          <w:lang w:val="en-US"/>
        </w:rPr>
        <w:t xml:space="preserve">Secondly, </w:t>
      </w:r>
      <w:r w:rsidR="00EE55B2" w:rsidRPr="00F94384">
        <w:rPr>
          <w:lang w:val="en-US"/>
        </w:rPr>
        <w:t>we f</w:t>
      </w:r>
      <w:r w:rsidR="00EE55B2">
        <w:rPr>
          <w:lang w:val="en-US"/>
        </w:rPr>
        <w:t xml:space="preserve">ound that participants with high levels of religiosity are less prone to be involved with FWB. </w:t>
      </w:r>
      <w:r w:rsidR="00EE55B2" w:rsidRPr="00F94384">
        <w:rPr>
          <w:lang w:val="en-US"/>
        </w:rPr>
        <w:t>This goes along with the values and beliefs foster</w:t>
      </w:r>
      <w:r w:rsidR="00EE55B2">
        <w:rPr>
          <w:lang w:val="en-US"/>
        </w:rPr>
        <w:t>ed in Judeo-Christian traditions, where partner exclusivity is encouraged. A FWB relationship may be seen as failing religious dogmas that promote the matrimonial bond as the preferred context in which sexual activity should take place. There is also extensive research suggesting that individuals that indicate that religion and spirituality are not important in their life, report more openness to explore diverse types of sexual relationships (</w:t>
      </w:r>
      <w:proofErr w:type="spellStart"/>
      <w:r w:rsidR="00EE55B2">
        <w:rPr>
          <w:lang w:val="en-US"/>
        </w:rPr>
        <w:t>Ebstyne</w:t>
      </w:r>
      <w:proofErr w:type="spellEnd"/>
      <w:r w:rsidR="00EE55B2">
        <w:rPr>
          <w:lang w:val="en-US"/>
        </w:rPr>
        <w:t xml:space="preserve"> &amp; </w:t>
      </w:r>
      <w:proofErr w:type="spellStart"/>
      <w:r w:rsidR="00EE55B2">
        <w:rPr>
          <w:lang w:val="en-US"/>
        </w:rPr>
        <w:t>Roeser</w:t>
      </w:r>
      <w:proofErr w:type="spellEnd"/>
      <w:r w:rsidR="00EE55B2">
        <w:rPr>
          <w:lang w:val="en-US"/>
        </w:rPr>
        <w:t>, 2009).</w:t>
      </w:r>
    </w:p>
    <w:p w:rsidR="00837787" w:rsidRPr="002B6D16" w:rsidRDefault="00837787" w:rsidP="00054C14">
      <w:pPr>
        <w:spacing w:line="480" w:lineRule="auto"/>
        <w:ind w:firstLine="720"/>
        <w:rPr>
          <w:lang w:val="en-US"/>
        </w:rPr>
      </w:pPr>
      <w:r>
        <w:rPr>
          <w:lang w:val="en-US"/>
        </w:rPr>
        <w:t>Thir</w:t>
      </w:r>
      <w:r w:rsidR="00EE55B2">
        <w:rPr>
          <w:lang w:val="en-US"/>
        </w:rPr>
        <w:t xml:space="preserve">dly, we posited several </w:t>
      </w:r>
      <w:r>
        <w:rPr>
          <w:lang w:val="en-US"/>
        </w:rPr>
        <w:t>sex differe</w:t>
      </w:r>
      <w:r w:rsidR="00EE55B2">
        <w:rPr>
          <w:lang w:val="en-US"/>
        </w:rPr>
        <w:t>nces in our study</w:t>
      </w:r>
      <w:r>
        <w:rPr>
          <w:lang w:val="en-US"/>
        </w:rPr>
        <w:t xml:space="preserve">. </w:t>
      </w:r>
      <w:r w:rsidR="00EE55B2">
        <w:rPr>
          <w:lang w:val="en-US"/>
        </w:rPr>
        <w:t>Accordingly, m</w:t>
      </w:r>
      <w:r>
        <w:rPr>
          <w:lang w:val="en-US"/>
        </w:rPr>
        <w:t xml:space="preserve">en reported a higher number of lifetime FWB relationships in comparison to women (3.38 vs. 1.94) which is consistent with other studies </w:t>
      </w:r>
      <w:r w:rsidRPr="002660CA">
        <w:rPr>
          <w:lang w:val="en-US"/>
        </w:rPr>
        <w:t>(</w:t>
      </w:r>
      <w:proofErr w:type="spellStart"/>
      <w:r w:rsidRPr="002660CA">
        <w:rPr>
          <w:lang w:val="en-US"/>
        </w:rPr>
        <w:t>Leh</w:t>
      </w:r>
      <w:r>
        <w:rPr>
          <w:lang w:val="en-US"/>
        </w:rPr>
        <w:t>miller</w:t>
      </w:r>
      <w:proofErr w:type="spellEnd"/>
      <w:r>
        <w:rPr>
          <w:lang w:val="en-US"/>
        </w:rPr>
        <w:t xml:space="preserve"> et al., 2011)</w:t>
      </w:r>
      <w:r w:rsidRPr="002660CA">
        <w:rPr>
          <w:lang w:val="en-US"/>
        </w:rPr>
        <w:t>.</w:t>
      </w:r>
      <w:r>
        <w:rPr>
          <w:lang w:val="en-US"/>
        </w:rPr>
        <w:t xml:space="preserve"> In our study, w</w:t>
      </w:r>
      <w:r w:rsidRPr="002660CA">
        <w:rPr>
          <w:lang w:val="en-US"/>
        </w:rPr>
        <w:t>omen and men reported a higher level of commitment to the sexual aspect of t</w:t>
      </w:r>
      <w:r>
        <w:rPr>
          <w:lang w:val="en-US"/>
        </w:rPr>
        <w:t xml:space="preserve">he relationship without significant statistical differences between genders. </w:t>
      </w:r>
    </w:p>
    <w:p w:rsidR="002660CA" w:rsidRDefault="00837787" w:rsidP="002B6D16">
      <w:pPr>
        <w:autoSpaceDE w:val="0"/>
        <w:autoSpaceDN w:val="0"/>
        <w:adjustRightInd w:val="0"/>
        <w:spacing w:line="480" w:lineRule="auto"/>
        <w:ind w:firstLine="720"/>
        <w:rPr>
          <w:lang w:val="en-US"/>
        </w:rPr>
      </w:pPr>
      <w:r>
        <w:rPr>
          <w:lang w:val="en-US"/>
        </w:rPr>
        <w:t>Our participants</w:t>
      </w:r>
      <w:r w:rsidR="00EE55B2">
        <w:rPr>
          <w:lang w:val="en-US"/>
        </w:rPr>
        <w:t xml:space="preserve"> reported a higher incidence of</w:t>
      </w:r>
      <w:r w:rsidR="002172B5" w:rsidRPr="00745C04">
        <w:rPr>
          <w:lang w:val="en-US"/>
        </w:rPr>
        <w:t xml:space="preserve"> more than one FWB </w:t>
      </w:r>
      <w:r w:rsidR="001C623A" w:rsidRPr="00745C04">
        <w:rPr>
          <w:lang w:val="en-US"/>
        </w:rPr>
        <w:t xml:space="preserve">(40% vs. 24%) </w:t>
      </w:r>
      <w:r w:rsidR="002172B5" w:rsidRPr="00745C04">
        <w:rPr>
          <w:lang w:val="en-US"/>
        </w:rPr>
        <w:t xml:space="preserve">compared to those in the sample of </w:t>
      </w:r>
      <w:proofErr w:type="spellStart"/>
      <w:r w:rsidR="00901B1B">
        <w:rPr>
          <w:lang w:val="en-US"/>
        </w:rPr>
        <w:t>Lehmiller</w:t>
      </w:r>
      <w:proofErr w:type="spellEnd"/>
      <w:r w:rsidR="00901B1B">
        <w:rPr>
          <w:lang w:val="en-US"/>
        </w:rPr>
        <w:t>, et al.</w:t>
      </w:r>
      <w:r w:rsidR="001C623A" w:rsidRPr="00745C04">
        <w:rPr>
          <w:lang w:val="en-US"/>
        </w:rPr>
        <w:t xml:space="preserve"> (2011).</w:t>
      </w:r>
      <w:r w:rsidR="00745C04">
        <w:rPr>
          <w:lang w:val="en-US"/>
        </w:rPr>
        <w:t xml:space="preserve"> </w:t>
      </w:r>
      <w:r w:rsidR="002172B5" w:rsidRPr="002172B5">
        <w:rPr>
          <w:lang w:val="en-US"/>
        </w:rPr>
        <w:t>This</w:t>
      </w:r>
      <w:r>
        <w:rPr>
          <w:lang w:val="en-US"/>
        </w:rPr>
        <w:t xml:space="preserve"> may be due to the fact that our</w:t>
      </w:r>
      <w:r w:rsidR="002172B5" w:rsidRPr="002172B5">
        <w:rPr>
          <w:lang w:val="en-US"/>
        </w:rPr>
        <w:t xml:space="preserve"> sample was comprised of university students, while they had a much varied sample. Previous research </w:t>
      </w:r>
      <w:r w:rsidR="001F5D4A">
        <w:rPr>
          <w:lang w:val="en-US"/>
        </w:rPr>
        <w:t>(Weaver, MacKeigan &amp;</w:t>
      </w:r>
      <w:r w:rsidR="001C623A" w:rsidRPr="002172B5">
        <w:rPr>
          <w:lang w:val="en-US"/>
        </w:rPr>
        <w:t xml:space="preserve"> McDonald, 2011)</w:t>
      </w:r>
      <w:r w:rsidR="002172B5" w:rsidRPr="002172B5">
        <w:rPr>
          <w:lang w:val="en-US"/>
        </w:rPr>
        <w:t xml:space="preserve"> has concluded that university life provides a unique environment where these types of relationship</w:t>
      </w:r>
      <w:r>
        <w:rPr>
          <w:lang w:val="en-US"/>
        </w:rPr>
        <w:t>s</w:t>
      </w:r>
      <w:r w:rsidR="002172B5" w:rsidRPr="002172B5">
        <w:rPr>
          <w:lang w:val="en-US"/>
        </w:rPr>
        <w:t xml:space="preserve"> may take place.</w:t>
      </w:r>
      <w:r w:rsidR="002172B5">
        <w:rPr>
          <w:lang w:val="en-US"/>
        </w:rPr>
        <w:t xml:space="preserve"> This ma</w:t>
      </w:r>
      <w:r w:rsidR="00935EB7">
        <w:rPr>
          <w:lang w:val="en-US"/>
        </w:rPr>
        <w:t>y happen because the priority for ma</w:t>
      </w:r>
      <w:r w:rsidR="002172B5">
        <w:rPr>
          <w:lang w:val="en-US"/>
        </w:rPr>
        <w:t xml:space="preserve">ny students is to finish their academic </w:t>
      </w:r>
      <w:r>
        <w:rPr>
          <w:lang w:val="en-US"/>
        </w:rPr>
        <w:t>career</w:t>
      </w:r>
      <w:r w:rsidR="002172B5">
        <w:rPr>
          <w:lang w:val="en-US"/>
        </w:rPr>
        <w:t xml:space="preserve">. </w:t>
      </w:r>
      <w:r w:rsidR="002172B5" w:rsidRPr="002660CA">
        <w:rPr>
          <w:lang w:val="en-US"/>
        </w:rPr>
        <w:t>Involvement in a serious and committed rela</w:t>
      </w:r>
      <w:r w:rsidR="00935EB7" w:rsidRPr="002660CA">
        <w:rPr>
          <w:lang w:val="en-US"/>
        </w:rPr>
        <w:t>t</w:t>
      </w:r>
      <w:r w:rsidR="002172B5" w:rsidRPr="002660CA">
        <w:rPr>
          <w:lang w:val="en-US"/>
        </w:rPr>
        <w:t xml:space="preserve">ionship </w:t>
      </w:r>
      <w:r w:rsidR="002660CA" w:rsidRPr="002660CA">
        <w:rPr>
          <w:lang w:val="en-US"/>
        </w:rPr>
        <w:t>may become an obstacle fo</w:t>
      </w:r>
      <w:r w:rsidR="002660CA">
        <w:rPr>
          <w:lang w:val="en-US"/>
        </w:rPr>
        <w:t xml:space="preserve">r their long-term goals. </w:t>
      </w:r>
      <w:r w:rsidR="002660CA" w:rsidRPr="002660CA">
        <w:rPr>
          <w:lang w:val="en-US"/>
        </w:rPr>
        <w:t>Additionally, cla</w:t>
      </w:r>
      <w:r>
        <w:rPr>
          <w:lang w:val="en-US"/>
        </w:rPr>
        <w:t>ss assistance and group projects</w:t>
      </w:r>
      <w:r w:rsidR="002660CA" w:rsidRPr="002660CA">
        <w:rPr>
          <w:lang w:val="en-US"/>
        </w:rPr>
        <w:t xml:space="preserve"> enrich social life, </w:t>
      </w:r>
      <w:r w:rsidR="002660CA" w:rsidRPr="002660CA">
        <w:rPr>
          <w:lang w:val="en-US"/>
        </w:rPr>
        <w:lastRenderedPageBreak/>
        <w:t xml:space="preserve">putting </w:t>
      </w:r>
      <w:r w:rsidRPr="002660CA">
        <w:rPr>
          <w:lang w:val="en-US"/>
        </w:rPr>
        <w:t>students</w:t>
      </w:r>
      <w:r w:rsidR="002660CA" w:rsidRPr="002660CA">
        <w:rPr>
          <w:lang w:val="en-US"/>
        </w:rPr>
        <w:t xml:space="preserve"> in more contact and</w:t>
      </w:r>
      <w:r w:rsidR="002660CA">
        <w:rPr>
          <w:lang w:val="en-US"/>
        </w:rPr>
        <w:t xml:space="preserve"> facilitating their involvement in relat</w:t>
      </w:r>
      <w:r w:rsidR="00EE55B2">
        <w:rPr>
          <w:lang w:val="en-US"/>
        </w:rPr>
        <w:t xml:space="preserve">ionships of increasing intimacy, but </w:t>
      </w:r>
      <w:proofErr w:type="spellStart"/>
      <w:r w:rsidR="00EE55B2">
        <w:rPr>
          <w:lang w:val="en-US"/>
        </w:rPr>
        <w:t>nor</w:t>
      </w:r>
      <w:proofErr w:type="spellEnd"/>
      <w:r w:rsidR="00EE55B2">
        <w:rPr>
          <w:lang w:val="en-US"/>
        </w:rPr>
        <w:t xml:space="preserve"> necessarily of commitment. </w:t>
      </w:r>
    </w:p>
    <w:p w:rsidR="001C623A" w:rsidRPr="00745C04" w:rsidRDefault="00EF34CD" w:rsidP="001C623A">
      <w:pPr>
        <w:spacing w:line="480" w:lineRule="auto"/>
        <w:ind w:firstLine="720"/>
        <w:rPr>
          <w:lang w:val="en-US"/>
        </w:rPr>
      </w:pPr>
      <w:r>
        <w:rPr>
          <w:lang w:val="en-US"/>
        </w:rPr>
        <w:t>F</w:t>
      </w:r>
      <w:r w:rsidR="002660CA" w:rsidRPr="002660CA">
        <w:rPr>
          <w:lang w:val="en-US"/>
        </w:rPr>
        <w:t>rom a the</w:t>
      </w:r>
      <w:r>
        <w:rPr>
          <w:lang w:val="en-US"/>
        </w:rPr>
        <w:t>or</w:t>
      </w:r>
      <w:r w:rsidR="002660CA" w:rsidRPr="002660CA">
        <w:rPr>
          <w:lang w:val="en-US"/>
        </w:rPr>
        <w:t>etical standpoint</w:t>
      </w:r>
      <w:r>
        <w:rPr>
          <w:lang w:val="en-US"/>
        </w:rPr>
        <w:t>,</w:t>
      </w:r>
      <w:r w:rsidR="002660CA" w:rsidRPr="002660CA">
        <w:rPr>
          <w:lang w:val="en-US"/>
        </w:rPr>
        <w:t xml:space="preserve"> our</w:t>
      </w:r>
      <w:r w:rsidR="002660CA">
        <w:rPr>
          <w:lang w:val="en-US"/>
        </w:rPr>
        <w:t xml:space="preserve"> results are not entirely consistent with the literature that addresses gender roles and sexual behavior</w:t>
      </w:r>
      <w:r w:rsidR="001C623A" w:rsidRPr="002660CA">
        <w:rPr>
          <w:lang w:val="en-US"/>
        </w:rPr>
        <w:t xml:space="preserve"> </w:t>
      </w:r>
      <w:r w:rsidR="001F5D4A">
        <w:rPr>
          <w:lang w:val="en-US"/>
        </w:rPr>
        <w:t xml:space="preserve">(Buss, 2003; </w:t>
      </w:r>
      <w:proofErr w:type="spellStart"/>
      <w:r w:rsidR="001F5D4A">
        <w:rPr>
          <w:lang w:val="en-US"/>
        </w:rPr>
        <w:t>Pleck</w:t>
      </w:r>
      <w:proofErr w:type="spellEnd"/>
      <w:r w:rsidR="001F5D4A">
        <w:rPr>
          <w:lang w:val="en-US"/>
        </w:rPr>
        <w:t xml:space="preserve">, </w:t>
      </w:r>
      <w:proofErr w:type="spellStart"/>
      <w:r w:rsidR="001F5D4A">
        <w:rPr>
          <w:lang w:val="en-US"/>
        </w:rPr>
        <w:t>Sonenstein</w:t>
      </w:r>
      <w:proofErr w:type="spellEnd"/>
      <w:r w:rsidR="001F5D4A">
        <w:rPr>
          <w:lang w:val="en-US"/>
        </w:rPr>
        <w:t xml:space="preserve"> &amp;</w:t>
      </w:r>
      <w:r w:rsidR="001C623A" w:rsidRPr="002660CA">
        <w:rPr>
          <w:lang w:val="en-US"/>
        </w:rPr>
        <w:t xml:space="preserve"> Ku, 1993). </w:t>
      </w:r>
      <w:r w:rsidR="002660CA" w:rsidRPr="002660CA">
        <w:rPr>
          <w:lang w:val="en-US"/>
        </w:rPr>
        <w:t xml:space="preserve">Similar to the findings of </w:t>
      </w:r>
      <w:proofErr w:type="spellStart"/>
      <w:r w:rsidR="00CA38D1">
        <w:rPr>
          <w:lang w:val="en-US"/>
        </w:rPr>
        <w:t>Lehmiller</w:t>
      </w:r>
      <w:proofErr w:type="spellEnd"/>
      <w:r w:rsidR="00CA38D1">
        <w:rPr>
          <w:lang w:val="en-US"/>
        </w:rPr>
        <w:t xml:space="preserve">, </w:t>
      </w:r>
      <w:proofErr w:type="spellStart"/>
      <w:r w:rsidR="00CA38D1">
        <w:rPr>
          <w:lang w:val="en-US"/>
        </w:rPr>
        <w:t>Vanderd</w:t>
      </w:r>
      <w:r w:rsidR="001F5D4A">
        <w:rPr>
          <w:lang w:val="en-US"/>
        </w:rPr>
        <w:t>rift</w:t>
      </w:r>
      <w:proofErr w:type="spellEnd"/>
      <w:r w:rsidR="001F5D4A">
        <w:rPr>
          <w:lang w:val="en-US"/>
        </w:rPr>
        <w:t xml:space="preserve"> &amp;</w:t>
      </w:r>
      <w:r w:rsidR="001C623A" w:rsidRPr="002660CA">
        <w:rPr>
          <w:lang w:val="en-US"/>
        </w:rPr>
        <w:t xml:space="preserve"> Kelly (2011), </w:t>
      </w:r>
      <w:r w:rsidR="002660CA" w:rsidRPr="002660CA">
        <w:rPr>
          <w:lang w:val="en-US"/>
        </w:rPr>
        <w:t>even though men felt</w:t>
      </w:r>
      <w:r w:rsidR="002660CA">
        <w:rPr>
          <w:lang w:val="en-US"/>
        </w:rPr>
        <w:t xml:space="preserve"> initially </w:t>
      </w:r>
      <w:r w:rsidR="002660CA" w:rsidRPr="002660CA">
        <w:rPr>
          <w:lang w:val="en-US"/>
        </w:rPr>
        <w:t xml:space="preserve">motivated </w:t>
      </w:r>
      <w:r w:rsidR="002660CA">
        <w:rPr>
          <w:lang w:val="en-US"/>
        </w:rPr>
        <w:t xml:space="preserve">to the sexual aspect of the relationship, they did not feel emotionally unattached to the relationships. </w:t>
      </w:r>
      <w:r w:rsidR="002660CA" w:rsidRPr="00745C04">
        <w:rPr>
          <w:lang w:val="en-US"/>
        </w:rPr>
        <w:t xml:space="preserve">This is very similar to </w:t>
      </w:r>
      <w:r w:rsidR="00745C04" w:rsidRPr="00745C04">
        <w:rPr>
          <w:lang w:val="en-US"/>
        </w:rPr>
        <w:t>previous stud</w:t>
      </w:r>
      <w:r w:rsidR="00745C04">
        <w:rPr>
          <w:lang w:val="en-US"/>
        </w:rPr>
        <w:t xml:space="preserve">ies by </w:t>
      </w:r>
      <w:proofErr w:type="spellStart"/>
      <w:r w:rsidR="00CA38D1">
        <w:rPr>
          <w:lang w:val="en-US"/>
        </w:rPr>
        <w:t>Epsein</w:t>
      </w:r>
      <w:proofErr w:type="spellEnd"/>
      <w:r w:rsidR="00CA38D1">
        <w:rPr>
          <w:lang w:val="en-US"/>
        </w:rPr>
        <w:t xml:space="preserve">, </w:t>
      </w:r>
      <w:proofErr w:type="spellStart"/>
      <w:r w:rsidR="00CA38D1">
        <w:rPr>
          <w:lang w:val="en-US"/>
        </w:rPr>
        <w:t>Calzo</w:t>
      </w:r>
      <w:proofErr w:type="spellEnd"/>
      <w:r w:rsidR="00CA38D1">
        <w:rPr>
          <w:lang w:val="en-US"/>
        </w:rPr>
        <w:t>, Smiler and Ward</w:t>
      </w:r>
      <w:r w:rsidR="001C623A" w:rsidRPr="00745C04">
        <w:rPr>
          <w:lang w:val="en-US"/>
        </w:rPr>
        <w:t xml:space="preserve"> (2009) </w:t>
      </w:r>
      <w:r w:rsidR="00745C04" w:rsidRPr="00745C04">
        <w:rPr>
          <w:lang w:val="en-US"/>
        </w:rPr>
        <w:t>and</w:t>
      </w:r>
      <w:r w:rsidR="001C623A" w:rsidRPr="00745C04">
        <w:rPr>
          <w:lang w:val="en-US"/>
        </w:rPr>
        <w:t xml:space="preserve"> Smiler (2008)</w:t>
      </w:r>
      <w:r w:rsidR="00745C04" w:rsidRPr="00745C04">
        <w:rPr>
          <w:lang w:val="en-US"/>
        </w:rPr>
        <w:t xml:space="preserve"> where men expressed attachment and emotional bon</w:t>
      </w:r>
      <w:r w:rsidR="00054C14">
        <w:rPr>
          <w:lang w:val="en-US"/>
        </w:rPr>
        <w:t xml:space="preserve">ding toward </w:t>
      </w:r>
      <w:r w:rsidR="00745C04">
        <w:rPr>
          <w:lang w:val="en-US"/>
        </w:rPr>
        <w:t xml:space="preserve">their casual partners. </w:t>
      </w:r>
      <w:r w:rsidR="00745C04" w:rsidRPr="00745C04">
        <w:rPr>
          <w:lang w:val="en-US"/>
        </w:rPr>
        <w:t>Even though men have more sexual partners and explicitly report sexual interest to enter</w:t>
      </w:r>
      <w:r w:rsidR="00745C04">
        <w:rPr>
          <w:lang w:val="en-US"/>
        </w:rPr>
        <w:t xml:space="preserve"> </w:t>
      </w:r>
      <w:r w:rsidR="00054C14">
        <w:rPr>
          <w:lang w:val="en-US"/>
        </w:rPr>
        <w:t xml:space="preserve">such </w:t>
      </w:r>
      <w:r w:rsidR="00745C04" w:rsidRPr="00745C04">
        <w:rPr>
          <w:lang w:val="en-US"/>
        </w:rPr>
        <w:t>relationships, they also</w:t>
      </w:r>
      <w:r w:rsidR="00745C04">
        <w:rPr>
          <w:lang w:val="en-US"/>
        </w:rPr>
        <w:t xml:space="preserve"> dismiss traditional gender roles giving more importance to the emotional support they may receive from their partner </w:t>
      </w:r>
      <w:r w:rsidR="001C623A" w:rsidRPr="00745C04">
        <w:rPr>
          <w:lang w:val="en-US"/>
        </w:rPr>
        <w:t>(Weaver et al., 2011).</w:t>
      </w:r>
      <w:r w:rsidR="00745C04">
        <w:rPr>
          <w:lang w:val="en-US"/>
        </w:rPr>
        <w:t xml:space="preserve"> This suggests </w:t>
      </w:r>
      <w:r w:rsidR="00837787">
        <w:rPr>
          <w:lang w:val="en-US"/>
        </w:rPr>
        <w:t xml:space="preserve">that </w:t>
      </w:r>
      <w:r w:rsidR="00745C04">
        <w:rPr>
          <w:lang w:val="en-US"/>
        </w:rPr>
        <w:t>many</w:t>
      </w:r>
      <w:r w:rsidR="00837787">
        <w:rPr>
          <w:lang w:val="en-US"/>
        </w:rPr>
        <w:t xml:space="preserve"> previous</w:t>
      </w:r>
      <w:r w:rsidR="00745C04">
        <w:rPr>
          <w:lang w:val="en-US"/>
        </w:rPr>
        <w:t xml:space="preserve"> assumptions about gender differences </w:t>
      </w:r>
      <w:r w:rsidR="00BE71D0">
        <w:rPr>
          <w:lang w:val="en-US"/>
        </w:rPr>
        <w:t>in</w:t>
      </w:r>
      <w:r w:rsidR="00745C04">
        <w:rPr>
          <w:lang w:val="en-US"/>
        </w:rPr>
        <w:t xml:space="preserve"> casual sex m</w:t>
      </w:r>
      <w:r w:rsidR="00BE71D0">
        <w:rPr>
          <w:lang w:val="en-US"/>
        </w:rPr>
        <w:t>a</w:t>
      </w:r>
      <w:r w:rsidR="00745C04">
        <w:rPr>
          <w:lang w:val="en-US"/>
        </w:rPr>
        <w:t xml:space="preserve">y require revision. </w:t>
      </w:r>
      <w:r w:rsidR="001C623A" w:rsidRPr="00745C04">
        <w:rPr>
          <w:lang w:val="en-US"/>
        </w:rPr>
        <w:t xml:space="preserve">  </w:t>
      </w:r>
    </w:p>
    <w:p w:rsidR="00A710BB" w:rsidRDefault="00745C04" w:rsidP="00A710BB">
      <w:pPr>
        <w:spacing w:line="480" w:lineRule="auto"/>
        <w:ind w:firstLine="720"/>
        <w:rPr>
          <w:lang w:val="en-US"/>
        </w:rPr>
      </w:pPr>
      <w:r w:rsidRPr="00745C04">
        <w:rPr>
          <w:lang w:val="en-US"/>
        </w:rPr>
        <w:t>Finally, it should b</w:t>
      </w:r>
      <w:r w:rsidR="00EE55B2">
        <w:rPr>
          <w:lang w:val="en-US"/>
        </w:rPr>
        <w:t>e noted that</w:t>
      </w:r>
      <w:r w:rsidR="00BE71D0">
        <w:rPr>
          <w:lang w:val="en-US"/>
        </w:rPr>
        <w:t xml:space="preserve"> condom </w:t>
      </w:r>
      <w:r w:rsidR="00EE55B2">
        <w:rPr>
          <w:lang w:val="en-US"/>
        </w:rPr>
        <w:t xml:space="preserve">use </w:t>
      </w:r>
      <w:r w:rsidR="00BE71D0">
        <w:rPr>
          <w:lang w:val="en-US"/>
        </w:rPr>
        <w:t>decreased when levels of emotional commitment increased. Th</w:t>
      </w:r>
      <w:r w:rsidR="00EE55B2">
        <w:rPr>
          <w:lang w:val="en-US"/>
        </w:rPr>
        <w:t>is is a</w:t>
      </w:r>
      <w:r w:rsidR="00BE71D0">
        <w:rPr>
          <w:lang w:val="en-US"/>
        </w:rPr>
        <w:t xml:space="preserve"> worrisome finding since 40% of those with FWB had more than one partner. </w:t>
      </w:r>
      <w:r w:rsidR="00A87F9F">
        <w:rPr>
          <w:lang w:val="en-US"/>
        </w:rPr>
        <w:t>The</w:t>
      </w:r>
      <w:r w:rsidR="00BE71D0">
        <w:rPr>
          <w:lang w:val="en-US"/>
        </w:rPr>
        <w:t xml:space="preserve"> implications this may have</w:t>
      </w:r>
      <w:r w:rsidR="00A87F9F">
        <w:rPr>
          <w:lang w:val="en-US"/>
        </w:rPr>
        <w:t xml:space="preserve"> among sexual education providers must be emphasized. </w:t>
      </w:r>
      <w:r w:rsidR="00A710BB">
        <w:rPr>
          <w:lang w:val="en-US"/>
        </w:rPr>
        <w:t>R</w:t>
      </w:r>
      <w:r w:rsidR="00A87F9F">
        <w:rPr>
          <w:lang w:val="en-US"/>
        </w:rPr>
        <w:t xml:space="preserve">esearchers have found that approximately half of </w:t>
      </w:r>
      <w:r w:rsidR="00A710BB">
        <w:rPr>
          <w:lang w:val="en-US"/>
        </w:rPr>
        <w:t xml:space="preserve">those persons with </w:t>
      </w:r>
      <w:r w:rsidR="00A87F9F">
        <w:rPr>
          <w:lang w:val="en-US"/>
        </w:rPr>
        <w:t xml:space="preserve">FWB </w:t>
      </w:r>
      <w:r w:rsidR="00A710BB">
        <w:rPr>
          <w:lang w:val="en-US"/>
        </w:rPr>
        <w:t>do</w:t>
      </w:r>
      <w:r w:rsidR="00A87F9F">
        <w:rPr>
          <w:lang w:val="en-US"/>
        </w:rPr>
        <w:t xml:space="preserve"> not discuss the rules or expectations they may have with their partner </w:t>
      </w:r>
      <w:r w:rsidR="001F5D4A">
        <w:rPr>
          <w:lang w:val="en-US"/>
        </w:rPr>
        <w:t>(Owen &amp;</w:t>
      </w:r>
      <w:r w:rsidR="00901B1B">
        <w:rPr>
          <w:lang w:val="en-US"/>
        </w:rPr>
        <w:t xml:space="preserve"> </w:t>
      </w:r>
      <w:proofErr w:type="spellStart"/>
      <w:r w:rsidR="00901B1B">
        <w:rPr>
          <w:lang w:val="en-US"/>
        </w:rPr>
        <w:t>Finchan</w:t>
      </w:r>
      <w:proofErr w:type="spellEnd"/>
      <w:r w:rsidR="00A87F9F">
        <w:rPr>
          <w:lang w:val="en-US"/>
        </w:rPr>
        <w:t xml:space="preserve">, 2011; Weaver et al., 2011). </w:t>
      </w:r>
    </w:p>
    <w:p w:rsidR="0066341E" w:rsidRDefault="00837787" w:rsidP="00A710BB">
      <w:pPr>
        <w:spacing w:line="480" w:lineRule="auto"/>
        <w:ind w:firstLine="720"/>
        <w:rPr>
          <w:lang w:val="en-US"/>
        </w:rPr>
      </w:pPr>
      <w:r>
        <w:rPr>
          <w:lang w:val="en-US"/>
        </w:rPr>
        <w:t xml:space="preserve">The present study has a number of strengths.  For example, this is </w:t>
      </w:r>
      <w:r w:rsidR="00A87F9F" w:rsidRPr="00A87F9F">
        <w:rPr>
          <w:lang w:val="en-US"/>
        </w:rPr>
        <w:t xml:space="preserve">the first </w:t>
      </w:r>
      <w:r>
        <w:rPr>
          <w:lang w:val="en-US"/>
        </w:rPr>
        <w:t>investigation</w:t>
      </w:r>
      <w:r w:rsidR="00A87F9F" w:rsidRPr="00A87F9F">
        <w:rPr>
          <w:lang w:val="en-US"/>
        </w:rPr>
        <w:t xml:space="preserve"> of F</w:t>
      </w:r>
      <w:r w:rsidR="000C1F8F">
        <w:rPr>
          <w:lang w:val="en-US"/>
        </w:rPr>
        <w:t xml:space="preserve">WB relationships with a Puerto Rican </w:t>
      </w:r>
      <w:r w:rsidR="000C1F8F" w:rsidRPr="00A87F9F">
        <w:rPr>
          <w:lang w:val="en-US"/>
        </w:rPr>
        <w:t>population</w:t>
      </w:r>
      <w:r w:rsidR="00A87F9F" w:rsidRPr="00A87F9F">
        <w:rPr>
          <w:lang w:val="en-US"/>
        </w:rPr>
        <w:t xml:space="preserve">. </w:t>
      </w:r>
      <w:r w:rsidR="0066341E">
        <w:rPr>
          <w:lang w:val="en-US"/>
        </w:rPr>
        <w:t xml:space="preserve">As previously stated, the results strongly suggest that, although Latino youngsters are exposed to different </w:t>
      </w:r>
      <w:r w:rsidR="0066341E">
        <w:rPr>
          <w:lang w:val="en-US"/>
        </w:rPr>
        <w:lastRenderedPageBreak/>
        <w:t xml:space="preserve">social, political and religious values, alternate relationships such as FWB are in the mainstream in the lives of a considerable number of Latino youths. </w:t>
      </w:r>
    </w:p>
    <w:p w:rsidR="0066341E" w:rsidRDefault="00A87F9F" w:rsidP="001C623A">
      <w:pPr>
        <w:autoSpaceDE w:val="0"/>
        <w:autoSpaceDN w:val="0"/>
        <w:adjustRightInd w:val="0"/>
        <w:spacing w:line="480" w:lineRule="auto"/>
        <w:ind w:firstLine="720"/>
        <w:rPr>
          <w:lang w:val="en-US"/>
        </w:rPr>
      </w:pPr>
      <w:r w:rsidRPr="00A87F9F">
        <w:rPr>
          <w:lang w:val="en-US"/>
        </w:rPr>
        <w:t>Secondly</w:t>
      </w:r>
      <w:r w:rsidR="001C623A" w:rsidRPr="00A87F9F">
        <w:rPr>
          <w:lang w:val="en-US"/>
        </w:rPr>
        <w:t>,</w:t>
      </w:r>
      <w:r w:rsidRPr="00A87F9F">
        <w:rPr>
          <w:lang w:val="en-US"/>
        </w:rPr>
        <w:t xml:space="preserve"> this study amplifies</w:t>
      </w:r>
      <w:r w:rsidR="0066341E">
        <w:rPr>
          <w:lang w:val="en-US"/>
        </w:rPr>
        <w:t xml:space="preserve"> the current literature for a proper </w:t>
      </w:r>
      <w:r w:rsidRPr="00A87F9F">
        <w:rPr>
          <w:lang w:val="en-US"/>
        </w:rPr>
        <w:t xml:space="preserve">understanding of some important elements of FWB, such as </w:t>
      </w:r>
      <w:r w:rsidR="0066341E">
        <w:rPr>
          <w:lang w:val="en-US"/>
        </w:rPr>
        <w:t>the identification of different factors that are related</w:t>
      </w:r>
      <w:r w:rsidRPr="00A87F9F">
        <w:rPr>
          <w:lang w:val="en-US"/>
        </w:rPr>
        <w:t xml:space="preserve"> to</w:t>
      </w:r>
      <w:r w:rsidR="0066341E">
        <w:rPr>
          <w:lang w:val="en-US"/>
        </w:rPr>
        <w:t xml:space="preserve"> its initiation</w:t>
      </w:r>
      <w:r w:rsidR="00901B1B">
        <w:rPr>
          <w:lang w:val="en-US"/>
        </w:rPr>
        <w:t xml:space="preserve">, </w:t>
      </w:r>
      <w:r w:rsidR="00901B1B" w:rsidRPr="00A87F9F">
        <w:rPr>
          <w:lang w:val="en-US"/>
        </w:rPr>
        <w:t>gender</w:t>
      </w:r>
      <w:r w:rsidRPr="00A87F9F">
        <w:rPr>
          <w:lang w:val="en-US"/>
        </w:rPr>
        <w:t xml:space="preserve"> differences, expectations,</w:t>
      </w:r>
      <w:r w:rsidR="00111314">
        <w:rPr>
          <w:lang w:val="en-US"/>
        </w:rPr>
        <w:t xml:space="preserve"> and</w:t>
      </w:r>
      <w:r w:rsidRPr="00A87F9F">
        <w:rPr>
          <w:lang w:val="en-US"/>
        </w:rPr>
        <w:t xml:space="preserve"> perceived advantages and disadvantages</w:t>
      </w:r>
      <w:r w:rsidR="00054C14">
        <w:rPr>
          <w:lang w:val="en-US"/>
        </w:rPr>
        <w:t xml:space="preserve"> of such an arrangement. </w:t>
      </w:r>
    </w:p>
    <w:p w:rsidR="005277C9" w:rsidRDefault="005277C9" w:rsidP="001C623A">
      <w:pPr>
        <w:rPr>
          <w:lang w:val="en-US"/>
        </w:rPr>
      </w:pPr>
    </w:p>
    <w:p w:rsidR="001C623A" w:rsidRPr="00111314" w:rsidRDefault="00111314" w:rsidP="001C623A">
      <w:pPr>
        <w:rPr>
          <w:b/>
          <w:lang w:val="en-US"/>
        </w:rPr>
      </w:pPr>
      <w:r w:rsidRPr="00111314">
        <w:rPr>
          <w:b/>
          <w:lang w:val="en-US"/>
        </w:rPr>
        <w:t>Limitations</w:t>
      </w:r>
    </w:p>
    <w:p w:rsidR="001C623A" w:rsidRPr="00111314" w:rsidRDefault="001C623A" w:rsidP="001C623A">
      <w:pPr>
        <w:rPr>
          <w:lang w:val="en-US"/>
        </w:rPr>
      </w:pPr>
    </w:p>
    <w:p w:rsidR="00111314" w:rsidRPr="00111314" w:rsidRDefault="00111314" w:rsidP="001C623A">
      <w:pPr>
        <w:spacing w:line="480" w:lineRule="auto"/>
        <w:ind w:firstLine="720"/>
        <w:rPr>
          <w:lang w:val="en-US"/>
        </w:rPr>
      </w:pPr>
      <w:r w:rsidRPr="00111314">
        <w:rPr>
          <w:lang w:val="en-US"/>
        </w:rPr>
        <w:t>The methodology used in this study has three main limitations that have to be taken into co</w:t>
      </w:r>
      <w:r w:rsidR="0066341E">
        <w:rPr>
          <w:lang w:val="en-US"/>
        </w:rPr>
        <w:t>nsideration when</w:t>
      </w:r>
      <w:r>
        <w:rPr>
          <w:lang w:val="en-US"/>
        </w:rPr>
        <w:t xml:space="preserve"> evaluating </w:t>
      </w:r>
      <w:r w:rsidR="00901B1B">
        <w:rPr>
          <w:lang w:val="en-US"/>
        </w:rPr>
        <w:t xml:space="preserve">our </w:t>
      </w:r>
      <w:r w:rsidR="00901B1B" w:rsidRPr="00111314">
        <w:rPr>
          <w:lang w:val="en-US"/>
        </w:rPr>
        <w:t>findings</w:t>
      </w:r>
      <w:r w:rsidRPr="00111314">
        <w:rPr>
          <w:lang w:val="en-US"/>
        </w:rPr>
        <w:t>.</w:t>
      </w:r>
      <w:r>
        <w:rPr>
          <w:lang w:val="en-US"/>
        </w:rPr>
        <w:t xml:space="preserve"> The first limitation is the sample selection bias. The convenience sample was of 156 </w:t>
      </w:r>
      <w:r w:rsidR="0066341E">
        <w:rPr>
          <w:lang w:val="en-US"/>
        </w:rPr>
        <w:t>students</w:t>
      </w:r>
      <w:r>
        <w:rPr>
          <w:lang w:val="en-US"/>
        </w:rPr>
        <w:t xml:space="preserve"> and the majority of them were women. This is hardly representative of all the universi</w:t>
      </w:r>
      <w:r w:rsidR="00847004">
        <w:rPr>
          <w:lang w:val="en-US"/>
        </w:rPr>
        <w:t xml:space="preserve">ty students in Puerto Rico. </w:t>
      </w:r>
      <w:r>
        <w:rPr>
          <w:lang w:val="en-US"/>
        </w:rPr>
        <w:t xml:space="preserve"> </w:t>
      </w:r>
    </w:p>
    <w:p w:rsidR="001C623A" w:rsidRPr="00111314" w:rsidRDefault="0066341E" w:rsidP="001C623A">
      <w:pPr>
        <w:spacing w:line="480" w:lineRule="auto"/>
        <w:ind w:firstLine="720"/>
        <w:rPr>
          <w:lang w:val="en-US"/>
        </w:rPr>
      </w:pPr>
      <w:r>
        <w:rPr>
          <w:lang w:val="en-US"/>
        </w:rPr>
        <w:t>Secondly</w:t>
      </w:r>
      <w:r w:rsidR="00111314" w:rsidRPr="00111314">
        <w:rPr>
          <w:lang w:val="en-US"/>
        </w:rPr>
        <w:t xml:space="preserve">, the data was collected through questionnaires with closed questions without qualitative interviews that may have enriched the available information. </w:t>
      </w:r>
      <w:r w:rsidR="00111314">
        <w:rPr>
          <w:lang w:val="en-US"/>
        </w:rPr>
        <w:t xml:space="preserve">Third, the findings do not provide information about the pattern of FWB relations or specific information about what happened in their relationship. We do not know how much time these relationships last, if men or women </w:t>
      </w:r>
      <w:r w:rsidR="00AA104F">
        <w:rPr>
          <w:lang w:val="en-US"/>
        </w:rPr>
        <w:t xml:space="preserve">are the ones who initiate or terminate the relationship, or if they are still willing to participate in a similar relationship. </w:t>
      </w:r>
    </w:p>
    <w:p w:rsidR="001C623A" w:rsidRDefault="00AA104F" w:rsidP="0066341E">
      <w:pPr>
        <w:spacing w:line="480" w:lineRule="auto"/>
        <w:ind w:firstLine="720"/>
        <w:rPr>
          <w:lang w:val="en-US"/>
        </w:rPr>
      </w:pPr>
      <w:r w:rsidRPr="00AA104F">
        <w:rPr>
          <w:lang w:val="en-US"/>
        </w:rPr>
        <w:t xml:space="preserve">Finally, the questionnaire did not explore the sexual orientation of the </w:t>
      </w:r>
      <w:r w:rsidR="0066341E" w:rsidRPr="00AA104F">
        <w:rPr>
          <w:lang w:val="en-US"/>
        </w:rPr>
        <w:t>participants</w:t>
      </w:r>
      <w:r w:rsidRPr="00AA104F">
        <w:rPr>
          <w:lang w:val="en-US"/>
        </w:rPr>
        <w:t xml:space="preserve">. </w:t>
      </w:r>
      <w:r>
        <w:rPr>
          <w:lang w:val="en-US"/>
        </w:rPr>
        <w:t xml:space="preserve">This may be an interesting variable </w:t>
      </w:r>
      <w:r w:rsidR="00EF2ECD">
        <w:rPr>
          <w:lang w:val="en-US"/>
        </w:rPr>
        <w:t xml:space="preserve">for future investigations </w:t>
      </w:r>
      <w:r>
        <w:rPr>
          <w:lang w:val="en-US"/>
        </w:rPr>
        <w:t xml:space="preserve">because it may be </w:t>
      </w:r>
      <w:r w:rsidR="0066341E">
        <w:rPr>
          <w:lang w:val="en-US"/>
        </w:rPr>
        <w:t>possible</w:t>
      </w:r>
      <w:r>
        <w:rPr>
          <w:lang w:val="en-US"/>
        </w:rPr>
        <w:t xml:space="preserve"> that individuals with different sexual orient</w:t>
      </w:r>
      <w:r w:rsidR="0066341E">
        <w:rPr>
          <w:lang w:val="en-US"/>
        </w:rPr>
        <w:t>ation</w:t>
      </w:r>
      <w:r w:rsidR="00054C14">
        <w:rPr>
          <w:lang w:val="en-US"/>
        </w:rPr>
        <w:t>s</w:t>
      </w:r>
      <w:r w:rsidR="0066341E">
        <w:rPr>
          <w:lang w:val="en-US"/>
        </w:rPr>
        <w:t xml:space="preserve"> may approach a FWB relationship</w:t>
      </w:r>
      <w:r>
        <w:rPr>
          <w:lang w:val="en-US"/>
        </w:rPr>
        <w:t xml:space="preserve"> in a different manner. </w:t>
      </w:r>
    </w:p>
    <w:p w:rsidR="000A20B7" w:rsidRDefault="00BB33DA" w:rsidP="000A20B7">
      <w:pPr>
        <w:spacing w:line="480" w:lineRule="auto"/>
        <w:ind w:firstLine="720"/>
        <w:rPr>
          <w:lang w:val="en-US"/>
        </w:rPr>
      </w:pPr>
      <w:r>
        <w:rPr>
          <w:lang w:val="en-US"/>
        </w:rPr>
        <w:t xml:space="preserve">Despite these limitations, the results of the present study have important implications for a proper understanding of the contextual social life of many emerging </w:t>
      </w:r>
      <w:r>
        <w:rPr>
          <w:lang w:val="en-US"/>
        </w:rPr>
        <w:lastRenderedPageBreak/>
        <w:t>Latino adults. Given that more than half of our</w:t>
      </w:r>
      <w:r w:rsidR="000A20B7">
        <w:rPr>
          <w:lang w:val="en-US"/>
        </w:rPr>
        <w:t xml:space="preserve"> Latino</w:t>
      </w:r>
      <w:r>
        <w:rPr>
          <w:lang w:val="en-US"/>
        </w:rPr>
        <w:t xml:space="preserve"> sample endorsed having expe</w:t>
      </w:r>
      <w:r w:rsidR="000A20B7">
        <w:rPr>
          <w:lang w:val="en-US"/>
        </w:rPr>
        <w:t>rimented</w:t>
      </w:r>
      <w:r>
        <w:rPr>
          <w:lang w:val="en-US"/>
        </w:rPr>
        <w:t xml:space="preserve"> a FWB relationship, it seems that many counselors, psychologists, family</w:t>
      </w:r>
      <w:bookmarkStart w:id="0" w:name="_GoBack"/>
      <w:bookmarkEnd w:id="0"/>
      <w:r>
        <w:rPr>
          <w:lang w:val="en-US"/>
        </w:rPr>
        <w:t xml:space="preserve"> planners</w:t>
      </w:r>
      <w:r w:rsidR="00EF2ECD">
        <w:rPr>
          <w:lang w:val="en-US"/>
        </w:rPr>
        <w:t xml:space="preserve">, pastoral counselors, </w:t>
      </w:r>
      <w:r>
        <w:rPr>
          <w:lang w:val="en-US"/>
        </w:rPr>
        <w:t>and public health specialist should incorporate how to address</w:t>
      </w:r>
      <w:r w:rsidR="000A20B7">
        <w:rPr>
          <w:lang w:val="en-US"/>
        </w:rPr>
        <w:t xml:space="preserve"> in a culturally sensitive way </w:t>
      </w:r>
      <w:r>
        <w:rPr>
          <w:lang w:val="en-US"/>
        </w:rPr>
        <w:t>s</w:t>
      </w:r>
      <w:r w:rsidR="000A20B7">
        <w:rPr>
          <w:lang w:val="en-US"/>
        </w:rPr>
        <w:t>uch casual sexual relationships with the professional competence that this subject deserve.</w:t>
      </w:r>
    </w:p>
    <w:sectPr w:rsidR="000A20B7">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98C" w:rsidRDefault="004D298C" w:rsidP="00AD3149">
      <w:r>
        <w:separator/>
      </w:r>
    </w:p>
  </w:endnote>
  <w:endnote w:type="continuationSeparator" w:id="0">
    <w:p w:rsidR="004D298C" w:rsidRDefault="004D298C" w:rsidP="00AD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149" w:rsidRDefault="00AD3149">
    <w:pPr>
      <w:pStyle w:val="Footer"/>
      <w:jc w:val="center"/>
    </w:pPr>
    <w:r>
      <w:fldChar w:fldCharType="begin"/>
    </w:r>
    <w:r>
      <w:instrText xml:space="preserve"> PAGE   \* MERGEFORMAT </w:instrText>
    </w:r>
    <w:r>
      <w:fldChar w:fldCharType="separate"/>
    </w:r>
    <w:r w:rsidR="00856247">
      <w:rPr>
        <w:noProof/>
      </w:rPr>
      <w:t>14</w:t>
    </w:r>
    <w:r>
      <w:fldChar w:fldCharType="end"/>
    </w:r>
  </w:p>
  <w:p w:rsidR="00AD3149" w:rsidRDefault="00AD3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98C" w:rsidRDefault="004D298C" w:rsidP="00AD3149">
      <w:r>
        <w:separator/>
      </w:r>
    </w:p>
  </w:footnote>
  <w:footnote w:type="continuationSeparator" w:id="0">
    <w:p w:rsidR="004D298C" w:rsidRDefault="004D298C" w:rsidP="00AD3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942DD"/>
    <w:multiLevelType w:val="hybridMultilevel"/>
    <w:tmpl w:val="8FD68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043"/>
    <w:rsid w:val="00017BB8"/>
    <w:rsid w:val="00021E14"/>
    <w:rsid w:val="00025CEB"/>
    <w:rsid w:val="00026EFE"/>
    <w:rsid w:val="0003028D"/>
    <w:rsid w:val="00030317"/>
    <w:rsid w:val="00034EF5"/>
    <w:rsid w:val="00036945"/>
    <w:rsid w:val="000373E6"/>
    <w:rsid w:val="00041FEC"/>
    <w:rsid w:val="00054C14"/>
    <w:rsid w:val="00057766"/>
    <w:rsid w:val="0006088F"/>
    <w:rsid w:val="00060B9A"/>
    <w:rsid w:val="00065933"/>
    <w:rsid w:val="00072399"/>
    <w:rsid w:val="000764D3"/>
    <w:rsid w:val="00082B66"/>
    <w:rsid w:val="00085BD2"/>
    <w:rsid w:val="000929B1"/>
    <w:rsid w:val="0009559F"/>
    <w:rsid w:val="00095D8C"/>
    <w:rsid w:val="000A20B7"/>
    <w:rsid w:val="000A7A3A"/>
    <w:rsid w:val="000B4DBC"/>
    <w:rsid w:val="000B6514"/>
    <w:rsid w:val="000C1F8F"/>
    <w:rsid w:val="000D4777"/>
    <w:rsid w:val="000D5AEF"/>
    <w:rsid w:val="000D641D"/>
    <w:rsid w:val="000D7D89"/>
    <w:rsid w:val="000E0892"/>
    <w:rsid w:val="000E36A0"/>
    <w:rsid w:val="000E51F4"/>
    <w:rsid w:val="000F0722"/>
    <w:rsid w:val="000F278A"/>
    <w:rsid w:val="000F3770"/>
    <w:rsid w:val="000F4A66"/>
    <w:rsid w:val="00101DDE"/>
    <w:rsid w:val="00105274"/>
    <w:rsid w:val="001111FE"/>
    <w:rsid w:val="00111314"/>
    <w:rsid w:val="00115F1E"/>
    <w:rsid w:val="0011644A"/>
    <w:rsid w:val="00123EC9"/>
    <w:rsid w:val="0012517D"/>
    <w:rsid w:val="00127046"/>
    <w:rsid w:val="00130824"/>
    <w:rsid w:val="001334F3"/>
    <w:rsid w:val="00134C35"/>
    <w:rsid w:val="00135906"/>
    <w:rsid w:val="001364E7"/>
    <w:rsid w:val="001416B6"/>
    <w:rsid w:val="001429B4"/>
    <w:rsid w:val="00145D6B"/>
    <w:rsid w:val="001517AE"/>
    <w:rsid w:val="00155276"/>
    <w:rsid w:val="00155944"/>
    <w:rsid w:val="00161120"/>
    <w:rsid w:val="0016127D"/>
    <w:rsid w:val="001667EB"/>
    <w:rsid w:val="00170899"/>
    <w:rsid w:val="00170ABB"/>
    <w:rsid w:val="00186B7D"/>
    <w:rsid w:val="001A2EB7"/>
    <w:rsid w:val="001B11DD"/>
    <w:rsid w:val="001B6488"/>
    <w:rsid w:val="001C0848"/>
    <w:rsid w:val="001C623A"/>
    <w:rsid w:val="001D4D1B"/>
    <w:rsid w:val="001E0060"/>
    <w:rsid w:val="001E58B7"/>
    <w:rsid w:val="001F1616"/>
    <w:rsid w:val="001F1CAC"/>
    <w:rsid w:val="001F55C5"/>
    <w:rsid w:val="001F5D4A"/>
    <w:rsid w:val="00203E9C"/>
    <w:rsid w:val="00214807"/>
    <w:rsid w:val="002172B5"/>
    <w:rsid w:val="00232F58"/>
    <w:rsid w:val="00234BEB"/>
    <w:rsid w:val="00240908"/>
    <w:rsid w:val="002529CE"/>
    <w:rsid w:val="00254CA7"/>
    <w:rsid w:val="002567B9"/>
    <w:rsid w:val="002660CA"/>
    <w:rsid w:val="0026695A"/>
    <w:rsid w:val="00272A37"/>
    <w:rsid w:val="002743B1"/>
    <w:rsid w:val="00274FB5"/>
    <w:rsid w:val="00276102"/>
    <w:rsid w:val="0028012B"/>
    <w:rsid w:val="00282BD2"/>
    <w:rsid w:val="002859DA"/>
    <w:rsid w:val="00285B3E"/>
    <w:rsid w:val="00295473"/>
    <w:rsid w:val="002A4A26"/>
    <w:rsid w:val="002B0324"/>
    <w:rsid w:val="002B611F"/>
    <w:rsid w:val="002B6BE2"/>
    <w:rsid w:val="002B6D16"/>
    <w:rsid w:val="002C4647"/>
    <w:rsid w:val="002C62E5"/>
    <w:rsid w:val="002C6F6B"/>
    <w:rsid w:val="002D2856"/>
    <w:rsid w:val="002E0E02"/>
    <w:rsid w:val="002E1FB7"/>
    <w:rsid w:val="002E522C"/>
    <w:rsid w:val="002E591F"/>
    <w:rsid w:val="002F19AB"/>
    <w:rsid w:val="002F3E8D"/>
    <w:rsid w:val="002F7E2B"/>
    <w:rsid w:val="00300A73"/>
    <w:rsid w:val="00302110"/>
    <w:rsid w:val="00302AFD"/>
    <w:rsid w:val="003033EF"/>
    <w:rsid w:val="00303F05"/>
    <w:rsid w:val="003359A2"/>
    <w:rsid w:val="0033704A"/>
    <w:rsid w:val="00346AB8"/>
    <w:rsid w:val="003478B4"/>
    <w:rsid w:val="003545D4"/>
    <w:rsid w:val="00355F52"/>
    <w:rsid w:val="00361357"/>
    <w:rsid w:val="00365796"/>
    <w:rsid w:val="00370DBA"/>
    <w:rsid w:val="0037436F"/>
    <w:rsid w:val="003753E0"/>
    <w:rsid w:val="00387818"/>
    <w:rsid w:val="003913FB"/>
    <w:rsid w:val="003A2D68"/>
    <w:rsid w:val="003A37AC"/>
    <w:rsid w:val="003A3ACE"/>
    <w:rsid w:val="003A5294"/>
    <w:rsid w:val="003B1463"/>
    <w:rsid w:val="003B2BB3"/>
    <w:rsid w:val="003B38BA"/>
    <w:rsid w:val="003B591A"/>
    <w:rsid w:val="003B6978"/>
    <w:rsid w:val="003B698E"/>
    <w:rsid w:val="003C0C4D"/>
    <w:rsid w:val="003D0ABD"/>
    <w:rsid w:val="003D43E3"/>
    <w:rsid w:val="003D44FF"/>
    <w:rsid w:val="003D6A26"/>
    <w:rsid w:val="003E0609"/>
    <w:rsid w:val="003E3507"/>
    <w:rsid w:val="003F3280"/>
    <w:rsid w:val="00403206"/>
    <w:rsid w:val="00404D26"/>
    <w:rsid w:val="00405E08"/>
    <w:rsid w:val="00411693"/>
    <w:rsid w:val="00412EDF"/>
    <w:rsid w:val="00417348"/>
    <w:rsid w:val="004176C2"/>
    <w:rsid w:val="00422EC6"/>
    <w:rsid w:val="00426A88"/>
    <w:rsid w:val="004303C7"/>
    <w:rsid w:val="00430F69"/>
    <w:rsid w:val="00435131"/>
    <w:rsid w:val="00437EA6"/>
    <w:rsid w:val="00443980"/>
    <w:rsid w:val="00450972"/>
    <w:rsid w:val="00453066"/>
    <w:rsid w:val="00464955"/>
    <w:rsid w:val="0046662A"/>
    <w:rsid w:val="004671E4"/>
    <w:rsid w:val="00470E0E"/>
    <w:rsid w:val="0047293E"/>
    <w:rsid w:val="00476FD8"/>
    <w:rsid w:val="00483A5D"/>
    <w:rsid w:val="00483F71"/>
    <w:rsid w:val="004854E2"/>
    <w:rsid w:val="0048720D"/>
    <w:rsid w:val="004873C5"/>
    <w:rsid w:val="004921E9"/>
    <w:rsid w:val="0049654D"/>
    <w:rsid w:val="00497D17"/>
    <w:rsid w:val="004A3EEC"/>
    <w:rsid w:val="004A463D"/>
    <w:rsid w:val="004B1F07"/>
    <w:rsid w:val="004B4D2A"/>
    <w:rsid w:val="004B507E"/>
    <w:rsid w:val="004B58A5"/>
    <w:rsid w:val="004C535A"/>
    <w:rsid w:val="004D0C07"/>
    <w:rsid w:val="004D298C"/>
    <w:rsid w:val="004D3328"/>
    <w:rsid w:val="004D33D6"/>
    <w:rsid w:val="004D3C79"/>
    <w:rsid w:val="004E143D"/>
    <w:rsid w:val="004E16EB"/>
    <w:rsid w:val="004E5125"/>
    <w:rsid w:val="004F7CA1"/>
    <w:rsid w:val="00505975"/>
    <w:rsid w:val="005110CD"/>
    <w:rsid w:val="005154C5"/>
    <w:rsid w:val="0052401D"/>
    <w:rsid w:val="005277C9"/>
    <w:rsid w:val="00533BD1"/>
    <w:rsid w:val="00534D9E"/>
    <w:rsid w:val="00535FBF"/>
    <w:rsid w:val="00537631"/>
    <w:rsid w:val="00541273"/>
    <w:rsid w:val="00541F49"/>
    <w:rsid w:val="00553CAF"/>
    <w:rsid w:val="0056226D"/>
    <w:rsid w:val="0056271E"/>
    <w:rsid w:val="005646D3"/>
    <w:rsid w:val="005756F3"/>
    <w:rsid w:val="0057741D"/>
    <w:rsid w:val="005832D2"/>
    <w:rsid w:val="005842E7"/>
    <w:rsid w:val="00595787"/>
    <w:rsid w:val="00597721"/>
    <w:rsid w:val="005978EE"/>
    <w:rsid w:val="005A2707"/>
    <w:rsid w:val="005A49B9"/>
    <w:rsid w:val="005B19BE"/>
    <w:rsid w:val="005B4DD3"/>
    <w:rsid w:val="005C2545"/>
    <w:rsid w:val="005C25FA"/>
    <w:rsid w:val="005D0B45"/>
    <w:rsid w:val="005E06B7"/>
    <w:rsid w:val="005E1F75"/>
    <w:rsid w:val="006015EF"/>
    <w:rsid w:val="00601F73"/>
    <w:rsid w:val="00602618"/>
    <w:rsid w:val="006139C3"/>
    <w:rsid w:val="00620CCB"/>
    <w:rsid w:val="00621F6D"/>
    <w:rsid w:val="00627CC4"/>
    <w:rsid w:val="00635563"/>
    <w:rsid w:val="00635829"/>
    <w:rsid w:val="006403C7"/>
    <w:rsid w:val="0064301B"/>
    <w:rsid w:val="006439F8"/>
    <w:rsid w:val="00646E6F"/>
    <w:rsid w:val="00647B8E"/>
    <w:rsid w:val="00651A24"/>
    <w:rsid w:val="00655623"/>
    <w:rsid w:val="0066341E"/>
    <w:rsid w:val="006642CE"/>
    <w:rsid w:val="00665613"/>
    <w:rsid w:val="0066772E"/>
    <w:rsid w:val="00670514"/>
    <w:rsid w:val="0067383E"/>
    <w:rsid w:val="00674450"/>
    <w:rsid w:val="0068093C"/>
    <w:rsid w:val="0068147E"/>
    <w:rsid w:val="00682A2B"/>
    <w:rsid w:val="0068376C"/>
    <w:rsid w:val="00691120"/>
    <w:rsid w:val="00696755"/>
    <w:rsid w:val="006A04FD"/>
    <w:rsid w:val="006A051E"/>
    <w:rsid w:val="006A437E"/>
    <w:rsid w:val="006A550B"/>
    <w:rsid w:val="006B45F6"/>
    <w:rsid w:val="006B5A9D"/>
    <w:rsid w:val="006B5EAB"/>
    <w:rsid w:val="006C68C4"/>
    <w:rsid w:val="006D2790"/>
    <w:rsid w:val="006E1032"/>
    <w:rsid w:val="006E12B7"/>
    <w:rsid w:val="006E3197"/>
    <w:rsid w:val="006E3C47"/>
    <w:rsid w:val="006E5968"/>
    <w:rsid w:val="006F075D"/>
    <w:rsid w:val="006F0C86"/>
    <w:rsid w:val="006F2D8F"/>
    <w:rsid w:val="00702EAA"/>
    <w:rsid w:val="0070607F"/>
    <w:rsid w:val="00706EAC"/>
    <w:rsid w:val="007176AE"/>
    <w:rsid w:val="007243DC"/>
    <w:rsid w:val="00725040"/>
    <w:rsid w:val="00730B99"/>
    <w:rsid w:val="0074047D"/>
    <w:rsid w:val="00744770"/>
    <w:rsid w:val="0074490C"/>
    <w:rsid w:val="00744A4C"/>
    <w:rsid w:val="00745C04"/>
    <w:rsid w:val="0075013E"/>
    <w:rsid w:val="00755466"/>
    <w:rsid w:val="00764094"/>
    <w:rsid w:val="00774CFD"/>
    <w:rsid w:val="007776F7"/>
    <w:rsid w:val="007808D2"/>
    <w:rsid w:val="00781854"/>
    <w:rsid w:val="0078297C"/>
    <w:rsid w:val="00784DA0"/>
    <w:rsid w:val="007860EF"/>
    <w:rsid w:val="0078721E"/>
    <w:rsid w:val="00787BD5"/>
    <w:rsid w:val="00791781"/>
    <w:rsid w:val="00793567"/>
    <w:rsid w:val="007948D8"/>
    <w:rsid w:val="0079679A"/>
    <w:rsid w:val="007A1703"/>
    <w:rsid w:val="007A38DF"/>
    <w:rsid w:val="007A51B0"/>
    <w:rsid w:val="007A7555"/>
    <w:rsid w:val="007B31F0"/>
    <w:rsid w:val="007B36A5"/>
    <w:rsid w:val="007C0321"/>
    <w:rsid w:val="007C4830"/>
    <w:rsid w:val="007C5EF5"/>
    <w:rsid w:val="007C7A5B"/>
    <w:rsid w:val="007D0985"/>
    <w:rsid w:val="007D67D6"/>
    <w:rsid w:val="007E0207"/>
    <w:rsid w:val="007E3DAC"/>
    <w:rsid w:val="007F5308"/>
    <w:rsid w:val="007F6A38"/>
    <w:rsid w:val="0080744B"/>
    <w:rsid w:val="00811B07"/>
    <w:rsid w:val="00812DFC"/>
    <w:rsid w:val="0082351B"/>
    <w:rsid w:val="00833315"/>
    <w:rsid w:val="00833D33"/>
    <w:rsid w:val="00837787"/>
    <w:rsid w:val="00847004"/>
    <w:rsid w:val="00850692"/>
    <w:rsid w:val="00851C3C"/>
    <w:rsid w:val="00851F8E"/>
    <w:rsid w:val="0085234A"/>
    <w:rsid w:val="00852D19"/>
    <w:rsid w:val="00852E27"/>
    <w:rsid w:val="00855B90"/>
    <w:rsid w:val="00856247"/>
    <w:rsid w:val="00861166"/>
    <w:rsid w:val="00866DD2"/>
    <w:rsid w:val="00871487"/>
    <w:rsid w:val="00876309"/>
    <w:rsid w:val="00884027"/>
    <w:rsid w:val="0088541D"/>
    <w:rsid w:val="00887D88"/>
    <w:rsid w:val="0089006E"/>
    <w:rsid w:val="00891C59"/>
    <w:rsid w:val="008A1FA7"/>
    <w:rsid w:val="008A7272"/>
    <w:rsid w:val="008B3322"/>
    <w:rsid w:val="008B69FE"/>
    <w:rsid w:val="008D4839"/>
    <w:rsid w:val="008D49E0"/>
    <w:rsid w:val="008E2D92"/>
    <w:rsid w:val="008E5615"/>
    <w:rsid w:val="0090038B"/>
    <w:rsid w:val="00901B1B"/>
    <w:rsid w:val="00903F1F"/>
    <w:rsid w:val="0090451A"/>
    <w:rsid w:val="009322EB"/>
    <w:rsid w:val="00935EB7"/>
    <w:rsid w:val="00940F0D"/>
    <w:rsid w:val="00947575"/>
    <w:rsid w:val="00955EA7"/>
    <w:rsid w:val="00956C4B"/>
    <w:rsid w:val="009738AF"/>
    <w:rsid w:val="00981C81"/>
    <w:rsid w:val="00982080"/>
    <w:rsid w:val="00987DAD"/>
    <w:rsid w:val="00996ABF"/>
    <w:rsid w:val="00997AE7"/>
    <w:rsid w:val="00997E80"/>
    <w:rsid w:val="009A1EF1"/>
    <w:rsid w:val="009A2379"/>
    <w:rsid w:val="009A3B65"/>
    <w:rsid w:val="009B1944"/>
    <w:rsid w:val="009B43C6"/>
    <w:rsid w:val="009B7AB5"/>
    <w:rsid w:val="009D317F"/>
    <w:rsid w:val="009D44C0"/>
    <w:rsid w:val="009E0324"/>
    <w:rsid w:val="009E1DBF"/>
    <w:rsid w:val="009E4F57"/>
    <w:rsid w:val="009E5F25"/>
    <w:rsid w:val="009E6D74"/>
    <w:rsid w:val="009F172C"/>
    <w:rsid w:val="00A072B8"/>
    <w:rsid w:val="00A229AC"/>
    <w:rsid w:val="00A23F3C"/>
    <w:rsid w:val="00A252C3"/>
    <w:rsid w:val="00A31857"/>
    <w:rsid w:val="00A33360"/>
    <w:rsid w:val="00A43850"/>
    <w:rsid w:val="00A43A54"/>
    <w:rsid w:val="00A45FA1"/>
    <w:rsid w:val="00A46FBE"/>
    <w:rsid w:val="00A564E4"/>
    <w:rsid w:val="00A5704E"/>
    <w:rsid w:val="00A60972"/>
    <w:rsid w:val="00A6366C"/>
    <w:rsid w:val="00A65EC1"/>
    <w:rsid w:val="00A670D4"/>
    <w:rsid w:val="00A707DD"/>
    <w:rsid w:val="00A710BB"/>
    <w:rsid w:val="00A74682"/>
    <w:rsid w:val="00A7557F"/>
    <w:rsid w:val="00A85C3B"/>
    <w:rsid w:val="00A87F9F"/>
    <w:rsid w:val="00A87FC4"/>
    <w:rsid w:val="00A90F1F"/>
    <w:rsid w:val="00A97B21"/>
    <w:rsid w:val="00AA104F"/>
    <w:rsid w:val="00AA33B4"/>
    <w:rsid w:val="00AA3A2D"/>
    <w:rsid w:val="00AB2D84"/>
    <w:rsid w:val="00AB7EAC"/>
    <w:rsid w:val="00AC7114"/>
    <w:rsid w:val="00AD3149"/>
    <w:rsid w:val="00AD7D51"/>
    <w:rsid w:val="00AE1B83"/>
    <w:rsid w:val="00AE772C"/>
    <w:rsid w:val="00B03592"/>
    <w:rsid w:val="00B0697D"/>
    <w:rsid w:val="00B10E0C"/>
    <w:rsid w:val="00B15AFC"/>
    <w:rsid w:val="00B167F6"/>
    <w:rsid w:val="00B26763"/>
    <w:rsid w:val="00B27728"/>
    <w:rsid w:val="00B27870"/>
    <w:rsid w:val="00B447BC"/>
    <w:rsid w:val="00B46362"/>
    <w:rsid w:val="00B568D9"/>
    <w:rsid w:val="00B6302E"/>
    <w:rsid w:val="00B67516"/>
    <w:rsid w:val="00B71DC1"/>
    <w:rsid w:val="00B81130"/>
    <w:rsid w:val="00B82AF9"/>
    <w:rsid w:val="00B8519F"/>
    <w:rsid w:val="00B86B4E"/>
    <w:rsid w:val="00B8748F"/>
    <w:rsid w:val="00B87CEB"/>
    <w:rsid w:val="00B90B13"/>
    <w:rsid w:val="00B90E9B"/>
    <w:rsid w:val="00BB210D"/>
    <w:rsid w:val="00BB33DA"/>
    <w:rsid w:val="00BC2D6C"/>
    <w:rsid w:val="00BC79AD"/>
    <w:rsid w:val="00BC7D54"/>
    <w:rsid w:val="00BD5294"/>
    <w:rsid w:val="00BE1F2F"/>
    <w:rsid w:val="00BE71D0"/>
    <w:rsid w:val="00BF7E4A"/>
    <w:rsid w:val="00C012A3"/>
    <w:rsid w:val="00C01538"/>
    <w:rsid w:val="00C01EF1"/>
    <w:rsid w:val="00C03198"/>
    <w:rsid w:val="00C133FE"/>
    <w:rsid w:val="00C13CEF"/>
    <w:rsid w:val="00C1631B"/>
    <w:rsid w:val="00C22450"/>
    <w:rsid w:val="00C2339E"/>
    <w:rsid w:val="00C309AD"/>
    <w:rsid w:val="00C31879"/>
    <w:rsid w:val="00C322E5"/>
    <w:rsid w:val="00C40510"/>
    <w:rsid w:val="00C4086E"/>
    <w:rsid w:val="00C41FDF"/>
    <w:rsid w:val="00C4555E"/>
    <w:rsid w:val="00C47DDB"/>
    <w:rsid w:val="00C52B60"/>
    <w:rsid w:val="00C60404"/>
    <w:rsid w:val="00C6086F"/>
    <w:rsid w:val="00C6793A"/>
    <w:rsid w:val="00C71D8C"/>
    <w:rsid w:val="00C7254D"/>
    <w:rsid w:val="00C73ABC"/>
    <w:rsid w:val="00C901A6"/>
    <w:rsid w:val="00C91F56"/>
    <w:rsid w:val="00C92798"/>
    <w:rsid w:val="00C92976"/>
    <w:rsid w:val="00CA0EA5"/>
    <w:rsid w:val="00CA2D58"/>
    <w:rsid w:val="00CA38D1"/>
    <w:rsid w:val="00CA4A6A"/>
    <w:rsid w:val="00CB1AA9"/>
    <w:rsid w:val="00CB3FA0"/>
    <w:rsid w:val="00CC2CAF"/>
    <w:rsid w:val="00CC4924"/>
    <w:rsid w:val="00CC62AC"/>
    <w:rsid w:val="00CD069E"/>
    <w:rsid w:val="00CD7644"/>
    <w:rsid w:val="00CD797E"/>
    <w:rsid w:val="00CE59B5"/>
    <w:rsid w:val="00CF1B74"/>
    <w:rsid w:val="00D000D1"/>
    <w:rsid w:val="00D033CE"/>
    <w:rsid w:val="00D07C6F"/>
    <w:rsid w:val="00D1510F"/>
    <w:rsid w:val="00D20575"/>
    <w:rsid w:val="00D27EBF"/>
    <w:rsid w:val="00D34CE0"/>
    <w:rsid w:val="00D4389C"/>
    <w:rsid w:val="00D4475E"/>
    <w:rsid w:val="00D52EEB"/>
    <w:rsid w:val="00D6158C"/>
    <w:rsid w:val="00D639C8"/>
    <w:rsid w:val="00D71EF7"/>
    <w:rsid w:val="00D7223F"/>
    <w:rsid w:val="00D732CC"/>
    <w:rsid w:val="00D76C66"/>
    <w:rsid w:val="00D85AAE"/>
    <w:rsid w:val="00D90B33"/>
    <w:rsid w:val="00D90CCA"/>
    <w:rsid w:val="00D91A85"/>
    <w:rsid w:val="00D96F37"/>
    <w:rsid w:val="00DA26E1"/>
    <w:rsid w:val="00DB339F"/>
    <w:rsid w:val="00DB3F82"/>
    <w:rsid w:val="00DB49B8"/>
    <w:rsid w:val="00DB5240"/>
    <w:rsid w:val="00DB56B6"/>
    <w:rsid w:val="00DB5B79"/>
    <w:rsid w:val="00DC52EC"/>
    <w:rsid w:val="00DC6A5F"/>
    <w:rsid w:val="00DC79FE"/>
    <w:rsid w:val="00DD304B"/>
    <w:rsid w:val="00DD4043"/>
    <w:rsid w:val="00DD71AB"/>
    <w:rsid w:val="00DE03AD"/>
    <w:rsid w:val="00DE3247"/>
    <w:rsid w:val="00DE770B"/>
    <w:rsid w:val="00DE7FEC"/>
    <w:rsid w:val="00DF5BC8"/>
    <w:rsid w:val="00DF5FE2"/>
    <w:rsid w:val="00E012DA"/>
    <w:rsid w:val="00E03700"/>
    <w:rsid w:val="00E03F93"/>
    <w:rsid w:val="00E06104"/>
    <w:rsid w:val="00E07C48"/>
    <w:rsid w:val="00E07DBE"/>
    <w:rsid w:val="00E14343"/>
    <w:rsid w:val="00E14903"/>
    <w:rsid w:val="00E17534"/>
    <w:rsid w:val="00E20223"/>
    <w:rsid w:val="00E256EC"/>
    <w:rsid w:val="00E4311D"/>
    <w:rsid w:val="00E511B9"/>
    <w:rsid w:val="00E5462E"/>
    <w:rsid w:val="00E5546B"/>
    <w:rsid w:val="00E64B77"/>
    <w:rsid w:val="00E661F4"/>
    <w:rsid w:val="00E7067E"/>
    <w:rsid w:val="00E70DBA"/>
    <w:rsid w:val="00E71F6E"/>
    <w:rsid w:val="00E829DA"/>
    <w:rsid w:val="00E90D46"/>
    <w:rsid w:val="00E94D77"/>
    <w:rsid w:val="00EA3446"/>
    <w:rsid w:val="00EB5810"/>
    <w:rsid w:val="00EC4FE6"/>
    <w:rsid w:val="00ED052A"/>
    <w:rsid w:val="00ED3B2E"/>
    <w:rsid w:val="00ED5776"/>
    <w:rsid w:val="00EE3069"/>
    <w:rsid w:val="00EE3F72"/>
    <w:rsid w:val="00EE55B2"/>
    <w:rsid w:val="00EF02F2"/>
    <w:rsid w:val="00EF2DE8"/>
    <w:rsid w:val="00EF2ECD"/>
    <w:rsid w:val="00EF34CD"/>
    <w:rsid w:val="00EF610D"/>
    <w:rsid w:val="00EF6710"/>
    <w:rsid w:val="00F01DAC"/>
    <w:rsid w:val="00F04B21"/>
    <w:rsid w:val="00F1105C"/>
    <w:rsid w:val="00F136E0"/>
    <w:rsid w:val="00F1444C"/>
    <w:rsid w:val="00F16058"/>
    <w:rsid w:val="00F232F8"/>
    <w:rsid w:val="00F245ED"/>
    <w:rsid w:val="00F25F67"/>
    <w:rsid w:val="00F31714"/>
    <w:rsid w:val="00F32802"/>
    <w:rsid w:val="00F36F8C"/>
    <w:rsid w:val="00F4530D"/>
    <w:rsid w:val="00F45733"/>
    <w:rsid w:val="00F53C0C"/>
    <w:rsid w:val="00F54528"/>
    <w:rsid w:val="00F616C5"/>
    <w:rsid w:val="00F71CDF"/>
    <w:rsid w:val="00F764E6"/>
    <w:rsid w:val="00F76618"/>
    <w:rsid w:val="00F770DA"/>
    <w:rsid w:val="00F91E3F"/>
    <w:rsid w:val="00F920DC"/>
    <w:rsid w:val="00F93481"/>
    <w:rsid w:val="00F94384"/>
    <w:rsid w:val="00FA1B66"/>
    <w:rsid w:val="00FA433B"/>
    <w:rsid w:val="00FA4CBC"/>
    <w:rsid w:val="00FA5C46"/>
    <w:rsid w:val="00FA5E1E"/>
    <w:rsid w:val="00FA5EF2"/>
    <w:rsid w:val="00FB3BC4"/>
    <w:rsid w:val="00FC2269"/>
    <w:rsid w:val="00FC4CD8"/>
    <w:rsid w:val="00FD073F"/>
    <w:rsid w:val="00FD4E14"/>
    <w:rsid w:val="00FE4454"/>
    <w:rsid w:val="00FE46FE"/>
    <w:rsid w:val="00FE5C5F"/>
    <w:rsid w:val="00FE6B1E"/>
    <w:rsid w:val="00FF3B2E"/>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F4676D-F0DD-431A-B9AC-BA501D1F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2790"/>
  </w:style>
  <w:style w:type="character" w:customStyle="1" w:styleId="fm-vol-iss-date">
    <w:name w:val="fm-vol-iss-date"/>
    <w:basedOn w:val="DefaultParagraphFont"/>
    <w:rsid w:val="006D2790"/>
  </w:style>
  <w:style w:type="paragraph" w:styleId="Header">
    <w:name w:val="header"/>
    <w:basedOn w:val="Normal"/>
    <w:link w:val="HeaderChar"/>
    <w:rsid w:val="00AD3149"/>
    <w:pPr>
      <w:tabs>
        <w:tab w:val="center" w:pos="4419"/>
        <w:tab w:val="right" w:pos="8838"/>
      </w:tabs>
    </w:pPr>
  </w:style>
  <w:style w:type="character" w:customStyle="1" w:styleId="HeaderChar">
    <w:name w:val="Header Char"/>
    <w:link w:val="Header"/>
    <w:rsid w:val="00AD3149"/>
    <w:rPr>
      <w:sz w:val="24"/>
      <w:szCs w:val="24"/>
      <w:lang w:eastAsia="en-US"/>
    </w:rPr>
  </w:style>
  <w:style w:type="paragraph" w:styleId="Footer">
    <w:name w:val="footer"/>
    <w:basedOn w:val="Normal"/>
    <w:link w:val="FooterChar"/>
    <w:uiPriority w:val="99"/>
    <w:rsid w:val="00AD3149"/>
    <w:pPr>
      <w:tabs>
        <w:tab w:val="center" w:pos="4419"/>
        <w:tab w:val="right" w:pos="8838"/>
      </w:tabs>
    </w:pPr>
  </w:style>
  <w:style w:type="character" w:customStyle="1" w:styleId="FooterChar">
    <w:name w:val="Footer Char"/>
    <w:link w:val="Footer"/>
    <w:uiPriority w:val="99"/>
    <w:rsid w:val="00AD3149"/>
    <w:rPr>
      <w:sz w:val="24"/>
      <w:szCs w:val="24"/>
      <w:lang w:eastAsia="en-US"/>
    </w:rPr>
  </w:style>
  <w:style w:type="paragraph" w:styleId="BalloonText">
    <w:name w:val="Balloon Text"/>
    <w:basedOn w:val="Normal"/>
    <w:link w:val="BalloonTextChar"/>
    <w:rsid w:val="00682A2B"/>
    <w:rPr>
      <w:rFonts w:ascii="Segoe UI" w:hAnsi="Segoe UI" w:cs="Segoe UI"/>
      <w:sz w:val="18"/>
      <w:szCs w:val="18"/>
    </w:rPr>
  </w:style>
  <w:style w:type="character" w:customStyle="1" w:styleId="BalloonTextChar">
    <w:name w:val="Balloon Text Char"/>
    <w:link w:val="BalloonText"/>
    <w:rsid w:val="00682A2B"/>
    <w:rPr>
      <w:rFonts w:ascii="Segoe UI" w:hAnsi="Segoe UI" w:cs="Segoe UI"/>
      <w:sz w:val="18"/>
      <w:szCs w:val="18"/>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3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3793</Words>
  <Characters>21316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Introduction</vt:lpstr>
    </vt:vector>
  </TitlesOfParts>
  <Company>Toshiba</Company>
  <LinksUpToDate>false</LinksUpToDate>
  <CharactersWithSpaces>25059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Olga M. Maldonado</dc:creator>
  <cp:keywords/>
  <cp:lastModifiedBy>Randy Quinones</cp:lastModifiedBy>
  <cp:revision>2</cp:revision>
  <cp:lastPrinted>2015-04-03T20:44:00Z</cp:lastPrinted>
  <dcterms:created xsi:type="dcterms:W3CDTF">2016-04-30T14:26:00Z</dcterms:created>
  <dcterms:modified xsi:type="dcterms:W3CDTF">2016-04-30T14:26:00Z</dcterms:modified>
</cp:coreProperties>
</file>