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206" w:rsidRPr="000937B0" w:rsidRDefault="00AE0ADA" w:rsidP="00677206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64252A">
        <w:rPr>
          <w:rFonts w:ascii="Arial" w:hAnsi="Arial" w:cs="Arial"/>
          <w:sz w:val="24"/>
          <w:szCs w:val="24"/>
        </w:rPr>
        <w:t xml:space="preserve">Construcción </w:t>
      </w:r>
      <w:r w:rsidR="008F4352">
        <w:rPr>
          <w:rFonts w:ascii="Arial" w:hAnsi="Arial" w:cs="Arial"/>
          <w:sz w:val="24"/>
          <w:szCs w:val="24"/>
        </w:rPr>
        <w:t xml:space="preserve">y validación del </w:t>
      </w:r>
      <w:r w:rsidRPr="000937B0">
        <w:rPr>
          <w:rFonts w:ascii="Arial" w:hAnsi="Arial" w:cs="Arial"/>
          <w:sz w:val="24"/>
          <w:szCs w:val="24"/>
        </w:rPr>
        <w:t>C</w:t>
      </w:r>
      <w:r w:rsidR="00677206" w:rsidRPr="000937B0">
        <w:rPr>
          <w:rFonts w:ascii="Arial" w:hAnsi="Arial" w:cs="Arial"/>
          <w:sz w:val="24"/>
          <w:szCs w:val="24"/>
        </w:rPr>
        <w:t>uestionario de Emociones y Creencias acer</w:t>
      </w:r>
      <w:r w:rsidRPr="000937B0">
        <w:rPr>
          <w:rFonts w:ascii="Arial" w:hAnsi="Arial" w:cs="Arial"/>
          <w:sz w:val="24"/>
          <w:szCs w:val="24"/>
        </w:rPr>
        <w:t>ca de la Alimentación y el Peso</w:t>
      </w:r>
      <w:r w:rsidR="008F4352">
        <w:rPr>
          <w:rFonts w:ascii="Arial" w:hAnsi="Arial" w:cs="Arial"/>
          <w:sz w:val="24"/>
          <w:szCs w:val="24"/>
        </w:rPr>
        <w:t xml:space="preserve"> (CECAP)</w:t>
      </w:r>
    </w:p>
    <w:p w:rsidR="008F4352" w:rsidRDefault="002C6D37" w:rsidP="002C6D37">
      <w:pPr>
        <w:spacing w:after="0" w:line="48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*División de Investigación y Posgrado, Facultad de Psicología, Universidad Nacional Autónoma de México</w:t>
      </w:r>
    </w:p>
    <w:p w:rsidR="002C6D37" w:rsidRDefault="002C6D37" w:rsidP="002C6D37">
      <w:pPr>
        <w:spacing w:after="0" w:line="48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2C6D37" w:rsidRDefault="002C6D37" w:rsidP="002C6D37">
      <w:pPr>
        <w:spacing w:after="0" w:line="48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8F4352" w:rsidRDefault="008F4352" w:rsidP="0031568D">
      <w:pPr>
        <w:spacing w:after="0" w:line="48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Resumen</w:t>
      </w:r>
    </w:p>
    <w:p w:rsidR="0031568D" w:rsidRDefault="0031568D" w:rsidP="0031568D">
      <w:pPr>
        <w:spacing w:after="0" w:line="48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8F4352" w:rsidRDefault="008F4352" w:rsidP="0031568D">
      <w:pPr>
        <w:spacing w:after="0" w:line="480" w:lineRule="auto"/>
        <w:jc w:val="both"/>
      </w:pPr>
      <w:r w:rsidRPr="000937B0">
        <w:rPr>
          <w:rFonts w:ascii="Arial" w:eastAsia="Calibri" w:hAnsi="Arial" w:cs="Arial"/>
          <w:sz w:val="24"/>
          <w:szCs w:val="24"/>
        </w:rPr>
        <w:t xml:space="preserve">Este </w:t>
      </w:r>
      <w:r w:rsidR="000D1C13">
        <w:rPr>
          <w:rFonts w:ascii="Arial" w:eastAsia="Calibri" w:hAnsi="Arial" w:cs="Arial"/>
          <w:sz w:val="24"/>
          <w:szCs w:val="24"/>
        </w:rPr>
        <w:t xml:space="preserve">cuestionario </w:t>
      </w:r>
      <w:r w:rsidRPr="000937B0">
        <w:rPr>
          <w:rFonts w:ascii="Arial" w:eastAsia="Calibri" w:hAnsi="Arial" w:cs="Arial"/>
          <w:sz w:val="24"/>
          <w:szCs w:val="24"/>
        </w:rPr>
        <w:t xml:space="preserve">se </w:t>
      </w:r>
      <w:r w:rsidR="000D1C13">
        <w:rPr>
          <w:rFonts w:ascii="Arial" w:eastAsia="Calibri" w:hAnsi="Arial" w:cs="Arial"/>
          <w:sz w:val="24"/>
          <w:szCs w:val="24"/>
        </w:rPr>
        <w:t xml:space="preserve">desarrolló </w:t>
      </w:r>
      <w:r w:rsidR="0031568D">
        <w:rPr>
          <w:rFonts w:ascii="Arial" w:eastAsia="Calibri" w:hAnsi="Arial" w:cs="Arial"/>
          <w:sz w:val="24"/>
          <w:szCs w:val="24"/>
        </w:rPr>
        <w:t>ante</w:t>
      </w:r>
      <w:r>
        <w:rPr>
          <w:rFonts w:ascii="Arial" w:eastAsia="Calibri" w:hAnsi="Arial" w:cs="Arial"/>
          <w:sz w:val="24"/>
          <w:szCs w:val="24"/>
        </w:rPr>
        <w:t xml:space="preserve"> la necesidad de contar</w:t>
      </w:r>
      <w:r w:rsidR="000D1C13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con </w:t>
      </w:r>
      <w:r w:rsidRPr="000937B0">
        <w:rPr>
          <w:rFonts w:ascii="Arial" w:eastAsia="Calibri" w:hAnsi="Arial" w:cs="Arial"/>
          <w:sz w:val="24"/>
          <w:szCs w:val="24"/>
        </w:rPr>
        <w:t>instrumento</w:t>
      </w:r>
      <w:r>
        <w:rPr>
          <w:rFonts w:ascii="Arial" w:eastAsia="Calibri" w:hAnsi="Arial" w:cs="Arial"/>
          <w:sz w:val="24"/>
          <w:szCs w:val="24"/>
        </w:rPr>
        <w:t>s</w:t>
      </w:r>
      <w:r w:rsidRPr="000937B0">
        <w:rPr>
          <w:rFonts w:ascii="Arial" w:eastAsia="Calibri" w:hAnsi="Arial" w:cs="Arial"/>
          <w:sz w:val="24"/>
          <w:szCs w:val="24"/>
        </w:rPr>
        <w:t xml:space="preserve"> </w:t>
      </w:r>
      <w:r w:rsidR="000D1C13">
        <w:rPr>
          <w:rFonts w:ascii="Arial" w:eastAsia="Calibri" w:hAnsi="Arial" w:cs="Arial"/>
          <w:sz w:val="24"/>
          <w:szCs w:val="24"/>
        </w:rPr>
        <w:t xml:space="preserve">válidos y </w:t>
      </w:r>
      <w:r w:rsidRPr="000937B0">
        <w:rPr>
          <w:rFonts w:ascii="Arial" w:eastAsia="Calibri" w:hAnsi="Arial" w:cs="Arial"/>
          <w:sz w:val="24"/>
          <w:szCs w:val="24"/>
        </w:rPr>
        <w:t>confiable</w:t>
      </w:r>
      <w:r>
        <w:rPr>
          <w:rFonts w:ascii="Arial" w:eastAsia="Calibri" w:hAnsi="Arial" w:cs="Arial"/>
          <w:sz w:val="24"/>
          <w:szCs w:val="24"/>
        </w:rPr>
        <w:t>s</w:t>
      </w:r>
      <w:r w:rsidRPr="000937B0">
        <w:rPr>
          <w:rFonts w:ascii="Arial" w:eastAsia="Calibri" w:hAnsi="Arial" w:cs="Arial"/>
          <w:sz w:val="24"/>
          <w:szCs w:val="24"/>
        </w:rPr>
        <w:t xml:space="preserve"> para evaluar emociones y creencias acerca de la alimentación y el peso corporal</w:t>
      </w:r>
      <w:r>
        <w:rPr>
          <w:rFonts w:ascii="Arial" w:eastAsia="Calibri" w:hAnsi="Arial" w:cs="Arial"/>
          <w:sz w:val="24"/>
          <w:szCs w:val="24"/>
        </w:rPr>
        <w:t xml:space="preserve"> entre adolescentes que no presente</w:t>
      </w:r>
      <w:r w:rsidR="0031568D">
        <w:rPr>
          <w:rFonts w:ascii="Arial" w:eastAsia="Calibri" w:hAnsi="Arial" w:cs="Arial"/>
          <w:sz w:val="24"/>
          <w:szCs w:val="24"/>
        </w:rPr>
        <w:t>n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0937B0">
        <w:rPr>
          <w:rFonts w:ascii="Arial" w:eastAsia="Calibri" w:hAnsi="Arial" w:cs="Arial"/>
          <w:sz w:val="24"/>
          <w:szCs w:val="24"/>
        </w:rPr>
        <w:t>patologías de la conducta alimentaria</w:t>
      </w:r>
      <w:r>
        <w:rPr>
          <w:rFonts w:ascii="Arial" w:eastAsia="Calibri" w:hAnsi="Arial" w:cs="Arial"/>
          <w:sz w:val="24"/>
          <w:szCs w:val="24"/>
        </w:rPr>
        <w:t xml:space="preserve">. Para su construcción participaron </w:t>
      </w:r>
      <w:r w:rsidRPr="000937B0">
        <w:rPr>
          <w:rFonts w:ascii="Arial" w:hAnsi="Arial" w:cs="Arial"/>
          <w:sz w:val="24"/>
          <w:szCs w:val="24"/>
        </w:rPr>
        <w:t xml:space="preserve">1789 </w:t>
      </w:r>
      <w:r>
        <w:rPr>
          <w:rFonts w:ascii="Arial" w:hAnsi="Arial" w:cs="Arial"/>
          <w:sz w:val="24"/>
          <w:szCs w:val="24"/>
        </w:rPr>
        <w:t xml:space="preserve">hombres y mujeres de </w:t>
      </w:r>
      <w:r w:rsidRPr="000937B0">
        <w:rPr>
          <w:rFonts w:ascii="Arial" w:hAnsi="Arial" w:cs="Arial"/>
          <w:sz w:val="24"/>
          <w:szCs w:val="24"/>
        </w:rPr>
        <w:t>entre 14 y 18 años</w:t>
      </w:r>
      <w:r>
        <w:rPr>
          <w:rFonts w:ascii="Arial" w:hAnsi="Arial" w:cs="Arial"/>
          <w:sz w:val="24"/>
          <w:szCs w:val="24"/>
        </w:rPr>
        <w:t xml:space="preserve">. Posteriormente se probó su </w:t>
      </w:r>
      <w:r w:rsidRPr="000937B0">
        <w:rPr>
          <w:rFonts w:ascii="Arial" w:hAnsi="Arial" w:cs="Arial"/>
          <w:sz w:val="24"/>
          <w:szCs w:val="24"/>
        </w:rPr>
        <w:t>validez concurrente</w:t>
      </w:r>
      <w:r>
        <w:rPr>
          <w:rFonts w:ascii="Arial" w:hAnsi="Arial" w:cs="Arial"/>
          <w:sz w:val="24"/>
          <w:szCs w:val="24"/>
        </w:rPr>
        <w:t xml:space="preserve"> utilizando la </w:t>
      </w:r>
      <w:r w:rsidRPr="000937B0">
        <w:rPr>
          <w:rFonts w:ascii="Arial" w:hAnsi="Arial" w:cs="Arial"/>
          <w:sz w:val="24"/>
          <w:szCs w:val="24"/>
        </w:rPr>
        <w:t>Prueba de Actitudes hacia la Alimentación (EAT-40) y del Inventario de Esquemas hacia la Apariencia (A</w:t>
      </w:r>
      <w:r>
        <w:rPr>
          <w:rFonts w:ascii="Arial" w:hAnsi="Arial" w:cs="Arial"/>
          <w:sz w:val="24"/>
          <w:szCs w:val="24"/>
        </w:rPr>
        <w:t xml:space="preserve">SI-R), para lo cual participaron </w:t>
      </w:r>
      <w:r w:rsidRPr="000937B0">
        <w:rPr>
          <w:rFonts w:ascii="Arial" w:hAnsi="Arial" w:cs="Arial"/>
          <w:sz w:val="24"/>
          <w:szCs w:val="24"/>
        </w:rPr>
        <w:t>404 mujeres y hombres</w:t>
      </w:r>
      <w:r>
        <w:rPr>
          <w:rFonts w:ascii="Arial" w:hAnsi="Arial" w:cs="Arial"/>
          <w:sz w:val="24"/>
          <w:szCs w:val="24"/>
        </w:rPr>
        <w:t xml:space="preserve"> </w:t>
      </w:r>
      <w:r w:rsidRPr="000937B0">
        <w:rPr>
          <w:rFonts w:ascii="Arial" w:hAnsi="Arial" w:cs="Arial"/>
          <w:sz w:val="24"/>
          <w:szCs w:val="24"/>
        </w:rPr>
        <w:t>con edades entre 17 y 23</w:t>
      </w:r>
      <w:r w:rsidR="0031568D">
        <w:rPr>
          <w:rFonts w:ascii="Arial" w:hAnsi="Arial" w:cs="Arial"/>
          <w:sz w:val="24"/>
          <w:szCs w:val="24"/>
        </w:rPr>
        <w:t xml:space="preserve"> años</w:t>
      </w:r>
      <w:r>
        <w:rPr>
          <w:rFonts w:ascii="Arial" w:hAnsi="Arial" w:cs="Arial"/>
          <w:sz w:val="24"/>
          <w:szCs w:val="24"/>
        </w:rPr>
        <w:t>.</w:t>
      </w:r>
      <w:r w:rsidR="003156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resultado fue un instrumento válido </w:t>
      </w:r>
      <w:r>
        <w:rPr>
          <w:rFonts w:ascii="Arial" w:eastAsia="Calibri" w:hAnsi="Arial" w:cs="Arial"/>
          <w:sz w:val="24"/>
          <w:szCs w:val="24"/>
        </w:rPr>
        <w:t xml:space="preserve">y confiable </w:t>
      </w:r>
      <w:r w:rsidR="000D1C13">
        <w:rPr>
          <w:rFonts w:ascii="Arial" w:eastAsia="Calibri" w:hAnsi="Arial" w:cs="Arial"/>
          <w:sz w:val="24"/>
          <w:szCs w:val="24"/>
        </w:rPr>
        <w:t xml:space="preserve">con </w:t>
      </w:r>
      <w:r>
        <w:rPr>
          <w:rFonts w:ascii="Arial" w:eastAsia="Calibri" w:hAnsi="Arial" w:cs="Arial"/>
          <w:sz w:val="24"/>
          <w:szCs w:val="24"/>
        </w:rPr>
        <w:t xml:space="preserve">cinco dimensiones: </w:t>
      </w:r>
      <w:r w:rsidRPr="000937B0">
        <w:rPr>
          <w:rFonts w:ascii="Arial" w:hAnsi="Arial" w:cs="Arial"/>
          <w:sz w:val="24"/>
          <w:szCs w:val="24"/>
        </w:rPr>
        <w:t>Creencias erróneas acerca del control del peso (α = .915), “Alimentos y emociones agradables” (α = .822), “Comer emocional” (α = .825), “Desinhibición situacional” (α = .670)</w:t>
      </w:r>
      <w:r>
        <w:rPr>
          <w:rFonts w:ascii="Arial" w:hAnsi="Arial" w:cs="Arial"/>
          <w:sz w:val="24"/>
          <w:szCs w:val="24"/>
        </w:rPr>
        <w:t xml:space="preserve">, e </w:t>
      </w:r>
      <w:r w:rsidRPr="000937B0">
        <w:rPr>
          <w:rFonts w:ascii="Arial" w:hAnsi="Arial" w:cs="Arial"/>
          <w:sz w:val="24"/>
          <w:szCs w:val="24"/>
        </w:rPr>
        <w:t>“Importancia otorgada al peso corporal” (α = .694)</w:t>
      </w:r>
      <w:r w:rsidR="0031568D">
        <w:rPr>
          <w:rFonts w:ascii="Arial" w:hAnsi="Arial" w:cs="Arial"/>
          <w:sz w:val="24"/>
          <w:szCs w:val="24"/>
        </w:rPr>
        <w:t>, que podrá ser utilizado con diversos fines.</w:t>
      </w:r>
    </w:p>
    <w:p w:rsidR="00677206" w:rsidRDefault="00677206" w:rsidP="003156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1568D" w:rsidRDefault="0031568D" w:rsidP="003156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Palabras clave: Alimentación; Comer emocional; Instrumentos psicométricos; Peso.</w:t>
      </w:r>
    </w:p>
    <w:p w:rsidR="0031568D" w:rsidRDefault="0031568D" w:rsidP="003156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B4147" w:rsidRPr="003B4147" w:rsidRDefault="002C6D37" w:rsidP="00576484">
      <w:pPr>
        <w:spacing w:after="0" w:line="480" w:lineRule="auto"/>
        <w:jc w:val="center"/>
        <w:rPr>
          <w:rFonts w:ascii="Arial" w:hAnsi="Arial" w:cs="Arial"/>
          <w:color w:val="212121"/>
          <w:sz w:val="24"/>
          <w:szCs w:val="24"/>
          <w:lang w:val="en-US"/>
        </w:rPr>
      </w:pPr>
      <w:r w:rsidRPr="00576484">
        <w:rPr>
          <w:rFonts w:ascii="Arial" w:hAnsi="Arial" w:cs="Arial"/>
          <w:sz w:val="24"/>
          <w:szCs w:val="24"/>
          <w:lang w:val="en-US"/>
        </w:rPr>
        <w:br w:type="page"/>
      </w:r>
      <w:r w:rsidR="003B4147" w:rsidRPr="003B4147">
        <w:rPr>
          <w:rFonts w:ascii="Arial" w:hAnsi="Arial" w:cs="Arial"/>
          <w:color w:val="212121"/>
          <w:sz w:val="24"/>
          <w:szCs w:val="24"/>
          <w:lang/>
        </w:rPr>
        <w:lastRenderedPageBreak/>
        <w:t xml:space="preserve">Development and Validation of </w:t>
      </w:r>
      <w:r w:rsidR="003B4147">
        <w:rPr>
          <w:rFonts w:ascii="Arial" w:hAnsi="Arial" w:cs="Arial"/>
          <w:color w:val="212121"/>
          <w:sz w:val="24"/>
          <w:szCs w:val="24"/>
          <w:lang/>
        </w:rPr>
        <w:t>the Eating, W</w:t>
      </w:r>
      <w:r w:rsidR="003B4147" w:rsidRPr="003B4147">
        <w:rPr>
          <w:rFonts w:ascii="Arial" w:hAnsi="Arial" w:cs="Arial"/>
          <w:color w:val="212121"/>
          <w:sz w:val="24"/>
          <w:szCs w:val="24"/>
          <w:lang/>
        </w:rPr>
        <w:t>eight</w:t>
      </w:r>
      <w:r w:rsidR="003B4147">
        <w:rPr>
          <w:rFonts w:ascii="Arial" w:hAnsi="Arial" w:cs="Arial"/>
          <w:color w:val="212121"/>
          <w:sz w:val="24"/>
          <w:szCs w:val="24"/>
          <w:lang/>
        </w:rPr>
        <w:t>,</w:t>
      </w:r>
      <w:r w:rsidR="003B4147" w:rsidRPr="003B4147">
        <w:rPr>
          <w:rFonts w:ascii="Arial" w:hAnsi="Arial" w:cs="Arial"/>
          <w:color w:val="212121"/>
          <w:sz w:val="24"/>
          <w:szCs w:val="24"/>
          <w:lang/>
        </w:rPr>
        <w:t xml:space="preserve"> </w:t>
      </w:r>
      <w:r w:rsidR="003B4147">
        <w:rPr>
          <w:rFonts w:ascii="Arial" w:hAnsi="Arial" w:cs="Arial"/>
          <w:color w:val="212121"/>
          <w:sz w:val="24"/>
          <w:szCs w:val="24"/>
          <w:lang/>
        </w:rPr>
        <w:t>E</w:t>
      </w:r>
      <w:r w:rsidR="003B4147" w:rsidRPr="003B4147">
        <w:rPr>
          <w:rFonts w:ascii="Arial" w:hAnsi="Arial" w:cs="Arial"/>
          <w:color w:val="212121"/>
          <w:sz w:val="24"/>
          <w:szCs w:val="24"/>
          <w:lang/>
        </w:rPr>
        <w:t xml:space="preserve">motions and </w:t>
      </w:r>
      <w:r w:rsidR="003B4147">
        <w:rPr>
          <w:rFonts w:ascii="Arial" w:hAnsi="Arial" w:cs="Arial"/>
          <w:color w:val="212121"/>
          <w:sz w:val="24"/>
          <w:szCs w:val="24"/>
          <w:lang/>
        </w:rPr>
        <w:t>B</w:t>
      </w:r>
      <w:r w:rsidR="003B4147" w:rsidRPr="003B4147">
        <w:rPr>
          <w:rFonts w:ascii="Arial" w:hAnsi="Arial" w:cs="Arial"/>
          <w:color w:val="212121"/>
          <w:sz w:val="24"/>
          <w:szCs w:val="24"/>
          <w:lang/>
        </w:rPr>
        <w:t xml:space="preserve">eliefs </w:t>
      </w:r>
      <w:r w:rsidR="003B4147">
        <w:rPr>
          <w:rFonts w:ascii="Arial" w:hAnsi="Arial" w:cs="Arial"/>
          <w:color w:val="212121"/>
          <w:sz w:val="24"/>
          <w:szCs w:val="24"/>
          <w:lang/>
        </w:rPr>
        <w:t>Questionnaire (CECAP</w:t>
      </w:r>
      <w:r w:rsidR="003B4147" w:rsidRPr="003B4147">
        <w:rPr>
          <w:rFonts w:ascii="Arial" w:hAnsi="Arial" w:cs="Arial"/>
          <w:color w:val="212121"/>
          <w:sz w:val="24"/>
          <w:szCs w:val="24"/>
          <w:lang/>
        </w:rPr>
        <w:t>)</w:t>
      </w:r>
    </w:p>
    <w:p w:rsidR="003B4147" w:rsidRPr="003B4147" w:rsidRDefault="003B4147" w:rsidP="003B4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val="en-US" w:eastAsia="es-MX"/>
        </w:rPr>
      </w:pPr>
    </w:p>
    <w:p w:rsidR="003B4147" w:rsidRPr="003B4147" w:rsidRDefault="003B4147" w:rsidP="003B4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s-MX"/>
        </w:rPr>
      </w:pPr>
    </w:p>
    <w:p w:rsidR="0031568D" w:rsidRDefault="0031568D" w:rsidP="003B4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s-MX"/>
        </w:rPr>
      </w:pPr>
      <w:r w:rsidRPr="0031568D">
        <w:rPr>
          <w:rFonts w:ascii="Arial" w:eastAsia="Times New Roman" w:hAnsi="Arial" w:cs="Arial"/>
          <w:color w:val="212121"/>
          <w:sz w:val="24"/>
          <w:szCs w:val="24"/>
          <w:lang w:eastAsia="es-MX"/>
        </w:rPr>
        <w:t xml:space="preserve">This </w:t>
      </w:r>
      <w:r w:rsidR="000D1C13">
        <w:rPr>
          <w:rFonts w:ascii="Arial" w:eastAsia="Times New Roman" w:hAnsi="Arial" w:cs="Arial"/>
          <w:color w:val="212121"/>
          <w:sz w:val="24"/>
          <w:szCs w:val="24"/>
          <w:lang w:eastAsia="es-MX"/>
        </w:rPr>
        <w:t xml:space="preserve">questionnaire was developed because of </w:t>
      </w:r>
      <w:r w:rsidRPr="0031568D">
        <w:rPr>
          <w:rFonts w:ascii="Arial" w:eastAsia="Times New Roman" w:hAnsi="Arial" w:cs="Arial"/>
          <w:color w:val="212121"/>
          <w:sz w:val="24"/>
          <w:szCs w:val="24"/>
          <w:lang w:eastAsia="es-MX"/>
        </w:rPr>
        <w:t>the need</w:t>
      </w:r>
      <w:r w:rsidR="000D1C13">
        <w:rPr>
          <w:rFonts w:ascii="Arial" w:eastAsia="Times New Roman" w:hAnsi="Arial" w:cs="Arial"/>
          <w:color w:val="212121"/>
          <w:sz w:val="24"/>
          <w:szCs w:val="24"/>
          <w:lang w:eastAsia="es-MX"/>
        </w:rPr>
        <w:t xml:space="preserve"> </w:t>
      </w:r>
      <w:r w:rsidR="00D1664F" w:rsidRPr="003B4147">
        <w:rPr>
          <w:rFonts w:ascii="Arial" w:eastAsia="Times New Roman" w:hAnsi="Arial" w:cs="Arial"/>
          <w:color w:val="212121"/>
          <w:sz w:val="24"/>
          <w:szCs w:val="24"/>
          <w:lang w:eastAsia="es-MX"/>
        </w:rPr>
        <w:t xml:space="preserve">of a </w:t>
      </w:r>
      <w:r w:rsidRPr="0031568D">
        <w:rPr>
          <w:rFonts w:ascii="Arial" w:eastAsia="Times New Roman" w:hAnsi="Arial" w:cs="Arial"/>
          <w:color w:val="212121"/>
          <w:sz w:val="24"/>
          <w:szCs w:val="24"/>
          <w:lang w:eastAsia="es-MX"/>
        </w:rPr>
        <w:t xml:space="preserve">reliable and valid </w:t>
      </w:r>
      <w:r w:rsidR="00D1664F">
        <w:rPr>
          <w:rFonts w:ascii="Arial" w:eastAsia="Times New Roman" w:hAnsi="Arial" w:cs="Arial"/>
          <w:color w:val="212121"/>
          <w:sz w:val="24"/>
          <w:szCs w:val="24"/>
          <w:lang w:eastAsia="es-MX"/>
        </w:rPr>
        <w:t xml:space="preserve">instrument </w:t>
      </w:r>
      <w:r w:rsidRPr="0031568D">
        <w:rPr>
          <w:rFonts w:ascii="Arial" w:eastAsia="Times New Roman" w:hAnsi="Arial" w:cs="Arial"/>
          <w:color w:val="212121"/>
          <w:sz w:val="24"/>
          <w:szCs w:val="24"/>
          <w:lang w:eastAsia="es-MX"/>
        </w:rPr>
        <w:t xml:space="preserve">for assessing emotions and beliefs </w:t>
      </w:r>
      <w:r w:rsidR="00D1664F">
        <w:rPr>
          <w:rFonts w:ascii="Arial" w:eastAsia="Times New Roman" w:hAnsi="Arial" w:cs="Arial"/>
          <w:color w:val="212121"/>
          <w:sz w:val="24"/>
          <w:szCs w:val="24"/>
          <w:lang w:eastAsia="es-MX"/>
        </w:rPr>
        <w:t xml:space="preserve">related to eating </w:t>
      </w:r>
      <w:r w:rsidRPr="0031568D">
        <w:rPr>
          <w:rFonts w:ascii="Arial" w:eastAsia="Times New Roman" w:hAnsi="Arial" w:cs="Arial"/>
          <w:color w:val="212121"/>
          <w:sz w:val="24"/>
          <w:szCs w:val="24"/>
          <w:lang w:eastAsia="es-MX"/>
        </w:rPr>
        <w:t xml:space="preserve">and body weight among adolescents who do not present eating </w:t>
      </w:r>
      <w:r w:rsidR="00D1664F">
        <w:rPr>
          <w:rFonts w:ascii="Arial" w:eastAsia="Times New Roman" w:hAnsi="Arial" w:cs="Arial"/>
          <w:color w:val="212121"/>
          <w:sz w:val="24"/>
          <w:szCs w:val="24"/>
          <w:lang w:eastAsia="es-MX"/>
        </w:rPr>
        <w:t>disorders</w:t>
      </w:r>
      <w:r w:rsidRPr="0031568D">
        <w:rPr>
          <w:rFonts w:ascii="Arial" w:eastAsia="Times New Roman" w:hAnsi="Arial" w:cs="Arial"/>
          <w:color w:val="212121"/>
          <w:sz w:val="24"/>
          <w:szCs w:val="24"/>
          <w:lang w:eastAsia="es-MX"/>
        </w:rPr>
        <w:t>. For its construction 1789 men and women between 14 and 18 years</w:t>
      </w:r>
      <w:r w:rsidR="00D1664F" w:rsidRPr="00D1664F">
        <w:rPr>
          <w:rFonts w:ascii="Arial" w:eastAsia="Times New Roman" w:hAnsi="Arial" w:cs="Arial"/>
          <w:color w:val="212121"/>
          <w:sz w:val="24"/>
          <w:szCs w:val="24"/>
          <w:lang w:eastAsia="es-MX"/>
        </w:rPr>
        <w:t xml:space="preserve"> </w:t>
      </w:r>
      <w:r w:rsidR="00D1664F" w:rsidRPr="0031568D">
        <w:rPr>
          <w:rFonts w:ascii="Arial" w:eastAsia="Times New Roman" w:hAnsi="Arial" w:cs="Arial"/>
          <w:color w:val="212121"/>
          <w:sz w:val="24"/>
          <w:szCs w:val="24"/>
          <w:lang w:eastAsia="es-MX"/>
        </w:rPr>
        <w:t>participated</w:t>
      </w:r>
      <w:r w:rsidRPr="0031568D">
        <w:rPr>
          <w:rFonts w:ascii="Arial" w:eastAsia="Times New Roman" w:hAnsi="Arial" w:cs="Arial"/>
          <w:color w:val="212121"/>
          <w:sz w:val="24"/>
          <w:szCs w:val="24"/>
          <w:lang w:eastAsia="es-MX"/>
        </w:rPr>
        <w:t xml:space="preserve">. </w:t>
      </w:r>
      <w:r w:rsidR="00D1664F">
        <w:rPr>
          <w:rFonts w:ascii="Arial" w:eastAsia="Times New Roman" w:hAnsi="Arial" w:cs="Arial"/>
          <w:color w:val="212121"/>
          <w:sz w:val="24"/>
          <w:szCs w:val="24"/>
          <w:lang w:eastAsia="es-MX"/>
        </w:rPr>
        <w:t>C</w:t>
      </w:r>
      <w:r w:rsidRPr="0031568D">
        <w:rPr>
          <w:rFonts w:ascii="Arial" w:eastAsia="Times New Roman" w:hAnsi="Arial" w:cs="Arial"/>
          <w:color w:val="212121"/>
          <w:sz w:val="24"/>
          <w:szCs w:val="24"/>
          <w:lang w:eastAsia="es-MX"/>
        </w:rPr>
        <w:t xml:space="preserve">oncurrent validity was </w:t>
      </w:r>
      <w:r w:rsidR="00D1664F">
        <w:rPr>
          <w:rFonts w:ascii="Arial" w:eastAsia="Times New Roman" w:hAnsi="Arial" w:cs="Arial"/>
          <w:color w:val="212121"/>
          <w:sz w:val="24"/>
          <w:szCs w:val="24"/>
          <w:lang w:eastAsia="es-MX"/>
        </w:rPr>
        <w:t xml:space="preserve">also </w:t>
      </w:r>
      <w:r w:rsidRPr="0031568D">
        <w:rPr>
          <w:rFonts w:ascii="Arial" w:eastAsia="Times New Roman" w:hAnsi="Arial" w:cs="Arial"/>
          <w:color w:val="212121"/>
          <w:sz w:val="24"/>
          <w:szCs w:val="24"/>
          <w:lang w:eastAsia="es-MX"/>
        </w:rPr>
        <w:t xml:space="preserve">tested using </w:t>
      </w:r>
      <w:r w:rsidR="00D1664F">
        <w:rPr>
          <w:rFonts w:ascii="Arial" w:eastAsia="Times New Roman" w:hAnsi="Arial" w:cs="Arial"/>
          <w:color w:val="212121"/>
          <w:sz w:val="24"/>
          <w:szCs w:val="24"/>
          <w:lang w:eastAsia="es-MX"/>
        </w:rPr>
        <w:t>the Eating Attitudes</w:t>
      </w:r>
      <w:r w:rsidRPr="0031568D">
        <w:rPr>
          <w:rFonts w:ascii="Arial" w:eastAsia="Times New Roman" w:hAnsi="Arial" w:cs="Arial"/>
          <w:color w:val="212121"/>
          <w:sz w:val="24"/>
          <w:szCs w:val="24"/>
          <w:lang w:eastAsia="es-MX"/>
        </w:rPr>
        <w:t xml:space="preserve"> </w:t>
      </w:r>
      <w:r w:rsidR="00D1664F">
        <w:rPr>
          <w:rFonts w:ascii="Arial" w:eastAsia="Times New Roman" w:hAnsi="Arial" w:cs="Arial"/>
          <w:color w:val="212121"/>
          <w:sz w:val="24"/>
          <w:szCs w:val="24"/>
          <w:lang w:eastAsia="es-MX"/>
        </w:rPr>
        <w:t xml:space="preserve">Test </w:t>
      </w:r>
      <w:r w:rsidRPr="0031568D">
        <w:rPr>
          <w:rFonts w:ascii="Arial" w:eastAsia="Times New Roman" w:hAnsi="Arial" w:cs="Arial"/>
          <w:color w:val="212121"/>
          <w:sz w:val="24"/>
          <w:szCs w:val="24"/>
          <w:lang w:eastAsia="es-MX"/>
        </w:rPr>
        <w:t xml:space="preserve">(EAT-40) and </w:t>
      </w:r>
      <w:r w:rsidR="00D1664F">
        <w:rPr>
          <w:rFonts w:ascii="Arial" w:eastAsia="Times New Roman" w:hAnsi="Arial" w:cs="Arial"/>
          <w:color w:val="212121"/>
          <w:sz w:val="24"/>
          <w:szCs w:val="24"/>
          <w:lang w:eastAsia="es-MX"/>
        </w:rPr>
        <w:t>the Appearance Schema</w:t>
      </w:r>
      <w:r w:rsidRPr="0031568D">
        <w:rPr>
          <w:rFonts w:ascii="Arial" w:eastAsia="Times New Roman" w:hAnsi="Arial" w:cs="Arial"/>
          <w:color w:val="212121"/>
          <w:sz w:val="24"/>
          <w:szCs w:val="24"/>
          <w:lang w:eastAsia="es-MX"/>
        </w:rPr>
        <w:t xml:space="preserve">s </w:t>
      </w:r>
      <w:r w:rsidR="00D1664F">
        <w:rPr>
          <w:rFonts w:ascii="Arial" w:eastAsia="Times New Roman" w:hAnsi="Arial" w:cs="Arial"/>
          <w:color w:val="212121"/>
          <w:sz w:val="24"/>
          <w:szCs w:val="24"/>
          <w:lang w:eastAsia="es-MX"/>
        </w:rPr>
        <w:t xml:space="preserve">Inventory </w:t>
      </w:r>
      <w:r w:rsidRPr="0031568D">
        <w:rPr>
          <w:rFonts w:ascii="Arial" w:eastAsia="Times New Roman" w:hAnsi="Arial" w:cs="Arial"/>
          <w:color w:val="212121"/>
          <w:sz w:val="24"/>
          <w:szCs w:val="24"/>
          <w:lang w:eastAsia="es-MX"/>
        </w:rPr>
        <w:t>(ASI-R)</w:t>
      </w:r>
      <w:r w:rsidR="00D1664F">
        <w:rPr>
          <w:rFonts w:ascii="Arial" w:eastAsia="Times New Roman" w:hAnsi="Arial" w:cs="Arial"/>
          <w:color w:val="212121"/>
          <w:sz w:val="24"/>
          <w:szCs w:val="24"/>
          <w:lang w:eastAsia="es-MX"/>
        </w:rPr>
        <w:t>;</w:t>
      </w:r>
      <w:r w:rsidRPr="0031568D">
        <w:rPr>
          <w:rFonts w:ascii="Arial" w:eastAsia="Times New Roman" w:hAnsi="Arial" w:cs="Arial"/>
          <w:color w:val="212121"/>
          <w:sz w:val="24"/>
          <w:szCs w:val="24"/>
          <w:lang w:eastAsia="es-MX"/>
        </w:rPr>
        <w:t xml:space="preserve"> 404 women and men aged between 17 and 23 years</w:t>
      </w:r>
      <w:r w:rsidR="00D1664F">
        <w:rPr>
          <w:rFonts w:ascii="Arial" w:eastAsia="Times New Roman" w:hAnsi="Arial" w:cs="Arial"/>
          <w:color w:val="212121"/>
          <w:sz w:val="24"/>
          <w:szCs w:val="24"/>
          <w:lang w:eastAsia="es-MX"/>
        </w:rPr>
        <w:t xml:space="preserve"> participated</w:t>
      </w:r>
      <w:r w:rsidRPr="0031568D">
        <w:rPr>
          <w:rFonts w:ascii="Arial" w:eastAsia="Times New Roman" w:hAnsi="Arial" w:cs="Arial"/>
          <w:color w:val="212121"/>
          <w:sz w:val="24"/>
          <w:szCs w:val="24"/>
          <w:lang w:eastAsia="es-MX"/>
        </w:rPr>
        <w:t>. The</w:t>
      </w:r>
      <w:r w:rsidR="00D1664F">
        <w:rPr>
          <w:rFonts w:ascii="Arial" w:eastAsia="Times New Roman" w:hAnsi="Arial" w:cs="Arial"/>
          <w:color w:val="212121"/>
          <w:sz w:val="24"/>
          <w:szCs w:val="24"/>
          <w:lang w:eastAsia="es-MX"/>
        </w:rPr>
        <w:t xml:space="preserve"> </w:t>
      </w:r>
      <w:r w:rsidRPr="0031568D">
        <w:rPr>
          <w:rFonts w:ascii="Arial" w:eastAsia="Times New Roman" w:hAnsi="Arial" w:cs="Arial"/>
          <w:color w:val="212121"/>
          <w:sz w:val="24"/>
          <w:szCs w:val="24"/>
          <w:lang w:eastAsia="es-MX"/>
        </w:rPr>
        <w:t xml:space="preserve">result was a valid and reliable instrument </w:t>
      </w:r>
      <w:r w:rsidR="000D1C13">
        <w:rPr>
          <w:rFonts w:ascii="Arial" w:eastAsia="Times New Roman" w:hAnsi="Arial" w:cs="Arial"/>
          <w:color w:val="212121"/>
          <w:sz w:val="24"/>
          <w:szCs w:val="24"/>
          <w:lang w:eastAsia="es-MX"/>
        </w:rPr>
        <w:t xml:space="preserve">with </w:t>
      </w:r>
      <w:r w:rsidRPr="0031568D">
        <w:rPr>
          <w:rFonts w:ascii="Arial" w:eastAsia="Times New Roman" w:hAnsi="Arial" w:cs="Arial"/>
          <w:color w:val="212121"/>
          <w:sz w:val="24"/>
          <w:szCs w:val="24"/>
          <w:lang w:eastAsia="es-MX"/>
        </w:rPr>
        <w:t xml:space="preserve">five dimensions: </w:t>
      </w:r>
      <w:r w:rsidR="00D1664F">
        <w:rPr>
          <w:rFonts w:ascii="Arial" w:eastAsia="Times New Roman" w:hAnsi="Arial" w:cs="Arial"/>
          <w:color w:val="212121"/>
          <w:sz w:val="24"/>
          <w:szCs w:val="24"/>
          <w:lang w:eastAsia="es-MX"/>
        </w:rPr>
        <w:t>“</w:t>
      </w:r>
      <w:r w:rsidRPr="0031568D">
        <w:rPr>
          <w:rFonts w:ascii="Arial" w:eastAsia="Times New Roman" w:hAnsi="Arial" w:cs="Arial"/>
          <w:color w:val="212121"/>
          <w:sz w:val="24"/>
          <w:szCs w:val="24"/>
          <w:lang w:eastAsia="es-MX"/>
        </w:rPr>
        <w:t>Misconceptions about weight control</w:t>
      </w:r>
      <w:r w:rsidR="00D1664F">
        <w:rPr>
          <w:rFonts w:ascii="Arial" w:eastAsia="Times New Roman" w:hAnsi="Arial" w:cs="Arial"/>
          <w:color w:val="212121"/>
          <w:sz w:val="24"/>
          <w:szCs w:val="24"/>
          <w:lang w:eastAsia="es-MX"/>
        </w:rPr>
        <w:t>”</w:t>
      </w:r>
      <w:r w:rsidRPr="0031568D">
        <w:rPr>
          <w:rFonts w:ascii="Arial" w:eastAsia="Times New Roman" w:hAnsi="Arial" w:cs="Arial"/>
          <w:color w:val="212121"/>
          <w:sz w:val="24"/>
          <w:szCs w:val="24"/>
          <w:lang w:eastAsia="es-MX"/>
        </w:rPr>
        <w:t xml:space="preserve"> (α = .915), "Food and pleasant emotions" (α = .822), "Emotional Eating" (α = .</w:t>
      </w:r>
      <w:proofErr w:type="gramStart"/>
      <w:r w:rsidRPr="0031568D">
        <w:rPr>
          <w:rFonts w:ascii="Arial" w:eastAsia="Times New Roman" w:hAnsi="Arial" w:cs="Arial"/>
          <w:color w:val="212121"/>
          <w:sz w:val="24"/>
          <w:szCs w:val="24"/>
          <w:lang w:eastAsia="es-MX"/>
        </w:rPr>
        <w:t>825 )</w:t>
      </w:r>
      <w:proofErr w:type="gramEnd"/>
      <w:r w:rsidRPr="0031568D">
        <w:rPr>
          <w:rFonts w:ascii="Arial" w:eastAsia="Times New Roman" w:hAnsi="Arial" w:cs="Arial"/>
          <w:color w:val="212121"/>
          <w:sz w:val="24"/>
          <w:szCs w:val="24"/>
          <w:lang w:eastAsia="es-MX"/>
        </w:rPr>
        <w:t xml:space="preserve">, "situational </w:t>
      </w:r>
      <w:proofErr w:type="spellStart"/>
      <w:r w:rsidRPr="0031568D">
        <w:rPr>
          <w:rFonts w:ascii="Arial" w:eastAsia="Times New Roman" w:hAnsi="Arial" w:cs="Arial"/>
          <w:color w:val="212121"/>
          <w:sz w:val="24"/>
          <w:szCs w:val="24"/>
          <w:lang w:eastAsia="es-MX"/>
        </w:rPr>
        <w:t>disinhibition</w:t>
      </w:r>
      <w:proofErr w:type="spellEnd"/>
      <w:r w:rsidRPr="0031568D">
        <w:rPr>
          <w:rFonts w:ascii="Arial" w:eastAsia="Times New Roman" w:hAnsi="Arial" w:cs="Arial"/>
          <w:color w:val="212121"/>
          <w:sz w:val="24"/>
          <w:szCs w:val="24"/>
          <w:lang w:eastAsia="es-MX"/>
        </w:rPr>
        <w:t>" (α = .670), and "Importance attached to body weight" (α = .694), which may be used for various purposes.</w:t>
      </w:r>
    </w:p>
    <w:p w:rsidR="003B4147" w:rsidRPr="0031568D" w:rsidRDefault="003B4147" w:rsidP="003156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val="en-US" w:eastAsia="es-MX"/>
        </w:rPr>
      </w:pPr>
    </w:p>
    <w:p w:rsidR="003B4147" w:rsidRPr="003B4147" w:rsidRDefault="003B4147" w:rsidP="003B4147">
      <w:pPr>
        <w:pStyle w:val="HTMLconformatoprevio"/>
        <w:shd w:val="clear" w:color="auto" w:fill="FFFFFF"/>
        <w:rPr>
          <w:rFonts w:ascii="Arial" w:hAnsi="Arial" w:cs="Arial"/>
          <w:color w:val="212121"/>
          <w:sz w:val="24"/>
          <w:szCs w:val="24"/>
          <w:lang w:val="en-US"/>
        </w:rPr>
      </w:pPr>
      <w:r>
        <w:rPr>
          <w:rFonts w:ascii="Arial" w:hAnsi="Arial" w:cs="Arial"/>
          <w:color w:val="212121"/>
          <w:sz w:val="24"/>
          <w:szCs w:val="24"/>
          <w:lang/>
        </w:rPr>
        <w:t>Keywords</w:t>
      </w:r>
      <w:r w:rsidRPr="003B4147">
        <w:rPr>
          <w:rFonts w:ascii="Arial" w:hAnsi="Arial" w:cs="Arial"/>
          <w:color w:val="212121"/>
          <w:sz w:val="24"/>
          <w:szCs w:val="24"/>
          <w:lang/>
        </w:rPr>
        <w:t xml:space="preserve">: </w:t>
      </w:r>
      <w:r>
        <w:rPr>
          <w:rFonts w:ascii="Arial" w:hAnsi="Arial" w:cs="Arial"/>
          <w:color w:val="212121"/>
          <w:sz w:val="24"/>
          <w:szCs w:val="24"/>
          <w:lang/>
        </w:rPr>
        <w:t>Eating; Emotional eating; Psychometric instruments</w:t>
      </w:r>
      <w:r w:rsidRPr="003B4147">
        <w:rPr>
          <w:rFonts w:ascii="Arial" w:hAnsi="Arial" w:cs="Arial"/>
          <w:color w:val="212121"/>
          <w:sz w:val="24"/>
          <w:szCs w:val="24"/>
          <w:lang/>
        </w:rPr>
        <w:t>; Weight.</w:t>
      </w:r>
    </w:p>
    <w:p w:rsidR="0031568D" w:rsidRPr="003B4147" w:rsidRDefault="0031568D" w:rsidP="0031568D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1568D" w:rsidRPr="003B4147" w:rsidRDefault="0031568D" w:rsidP="0031568D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1568D" w:rsidRPr="0031568D" w:rsidRDefault="0031568D" w:rsidP="00BB158C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1568D" w:rsidRPr="0031568D" w:rsidRDefault="0031568D" w:rsidP="00BB158C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1568D" w:rsidRPr="0031568D" w:rsidRDefault="0031568D" w:rsidP="00BB158C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F24490" w:rsidRPr="000937B0" w:rsidRDefault="006E1AD4" w:rsidP="00BB158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0937B0">
        <w:rPr>
          <w:rFonts w:ascii="Arial" w:hAnsi="Arial" w:cs="Arial"/>
          <w:sz w:val="24"/>
          <w:szCs w:val="24"/>
        </w:rPr>
        <w:lastRenderedPageBreak/>
        <w:t xml:space="preserve">La conducta alimentaria está determinada en gran medida por las emociones y </w:t>
      </w:r>
      <w:r w:rsidR="00BB158C" w:rsidRPr="000937B0">
        <w:rPr>
          <w:rFonts w:ascii="Arial" w:hAnsi="Arial" w:cs="Arial"/>
          <w:sz w:val="24"/>
          <w:szCs w:val="24"/>
        </w:rPr>
        <w:t xml:space="preserve">las </w:t>
      </w:r>
      <w:r w:rsidRPr="000937B0">
        <w:rPr>
          <w:rFonts w:ascii="Arial" w:hAnsi="Arial" w:cs="Arial"/>
          <w:sz w:val="24"/>
          <w:szCs w:val="24"/>
        </w:rPr>
        <w:t xml:space="preserve">creencias que cada persona tiene respecto de alimentos específicos, </w:t>
      </w:r>
      <w:r w:rsidR="00BB158C" w:rsidRPr="000937B0">
        <w:rPr>
          <w:rFonts w:ascii="Arial" w:hAnsi="Arial" w:cs="Arial"/>
          <w:sz w:val="24"/>
          <w:szCs w:val="24"/>
        </w:rPr>
        <w:t>del efecto de los alimentos sobre</w:t>
      </w:r>
      <w:r w:rsidRPr="000937B0">
        <w:rPr>
          <w:rFonts w:ascii="Arial" w:hAnsi="Arial" w:cs="Arial"/>
          <w:sz w:val="24"/>
          <w:szCs w:val="24"/>
        </w:rPr>
        <w:t xml:space="preserve"> el cuerpo</w:t>
      </w:r>
      <w:r w:rsidR="00BB158C" w:rsidRPr="000937B0">
        <w:rPr>
          <w:rFonts w:ascii="Arial" w:hAnsi="Arial" w:cs="Arial"/>
          <w:sz w:val="24"/>
          <w:szCs w:val="24"/>
        </w:rPr>
        <w:t xml:space="preserve"> </w:t>
      </w:r>
      <w:r w:rsidRPr="000937B0">
        <w:rPr>
          <w:rFonts w:ascii="Arial" w:hAnsi="Arial" w:cs="Arial"/>
          <w:sz w:val="24"/>
          <w:szCs w:val="24"/>
        </w:rPr>
        <w:t>y</w:t>
      </w:r>
      <w:r w:rsidR="00355983" w:rsidRPr="000937B0">
        <w:rPr>
          <w:rFonts w:ascii="Arial" w:hAnsi="Arial" w:cs="Arial"/>
          <w:sz w:val="24"/>
          <w:szCs w:val="24"/>
        </w:rPr>
        <w:t xml:space="preserve"> </w:t>
      </w:r>
      <w:r w:rsidR="00BB158C" w:rsidRPr="000937B0">
        <w:rPr>
          <w:rFonts w:ascii="Arial" w:hAnsi="Arial" w:cs="Arial"/>
          <w:sz w:val="24"/>
          <w:szCs w:val="24"/>
        </w:rPr>
        <w:t>d</w:t>
      </w:r>
      <w:r w:rsidRPr="000937B0">
        <w:rPr>
          <w:rFonts w:ascii="Arial" w:hAnsi="Arial" w:cs="Arial"/>
          <w:sz w:val="24"/>
          <w:szCs w:val="24"/>
        </w:rPr>
        <w:t>el contexto en el que ocurre la alimentación</w:t>
      </w:r>
      <w:r w:rsidR="00BB158C" w:rsidRPr="000937B0">
        <w:rPr>
          <w:rFonts w:ascii="Arial" w:hAnsi="Arial" w:cs="Arial"/>
          <w:sz w:val="24"/>
          <w:szCs w:val="24"/>
        </w:rPr>
        <w:t xml:space="preserve"> </w:t>
      </w:r>
      <w:r w:rsidRPr="000937B0">
        <w:rPr>
          <w:rFonts w:ascii="Arial" w:hAnsi="Arial" w:cs="Arial"/>
          <w:sz w:val="24"/>
          <w:szCs w:val="24"/>
        </w:rPr>
        <w:t xml:space="preserve">(Smith, Simmons, </w:t>
      </w:r>
      <w:proofErr w:type="spellStart"/>
      <w:r w:rsidRPr="000937B0">
        <w:rPr>
          <w:rFonts w:ascii="Arial" w:hAnsi="Arial" w:cs="Arial"/>
          <w:sz w:val="24"/>
          <w:szCs w:val="24"/>
        </w:rPr>
        <w:t>Flory</w:t>
      </w:r>
      <w:proofErr w:type="spellEnd"/>
      <w:r w:rsidRPr="000937B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937B0">
        <w:rPr>
          <w:rFonts w:ascii="Arial" w:hAnsi="Arial" w:cs="Arial"/>
          <w:sz w:val="24"/>
          <w:szCs w:val="24"/>
        </w:rPr>
        <w:t>Annus</w:t>
      </w:r>
      <w:proofErr w:type="spellEnd"/>
      <w:r w:rsidRPr="000937B0">
        <w:rPr>
          <w:rFonts w:ascii="Arial" w:hAnsi="Arial" w:cs="Arial"/>
          <w:sz w:val="24"/>
          <w:szCs w:val="24"/>
        </w:rPr>
        <w:t xml:space="preserve"> y Hill, 2007)</w:t>
      </w:r>
      <w:r w:rsidR="00454B96" w:rsidRPr="000937B0">
        <w:rPr>
          <w:rFonts w:ascii="Arial" w:hAnsi="Arial" w:cs="Arial"/>
          <w:sz w:val="24"/>
          <w:szCs w:val="24"/>
        </w:rPr>
        <w:t>. D</w:t>
      </w:r>
      <w:r w:rsidR="00355983" w:rsidRPr="000937B0">
        <w:rPr>
          <w:rFonts w:ascii="Arial" w:hAnsi="Arial" w:cs="Arial"/>
          <w:sz w:val="24"/>
          <w:szCs w:val="24"/>
        </w:rPr>
        <w:t xml:space="preserve">esde el punto de vista psicológico, </w:t>
      </w:r>
      <w:r w:rsidR="00BB158C" w:rsidRPr="000937B0">
        <w:rPr>
          <w:rFonts w:ascii="Arial" w:hAnsi="Arial" w:cs="Arial"/>
          <w:sz w:val="24"/>
          <w:szCs w:val="24"/>
        </w:rPr>
        <w:t xml:space="preserve">el estudio de la conducta alimentaria también puede ser abordado </w:t>
      </w:r>
      <w:r w:rsidR="00F7262F">
        <w:rPr>
          <w:rFonts w:ascii="Arial" w:hAnsi="Arial" w:cs="Arial"/>
          <w:sz w:val="24"/>
          <w:szCs w:val="24"/>
        </w:rPr>
        <w:t>según</w:t>
      </w:r>
      <w:r w:rsidR="00BB158C" w:rsidRPr="000937B0">
        <w:rPr>
          <w:rFonts w:ascii="Arial" w:hAnsi="Arial" w:cs="Arial"/>
          <w:sz w:val="24"/>
          <w:szCs w:val="24"/>
        </w:rPr>
        <w:t xml:space="preserve"> sus alteraciones, entre las que se encuentran la anorexia y la bulimia nerviosa, así como el comer compulsivo</w:t>
      </w:r>
      <w:r w:rsidR="00DA3AB1" w:rsidRPr="000937B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A3AB1" w:rsidRPr="000937B0">
        <w:rPr>
          <w:rFonts w:ascii="Arial" w:hAnsi="Arial" w:cs="Arial"/>
          <w:sz w:val="24"/>
          <w:szCs w:val="24"/>
        </w:rPr>
        <w:t>Berg</w:t>
      </w:r>
      <w:proofErr w:type="spellEnd"/>
      <w:r w:rsidR="00DA3AB1" w:rsidRPr="000937B0">
        <w:rPr>
          <w:rFonts w:ascii="Arial" w:hAnsi="Arial" w:cs="Arial"/>
          <w:sz w:val="24"/>
          <w:szCs w:val="24"/>
        </w:rPr>
        <w:t xml:space="preserve">, </w:t>
      </w:r>
      <w:r w:rsidR="00454B96" w:rsidRPr="000937B0">
        <w:rPr>
          <w:rFonts w:ascii="Arial" w:hAnsi="Arial" w:cs="Arial"/>
          <w:sz w:val="24"/>
          <w:szCs w:val="24"/>
        </w:rPr>
        <w:t xml:space="preserve">Peterson, </w:t>
      </w:r>
      <w:proofErr w:type="spellStart"/>
      <w:r w:rsidR="00454B96" w:rsidRPr="000937B0">
        <w:rPr>
          <w:rFonts w:ascii="Arial" w:hAnsi="Arial" w:cs="Arial"/>
          <w:sz w:val="24"/>
          <w:szCs w:val="24"/>
        </w:rPr>
        <w:t>Frazier</w:t>
      </w:r>
      <w:proofErr w:type="spellEnd"/>
      <w:r w:rsidR="00454B96" w:rsidRPr="000937B0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454B96" w:rsidRPr="000937B0">
        <w:rPr>
          <w:rFonts w:ascii="Arial" w:hAnsi="Arial" w:cs="Arial"/>
          <w:sz w:val="24"/>
          <w:szCs w:val="24"/>
        </w:rPr>
        <w:t>Crow</w:t>
      </w:r>
      <w:proofErr w:type="spellEnd"/>
      <w:r w:rsidR="00454B96" w:rsidRPr="000937B0">
        <w:rPr>
          <w:rFonts w:ascii="Arial" w:hAnsi="Arial" w:cs="Arial"/>
          <w:sz w:val="24"/>
          <w:szCs w:val="24"/>
        </w:rPr>
        <w:t xml:space="preserve">, 2011). </w:t>
      </w:r>
      <w:r w:rsidR="00BB158C" w:rsidRPr="000937B0">
        <w:rPr>
          <w:rFonts w:ascii="Arial" w:hAnsi="Arial" w:cs="Arial"/>
          <w:sz w:val="24"/>
          <w:szCs w:val="24"/>
        </w:rPr>
        <w:t xml:space="preserve">De hecho, </w:t>
      </w:r>
      <w:r w:rsidR="00454B96" w:rsidRPr="000937B0">
        <w:rPr>
          <w:rFonts w:ascii="Arial" w:hAnsi="Arial" w:cs="Arial"/>
          <w:sz w:val="24"/>
          <w:szCs w:val="24"/>
        </w:rPr>
        <w:t>l</w:t>
      </w:r>
      <w:r w:rsidR="00502C10" w:rsidRPr="000937B0">
        <w:rPr>
          <w:rFonts w:ascii="Arial" w:hAnsi="Arial" w:cs="Arial"/>
          <w:sz w:val="24"/>
          <w:szCs w:val="24"/>
        </w:rPr>
        <w:t>a mayoría de los instrumentos de evaluación</w:t>
      </w:r>
      <w:r w:rsidR="00454B96" w:rsidRPr="000937B0">
        <w:rPr>
          <w:rFonts w:ascii="Arial" w:hAnsi="Arial" w:cs="Arial"/>
          <w:sz w:val="24"/>
          <w:szCs w:val="24"/>
        </w:rPr>
        <w:t xml:space="preserve"> dirigidos al estudio de la conducta alimentaria</w:t>
      </w:r>
      <w:r w:rsidR="00502C10" w:rsidRPr="000937B0">
        <w:rPr>
          <w:rFonts w:ascii="Arial" w:hAnsi="Arial" w:cs="Arial"/>
          <w:sz w:val="24"/>
          <w:szCs w:val="24"/>
        </w:rPr>
        <w:t xml:space="preserve"> están centrados en aspectos patológicos</w:t>
      </w:r>
      <w:r w:rsidR="00454B96" w:rsidRPr="000937B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20F39" w:rsidRPr="000937B0">
        <w:rPr>
          <w:rFonts w:ascii="Arial" w:hAnsi="Arial" w:cs="Arial"/>
          <w:sz w:val="24"/>
          <w:szCs w:val="24"/>
        </w:rPr>
        <w:t>Berg</w:t>
      </w:r>
      <w:proofErr w:type="spellEnd"/>
      <w:r w:rsidR="00B20F39" w:rsidRPr="000937B0">
        <w:rPr>
          <w:rFonts w:ascii="Arial" w:hAnsi="Arial" w:cs="Arial"/>
          <w:sz w:val="24"/>
          <w:szCs w:val="24"/>
        </w:rPr>
        <w:t xml:space="preserve">, Peterson, </w:t>
      </w:r>
      <w:proofErr w:type="spellStart"/>
      <w:r w:rsidR="00B20F39" w:rsidRPr="000937B0">
        <w:rPr>
          <w:rFonts w:ascii="Arial" w:hAnsi="Arial" w:cs="Arial"/>
          <w:sz w:val="24"/>
          <w:szCs w:val="24"/>
        </w:rPr>
        <w:t>Frazier</w:t>
      </w:r>
      <w:proofErr w:type="spellEnd"/>
      <w:r w:rsidR="00B20F39" w:rsidRPr="000937B0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B20F39" w:rsidRPr="000937B0">
        <w:rPr>
          <w:rFonts w:ascii="Arial" w:hAnsi="Arial" w:cs="Arial"/>
          <w:sz w:val="24"/>
          <w:szCs w:val="24"/>
        </w:rPr>
        <w:t>Crow</w:t>
      </w:r>
      <w:proofErr w:type="spellEnd"/>
      <w:r w:rsidR="00B20F39" w:rsidRPr="000937B0">
        <w:rPr>
          <w:rFonts w:ascii="Arial" w:hAnsi="Arial" w:cs="Arial"/>
          <w:sz w:val="24"/>
          <w:szCs w:val="24"/>
        </w:rPr>
        <w:t xml:space="preserve">, 2012; </w:t>
      </w:r>
      <w:proofErr w:type="spellStart"/>
      <w:r w:rsidR="00454B96" w:rsidRPr="000937B0">
        <w:rPr>
          <w:rFonts w:ascii="Arial" w:hAnsi="Arial" w:cs="Arial"/>
          <w:sz w:val="24"/>
          <w:szCs w:val="24"/>
        </w:rPr>
        <w:t>Garner</w:t>
      </w:r>
      <w:proofErr w:type="spellEnd"/>
      <w:r w:rsidR="00454B96" w:rsidRPr="000937B0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454B96" w:rsidRPr="000937B0">
        <w:rPr>
          <w:rFonts w:ascii="Arial" w:hAnsi="Arial" w:cs="Arial"/>
          <w:sz w:val="24"/>
          <w:szCs w:val="24"/>
        </w:rPr>
        <w:t>Garfinkel</w:t>
      </w:r>
      <w:proofErr w:type="spellEnd"/>
      <w:r w:rsidR="00454B96" w:rsidRPr="000937B0">
        <w:rPr>
          <w:rFonts w:ascii="Arial" w:hAnsi="Arial" w:cs="Arial"/>
          <w:sz w:val="24"/>
          <w:szCs w:val="24"/>
        </w:rPr>
        <w:t xml:space="preserve">, 1979; </w:t>
      </w:r>
      <w:proofErr w:type="spellStart"/>
      <w:r w:rsidR="00454B96" w:rsidRPr="000937B0">
        <w:rPr>
          <w:rFonts w:ascii="Arial" w:hAnsi="Arial" w:cs="Arial"/>
          <w:sz w:val="24"/>
          <w:szCs w:val="24"/>
        </w:rPr>
        <w:t>Garner</w:t>
      </w:r>
      <w:proofErr w:type="spellEnd"/>
      <w:r w:rsidR="00454B96" w:rsidRPr="000937B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54B96" w:rsidRPr="000937B0">
        <w:rPr>
          <w:rFonts w:ascii="Arial" w:hAnsi="Arial" w:cs="Arial"/>
          <w:sz w:val="24"/>
          <w:szCs w:val="24"/>
        </w:rPr>
        <w:t>Olmstead</w:t>
      </w:r>
      <w:proofErr w:type="spellEnd"/>
      <w:r w:rsidR="00454B96" w:rsidRPr="000937B0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454B96" w:rsidRPr="000937B0">
        <w:rPr>
          <w:rFonts w:ascii="Arial" w:hAnsi="Arial" w:cs="Arial"/>
          <w:sz w:val="24"/>
          <w:szCs w:val="24"/>
        </w:rPr>
        <w:t>Polivy</w:t>
      </w:r>
      <w:proofErr w:type="spellEnd"/>
      <w:r w:rsidR="00454B96" w:rsidRPr="000937B0">
        <w:rPr>
          <w:rFonts w:ascii="Arial" w:hAnsi="Arial" w:cs="Arial"/>
          <w:sz w:val="24"/>
          <w:szCs w:val="24"/>
        </w:rPr>
        <w:t>, 1983</w:t>
      </w:r>
      <w:r w:rsidR="008F7C49" w:rsidRPr="000937B0">
        <w:rPr>
          <w:rFonts w:ascii="Arial" w:hAnsi="Arial" w:cs="Arial"/>
          <w:sz w:val="24"/>
          <w:szCs w:val="24"/>
        </w:rPr>
        <w:t>; Rosen</w:t>
      </w:r>
      <w:r w:rsidR="002B0790" w:rsidRPr="000937B0">
        <w:rPr>
          <w:rFonts w:ascii="Arial" w:hAnsi="Arial" w:cs="Arial"/>
          <w:sz w:val="24"/>
          <w:szCs w:val="24"/>
        </w:rPr>
        <w:t xml:space="preserve">, Jones, </w:t>
      </w:r>
      <w:proofErr w:type="spellStart"/>
      <w:r w:rsidR="002B0790" w:rsidRPr="000937B0">
        <w:rPr>
          <w:rFonts w:ascii="Arial" w:hAnsi="Arial" w:cs="Arial"/>
          <w:sz w:val="24"/>
          <w:szCs w:val="24"/>
        </w:rPr>
        <w:t>Ramirez</w:t>
      </w:r>
      <w:proofErr w:type="spellEnd"/>
      <w:r w:rsidR="002B0790" w:rsidRPr="000937B0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2B0790" w:rsidRPr="000937B0">
        <w:rPr>
          <w:rFonts w:ascii="Arial" w:hAnsi="Arial" w:cs="Arial"/>
          <w:sz w:val="24"/>
          <w:szCs w:val="24"/>
        </w:rPr>
        <w:t>Waxman</w:t>
      </w:r>
      <w:proofErr w:type="spellEnd"/>
      <w:r w:rsidR="002B0790" w:rsidRPr="000937B0">
        <w:rPr>
          <w:rFonts w:ascii="Arial" w:hAnsi="Arial" w:cs="Arial"/>
          <w:sz w:val="24"/>
          <w:szCs w:val="24"/>
        </w:rPr>
        <w:t>, 1996; Thompson, 2001</w:t>
      </w:r>
      <w:r w:rsidR="00454B96" w:rsidRPr="000937B0">
        <w:rPr>
          <w:rFonts w:ascii="Arial" w:hAnsi="Arial" w:cs="Arial"/>
          <w:sz w:val="24"/>
          <w:szCs w:val="24"/>
        </w:rPr>
        <w:t>)</w:t>
      </w:r>
      <w:r w:rsidR="00502C10" w:rsidRPr="000937B0">
        <w:rPr>
          <w:rFonts w:ascii="Arial" w:hAnsi="Arial" w:cs="Arial"/>
          <w:sz w:val="24"/>
          <w:szCs w:val="24"/>
        </w:rPr>
        <w:t xml:space="preserve">, que si bien nos permiten </w:t>
      </w:r>
      <w:r w:rsidR="00F7262F">
        <w:rPr>
          <w:rFonts w:ascii="Arial" w:hAnsi="Arial" w:cs="Arial"/>
          <w:sz w:val="24"/>
          <w:szCs w:val="24"/>
        </w:rPr>
        <w:t xml:space="preserve">evaluar </w:t>
      </w:r>
      <w:r w:rsidR="00AD6FF6" w:rsidRPr="000937B0">
        <w:rPr>
          <w:rFonts w:ascii="Arial" w:hAnsi="Arial" w:cs="Arial"/>
          <w:sz w:val="24"/>
          <w:szCs w:val="24"/>
        </w:rPr>
        <w:t xml:space="preserve">poblaciones con determinadas características, </w:t>
      </w:r>
      <w:r w:rsidR="00731F26" w:rsidRPr="000937B0">
        <w:rPr>
          <w:rFonts w:ascii="Arial" w:hAnsi="Arial" w:cs="Arial"/>
          <w:sz w:val="24"/>
          <w:szCs w:val="24"/>
        </w:rPr>
        <w:t>suelen resultar</w:t>
      </w:r>
      <w:r w:rsidR="00AD6FF6" w:rsidRPr="000937B0">
        <w:rPr>
          <w:rFonts w:ascii="Arial" w:hAnsi="Arial" w:cs="Arial"/>
          <w:sz w:val="24"/>
          <w:szCs w:val="24"/>
        </w:rPr>
        <w:t xml:space="preserve"> de poca utilidad para indagar las conductas, actitudes y emociones asociadas con la alimentación que e</w:t>
      </w:r>
      <w:r w:rsidR="00F24490" w:rsidRPr="000937B0">
        <w:rPr>
          <w:rFonts w:ascii="Arial" w:hAnsi="Arial" w:cs="Arial"/>
          <w:sz w:val="24"/>
          <w:szCs w:val="24"/>
        </w:rPr>
        <w:t>xperimenta la población general</w:t>
      </w:r>
      <w:r w:rsidR="00F7262F">
        <w:rPr>
          <w:rFonts w:ascii="Arial" w:hAnsi="Arial" w:cs="Arial"/>
          <w:sz w:val="24"/>
          <w:szCs w:val="24"/>
        </w:rPr>
        <w:t xml:space="preserve">, cuando </w:t>
      </w:r>
      <w:r w:rsidR="00F24490" w:rsidRPr="000937B0">
        <w:rPr>
          <w:rFonts w:ascii="Arial" w:hAnsi="Arial" w:cs="Arial"/>
          <w:sz w:val="24"/>
          <w:szCs w:val="24"/>
        </w:rPr>
        <w:t>es importante indagar las creencias erróneas acerca de los alimentos, la tendencia al comer emocional y al comer situacional, así como las emociones asociadas con el momento de la ingesta</w:t>
      </w:r>
      <w:r w:rsidR="00F7262F">
        <w:rPr>
          <w:rFonts w:ascii="Arial" w:hAnsi="Arial" w:cs="Arial"/>
          <w:sz w:val="24"/>
          <w:szCs w:val="24"/>
        </w:rPr>
        <w:t xml:space="preserve"> para obtener nociones que nos permitan diseñar planes preventivos y de intervención primaria para la población en general</w:t>
      </w:r>
      <w:r w:rsidR="00F24490" w:rsidRPr="000937B0">
        <w:rPr>
          <w:rFonts w:ascii="Arial" w:hAnsi="Arial" w:cs="Arial"/>
          <w:sz w:val="24"/>
          <w:szCs w:val="24"/>
        </w:rPr>
        <w:t>.</w:t>
      </w:r>
    </w:p>
    <w:p w:rsidR="00D57FD1" w:rsidRPr="000937B0" w:rsidRDefault="006E7901" w:rsidP="00531608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37B0">
        <w:rPr>
          <w:rFonts w:ascii="Arial" w:hAnsi="Arial" w:cs="Arial"/>
          <w:sz w:val="24"/>
          <w:szCs w:val="24"/>
        </w:rPr>
        <w:t>C</w:t>
      </w:r>
      <w:r w:rsidR="00D57FD1" w:rsidRPr="000937B0">
        <w:rPr>
          <w:rFonts w:ascii="Arial" w:hAnsi="Arial" w:cs="Arial"/>
          <w:sz w:val="24"/>
          <w:szCs w:val="24"/>
        </w:rPr>
        <w:t xml:space="preserve">uando las personas </w:t>
      </w:r>
      <w:r w:rsidR="00F7262F">
        <w:rPr>
          <w:rFonts w:ascii="Arial" w:hAnsi="Arial" w:cs="Arial"/>
          <w:sz w:val="24"/>
          <w:szCs w:val="24"/>
        </w:rPr>
        <w:t>controlan</w:t>
      </w:r>
      <w:r w:rsidR="00F24490" w:rsidRPr="000937B0">
        <w:rPr>
          <w:rFonts w:ascii="Arial" w:hAnsi="Arial" w:cs="Arial"/>
          <w:sz w:val="24"/>
          <w:szCs w:val="24"/>
        </w:rPr>
        <w:t xml:space="preserve"> su conducta alimentaria</w:t>
      </w:r>
      <w:r w:rsidR="00D57FD1" w:rsidRPr="000937B0">
        <w:rPr>
          <w:rFonts w:ascii="Arial" w:hAnsi="Arial" w:cs="Arial"/>
          <w:sz w:val="24"/>
          <w:szCs w:val="24"/>
        </w:rPr>
        <w:t xml:space="preserve"> en función de creencias erróneas acerca del funcionamiento del cuerpo (especialmente en lo relacionado con la ganancia y pérdida de </w:t>
      </w:r>
      <w:r w:rsidR="00F7262F">
        <w:rPr>
          <w:rFonts w:ascii="Arial" w:hAnsi="Arial" w:cs="Arial"/>
          <w:sz w:val="24"/>
          <w:szCs w:val="24"/>
        </w:rPr>
        <w:t>calorías</w:t>
      </w:r>
      <w:r w:rsidR="00D57FD1" w:rsidRPr="000937B0">
        <w:rPr>
          <w:rFonts w:ascii="Arial" w:hAnsi="Arial" w:cs="Arial"/>
          <w:sz w:val="24"/>
          <w:szCs w:val="24"/>
        </w:rPr>
        <w:t xml:space="preserve">), tienden </w:t>
      </w:r>
      <w:r w:rsidR="00F24490" w:rsidRPr="000937B0">
        <w:rPr>
          <w:rFonts w:ascii="Arial" w:hAnsi="Arial" w:cs="Arial"/>
          <w:sz w:val="24"/>
          <w:szCs w:val="24"/>
        </w:rPr>
        <w:t xml:space="preserve">a percibir barreras para bajar de peso, </w:t>
      </w:r>
      <w:r w:rsidR="00D57FD1" w:rsidRPr="000937B0">
        <w:rPr>
          <w:rFonts w:ascii="Arial" w:hAnsi="Arial" w:cs="Arial"/>
          <w:sz w:val="24"/>
          <w:szCs w:val="24"/>
        </w:rPr>
        <w:t>a generar expectativas poco realistas para la pérdida de peso, y a llevar a cabo prácti</w:t>
      </w:r>
      <w:r w:rsidR="00531608" w:rsidRPr="000937B0">
        <w:rPr>
          <w:rFonts w:ascii="Arial" w:hAnsi="Arial" w:cs="Arial"/>
          <w:sz w:val="24"/>
          <w:szCs w:val="24"/>
        </w:rPr>
        <w:t xml:space="preserve">cas </w:t>
      </w:r>
      <w:proofErr w:type="spellStart"/>
      <w:r w:rsidR="00531608" w:rsidRPr="000937B0">
        <w:rPr>
          <w:rFonts w:ascii="Arial" w:hAnsi="Arial" w:cs="Arial"/>
          <w:sz w:val="24"/>
          <w:szCs w:val="24"/>
        </w:rPr>
        <w:t>dietarias</w:t>
      </w:r>
      <w:proofErr w:type="spellEnd"/>
      <w:r w:rsidR="00531608" w:rsidRPr="000937B0">
        <w:rPr>
          <w:rFonts w:ascii="Arial" w:hAnsi="Arial" w:cs="Arial"/>
          <w:sz w:val="24"/>
          <w:szCs w:val="24"/>
        </w:rPr>
        <w:t xml:space="preserve"> que no les permite</w:t>
      </w:r>
      <w:r w:rsidR="00D57FD1" w:rsidRPr="000937B0">
        <w:rPr>
          <w:rFonts w:ascii="Arial" w:hAnsi="Arial" w:cs="Arial"/>
          <w:sz w:val="24"/>
          <w:szCs w:val="24"/>
        </w:rPr>
        <w:t xml:space="preserve">n alcanzar el peso corporal </w:t>
      </w:r>
      <w:r w:rsidR="00D57FD1" w:rsidRPr="000937B0">
        <w:rPr>
          <w:rFonts w:ascii="Arial" w:hAnsi="Arial" w:cs="Arial"/>
          <w:sz w:val="24"/>
          <w:szCs w:val="24"/>
        </w:rPr>
        <w:lastRenderedPageBreak/>
        <w:t>deseado, o bien, mantenerlo a largo plazo (</w:t>
      </w:r>
      <w:proofErr w:type="spellStart"/>
      <w:r w:rsidR="00D57FD1" w:rsidRPr="000937B0">
        <w:rPr>
          <w:rFonts w:ascii="Arial" w:hAnsi="Arial" w:cs="Arial"/>
          <w:sz w:val="24"/>
          <w:szCs w:val="24"/>
        </w:rPr>
        <w:t>Casazza</w:t>
      </w:r>
      <w:proofErr w:type="spellEnd"/>
      <w:r w:rsidR="00D57FD1" w:rsidRPr="000937B0">
        <w:rPr>
          <w:rFonts w:ascii="Arial" w:hAnsi="Arial" w:cs="Arial"/>
          <w:sz w:val="24"/>
          <w:szCs w:val="24"/>
        </w:rPr>
        <w:t xml:space="preserve"> et al.,</w:t>
      </w:r>
      <w:r w:rsidR="00F7262F">
        <w:rPr>
          <w:rFonts w:ascii="Arial" w:hAnsi="Arial" w:cs="Arial"/>
          <w:sz w:val="24"/>
          <w:szCs w:val="24"/>
        </w:rPr>
        <w:t xml:space="preserve"> 2013; </w:t>
      </w:r>
      <w:proofErr w:type="spellStart"/>
      <w:r w:rsidR="00F7262F">
        <w:rPr>
          <w:rFonts w:ascii="Arial" w:hAnsi="Arial" w:cs="Arial"/>
          <w:sz w:val="24"/>
          <w:szCs w:val="24"/>
        </w:rPr>
        <w:t>Elfhag</w:t>
      </w:r>
      <w:proofErr w:type="spellEnd"/>
      <w:r w:rsidR="00F7262F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F7262F">
        <w:rPr>
          <w:rFonts w:ascii="Arial" w:hAnsi="Arial" w:cs="Arial"/>
          <w:sz w:val="24"/>
          <w:szCs w:val="24"/>
        </w:rPr>
        <w:t>Rössner</w:t>
      </w:r>
      <w:proofErr w:type="spellEnd"/>
      <w:r w:rsidR="00F7262F">
        <w:rPr>
          <w:rFonts w:ascii="Arial" w:hAnsi="Arial" w:cs="Arial"/>
          <w:sz w:val="24"/>
          <w:szCs w:val="24"/>
        </w:rPr>
        <w:t>, 2005).</w:t>
      </w:r>
    </w:p>
    <w:p w:rsidR="00A641F6" w:rsidRPr="000937B0" w:rsidRDefault="00D57FD1" w:rsidP="00880DA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37B0">
        <w:rPr>
          <w:rFonts w:ascii="Arial" w:hAnsi="Arial" w:cs="Arial"/>
          <w:sz w:val="24"/>
          <w:szCs w:val="24"/>
        </w:rPr>
        <w:t xml:space="preserve">Asimismo, </w:t>
      </w:r>
      <w:r w:rsidR="00657D0F" w:rsidRPr="000937B0">
        <w:rPr>
          <w:rFonts w:ascii="Arial" w:hAnsi="Arial" w:cs="Arial"/>
          <w:sz w:val="24"/>
          <w:szCs w:val="24"/>
        </w:rPr>
        <w:t>l</w:t>
      </w:r>
      <w:r w:rsidRPr="000937B0">
        <w:rPr>
          <w:rFonts w:ascii="Arial" w:hAnsi="Arial" w:cs="Arial"/>
          <w:sz w:val="24"/>
          <w:szCs w:val="24"/>
        </w:rPr>
        <w:t xml:space="preserve">a evaluación </w:t>
      </w:r>
      <w:r w:rsidR="00F24490" w:rsidRPr="000937B0">
        <w:rPr>
          <w:rFonts w:ascii="Arial" w:hAnsi="Arial" w:cs="Arial"/>
          <w:sz w:val="24"/>
          <w:szCs w:val="24"/>
        </w:rPr>
        <w:t>placentera</w:t>
      </w:r>
      <w:r w:rsidRPr="000937B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937B0">
        <w:rPr>
          <w:rFonts w:ascii="Arial" w:hAnsi="Arial" w:cs="Arial"/>
          <w:sz w:val="24"/>
          <w:szCs w:val="24"/>
        </w:rPr>
        <w:t>aversiva</w:t>
      </w:r>
      <w:proofErr w:type="spellEnd"/>
      <w:r w:rsidRPr="000937B0">
        <w:rPr>
          <w:rFonts w:ascii="Arial" w:hAnsi="Arial" w:cs="Arial"/>
          <w:sz w:val="24"/>
          <w:szCs w:val="24"/>
        </w:rPr>
        <w:t xml:space="preserve"> que se hace respecto de los alimentos y las situaciones asociadas con la conducta de ingesta</w:t>
      </w:r>
      <w:r w:rsidR="00657D0F" w:rsidRPr="000937B0">
        <w:rPr>
          <w:rFonts w:ascii="Arial" w:hAnsi="Arial" w:cs="Arial"/>
          <w:sz w:val="24"/>
          <w:szCs w:val="24"/>
        </w:rPr>
        <w:t xml:space="preserve"> pueden propiciar un aumento o una disminución en la ingesta. </w:t>
      </w:r>
      <w:r w:rsidR="00F24490" w:rsidRPr="000937B0">
        <w:rPr>
          <w:rFonts w:ascii="Arial" w:hAnsi="Arial" w:cs="Arial"/>
          <w:sz w:val="24"/>
          <w:szCs w:val="24"/>
        </w:rPr>
        <w:t>Por ejemplo, e</w:t>
      </w:r>
      <w:r w:rsidRPr="000937B0">
        <w:rPr>
          <w:rFonts w:ascii="Arial" w:hAnsi="Arial" w:cs="Arial"/>
          <w:sz w:val="24"/>
          <w:szCs w:val="24"/>
        </w:rPr>
        <w:t>l placer asociado con la comida puede estimular un comer “no-homeostático”,</w:t>
      </w:r>
      <w:r w:rsidR="00657D0F" w:rsidRPr="000937B0">
        <w:rPr>
          <w:rFonts w:ascii="Arial" w:hAnsi="Arial" w:cs="Arial"/>
          <w:sz w:val="24"/>
          <w:szCs w:val="24"/>
        </w:rPr>
        <w:t xml:space="preserve"> el cual, dependiendo de su frecuencia, puede llegar a ocasionar aumentos considerables en el peso corporal</w:t>
      </w:r>
      <w:r w:rsidR="00A641F6" w:rsidRPr="000937B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A641F6" w:rsidRPr="000937B0">
        <w:rPr>
          <w:rFonts w:ascii="Arial" w:hAnsi="Arial" w:cs="Arial"/>
          <w:sz w:val="24"/>
          <w:szCs w:val="24"/>
        </w:rPr>
        <w:t>Berridge</w:t>
      </w:r>
      <w:proofErr w:type="spellEnd"/>
      <w:r w:rsidR="00A641F6" w:rsidRPr="000937B0">
        <w:rPr>
          <w:rFonts w:ascii="Arial" w:hAnsi="Arial" w:cs="Arial"/>
          <w:sz w:val="24"/>
          <w:szCs w:val="24"/>
        </w:rPr>
        <w:t xml:space="preserve">, 1996; </w:t>
      </w:r>
      <w:proofErr w:type="spellStart"/>
      <w:r w:rsidR="00A641F6" w:rsidRPr="000937B0">
        <w:rPr>
          <w:rFonts w:ascii="Arial" w:hAnsi="Arial" w:cs="Arial"/>
          <w:sz w:val="24"/>
          <w:szCs w:val="24"/>
        </w:rPr>
        <w:t>Mela</w:t>
      </w:r>
      <w:proofErr w:type="spellEnd"/>
      <w:r w:rsidR="00A641F6" w:rsidRPr="000937B0">
        <w:rPr>
          <w:rFonts w:ascii="Arial" w:hAnsi="Arial" w:cs="Arial"/>
          <w:sz w:val="24"/>
          <w:szCs w:val="24"/>
        </w:rPr>
        <w:t>, 2006)</w:t>
      </w:r>
      <w:r w:rsidR="00880DA1" w:rsidRPr="000937B0">
        <w:rPr>
          <w:rFonts w:ascii="Arial" w:hAnsi="Arial" w:cs="Arial"/>
          <w:sz w:val="24"/>
          <w:szCs w:val="24"/>
        </w:rPr>
        <w:t xml:space="preserve">. </w:t>
      </w:r>
    </w:p>
    <w:p w:rsidR="00D57FD1" w:rsidRPr="000937B0" w:rsidRDefault="00A641F6" w:rsidP="00AB5BA2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37B0">
        <w:rPr>
          <w:rFonts w:ascii="Arial" w:hAnsi="Arial" w:cs="Arial"/>
          <w:sz w:val="24"/>
          <w:szCs w:val="24"/>
        </w:rPr>
        <w:t>Además del gusto por ciertos alimentos, el deseo para</w:t>
      </w:r>
      <w:r w:rsidR="00D57FD1" w:rsidRPr="000937B0">
        <w:rPr>
          <w:rFonts w:ascii="Arial" w:hAnsi="Arial" w:cs="Arial"/>
          <w:sz w:val="24"/>
          <w:szCs w:val="24"/>
        </w:rPr>
        <w:t xml:space="preserve"> comer se encuentra dado por factores ambientales </w:t>
      </w:r>
      <w:r w:rsidRPr="000937B0">
        <w:rPr>
          <w:rFonts w:ascii="Arial" w:hAnsi="Arial" w:cs="Arial"/>
          <w:sz w:val="24"/>
          <w:szCs w:val="24"/>
        </w:rPr>
        <w:t xml:space="preserve">emocionales y sociales. </w:t>
      </w:r>
      <w:r w:rsidR="00F24490" w:rsidRPr="000937B0">
        <w:rPr>
          <w:rFonts w:ascii="Arial" w:hAnsi="Arial" w:cs="Arial"/>
          <w:sz w:val="24"/>
          <w:szCs w:val="24"/>
        </w:rPr>
        <w:t>Algunos estudios han mostrado que las</w:t>
      </w:r>
      <w:r w:rsidR="00D57FD1" w:rsidRPr="000937B0">
        <w:rPr>
          <w:rFonts w:ascii="Arial" w:hAnsi="Arial" w:cs="Arial"/>
          <w:sz w:val="24"/>
          <w:szCs w:val="24"/>
        </w:rPr>
        <w:t xml:space="preserve"> </w:t>
      </w:r>
      <w:r w:rsidR="00F24490" w:rsidRPr="000937B0">
        <w:rPr>
          <w:rFonts w:ascii="Arial" w:hAnsi="Arial" w:cs="Arial"/>
          <w:sz w:val="24"/>
          <w:szCs w:val="24"/>
        </w:rPr>
        <w:t xml:space="preserve">emociones negativas (como enojo, tensión y miedo) pueden incrementar o reducir la ingesta, especialmente si dichas emociones se experimentan con una elevada intensidad </w:t>
      </w:r>
      <w:r w:rsidR="00D57FD1" w:rsidRPr="000937B0">
        <w:rPr>
          <w:rFonts w:ascii="Arial" w:hAnsi="Arial" w:cs="Arial"/>
          <w:sz w:val="24"/>
          <w:szCs w:val="24"/>
        </w:rPr>
        <w:t>(</w:t>
      </w:r>
      <w:proofErr w:type="spellStart"/>
      <w:r w:rsidR="00D57FD1" w:rsidRPr="000937B0">
        <w:rPr>
          <w:rFonts w:ascii="Arial" w:hAnsi="Arial" w:cs="Arial"/>
          <w:sz w:val="24"/>
          <w:szCs w:val="24"/>
        </w:rPr>
        <w:t>Canetti</w:t>
      </w:r>
      <w:proofErr w:type="spellEnd"/>
      <w:r w:rsidR="00D57FD1" w:rsidRPr="000937B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57FD1" w:rsidRPr="000937B0">
        <w:rPr>
          <w:rFonts w:ascii="Arial" w:hAnsi="Arial" w:cs="Arial"/>
          <w:sz w:val="24"/>
          <w:szCs w:val="24"/>
        </w:rPr>
        <w:t>Bachar</w:t>
      </w:r>
      <w:proofErr w:type="spellEnd"/>
      <w:r w:rsidR="00D57FD1" w:rsidRPr="000937B0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D57FD1" w:rsidRPr="000937B0">
        <w:rPr>
          <w:rFonts w:ascii="Arial" w:hAnsi="Arial" w:cs="Arial"/>
          <w:sz w:val="24"/>
          <w:szCs w:val="24"/>
        </w:rPr>
        <w:t>Berry</w:t>
      </w:r>
      <w:proofErr w:type="spellEnd"/>
      <w:r w:rsidR="00D57FD1" w:rsidRPr="000937B0">
        <w:rPr>
          <w:rFonts w:ascii="Arial" w:hAnsi="Arial" w:cs="Arial"/>
          <w:sz w:val="24"/>
          <w:szCs w:val="24"/>
        </w:rPr>
        <w:t xml:space="preserve">, 2002; </w:t>
      </w:r>
      <w:proofErr w:type="spellStart"/>
      <w:r w:rsidR="00D57FD1" w:rsidRPr="000937B0">
        <w:rPr>
          <w:rFonts w:ascii="Arial" w:hAnsi="Arial" w:cs="Arial"/>
          <w:sz w:val="24"/>
          <w:szCs w:val="24"/>
        </w:rPr>
        <w:t>Macht</w:t>
      </w:r>
      <w:proofErr w:type="spellEnd"/>
      <w:r w:rsidR="00D57FD1" w:rsidRPr="000937B0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D57FD1" w:rsidRPr="000937B0">
        <w:rPr>
          <w:rFonts w:ascii="Arial" w:hAnsi="Arial" w:cs="Arial"/>
          <w:sz w:val="24"/>
          <w:szCs w:val="24"/>
        </w:rPr>
        <w:t>Simons</w:t>
      </w:r>
      <w:proofErr w:type="spellEnd"/>
      <w:r w:rsidR="00D57FD1" w:rsidRPr="000937B0">
        <w:rPr>
          <w:rFonts w:ascii="Arial" w:hAnsi="Arial" w:cs="Arial"/>
          <w:sz w:val="24"/>
          <w:szCs w:val="24"/>
        </w:rPr>
        <w:t>, 2000)</w:t>
      </w:r>
      <w:r w:rsidR="00F24490" w:rsidRPr="000937B0">
        <w:rPr>
          <w:rFonts w:ascii="Arial" w:hAnsi="Arial" w:cs="Arial"/>
          <w:sz w:val="24"/>
          <w:szCs w:val="24"/>
        </w:rPr>
        <w:t>.</w:t>
      </w:r>
      <w:r w:rsidR="00D57FD1" w:rsidRPr="000937B0">
        <w:rPr>
          <w:rFonts w:ascii="Arial" w:hAnsi="Arial" w:cs="Arial"/>
          <w:sz w:val="24"/>
          <w:szCs w:val="24"/>
        </w:rPr>
        <w:t xml:space="preserve"> En grupos de población general se ha observado que las personas tienden a sentirse motivadas para comer cuando experimentan emociones negativas, </w:t>
      </w:r>
      <w:r w:rsidR="007D5759" w:rsidRPr="000937B0">
        <w:rPr>
          <w:rFonts w:ascii="Arial" w:hAnsi="Arial" w:cs="Arial"/>
          <w:sz w:val="24"/>
          <w:szCs w:val="24"/>
        </w:rPr>
        <w:t xml:space="preserve">llevándolo a cabo </w:t>
      </w:r>
      <w:r w:rsidR="00D57FD1" w:rsidRPr="000937B0">
        <w:rPr>
          <w:rFonts w:ascii="Arial" w:hAnsi="Arial" w:cs="Arial"/>
          <w:sz w:val="24"/>
          <w:szCs w:val="24"/>
        </w:rPr>
        <w:t>con la finalidad de relajarse o “sentirse mejor”, es decir, se utiliza la ingesta como un</w:t>
      </w:r>
      <w:r w:rsidR="007D5759" w:rsidRPr="000937B0">
        <w:rPr>
          <w:rFonts w:ascii="Arial" w:hAnsi="Arial" w:cs="Arial"/>
          <w:sz w:val="24"/>
          <w:szCs w:val="24"/>
        </w:rPr>
        <w:t>a forma de regulación emocional</w:t>
      </w:r>
      <w:r w:rsidR="00D57FD1" w:rsidRPr="000937B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57FD1" w:rsidRPr="000937B0">
        <w:rPr>
          <w:rFonts w:ascii="Arial" w:hAnsi="Arial" w:cs="Arial"/>
          <w:sz w:val="24"/>
          <w:szCs w:val="24"/>
        </w:rPr>
        <w:t>Macht</w:t>
      </w:r>
      <w:proofErr w:type="spellEnd"/>
      <w:r w:rsidR="00D57FD1" w:rsidRPr="000937B0">
        <w:rPr>
          <w:rFonts w:ascii="Arial" w:hAnsi="Arial" w:cs="Arial"/>
          <w:sz w:val="24"/>
          <w:szCs w:val="24"/>
        </w:rPr>
        <w:t xml:space="preserve">, 2008; </w:t>
      </w:r>
      <w:proofErr w:type="spellStart"/>
      <w:r w:rsidR="00D57FD1" w:rsidRPr="000937B0">
        <w:rPr>
          <w:rFonts w:ascii="Arial" w:hAnsi="Arial" w:cs="Arial"/>
          <w:sz w:val="24"/>
          <w:szCs w:val="24"/>
        </w:rPr>
        <w:t>Macht</w:t>
      </w:r>
      <w:proofErr w:type="spellEnd"/>
      <w:r w:rsidR="00D57FD1" w:rsidRPr="000937B0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D57FD1" w:rsidRPr="000937B0">
        <w:rPr>
          <w:rFonts w:ascii="Arial" w:hAnsi="Arial" w:cs="Arial"/>
          <w:sz w:val="24"/>
          <w:szCs w:val="24"/>
        </w:rPr>
        <w:t>Simons</w:t>
      </w:r>
      <w:proofErr w:type="spellEnd"/>
      <w:r w:rsidR="00D57FD1" w:rsidRPr="000937B0">
        <w:rPr>
          <w:rFonts w:ascii="Arial" w:hAnsi="Arial" w:cs="Arial"/>
          <w:sz w:val="24"/>
          <w:szCs w:val="24"/>
        </w:rPr>
        <w:t>, 2000)</w:t>
      </w:r>
      <w:r w:rsidR="00AB5BA2" w:rsidRPr="000937B0">
        <w:rPr>
          <w:rFonts w:ascii="Arial" w:hAnsi="Arial" w:cs="Arial"/>
          <w:sz w:val="24"/>
          <w:szCs w:val="24"/>
        </w:rPr>
        <w:t>, favoreciéndose la ganancia de peso corporal (</w:t>
      </w:r>
      <w:proofErr w:type="spellStart"/>
      <w:r w:rsidR="00B20F39" w:rsidRPr="000937B0">
        <w:rPr>
          <w:rFonts w:ascii="Arial" w:hAnsi="Arial" w:cs="Arial"/>
          <w:sz w:val="24"/>
          <w:szCs w:val="24"/>
        </w:rPr>
        <w:t>Canetti</w:t>
      </w:r>
      <w:proofErr w:type="spellEnd"/>
      <w:r w:rsidR="00B20F39" w:rsidRPr="000937B0">
        <w:rPr>
          <w:rFonts w:ascii="Arial" w:hAnsi="Arial" w:cs="Arial"/>
          <w:sz w:val="24"/>
          <w:szCs w:val="24"/>
        </w:rPr>
        <w:t xml:space="preserve"> et al., </w:t>
      </w:r>
      <w:r w:rsidR="00AB5BA2" w:rsidRPr="000937B0">
        <w:rPr>
          <w:rFonts w:ascii="Arial" w:hAnsi="Arial" w:cs="Arial"/>
          <w:sz w:val="24"/>
          <w:szCs w:val="24"/>
        </w:rPr>
        <w:t xml:space="preserve">2002; </w:t>
      </w:r>
      <w:proofErr w:type="spellStart"/>
      <w:r w:rsidR="00AB5BA2" w:rsidRPr="000937B0">
        <w:rPr>
          <w:rFonts w:ascii="Arial" w:hAnsi="Arial" w:cs="Arial"/>
          <w:sz w:val="24"/>
          <w:szCs w:val="24"/>
        </w:rPr>
        <w:t>Elfhag</w:t>
      </w:r>
      <w:proofErr w:type="spellEnd"/>
      <w:r w:rsidR="00AB5BA2" w:rsidRPr="000937B0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AB5BA2" w:rsidRPr="000937B0">
        <w:rPr>
          <w:rFonts w:ascii="Arial" w:hAnsi="Arial" w:cs="Arial"/>
          <w:sz w:val="24"/>
          <w:szCs w:val="24"/>
        </w:rPr>
        <w:t>Rössner</w:t>
      </w:r>
      <w:proofErr w:type="spellEnd"/>
      <w:r w:rsidR="00AB5BA2" w:rsidRPr="000937B0">
        <w:rPr>
          <w:rFonts w:ascii="Arial" w:hAnsi="Arial" w:cs="Arial"/>
          <w:sz w:val="24"/>
          <w:szCs w:val="24"/>
        </w:rPr>
        <w:t xml:space="preserve">, 2005; </w:t>
      </w:r>
      <w:proofErr w:type="spellStart"/>
      <w:r w:rsidR="00AB5BA2" w:rsidRPr="000937B0">
        <w:rPr>
          <w:rFonts w:ascii="Arial" w:hAnsi="Arial" w:cs="Arial"/>
          <w:sz w:val="24"/>
          <w:szCs w:val="24"/>
        </w:rPr>
        <w:t>Hays</w:t>
      </w:r>
      <w:proofErr w:type="spellEnd"/>
      <w:r w:rsidR="00AB5BA2" w:rsidRPr="000937B0">
        <w:rPr>
          <w:rFonts w:ascii="Arial" w:hAnsi="Arial" w:cs="Arial"/>
          <w:sz w:val="24"/>
          <w:szCs w:val="24"/>
        </w:rPr>
        <w:t xml:space="preserve"> y Roberts, 2008)</w:t>
      </w:r>
      <w:r w:rsidR="00D57FD1" w:rsidRPr="000937B0">
        <w:rPr>
          <w:rFonts w:ascii="Arial" w:hAnsi="Arial" w:cs="Arial"/>
          <w:sz w:val="24"/>
          <w:szCs w:val="24"/>
        </w:rPr>
        <w:t xml:space="preserve">. A la susceptibilidad a comer en exceso como respuesta a estados emocionales </w:t>
      </w:r>
      <w:r w:rsidR="007D5759" w:rsidRPr="000937B0">
        <w:rPr>
          <w:rFonts w:ascii="Arial" w:hAnsi="Arial" w:cs="Arial"/>
          <w:sz w:val="24"/>
          <w:szCs w:val="24"/>
        </w:rPr>
        <w:t>negativos</w:t>
      </w:r>
      <w:r w:rsidR="00D57FD1" w:rsidRPr="000937B0">
        <w:rPr>
          <w:rFonts w:ascii="Arial" w:hAnsi="Arial" w:cs="Arial"/>
          <w:sz w:val="24"/>
          <w:szCs w:val="24"/>
        </w:rPr>
        <w:t xml:space="preserve">, se le ha denominado desinhibición </w:t>
      </w:r>
      <w:r w:rsidR="00AB5BA2" w:rsidRPr="000937B0">
        <w:rPr>
          <w:rFonts w:ascii="Arial" w:hAnsi="Arial" w:cs="Arial"/>
          <w:sz w:val="24"/>
          <w:szCs w:val="24"/>
        </w:rPr>
        <w:t xml:space="preserve">o comer </w:t>
      </w:r>
      <w:r w:rsidR="00D57FD1" w:rsidRPr="000937B0">
        <w:rPr>
          <w:rFonts w:ascii="Arial" w:hAnsi="Arial" w:cs="Arial"/>
          <w:sz w:val="24"/>
          <w:szCs w:val="24"/>
        </w:rPr>
        <w:t>emocional (</w:t>
      </w:r>
      <w:proofErr w:type="spellStart"/>
      <w:r w:rsidR="00D57FD1" w:rsidRPr="000937B0">
        <w:rPr>
          <w:rFonts w:ascii="Arial" w:hAnsi="Arial" w:cs="Arial"/>
          <w:sz w:val="24"/>
          <w:szCs w:val="24"/>
        </w:rPr>
        <w:t>Hays</w:t>
      </w:r>
      <w:proofErr w:type="spellEnd"/>
      <w:r w:rsidR="00D57FD1" w:rsidRPr="000937B0">
        <w:rPr>
          <w:rFonts w:ascii="Arial" w:hAnsi="Arial" w:cs="Arial"/>
          <w:sz w:val="24"/>
          <w:szCs w:val="24"/>
        </w:rPr>
        <w:t xml:space="preserve"> y Roberts, 2008)</w:t>
      </w:r>
      <w:r w:rsidR="007D5759" w:rsidRPr="000937B0">
        <w:rPr>
          <w:rFonts w:ascii="Arial" w:hAnsi="Arial" w:cs="Arial"/>
          <w:sz w:val="24"/>
          <w:szCs w:val="24"/>
        </w:rPr>
        <w:t xml:space="preserve">. </w:t>
      </w:r>
    </w:p>
    <w:p w:rsidR="007D5759" w:rsidRPr="000937B0" w:rsidRDefault="007D5759" w:rsidP="00AE0ADA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37B0">
        <w:rPr>
          <w:rFonts w:ascii="Arial" w:hAnsi="Arial" w:cs="Arial"/>
          <w:sz w:val="24"/>
          <w:szCs w:val="24"/>
        </w:rPr>
        <w:lastRenderedPageBreak/>
        <w:t>Por otra parte,</w:t>
      </w:r>
      <w:r w:rsidR="00957FB4" w:rsidRPr="000937B0">
        <w:rPr>
          <w:rFonts w:ascii="Arial" w:hAnsi="Arial" w:cs="Arial"/>
          <w:sz w:val="24"/>
          <w:szCs w:val="24"/>
        </w:rPr>
        <w:t xml:space="preserve"> la desinhibición situacional, es decir,</w:t>
      </w:r>
      <w:r w:rsidRPr="000937B0">
        <w:rPr>
          <w:rFonts w:ascii="Arial" w:hAnsi="Arial" w:cs="Arial"/>
          <w:sz w:val="24"/>
          <w:szCs w:val="24"/>
        </w:rPr>
        <w:t xml:space="preserve"> la susceptibilidad para comer en exceso como respuesta a situaciones específicas, como las ocasiones sociales, </w:t>
      </w:r>
      <w:r w:rsidR="00957FB4" w:rsidRPr="000937B0">
        <w:rPr>
          <w:rFonts w:ascii="Arial" w:hAnsi="Arial" w:cs="Arial"/>
          <w:sz w:val="24"/>
          <w:szCs w:val="24"/>
        </w:rPr>
        <w:t>también puede contribuir significativamente a la ganancia de peso corporal (</w:t>
      </w:r>
      <w:proofErr w:type="spellStart"/>
      <w:r w:rsidR="00957FB4" w:rsidRPr="000937B0">
        <w:rPr>
          <w:rFonts w:ascii="Arial" w:hAnsi="Arial" w:cs="Arial"/>
          <w:sz w:val="24"/>
          <w:szCs w:val="24"/>
        </w:rPr>
        <w:t>Hays</w:t>
      </w:r>
      <w:proofErr w:type="spellEnd"/>
      <w:r w:rsidR="00957FB4" w:rsidRPr="000937B0">
        <w:rPr>
          <w:rFonts w:ascii="Arial" w:hAnsi="Arial" w:cs="Arial"/>
          <w:sz w:val="24"/>
          <w:szCs w:val="24"/>
        </w:rPr>
        <w:t xml:space="preserve"> y Roberts, 2008). Tanto </w:t>
      </w:r>
      <w:r w:rsidR="00F65E41" w:rsidRPr="000937B0">
        <w:rPr>
          <w:rFonts w:ascii="Arial" w:hAnsi="Arial" w:cs="Arial"/>
          <w:sz w:val="24"/>
          <w:szCs w:val="24"/>
        </w:rPr>
        <w:t>el comer emocional,</w:t>
      </w:r>
      <w:r w:rsidR="00957FB4" w:rsidRPr="000937B0">
        <w:rPr>
          <w:rFonts w:ascii="Arial" w:hAnsi="Arial" w:cs="Arial"/>
          <w:sz w:val="24"/>
          <w:szCs w:val="24"/>
        </w:rPr>
        <w:t xml:space="preserve"> como la desinhibición situacional, se han observado con mayor frecuencia entre las personas que acostumbran restringir su alimentación, es decir, entre quienes inician o detienen la conducta de ingesta ante elementos distintos a las señales internas de hambre y saciedad (</w:t>
      </w:r>
      <w:proofErr w:type="spellStart"/>
      <w:r w:rsidR="00957FB4" w:rsidRPr="000937B0">
        <w:rPr>
          <w:rFonts w:ascii="Arial" w:hAnsi="Arial" w:cs="Arial"/>
          <w:sz w:val="24"/>
          <w:szCs w:val="24"/>
        </w:rPr>
        <w:t>Canetti</w:t>
      </w:r>
      <w:proofErr w:type="spellEnd"/>
      <w:r w:rsidR="00B20F39" w:rsidRPr="000937B0">
        <w:rPr>
          <w:rFonts w:ascii="Arial" w:hAnsi="Arial" w:cs="Arial"/>
          <w:sz w:val="24"/>
          <w:szCs w:val="24"/>
        </w:rPr>
        <w:t xml:space="preserve"> et al.,</w:t>
      </w:r>
      <w:r w:rsidR="00957FB4" w:rsidRPr="000937B0">
        <w:rPr>
          <w:rFonts w:ascii="Arial" w:hAnsi="Arial" w:cs="Arial"/>
          <w:sz w:val="24"/>
          <w:szCs w:val="24"/>
        </w:rPr>
        <w:t xml:space="preserve"> 2002).</w:t>
      </w:r>
    </w:p>
    <w:p w:rsidR="00F65E41" w:rsidRPr="000937B0" w:rsidRDefault="00531608" w:rsidP="00957FB4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37B0">
        <w:rPr>
          <w:rFonts w:ascii="Arial" w:hAnsi="Arial" w:cs="Arial"/>
          <w:sz w:val="24"/>
          <w:szCs w:val="24"/>
        </w:rPr>
        <w:t>C</w:t>
      </w:r>
      <w:r w:rsidR="00F65E41" w:rsidRPr="000937B0">
        <w:rPr>
          <w:rFonts w:ascii="Arial" w:hAnsi="Arial" w:cs="Arial"/>
          <w:sz w:val="24"/>
          <w:szCs w:val="24"/>
        </w:rPr>
        <w:t>ontar con un instrumento válido y confiable que evalúe</w:t>
      </w:r>
      <w:r w:rsidRPr="000937B0">
        <w:rPr>
          <w:rFonts w:ascii="Arial" w:hAnsi="Arial" w:cs="Arial"/>
          <w:sz w:val="24"/>
          <w:szCs w:val="24"/>
        </w:rPr>
        <w:t xml:space="preserve"> las </w:t>
      </w:r>
      <w:r w:rsidR="00F65E41" w:rsidRPr="000937B0">
        <w:rPr>
          <w:rFonts w:ascii="Arial" w:hAnsi="Arial" w:cs="Arial"/>
          <w:sz w:val="24"/>
          <w:szCs w:val="24"/>
        </w:rPr>
        <w:t xml:space="preserve">emociones y </w:t>
      </w:r>
      <w:r w:rsidRPr="000937B0">
        <w:rPr>
          <w:rFonts w:ascii="Arial" w:hAnsi="Arial" w:cs="Arial"/>
          <w:sz w:val="24"/>
          <w:szCs w:val="24"/>
        </w:rPr>
        <w:t xml:space="preserve">creencias que </w:t>
      </w:r>
      <w:proofErr w:type="spellStart"/>
      <w:r w:rsidRPr="000937B0">
        <w:rPr>
          <w:rFonts w:ascii="Arial" w:hAnsi="Arial" w:cs="Arial"/>
          <w:sz w:val="24"/>
          <w:szCs w:val="24"/>
        </w:rPr>
        <w:t>elicitan</w:t>
      </w:r>
      <w:proofErr w:type="spellEnd"/>
      <w:r w:rsidRPr="000937B0">
        <w:rPr>
          <w:rFonts w:ascii="Arial" w:hAnsi="Arial" w:cs="Arial"/>
          <w:sz w:val="24"/>
          <w:szCs w:val="24"/>
        </w:rPr>
        <w:t xml:space="preserve"> la conducta de ingesta, así como la relación que aparece entre la conducta alimentaria y las emociones, permitirá entender</w:t>
      </w:r>
      <w:r w:rsidR="00957FB4" w:rsidRPr="000937B0">
        <w:rPr>
          <w:rFonts w:ascii="Arial" w:hAnsi="Arial" w:cs="Arial"/>
          <w:sz w:val="24"/>
          <w:szCs w:val="24"/>
        </w:rPr>
        <w:t xml:space="preserve"> de mejor manera cuáles son las</w:t>
      </w:r>
      <w:r w:rsidRPr="000937B0">
        <w:rPr>
          <w:rFonts w:ascii="Arial" w:hAnsi="Arial" w:cs="Arial"/>
          <w:sz w:val="24"/>
          <w:szCs w:val="24"/>
        </w:rPr>
        <w:t xml:space="preserve"> creencias</w:t>
      </w:r>
      <w:r w:rsidR="00957FB4" w:rsidRPr="000937B0">
        <w:rPr>
          <w:rFonts w:ascii="Arial" w:hAnsi="Arial" w:cs="Arial"/>
          <w:sz w:val="24"/>
          <w:szCs w:val="24"/>
        </w:rPr>
        <w:t xml:space="preserve"> que</w:t>
      </w:r>
      <w:r w:rsidRPr="000937B0">
        <w:rPr>
          <w:rFonts w:ascii="Arial" w:hAnsi="Arial" w:cs="Arial"/>
          <w:sz w:val="24"/>
          <w:szCs w:val="24"/>
        </w:rPr>
        <w:t xml:space="preserve"> subyacen a las conductas de sobre o </w:t>
      </w:r>
      <w:proofErr w:type="spellStart"/>
      <w:r w:rsidRPr="000937B0">
        <w:rPr>
          <w:rFonts w:ascii="Arial" w:hAnsi="Arial" w:cs="Arial"/>
          <w:sz w:val="24"/>
          <w:szCs w:val="24"/>
        </w:rPr>
        <w:t>subingesta</w:t>
      </w:r>
      <w:proofErr w:type="spellEnd"/>
      <w:r w:rsidRPr="000937B0">
        <w:rPr>
          <w:rFonts w:ascii="Arial" w:hAnsi="Arial" w:cs="Arial"/>
          <w:sz w:val="24"/>
          <w:szCs w:val="24"/>
        </w:rPr>
        <w:t xml:space="preserve">, </w:t>
      </w:r>
      <w:r w:rsidR="00957FB4" w:rsidRPr="000937B0">
        <w:rPr>
          <w:rFonts w:ascii="Arial" w:hAnsi="Arial" w:cs="Arial"/>
          <w:sz w:val="24"/>
          <w:szCs w:val="24"/>
        </w:rPr>
        <w:t>y tener un conocimiento más específico respecto del</w:t>
      </w:r>
      <w:r w:rsidRPr="000937B0">
        <w:rPr>
          <w:rFonts w:ascii="Arial" w:hAnsi="Arial" w:cs="Arial"/>
          <w:sz w:val="24"/>
          <w:szCs w:val="24"/>
        </w:rPr>
        <w:t xml:space="preserve"> uso de la ingesta como forma de regulación emocional</w:t>
      </w:r>
      <w:r w:rsidR="00F65E41" w:rsidRPr="000937B0">
        <w:rPr>
          <w:rFonts w:ascii="Arial" w:hAnsi="Arial" w:cs="Arial"/>
          <w:sz w:val="24"/>
          <w:szCs w:val="24"/>
        </w:rPr>
        <w:t xml:space="preserve">, de tal manera que en un futuro </w:t>
      </w:r>
      <w:r w:rsidRPr="000937B0">
        <w:rPr>
          <w:rFonts w:ascii="Arial" w:hAnsi="Arial" w:cs="Arial"/>
          <w:sz w:val="24"/>
          <w:szCs w:val="24"/>
        </w:rPr>
        <w:t>podrá tenerse un panorama más amplio que facilite</w:t>
      </w:r>
      <w:r w:rsidR="00F65E41" w:rsidRPr="000937B0">
        <w:rPr>
          <w:rFonts w:ascii="Arial" w:hAnsi="Arial" w:cs="Arial"/>
          <w:sz w:val="24"/>
          <w:szCs w:val="24"/>
        </w:rPr>
        <w:t xml:space="preserve"> </w:t>
      </w:r>
      <w:r w:rsidRPr="000937B0">
        <w:rPr>
          <w:rFonts w:ascii="Arial" w:hAnsi="Arial" w:cs="Arial"/>
          <w:sz w:val="24"/>
          <w:szCs w:val="24"/>
        </w:rPr>
        <w:t xml:space="preserve">crear programas preventivos o de intervención en relación con </w:t>
      </w:r>
      <w:r w:rsidR="00957FB4" w:rsidRPr="000937B0">
        <w:rPr>
          <w:rFonts w:ascii="Arial" w:hAnsi="Arial" w:cs="Arial"/>
          <w:sz w:val="24"/>
          <w:szCs w:val="24"/>
        </w:rPr>
        <w:t>la conducta alimentaria</w:t>
      </w:r>
      <w:r w:rsidRPr="000937B0">
        <w:rPr>
          <w:rFonts w:ascii="Arial" w:hAnsi="Arial" w:cs="Arial"/>
          <w:sz w:val="24"/>
          <w:szCs w:val="24"/>
        </w:rPr>
        <w:t>.</w:t>
      </w:r>
      <w:r w:rsidR="00957FB4" w:rsidRPr="000937B0">
        <w:rPr>
          <w:rFonts w:ascii="Arial" w:hAnsi="Arial" w:cs="Arial"/>
          <w:sz w:val="24"/>
          <w:szCs w:val="24"/>
        </w:rPr>
        <w:t xml:space="preserve"> </w:t>
      </w:r>
    </w:p>
    <w:p w:rsidR="00351EBA" w:rsidRPr="000937B0" w:rsidRDefault="00F65E41" w:rsidP="00957FB4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37B0">
        <w:rPr>
          <w:rFonts w:ascii="Arial" w:hAnsi="Arial" w:cs="Arial"/>
          <w:sz w:val="24"/>
          <w:szCs w:val="24"/>
        </w:rPr>
        <w:t>Así</w:t>
      </w:r>
      <w:r w:rsidR="00957FB4" w:rsidRPr="000937B0">
        <w:rPr>
          <w:rFonts w:ascii="Arial" w:hAnsi="Arial" w:cs="Arial"/>
          <w:sz w:val="24"/>
          <w:szCs w:val="24"/>
        </w:rPr>
        <w:t>, el objetivo de este trabajo fue crear un instrumento válido y confiable que evalúe creencias erróneas acerca del control del peso corporal</w:t>
      </w:r>
      <w:r w:rsidRPr="000937B0">
        <w:rPr>
          <w:rFonts w:ascii="Arial" w:hAnsi="Arial" w:cs="Arial"/>
          <w:sz w:val="24"/>
          <w:szCs w:val="24"/>
        </w:rPr>
        <w:t xml:space="preserve">, el comer emocional, la desinhibición </w:t>
      </w:r>
      <w:r w:rsidR="00957FB4" w:rsidRPr="000937B0">
        <w:rPr>
          <w:rFonts w:ascii="Arial" w:hAnsi="Arial" w:cs="Arial"/>
          <w:sz w:val="24"/>
          <w:szCs w:val="24"/>
        </w:rPr>
        <w:t xml:space="preserve">situacional, la experimentación de </w:t>
      </w:r>
      <w:r w:rsidRPr="000937B0">
        <w:rPr>
          <w:rFonts w:ascii="Arial" w:hAnsi="Arial" w:cs="Arial"/>
          <w:sz w:val="24"/>
          <w:szCs w:val="24"/>
        </w:rPr>
        <w:t>emociones agradables al comer, así como</w:t>
      </w:r>
      <w:r w:rsidR="00957FB4" w:rsidRPr="000937B0">
        <w:rPr>
          <w:rFonts w:ascii="Arial" w:hAnsi="Arial" w:cs="Arial"/>
          <w:sz w:val="24"/>
          <w:szCs w:val="24"/>
        </w:rPr>
        <w:t xml:space="preserve"> la importancia que se le otorga al peso corporal. </w:t>
      </w:r>
    </w:p>
    <w:p w:rsidR="00C2237F" w:rsidRPr="000937B0" w:rsidRDefault="00957FB4" w:rsidP="00B20F39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37B0">
        <w:rPr>
          <w:rFonts w:ascii="Arial" w:hAnsi="Arial" w:cs="Arial"/>
          <w:sz w:val="24"/>
          <w:szCs w:val="24"/>
        </w:rPr>
        <w:t>El trabajo se dividió en dos fases. En la primera se construyó el instrumento utilizando criterios de validez de constructo y se verificó el comportamie</w:t>
      </w:r>
      <w:r w:rsidR="00F65E41" w:rsidRPr="000937B0">
        <w:rPr>
          <w:rFonts w:ascii="Arial" w:hAnsi="Arial" w:cs="Arial"/>
          <w:sz w:val="24"/>
          <w:szCs w:val="24"/>
        </w:rPr>
        <w:t xml:space="preserve">nto de </w:t>
      </w:r>
      <w:r w:rsidR="00F65E41" w:rsidRPr="000937B0">
        <w:rPr>
          <w:rFonts w:ascii="Arial" w:hAnsi="Arial" w:cs="Arial"/>
          <w:sz w:val="24"/>
          <w:szCs w:val="24"/>
        </w:rPr>
        <w:lastRenderedPageBreak/>
        <w:t>cada uno de los factores, así como la confiabilidad del instrumento.</w:t>
      </w:r>
      <w:r w:rsidRPr="000937B0">
        <w:rPr>
          <w:rFonts w:ascii="Arial" w:hAnsi="Arial" w:cs="Arial"/>
          <w:sz w:val="24"/>
          <w:szCs w:val="24"/>
        </w:rPr>
        <w:t xml:space="preserve"> En la segunda fase se </w:t>
      </w:r>
      <w:r w:rsidR="00FD1928" w:rsidRPr="000937B0">
        <w:rPr>
          <w:rFonts w:ascii="Arial" w:hAnsi="Arial" w:cs="Arial"/>
          <w:sz w:val="24"/>
          <w:szCs w:val="24"/>
        </w:rPr>
        <w:t xml:space="preserve">probó </w:t>
      </w:r>
      <w:r w:rsidR="00F65E41" w:rsidRPr="000937B0">
        <w:rPr>
          <w:rFonts w:ascii="Arial" w:hAnsi="Arial" w:cs="Arial"/>
          <w:sz w:val="24"/>
          <w:szCs w:val="24"/>
        </w:rPr>
        <w:t xml:space="preserve">su validez convergente, utilizando como parámetros de comparación </w:t>
      </w:r>
      <w:r w:rsidR="00C2237F" w:rsidRPr="000937B0">
        <w:rPr>
          <w:rFonts w:ascii="Arial" w:hAnsi="Arial" w:cs="Arial"/>
          <w:sz w:val="24"/>
          <w:szCs w:val="24"/>
        </w:rPr>
        <w:t>la</w:t>
      </w:r>
      <w:r w:rsidR="00F65E41" w:rsidRPr="000937B0">
        <w:rPr>
          <w:rFonts w:ascii="Arial" w:hAnsi="Arial" w:cs="Arial"/>
          <w:sz w:val="24"/>
          <w:szCs w:val="24"/>
        </w:rPr>
        <w:t xml:space="preserve"> </w:t>
      </w:r>
      <w:r w:rsidR="00C2237F" w:rsidRPr="000937B0">
        <w:rPr>
          <w:rFonts w:ascii="Arial" w:hAnsi="Arial" w:cs="Arial"/>
          <w:sz w:val="24"/>
          <w:szCs w:val="24"/>
        </w:rPr>
        <w:t>Prueba de Actitudes hacia la Alimentación (EAT-40, por sus siglas en inglés) y el Inventario de Esquemas hacia la Apariencia (ASI-R, por sus siglas en inglés).</w:t>
      </w:r>
    </w:p>
    <w:p w:rsidR="00FD1928" w:rsidRPr="000937B0" w:rsidRDefault="00FD1928" w:rsidP="00FD1928">
      <w:pPr>
        <w:spacing w:line="480" w:lineRule="auto"/>
        <w:rPr>
          <w:rFonts w:ascii="Arial" w:hAnsi="Arial" w:cs="Arial"/>
          <w:sz w:val="24"/>
          <w:szCs w:val="24"/>
        </w:rPr>
      </w:pPr>
      <w:r w:rsidRPr="000937B0">
        <w:rPr>
          <w:rFonts w:ascii="Arial" w:hAnsi="Arial" w:cs="Arial"/>
          <w:sz w:val="24"/>
          <w:szCs w:val="24"/>
        </w:rPr>
        <w:t>Método</w:t>
      </w:r>
    </w:p>
    <w:p w:rsidR="002F19D5" w:rsidRPr="000937B0" w:rsidRDefault="002F19D5" w:rsidP="0067720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0937B0">
        <w:rPr>
          <w:rFonts w:ascii="Arial" w:hAnsi="Arial" w:cs="Arial"/>
          <w:sz w:val="24"/>
          <w:szCs w:val="24"/>
        </w:rPr>
        <w:t>Fase I</w:t>
      </w:r>
    </w:p>
    <w:p w:rsidR="00B3218E" w:rsidRPr="000937B0" w:rsidRDefault="009260E7" w:rsidP="00677206">
      <w:pPr>
        <w:spacing w:line="480" w:lineRule="auto"/>
        <w:jc w:val="both"/>
        <w:rPr>
          <w:rFonts w:ascii="Arial" w:hAnsi="Arial" w:cs="Arial"/>
          <w:i/>
          <w:sz w:val="24"/>
          <w:szCs w:val="24"/>
        </w:rPr>
      </w:pPr>
      <w:r w:rsidRPr="000937B0">
        <w:rPr>
          <w:rFonts w:ascii="Arial" w:hAnsi="Arial" w:cs="Arial"/>
          <w:i/>
          <w:sz w:val="24"/>
          <w:szCs w:val="24"/>
        </w:rPr>
        <w:t>Participantes</w:t>
      </w:r>
    </w:p>
    <w:p w:rsidR="001E2F72" w:rsidRDefault="00EE1F54" w:rsidP="0067720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0937B0">
        <w:rPr>
          <w:rFonts w:ascii="Arial" w:hAnsi="Arial" w:cs="Arial"/>
          <w:sz w:val="24"/>
          <w:szCs w:val="24"/>
        </w:rPr>
        <w:t>Se realizó un muestreo no probabilístico de 1789 adolescentes (949 mujeres y 840 hombres) con edades entre 14 y 18 años (</w:t>
      </w:r>
      <w:r w:rsidRPr="000937B0">
        <w:rPr>
          <w:rFonts w:ascii="Arial" w:hAnsi="Arial" w:cs="Arial"/>
          <w:i/>
          <w:sz w:val="24"/>
          <w:szCs w:val="24"/>
        </w:rPr>
        <w:t>M</w:t>
      </w:r>
      <w:r w:rsidRPr="000937B0">
        <w:rPr>
          <w:rFonts w:ascii="Arial" w:hAnsi="Arial" w:cs="Arial"/>
          <w:sz w:val="24"/>
          <w:szCs w:val="24"/>
        </w:rPr>
        <w:t xml:space="preserve"> = 15.33, </w:t>
      </w:r>
      <w:r w:rsidRPr="000937B0">
        <w:rPr>
          <w:rFonts w:ascii="Arial" w:hAnsi="Arial" w:cs="Arial"/>
          <w:i/>
          <w:sz w:val="24"/>
          <w:szCs w:val="24"/>
        </w:rPr>
        <w:t>D.E.</w:t>
      </w:r>
      <w:r w:rsidRPr="000937B0">
        <w:rPr>
          <w:rFonts w:ascii="Arial" w:hAnsi="Arial" w:cs="Arial"/>
          <w:sz w:val="24"/>
          <w:szCs w:val="24"/>
        </w:rPr>
        <w:t xml:space="preserve"> = .850). </w:t>
      </w:r>
      <w:r w:rsidR="0065431F" w:rsidRPr="000937B0">
        <w:rPr>
          <w:rFonts w:ascii="Arial" w:hAnsi="Arial" w:cs="Arial"/>
          <w:sz w:val="24"/>
          <w:szCs w:val="24"/>
        </w:rPr>
        <w:t>El 96.7% de los participantes se encontraban estudiando el bachillerato, y el 3.3% el primer semestre de la licenciatura.</w:t>
      </w:r>
    </w:p>
    <w:p w:rsidR="00B3218E" w:rsidRPr="000937B0" w:rsidRDefault="001B24D9" w:rsidP="00677206">
      <w:pPr>
        <w:spacing w:line="480" w:lineRule="auto"/>
        <w:jc w:val="both"/>
        <w:rPr>
          <w:rFonts w:ascii="Arial" w:hAnsi="Arial" w:cs="Arial"/>
          <w:i/>
          <w:sz w:val="24"/>
          <w:szCs w:val="24"/>
        </w:rPr>
      </w:pPr>
      <w:r w:rsidRPr="000937B0">
        <w:rPr>
          <w:rFonts w:ascii="Arial" w:hAnsi="Arial" w:cs="Arial"/>
          <w:i/>
          <w:sz w:val="24"/>
          <w:szCs w:val="24"/>
        </w:rPr>
        <w:t>Instrumento</w:t>
      </w:r>
    </w:p>
    <w:p w:rsidR="00CB47E7" w:rsidRDefault="00F7262F" w:rsidP="00CB47E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Inicialmente, se construyeron un total </w:t>
      </w:r>
      <w:r w:rsidR="00CB47E7">
        <w:rPr>
          <w:rFonts w:ascii="Arial" w:hAnsi="Arial" w:cs="Arial"/>
          <w:sz w:val="24"/>
          <w:szCs w:val="24"/>
        </w:rPr>
        <w:t xml:space="preserve">de 50 preguntas que se distribuyeron, de acuerdo con la literatura en cinco dimensiones: </w:t>
      </w:r>
      <w:r w:rsidR="00CB47E7" w:rsidRPr="000937B0">
        <w:rPr>
          <w:rFonts w:ascii="Arial" w:hAnsi="Arial" w:cs="Arial"/>
          <w:sz w:val="24"/>
          <w:szCs w:val="24"/>
        </w:rPr>
        <w:t xml:space="preserve">creencias erróneas acerca del control del peso corporal, </w:t>
      </w:r>
      <w:r w:rsidR="00CB47E7">
        <w:rPr>
          <w:rFonts w:ascii="Arial" w:hAnsi="Arial" w:cs="Arial"/>
          <w:sz w:val="24"/>
          <w:szCs w:val="24"/>
        </w:rPr>
        <w:t>experimentación de emociones agradables al comer, comer emocional</w:t>
      </w:r>
      <w:r w:rsidR="00CB47E7" w:rsidRPr="000937B0">
        <w:rPr>
          <w:rFonts w:ascii="Arial" w:hAnsi="Arial" w:cs="Arial"/>
          <w:sz w:val="24"/>
          <w:szCs w:val="24"/>
        </w:rPr>
        <w:t xml:space="preserve">, desinhibición situacional, </w:t>
      </w:r>
      <w:r w:rsidR="00CB47E7">
        <w:rPr>
          <w:rFonts w:ascii="Arial" w:hAnsi="Arial" w:cs="Arial"/>
          <w:sz w:val="24"/>
          <w:szCs w:val="24"/>
        </w:rPr>
        <w:t xml:space="preserve">e </w:t>
      </w:r>
      <w:r w:rsidR="00CB47E7" w:rsidRPr="000937B0">
        <w:rPr>
          <w:rFonts w:ascii="Arial" w:hAnsi="Arial" w:cs="Arial"/>
          <w:sz w:val="24"/>
          <w:szCs w:val="24"/>
        </w:rPr>
        <w:t xml:space="preserve">importancia que se le otorga al peso corporal. </w:t>
      </w:r>
      <w:r w:rsidR="00CB47E7">
        <w:rPr>
          <w:rFonts w:ascii="Arial" w:hAnsi="Arial" w:cs="Arial"/>
          <w:sz w:val="24"/>
          <w:szCs w:val="24"/>
        </w:rPr>
        <w:t>Las preguntas fueron sometidas a una evaluación de jueces en la que participaron 12 expertos en el área de psicología y alimentación a los que se les pidió evaluar si los reactivos pertenecían a las dimensiones propuestas y si eran lo suficientemente claros y útiles a su juicio.</w:t>
      </w:r>
    </w:p>
    <w:p w:rsidR="002F19D5" w:rsidRPr="000937B0" w:rsidRDefault="000C110E" w:rsidP="00FD1928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Finalizada la evaluación por jueces, s</w:t>
      </w:r>
      <w:r w:rsidR="004555A2" w:rsidRPr="000937B0">
        <w:rPr>
          <w:rFonts w:ascii="Arial" w:hAnsi="Arial" w:cs="Arial"/>
          <w:sz w:val="24"/>
          <w:szCs w:val="24"/>
        </w:rPr>
        <w:t xml:space="preserve">e construyó el </w:t>
      </w:r>
      <w:r w:rsidR="002F19D5" w:rsidRPr="000937B0">
        <w:rPr>
          <w:rFonts w:ascii="Arial" w:hAnsi="Arial" w:cs="Arial"/>
          <w:sz w:val="24"/>
          <w:szCs w:val="24"/>
        </w:rPr>
        <w:t xml:space="preserve">Cuestionario de Emociones y Creencias acerca de la Alimentación y el Peso (CECAP) </w:t>
      </w:r>
      <w:r w:rsidR="00FD1928" w:rsidRPr="000937B0">
        <w:rPr>
          <w:rFonts w:ascii="Arial" w:hAnsi="Arial" w:cs="Arial"/>
          <w:sz w:val="24"/>
          <w:szCs w:val="24"/>
        </w:rPr>
        <w:t xml:space="preserve">para evaluar las creencias erróneas acerca del control del peso corporal, </w:t>
      </w:r>
      <w:r w:rsidR="00562A33" w:rsidRPr="000937B0">
        <w:rPr>
          <w:rFonts w:ascii="Arial" w:hAnsi="Arial" w:cs="Arial"/>
          <w:sz w:val="24"/>
          <w:szCs w:val="24"/>
        </w:rPr>
        <w:t>el comer emocional, la desinhibición</w:t>
      </w:r>
      <w:r w:rsidR="00FD1928" w:rsidRPr="000937B0">
        <w:rPr>
          <w:rFonts w:ascii="Arial" w:hAnsi="Arial" w:cs="Arial"/>
          <w:sz w:val="24"/>
          <w:szCs w:val="24"/>
        </w:rPr>
        <w:t xml:space="preserve"> situacional, la experimentación de emociones agradables al comer, y la importancia que se le otorga al peso corporal, </w:t>
      </w:r>
      <w:r>
        <w:rPr>
          <w:rFonts w:ascii="Arial" w:hAnsi="Arial" w:cs="Arial"/>
          <w:sz w:val="24"/>
          <w:szCs w:val="24"/>
        </w:rPr>
        <w:t xml:space="preserve">conformado por </w:t>
      </w:r>
      <w:r w:rsidR="00FD1928" w:rsidRPr="000937B0">
        <w:rPr>
          <w:rFonts w:ascii="Arial" w:hAnsi="Arial" w:cs="Arial"/>
          <w:sz w:val="24"/>
          <w:szCs w:val="24"/>
        </w:rPr>
        <w:t>un total de 28 reactivos con</w:t>
      </w:r>
      <w:r>
        <w:rPr>
          <w:rFonts w:ascii="Arial" w:hAnsi="Arial" w:cs="Arial"/>
          <w:sz w:val="24"/>
          <w:szCs w:val="24"/>
        </w:rPr>
        <w:t xml:space="preserve"> cuatro</w:t>
      </w:r>
      <w:r w:rsidR="00FD1928" w:rsidRPr="000937B0">
        <w:rPr>
          <w:rFonts w:ascii="Arial" w:hAnsi="Arial" w:cs="Arial"/>
          <w:sz w:val="24"/>
          <w:szCs w:val="24"/>
        </w:rPr>
        <w:t xml:space="preserve"> opciones de respuesta</w:t>
      </w:r>
      <w:r w:rsidR="001B24D9" w:rsidRPr="000937B0">
        <w:rPr>
          <w:rFonts w:ascii="Arial" w:hAnsi="Arial" w:cs="Arial"/>
          <w:sz w:val="24"/>
          <w:szCs w:val="24"/>
        </w:rPr>
        <w:t xml:space="preserve"> tipo </w:t>
      </w:r>
      <w:proofErr w:type="spellStart"/>
      <w:r w:rsidR="001B24D9" w:rsidRPr="000937B0">
        <w:rPr>
          <w:rFonts w:ascii="Arial" w:hAnsi="Arial" w:cs="Arial"/>
          <w:sz w:val="24"/>
          <w:szCs w:val="24"/>
        </w:rPr>
        <w:t>Likert</w:t>
      </w:r>
      <w:proofErr w:type="spellEnd"/>
      <w:r w:rsidR="00FD1928" w:rsidRPr="000937B0">
        <w:rPr>
          <w:rFonts w:ascii="Arial" w:hAnsi="Arial" w:cs="Arial"/>
          <w:sz w:val="24"/>
          <w:szCs w:val="24"/>
        </w:rPr>
        <w:t>, siendo</w:t>
      </w:r>
      <w:r w:rsidR="001B24D9" w:rsidRPr="000937B0">
        <w:rPr>
          <w:rFonts w:ascii="Arial" w:hAnsi="Arial" w:cs="Arial"/>
          <w:sz w:val="24"/>
          <w:szCs w:val="24"/>
        </w:rPr>
        <w:t xml:space="preserve"> 1 = Nunca, 2 = Algunas veces, 3</w:t>
      </w:r>
      <w:r w:rsidR="00562A33" w:rsidRPr="000937B0">
        <w:rPr>
          <w:rFonts w:ascii="Arial" w:hAnsi="Arial" w:cs="Arial"/>
          <w:sz w:val="24"/>
          <w:szCs w:val="24"/>
        </w:rPr>
        <w:t xml:space="preserve"> = Con frecuencia, 4 = Siempre.</w:t>
      </w:r>
    </w:p>
    <w:p w:rsidR="002F19D5" w:rsidRPr="000937B0" w:rsidRDefault="001B24D9" w:rsidP="00677206">
      <w:pPr>
        <w:spacing w:line="480" w:lineRule="auto"/>
        <w:jc w:val="both"/>
        <w:rPr>
          <w:rFonts w:ascii="Arial" w:hAnsi="Arial" w:cs="Arial"/>
          <w:i/>
          <w:sz w:val="24"/>
          <w:szCs w:val="24"/>
        </w:rPr>
      </w:pPr>
      <w:r w:rsidRPr="000937B0">
        <w:rPr>
          <w:rFonts w:ascii="Arial" w:hAnsi="Arial" w:cs="Arial"/>
          <w:i/>
          <w:sz w:val="24"/>
          <w:szCs w:val="24"/>
        </w:rPr>
        <w:t>Procedimiento</w:t>
      </w:r>
    </w:p>
    <w:p w:rsidR="00FD1928" w:rsidRPr="000937B0" w:rsidRDefault="00562A33" w:rsidP="0067720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0937B0">
        <w:rPr>
          <w:rFonts w:ascii="Arial" w:hAnsi="Arial" w:cs="Arial"/>
          <w:sz w:val="24"/>
          <w:szCs w:val="24"/>
        </w:rPr>
        <w:t>El instrumento se aplicó</w:t>
      </w:r>
      <w:r w:rsidR="001B24D9" w:rsidRPr="000937B0">
        <w:rPr>
          <w:rFonts w:ascii="Arial" w:hAnsi="Arial" w:cs="Arial"/>
          <w:sz w:val="24"/>
          <w:szCs w:val="24"/>
        </w:rPr>
        <w:t xml:space="preserve"> a los participantes en sus centros escolares, de manera grupal y en horario de clases, previo consentimiento informado de las autoridades escolares y de los propios participantes</w:t>
      </w:r>
      <w:r w:rsidR="001E2F72">
        <w:rPr>
          <w:rFonts w:ascii="Arial" w:hAnsi="Arial" w:cs="Arial"/>
          <w:sz w:val="24"/>
          <w:szCs w:val="24"/>
        </w:rPr>
        <w:t xml:space="preserve"> a quienes se les pidió firmar una carta avalada por los responsables de los planteles educativos</w:t>
      </w:r>
      <w:r w:rsidR="001B24D9" w:rsidRPr="000937B0">
        <w:rPr>
          <w:rFonts w:ascii="Arial" w:hAnsi="Arial" w:cs="Arial"/>
          <w:sz w:val="24"/>
          <w:szCs w:val="24"/>
        </w:rPr>
        <w:t xml:space="preserve">. Antes de responder </w:t>
      </w:r>
      <w:r w:rsidRPr="000937B0">
        <w:rPr>
          <w:rFonts w:ascii="Arial" w:hAnsi="Arial" w:cs="Arial"/>
          <w:sz w:val="24"/>
          <w:szCs w:val="24"/>
        </w:rPr>
        <w:t>el instrumento</w:t>
      </w:r>
      <w:r w:rsidR="001B24D9" w:rsidRPr="000937B0">
        <w:rPr>
          <w:rFonts w:ascii="Arial" w:hAnsi="Arial" w:cs="Arial"/>
          <w:sz w:val="24"/>
          <w:szCs w:val="24"/>
        </w:rPr>
        <w:t xml:space="preserve">, se les informó el carácter anónimo y confidencial de los datos. </w:t>
      </w:r>
      <w:r w:rsidR="00FD1928" w:rsidRPr="000937B0">
        <w:rPr>
          <w:rFonts w:ascii="Arial" w:hAnsi="Arial" w:cs="Arial"/>
          <w:sz w:val="24"/>
          <w:szCs w:val="24"/>
        </w:rPr>
        <w:t>El tiempo empleado para responder el instrumento fue entre 7 y 10 minutos.</w:t>
      </w:r>
    </w:p>
    <w:p w:rsidR="001B24D9" w:rsidRPr="000937B0" w:rsidRDefault="00FD1928" w:rsidP="00677206">
      <w:pPr>
        <w:spacing w:line="480" w:lineRule="auto"/>
        <w:jc w:val="both"/>
        <w:rPr>
          <w:rFonts w:ascii="Arial" w:hAnsi="Arial" w:cs="Arial"/>
          <w:i/>
          <w:sz w:val="24"/>
          <w:szCs w:val="24"/>
        </w:rPr>
      </w:pPr>
      <w:r w:rsidRPr="000937B0">
        <w:rPr>
          <w:rFonts w:ascii="Arial" w:hAnsi="Arial" w:cs="Arial"/>
          <w:sz w:val="24"/>
          <w:szCs w:val="24"/>
        </w:rPr>
        <w:t xml:space="preserve"> </w:t>
      </w:r>
      <w:r w:rsidR="001B24D9" w:rsidRPr="000937B0">
        <w:rPr>
          <w:rFonts w:ascii="Arial" w:hAnsi="Arial" w:cs="Arial"/>
          <w:i/>
          <w:sz w:val="24"/>
          <w:szCs w:val="24"/>
        </w:rPr>
        <w:t>Análisis estadísticos</w:t>
      </w:r>
    </w:p>
    <w:p w:rsidR="001B24D9" w:rsidRPr="000937B0" w:rsidRDefault="009260E7" w:rsidP="0067720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0937B0">
        <w:rPr>
          <w:rFonts w:ascii="Arial" w:hAnsi="Arial" w:cs="Arial"/>
          <w:sz w:val="24"/>
          <w:szCs w:val="24"/>
        </w:rPr>
        <w:t xml:space="preserve">Se exploró el sesgo y la </w:t>
      </w:r>
      <w:proofErr w:type="spellStart"/>
      <w:r w:rsidRPr="000937B0">
        <w:rPr>
          <w:rFonts w:ascii="Arial" w:hAnsi="Arial" w:cs="Arial"/>
          <w:sz w:val="24"/>
          <w:szCs w:val="24"/>
        </w:rPr>
        <w:t>curtosis</w:t>
      </w:r>
      <w:proofErr w:type="spellEnd"/>
      <w:r w:rsidRPr="000937B0">
        <w:rPr>
          <w:rFonts w:ascii="Arial" w:hAnsi="Arial" w:cs="Arial"/>
          <w:sz w:val="24"/>
          <w:szCs w:val="24"/>
        </w:rPr>
        <w:t xml:space="preserve"> de cada reactivo, posteriormente se probaron las correlaciones ítem-total, se realiz</w:t>
      </w:r>
      <w:r w:rsidR="00145B6A" w:rsidRPr="000937B0">
        <w:rPr>
          <w:rFonts w:ascii="Arial" w:hAnsi="Arial" w:cs="Arial"/>
          <w:sz w:val="24"/>
          <w:szCs w:val="24"/>
        </w:rPr>
        <w:t>ó un</w:t>
      </w:r>
      <w:r w:rsidRPr="000937B0">
        <w:rPr>
          <w:rFonts w:ascii="Arial" w:hAnsi="Arial" w:cs="Arial"/>
          <w:sz w:val="24"/>
          <w:szCs w:val="24"/>
        </w:rPr>
        <w:t xml:space="preserve"> análisis factorial exploratorio con rotación ortogonal </w:t>
      </w:r>
      <w:proofErr w:type="spellStart"/>
      <w:r w:rsidRPr="000937B0">
        <w:rPr>
          <w:rFonts w:ascii="Arial" w:hAnsi="Arial" w:cs="Arial"/>
          <w:sz w:val="24"/>
          <w:szCs w:val="24"/>
        </w:rPr>
        <w:t>Varimax</w:t>
      </w:r>
      <w:proofErr w:type="spellEnd"/>
      <w:r w:rsidR="002E51F9" w:rsidRPr="000937B0">
        <w:rPr>
          <w:rFonts w:ascii="Arial" w:hAnsi="Arial" w:cs="Arial"/>
          <w:sz w:val="24"/>
          <w:szCs w:val="24"/>
        </w:rPr>
        <w:t xml:space="preserve"> y finalmente se obtuvo la consistencia interna de cada factor mediante el </w:t>
      </w:r>
      <w:proofErr w:type="spellStart"/>
      <w:r w:rsidR="002E51F9" w:rsidRPr="000937B0">
        <w:rPr>
          <w:rFonts w:ascii="Arial" w:hAnsi="Arial" w:cs="Arial"/>
          <w:sz w:val="24"/>
          <w:szCs w:val="24"/>
        </w:rPr>
        <w:t>Alpha</w:t>
      </w:r>
      <w:proofErr w:type="spellEnd"/>
      <w:r w:rsidR="002E51F9" w:rsidRPr="000937B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E51F9" w:rsidRPr="000937B0">
        <w:rPr>
          <w:rFonts w:ascii="Arial" w:hAnsi="Arial" w:cs="Arial"/>
          <w:sz w:val="24"/>
          <w:szCs w:val="24"/>
        </w:rPr>
        <w:t>Cronbach</w:t>
      </w:r>
      <w:proofErr w:type="spellEnd"/>
      <w:r w:rsidRPr="000937B0">
        <w:rPr>
          <w:rFonts w:ascii="Arial" w:hAnsi="Arial" w:cs="Arial"/>
          <w:sz w:val="24"/>
          <w:szCs w:val="24"/>
        </w:rPr>
        <w:t xml:space="preserve">. </w:t>
      </w:r>
    </w:p>
    <w:p w:rsidR="001E2F72" w:rsidRDefault="001E2F72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</w:p>
    <w:p w:rsidR="001B24D9" w:rsidRPr="000937B0" w:rsidRDefault="001B24D9" w:rsidP="00677206">
      <w:pPr>
        <w:spacing w:line="480" w:lineRule="auto"/>
        <w:jc w:val="both"/>
        <w:rPr>
          <w:rFonts w:ascii="Arial" w:hAnsi="Arial" w:cs="Arial"/>
          <w:i/>
          <w:sz w:val="24"/>
          <w:szCs w:val="24"/>
        </w:rPr>
      </w:pPr>
      <w:r w:rsidRPr="000937B0">
        <w:rPr>
          <w:rFonts w:ascii="Arial" w:hAnsi="Arial" w:cs="Arial"/>
          <w:i/>
          <w:sz w:val="24"/>
          <w:szCs w:val="24"/>
        </w:rPr>
        <w:lastRenderedPageBreak/>
        <w:t>Resultados</w:t>
      </w:r>
    </w:p>
    <w:p w:rsidR="00481D7B" w:rsidRPr="000937B0" w:rsidRDefault="0089403E" w:rsidP="00145B6A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37B0">
        <w:rPr>
          <w:rFonts w:ascii="Arial" w:hAnsi="Arial" w:cs="Arial"/>
          <w:sz w:val="24"/>
          <w:szCs w:val="24"/>
        </w:rPr>
        <w:t xml:space="preserve">El primer paso del análisis fue explorar la distribución de las respuestas por cada uno de los reactivos, para descartar aquellos que tuvieran un sesgo o </w:t>
      </w:r>
      <w:proofErr w:type="spellStart"/>
      <w:r w:rsidRPr="000937B0">
        <w:rPr>
          <w:rFonts w:ascii="Arial" w:hAnsi="Arial" w:cs="Arial"/>
          <w:sz w:val="24"/>
          <w:szCs w:val="24"/>
        </w:rPr>
        <w:t>curtosis</w:t>
      </w:r>
      <w:proofErr w:type="spellEnd"/>
      <w:r w:rsidRPr="000937B0">
        <w:rPr>
          <w:rFonts w:ascii="Arial" w:hAnsi="Arial" w:cs="Arial"/>
          <w:sz w:val="24"/>
          <w:szCs w:val="24"/>
        </w:rPr>
        <w:t xml:space="preserve"> </w:t>
      </w:r>
      <w:r w:rsidR="00D633C5" w:rsidRPr="000937B0">
        <w:rPr>
          <w:rFonts w:ascii="Arial" w:hAnsi="Arial" w:cs="Arial"/>
          <w:sz w:val="24"/>
          <w:szCs w:val="24"/>
        </w:rPr>
        <w:t xml:space="preserve">muy altos, lo cual ocurrió con </w:t>
      </w:r>
      <w:r w:rsidR="009260E7" w:rsidRPr="000937B0">
        <w:rPr>
          <w:rFonts w:ascii="Arial" w:hAnsi="Arial" w:cs="Arial"/>
          <w:sz w:val="24"/>
          <w:szCs w:val="24"/>
        </w:rPr>
        <w:t>el reactivo 21 “Gano peso hasta por tomar agua”</w:t>
      </w:r>
      <w:r w:rsidR="00D633C5" w:rsidRPr="000937B0">
        <w:rPr>
          <w:rFonts w:ascii="Arial" w:hAnsi="Arial" w:cs="Arial"/>
          <w:sz w:val="24"/>
          <w:szCs w:val="24"/>
        </w:rPr>
        <w:t>, el cual</w:t>
      </w:r>
      <w:r w:rsidR="009260E7" w:rsidRPr="000937B0">
        <w:rPr>
          <w:rFonts w:ascii="Arial" w:hAnsi="Arial" w:cs="Arial"/>
          <w:sz w:val="24"/>
          <w:szCs w:val="24"/>
        </w:rPr>
        <w:t xml:space="preserve"> presentaba valores de sesgo (valor = 30.358) y </w:t>
      </w:r>
      <w:proofErr w:type="spellStart"/>
      <w:r w:rsidR="009260E7" w:rsidRPr="000937B0">
        <w:rPr>
          <w:rFonts w:ascii="Arial" w:hAnsi="Arial" w:cs="Arial"/>
          <w:sz w:val="24"/>
          <w:szCs w:val="24"/>
        </w:rPr>
        <w:t>curtosis</w:t>
      </w:r>
      <w:proofErr w:type="spellEnd"/>
      <w:r w:rsidR="009260E7" w:rsidRPr="000937B0">
        <w:rPr>
          <w:rFonts w:ascii="Arial" w:hAnsi="Arial" w:cs="Arial"/>
          <w:sz w:val="24"/>
          <w:szCs w:val="24"/>
        </w:rPr>
        <w:t xml:space="preserve"> (valor = 1132.461) muy elevados, por lo cual se decidió eliminarlo.</w:t>
      </w:r>
    </w:p>
    <w:p w:rsidR="009260E7" w:rsidRPr="000937B0" w:rsidRDefault="00D633C5" w:rsidP="00145B6A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37B0">
        <w:rPr>
          <w:rFonts w:ascii="Arial" w:hAnsi="Arial" w:cs="Arial"/>
          <w:sz w:val="24"/>
          <w:szCs w:val="24"/>
        </w:rPr>
        <w:t>Posteriormente, s</w:t>
      </w:r>
      <w:r w:rsidR="005F0CBC" w:rsidRPr="000937B0">
        <w:rPr>
          <w:rFonts w:ascii="Arial" w:hAnsi="Arial" w:cs="Arial"/>
          <w:sz w:val="24"/>
          <w:szCs w:val="24"/>
        </w:rPr>
        <w:t>e r</w:t>
      </w:r>
      <w:r w:rsidRPr="000937B0">
        <w:rPr>
          <w:rFonts w:ascii="Arial" w:hAnsi="Arial" w:cs="Arial"/>
          <w:sz w:val="24"/>
          <w:szCs w:val="24"/>
        </w:rPr>
        <w:t>evisaron los valores de las</w:t>
      </w:r>
      <w:r w:rsidR="005F0CBC" w:rsidRPr="000937B0">
        <w:rPr>
          <w:rFonts w:ascii="Arial" w:hAnsi="Arial" w:cs="Arial"/>
          <w:sz w:val="24"/>
          <w:szCs w:val="24"/>
        </w:rPr>
        <w:t xml:space="preserve"> correlaciones</w:t>
      </w:r>
      <w:r w:rsidRPr="000937B0">
        <w:rPr>
          <w:rFonts w:ascii="Arial" w:hAnsi="Arial" w:cs="Arial"/>
          <w:sz w:val="24"/>
          <w:szCs w:val="24"/>
        </w:rPr>
        <w:t xml:space="preserve"> entre cada reactivo y</w:t>
      </w:r>
      <w:r w:rsidR="005F0CBC" w:rsidRPr="000937B0">
        <w:rPr>
          <w:rFonts w:ascii="Arial" w:hAnsi="Arial" w:cs="Arial"/>
          <w:sz w:val="24"/>
          <w:szCs w:val="24"/>
        </w:rPr>
        <w:t xml:space="preserve"> el </w:t>
      </w:r>
      <w:r w:rsidRPr="000937B0">
        <w:rPr>
          <w:rFonts w:ascii="Arial" w:hAnsi="Arial" w:cs="Arial"/>
          <w:sz w:val="24"/>
          <w:szCs w:val="24"/>
        </w:rPr>
        <w:t xml:space="preserve">puntaje </w:t>
      </w:r>
      <w:r w:rsidR="005F0CBC" w:rsidRPr="000937B0">
        <w:rPr>
          <w:rFonts w:ascii="Arial" w:hAnsi="Arial" w:cs="Arial"/>
          <w:sz w:val="24"/>
          <w:szCs w:val="24"/>
        </w:rPr>
        <w:t xml:space="preserve">total del factor al que cada reactivo correspondía teóricamente. En todos los casos se obtuvieron coeficientes </w:t>
      </w:r>
      <w:r w:rsidR="00145B6A" w:rsidRPr="000937B0">
        <w:rPr>
          <w:rFonts w:ascii="Arial" w:hAnsi="Arial" w:cs="Arial"/>
          <w:sz w:val="24"/>
          <w:szCs w:val="24"/>
        </w:rPr>
        <w:t>≥</w:t>
      </w:r>
      <w:r w:rsidR="005F0CBC" w:rsidRPr="000937B0">
        <w:rPr>
          <w:rFonts w:ascii="Arial" w:hAnsi="Arial" w:cs="Arial"/>
          <w:sz w:val="24"/>
          <w:szCs w:val="24"/>
        </w:rPr>
        <w:t xml:space="preserve"> .30</w:t>
      </w:r>
      <w:r w:rsidR="00145B6A" w:rsidRPr="000937B0">
        <w:rPr>
          <w:rFonts w:ascii="Arial" w:hAnsi="Arial" w:cs="Arial"/>
          <w:sz w:val="24"/>
          <w:szCs w:val="24"/>
        </w:rPr>
        <w:t xml:space="preserve"> (entre .30 y .73), por lo cual no se eliminaron reactivos en este paso del análisis.</w:t>
      </w:r>
    </w:p>
    <w:p w:rsidR="00145B6A" w:rsidRPr="000937B0" w:rsidRDefault="00D633C5" w:rsidP="00145B6A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37B0">
        <w:rPr>
          <w:rFonts w:ascii="Arial" w:hAnsi="Arial" w:cs="Arial"/>
          <w:sz w:val="24"/>
          <w:szCs w:val="24"/>
        </w:rPr>
        <w:t>A continuación, se verificó la pertinencia de realizar un análisis factorial de los reactivos. L</w:t>
      </w:r>
      <w:r w:rsidR="00145B6A" w:rsidRPr="000937B0">
        <w:rPr>
          <w:rFonts w:ascii="Arial" w:hAnsi="Arial" w:cs="Arial"/>
          <w:sz w:val="24"/>
          <w:szCs w:val="24"/>
        </w:rPr>
        <w:t>os valores KMO = .926 y la prueba de esfericidad de Bartlett (</w:t>
      </w:r>
      <w:r w:rsidR="00145B6A" w:rsidRPr="000937B0">
        <w:rPr>
          <w:rFonts w:ascii="Arial" w:hAnsi="Arial" w:cs="Arial"/>
          <w:i/>
          <w:sz w:val="24"/>
          <w:szCs w:val="24"/>
        </w:rPr>
        <w:t>p</w:t>
      </w:r>
      <w:r w:rsidR="00145B6A" w:rsidRPr="000937B0">
        <w:rPr>
          <w:rFonts w:ascii="Arial" w:hAnsi="Arial" w:cs="Arial"/>
          <w:sz w:val="24"/>
          <w:szCs w:val="24"/>
        </w:rPr>
        <w:t xml:space="preserve"> &lt; .001) mostraron que los reactivos eran </w:t>
      </w:r>
      <w:proofErr w:type="spellStart"/>
      <w:r w:rsidR="00145B6A" w:rsidRPr="000937B0">
        <w:rPr>
          <w:rFonts w:ascii="Arial" w:hAnsi="Arial" w:cs="Arial"/>
          <w:sz w:val="24"/>
          <w:szCs w:val="24"/>
        </w:rPr>
        <w:t>factorizables</w:t>
      </w:r>
      <w:proofErr w:type="spellEnd"/>
      <w:r w:rsidR="00145B6A" w:rsidRPr="000937B0">
        <w:rPr>
          <w:rFonts w:ascii="Arial" w:hAnsi="Arial" w:cs="Arial"/>
          <w:sz w:val="24"/>
          <w:szCs w:val="24"/>
        </w:rPr>
        <w:t>, por lo cual un siguiente paso fue</w:t>
      </w:r>
      <w:r w:rsidR="0064665C" w:rsidRPr="000937B0">
        <w:rPr>
          <w:rFonts w:ascii="Arial" w:hAnsi="Arial" w:cs="Arial"/>
          <w:sz w:val="24"/>
          <w:szCs w:val="24"/>
        </w:rPr>
        <w:t xml:space="preserve"> </w:t>
      </w:r>
      <w:r w:rsidRPr="000937B0">
        <w:rPr>
          <w:rFonts w:ascii="Arial" w:hAnsi="Arial" w:cs="Arial"/>
          <w:sz w:val="24"/>
          <w:szCs w:val="24"/>
        </w:rPr>
        <w:t xml:space="preserve">inspeccionar </w:t>
      </w:r>
      <w:r w:rsidR="0064665C" w:rsidRPr="000937B0">
        <w:rPr>
          <w:rFonts w:ascii="Arial" w:hAnsi="Arial" w:cs="Arial"/>
          <w:sz w:val="24"/>
          <w:szCs w:val="24"/>
        </w:rPr>
        <w:t>que los</w:t>
      </w:r>
      <w:r w:rsidR="00145B6A" w:rsidRPr="000937B0">
        <w:rPr>
          <w:rFonts w:ascii="Arial" w:hAnsi="Arial" w:cs="Arial"/>
          <w:sz w:val="24"/>
          <w:szCs w:val="24"/>
        </w:rPr>
        <w:t xml:space="preserve"> reacti</w:t>
      </w:r>
      <w:r w:rsidR="0064665C" w:rsidRPr="000937B0">
        <w:rPr>
          <w:rFonts w:ascii="Arial" w:hAnsi="Arial" w:cs="Arial"/>
          <w:sz w:val="24"/>
          <w:szCs w:val="24"/>
        </w:rPr>
        <w:t xml:space="preserve">vos tuvieran </w:t>
      </w:r>
      <w:proofErr w:type="spellStart"/>
      <w:r w:rsidR="0064665C" w:rsidRPr="000937B0">
        <w:rPr>
          <w:rFonts w:ascii="Arial" w:hAnsi="Arial" w:cs="Arial"/>
          <w:sz w:val="24"/>
          <w:szCs w:val="24"/>
        </w:rPr>
        <w:t>comunalidades</w:t>
      </w:r>
      <w:proofErr w:type="spellEnd"/>
      <w:r w:rsidR="0064665C" w:rsidRPr="000937B0">
        <w:rPr>
          <w:rFonts w:ascii="Arial" w:hAnsi="Arial" w:cs="Arial"/>
          <w:sz w:val="24"/>
          <w:szCs w:val="24"/>
        </w:rPr>
        <w:t xml:space="preserve"> &gt;</w:t>
      </w:r>
      <w:r w:rsidR="00145B6A" w:rsidRPr="000937B0">
        <w:rPr>
          <w:rFonts w:ascii="Arial" w:hAnsi="Arial" w:cs="Arial"/>
          <w:sz w:val="24"/>
          <w:szCs w:val="24"/>
        </w:rPr>
        <w:t xml:space="preserve"> .45. Los reactivos que se encontraron </w:t>
      </w:r>
      <w:r w:rsidR="0064665C" w:rsidRPr="000937B0">
        <w:rPr>
          <w:rFonts w:ascii="Arial" w:hAnsi="Arial" w:cs="Arial"/>
          <w:sz w:val="24"/>
          <w:szCs w:val="24"/>
        </w:rPr>
        <w:t xml:space="preserve">con </w:t>
      </w:r>
      <w:proofErr w:type="spellStart"/>
      <w:r w:rsidR="0064665C" w:rsidRPr="000937B0">
        <w:rPr>
          <w:rFonts w:ascii="Arial" w:hAnsi="Arial" w:cs="Arial"/>
          <w:sz w:val="24"/>
          <w:szCs w:val="24"/>
        </w:rPr>
        <w:t>comunalidades</w:t>
      </w:r>
      <w:proofErr w:type="spellEnd"/>
      <w:r w:rsidR="0064665C" w:rsidRPr="000937B0">
        <w:rPr>
          <w:rFonts w:ascii="Arial" w:hAnsi="Arial" w:cs="Arial"/>
          <w:sz w:val="24"/>
          <w:szCs w:val="24"/>
        </w:rPr>
        <w:t xml:space="preserve"> &lt; .45</w:t>
      </w:r>
      <w:r w:rsidR="00145B6A" w:rsidRPr="000937B0">
        <w:rPr>
          <w:rFonts w:ascii="Arial" w:hAnsi="Arial" w:cs="Arial"/>
          <w:sz w:val="24"/>
          <w:szCs w:val="24"/>
        </w:rPr>
        <w:t xml:space="preserve"> fueron</w:t>
      </w:r>
      <w:r w:rsidR="0064665C" w:rsidRPr="000937B0">
        <w:rPr>
          <w:rFonts w:ascii="Arial" w:hAnsi="Arial" w:cs="Arial"/>
          <w:sz w:val="24"/>
          <w:szCs w:val="24"/>
        </w:rPr>
        <w:t xml:space="preserve"> el</w:t>
      </w:r>
      <w:r w:rsidR="00145B6A" w:rsidRPr="000937B0">
        <w:rPr>
          <w:rFonts w:ascii="Arial" w:hAnsi="Arial" w:cs="Arial"/>
          <w:sz w:val="24"/>
          <w:szCs w:val="24"/>
        </w:rPr>
        <w:t xml:space="preserve"> 15 “</w:t>
      </w:r>
      <w:r w:rsidR="00FB2730" w:rsidRPr="000937B0">
        <w:rPr>
          <w:rFonts w:ascii="Arial" w:hAnsi="Arial" w:cs="Arial"/>
          <w:sz w:val="24"/>
          <w:szCs w:val="24"/>
        </w:rPr>
        <w:t>Como más de lo que quisiera para evitar comentarios de la gente”</w:t>
      </w:r>
      <w:r w:rsidR="00145B6A" w:rsidRPr="000937B0">
        <w:rPr>
          <w:rFonts w:ascii="Arial" w:hAnsi="Arial" w:cs="Arial"/>
          <w:sz w:val="24"/>
          <w:szCs w:val="24"/>
        </w:rPr>
        <w:t xml:space="preserve"> y </w:t>
      </w:r>
      <w:r w:rsidR="0064665C" w:rsidRPr="000937B0">
        <w:rPr>
          <w:rFonts w:ascii="Arial" w:hAnsi="Arial" w:cs="Arial"/>
          <w:sz w:val="24"/>
          <w:szCs w:val="24"/>
        </w:rPr>
        <w:t xml:space="preserve">el </w:t>
      </w:r>
      <w:r w:rsidR="00145B6A" w:rsidRPr="000937B0">
        <w:rPr>
          <w:rFonts w:ascii="Arial" w:hAnsi="Arial" w:cs="Arial"/>
          <w:sz w:val="24"/>
          <w:szCs w:val="24"/>
        </w:rPr>
        <w:t>19 “</w:t>
      </w:r>
      <w:r w:rsidR="00FB2730" w:rsidRPr="000937B0">
        <w:rPr>
          <w:rFonts w:ascii="Arial" w:hAnsi="Arial" w:cs="Arial"/>
          <w:sz w:val="24"/>
          <w:szCs w:val="24"/>
        </w:rPr>
        <w:t xml:space="preserve">Como a escondidas”, por lo cual fueron eliminados. </w:t>
      </w:r>
    </w:p>
    <w:p w:rsidR="00FB2730" w:rsidRPr="000937B0" w:rsidRDefault="00D633C5" w:rsidP="00145B6A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37B0">
        <w:rPr>
          <w:rFonts w:ascii="Arial" w:hAnsi="Arial" w:cs="Arial"/>
          <w:sz w:val="24"/>
          <w:szCs w:val="24"/>
        </w:rPr>
        <w:t>E</w:t>
      </w:r>
      <w:r w:rsidR="00FB2730" w:rsidRPr="000937B0">
        <w:rPr>
          <w:rFonts w:ascii="Arial" w:hAnsi="Arial" w:cs="Arial"/>
          <w:sz w:val="24"/>
          <w:szCs w:val="24"/>
        </w:rPr>
        <w:t xml:space="preserve">n un primer análisis factorial exploratorio con rotación </w:t>
      </w:r>
      <w:proofErr w:type="spellStart"/>
      <w:r w:rsidR="00FB2730" w:rsidRPr="000937B0">
        <w:rPr>
          <w:rFonts w:ascii="Arial" w:hAnsi="Arial" w:cs="Arial"/>
          <w:sz w:val="24"/>
          <w:szCs w:val="24"/>
        </w:rPr>
        <w:t>Varimax</w:t>
      </w:r>
      <w:proofErr w:type="spellEnd"/>
      <w:r w:rsidR="00FB2730" w:rsidRPr="000937B0">
        <w:rPr>
          <w:rFonts w:ascii="Arial" w:hAnsi="Arial" w:cs="Arial"/>
          <w:sz w:val="24"/>
          <w:szCs w:val="24"/>
        </w:rPr>
        <w:t xml:space="preserve"> se obtuvieron cinco factores que explicaron el 62.187% de la varianza. Sin embargo, se observó que el reactivo 6 “Aunque comer mucho me hace sentir mal, no puedo parar” presentaba cargas factoriales similares en los factores 1 (.478) y 2 (.432), por lo cual se </w:t>
      </w:r>
      <w:r w:rsidR="0064665C" w:rsidRPr="000937B0">
        <w:rPr>
          <w:rFonts w:ascii="Arial" w:hAnsi="Arial" w:cs="Arial"/>
          <w:sz w:val="24"/>
          <w:szCs w:val="24"/>
        </w:rPr>
        <w:t>eliminó</w:t>
      </w:r>
      <w:r w:rsidR="00FB2730" w:rsidRPr="000937B0">
        <w:rPr>
          <w:rFonts w:ascii="Arial" w:hAnsi="Arial" w:cs="Arial"/>
          <w:sz w:val="24"/>
          <w:szCs w:val="24"/>
        </w:rPr>
        <w:t xml:space="preserve"> del análisis. </w:t>
      </w:r>
    </w:p>
    <w:p w:rsidR="00FB2730" w:rsidRPr="000937B0" w:rsidRDefault="00FB2730" w:rsidP="00145B6A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37B0">
        <w:rPr>
          <w:rFonts w:ascii="Arial" w:hAnsi="Arial" w:cs="Arial"/>
          <w:sz w:val="24"/>
          <w:szCs w:val="24"/>
        </w:rPr>
        <w:lastRenderedPageBreak/>
        <w:t>En una</w:t>
      </w:r>
      <w:r w:rsidR="0064665C" w:rsidRPr="000937B0">
        <w:rPr>
          <w:rFonts w:ascii="Arial" w:hAnsi="Arial" w:cs="Arial"/>
          <w:sz w:val="24"/>
          <w:szCs w:val="24"/>
        </w:rPr>
        <w:t xml:space="preserve"> segunda</w:t>
      </w:r>
      <w:r w:rsidRPr="000937B0">
        <w:rPr>
          <w:rFonts w:ascii="Arial" w:hAnsi="Arial" w:cs="Arial"/>
          <w:sz w:val="24"/>
          <w:szCs w:val="24"/>
        </w:rPr>
        <w:t xml:space="preserve"> solución factorial, la cual explicó el 62.867% </w:t>
      </w:r>
      <w:r w:rsidR="0067234A" w:rsidRPr="000937B0">
        <w:rPr>
          <w:rFonts w:ascii="Arial" w:hAnsi="Arial" w:cs="Arial"/>
          <w:sz w:val="24"/>
          <w:szCs w:val="24"/>
        </w:rPr>
        <w:t xml:space="preserve">se conformaron nuevamente cinco factores, encontrándose que el reactivo 1 “Pienso que engordar sería lo peor que me podría pasar” obtuvo cargas factoriales &gt; .40 en los factores 1 (.533) y 5 (.484). No obstante, </w:t>
      </w:r>
      <w:r w:rsidR="004555A2" w:rsidRPr="000937B0">
        <w:rPr>
          <w:rFonts w:ascii="Arial" w:hAnsi="Arial" w:cs="Arial"/>
          <w:sz w:val="24"/>
          <w:szCs w:val="24"/>
        </w:rPr>
        <w:t>se decidió conservarlo</w:t>
      </w:r>
      <w:r w:rsidR="0067234A" w:rsidRPr="000937B0">
        <w:rPr>
          <w:rFonts w:ascii="Arial" w:hAnsi="Arial" w:cs="Arial"/>
          <w:sz w:val="24"/>
          <w:szCs w:val="24"/>
        </w:rPr>
        <w:t xml:space="preserve"> en el quinto factor, debido a que teóricamente </w:t>
      </w:r>
      <w:r w:rsidR="00C628A3" w:rsidRPr="000937B0">
        <w:rPr>
          <w:rFonts w:ascii="Arial" w:hAnsi="Arial" w:cs="Arial"/>
          <w:sz w:val="24"/>
          <w:szCs w:val="24"/>
        </w:rPr>
        <w:t xml:space="preserve">coincide </w:t>
      </w:r>
      <w:r w:rsidR="0067234A" w:rsidRPr="000937B0">
        <w:rPr>
          <w:rFonts w:ascii="Arial" w:hAnsi="Arial" w:cs="Arial"/>
          <w:sz w:val="24"/>
          <w:szCs w:val="24"/>
        </w:rPr>
        <w:t>con los reactivos 7 “Pienso que el peso de las personas es importante” y 24 “Me fijo en el peso de las personas”</w:t>
      </w:r>
      <w:r w:rsidR="00C628A3" w:rsidRPr="000937B0">
        <w:rPr>
          <w:rFonts w:ascii="Arial" w:hAnsi="Arial" w:cs="Arial"/>
          <w:sz w:val="24"/>
          <w:szCs w:val="24"/>
        </w:rPr>
        <w:t>, que forman parte de dicho factor</w:t>
      </w:r>
      <w:r w:rsidR="0067234A" w:rsidRPr="000937B0">
        <w:rPr>
          <w:rFonts w:ascii="Arial" w:hAnsi="Arial" w:cs="Arial"/>
          <w:sz w:val="24"/>
          <w:szCs w:val="24"/>
        </w:rPr>
        <w:t>.</w:t>
      </w:r>
    </w:p>
    <w:p w:rsidR="00FF2295" w:rsidRPr="000937B0" w:rsidRDefault="00FF2295" w:rsidP="00145B6A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37B0">
        <w:rPr>
          <w:rFonts w:ascii="Arial" w:hAnsi="Arial" w:cs="Arial"/>
          <w:sz w:val="24"/>
          <w:szCs w:val="24"/>
        </w:rPr>
        <w:t>Así, se conformaron cinco factores que de acuerdo al contenido de los reactivos se denominaron como sigue: Factor 1 “Creencias erróneas acerca del control del peso”</w:t>
      </w:r>
      <w:r w:rsidR="00D63552" w:rsidRPr="000937B0">
        <w:rPr>
          <w:rFonts w:ascii="Arial" w:hAnsi="Arial" w:cs="Arial"/>
          <w:sz w:val="24"/>
          <w:szCs w:val="24"/>
        </w:rPr>
        <w:t xml:space="preserve"> (α = .915)</w:t>
      </w:r>
      <w:r w:rsidRPr="000937B0">
        <w:rPr>
          <w:rFonts w:ascii="Arial" w:hAnsi="Arial" w:cs="Arial"/>
          <w:sz w:val="24"/>
          <w:szCs w:val="24"/>
        </w:rPr>
        <w:t>, Factor 2 “Alimentos y emociones agradables”</w:t>
      </w:r>
      <w:r w:rsidR="00D63552" w:rsidRPr="000937B0">
        <w:rPr>
          <w:rFonts w:ascii="Arial" w:hAnsi="Arial" w:cs="Arial"/>
          <w:sz w:val="24"/>
          <w:szCs w:val="24"/>
        </w:rPr>
        <w:t xml:space="preserve"> (α = .822)</w:t>
      </w:r>
      <w:r w:rsidR="0064252A" w:rsidRPr="000937B0">
        <w:rPr>
          <w:rFonts w:ascii="Arial" w:hAnsi="Arial" w:cs="Arial"/>
          <w:sz w:val="24"/>
          <w:szCs w:val="24"/>
        </w:rPr>
        <w:t>, Factor 3 “Comer</w:t>
      </w:r>
      <w:r w:rsidRPr="000937B0">
        <w:rPr>
          <w:rFonts w:ascii="Arial" w:hAnsi="Arial" w:cs="Arial"/>
          <w:sz w:val="24"/>
          <w:szCs w:val="24"/>
        </w:rPr>
        <w:t xml:space="preserve"> emocional”</w:t>
      </w:r>
      <w:r w:rsidR="00D63552" w:rsidRPr="000937B0">
        <w:rPr>
          <w:rFonts w:ascii="Arial" w:hAnsi="Arial" w:cs="Arial"/>
          <w:sz w:val="24"/>
          <w:szCs w:val="24"/>
        </w:rPr>
        <w:t xml:space="preserve"> (α = .825)</w:t>
      </w:r>
      <w:r w:rsidRPr="000937B0">
        <w:rPr>
          <w:rFonts w:ascii="Arial" w:hAnsi="Arial" w:cs="Arial"/>
          <w:sz w:val="24"/>
          <w:szCs w:val="24"/>
        </w:rPr>
        <w:t>, Factor 4 “Desinhibición situacional”</w:t>
      </w:r>
      <w:r w:rsidR="00D63552" w:rsidRPr="000937B0">
        <w:rPr>
          <w:rFonts w:ascii="Arial" w:hAnsi="Arial" w:cs="Arial"/>
          <w:sz w:val="24"/>
          <w:szCs w:val="24"/>
        </w:rPr>
        <w:t xml:space="preserve"> (α = .670)</w:t>
      </w:r>
      <w:r w:rsidRPr="000937B0">
        <w:rPr>
          <w:rFonts w:ascii="Arial" w:hAnsi="Arial" w:cs="Arial"/>
          <w:sz w:val="24"/>
          <w:szCs w:val="24"/>
        </w:rPr>
        <w:t>, y Factor 5 “</w:t>
      </w:r>
      <w:r w:rsidR="004D13AB" w:rsidRPr="000937B0">
        <w:rPr>
          <w:rFonts w:ascii="Arial" w:hAnsi="Arial" w:cs="Arial"/>
          <w:sz w:val="24"/>
          <w:szCs w:val="24"/>
        </w:rPr>
        <w:t>Importancia otorgada a</w:t>
      </w:r>
      <w:r w:rsidRPr="000937B0">
        <w:rPr>
          <w:rFonts w:ascii="Arial" w:hAnsi="Arial" w:cs="Arial"/>
          <w:sz w:val="24"/>
          <w:szCs w:val="24"/>
        </w:rPr>
        <w:t>l peso corporal”</w:t>
      </w:r>
      <w:r w:rsidR="00D63552" w:rsidRPr="000937B0">
        <w:rPr>
          <w:rFonts w:ascii="Arial" w:hAnsi="Arial" w:cs="Arial"/>
          <w:sz w:val="24"/>
          <w:szCs w:val="24"/>
        </w:rPr>
        <w:t xml:space="preserve"> (α = .694)</w:t>
      </w:r>
      <w:r w:rsidRPr="000937B0">
        <w:rPr>
          <w:rFonts w:ascii="Arial" w:hAnsi="Arial" w:cs="Arial"/>
          <w:sz w:val="24"/>
          <w:szCs w:val="24"/>
        </w:rPr>
        <w:t>.</w:t>
      </w:r>
      <w:r w:rsidR="000C110E">
        <w:rPr>
          <w:rFonts w:ascii="Arial" w:hAnsi="Arial" w:cs="Arial"/>
          <w:sz w:val="24"/>
          <w:szCs w:val="24"/>
        </w:rPr>
        <w:t xml:space="preserve"> En la tabla 1</w:t>
      </w:r>
      <w:r w:rsidR="00D63552" w:rsidRPr="000937B0">
        <w:rPr>
          <w:rFonts w:ascii="Arial" w:hAnsi="Arial" w:cs="Arial"/>
          <w:sz w:val="24"/>
          <w:szCs w:val="24"/>
        </w:rPr>
        <w:t xml:space="preserve"> se presentan las cargas factoriales y </w:t>
      </w:r>
      <w:proofErr w:type="spellStart"/>
      <w:r w:rsidR="00D63552" w:rsidRPr="000937B0">
        <w:rPr>
          <w:rFonts w:ascii="Arial" w:hAnsi="Arial" w:cs="Arial"/>
          <w:sz w:val="24"/>
          <w:szCs w:val="24"/>
        </w:rPr>
        <w:t>comunalidades</w:t>
      </w:r>
      <w:proofErr w:type="spellEnd"/>
      <w:r w:rsidR="00D63552" w:rsidRPr="000937B0">
        <w:rPr>
          <w:rFonts w:ascii="Arial" w:hAnsi="Arial" w:cs="Arial"/>
          <w:sz w:val="24"/>
          <w:szCs w:val="24"/>
        </w:rPr>
        <w:t xml:space="preserve"> obtenidas en la solución factorial final.</w:t>
      </w:r>
    </w:p>
    <w:p w:rsidR="00122D2F" w:rsidRPr="000937B0" w:rsidRDefault="000C110E" w:rsidP="00AE0ADA">
      <w:pPr>
        <w:autoSpaceDE w:val="0"/>
        <w:autoSpaceDN w:val="0"/>
        <w:adjustRightInd w:val="0"/>
        <w:spacing w:after="0"/>
        <w:jc w:val="both"/>
        <w:rPr>
          <w:rFonts w:ascii="Arial" w:eastAsia="BookAntiqua" w:hAnsi="Arial" w:cs="Arial"/>
          <w:color w:val="000000" w:themeColor="text1"/>
          <w:sz w:val="24"/>
          <w:szCs w:val="24"/>
        </w:rPr>
      </w:pPr>
      <w:r>
        <w:rPr>
          <w:rFonts w:ascii="Arial" w:eastAsia="BookAntiqua" w:hAnsi="Arial" w:cs="Arial"/>
          <w:color w:val="000000" w:themeColor="text1"/>
          <w:sz w:val="24"/>
          <w:szCs w:val="24"/>
        </w:rPr>
        <w:t>Tabla 1</w:t>
      </w:r>
    </w:p>
    <w:p w:rsidR="00122D2F" w:rsidRPr="000937B0" w:rsidRDefault="00122D2F" w:rsidP="00AE0AD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937B0">
        <w:rPr>
          <w:rFonts w:ascii="Arial" w:eastAsia="BookAntiqua" w:hAnsi="Arial" w:cs="Arial"/>
          <w:i/>
          <w:color w:val="000000" w:themeColor="text1"/>
          <w:sz w:val="24"/>
          <w:szCs w:val="24"/>
        </w:rPr>
        <w:t xml:space="preserve"> </w:t>
      </w:r>
      <w:r w:rsidRPr="000937B0">
        <w:rPr>
          <w:rFonts w:ascii="Arial" w:hAnsi="Arial" w:cs="Arial"/>
          <w:i/>
          <w:sz w:val="24"/>
          <w:szCs w:val="24"/>
        </w:rPr>
        <w:t>Matriz d</w:t>
      </w:r>
      <w:r w:rsidRPr="000937B0">
        <w:rPr>
          <w:rFonts w:ascii="Arial" w:hAnsi="Arial" w:cs="Arial"/>
          <w:i/>
          <w:color w:val="000000" w:themeColor="text1"/>
          <w:sz w:val="24"/>
          <w:szCs w:val="24"/>
        </w:rPr>
        <w:t xml:space="preserve">e configuración (cargas </w:t>
      </w:r>
      <w:r w:rsidRPr="000937B0">
        <w:rPr>
          <w:rFonts w:ascii="Arial" w:hAnsi="Arial" w:cs="Arial"/>
          <w:i/>
          <w:sz w:val="24"/>
          <w:szCs w:val="24"/>
        </w:rPr>
        <w:t xml:space="preserve">factoriales) y </w:t>
      </w:r>
      <w:proofErr w:type="spellStart"/>
      <w:r w:rsidRPr="000937B0">
        <w:rPr>
          <w:rFonts w:ascii="Arial" w:hAnsi="Arial" w:cs="Arial"/>
          <w:i/>
          <w:sz w:val="24"/>
          <w:szCs w:val="24"/>
        </w:rPr>
        <w:t>comunalidades</w:t>
      </w:r>
      <w:proofErr w:type="spellEnd"/>
    </w:p>
    <w:tbl>
      <w:tblPr>
        <w:tblStyle w:val="Sombreadoclaro1"/>
        <w:tblW w:w="0" w:type="auto"/>
        <w:tblLayout w:type="fixed"/>
        <w:tblLook w:val="04A0"/>
      </w:tblPr>
      <w:tblGrid>
        <w:gridCol w:w="3652"/>
        <w:gridCol w:w="709"/>
        <w:gridCol w:w="709"/>
        <w:gridCol w:w="708"/>
        <w:gridCol w:w="709"/>
        <w:gridCol w:w="709"/>
        <w:gridCol w:w="1174"/>
        <w:gridCol w:w="684"/>
      </w:tblGrid>
      <w:tr w:rsidR="0097424A" w:rsidRPr="000937B0" w:rsidTr="00FF2295">
        <w:trPr>
          <w:cnfStyle w:val="100000000000"/>
        </w:trPr>
        <w:tc>
          <w:tcPr>
            <w:cnfStyle w:val="001000000000"/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A67252" w:rsidRPr="000937B0" w:rsidRDefault="00FF2295" w:rsidP="00AE0ADA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0937B0">
              <w:rPr>
                <w:rFonts w:ascii="Arial" w:hAnsi="Arial" w:cs="Arial"/>
                <w:b w:val="0"/>
                <w:sz w:val="21"/>
                <w:szCs w:val="21"/>
              </w:rPr>
              <w:t>Reactivos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67252" w:rsidRPr="000937B0" w:rsidRDefault="00A67252" w:rsidP="00AE0ADA">
            <w:pPr>
              <w:jc w:val="center"/>
              <w:cnfStyle w:val="100000000000"/>
              <w:rPr>
                <w:rFonts w:ascii="Arial" w:hAnsi="Arial" w:cs="Arial"/>
                <w:b w:val="0"/>
                <w:sz w:val="21"/>
                <w:szCs w:val="21"/>
              </w:rPr>
            </w:pPr>
            <w:r w:rsidRPr="000937B0">
              <w:rPr>
                <w:rFonts w:ascii="Arial" w:hAnsi="Arial" w:cs="Arial"/>
                <w:b w:val="0"/>
                <w:sz w:val="21"/>
                <w:szCs w:val="21"/>
              </w:rPr>
              <w:t>F1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67252" w:rsidRPr="000937B0" w:rsidRDefault="00A67252" w:rsidP="00AE0ADA">
            <w:pPr>
              <w:jc w:val="center"/>
              <w:cnfStyle w:val="100000000000"/>
              <w:rPr>
                <w:rFonts w:ascii="Arial" w:hAnsi="Arial" w:cs="Arial"/>
                <w:b w:val="0"/>
                <w:sz w:val="21"/>
                <w:szCs w:val="21"/>
              </w:rPr>
            </w:pPr>
            <w:r w:rsidRPr="000937B0">
              <w:rPr>
                <w:rFonts w:ascii="Arial" w:hAnsi="Arial" w:cs="Arial"/>
                <w:b w:val="0"/>
                <w:sz w:val="21"/>
                <w:szCs w:val="21"/>
              </w:rPr>
              <w:t>F2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A67252" w:rsidRPr="000937B0" w:rsidRDefault="00A67252" w:rsidP="00AE0ADA">
            <w:pPr>
              <w:jc w:val="center"/>
              <w:cnfStyle w:val="100000000000"/>
              <w:rPr>
                <w:rFonts w:ascii="Arial" w:hAnsi="Arial" w:cs="Arial"/>
                <w:b w:val="0"/>
                <w:sz w:val="21"/>
                <w:szCs w:val="21"/>
              </w:rPr>
            </w:pPr>
            <w:r w:rsidRPr="000937B0">
              <w:rPr>
                <w:rFonts w:ascii="Arial" w:hAnsi="Arial" w:cs="Arial"/>
                <w:b w:val="0"/>
                <w:sz w:val="21"/>
                <w:szCs w:val="21"/>
              </w:rPr>
              <w:t>F3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67252" w:rsidRPr="000937B0" w:rsidRDefault="00A67252" w:rsidP="00AE0ADA">
            <w:pPr>
              <w:jc w:val="center"/>
              <w:cnfStyle w:val="100000000000"/>
              <w:rPr>
                <w:rFonts w:ascii="Arial" w:hAnsi="Arial" w:cs="Arial"/>
                <w:b w:val="0"/>
                <w:sz w:val="21"/>
                <w:szCs w:val="21"/>
              </w:rPr>
            </w:pPr>
            <w:r w:rsidRPr="000937B0">
              <w:rPr>
                <w:rFonts w:ascii="Arial" w:hAnsi="Arial" w:cs="Arial"/>
                <w:b w:val="0"/>
                <w:sz w:val="21"/>
                <w:szCs w:val="21"/>
              </w:rPr>
              <w:t>F4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67252" w:rsidRPr="000937B0" w:rsidRDefault="00A67252" w:rsidP="00AE0ADA">
            <w:pPr>
              <w:jc w:val="center"/>
              <w:cnfStyle w:val="100000000000"/>
              <w:rPr>
                <w:rFonts w:ascii="Arial" w:hAnsi="Arial" w:cs="Arial"/>
                <w:b w:val="0"/>
                <w:sz w:val="21"/>
                <w:szCs w:val="21"/>
              </w:rPr>
            </w:pPr>
            <w:r w:rsidRPr="000937B0">
              <w:rPr>
                <w:rFonts w:ascii="Arial" w:hAnsi="Arial" w:cs="Arial"/>
                <w:b w:val="0"/>
                <w:sz w:val="21"/>
                <w:szCs w:val="21"/>
              </w:rPr>
              <w:t>F5</w:t>
            </w: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7252" w:rsidRPr="000937B0" w:rsidRDefault="00A67252" w:rsidP="00AE0ADA">
            <w:pPr>
              <w:jc w:val="center"/>
              <w:cnfStyle w:val="100000000000"/>
              <w:rPr>
                <w:rFonts w:ascii="Arial" w:hAnsi="Arial" w:cs="Arial"/>
                <w:b w:val="0"/>
                <w:sz w:val="21"/>
                <w:szCs w:val="21"/>
              </w:rPr>
            </w:pPr>
            <w:proofErr w:type="spellStart"/>
            <w:r w:rsidRPr="000937B0">
              <w:rPr>
                <w:rFonts w:ascii="Arial" w:hAnsi="Arial" w:cs="Arial"/>
                <w:b w:val="0"/>
                <w:sz w:val="21"/>
                <w:szCs w:val="21"/>
              </w:rPr>
              <w:t>Comunalidades</w:t>
            </w:r>
            <w:proofErr w:type="spellEnd"/>
          </w:p>
        </w:tc>
      </w:tr>
      <w:tr w:rsidR="00C2237F" w:rsidRPr="000937B0" w:rsidTr="00155B0F">
        <w:trPr>
          <w:gridAfter w:val="1"/>
          <w:cnfStyle w:val="000000100000"/>
          <w:wAfter w:w="684" w:type="dxa"/>
          <w:trHeight w:val="300"/>
        </w:trPr>
        <w:tc>
          <w:tcPr>
            <w:cnfStyle w:val="001000000000"/>
            <w:tcW w:w="3652" w:type="dxa"/>
            <w:shd w:val="clear" w:color="auto" w:fill="auto"/>
            <w:hideMark/>
          </w:tcPr>
          <w:p w:rsidR="00C2237F" w:rsidRPr="000937B0" w:rsidRDefault="00C2237F" w:rsidP="00AE0ADA">
            <w:pPr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</w:pPr>
            <w:r w:rsidRPr="000937B0"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  <w:t>18 Pienso que aunque como poco, engordo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2237F" w:rsidRPr="000937B0" w:rsidRDefault="00C2237F" w:rsidP="00C2237F">
            <w:pPr>
              <w:cnfStyle w:val="000000100000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MX"/>
              </w:rPr>
            </w:pPr>
            <w:r w:rsidRPr="000937B0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MX"/>
              </w:rPr>
              <w:t>.862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-.061</w:t>
            </w:r>
          </w:p>
        </w:tc>
        <w:tc>
          <w:tcPr>
            <w:tcW w:w="708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.167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.026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.060</w:t>
            </w:r>
          </w:p>
        </w:tc>
        <w:tc>
          <w:tcPr>
            <w:tcW w:w="1174" w:type="dxa"/>
            <w:shd w:val="clear" w:color="auto" w:fill="auto"/>
          </w:tcPr>
          <w:p w:rsidR="00C2237F" w:rsidRPr="000937B0" w:rsidRDefault="00C2237F" w:rsidP="00AE0ADA">
            <w:pPr>
              <w:jc w:val="right"/>
              <w:cnfStyle w:val="0000001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.779</w:t>
            </w:r>
          </w:p>
        </w:tc>
      </w:tr>
      <w:tr w:rsidR="00C2237F" w:rsidRPr="000937B0" w:rsidTr="00155B0F">
        <w:trPr>
          <w:gridAfter w:val="1"/>
          <w:wAfter w:w="684" w:type="dxa"/>
          <w:trHeight w:val="300"/>
        </w:trPr>
        <w:tc>
          <w:tcPr>
            <w:cnfStyle w:val="001000000000"/>
            <w:tcW w:w="3652" w:type="dxa"/>
            <w:shd w:val="clear" w:color="auto" w:fill="auto"/>
            <w:hideMark/>
          </w:tcPr>
          <w:p w:rsidR="00C2237F" w:rsidRPr="000937B0" w:rsidRDefault="00C2237F" w:rsidP="00AE0ADA">
            <w:pPr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</w:pPr>
            <w:r w:rsidRPr="000937B0"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  <w:t>12 Pienso que aunque como poco, subo de peso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2237F" w:rsidRPr="000937B0" w:rsidRDefault="00C2237F" w:rsidP="00C2237F">
            <w:pPr>
              <w:cnfStyle w:val="000000000000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MX"/>
              </w:rPr>
            </w:pPr>
            <w:r w:rsidRPr="000937B0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MX"/>
              </w:rPr>
              <w:t>.859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-.075</w:t>
            </w:r>
          </w:p>
        </w:tc>
        <w:tc>
          <w:tcPr>
            <w:tcW w:w="708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.113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.042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.044</w:t>
            </w:r>
          </w:p>
        </w:tc>
        <w:tc>
          <w:tcPr>
            <w:tcW w:w="1174" w:type="dxa"/>
            <w:shd w:val="clear" w:color="auto" w:fill="auto"/>
          </w:tcPr>
          <w:p w:rsidR="00C2237F" w:rsidRPr="000937B0" w:rsidRDefault="00C2237F" w:rsidP="00AE0ADA">
            <w:pPr>
              <w:jc w:val="right"/>
              <w:cnfStyle w:val="0000000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.760</w:t>
            </w:r>
          </w:p>
        </w:tc>
      </w:tr>
      <w:tr w:rsidR="00C2237F" w:rsidRPr="000937B0" w:rsidTr="00155B0F">
        <w:trPr>
          <w:gridAfter w:val="1"/>
          <w:cnfStyle w:val="000000100000"/>
          <w:wAfter w:w="684" w:type="dxa"/>
          <w:trHeight w:val="300"/>
        </w:trPr>
        <w:tc>
          <w:tcPr>
            <w:cnfStyle w:val="001000000000"/>
            <w:tcW w:w="3652" w:type="dxa"/>
            <w:shd w:val="clear" w:color="auto" w:fill="auto"/>
            <w:hideMark/>
          </w:tcPr>
          <w:p w:rsidR="00C2237F" w:rsidRPr="000937B0" w:rsidRDefault="00C2237F" w:rsidP="00AE0ADA">
            <w:pPr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</w:pPr>
            <w:r w:rsidRPr="000937B0"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  <w:t>4 Pienso que haga lo que haga, engordo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2237F" w:rsidRPr="000937B0" w:rsidRDefault="00C2237F" w:rsidP="00C2237F">
            <w:pPr>
              <w:cnfStyle w:val="000000100000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MX"/>
              </w:rPr>
            </w:pPr>
            <w:r w:rsidRPr="000937B0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MX"/>
              </w:rPr>
              <w:t>.820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-.072</w:t>
            </w:r>
          </w:p>
        </w:tc>
        <w:tc>
          <w:tcPr>
            <w:tcW w:w="708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.110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.146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.075</w:t>
            </w:r>
          </w:p>
        </w:tc>
        <w:tc>
          <w:tcPr>
            <w:tcW w:w="1174" w:type="dxa"/>
            <w:shd w:val="clear" w:color="auto" w:fill="auto"/>
          </w:tcPr>
          <w:p w:rsidR="00C2237F" w:rsidRPr="000937B0" w:rsidRDefault="00C2237F" w:rsidP="00AE0ADA">
            <w:pPr>
              <w:jc w:val="right"/>
              <w:cnfStyle w:val="0000001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.717</w:t>
            </w:r>
          </w:p>
        </w:tc>
      </w:tr>
      <w:tr w:rsidR="00C2237F" w:rsidRPr="000937B0" w:rsidTr="00155B0F">
        <w:trPr>
          <w:gridAfter w:val="1"/>
          <w:wAfter w:w="684" w:type="dxa"/>
          <w:trHeight w:val="300"/>
        </w:trPr>
        <w:tc>
          <w:tcPr>
            <w:cnfStyle w:val="001000000000"/>
            <w:tcW w:w="3652" w:type="dxa"/>
            <w:shd w:val="clear" w:color="auto" w:fill="auto"/>
            <w:hideMark/>
          </w:tcPr>
          <w:p w:rsidR="00C2237F" w:rsidRPr="000937B0" w:rsidRDefault="00C2237F" w:rsidP="00AE0ADA">
            <w:pPr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</w:pPr>
            <w:r w:rsidRPr="000937B0"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  <w:t>22 Pienso que tiendo a ganar peso con mayor facilidad que otros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2237F" w:rsidRPr="000937B0" w:rsidRDefault="00C2237F" w:rsidP="00C2237F">
            <w:pPr>
              <w:cnfStyle w:val="000000000000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MX"/>
              </w:rPr>
            </w:pPr>
            <w:r w:rsidRPr="000937B0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MX"/>
              </w:rPr>
              <w:t>.817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-.054</w:t>
            </w:r>
          </w:p>
        </w:tc>
        <w:tc>
          <w:tcPr>
            <w:tcW w:w="708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.150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.018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.059</w:t>
            </w:r>
          </w:p>
        </w:tc>
        <w:tc>
          <w:tcPr>
            <w:tcW w:w="1174" w:type="dxa"/>
            <w:shd w:val="clear" w:color="auto" w:fill="auto"/>
          </w:tcPr>
          <w:p w:rsidR="00C2237F" w:rsidRPr="000937B0" w:rsidRDefault="00C2237F" w:rsidP="00AE0ADA">
            <w:pPr>
              <w:jc w:val="right"/>
              <w:cnfStyle w:val="0000000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.697</w:t>
            </w:r>
          </w:p>
        </w:tc>
      </w:tr>
      <w:tr w:rsidR="00C2237F" w:rsidRPr="000937B0" w:rsidTr="00155B0F">
        <w:trPr>
          <w:gridAfter w:val="1"/>
          <w:cnfStyle w:val="000000100000"/>
          <w:wAfter w:w="684" w:type="dxa"/>
          <w:trHeight w:val="300"/>
        </w:trPr>
        <w:tc>
          <w:tcPr>
            <w:cnfStyle w:val="001000000000"/>
            <w:tcW w:w="3652" w:type="dxa"/>
            <w:shd w:val="clear" w:color="auto" w:fill="auto"/>
            <w:hideMark/>
          </w:tcPr>
          <w:p w:rsidR="00C2237F" w:rsidRPr="000937B0" w:rsidRDefault="00C2237F" w:rsidP="00AE0ADA">
            <w:pPr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</w:pPr>
            <w:r w:rsidRPr="000937B0"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  <w:t>20 Cuando como de más me siento culpable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2237F" w:rsidRPr="000937B0" w:rsidRDefault="00C2237F" w:rsidP="00C2237F">
            <w:pPr>
              <w:cnfStyle w:val="000000100000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MX"/>
              </w:rPr>
            </w:pPr>
            <w:r w:rsidRPr="000937B0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MX"/>
              </w:rPr>
              <w:t>.705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-.081</w:t>
            </w:r>
          </w:p>
        </w:tc>
        <w:tc>
          <w:tcPr>
            <w:tcW w:w="708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.181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.053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.257</w:t>
            </w:r>
          </w:p>
        </w:tc>
        <w:tc>
          <w:tcPr>
            <w:tcW w:w="1174" w:type="dxa"/>
            <w:shd w:val="clear" w:color="auto" w:fill="auto"/>
          </w:tcPr>
          <w:p w:rsidR="00C2237F" w:rsidRPr="000937B0" w:rsidRDefault="00C2237F" w:rsidP="00AE0ADA">
            <w:pPr>
              <w:jc w:val="right"/>
              <w:cnfStyle w:val="0000001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.605</w:t>
            </w:r>
          </w:p>
        </w:tc>
      </w:tr>
      <w:tr w:rsidR="00C2237F" w:rsidRPr="000937B0" w:rsidTr="00155B0F">
        <w:trPr>
          <w:gridAfter w:val="1"/>
          <w:wAfter w:w="684" w:type="dxa"/>
          <w:trHeight w:val="300"/>
        </w:trPr>
        <w:tc>
          <w:tcPr>
            <w:cnfStyle w:val="001000000000"/>
            <w:tcW w:w="3652" w:type="dxa"/>
            <w:shd w:val="clear" w:color="auto" w:fill="auto"/>
            <w:hideMark/>
          </w:tcPr>
          <w:p w:rsidR="00C2237F" w:rsidRPr="000937B0" w:rsidRDefault="00C2237F" w:rsidP="00AE0ADA">
            <w:pPr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</w:pPr>
            <w:r w:rsidRPr="000937B0"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  <w:t>28 Creo que debiera hacer una dieta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2237F" w:rsidRPr="000937B0" w:rsidRDefault="00C2237F" w:rsidP="00C2237F">
            <w:pPr>
              <w:cnfStyle w:val="000000000000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MX"/>
              </w:rPr>
            </w:pPr>
            <w:r w:rsidRPr="000937B0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MX"/>
              </w:rPr>
              <w:t>.695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-.028</w:t>
            </w:r>
          </w:p>
        </w:tc>
        <w:tc>
          <w:tcPr>
            <w:tcW w:w="708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.125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.041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.229</w:t>
            </w:r>
          </w:p>
        </w:tc>
        <w:tc>
          <w:tcPr>
            <w:tcW w:w="1174" w:type="dxa"/>
            <w:shd w:val="clear" w:color="auto" w:fill="auto"/>
          </w:tcPr>
          <w:p w:rsidR="00C2237F" w:rsidRPr="000937B0" w:rsidRDefault="00C2237F" w:rsidP="00AE0ADA">
            <w:pPr>
              <w:jc w:val="right"/>
              <w:cnfStyle w:val="0000000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.554</w:t>
            </w:r>
          </w:p>
        </w:tc>
      </w:tr>
      <w:tr w:rsidR="00C2237F" w:rsidRPr="000937B0" w:rsidTr="00155B0F">
        <w:trPr>
          <w:gridAfter w:val="1"/>
          <w:cnfStyle w:val="000000100000"/>
          <w:wAfter w:w="684" w:type="dxa"/>
          <w:trHeight w:val="300"/>
        </w:trPr>
        <w:tc>
          <w:tcPr>
            <w:cnfStyle w:val="001000000000"/>
            <w:tcW w:w="3652" w:type="dxa"/>
            <w:shd w:val="clear" w:color="auto" w:fill="auto"/>
            <w:hideMark/>
          </w:tcPr>
          <w:p w:rsidR="00C2237F" w:rsidRPr="000937B0" w:rsidRDefault="00C2237F" w:rsidP="00AE0ADA">
            <w:pPr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</w:pPr>
            <w:r w:rsidRPr="000937B0"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  <w:t>25 Aunque coma saludablemente, gano peso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2237F" w:rsidRPr="000937B0" w:rsidRDefault="00C2237F" w:rsidP="00C2237F">
            <w:pPr>
              <w:cnfStyle w:val="000000100000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MX"/>
              </w:rPr>
            </w:pPr>
            <w:r w:rsidRPr="000937B0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MX"/>
              </w:rPr>
              <w:t>.685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.033</w:t>
            </w:r>
          </w:p>
        </w:tc>
        <w:tc>
          <w:tcPr>
            <w:tcW w:w="708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.094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.122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.036</w:t>
            </w:r>
          </w:p>
        </w:tc>
        <w:tc>
          <w:tcPr>
            <w:tcW w:w="1174" w:type="dxa"/>
            <w:shd w:val="clear" w:color="auto" w:fill="auto"/>
          </w:tcPr>
          <w:p w:rsidR="00C2237F" w:rsidRPr="000937B0" w:rsidRDefault="00C2237F" w:rsidP="00AE0ADA">
            <w:pPr>
              <w:jc w:val="right"/>
              <w:cnfStyle w:val="0000001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.510</w:t>
            </w:r>
          </w:p>
        </w:tc>
      </w:tr>
      <w:tr w:rsidR="00C2237F" w:rsidRPr="000937B0" w:rsidTr="00155B0F">
        <w:trPr>
          <w:gridAfter w:val="1"/>
          <w:wAfter w:w="684" w:type="dxa"/>
          <w:trHeight w:val="300"/>
        </w:trPr>
        <w:tc>
          <w:tcPr>
            <w:cnfStyle w:val="001000000000"/>
            <w:tcW w:w="3652" w:type="dxa"/>
            <w:shd w:val="clear" w:color="auto" w:fill="auto"/>
            <w:hideMark/>
          </w:tcPr>
          <w:p w:rsidR="00C2237F" w:rsidRPr="000937B0" w:rsidRDefault="00C2237F" w:rsidP="00AE0ADA">
            <w:pPr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</w:pPr>
            <w:r w:rsidRPr="000937B0"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  <w:t>2 Pienso que todos los alimentos engordan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2237F" w:rsidRPr="000937B0" w:rsidRDefault="00C2237F" w:rsidP="00C2237F">
            <w:pPr>
              <w:cnfStyle w:val="000000000000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MX"/>
              </w:rPr>
            </w:pPr>
            <w:r w:rsidRPr="000937B0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MX"/>
              </w:rPr>
              <w:t>.671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-.088</w:t>
            </w:r>
          </w:p>
        </w:tc>
        <w:tc>
          <w:tcPr>
            <w:tcW w:w="708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.038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.114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.195</w:t>
            </w:r>
          </w:p>
        </w:tc>
        <w:tc>
          <w:tcPr>
            <w:tcW w:w="1174" w:type="dxa"/>
            <w:shd w:val="clear" w:color="auto" w:fill="auto"/>
          </w:tcPr>
          <w:p w:rsidR="00C2237F" w:rsidRPr="000937B0" w:rsidRDefault="00C2237F" w:rsidP="00AE0ADA">
            <w:pPr>
              <w:jc w:val="right"/>
              <w:cnfStyle w:val="0000000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.496</w:t>
            </w:r>
          </w:p>
        </w:tc>
      </w:tr>
      <w:tr w:rsidR="00C2237F" w:rsidRPr="000937B0" w:rsidTr="00155B0F">
        <w:trPr>
          <w:gridAfter w:val="1"/>
          <w:cnfStyle w:val="000000100000"/>
          <w:wAfter w:w="684" w:type="dxa"/>
          <w:trHeight w:val="300"/>
        </w:trPr>
        <w:tc>
          <w:tcPr>
            <w:cnfStyle w:val="001000000000"/>
            <w:tcW w:w="3652" w:type="dxa"/>
            <w:shd w:val="clear" w:color="auto" w:fill="auto"/>
            <w:hideMark/>
          </w:tcPr>
          <w:p w:rsidR="00C2237F" w:rsidRPr="000937B0" w:rsidRDefault="00C2237F" w:rsidP="00AE0ADA">
            <w:pPr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</w:pPr>
            <w:r w:rsidRPr="000937B0"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  <w:lastRenderedPageBreak/>
              <w:t>10 Cuando como en exceso me siento muy mal conmigo(a) mismo(a)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2237F" w:rsidRPr="000937B0" w:rsidRDefault="00C2237F" w:rsidP="00C2237F">
            <w:pPr>
              <w:cnfStyle w:val="000000100000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MX"/>
              </w:rPr>
            </w:pPr>
            <w:r w:rsidRPr="000937B0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MX"/>
              </w:rPr>
              <w:t>.621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-.099</w:t>
            </w:r>
          </w:p>
        </w:tc>
        <w:tc>
          <w:tcPr>
            <w:tcW w:w="708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.128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.066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.283</w:t>
            </w:r>
          </w:p>
        </w:tc>
        <w:tc>
          <w:tcPr>
            <w:tcW w:w="1174" w:type="dxa"/>
            <w:shd w:val="clear" w:color="auto" w:fill="auto"/>
          </w:tcPr>
          <w:p w:rsidR="00C2237F" w:rsidRPr="000937B0" w:rsidRDefault="00C2237F" w:rsidP="00AE0ADA">
            <w:pPr>
              <w:jc w:val="right"/>
              <w:cnfStyle w:val="0000001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.496</w:t>
            </w:r>
          </w:p>
        </w:tc>
      </w:tr>
      <w:tr w:rsidR="00C2237F" w:rsidRPr="000937B0" w:rsidTr="00155B0F">
        <w:trPr>
          <w:gridAfter w:val="1"/>
          <w:wAfter w:w="684" w:type="dxa"/>
          <w:trHeight w:val="300"/>
        </w:trPr>
        <w:tc>
          <w:tcPr>
            <w:cnfStyle w:val="001000000000"/>
            <w:tcW w:w="3652" w:type="dxa"/>
            <w:shd w:val="clear" w:color="auto" w:fill="auto"/>
            <w:hideMark/>
          </w:tcPr>
          <w:p w:rsidR="00C2237F" w:rsidRPr="000937B0" w:rsidRDefault="00C2237F" w:rsidP="00AE0ADA">
            <w:pPr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</w:pPr>
            <w:r w:rsidRPr="000937B0"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  <w:t>1 Pienso que engordar sería lo peor que me podría pasar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2237F" w:rsidRPr="000937B0" w:rsidRDefault="00C2237F" w:rsidP="00C2237F">
            <w:pPr>
              <w:cnfStyle w:val="000000000000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MX"/>
              </w:rPr>
            </w:pPr>
            <w:r w:rsidRPr="000937B0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MX"/>
              </w:rPr>
              <w:t>.533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-.020</w:t>
            </w:r>
          </w:p>
        </w:tc>
        <w:tc>
          <w:tcPr>
            <w:tcW w:w="708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.003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.004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.484</w:t>
            </w:r>
          </w:p>
        </w:tc>
        <w:tc>
          <w:tcPr>
            <w:tcW w:w="1174" w:type="dxa"/>
            <w:shd w:val="clear" w:color="auto" w:fill="auto"/>
          </w:tcPr>
          <w:p w:rsidR="00C2237F" w:rsidRPr="000937B0" w:rsidRDefault="00C2237F" w:rsidP="00AE0ADA">
            <w:pPr>
              <w:jc w:val="right"/>
              <w:cnfStyle w:val="0000000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.698</w:t>
            </w:r>
          </w:p>
        </w:tc>
      </w:tr>
      <w:tr w:rsidR="00C2237F" w:rsidRPr="000937B0" w:rsidTr="00155B0F">
        <w:trPr>
          <w:gridAfter w:val="1"/>
          <w:cnfStyle w:val="000000100000"/>
          <w:wAfter w:w="684" w:type="dxa"/>
          <w:trHeight w:val="300"/>
        </w:trPr>
        <w:tc>
          <w:tcPr>
            <w:cnfStyle w:val="001000000000"/>
            <w:tcW w:w="3652" w:type="dxa"/>
            <w:shd w:val="clear" w:color="auto" w:fill="auto"/>
            <w:hideMark/>
          </w:tcPr>
          <w:p w:rsidR="00C2237F" w:rsidRPr="000937B0" w:rsidRDefault="00C2237F" w:rsidP="00AE0ADA">
            <w:pPr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</w:pPr>
            <w:r w:rsidRPr="000937B0"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  <w:t>14 Disfruto comer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 w:rsidP="00C2237F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937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-.127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b/>
                <w:color w:val="000000"/>
                <w:sz w:val="21"/>
                <w:szCs w:val="21"/>
              </w:rPr>
              <w:t>.823</w:t>
            </w:r>
          </w:p>
        </w:tc>
        <w:tc>
          <w:tcPr>
            <w:tcW w:w="708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.014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.052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-.024</w:t>
            </w:r>
          </w:p>
        </w:tc>
        <w:tc>
          <w:tcPr>
            <w:tcW w:w="1174" w:type="dxa"/>
            <w:shd w:val="clear" w:color="auto" w:fill="auto"/>
          </w:tcPr>
          <w:p w:rsidR="00C2237F" w:rsidRPr="000937B0" w:rsidRDefault="00C2237F" w:rsidP="00AE0ADA">
            <w:pPr>
              <w:jc w:val="right"/>
              <w:cnfStyle w:val="0000001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.694</w:t>
            </w:r>
          </w:p>
        </w:tc>
      </w:tr>
      <w:tr w:rsidR="00C2237F" w:rsidRPr="000937B0" w:rsidTr="00155B0F">
        <w:trPr>
          <w:gridAfter w:val="1"/>
          <w:wAfter w:w="684" w:type="dxa"/>
          <w:trHeight w:val="300"/>
        </w:trPr>
        <w:tc>
          <w:tcPr>
            <w:cnfStyle w:val="001000000000"/>
            <w:tcW w:w="3652" w:type="dxa"/>
            <w:shd w:val="clear" w:color="auto" w:fill="auto"/>
            <w:hideMark/>
          </w:tcPr>
          <w:p w:rsidR="00C2237F" w:rsidRPr="000937B0" w:rsidRDefault="00C2237F" w:rsidP="00AE0ADA">
            <w:pPr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</w:pPr>
            <w:r w:rsidRPr="000937B0"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  <w:t>11 Comer me hace feliz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 w:rsidP="00C2237F">
            <w:pPr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937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-.052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b/>
                <w:color w:val="000000"/>
                <w:sz w:val="21"/>
                <w:szCs w:val="21"/>
              </w:rPr>
              <w:t>.812</w:t>
            </w:r>
          </w:p>
        </w:tc>
        <w:tc>
          <w:tcPr>
            <w:tcW w:w="708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.152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.085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.022</w:t>
            </w:r>
          </w:p>
        </w:tc>
        <w:tc>
          <w:tcPr>
            <w:tcW w:w="1174" w:type="dxa"/>
            <w:shd w:val="clear" w:color="auto" w:fill="auto"/>
          </w:tcPr>
          <w:p w:rsidR="00C2237F" w:rsidRPr="000937B0" w:rsidRDefault="00C2237F" w:rsidP="00AE0ADA">
            <w:pPr>
              <w:jc w:val="right"/>
              <w:cnfStyle w:val="0000000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.625</w:t>
            </w:r>
          </w:p>
        </w:tc>
      </w:tr>
      <w:tr w:rsidR="00C2237F" w:rsidRPr="000937B0" w:rsidTr="00155B0F">
        <w:trPr>
          <w:gridAfter w:val="1"/>
          <w:cnfStyle w:val="000000100000"/>
          <w:wAfter w:w="684" w:type="dxa"/>
          <w:trHeight w:val="300"/>
        </w:trPr>
        <w:tc>
          <w:tcPr>
            <w:cnfStyle w:val="001000000000"/>
            <w:tcW w:w="3652" w:type="dxa"/>
            <w:shd w:val="clear" w:color="auto" w:fill="auto"/>
            <w:hideMark/>
          </w:tcPr>
          <w:p w:rsidR="00C2237F" w:rsidRPr="000937B0" w:rsidRDefault="00C2237F" w:rsidP="00AE0ADA">
            <w:pPr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</w:pPr>
            <w:r w:rsidRPr="000937B0"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  <w:t>9 Comer es un placer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 w:rsidP="00C2237F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937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-.022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b/>
                <w:color w:val="000000"/>
                <w:sz w:val="21"/>
                <w:szCs w:val="21"/>
              </w:rPr>
              <w:t>.774</w:t>
            </w:r>
          </w:p>
        </w:tc>
        <w:tc>
          <w:tcPr>
            <w:tcW w:w="708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.113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.115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.018</w:t>
            </w:r>
          </w:p>
        </w:tc>
        <w:tc>
          <w:tcPr>
            <w:tcW w:w="1174" w:type="dxa"/>
            <w:shd w:val="clear" w:color="auto" w:fill="auto"/>
          </w:tcPr>
          <w:p w:rsidR="00C2237F" w:rsidRPr="000937B0" w:rsidRDefault="00C2237F" w:rsidP="00AE0ADA">
            <w:pPr>
              <w:jc w:val="right"/>
              <w:cnfStyle w:val="0000001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.578</w:t>
            </w:r>
          </w:p>
        </w:tc>
      </w:tr>
      <w:tr w:rsidR="00C2237F" w:rsidRPr="000937B0" w:rsidTr="00155B0F">
        <w:trPr>
          <w:gridAfter w:val="1"/>
          <w:wAfter w:w="684" w:type="dxa"/>
          <w:trHeight w:val="300"/>
        </w:trPr>
        <w:tc>
          <w:tcPr>
            <w:cnfStyle w:val="001000000000"/>
            <w:tcW w:w="3652" w:type="dxa"/>
            <w:shd w:val="clear" w:color="auto" w:fill="auto"/>
            <w:hideMark/>
          </w:tcPr>
          <w:p w:rsidR="00C2237F" w:rsidRPr="000937B0" w:rsidRDefault="00C2237F" w:rsidP="00AE0ADA">
            <w:pPr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</w:pPr>
            <w:r w:rsidRPr="000937B0"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  <w:t>16 Las horas de la comida son momentos agradables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 w:rsidP="00C2237F">
            <w:pPr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937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-.111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b/>
                <w:color w:val="000000"/>
                <w:sz w:val="21"/>
                <w:szCs w:val="21"/>
              </w:rPr>
              <w:t>.743</w:t>
            </w:r>
          </w:p>
        </w:tc>
        <w:tc>
          <w:tcPr>
            <w:tcW w:w="708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-.088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-.079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-.010</w:t>
            </w:r>
          </w:p>
        </w:tc>
        <w:tc>
          <w:tcPr>
            <w:tcW w:w="1174" w:type="dxa"/>
            <w:shd w:val="clear" w:color="auto" w:fill="auto"/>
          </w:tcPr>
          <w:p w:rsidR="00C2237F" w:rsidRPr="000937B0" w:rsidRDefault="00C2237F" w:rsidP="00AE0ADA">
            <w:pPr>
              <w:jc w:val="right"/>
              <w:cnfStyle w:val="0000000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.473</w:t>
            </w:r>
          </w:p>
        </w:tc>
      </w:tr>
      <w:tr w:rsidR="00C2237F" w:rsidRPr="000937B0" w:rsidTr="00155B0F">
        <w:trPr>
          <w:gridAfter w:val="1"/>
          <w:cnfStyle w:val="000000100000"/>
          <w:wAfter w:w="684" w:type="dxa"/>
          <w:trHeight w:val="300"/>
        </w:trPr>
        <w:tc>
          <w:tcPr>
            <w:cnfStyle w:val="001000000000"/>
            <w:tcW w:w="3652" w:type="dxa"/>
            <w:shd w:val="clear" w:color="auto" w:fill="auto"/>
            <w:hideMark/>
          </w:tcPr>
          <w:p w:rsidR="00C2237F" w:rsidRPr="000937B0" w:rsidRDefault="00C2237F" w:rsidP="00AE0ADA">
            <w:pPr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</w:pPr>
            <w:r w:rsidRPr="000937B0"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  <w:t>26 Comer me hace sentir tranquilo(a)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 w:rsidP="00C2237F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937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-.020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b/>
                <w:color w:val="000000"/>
                <w:sz w:val="21"/>
                <w:szCs w:val="21"/>
              </w:rPr>
              <w:t>.597</w:t>
            </w:r>
          </w:p>
        </w:tc>
        <w:tc>
          <w:tcPr>
            <w:tcW w:w="708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.252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.228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-.019</w:t>
            </w:r>
          </w:p>
        </w:tc>
        <w:tc>
          <w:tcPr>
            <w:tcW w:w="1174" w:type="dxa"/>
            <w:shd w:val="clear" w:color="auto" w:fill="auto"/>
          </w:tcPr>
          <w:p w:rsidR="00C2237F" w:rsidRPr="000937B0" w:rsidRDefault="00C2237F" w:rsidP="00AE0ADA">
            <w:pPr>
              <w:jc w:val="right"/>
              <w:cnfStyle w:val="0000001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.734</w:t>
            </w:r>
          </w:p>
        </w:tc>
      </w:tr>
      <w:tr w:rsidR="00C2237F" w:rsidRPr="000937B0" w:rsidTr="00155B0F">
        <w:trPr>
          <w:gridAfter w:val="1"/>
          <w:wAfter w:w="684" w:type="dxa"/>
          <w:trHeight w:val="300"/>
        </w:trPr>
        <w:tc>
          <w:tcPr>
            <w:cnfStyle w:val="001000000000"/>
            <w:tcW w:w="3652" w:type="dxa"/>
            <w:shd w:val="clear" w:color="auto" w:fill="auto"/>
            <w:hideMark/>
          </w:tcPr>
          <w:p w:rsidR="00C2237F" w:rsidRPr="000937B0" w:rsidRDefault="00C2237F" w:rsidP="00AE0ADA">
            <w:pPr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</w:pPr>
            <w:r w:rsidRPr="000937B0"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  <w:t>17 Noto que cuando me siento solo(a), busco algo para comer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 w:rsidP="00C2237F">
            <w:pPr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937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.151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.115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b/>
                <w:color w:val="000000"/>
                <w:sz w:val="21"/>
                <w:szCs w:val="21"/>
              </w:rPr>
              <w:t>.816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.159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.081</w:t>
            </w:r>
          </w:p>
        </w:tc>
        <w:tc>
          <w:tcPr>
            <w:tcW w:w="1174" w:type="dxa"/>
            <w:shd w:val="clear" w:color="auto" w:fill="auto"/>
          </w:tcPr>
          <w:p w:rsidR="00C2237F" w:rsidRPr="000937B0" w:rsidRDefault="00C2237F" w:rsidP="00AE0ADA">
            <w:pPr>
              <w:jc w:val="right"/>
              <w:cnfStyle w:val="0000000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.682</w:t>
            </w:r>
          </w:p>
        </w:tc>
      </w:tr>
      <w:tr w:rsidR="00C2237F" w:rsidRPr="000937B0" w:rsidTr="00155B0F">
        <w:trPr>
          <w:gridAfter w:val="1"/>
          <w:cnfStyle w:val="000000100000"/>
          <w:wAfter w:w="684" w:type="dxa"/>
          <w:trHeight w:val="300"/>
        </w:trPr>
        <w:tc>
          <w:tcPr>
            <w:cnfStyle w:val="001000000000"/>
            <w:tcW w:w="3652" w:type="dxa"/>
            <w:shd w:val="clear" w:color="auto" w:fill="auto"/>
            <w:hideMark/>
          </w:tcPr>
          <w:p w:rsidR="00C2237F" w:rsidRPr="000937B0" w:rsidRDefault="00C2237F" w:rsidP="00AE0ADA">
            <w:pPr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</w:pPr>
            <w:r w:rsidRPr="000937B0"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  <w:t>23 Noto que cuando me siento enojado(a) o irritable, busco algo para comer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 w:rsidP="00C2237F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937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.159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.064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b/>
                <w:color w:val="000000"/>
                <w:sz w:val="21"/>
                <w:szCs w:val="21"/>
              </w:rPr>
              <w:t>.796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.119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.070</w:t>
            </w:r>
          </w:p>
        </w:tc>
        <w:tc>
          <w:tcPr>
            <w:tcW w:w="1174" w:type="dxa"/>
            <w:shd w:val="clear" w:color="auto" w:fill="auto"/>
          </w:tcPr>
          <w:p w:rsidR="00C2237F" w:rsidRPr="000937B0" w:rsidRDefault="00C2237F" w:rsidP="00AE0ADA">
            <w:pPr>
              <w:jc w:val="right"/>
              <w:cnfStyle w:val="0000001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.687</w:t>
            </w:r>
          </w:p>
        </w:tc>
      </w:tr>
      <w:tr w:rsidR="00C2237F" w:rsidRPr="000937B0" w:rsidTr="00155B0F">
        <w:trPr>
          <w:gridAfter w:val="1"/>
          <w:wAfter w:w="684" w:type="dxa"/>
          <w:trHeight w:val="300"/>
        </w:trPr>
        <w:tc>
          <w:tcPr>
            <w:cnfStyle w:val="001000000000"/>
            <w:tcW w:w="3652" w:type="dxa"/>
            <w:shd w:val="clear" w:color="auto" w:fill="auto"/>
            <w:hideMark/>
          </w:tcPr>
          <w:p w:rsidR="00C2237F" w:rsidRPr="000937B0" w:rsidRDefault="00C2237F" w:rsidP="00AE0ADA">
            <w:pPr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</w:pPr>
            <w:r w:rsidRPr="000937B0"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  <w:t>5 Noto que cuando me siento triste, busco algo para comer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 w:rsidP="00C2237F">
            <w:pPr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937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.216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.118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b/>
                <w:color w:val="000000"/>
                <w:sz w:val="21"/>
                <w:szCs w:val="21"/>
              </w:rPr>
              <w:t>.784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.097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.041</w:t>
            </w:r>
          </w:p>
        </w:tc>
        <w:tc>
          <w:tcPr>
            <w:tcW w:w="1174" w:type="dxa"/>
            <w:shd w:val="clear" w:color="auto" w:fill="auto"/>
          </w:tcPr>
          <w:p w:rsidR="00C2237F" w:rsidRPr="000937B0" w:rsidRDefault="00C2237F" w:rsidP="00AE0ADA">
            <w:pPr>
              <w:jc w:val="right"/>
              <w:cnfStyle w:val="0000000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.558</w:t>
            </w:r>
          </w:p>
        </w:tc>
      </w:tr>
      <w:tr w:rsidR="00C2237F" w:rsidRPr="000937B0" w:rsidTr="00155B0F">
        <w:trPr>
          <w:gridAfter w:val="1"/>
          <w:cnfStyle w:val="000000100000"/>
          <w:wAfter w:w="684" w:type="dxa"/>
          <w:trHeight w:val="300"/>
        </w:trPr>
        <w:tc>
          <w:tcPr>
            <w:cnfStyle w:val="001000000000"/>
            <w:tcW w:w="3652" w:type="dxa"/>
            <w:shd w:val="clear" w:color="auto" w:fill="auto"/>
            <w:hideMark/>
          </w:tcPr>
          <w:p w:rsidR="00C2237F" w:rsidRPr="000937B0" w:rsidRDefault="00C2237F" w:rsidP="00AE0ADA">
            <w:pPr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</w:pPr>
            <w:r w:rsidRPr="000937B0"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  <w:t>13 Cuando estoy solo(a) como más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 w:rsidP="00C2237F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937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.178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.084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b/>
                <w:color w:val="000000"/>
                <w:sz w:val="21"/>
                <w:szCs w:val="21"/>
              </w:rPr>
              <w:t>.623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.342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.121</w:t>
            </w:r>
          </w:p>
        </w:tc>
        <w:tc>
          <w:tcPr>
            <w:tcW w:w="1174" w:type="dxa"/>
            <w:shd w:val="clear" w:color="auto" w:fill="auto"/>
          </w:tcPr>
          <w:p w:rsidR="00C2237F" w:rsidRPr="000937B0" w:rsidRDefault="00C2237F" w:rsidP="00AE0ADA">
            <w:pPr>
              <w:jc w:val="right"/>
              <w:cnfStyle w:val="0000001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.697</w:t>
            </w:r>
          </w:p>
        </w:tc>
      </w:tr>
      <w:tr w:rsidR="00C2237F" w:rsidRPr="000937B0" w:rsidTr="00155B0F">
        <w:trPr>
          <w:gridAfter w:val="1"/>
          <w:wAfter w:w="684" w:type="dxa"/>
          <w:trHeight w:val="300"/>
        </w:trPr>
        <w:tc>
          <w:tcPr>
            <w:cnfStyle w:val="001000000000"/>
            <w:tcW w:w="3652" w:type="dxa"/>
            <w:shd w:val="clear" w:color="auto" w:fill="auto"/>
            <w:hideMark/>
          </w:tcPr>
          <w:p w:rsidR="00C2237F" w:rsidRPr="000937B0" w:rsidRDefault="00C2237F" w:rsidP="00AE0ADA">
            <w:pPr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</w:pPr>
            <w:r w:rsidRPr="000937B0"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  <w:t>8 Como todo lo que me sirven aunque me sienta satisfecho(a)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 w:rsidP="00C2237F">
            <w:pPr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937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.037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.116</w:t>
            </w:r>
          </w:p>
        </w:tc>
        <w:tc>
          <w:tcPr>
            <w:tcW w:w="708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.082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b/>
                <w:color w:val="000000"/>
                <w:sz w:val="21"/>
                <w:szCs w:val="21"/>
              </w:rPr>
              <w:t>.804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.171</w:t>
            </w:r>
          </w:p>
        </w:tc>
        <w:tc>
          <w:tcPr>
            <w:tcW w:w="1174" w:type="dxa"/>
            <w:shd w:val="clear" w:color="auto" w:fill="auto"/>
          </w:tcPr>
          <w:p w:rsidR="00C2237F" w:rsidRPr="000937B0" w:rsidRDefault="00C2237F" w:rsidP="00AE0ADA">
            <w:pPr>
              <w:jc w:val="right"/>
              <w:cnfStyle w:val="0000000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.557</w:t>
            </w:r>
          </w:p>
        </w:tc>
      </w:tr>
      <w:tr w:rsidR="00C2237F" w:rsidRPr="000937B0" w:rsidTr="00155B0F">
        <w:trPr>
          <w:gridAfter w:val="1"/>
          <w:cnfStyle w:val="000000100000"/>
          <w:wAfter w:w="684" w:type="dxa"/>
          <w:trHeight w:val="300"/>
        </w:trPr>
        <w:tc>
          <w:tcPr>
            <w:cnfStyle w:val="001000000000"/>
            <w:tcW w:w="3652" w:type="dxa"/>
            <w:shd w:val="clear" w:color="auto" w:fill="auto"/>
            <w:hideMark/>
          </w:tcPr>
          <w:p w:rsidR="00C2237F" w:rsidRPr="000937B0" w:rsidRDefault="00C2237F" w:rsidP="00AE0ADA">
            <w:pPr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</w:pPr>
            <w:r w:rsidRPr="000937B0"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  <w:t>3 Como cuando otros están comiendo aunque no tenga hambre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 w:rsidP="00C2237F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937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.167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.087</w:t>
            </w:r>
          </w:p>
        </w:tc>
        <w:tc>
          <w:tcPr>
            <w:tcW w:w="708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b/>
                <w:color w:val="000000"/>
                <w:sz w:val="21"/>
                <w:szCs w:val="21"/>
              </w:rPr>
              <w:t>.686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-.086</w:t>
            </w:r>
          </w:p>
        </w:tc>
        <w:tc>
          <w:tcPr>
            <w:tcW w:w="1174" w:type="dxa"/>
            <w:shd w:val="clear" w:color="auto" w:fill="auto"/>
          </w:tcPr>
          <w:p w:rsidR="00C2237F" w:rsidRPr="000937B0" w:rsidRDefault="00C2237F" w:rsidP="00AE0ADA">
            <w:pPr>
              <w:jc w:val="right"/>
              <w:cnfStyle w:val="0000001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.605</w:t>
            </w:r>
          </w:p>
        </w:tc>
      </w:tr>
      <w:tr w:rsidR="00C2237F" w:rsidRPr="000937B0" w:rsidTr="00155B0F">
        <w:trPr>
          <w:gridAfter w:val="1"/>
          <w:wAfter w:w="684" w:type="dxa"/>
          <w:trHeight w:val="300"/>
        </w:trPr>
        <w:tc>
          <w:tcPr>
            <w:cnfStyle w:val="001000000000"/>
            <w:tcW w:w="3652" w:type="dxa"/>
            <w:shd w:val="clear" w:color="auto" w:fill="auto"/>
            <w:hideMark/>
          </w:tcPr>
          <w:p w:rsidR="00C2237F" w:rsidRPr="000937B0" w:rsidRDefault="00C2237F" w:rsidP="00AE0ADA">
            <w:pPr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</w:pPr>
            <w:r w:rsidRPr="000937B0"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  <w:t>27 Me doy cuenta de que estoy satisfecho(a) y aún así, sigo comiendo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 w:rsidP="00C2237F">
            <w:pPr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937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.148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.121</w:t>
            </w:r>
          </w:p>
        </w:tc>
        <w:tc>
          <w:tcPr>
            <w:tcW w:w="708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.369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b/>
                <w:color w:val="000000"/>
                <w:sz w:val="21"/>
                <w:szCs w:val="21"/>
              </w:rPr>
              <w:t>.652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.085</w:t>
            </w:r>
          </w:p>
        </w:tc>
        <w:tc>
          <w:tcPr>
            <w:tcW w:w="1174" w:type="dxa"/>
            <w:shd w:val="clear" w:color="auto" w:fill="auto"/>
          </w:tcPr>
          <w:p w:rsidR="00C2237F" w:rsidRPr="000937B0" w:rsidRDefault="00C2237F" w:rsidP="00AE0ADA">
            <w:pPr>
              <w:jc w:val="right"/>
              <w:cnfStyle w:val="0000000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.519</w:t>
            </w:r>
          </w:p>
        </w:tc>
      </w:tr>
      <w:tr w:rsidR="00C2237F" w:rsidRPr="000937B0" w:rsidTr="00155B0F">
        <w:trPr>
          <w:gridAfter w:val="1"/>
          <w:cnfStyle w:val="000000100000"/>
          <w:wAfter w:w="684" w:type="dxa"/>
          <w:trHeight w:val="300"/>
        </w:trPr>
        <w:tc>
          <w:tcPr>
            <w:cnfStyle w:val="001000000000"/>
            <w:tcW w:w="3652" w:type="dxa"/>
            <w:shd w:val="clear" w:color="auto" w:fill="auto"/>
            <w:hideMark/>
          </w:tcPr>
          <w:p w:rsidR="00C2237F" w:rsidRPr="000937B0" w:rsidRDefault="00C2237F" w:rsidP="00AE0ADA">
            <w:pPr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</w:pPr>
            <w:r w:rsidRPr="000937B0"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  <w:t>7 Pienso que el peso de las personas es importante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 w:rsidP="00C2237F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937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.278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.003</w:t>
            </w:r>
          </w:p>
        </w:tc>
        <w:tc>
          <w:tcPr>
            <w:tcW w:w="708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.069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.095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2237F" w:rsidRPr="000937B0" w:rsidRDefault="00C2237F">
            <w:pPr>
              <w:jc w:val="right"/>
              <w:cnfStyle w:val="00000010000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b/>
                <w:color w:val="000000"/>
                <w:sz w:val="21"/>
                <w:szCs w:val="21"/>
              </w:rPr>
              <w:t>.793</w:t>
            </w:r>
          </w:p>
        </w:tc>
        <w:tc>
          <w:tcPr>
            <w:tcW w:w="1174" w:type="dxa"/>
            <w:shd w:val="clear" w:color="auto" w:fill="auto"/>
          </w:tcPr>
          <w:p w:rsidR="00C2237F" w:rsidRPr="000937B0" w:rsidRDefault="00C2237F" w:rsidP="00AE0ADA">
            <w:pPr>
              <w:jc w:val="right"/>
              <w:cnfStyle w:val="0000001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.720</w:t>
            </w:r>
          </w:p>
        </w:tc>
      </w:tr>
      <w:tr w:rsidR="00C2237F" w:rsidRPr="000937B0" w:rsidTr="00155B0F">
        <w:trPr>
          <w:gridAfter w:val="1"/>
          <w:wAfter w:w="684" w:type="dxa"/>
          <w:trHeight w:val="315"/>
        </w:trPr>
        <w:tc>
          <w:tcPr>
            <w:cnfStyle w:val="001000000000"/>
            <w:tcW w:w="3652" w:type="dxa"/>
            <w:shd w:val="clear" w:color="auto" w:fill="auto"/>
            <w:hideMark/>
          </w:tcPr>
          <w:p w:rsidR="00C2237F" w:rsidRPr="000937B0" w:rsidRDefault="00C2237F" w:rsidP="00AE0ADA">
            <w:pPr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</w:pPr>
            <w:r w:rsidRPr="000937B0">
              <w:rPr>
                <w:rFonts w:ascii="Arial" w:eastAsia="Times New Roman" w:hAnsi="Arial" w:cs="Arial"/>
                <w:b w:val="0"/>
                <w:color w:val="000000"/>
                <w:sz w:val="21"/>
                <w:szCs w:val="21"/>
                <w:lang w:eastAsia="es-MX"/>
              </w:rPr>
              <w:t>24 Me fijo en el peso de las personas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 w:rsidP="00C2237F">
            <w:pPr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937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.343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.017</w:t>
            </w:r>
          </w:p>
        </w:tc>
        <w:tc>
          <w:tcPr>
            <w:tcW w:w="708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.198</w:t>
            </w:r>
          </w:p>
        </w:tc>
        <w:tc>
          <w:tcPr>
            <w:tcW w:w="709" w:type="dxa"/>
            <w:shd w:val="clear" w:color="auto" w:fill="auto"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7B0">
              <w:rPr>
                <w:rFonts w:ascii="Arial" w:hAnsi="Arial" w:cs="Arial"/>
                <w:color w:val="000000"/>
                <w:sz w:val="20"/>
                <w:szCs w:val="20"/>
              </w:rPr>
              <w:t>.063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2237F" w:rsidRPr="000937B0" w:rsidRDefault="00C2237F">
            <w:pPr>
              <w:jc w:val="right"/>
              <w:cnfStyle w:val="00000000000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b/>
                <w:color w:val="000000"/>
                <w:sz w:val="21"/>
                <w:szCs w:val="21"/>
              </w:rPr>
              <w:t>.697</w:t>
            </w:r>
          </w:p>
        </w:tc>
        <w:tc>
          <w:tcPr>
            <w:tcW w:w="1174" w:type="dxa"/>
            <w:shd w:val="clear" w:color="auto" w:fill="auto"/>
          </w:tcPr>
          <w:p w:rsidR="00C2237F" w:rsidRPr="000937B0" w:rsidRDefault="00C2237F" w:rsidP="00AE0ADA">
            <w:pPr>
              <w:jc w:val="right"/>
              <w:cnfStyle w:val="0000000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.646</w:t>
            </w:r>
          </w:p>
        </w:tc>
      </w:tr>
    </w:tbl>
    <w:p w:rsidR="00122D2F" w:rsidRPr="000937B0" w:rsidRDefault="00122D2F" w:rsidP="00677206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0C110E" w:rsidRPr="000937B0" w:rsidRDefault="000C110E" w:rsidP="000C110E">
      <w:pPr>
        <w:spacing w:line="48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937B0">
        <w:rPr>
          <w:rFonts w:ascii="Arial" w:eastAsia="BookAntiqua" w:hAnsi="Arial" w:cs="Arial"/>
          <w:sz w:val="24"/>
          <w:szCs w:val="24"/>
        </w:rPr>
        <w:t xml:space="preserve">Por último, se </w:t>
      </w:r>
      <w:r w:rsidRPr="000937B0">
        <w:rPr>
          <w:rFonts w:ascii="Arial" w:eastAsia="BookAntiqua" w:hAnsi="Arial" w:cs="Arial"/>
          <w:color w:val="000000" w:themeColor="text1"/>
          <w:sz w:val="24"/>
          <w:szCs w:val="24"/>
        </w:rPr>
        <w:t xml:space="preserve">exploró si existían diferencias entre hombres y mujeres llevando a cabo un análisis con </w:t>
      </w:r>
      <w:r w:rsidRPr="000937B0">
        <w:rPr>
          <w:rFonts w:ascii="Arial" w:eastAsia="Calibri" w:hAnsi="Arial" w:cs="Arial"/>
          <w:sz w:val="24"/>
          <w:szCs w:val="24"/>
        </w:rPr>
        <w:t xml:space="preserve">pruebas </w:t>
      </w:r>
      <w:r w:rsidRPr="000937B0">
        <w:rPr>
          <w:rFonts w:ascii="Arial" w:eastAsia="Calibri" w:hAnsi="Arial" w:cs="Arial"/>
          <w:i/>
          <w:sz w:val="24"/>
          <w:szCs w:val="24"/>
        </w:rPr>
        <w:t>t</w:t>
      </w:r>
      <w:r w:rsidRPr="000937B0">
        <w:rPr>
          <w:rFonts w:ascii="Arial" w:eastAsia="Calibri" w:hAnsi="Arial" w:cs="Arial"/>
          <w:sz w:val="24"/>
          <w:szCs w:val="24"/>
        </w:rPr>
        <w:t xml:space="preserve"> para muestras independientes con los puntajes de los factores. Debido a que se realizarían cinco comparaciones, se realizó un ajuste de </w:t>
      </w:r>
      <w:proofErr w:type="spellStart"/>
      <w:r w:rsidRPr="000937B0">
        <w:rPr>
          <w:rFonts w:ascii="Arial" w:eastAsia="Calibri" w:hAnsi="Arial" w:cs="Arial"/>
          <w:sz w:val="24"/>
          <w:szCs w:val="24"/>
        </w:rPr>
        <w:t>Bonferroni</w:t>
      </w:r>
      <w:proofErr w:type="spellEnd"/>
      <w:r w:rsidRPr="000937B0">
        <w:rPr>
          <w:rFonts w:ascii="Arial" w:eastAsia="Calibri" w:hAnsi="Arial" w:cs="Arial"/>
          <w:sz w:val="24"/>
          <w:szCs w:val="24"/>
        </w:rPr>
        <w:t xml:space="preserve"> fijándose en </w:t>
      </w:r>
      <w:r w:rsidRPr="000937B0">
        <w:rPr>
          <w:rFonts w:ascii="Arial" w:eastAsia="Calibri" w:hAnsi="Arial" w:cs="Arial"/>
          <w:i/>
          <w:sz w:val="24"/>
          <w:szCs w:val="24"/>
        </w:rPr>
        <w:t>p</w:t>
      </w:r>
      <w:r w:rsidRPr="000937B0">
        <w:rPr>
          <w:rFonts w:ascii="Arial" w:eastAsia="Calibri" w:hAnsi="Arial" w:cs="Arial"/>
          <w:sz w:val="24"/>
          <w:szCs w:val="24"/>
        </w:rPr>
        <w:t xml:space="preserve"> ≤ .01. Los resultados de las pruebas indicaron diferencias significativas entre hombres y mujeres en los factores 1 “Creencias erróneas acerca del control del peso”, 3 “Comer emocional” y 5 “Importancia otorgada al peso corporal”, siendo que las mujeres obtuvieron </w:t>
      </w:r>
      <w:r w:rsidRPr="000937B0">
        <w:rPr>
          <w:rFonts w:ascii="Arial" w:eastAsia="Calibri" w:hAnsi="Arial" w:cs="Arial"/>
          <w:sz w:val="24"/>
          <w:szCs w:val="24"/>
        </w:rPr>
        <w:lastRenderedPageBreak/>
        <w:t>puntuaciones más altas que los hombres en los tres casos, com</w:t>
      </w:r>
      <w:r>
        <w:rPr>
          <w:rFonts w:ascii="Arial" w:eastAsia="Calibri" w:hAnsi="Arial" w:cs="Arial"/>
          <w:sz w:val="24"/>
          <w:szCs w:val="24"/>
        </w:rPr>
        <w:t>o puede observarse en la Tabla 2</w:t>
      </w:r>
      <w:r w:rsidRPr="000937B0">
        <w:rPr>
          <w:rFonts w:ascii="Arial" w:eastAsia="Calibri" w:hAnsi="Arial" w:cs="Arial"/>
          <w:sz w:val="24"/>
          <w:szCs w:val="24"/>
        </w:rPr>
        <w:t>.</w:t>
      </w:r>
    </w:p>
    <w:p w:rsidR="005B7D82" w:rsidRPr="000937B0" w:rsidRDefault="000C110E" w:rsidP="005B7D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BookAntiqua" w:hAnsi="Arial" w:cs="Arial"/>
          <w:sz w:val="24"/>
          <w:szCs w:val="24"/>
        </w:rPr>
      </w:pPr>
      <w:r>
        <w:rPr>
          <w:rFonts w:ascii="Arial" w:eastAsia="BookAntiqua" w:hAnsi="Arial" w:cs="Arial"/>
          <w:sz w:val="24"/>
          <w:szCs w:val="24"/>
        </w:rPr>
        <w:t>Tabla 2</w:t>
      </w:r>
      <w:r w:rsidR="005B7D82" w:rsidRPr="000937B0">
        <w:rPr>
          <w:rFonts w:ascii="Arial" w:eastAsia="BookAntiqua" w:hAnsi="Arial" w:cs="Arial"/>
          <w:sz w:val="24"/>
          <w:szCs w:val="24"/>
        </w:rPr>
        <w:t xml:space="preserve"> </w:t>
      </w:r>
    </w:p>
    <w:p w:rsidR="005B7D82" w:rsidRPr="000937B0" w:rsidRDefault="005B7D82" w:rsidP="005B7D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BookAntiqua" w:hAnsi="Arial" w:cs="Arial"/>
          <w:i/>
          <w:sz w:val="24"/>
          <w:szCs w:val="24"/>
        </w:rPr>
      </w:pPr>
      <w:r w:rsidRPr="000937B0">
        <w:rPr>
          <w:rFonts w:ascii="Arial" w:eastAsia="BookAntiqua" w:hAnsi="Arial" w:cs="Arial"/>
          <w:i/>
          <w:sz w:val="24"/>
          <w:szCs w:val="24"/>
        </w:rPr>
        <w:t>Pruebas t entre sexos para los puntajes en los factores del CECAP</w:t>
      </w:r>
    </w:p>
    <w:tbl>
      <w:tblPr>
        <w:tblStyle w:val="Sombreadoclaro1"/>
        <w:tblW w:w="9180" w:type="dxa"/>
        <w:tblLayout w:type="fixed"/>
        <w:tblLook w:val="04A0"/>
      </w:tblPr>
      <w:tblGrid>
        <w:gridCol w:w="1809"/>
        <w:gridCol w:w="709"/>
        <w:gridCol w:w="567"/>
        <w:gridCol w:w="709"/>
        <w:gridCol w:w="567"/>
        <w:gridCol w:w="850"/>
        <w:gridCol w:w="993"/>
        <w:gridCol w:w="708"/>
        <w:gridCol w:w="709"/>
        <w:gridCol w:w="709"/>
        <w:gridCol w:w="850"/>
      </w:tblGrid>
      <w:tr w:rsidR="00422773" w:rsidRPr="000937B0" w:rsidTr="00B20F39">
        <w:trPr>
          <w:cnfStyle w:val="100000000000"/>
        </w:trPr>
        <w:tc>
          <w:tcPr>
            <w:cnfStyle w:val="001000000000"/>
            <w:tcW w:w="180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422773" w:rsidRPr="000937B0" w:rsidRDefault="00422773" w:rsidP="00A16A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BookAntiqua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22773" w:rsidRPr="000937B0" w:rsidRDefault="00422773" w:rsidP="00A16AB2">
            <w:pPr>
              <w:autoSpaceDE w:val="0"/>
              <w:autoSpaceDN w:val="0"/>
              <w:adjustRightInd w:val="0"/>
              <w:spacing w:line="360" w:lineRule="auto"/>
              <w:jc w:val="center"/>
              <w:cnfStyle w:val="100000000000"/>
              <w:rPr>
                <w:rFonts w:ascii="Arial" w:eastAsia="BookAntiqua" w:hAnsi="Arial" w:cs="Arial"/>
                <w:b w:val="0"/>
                <w:color w:val="auto"/>
                <w:sz w:val="23"/>
                <w:szCs w:val="23"/>
              </w:rPr>
            </w:pPr>
            <w:r w:rsidRPr="000937B0">
              <w:rPr>
                <w:rFonts w:ascii="Arial" w:eastAsia="BookAntiqua" w:hAnsi="Arial" w:cs="Arial"/>
                <w:b w:val="0"/>
                <w:color w:val="auto"/>
                <w:sz w:val="23"/>
                <w:szCs w:val="23"/>
              </w:rPr>
              <w:t>Mujeres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22773" w:rsidRPr="000937B0" w:rsidRDefault="00422773" w:rsidP="00A16AB2">
            <w:pPr>
              <w:autoSpaceDE w:val="0"/>
              <w:autoSpaceDN w:val="0"/>
              <w:adjustRightInd w:val="0"/>
              <w:spacing w:line="360" w:lineRule="auto"/>
              <w:jc w:val="center"/>
              <w:cnfStyle w:val="100000000000"/>
              <w:rPr>
                <w:rFonts w:ascii="Arial" w:eastAsia="BookAntiqua" w:hAnsi="Arial" w:cs="Arial"/>
                <w:b w:val="0"/>
                <w:color w:val="auto"/>
                <w:sz w:val="23"/>
                <w:szCs w:val="23"/>
              </w:rPr>
            </w:pPr>
            <w:r w:rsidRPr="000937B0">
              <w:rPr>
                <w:rFonts w:ascii="Arial" w:eastAsia="BookAntiqua" w:hAnsi="Arial" w:cs="Arial"/>
                <w:b w:val="0"/>
                <w:color w:val="auto"/>
                <w:sz w:val="23"/>
                <w:szCs w:val="23"/>
              </w:rPr>
              <w:t>Hombres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2773" w:rsidRPr="000937B0" w:rsidRDefault="00422773" w:rsidP="00A16AB2">
            <w:pPr>
              <w:autoSpaceDE w:val="0"/>
              <w:autoSpaceDN w:val="0"/>
              <w:adjustRightInd w:val="0"/>
              <w:spacing w:line="360" w:lineRule="auto"/>
              <w:jc w:val="center"/>
              <w:cnfStyle w:val="100000000000"/>
              <w:rPr>
                <w:rFonts w:ascii="Arial" w:eastAsia="BookAntiqua" w:hAnsi="Arial" w:cs="Arial"/>
                <w:b w:val="0"/>
                <w:i/>
                <w:color w:val="auto"/>
                <w:sz w:val="23"/>
                <w:szCs w:val="23"/>
              </w:rPr>
            </w:pPr>
          </w:p>
          <w:p w:rsidR="00422773" w:rsidRPr="000937B0" w:rsidRDefault="00422773" w:rsidP="00A16AB2">
            <w:pPr>
              <w:autoSpaceDE w:val="0"/>
              <w:autoSpaceDN w:val="0"/>
              <w:adjustRightInd w:val="0"/>
              <w:spacing w:line="360" w:lineRule="auto"/>
              <w:jc w:val="center"/>
              <w:cnfStyle w:val="100000000000"/>
              <w:rPr>
                <w:rFonts w:ascii="Arial" w:eastAsia="BookAntiqua" w:hAnsi="Arial" w:cs="Arial"/>
                <w:b w:val="0"/>
                <w:i/>
                <w:color w:val="auto"/>
                <w:sz w:val="23"/>
                <w:szCs w:val="23"/>
              </w:rPr>
            </w:pPr>
            <w:r w:rsidRPr="000937B0">
              <w:rPr>
                <w:rFonts w:ascii="Arial" w:eastAsia="BookAntiqua" w:hAnsi="Arial" w:cs="Arial"/>
                <w:b w:val="0"/>
                <w:i/>
                <w:color w:val="auto"/>
                <w:sz w:val="23"/>
                <w:szCs w:val="23"/>
              </w:rPr>
              <w:t>t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2773" w:rsidRPr="000937B0" w:rsidRDefault="00422773" w:rsidP="00A16AB2">
            <w:pPr>
              <w:autoSpaceDE w:val="0"/>
              <w:autoSpaceDN w:val="0"/>
              <w:adjustRightInd w:val="0"/>
              <w:spacing w:line="360" w:lineRule="auto"/>
              <w:jc w:val="center"/>
              <w:cnfStyle w:val="100000000000"/>
              <w:rPr>
                <w:rFonts w:ascii="Arial" w:eastAsia="BookAntiqua" w:hAnsi="Arial" w:cs="Arial"/>
                <w:b w:val="0"/>
                <w:i/>
                <w:color w:val="auto"/>
                <w:sz w:val="23"/>
                <w:szCs w:val="23"/>
              </w:rPr>
            </w:pPr>
          </w:p>
          <w:p w:rsidR="00422773" w:rsidRPr="000937B0" w:rsidRDefault="00422773" w:rsidP="00A16AB2">
            <w:pPr>
              <w:autoSpaceDE w:val="0"/>
              <w:autoSpaceDN w:val="0"/>
              <w:adjustRightInd w:val="0"/>
              <w:spacing w:line="360" w:lineRule="auto"/>
              <w:jc w:val="center"/>
              <w:cnfStyle w:val="100000000000"/>
              <w:rPr>
                <w:rFonts w:ascii="Arial" w:eastAsia="BookAntiqua" w:hAnsi="Arial" w:cs="Arial"/>
                <w:b w:val="0"/>
                <w:i/>
                <w:color w:val="auto"/>
                <w:sz w:val="23"/>
                <w:szCs w:val="23"/>
              </w:rPr>
            </w:pPr>
            <w:proofErr w:type="spellStart"/>
            <w:r w:rsidRPr="000937B0">
              <w:rPr>
                <w:rFonts w:ascii="Arial" w:eastAsia="BookAntiqua" w:hAnsi="Arial" w:cs="Arial"/>
                <w:b w:val="0"/>
                <w:i/>
                <w:color w:val="auto"/>
                <w:sz w:val="23"/>
                <w:szCs w:val="23"/>
              </w:rPr>
              <w:t>gl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2773" w:rsidRPr="000937B0" w:rsidRDefault="00422773" w:rsidP="00A16AB2">
            <w:pPr>
              <w:autoSpaceDE w:val="0"/>
              <w:autoSpaceDN w:val="0"/>
              <w:adjustRightInd w:val="0"/>
              <w:spacing w:line="360" w:lineRule="auto"/>
              <w:jc w:val="center"/>
              <w:cnfStyle w:val="100000000000"/>
              <w:rPr>
                <w:rFonts w:ascii="Arial" w:eastAsia="BookAntiqua" w:hAnsi="Arial" w:cs="Arial"/>
                <w:b w:val="0"/>
                <w:i/>
                <w:color w:val="auto"/>
                <w:sz w:val="23"/>
                <w:szCs w:val="23"/>
              </w:rPr>
            </w:pPr>
          </w:p>
          <w:p w:rsidR="00422773" w:rsidRPr="000937B0" w:rsidRDefault="00422773" w:rsidP="00A16AB2">
            <w:pPr>
              <w:autoSpaceDE w:val="0"/>
              <w:autoSpaceDN w:val="0"/>
              <w:adjustRightInd w:val="0"/>
              <w:spacing w:line="360" w:lineRule="auto"/>
              <w:jc w:val="center"/>
              <w:cnfStyle w:val="100000000000"/>
              <w:rPr>
                <w:rFonts w:ascii="Arial" w:eastAsia="BookAntiqua" w:hAnsi="Arial" w:cs="Arial"/>
                <w:b w:val="0"/>
                <w:i/>
                <w:color w:val="auto"/>
                <w:sz w:val="23"/>
                <w:szCs w:val="23"/>
              </w:rPr>
            </w:pPr>
            <w:r w:rsidRPr="000937B0">
              <w:rPr>
                <w:rFonts w:ascii="Arial" w:eastAsia="BookAntiqua" w:hAnsi="Arial" w:cs="Arial"/>
                <w:b w:val="0"/>
                <w:i/>
                <w:color w:val="auto"/>
                <w:sz w:val="23"/>
                <w:szCs w:val="23"/>
              </w:rPr>
              <w:t>p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22773" w:rsidRPr="000937B0" w:rsidRDefault="00422773" w:rsidP="00A16AB2">
            <w:pPr>
              <w:autoSpaceDE w:val="0"/>
              <w:autoSpaceDN w:val="0"/>
              <w:adjustRightInd w:val="0"/>
              <w:spacing w:line="360" w:lineRule="auto"/>
              <w:jc w:val="center"/>
              <w:cnfStyle w:val="100000000000"/>
              <w:rPr>
                <w:rFonts w:ascii="Arial" w:eastAsia="BookAntiqua" w:hAnsi="Arial" w:cs="Arial"/>
                <w:b w:val="0"/>
                <w:color w:val="auto"/>
                <w:sz w:val="23"/>
                <w:szCs w:val="23"/>
              </w:rPr>
            </w:pPr>
          </w:p>
          <w:p w:rsidR="00422773" w:rsidRPr="000937B0" w:rsidRDefault="00422773" w:rsidP="00A16AB2">
            <w:pPr>
              <w:autoSpaceDE w:val="0"/>
              <w:autoSpaceDN w:val="0"/>
              <w:adjustRightInd w:val="0"/>
              <w:spacing w:line="360" w:lineRule="auto"/>
              <w:jc w:val="center"/>
              <w:cnfStyle w:val="100000000000"/>
              <w:rPr>
                <w:rFonts w:ascii="Arial" w:eastAsia="BookAntiqua" w:hAnsi="Arial" w:cs="Arial"/>
                <w:b w:val="0"/>
                <w:color w:val="auto"/>
                <w:sz w:val="23"/>
                <w:szCs w:val="23"/>
              </w:rPr>
            </w:pPr>
            <w:r w:rsidRPr="000937B0">
              <w:rPr>
                <w:rFonts w:ascii="Arial" w:eastAsia="BookAntiqua" w:hAnsi="Arial" w:cs="Arial"/>
                <w:b w:val="0"/>
                <w:color w:val="auto"/>
                <w:sz w:val="23"/>
                <w:szCs w:val="23"/>
              </w:rPr>
              <w:t>95%IC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bottom"/>
          </w:tcPr>
          <w:p w:rsidR="00422773" w:rsidRPr="000937B0" w:rsidRDefault="00422773" w:rsidP="00422773">
            <w:pPr>
              <w:autoSpaceDE w:val="0"/>
              <w:autoSpaceDN w:val="0"/>
              <w:adjustRightInd w:val="0"/>
              <w:spacing w:line="360" w:lineRule="auto"/>
              <w:jc w:val="center"/>
              <w:cnfStyle w:val="100000000000"/>
              <w:rPr>
                <w:rFonts w:ascii="Arial" w:eastAsia="BookAntiqua" w:hAnsi="Arial" w:cs="Arial"/>
                <w:b w:val="0"/>
                <w:color w:val="auto"/>
                <w:sz w:val="23"/>
                <w:szCs w:val="23"/>
              </w:rPr>
            </w:pPr>
            <w:r w:rsidRPr="000937B0">
              <w:rPr>
                <w:rFonts w:ascii="Arial" w:eastAsia="BookAntiqua" w:hAnsi="Arial" w:cs="Arial"/>
                <w:b w:val="0"/>
                <w:i/>
                <w:color w:val="auto"/>
                <w:sz w:val="23"/>
                <w:szCs w:val="23"/>
              </w:rPr>
              <w:t>d</w:t>
            </w:r>
            <w:r w:rsidRPr="000937B0">
              <w:rPr>
                <w:rFonts w:ascii="Arial" w:eastAsia="BookAntiqua" w:hAnsi="Arial" w:cs="Arial"/>
                <w:b w:val="0"/>
                <w:color w:val="auto"/>
                <w:sz w:val="23"/>
                <w:szCs w:val="23"/>
              </w:rPr>
              <w:t xml:space="preserve"> de Cohen</w:t>
            </w:r>
          </w:p>
        </w:tc>
      </w:tr>
      <w:tr w:rsidR="00422773" w:rsidRPr="000937B0" w:rsidTr="00B20F39">
        <w:trPr>
          <w:cnfStyle w:val="000000100000"/>
        </w:trPr>
        <w:tc>
          <w:tcPr>
            <w:cnfStyle w:val="001000000000"/>
            <w:tcW w:w="18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2773" w:rsidRPr="000937B0" w:rsidRDefault="00422773" w:rsidP="00A16A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BookAntiqua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2773" w:rsidRPr="000937B0" w:rsidRDefault="00422773" w:rsidP="00A16AB2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Arial" w:eastAsia="BookAntiqua" w:hAnsi="Arial" w:cs="Arial"/>
                <w:i/>
                <w:color w:val="auto"/>
                <w:sz w:val="23"/>
                <w:szCs w:val="23"/>
              </w:rPr>
            </w:pPr>
            <w:r w:rsidRPr="000937B0">
              <w:rPr>
                <w:rFonts w:ascii="Arial" w:eastAsia="BookAntiqua" w:hAnsi="Arial" w:cs="Arial"/>
                <w:i/>
                <w:color w:val="auto"/>
                <w:sz w:val="23"/>
                <w:szCs w:val="23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2773" w:rsidRPr="000937B0" w:rsidRDefault="00422773" w:rsidP="00A16AB2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Arial" w:eastAsia="BookAntiqua" w:hAnsi="Arial" w:cs="Arial"/>
                <w:i/>
                <w:color w:val="auto"/>
                <w:sz w:val="23"/>
                <w:szCs w:val="23"/>
              </w:rPr>
            </w:pPr>
            <w:r w:rsidRPr="000937B0">
              <w:rPr>
                <w:rFonts w:ascii="Arial" w:eastAsia="BookAntiqua" w:hAnsi="Arial" w:cs="Arial"/>
                <w:i/>
                <w:color w:val="auto"/>
                <w:sz w:val="23"/>
                <w:szCs w:val="23"/>
              </w:rPr>
              <w:t>DE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2773" w:rsidRPr="000937B0" w:rsidRDefault="00422773" w:rsidP="00A16AB2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Arial" w:eastAsia="BookAntiqua" w:hAnsi="Arial" w:cs="Arial"/>
                <w:i/>
                <w:color w:val="auto"/>
                <w:sz w:val="23"/>
                <w:szCs w:val="23"/>
              </w:rPr>
            </w:pPr>
            <w:r w:rsidRPr="000937B0">
              <w:rPr>
                <w:rFonts w:ascii="Arial" w:eastAsia="BookAntiqua" w:hAnsi="Arial" w:cs="Arial"/>
                <w:i/>
                <w:color w:val="auto"/>
                <w:sz w:val="23"/>
                <w:szCs w:val="23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2773" w:rsidRPr="000937B0" w:rsidRDefault="00422773" w:rsidP="00A16AB2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Arial" w:eastAsia="BookAntiqua" w:hAnsi="Arial" w:cs="Arial"/>
                <w:i/>
                <w:color w:val="auto"/>
                <w:sz w:val="23"/>
                <w:szCs w:val="23"/>
              </w:rPr>
            </w:pPr>
            <w:r w:rsidRPr="000937B0">
              <w:rPr>
                <w:rFonts w:ascii="Arial" w:eastAsia="BookAntiqua" w:hAnsi="Arial" w:cs="Arial"/>
                <w:i/>
                <w:color w:val="auto"/>
                <w:sz w:val="23"/>
                <w:szCs w:val="23"/>
              </w:rPr>
              <w:t>DE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2773" w:rsidRPr="000937B0" w:rsidRDefault="00422773" w:rsidP="00A16AB2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Arial" w:eastAsia="BookAntiqua" w:hAnsi="Arial" w:cs="Arial"/>
                <w:color w:val="auto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2773" w:rsidRPr="000937B0" w:rsidRDefault="00422773" w:rsidP="00A16AB2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Arial" w:eastAsia="BookAntiqua" w:hAnsi="Arial" w:cs="Arial"/>
                <w:color w:val="auto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2773" w:rsidRPr="000937B0" w:rsidRDefault="00422773" w:rsidP="00A16AB2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Arial" w:eastAsia="BookAntiqua" w:hAnsi="Arial" w:cs="Arial"/>
                <w:color w:val="auto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2773" w:rsidRPr="000937B0" w:rsidRDefault="00422773" w:rsidP="00A16AB2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Arial" w:eastAsia="BookAntiqua" w:hAnsi="Arial" w:cs="Arial"/>
                <w:color w:val="auto"/>
                <w:sz w:val="23"/>
                <w:szCs w:val="23"/>
              </w:rPr>
            </w:pPr>
            <w:r w:rsidRPr="000937B0">
              <w:rPr>
                <w:rFonts w:ascii="Arial" w:eastAsia="BookAntiqua" w:hAnsi="Arial" w:cs="Arial"/>
                <w:color w:val="auto"/>
                <w:sz w:val="23"/>
                <w:szCs w:val="23"/>
              </w:rPr>
              <w:t>LI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2773" w:rsidRPr="000937B0" w:rsidRDefault="00422773" w:rsidP="00A16AB2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Arial" w:eastAsia="BookAntiqua" w:hAnsi="Arial" w:cs="Arial"/>
                <w:color w:val="auto"/>
                <w:sz w:val="23"/>
                <w:szCs w:val="23"/>
              </w:rPr>
            </w:pPr>
            <w:r w:rsidRPr="000937B0">
              <w:rPr>
                <w:rFonts w:ascii="Arial" w:eastAsia="BookAntiqua" w:hAnsi="Arial" w:cs="Arial"/>
                <w:color w:val="auto"/>
                <w:sz w:val="23"/>
                <w:szCs w:val="23"/>
              </w:rPr>
              <w:t>LS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22773" w:rsidRPr="000937B0" w:rsidRDefault="00422773" w:rsidP="00A16AB2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Arial" w:eastAsia="BookAntiqua" w:hAnsi="Arial" w:cs="Arial"/>
                <w:color w:val="auto"/>
                <w:sz w:val="23"/>
                <w:szCs w:val="23"/>
              </w:rPr>
            </w:pPr>
          </w:p>
        </w:tc>
      </w:tr>
      <w:tr w:rsidR="00A072DC" w:rsidRPr="000937B0" w:rsidTr="00B20F39">
        <w:tc>
          <w:tcPr>
            <w:cnfStyle w:val="001000000000"/>
            <w:tcW w:w="180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A072DC" w:rsidRPr="000937B0" w:rsidRDefault="00A072DC" w:rsidP="00A16AB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BookAntiqua" w:hAnsi="Arial" w:cs="Arial"/>
                <w:b w:val="0"/>
                <w:color w:val="auto"/>
              </w:rPr>
            </w:pPr>
            <w:r w:rsidRPr="000937B0">
              <w:rPr>
                <w:rFonts w:ascii="Arial" w:eastAsia="BookAntiqua" w:hAnsi="Arial" w:cs="Arial"/>
                <w:b w:val="0"/>
                <w:color w:val="auto"/>
              </w:rPr>
              <w:t>F1 Creencias erróneas acerca del control del peso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0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15.2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0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0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12.2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0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4.2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0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11.67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0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1635.5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A072DC" w:rsidRPr="000937B0" w:rsidRDefault="00A072DC" w:rsidP="00A16AB2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Arial" w:eastAsia="BookAntiqua" w:hAnsi="Arial" w:cs="Arial"/>
                <w:color w:val="auto"/>
                <w:sz w:val="21"/>
                <w:szCs w:val="21"/>
              </w:rPr>
            </w:pPr>
            <w:r w:rsidRPr="000937B0">
              <w:rPr>
                <w:rFonts w:ascii="Arial" w:eastAsia="BookAntiqua" w:hAnsi="Arial" w:cs="Arial"/>
                <w:color w:val="auto"/>
                <w:sz w:val="21"/>
                <w:szCs w:val="21"/>
              </w:rPr>
              <w:t>&lt;.01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0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2.49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0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3.50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A072DC" w:rsidRPr="000937B0" w:rsidRDefault="008E7FA2" w:rsidP="00A16AB2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Arial" w:eastAsia="BookAntiqua" w:hAnsi="Arial" w:cs="Arial"/>
                <w:color w:val="000000" w:themeColor="text1"/>
                <w:sz w:val="21"/>
                <w:szCs w:val="21"/>
              </w:rPr>
            </w:pPr>
            <w:r w:rsidRPr="000937B0">
              <w:rPr>
                <w:rFonts w:ascii="Arial" w:eastAsia="BookAntiqua" w:hAnsi="Arial" w:cs="Arial"/>
                <w:color w:val="000000" w:themeColor="text1"/>
                <w:sz w:val="21"/>
                <w:szCs w:val="21"/>
              </w:rPr>
              <w:t>0.55</w:t>
            </w:r>
          </w:p>
        </w:tc>
      </w:tr>
      <w:tr w:rsidR="00A072DC" w:rsidRPr="000937B0" w:rsidTr="00B20F39">
        <w:trPr>
          <w:cnfStyle w:val="000000100000"/>
        </w:trPr>
        <w:tc>
          <w:tcPr>
            <w:cnfStyle w:val="001000000000"/>
            <w:tcW w:w="18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072DC" w:rsidRPr="000937B0" w:rsidRDefault="00A072DC" w:rsidP="00A16AB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BookAntiqua" w:hAnsi="Arial" w:cs="Arial"/>
                <w:b w:val="0"/>
              </w:rPr>
            </w:pPr>
            <w:r w:rsidRPr="000937B0">
              <w:rPr>
                <w:rFonts w:ascii="Arial" w:eastAsia="BookAntiqua" w:hAnsi="Arial" w:cs="Arial"/>
                <w:b w:val="0"/>
              </w:rPr>
              <w:t>F2 Alimentos y emociones agradables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1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13.3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1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3.6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1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13.6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1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3.7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1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-1.50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1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1787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1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.134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1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-0.59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1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072DC" w:rsidRPr="000937B0" w:rsidRDefault="008E7FA2" w:rsidP="00A16AB2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Arial" w:eastAsia="BookAntiqua" w:hAnsi="Arial" w:cs="Arial"/>
                <w:color w:val="000000" w:themeColor="text1"/>
                <w:sz w:val="21"/>
                <w:szCs w:val="21"/>
              </w:rPr>
            </w:pPr>
            <w:r w:rsidRPr="000937B0">
              <w:rPr>
                <w:rFonts w:ascii="Arial" w:eastAsia="BookAntiqua" w:hAnsi="Arial" w:cs="Arial"/>
                <w:color w:val="000000" w:themeColor="text1"/>
                <w:sz w:val="21"/>
                <w:szCs w:val="21"/>
              </w:rPr>
              <w:t>-0.08</w:t>
            </w:r>
          </w:p>
        </w:tc>
      </w:tr>
      <w:tr w:rsidR="00A072DC" w:rsidRPr="000937B0" w:rsidTr="00B20F39">
        <w:tc>
          <w:tcPr>
            <w:cnfStyle w:val="001000000000"/>
            <w:tcW w:w="18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072DC" w:rsidRPr="000937B0" w:rsidRDefault="00A072DC" w:rsidP="00A16AB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BookAntiqua" w:hAnsi="Arial" w:cs="Arial"/>
                <w:b w:val="0"/>
              </w:rPr>
            </w:pPr>
            <w:r w:rsidRPr="000937B0">
              <w:rPr>
                <w:rFonts w:ascii="Arial" w:eastAsia="BookAntiqua" w:hAnsi="Arial" w:cs="Arial"/>
                <w:b w:val="0"/>
              </w:rPr>
              <w:t>F3 Comer emocional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0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6.4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0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2.7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0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5.4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0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2.1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0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8.10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0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1755.5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072DC" w:rsidRPr="000937B0" w:rsidRDefault="00A072DC" w:rsidP="00A16AB2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Arial" w:eastAsia="BookAntiqua" w:hAnsi="Arial" w:cs="Arial"/>
                <w:sz w:val="21"/>
                <w:szCs w:val="21"/>
              </w:rPr>
            </w:pPr>
            <w:r w:rsidRPr="000937B0">
              <w:rPr>
                <w:rFonts w:ascii="Arial" w:eastAsia="BookAntiqua" w:hAnsi="Arial" w:cs="Arial"/>
                <w:color w:val="auto"/>
                <w:sz w:val="21"/>
                <w:szCs w:val="21"/>
              </w:rPr>
              <w:t>&lt;.01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0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0.71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0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1.16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072DC" w:rsidRPr="000937B0" w:rsidRDefault="008E7FA2" w:rsidP="00A16AB2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Arial" w:eastAsia="BookAntiqua" w:hAnsi="Arial" w:cs="Arial"/>
                <w:color w:val="000000" w:themeColor="text1"/>
                <w:sz w:val="21"/>
                <w:szCs w:val="21"/>
              </w:rPr>
            </w:pPr>
            <w:r w:rsidRPr="000937B0">
              <w:rPr>
                <w:rFonts w:ascii="Arial" w:eastAsia="BookAntiqua" w:hAnsi="Arial" w:cs="Arial"/>
                <w:color w:val="000000" w:themeColor="text1"/>
                <w:sz w:val="21"/>
                <w:szCs w:val="21"/>
              </w:rPr>
              <w:t>0.41</w:t>
            </w:r>
          </w:p>
        </w:tc>
      </w:tr>
      <w:tr w:rsidR="00A072DC" w:rsidRPr="000937B0" w:rsidTr="00B20F39">
        <w:trPr>
          <w:cnfStyle w:val="000000100000"/>
        </w:trPr>
        <w:tc>
          <w:tcPr>
            <w:cnfStyle w:val="001000000000"/>
            <w:tcW w:w="18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072DC" w:rsidRPr="000937B0" w:rsidRDefault="00A072DC" w:rsidP="00A16AB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BookAntiqua" w:hAnsi="Arial" w:cs="Arial"/>
                <w:b w:val="0"/>
              </w:rPr>
            </w:pPr>
            <w:r w:rsidRPr="000937B0">
              <w:rPr>
                <w:rFonts w:ascii="Arial" w:eastAsia="BookAntiqua" w:hAnsi="Arial" w:cs="Arial"/>
                <w:b w:val="0"/>
              </w:rPr>
              <w:t>F4 Desinhibición situacional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1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4.8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1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1.7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1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4.9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1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1.8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1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-0.97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1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1787.0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1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.334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1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-0.25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1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072DC" w:rsidRPr="000937B0" w:rsidRDefault="008E7FA2" w:rsidP="00A16AB2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Arial" w:eastAsia="BookAntiqua" w:hAnsi="Arial" w:cs="Arial"/>
                <w:color w:val="000000" w:themeColor="text1"/>
                <w:sz w:val="21"/>
                <w:szCs w:val="21"/>
              </w:rPr>
            </w:pPr>
            <w:r w:rsidRPr="000937B0">
              <w:rPr>
                <w:rFonts w:ascii="Arial" w:eastAsia="BookAntiqua" w:hAnsi="Arial" w:cs="Arial"/>
                <w:color w:val="000000" w:themeColor="text1"/>
                <w:sz w:val="21"/>
                <w:szCs w:val="21"/>
              </w:rPr>
              <w:t>-0.06</w:t>
            </w:r>
          </w:p>
        </w:tc>
      </w:tr>
      <w:tr w:rsidR="00B50CE9" w:rsidRPr="000937B0" w:rsidTr="00B20F39">
        <w:tc>
          <w:tcPr>
            <w:cnfStyle w:val="001000000000"/>
            <w:tcW w:w="1809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:rsidR="00A072DC" w:rsidRPr="000937B0" w:rsidRDefault="00A072DC" w:rsidP="00A16AB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BookAntiqua" w:hAnsi="Arial" w:cs="Arial"/>
                <w:b w:val="0"/>
              </w:rPr>
            </w:pPr>
            <w:r w:rsidRPr="000937B0">
              <w:rPr>
                <w:rFonts w:ascii="Arial" w:eastAsia="BookAntiqua" w:hAnsi="Arial" w:cs="Arial"/>
                <w:b w:val="0"/>
              </w:rPr>
              <w:t>F5 Importancia otorgada al peso corporal</w:t>
            </w:r>
          </w:p>
        </w:tc>
        <w:tc>
          <w:tcPr>
            <w:tcW w:w="709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0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6.0</w:t>
            </w:r>
          </w:p>
        </w:tc>
        <w:tc>
          <w:tcPr>
            <w:tcW w:w="567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0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2.3</w:t>
            </w:r>
          </w:p>
        </w:tc>
        <w:tc>
          <w:tcPr>
            <w:tcW w:w="709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0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567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0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2.0</w:t>
            </w:r>
          </w:p>
        </w:tc>
        <w:tc>
          <w:tcPr>
            <w:tcW w:w="850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0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4.82</w:t>
            </w:r>
          </w:p>
        </w:tc>
        <w:tc>
          <w:tcPr>
            <w:tcW w:w="993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0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1786.9</w:t>
            </w:r>
          </w:p>
        </w:tc>
        <w:tc>
          <w:tcPr>
            <w:tcW w:w="708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:rsidR="00A072DC" w:rsidRPr="000937B0" w:rsidRDefault="00A072DC" w:rsidP="00A16AB2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Arial" w:eastAsia="BookAntiqua" w:hAnsi="Arial" w:cs="Arial"/>
                <w:sz w:val="21"/>
                <w:szCs w:val="21"/>
              </w:rPr>
            </w:pPr>
            <w:r w:rsidRPr="000937B0">
              <w:rPr>
                <w:rFonts w:ascii="Arial" w:eastAsia="BookAntiqua" w:hAnsi="Arial" w:cs="Arial"/>
                <w:color w:val="auto"/>
                <w:sz w:val="21"/>
                <w:szCs w:val="21"/>
              </w:rPr>
              <w:t>&lt;.01</w:t>
            </w:r>
          </w:p>
        </w:tc>
        <w:tc>
          <w:tcPr>
            <w:tcW w:w="709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0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0.29</w:t>
            </w:r>
          </w:p>
        </w:tc>
        <w:tc>
          <w:tcPr>
            <w:tcW w:w="709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:rsidR="00A072DC" w:rsidRPr="000937B0" w:rsidRDefault="00A072DC">
            <w:pPr>
              <w:jc w:val="right"/>
              <w:cnfStyle w:val="00000000000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0.70</w:t>
            </w:r>
          </w:p>
        </w:tc>
        <w:tc>
          <w:tcPr>
            <w:tcW w:w="850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:rsidR="00A072DC" w:rsidRPr="000937B0" w:rsidRDefault="008E7FA2" w:rsidP="00A16AB2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Arial" w:eastAsia="BookAntiqua" w:hAnsi="Arial" w:cs="Arial"/>
                <w:color w:val="000000" w:themeColor="text1"/>
                <w:sz w:val="21"/>
                <w:szCs w:val="21"/>
              </w:rPr>
            </w:pPr>
            <w:r w:rsidRPr="000937B0">
              <w:rPr>
                <w:rFonts w:ascii="Arial" w:eastAsia="BookAntiqua" w:hAnsi="Arial" w:cs="Arial"/>
                <w:color w:val="000000" w:themeColor="text1"/>
                <w:sz w:val="21"/>
                <w:szCs w:val="21"/>
              </w:rPr>
              <w:t>0.23</w:t>
            </w:r>
          </w:p>
        </w:tc>
      </w:tr>
    </w:tbl>
    <w:p w:rsidR="005B7D82" w:rsidRPr="000937B0" w:rsidRDefault="005B7D82" w:rsidP="00677206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8E5082" w:rsidRPr="000937B0" w:rsidRDefault="0054785A" w:rsidP="0067720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0937B0">
        <w:rPr>
          <w:rFonts w:ascii="Arial" w:hAnsi="Arial" w:cs="Arial"/>
          <w:sz w:val="24"/>
          <w:szCs w:val="24"/>
        </w:rPr>
        <w:t>Fase II</w:t>
      </w:r>
    </w:p>
    <w:p w:rsidR="002500A8" w:rsidRPr="000937B0" w:rsidRDefault="002500A8" w:rsidP="0067720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0937B0">
        <w:rPr>
          <w:rFonts w:ascii="Arial" w:hAnsi="Arial" w:cs="Arial"/>
          <w:sz w:val="24"/>
          <w:szCs w:val="24"/>
        </w:rPr>
        <w:t xml:space="preserve">En la segunda fase del trabajo el objetivo fue determinar la validez concurrente del CECAP, a partir de las correlaciones entre los factores que lo integran y los factores </w:t>
      </w:r>
      <w:r w:rsidR="00937874" w:rsidRPr="000937B0">
        <w:rPr>
          <w:rFonts w:ascii="Arial" w:hAnsi="Arial" w:cs="Arial"/>
          <w:sz w:val="24"/>
          <w:szCs w:val="24"/>
        </w:rPr>
        <w:t>de la Prueba</w:t>
      </w:r>
      <w:r w:rsidRPr="000937B0">
        <w:rPr>
          <w:rFonts w:ascii="Arial" w:hAnsi="Arial" w:cs="Arial"/>
          <w:sz w:val="24"/>
          <w:szCs w:val="24"/>
        </w:rPr>
        <w:t xml:space="preserve"> de Actitudes hacia la Alimentación (EAT-40, por sus siglas </w:t>
      </w:r>
      <w:r w:rsidRPr="000937B0">
        <w:rPr>
          <w:rFonts w:ascii="Arial" w:hAnsi="Arial" w:cs="Arial"/>
          <w:sz w:val="24"/>
          <w:szCs w:val="24"/>
        </w:rPr>
        <w:lastRenderedPageBreak/>
        <w:t>en inglés) y del Inventario de Esquemas hacia la Apariencia (ASI-R, por sus siglas en inglés).</w:t>
      </w:r>
    </w:p>
    <w:p w:rsidR="0054785A" w:rsidRPr="000937B0" w:rsidRDefault="0054785A" w:rsidP="00677206">
      <w:pPr>
        <w:spacing w:line="480" w:lineRule="auto"/>
        <w:jc w:val="both"/>
        <w:rPr>
          <w:rFonts w:ascii="Arial" w:hAnsi="Arial" w:cs="Arial"/>
          <w:i/>
          <w:sz w:val="24"/>
          <w:szCs w:val="24"/>
        </w:rPr>
      </w:pPr>
      <w:r w:rsidRPr="000937B0">
        <w:rPr>
          <w:rFonts w:ascii="Arial" w:hAnsi="Arial" w:cs="Arial"/>
          <w:i/>
          <w:sz w:val="24"/>
          <w:szCs w:val="24"/>
        </w:rPr>
        <w:t>Participantes</w:t>
      </w:r>
    </w:p>
    <w:p w:rsidR="00C01884" w:rsidRPr="000937B0" w:rsidRDefault="00093C22" w:rsidP="00C01884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0937B0">
        <w:rPr>
          <w:rFonts w:ascii="Arial" w:hAnsi="Arial" w:cs="Arial"/>
          <w:sz w:val="24"/>
          <w:szCs w:val="24"/>
        </w:rPr>
        <w:t>Participaron 404 jóvenes (288 mujeres y 116</w:t>
      </w:r>
      <w:r w:rsidR="0054785A" w:rsidRPr="000937B0">
        <w:rPr>
          <w:rFonts w:ascii="Arial" w:hAnsi="Arial" w:cs="Arial"/>
          <w:sz w:val="24"/>
          <w:szCs w:val="24"/>
        </w:rPr>
        <w:t xml:space="preserve"> hombres) con edades entre 17 y 23 años (</w:t>
      </w:r>
      <w:r w:rsidR="0054785A" w:rsidRPr="000937B0">
        <w:rPr>
          <w:rFonts w:ascii="Arial" w:hAnsi="Arial" w:cs="Arial"/>
          <w:i/>
          <w:sz w:val="24"/>
          <w:szCs w:val="24"/>
        </w:rPr>
        <w:t>M</w:t>
      </w:r>
      <w:r w:rsidRPr="000937B0">
        <w:rPr>
          <w:rFonts w:ascii="Arial" w:hAnsi="Arial" w:cs="Arial"/>
          <w:sz w:val="24"/>
          <w:szCs w:val="24"/>
        </w:rPr>
        <w:t xml:space="preserve"> = 20.10</w:t>
      </w:r>
      <w:r w:rsidR="0054785A" w:rsidRPr="000937B0">
        <w:rPr>
          <w:rFonts w:ascii="Arial" w:hAnsi="Arial" w:cs="Arial"/>
          <w:sz w:val="24"/>
          <w:szCs w:val="24"/>
        </w:rPr>
        <w:t xml:space="preserve">, </w:t>
      </w:r>
      <w:r w:rsidR="0054785A" w:rsidRPr="000937B0">
        <w:rPr>
          <w:rFonts w:ascii="Arial" w:hAnsi="Arial" w:cs="Arial"/>
          <w:i/>
          <w:sz w:val="24"/>
          <w:szCs w:val="24"/>
        </w:rPr>
        <w:t>D.E.</w:t>
      </w:r>
      <w:r w:rsidRPr="000937B0">
        <w:rPr>
          <w:rFonts w:ascii="Arial" w:hAnsi="Arial" w:cs="Arial"/>
          <w:sz w:val="24"/>
          <w:szCs w:val="24"/>
        </w:rPr>
        <w:t xml:space="preserve"> = 1.50</w:t>
      </w:r>
      <w:r w:rsidR="0054785A" w:rsidRPr="000937B0">
        <w:rPr>
          <w:rFonts w:ascii="Arial" w:hAnsi="Arial" w:cs="Arial"/>
          <w:sz w:val="24"/>
          <w:szCs w:val="24"/>
        </w:rPr>
        <w:t>)</w:t>
      </w:r>
      <w:r w:rsidR="00B964B7" w:rsidRPr="000937B0">
        <w:rPr>
          <w:rFonts w:ascii="Arial" w:hAnsi="Arial" w:cs="Arial"/>
          <w:sz w:val="24"/>
          <w:szCs w:val="24"/>
        </w:rPr>
        <w:t xml:space="preserve">, estudiantes de </w:t>
      </w:r>
      <w:r w:rsidR="000C110E">
        <w:rPr>
          <w:rFonts w:ascii="Arial" w:hAnsi="Arial" w:cs="Arial"/>
          <w:sz w:val="24"/>
          <w:szCs w:val="24"/>
        </w:rPr>
        <w:t xml:space="preserve">diferentes </w:t>
      </w:r>
      <w:r w:rsidR="00B964B7" w:rsidRPr="000937B0">
        <w:rPr>
          <w:rFonts w:ascii="Arial" w:hAnsi="Arial" w:cs="Arial"/>
          <w:sz w:val="24"/>
          <w:szCs w:val="24"/>
        </w:rPr>
        <w:t xml:space="preserve">carreras </w:t>
      </w:r>
      <w:r w:rsidRPr="000937B0">
        <w:rPr>
          <w:rFonts w:ascii="Arial" w:hAnsi="Arial" w:cs="Arial"/>
          <w:sz w:val="24"/>
          <w:szCs w:val="24"/>
        </w:rPr>
        <w:t>de tres</w:t>
      </w:r>
      <w:r w:rsidR="00C2237F" w:rsidRPr="000937B0">
        <w:rPr>
          <w:rFonts w:ascii="Arial" w:hAnsi="Arial" w:cs="Arial"/>
          <w:sz w:val="24"/>
          <w:szCs w:val="24"/>
        </w:rPr>
        <w:t xml:space="preserve"> universidades de la Ciudad de México</w:t>
      </w:r>
      <w:r w:rsidR="001E2F72">
        <w:rPr>
          <w:rFonts w:ascii="Arial" w:hAnsi="Arial" w:cs="Arial"/>
          <w:sz w:val="24"/>
          <w:szCs w:val="24"/>
        </w:rPr>
        <w:t>.</w:t>
      </w:r>
    </w:p>
    <w:p w:rsidR="0054785A" w:rsidRPr="000937B0" w:rsidRDefault="004555A2" w:rsidP="00677206">
      <w:pPr>
        <w:spacing w:line="480" w:lineRule="auto"/>
        <w:jc w:val="both"/>
        <w:rPr>
          <w:rFonts w:ascii="Arial" w:hAnsi="Arial" w:cs="Arial"/>
          <w:i/>
          <w:sz w:val="24"/>
          <w:szCs w:val="24"/>
        </w:rPr>
      </w:pPr>
      <w:r w:rsidRPr="000937B0">
        <w:rPr>
          <w:rFonts w:ascii="Arial" w:hAnsi="Arial" w:cs="Arial"/>
          <w:i/>
          <w:sz w:val="24"/>
          <w:szCs w:val="24"/>
        </w:rPr>
        <w:t>Instrumentos</w:t>
      </w:r>
    </w:p>
    <w:p w:rsidR="004555A2" w:rsidRPr="000937B0" w:rsidRDefault="00937874" w:rsidP="0067720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0937B0">
        <w:rPr>
          <w:rFonts w:ascii="Arial" w:hAnsi="Arial" w:cs="Arial"/>
          <w:sz w:val="24"/>
          <w:szCs w:val="24"/>
        </w:rPr>
        <w:t>1)</w:t>
      </w:r>
      <w:r w:rsidRPr="000937B0">
        <w:rPr>
          <w:rFonts w:ascii="Arial" w:hAnsi="Arial" w:cs="Arial"/>
          <w:i/>
          <w:sz w:val="24"/>
          <w:szCs w:val="24"/>
        </w:rPr>
        <w:t xml:space="preserve"> </w:t>
      </w:r>
      <w:r w:rsidR="004555A2" w:rsidRPr="000937B0">
        <w:rPr>
          <w:rFonts w:ascii="Arial" w:hAnsi="Arial" w:cs="Arial"/>
          <w:sz w:val="24"/>
          <w:szCs w:val="24"/>
        </w:rPr>
        <w:t>Cuestionario de Emociones y Creencias acerca de la Alimentación y el Peso</w:t>
      </w:r>
      <w:r w:rsidR="004555A2" w:rsidRPr="000937B0">
        <w:rPr>
          <w:rFonts w:ascii="Arial" w:hAnsi="Arial" w:cs="Arial"/>
          <w:i/>
          <w:sz w:val="24"/>
          <w:szCs w:val="24"/>
        </w:rPr>
        <w:t xml:space="preserve"> </w:t>
      </w:r>
      <w:r w:rsidR="004555A2" w:rsidRPr="000937B0">
        <w:rPr>
          <w:rFonts w:ascii="Arial" w:hAnsi="Arial" w:cs="Arial"/>
          <w:sz w:val="24"/>
          <w:szCs w:val="24"/>
        </w:rPr>
        <w:t>(CECAP)</w:t>
      </w:r>
      <w:r w:rsidR="009005EB" w:rsidRPr="000937B0">
        <w:rPr>
          <w:rFonts w:ascii="Arial" w:hAnsi="Arial" w:cs="Arial"/>
          <w:sz w:val="24"/>
          <w:szCs w:val="24"/>
        </w:rPr>
        <w:t>. Se aplicó el cuestionario en la versión final de 24 reactivos, cuya elaboración se describe en la Fase I de este estudio.</w:t>
      </w:r>
    </w:p>
    <w:p w:rsidR="004555A2" w:rsidRPr="000937B0" w:rsidRDefault="00937874" w:rsidP="00332F5A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0937B0">
        <w:rPr>
          <w:rFonts w:ascii="Arial" w:hAnsi="Arial" w:cs="Arial"/>
          <w:sz w:val="24"/>
          <w:szCs w:val="24"/>
        </w:rPr>
        <w:t>2)</w:t>
      </w:r>
      <w:r w:rsidRPr="000937B0">
        <w:rPr>
          <w:rFonts w:ascii="Arial" w:hAnsi="Arial" w:cs="Arial"/>
          <w:i/>
          <w:sz w:val="24"/>
          <w:szCs w:val="24"/>
        </w:rPr>
        <w:t xml:space="preserve"> </w:t>
      </w:r>
      <w:r w:rsidR="00C47A89" w:rsidRPr="000937B0">
        <w:rPr>
          <w:rFonts w:ascii="Arial" w:hAnsi="Arial" w:cs="Arial"/>
          <w:sz w:val="24"/>
          <w:szCs w:val="24"/>
        </w:rPr>
        <w:t>Prueba</w:t>
      </w:r>
      <w:r w:rsidR="004555A2" w:rsidRPr="000937B0">
        <w:rPr>
          <w:rFonts w:ascii="Arial" w:hAnsi="Arial" w:cs="Arial"/>
          <w:sz w:val="24"/>
          <w:szCs w:val="24"/>
        </w:rPr>
        <w:t xml:space="preserve"> de actitudes hacia la alimentación (EAT-40, por sus siglas en inglés).</w:t>
      </w:r>
      <w:r w:rsidR="009005EB" w:rsidRPr="000937B0">
        <w:rPr>
          <w:rFonts w:ascii="Arial" w:hAnsi="Arial" w:cs="Arial"/>
          <w:sz w:val="24"/>
          <w:szCs w:val="24"/>
        </w:rPr>
        <w:t xml:space="preserve"> </w:t>
      </w:r>
      <w:r w:rsidR="00C47A89" w:rsidRPr="000937B0">
        <w:rPr>
          <w:rFonts w:ascii="Arial" w:hAnsi="Arial" w:cs="Arial"/>
          <w:sz w:val="24"/>
          <w:szCs w:val="24"/>
        </w:rPr>
        <w:t>Los reactivos de este instrumento</w:t>
      </w:r>
      <w:r w:rsidR="006F1A0E" w:rsidRPr="000937B0">
        <w:rPr>
          <w:rFonts w:ascii="Arial" w:hAnsi="Arial" w:cs="Arial"/>
          <w:sz w:val="24"/>
          <w:szCs w:val="24"/>
        </w:rPr>
        <w:t xml:space="preserve"> </w:t>
      </w:r>
      <w:r w:rsidR="00C47A89" w:rsidRPr="000937B0">
        <w:rPr>
          <w:rFonts w:ascii="Arial" w:hAnsi="Arial" w:cs="Arial"/>
          <w:sz w:val="24"/>
          <w:szCs w:val="24"/>
        </w:rPr>
        <w:t xml:space="preserve">constituyen un conjunto de actitudes y conductas </w:t>
      </w:r>
      <w:proofErr w:type="spellStart"/>
      <w:r w:rsidR="00C47A89" w:rsidRPr="000937B0">
        <w:rPr>
          <w:rFonts w:ascii="Arial" w:hAnsi="Arial" w:cs="Arial"/>
          <w:sz w:val="24"/>
          <w:szCs w:val="24"/>
        </w:rPr>
        <w:t>autopercibidas</w:t>
      </w:r>
      <w:proofErr w:type="spellEnd"/>
      <w:r w:rsidR="006F1A0E" w:rsidRPr="000937B0">
        <w:rPr>
          <w:rFonts w:ascii="Arial" w:hAnsi="Arial" w:cs="Arial"/>
          <w:sz w:val="24"/>
          <w:szCs w:val="24"/>
        </w:rPr>
        <w:t xml:space="preserve"> </w:t>
      </w:r>
      <w:r w:rsidR="00C47A89" w:rsidRPr="000937B0">
        <w:rPr>
          <w:rFonts w:ascii="Arial" w:hAnsi="Arial" w:cs="Arial"/>
          <w:sz w:val="24"/>
          <w:szCs w:val="24"/>
        </w:rPr>
        <w:t>que son características de los trastornos alimentarios,</w:t>
      </w:r>
      <w:r w:rsidR="006F1A0E" w:rsidRPr="000937B0">
        <w:rPr>
          <w:rFonts w:ascii="Arial" w:hAnsi="Arial" w:cs="Arial"/>
          <w:sz w:val="24"/>
          <w:szCs w:val="24"/>
        </w:rPr>
        <w:t xml:space="preserve"> </w:t>
      </w:r>
      <w:r w:rsidR="00C47A89" w:rsidRPr="000937B0">
        <w:rPr>
          <w:rFonts w:ascii="Arial" w:hAnsi="Arial" w:cs="Arial"/>
          <w:sz w:val="24"/>
          <w:szCs w:val="24"/>
        </w:rPr>
        <w:t>como el disgusto patológico del propio cuerpo y el</w:t>
      </w:r>
      <w:r w:rsidR="006F1A0E" w:rsidRPr="000937B0">
        <w:rPr>
          <w:rFonts w:ascii="Arial" w:hAnsi="Arial" w:cs="Arial"/>
          <w:sz w:val="24"/>
          <w:szCs w:val="24"/>
        </w:rPr>
        <w:t xml:space="preserve"> </w:t>
      </w:r>
      <w:r w:rsidR="00C47A89" w:rsidRPr="000937B0">
        <w:rPr>
          <w:rFonts w:ascii="Arial" w:hAnsi="Arial" w:cs="Arial"/>
          <w:sz w:val="24"/>
          <w:szCs w:val="24"/>
        </w:rPr>
        <w:t>deseo de cambiarlo por medio de la pérdida de peso, con</w:t>
      </w:r>
      <w:r w:rsidR="006F1A0E" w:rsidRPr="000937B0">
        <w:rPr>
          <w:rFonts w:ascii="Arial" w:hAnsi="Arial" w:cs="Arial"/>
          <w:sz w:val="24"/>
          <w:szCs w:val="24"/>
        </w:rPr>
        <w:t xml:space="preserve"> </w:t>
      </w:r>
      <w:r w:rsidR="00C47A89" w:rsidRPr="000937B0">
        <w:rPr>
          <w:rFonts w:ascii="Arial" w:hAnsi="Arial" w:cs="Arial"/>
          <w:sz w:val="24"/>
          <w:szCs w:val="24"/>
        </w:rPr>
        <w:t>conductas que pueden incluir restricción alimentaria o</w:t>
      </w:r>
      <w:r w:rsidR="006F1A0E" w:rsidRPr="000937B0">
        <w:rPr>
          <w:rFonts w:ascii="Arial" w:hAnsi="Arial" w:cs="Arial"/>
          <w:sz w:val="24"/>
          <w:szCs w:val="24"/>
        </w:rPr>
        <w:t xml:space="preserve"> </w:t>
      </w:r>
      <w:r w:rsidR="00C47A89" w:rsidRPr="000937B0">
        <w:rPr>
          <w:rFonts w:ascii="Arial" w:hAnsi="Arial" w:cs="Arial"/>
          <w:sz w:val="24"/>
          <w:szCs w:val="24"/>
        </w:rPr>
        <w:t>purgas (</w:t>
      </w:r>
      <w:proofErr w:type="spellStart"/>
      <w:r w:rsidR="00C47A89" w:rsidRPr="000937B0">
        <w:rPr>
          <w:rFonts w:ascii="Arial" w:hAnsi="Arial" w:cs="Arial"/>
          <w:sz w:val="24"/>
          <w:szCs w:val="24"/>
        </w:rPr>
        <w:t>Morry</w:t>
      </w:r>
      <w:proofErr w:type="spellEnd"/>
      <w:r w:rsidR="00C47A89" w:rsidRPr="000937B0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C47A89" w:rsidRPr="000937B0">
        <w:rPr>
          <w:rFonts w:ascii="Arial" w:hAnsi="Arial" w:cs="Arial"/>
          <w:sz w:val="24"/>
          <w:szCs w:val="24"/>
        </w:rPr>
        <w:t>Staka</w:t>
      </w:r>
      <w:proofErr w:type="spellEnd"/>
      <w:r w:rsidR="00C47A89" w:rsidRPr="000937B0">
        <w:rPr>
          <w:rFonts w:ascii="Arial" w:hAnsi="Arial" w:cs="Arial"/>
          <w:sz w:val="24"/>
          <w:szCs w:val="24"/>
        </w:rPr>
        <w:t>, 2001). Al momento de su construcción</w:t>
      </w:r>
      <w:r w:rsidR="006F1A0E" w:rsidRPr="000937B0">
        <w:rPr>
          <w:rFonts w:ascii="Arial" w:hAnsi="Arial" w:cs="Arial"/>
          <w:sz w:val="24"/>
          <w:szCs w:val="24"/>
        </w:rPr>
        <w:t xml:space="preserve"> </w:t>
      </w:r>
      <w:r w:rsidR="00C47A89" w:rsidRPr="000937B0">
        <w:rPr>
          <w:rFonts w:ascii="Arial" w:hAnsi="Arial" w:cs="Arial"/>
          <w:sz w:val="24"/>
          <w:szCs w:val="24"/>
        </w:rPr>
        <w:t>(</w:t>
      </w:r>
      <w:proofErr w:type="spellStart"/>
      <w:r w:rsidR="00C47A89" w:rsidRPr="000937B0">
        <w:rPr>
          <w:rFonts w:ascii="Arial" w:hAnsi="Arial" w:cs="Arial"/>
          <w:sz w:val="24"/>
          <w:szCs w:val="24"/>
        </w:rPr>
        <w:t>Garner</w:t>
      </w:r>
      <w:proofErr w:type="spellEnd"/>
      <w:r w:rsidR="00C47A89" w:rsidRPr="000937B0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C47A89" w:rsidRPr="000937B0">
        <w:rPr>
          <w:rFonts w:ascii="Arial" w:hAnsi="Arial" w:cs="Arial"/>
          <w:sz w:val="24"/>
          <w:szCs w:val="24"/>
        </w:rPr>
        <w:t>Garfinkel</w:t>
      </w:r>
      <w:proofErr w:type="spellEnd"/>
      <w:r w:rsidR="00C47A89" w:rsidRPr="000937B0">
        <w:rPr>
          <w:rFonts w:ascii="Arial" w:hAnsi="Arial" w:cs="Arial"/>
          <w:sz w:val="24"/>
          <w:szCs w:val="24"/>
        </w:rPr>
        <w:t>, 1979) se obtuvo una confiabilidad</w:t>
      </w:r>
      <w:r w:rsidR="006F1A0E" w:rsidRPr="000937B0">
        <w:rPr>
          <w:rFonts w:ascii="Arial" w:hAnsi="Arial" w:cs="Arial"/>
          <w:sz w:val="24"/>
          <w:szCs w:val="24"/>
        </w:rPr>
        <w:t xml:space="preserve"> </w:t>
      </w:r>
      <w:r w:rsidR="00C47A89" w:rsidRPr="000937B0">
        <w:rPr>
          <w:rFonts w:ascii="Arial" w:hAnsi="Arial" w:cs="Arial"/>
          <w:sz w:val="24"/>
          <w:szCs w:val="24"/>
        </w:rPr>
        <w:t>de .79 para las mujeres anoréxicas y de .94 para la</w:t>
      </w:r>
      <w:r w:rsidR="006F1A0E" w:rsidRPr="000937B0">
        <w:rPr>
          <w:rFonts w:ascii="Arial" w:hAnsi="Arial" w:cs="Arial"/>
          <w:sz w:val="24"/>
          <w:szCs w:val="24"/>
        </w:rPr>
        <w:t xml:space="preserve"> </w:t>
      </w:r>
      <w:r w:rsidR="00C47A89" w:rsidRPr="000937B0">
        <w:rPr>
          <w:rFonts w:ascii="Arial" w:hAnsi="Arial" w:cs="Arial"/>
          <w:sz w:val="24"/>
          <w:szCs w:val="24"/>
        </w:rPr>
        <w:t>muestra total. Según su validación en población mexicana</w:t>
      </w:r>
      <w:r w:rsidR="006F1A0E" w:rsidRPr="000937B0">
        <w:rPr>
          <w:rFonts w:ascii="Arial" w:hAnsi="Arial" w:cs="Arial"/>
          <w:sz w:val="24"/>
          <w:szCs w:val="24"/>
        </w:rPr>
        <w:t xml:space="preserve"> (</w:t>
      </w:r>
      <w:r w:rsidR="00B20F39" w:rsidRPr="000937B0">
        <w:rPr>
          <w:rFonts w:ascii="Arial" w:hAnsi="Arial" w:cs="Arial"/>
          <w:sz w:val="24"/>
          <w:szCs w:val="24"/>
        </w:rPr>
        <w:t xml:space="preserve">Álvarez-Rayón, Mancilla-Díaz, Vázquez-Arévalo, </w:t>
      </w:r>
      <w:proofErr w:type="spellStart"/>
      <w:r w:rsidR="00B20F39" w:rsidRPr="000937B0">
        <w:rPr>
          <w:rFonts w:ascii="Arial" w:hAnsi="Arial" w:cs="Arial"/>
          <w:sz w:val="24"/>
          <w:szCs w:val="24"/>
        </w:rPr>
        <w:t>Unikel-Santoncini</w:t>
      </w:r>
      <w:proofErr w:type="spellEnd"/>
      <w:r w:rsidR="00B20F39" w:rsidRPr="000937B0">
        <w:rPr>
          <w:rFonts w:ascii="Arial" w:hAnsi="Arial" w:cs="Arial"/>
          <w:sz w:val="24"/>
          <w:szCs w:val="24"/>
        </w:rPr>
        <w:t xml:space="preserve">, Caballero-Romo y Mercado-Corona, </w:t>
      </w:r>
      <w:r w:rsidR="006F1A0E" w:rsidRPr="000937B0">
        <w:rPr>
          <w:rFonts w:ascii="Arial" w:hAnsi="Arial" w:cs="Arial"/>
          <w:sz w:val="24"/>
          <w:szCs w:val="24"/>
        </w:rPr>
        <w:t>2004)</w:t>
      </w:r>
      <w:r w:rsidR="00C47A89" w:rsidRPr="000937B0">
        <w:rPr>
          <w:rFonts w:ascii="Arial" w:hAnsi="Arial" w:cs="Arial"/>
          <w:sz w:val="24"/>
          <w:szCs w:val="24"/>
        </w:rPr>
        <w:t>,</w:t>
      </w:r>
      <w:r w:rsidR="006F1A0E" w:rsidRPr="000937B0">
        <w:rPr>
          <w:rFonts w:ascii="Arial" w:hAnsi="Arial" w:cs="Arial"/>
          <w:sz w:val="24"/>
          <w:szCs w:val="24"/>
        </w:rPr>
        <w:t xml:space="preserve"> el instrumento evalúa cinco dimensiones: </w:t>
      </w:r>
      <w:r w:rsidR="00F155E4" w:rsidRPr="000937B0">
        <w:rPr>
          <w:rFonts w:ascii="Arial" w:hAnsi="Arial" w:cs="Arial"/>
          <w:sz w:val="24"/>
          <w:szCs w:val="24"/>
        </w:rPr>
        <w:t>Restricción alimentaria (α = .88), Bulimia (α = .87), Impulso hacia la delgadez (α = .85), Preocupación por la comida (α = .77) y Presión social percibida (α = .76).</w:t>
      </w:r>
    </w:p>
    <w:p w:rsidR="00605549" w:rsidRPr="000937B0" w:rsidRDefault="00937874" w:rsidP="00332F5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0937B0">
        <w:rPr>
          <w:rFonts w:ascii="Arial" w:hAnsi="Arial" w:cs="Arial"/>
          <w:sz w:val="24"/>
          <w:szCs w:val="24"/>
        </w:rPr>
        <w:lastRenderedPageBreak/>
        <w:t xml:space="preserve">3) </w:t>
      </w:r>
      <w:r w:rsidR="004555A2" w:rsidRPr="000937B0">
        <w:rPr>
          <w:rFonts w:ascii="Arial" w:hAnsi="Arial" w:cs="Arial"/>
          <w:sz w:val="24"/>
          <w:szCs w:val="24"/>
        </w:rPr>
        <w:t>Inventario de Esquemas sobre la Apariencia – Revisado (ASI-R, por sus siglas en inglés)</w:t>
      </w:r>
      <w:r w:rsidR="00655287" w:rsidRPr="000937B0">
        <w:rPr>
          <w:rFonts w:ascii="Arial" w:hAnsi="Arial" w:cs="Arial"/>
          <w:sz w:val="24"/>
          <w:szCs w:val="24"/>
        </w:rPr>
        <w:t xml:space="preserve">. </w:t>
      </w:r>
      <w:r w:rsidR="00605549" w:rsidRPr="000937B0">
        <w:rPr>
          <w:rFonts w:ascii="Arial" w:hAnsi="Arial" w:cs="Arial"/>
          <w:sz w:val="24"/>
          <w:szCs w:val="24"/>
        </w:rPr>
        <w:t xml:space="preserve">Diseñado por </w:t>
      </w:r>
      <w:r w:rsidR="000937B0" w:rsidRPr="000937B0">
        <w:rPr>
          <w:rFonts w:ascii="Arial" w:hAnsi="Arial" w:cs="Arial"/>
          <w:sz w:val="24"/>
          <w:szCs w:val="24"/>
        </w:rPr>
        <w:t xml:space="preserve">Cash, </w:t>
      </w:r>
      <w:proofErr w:type="spellStart"/>
      <w:r w:rsidR="000937B0" w:rsidRPr="000937B0">
        <w:rPr>
          <w:rFonts w:ascii="Arial" w:hAnsi="Arial" w:cs="Arial"/>
          <w:sz w:val="24"/>
          <w:szCs w:val="24"/>
        </w:rPr>
        <w:t>Melnyk</w:t>
      </w:r>
      <w:proofErr w:type="spellEnd"/>
      <w:r w:rsidR="000937B0" w:rsidRPr="000937B0">
        <w:rPr>
          <w:rFonts w:ascii="Arial" w:hAnsi="Arial" w:cs="Arial"/>
          <w:sz w:val="24"/>
          <w:szCs w:val="24"/>
        </w:rPr>
        <w:t xml:space="preserve"> y</w:t>
      </w:r>
      <w:r w:rsidR="00605549" w:rsidRPr="000937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5549" w:rsidRPr="000937B0">
        <w:rPr>
          <w:rFonts w:ascii="Arial" w:hAnsi="Arial" w:cs="Arial"/>
          <w:sz w:val="24"/>
          <w:szCs w:val="24"/>
        </w:rPr>
        <w:t>Hrabosky</w:t>
      </w:r>
      <w:proofErr w:type="spellEnd"/>
      <w:r w:rsidR="00605549" w:rsidRPr="000937B0">
        <w:rPr>
          <w:rFonts w:ascii="Arial" w:hAnsi="Arial" w:cs="Arial"/>
          <w:sz w:val="24"/>
          <w:szCs w:val="24"/>
        </w:rPr>
        <w:t xml:space="preserve"> (2004) y validado para población mexicana por Silva, Jiménez-Cruz, Hernán, Hernández, Brito y Moreno (</w:t>
      </w:r>
      <w:r w:rsidR="00983F77" w:rsidRPr="000937B0">
        <w:rPr>
          <w:rFonts w:ascii="Arial" w:hAnsi="Arial" w:cs="Arial"/>
          <w:sz w:val="24"/>
          <w:szCs w:val="24"/>
        </w:rPr>
        <w:t>2015</w:t>
      </w:r>
      <w:r w:rsidR="00605549" w:rsidRPr="000937B0">
        <w:rPr>
          <w:rFonts w:ascii="Arial" w:hAnsi="Arial" w:cs="Arial"/>
          <w:sz w:val="24"/>
          <w:szCs w:val="24"/>
        </w:rPr>
        <w:t xml:space="preserve">), evalúa la presencia de auto-esquemas de apariencia física, los cuales determinan si los individuos experimentan preocupación por la apariencia física en relación con ciertas creencias sobre la importancia, el significado y la influencia de la apariencia física en la vida propia. Consta de 20 reactivos con 5 opciones de respuesta en escala tipo </w:t>
      </w:r>
      <w:proofErr w:type="spellStart"/>
      <w:r w:rsidR="00605549" w:rsidRPr="000937B0">
        <w:rPr>
          <w:rFonts w:ascii="Arial" w:hAnsi="Arial" w:cs="Arial"/>
          <w:sz w:val="24"/>
          <w:szCs w:val="24"/>
        </w:rPr>
        <w:t>Likert</w:t>
      </w:r>
      <w:proofErr w:type="spellEnd"/>
      <w:r w:rsidR="00605549" w:rsidRPr="000937B0">
        <w:rPr>
          <w:rFonts w:ascii="Arial" w:hAnsi="Arial" w:cs="Arial"/>
          <w:sz w:val="24"/>
          <w:szCs w:val="24"/>
        </w:rPr>
        <w:t xml:space="preserve">, con opciones de respuesta </w:t>
      </w:r>
      <w:r w:rsidR="00332F5A" w:rsidRPr="000937B0">
        <w:rPr>
          <w:rFonts w:ascii="Arial" w:hAnsi="Arial" w:cs="Arial"/>
          <w:sz w:val="24"/>
          <w:szCs w:val="24"/>
        </w:rPr>
        <w:t xml:space="preserve">1 = “Total desacuerdo”, 2 = “Desacuerdo”, 3 = “Acuerdo” y 4 “Total acuerdo”, que evalúan dos dimensiones: Importancia motivacional (α = .864) e Importancia </w:t>
      </w:r>
      <w:proofErr w:type="spellStart"/>
      <w:r w:rsidR="00332F5A" w:rsidRPr="000937B0">
        <w:rPr>
          <w:rFonts w:ascii="Arial" w:hAnsi="Arial" w:cs="Arial"/>
          <w:sz w:val="24"/>
          <w:szCs w:val="24"/>
        </w:rPr>
        <w:t>autoevaluativa</w:t>
      </w:r>
      <w:proofErr w:type="spellEnd"/>
      <w:r w:rsidR="00332F5A" w:rsidRPr="000937B0">
        <w:rPr>
          <w:rFonts w:ascii="Arial" w:hAnsi="Arial" w:cs="Arial"/>
          <w:sz w:val="24"/>
          <w:szCs w:val="24"/>
        </w:rPr>
        <w:t xml:space="preserve"> (α = .920), que en conjunto explican el 55.0% de la varianza.</w:t>
      </w:r>
    </w:p>
    <w:p w:rsidR="001E2F72" w:rsidRDefault="001E2F72" w:rsidP="00677206">
      <w:pPr>
        <w:spacing w:line="480" w:lineRule="auto"/>
        <w:jc w:val="both"/>
        <w:rPr>
          <w:rFonts w:ascii="Arial" w:hAnsi="Arial" w:cs="Arial"/>
          <w:i/>
          <w:sz w:val="24"/>
          <w:szCs w:val="24"/>
        </w:rPr>
      </w:pPr>
    </w:p>
    <w:p w:rsidR="004555A2" w:rsidRPr="000937B0" w:rsidRDefault="004555A2" w:rsidP="00677206">
      <w:pPr>
        <w:spacing w:line="480" w:lineRule="auto"/>
        <w:jc w:val="both"/>
        <w:rPr>
          <w:rFonts w:ascii="Arial" w:hAnsi="Arial" w:cs="Arial"/>
          <w:i/>
          <w:sz w:val="24"/>
          <w:szCs w:val="24"/>
        </w:rPr>
      </w:pPr>
      <w:r w:rsidRPr="000937B0">
        <w:rPr>
          <w:rFonts w:ascii="Arial" w:hAnsi="Arial" w:cs="Arial"/>
          <w:i/>
          <w:sz w:val="24"/>
          <w:szCs w:val="24"/>
        </w:rPr>
        <w:t>Procedimiento</w:t>
      </w:r>
    </w:p>
    <w:p w:rsidR="004555A2" w:rsidRPr="000937B0" w:rsidRDefault="00332F5A" w:rsidP="0067720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0937B0">
        <w:rPr>
          <w:rFonts w:ascii="Arial" w:hAnsi="Arial" w:cs="Arial"/>
          <w:sz w:val="24"/>
          <w:szCs w:val="24"/>
        </w:rPr>
        <w:t>Los instrumentos se aplicaron a los participantes en sus centros escolares, de manera grupal y en horario de clases, previo consentimiento informado de las autoridades escolares y de los propios participantes</w:t>
      </w:r>
      <w:r w:rsidR="001E2F72">
        <w:rPr>
          <w:rFonts w:ascii="Arial" w:hAnsi="Arial" w:cs="Arial"/>
          <w:sz w:val="24"/>
          <w:szCs w:val="24"/>
        </w:rPr>
        <w:t xml:space="preserve"> a quienes se les pidió firmar una carta avalada por los responsables de los planteles educativos</w:t>
      </w:r>
      <w:r w:rsidRPr="000937B0">
        <w:rPr>
          <w:rFonts w:ascii="Arial" w:hAnsi="Arial" w:cs="Arial"/>
          <w:sz w:val="24"/>
          <w:szCs w:val="24"/>
        </w:rPr>
        <w:t>. Antes de responder el instrumento, se les informó el carácter anónimo y confidencial de los datos. El tiempo empleado para responder los instrumentos fue entre 20 y 25 minutos.</w:t>
      </w:r>
    </w:p>
    <w:p w:rsidR="004555A2" w:rsidRPr="000937B0" w:rsidRDefault="004555A2" w:rsidP="00677206">
      <w:pPr>
        <w:spacing w:line="480" w:lineRule="auto"/>
        <w:jc w:val="both"/>
        <w:rPr>
          <w:rFonts w:ascii="Arial" w:hAnsi="Arial" w:cs="Arial"/>
          <w:i/>
          <w:sz w:val="24"/>
          <w:szCs w:val="24"/>
        </w:rPr>
      </w:pPr>
      <w:r w:rsidRPr="000937B0">
        <w:rPr>
          <w:rFonts w:ascii="Arial" w:hAnsi="Arial" w:cs="Arial"/>
          <w:i/>
          <w:sz w:val="24"/>
          <w:szCs w:val="24"/>
        </w:rPr>
        <w:t>Análisis estadísticos</w:t>
      </w:r>
    </w:p>
    <w:p w:rsidR="0054785A" w:rsidRPr="000937B0" w:rsidRDefault="00293C5B" w:rsidP="0067720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0937B0">
        <w:rPr>
          <w:rFonts w:ascii="Arial" w:hAnsi="Arial" w:cs="Arial"/>
          <w:sz w:val="24"/>
          <w:szCs w:val="24"/>
        </w:rPr>
        <w:lastRenderedPageBreak/>
        <w:t xml:space="preserve">Se realizaron correlaciones de </w:t>
      </w:r>
      <w:proofErr w:type="spellStart"/>
      <w:r w:rsidRPr="000937B0">
        <w:rPr>
          <w:rFonts w:ascii="Arial" w:hAnsi="Arial" w:cs="Arial"/>
          <w:sz w:val="24"/>
          <w:szCs w:val="24"/>
        </w:rPr>
        <w:t>Pearson</w:t>
      </w:r>
      <w:proofErr w:type="spellEnd"/>
      <w:r w:rsidRPr="000937B0">
        <w:rPr>
          <w:rFonts w:ascii="Arial" w:hAnsi="Arial" w:cs="Arial"/>
          <w:sz w:val="24"/>
          <w:szCs w:val="24"/>
        </w:rPr>
        <w:t xml:space="preserve"> para determinar la validez por convergencia entre los factores del CECAP y los instrumentos utilizados como parámetros.</w:t>
      </w:r>
    </w:p>
    <w:p w:rsidR="00D85699" w:rsidRPr="000937B0" w:rsidRDefault="00D85699" w:rsidP="0067720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0937B0">
        <w:rPr>
          <w:rFonts w:ascii="Arial" w:hAnsi="Arial" w:cs="Arial"/>
          <w:i/>
          <w:sz w:val="24"/>
          <w:szCs w:val="24"/>
        </w:rPr>
        <w:t>Resultados</w:t>
      </w:r>
    </w:p>
    <w:p w:rsidR="00BA377A" w:rsidRPr="000937B0" w:rsidRDefault="000C110E" w:rsidP="0067720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</w:t>
      </w:r>
      <w:r w:rsidR="00BA377A" w:rsidRPr="000937B0">
        <w:rPr>
          <w:rFonts w:ascii="Arial" w:hAnsi="Arial" w:cs="Arial"/>
          <w:sz w:val="24"/>
          <w:szCs w:val="24"/>
        </w:rPr>
        <w:t xml:space="preserve"> relación </w:t>
      </w:r>
      <w:r>
        <w:rPr>
          <w:rFonts w:ascii="Arial" w:hAnsi="Arial" w:cs="Arial"/>
          <w:sz w:val="24"/>
          <w:szCs w:val="24"/>
        </w:rPr>
        <w:t xml:space="preserve">a </w:t>
      </w:r>
      <w:r w:rsidR="00BA377A" w:rsidRPr="000937B0">
        <w:rPr>
          <w:rFonts w:ascii="Arial" w:hAnsi="Arial" w:cs="Arial"/>
          <w:sz w:val="24"/>
          <w:szCs w:val="24"/>
        </w:rPr>
        <w:t xml:space="preserve">los esquemas </w:t>
      </w:r>
      <w:r w:rsidR="00D62994" w:rsidRPr="000937B0">
        <w:rPr>
          <w:rFonts w:ascii="Arial" w:hAnsi="Arial" w:cs="Arial"/>
          <w:sz w:val="24"/>
          <w:szCs w:val="24"/>
        </w:rPr>
        <w:t>de la apariencia física (ASI-R), se obtuvieron asociaciones positivas significativas con respecto a los Factores 1 “Creencias erróneas acerca del control del peso”, 3 “Comer emocional”; 4 “Desinhibición situacional” y 5 “Importancia otorgada al peso corporal”, mientras que se obtuvieron asociaciones negativas significativas con respecto al Factor 2 “Alimentos y emociones agradables”.</w:t>
      </w:r>
    </w:p>
    <w:p w:rsidR="00D62994" w:rsidRPr="000937B0" w:rsidRDefault="00D62994" w:rsidP="00B84DD9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37B0">
        <w:rPr>
          <w:rFonts w:ascii="Arial" w:hAnsi="Arial" w:cs="Arial"/>
          <w:sz w:val="24"/>
          <w:szCs w:val="24"/>
        </w:rPr>
        <w:t>En cuanto a las actitudes negativas acerca del peso corporal y la alimentación (EAT-40)</w:t>
      </w:r>
      <w:r w:rsidR="00FB49D3" w:rsidRPr="000937B0">
        <w:rPr>
          <w:rFonts w:ascii="Arial" w:hAnsi="Arial" w:cs="Arial"/>
          <w:sz w:val="24"/>
          <w:szCs w:val="24"/>
        </w:rPr>
        <w:t xml:space="preserve">, se encontraron asociaciones </w:t>
      </w:r>
      <w:r w:rsidR="00010673" w:rsidRPr="000937B0">
        <w:rPr>
          <w:rFonts w:ascii="Arial" w:hAnsi="Arial" w:cs="Arial"/>
          <w:sz w:val="24"/>
          <w:szCs w:val="24"/>
        </w:rPr>
        <w:t xml:space="preserve">positivas </w:t>
      </w:r>
      <w:r w:rsidR="007315FF" w:rsidRPr="000937B0">
        <w:rPr>
          <w:rFonts w:ascii="Arial" w:hAnsi="Arial" w:cs="Arial"/>
          <w:sz w:val="24"/>
          <w:szCs w:val="24"/>
        </w:rPr>
        <w:t xml:space="preserve">significativas entre el </w:t>
      </w:r>
      <w:r w:rsidR="00010673" w:rsidRPr="000937B0">
        <w:rPr>
          <w:rFonts w:ascii="Arial" w:hAnsi="Arial" w:cs="Arial"/>
          <w:sz w:val="24"/>
          <w:szCs w:val="24"/>
        </w:rPr>
        <w:t>EAT-40</w:t>
      </w:r>
      <w:r w:rsidR="007315FF" w:rsidRPr="000937B0">
        <w:rPr>
          <w:rFonts w:ascii="Arial" w:hAnsi="Arial" w:cs="Arial"/>
          <w:sz w:val="24"/>
          <w:szCs w:val="24"/>
        </w:rPr>
        <w:t xml:space="preserve"> y </w:t>
      </w:r>
      <w:r w:rsidR="00B84DD9" w:rsidRPr="000937B0">
        <w:rPr>
          <w:rFonts w:ascii="Arial" w:hAnsi="Arial" w:cs="Arial"/>
          <w:sz w:val="24"/>
          <w:szCs w:val="24"/>
        </w:rPr>
        <w:t>tres</w:t>
      </w:r>
      <w:r w:rsidR="00010673" w:rsidRPr="000937B0">
        <w:rPr>
          <w:rFonts w:ascii="Arial" w:hAnsi="Arial" w:cs="Arial"/>
          <w:sz w:val="24"/>
          <w:szCs w:val="24"/>
        </w:rPr>
        <w:t xml:space="preserve"> factores del CECAP, a saber: Creencias erróneas acerca del control de peso, </w:t>
      </w:r>
      <w:r w:rsidR="00B84DD9" w:rsidRPr="000937B0">
        <w:rPr>
          <w:rFonts w:ascii="Arial" w:hAnsi="Arial" w:cs="Arial"/>
          <w:sz w:val="24"/>
          <w:szCs w:val="24"/>
        </w:rPr>
        <w:t>Comer emocional e Importancia otorgada al peso corporal. Asimismo, se obtuvo una correlación negativa significativa entre el puntaje total del EAT-40 y el factor 2 del CECAP “Alimentos y emociones agradables”, en tanto que no se encontró asociación entre el Factor 4 del CECAP “Desinhibición situacional” y el puntaje total del EAT-40.</w:t>
      </w:r>
    </w:p>
    <w:p w:rsidR="00B84DD9" w:rsidRPr="000937B0" w:rsidRDefault="00B84DD9" w:rsidP="0067720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0937B0">
        <w:rPr>
          <w:rFonts w:ascii="Arial" w:hAnsi="Arial" w:cs="Arial"/>
          <w:sz w:val="24"/>
          <w:szCs w:val="24"/>
        </w:rPr>
        <w:tab/>
        <w:t xml:space="preserve">Considerando los factores de cada uno de los instrumentos, se encontró </w:t>
      </w:r>
      <w:r w:rsidR="006A51C2" w:rsidRPr="000937B0">
        <w:rPr>
          <w:rFonts w:ascii="Arial" w:hAnsi="Arial" w:cs="Arial"/>
          <w:sz w:val="24"/>
          <w:szCs w:val="24"/>
        </w:rPr>
        <w:t>asociación entre</w:t>
      </w:r>
      <w:r w:rsidRPr="000937B0">
        <w:rPr>
          <w:rFonts w:ascii="Arial" w:hAnsi="Arial" w:cs="Arial"/>
          <w:sz w:val="24"/>
          <w:szCs w:val="24"/>
        </w:rPr>
        <w:t xml:space="preserve"> las creencias erróneas acerca del control del peso </w:t>
      </w:r>
      <w:r w:rsidR="006A51C2" w:rsidRPr="000937B0">
        <w:rPr>
          <w:rFonts w:ascii="Arial" w:hAnsi="Arial" w:cs="Arial"/>
          <w:sz w:val="24"/>
          <w:szCs w:val="24"/>
        </w:rPr>
        <w:t>y un mayor número de</w:t>
      </w:r>
      <w:r w:rsidRPr="000937B0">
        <w:rPr>
          <w:rFonts w:ascii="Arial" w:hAnsi="Arial" w:cs="Arial"/>
          <w:sz w:val="24"/>
          <w:szCs w:val="24"/>
        </w:rPr>
        <w:t xml:space="preserve"> esquemas acerca de la apariencia física</w:t>
      </w:r>
      <w:r w:rsidR="006A51C2" w:rsidRPr="000937B0">
        <w:rPr>
          <w:rFonts w:ascii="Arial" w:hAnsi="Arial" w:cs="Arial"/>
          <w:sz w:val="24"/>
          <w:szCs w:val="24"/>
        </w:rPr>
        <w:t xml:space="preserve">, así como </w:t>
      </w:r>
      <w:r w:rsidRPr="000937B0">
        <w:rPr>
          <w:rFonts w:ascii="Arial" w:hAnsi="Arial" w:cs="Arial"/>
          <w:sz w:val="24"/>
          <w:szCs w:val="24"/>
        </w:rPr>
        <w:t xml:space="preserve">con actitudes </w:t>
      </w:r>
      <w:r w:rsidRPr="000937B0">
        <w:rPr>
          <w:rFonts w:ascii="Arial" w:hAnsi="Arial" w:cs="Arial"/>
          <w:sz w:val="24"/>
          <w:szCs w:val="24"/>
        </w:rPr>
        <w:lastRenderedPageBreak/>
        <w:t>negativas acerca de la alimentación, específicamente restricción alimentaria, bulimia, impulso hacia la delgadez y preocupación por la comida.</w:t>
      </w:r>
    </w:p>
    <w:p w:rsidR="00B84DD9" w:rsidRPr="000937B0" w:rsidRDefault="00B84DD9" w:rsidP="0067720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0937B0">
        <w:rPr>
          <w:rFonts w:ascii="Arial" w:hAnsi="Arial" w:cs="Arial"/>
          <w:sz w:val="24"/>
          <w:szCs w:val="24"/>
        </w:rPr>
        <w:tab/>
        <w:t>La experimentación de emocion</w:t>
      </w:r>
      <w:r w:rsidR="006A51C2" w:rsidRPr="000937B0">
        <w:rPr>
          <w:rFonts w:ascii="Arial" w:hAnsi="Arial" w:cs="Arial"/>
          <w:sz w:val="24"/>
          <w:szCs w:val="24"/>
        </w:rPr>
        <w:t>es agradables al comer se asoció</w:t>
      </w:r>
      <w:r w:rsidRPr="000937B0">
        <w:rPr>
          <w:rFonts w:ascii="Arial" w:hAnsi="Arial" w:cs="Arial"/>
          <w:sz w:val="24"/>
          <w:szCs w:val="24"/>
        </w:rPr>
        <w:t xml:space="preserve"> con </w:t>
      </w:r>
      <w:r w:rsidR="00432FE9" w:rsidRPr="000937B0">
        <w:rPr>
          <w:rFonts w:ascii="Arial" w:hAnsi="Arial" w:cs="Arial"/>
          <w:sz w:val="24"/>
          <w:szCs w:val="24"/>
        </w:rPr>
        <w:t xml:space="preserve">una menor importancia </w:t>
      </w:r>
      <w:proofErr w:type="spellStart"/>
      <w:r w:rsidR="00432FE9" w:rsidRPr="000937B0">
        <w:rPr>
          <w:rFonts w:ascii="Arial" w:hAnsi="Arial" w:cs="Arial"/>
          <w:sz w:val="24"/>
          <w:szCs w:val="24"/>
        </w:rPr>
        <w:t>autoevaluativa</w:t>
      </w:r>
      <w:proofErr w:type="spellEnd"/>
      <w:r w:rsidR="00432FE9" w:rsidRPr="000937B0">
        <w:rPr>
          <w:rFonts w:ascii="Arial" w:hAnsi="Arial" w:cs="Arial"/>
          <w:sz w:val="24"/>
          <w:szCs w:val="24"/>
        </w:rPr>
        <w:t xml:space="preserve"> de la apariencia física</w:t>
      </w:r>
      <w:r w:rsidRPr="000937B0">
        <w:rPr>
          <w:rFonts w:ascii="Arial" w:hAnsi="Arial" w:cs="Arial"/>
          <w:sz w:val="24"/>
          <w:szCs w:val="24"/>
        </w:rPr>
        <w:t>, así como menos restricción alimentaria, menos impulso hacia la delgadez y menos preocupación por la comida.</w:t>
      </w:r>
    </w:p>
    <w:p w:rsidR="006A51C2" w:rsidRPr="000937B0" w:rsidRDefault="006A51C2" w:rsidP="0067720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0937B0">
        <w:rPr>
          <w:rFonts w:ascii="Arial" w:hAnsi="Arial" w:cs="Arial"/>
          <w:sz w:val="24"/>
          <w:szCs w:val="24"/>
        </w:rPr>
        <w:tab/>
        <w:t>Asimismo, e</w:t>
      </w:r>
      <w:r w:rsidR="00432FE9" w:rsidRPr="000937B0">
        <w:rPr>
          <w:rFonts w:ascii="Arial" w:hAnsi="Arial" w:cs="Arial"/>
          <w:sz w:val="24"/>
          <w:szCs w:val="24"/>
        </w:rPr>
        <w:t>l comer emocional se asoció</w:t>
      </w:r>
      <w:r w:rsidRPr="000937B0">
        <w:rPr>
          <w:rFonts w:ascii="Arial" w:hAnsi="Arial" w:cs="Arial"/>
          <w:sz w:val="24"/>
          <w:szCs w:val="24"/>
        </w:rPr>
        <w:t xml:space="preserve"> </w:t>
      </w:r>
      <w:r w:rsidR="00432FE9" w:rsidRPr="000937B0">
        <w:rPr>
          <w:rFonts w:ascii="Arial" w:hAnsi="Arial" w:cs="Arial"/>
          <w:sz w:val="24"/>
          <w:szCs w:val="24"/>
        </w:rPr>
        <w:t xml:space="preserve">con más esquemas acerca de la apariencia física, </w:t>
      </w:r>
      <w:r w:rsidRPr="000937B0">
        <w:rPr>
          <w:rFonts w:ascii="Arial" w:hAnsi="Arial" w:cs="Arial"/>
          <w:sz w:val="24"/>
          <w:szCs w:val="24"/>
        </w:rPr>
        <w:t>así como más síntomas de bulimia e impulso hacia la delgadez, siendo menor su asociación con la restricción alimentaria y la preocupación por la comida.</w:t>
      </w:r>
      <w:r w:rsidR="003A259E">
        <w:rPr>
          <w:rFonts w:ascii="Arial" w:hAnsi="Arial" w:cs="Arial"/>
          <w:sz w:val="24"/>
          <w:szCs w:val="24"/>
        </w:rPr>
        <w:t xml:space="preserve"> L</w:t>
      </w:r>
      <w:r w:rsidRPr="000937B0">
        <w:rPr>
          <w:rFonts w:ascii="Arial" w:hAnsi="Arial" w:cs="Arial"/>
          <w:sz w:val="24"/>
          <w:szCs w:val="24"/>
        </w:rPr>
        <w:t>a desinhibición situacional se asoció débilmente con la importancia que se le da a la apariencia física y con sintomatología de bulimia.</w:t>
      </w:r>
    </w:p>
    <w:p w:rsidR="006A51C2" w:rsidRPr="000937B0" w:rsidRDefault="006A51C2" w:rsidP="006A51C2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37B0">
        <w:rPr>
          <w:rFonts w:ascii="Arial" w:hAnsi="Arial" w:cs="Arial"/>
          <w:sz w:val="24"/>
          <w:szCs w:val="24"/>
        </w:rPr>
        <w:t>Finalmente, la importancia otorgada al peso corporal se asoció con la importancia que se le da a la apariencia física, como con la restricción alimentaria, sintomatología de bulimia, impulso hacia la delgadez, preocupación por la comida y presión social percibida para estar delgado(a).</w:t>
      </w:r>
      <w:r w:rsidR="005B7D82" w:rsidRPr="000937B0">
        <w:rPr>
          <w:rFonts w:ascii="Arial" w:hAnsi="Arial" w:cs="Arial"/>
          <w:sz w:val="24"/>
          <w:szCs w:val="24"/>
        </w:rPr>
        <w:t xml:space="preserve"> Los valores obtenidos en las correlaciones</w:t>
      </w:r>
      <w:r w:rsidR="003A259E">
        <w:rPr>
          <w:rFonts w:ascii="Arial" w:hAnsi="Arial" w:cs="Arial"/>
          <w:sz w:val="24"/>
          <w:szCs w:val="24"/>
        </w:rPr>
        <w:t xml:space="preserve"> pueden observarse en la Tabla 3</w:t>
      </w:r>
      <w:r w:rsidR="005B7D82" w:rsidRPr="000937B0">
        <w:rPr>
          <w:rFonts w:ascii="Arial" w:hAnsi="Arial" w:cs="Arial"/>
          <w:sz w:val="24"/>
          <w:szCs w:val="24"/>
        </w:rPr>
        <w:t>.</w:t>
      </w:r>
    </w:p>
    <w:p w:rsidR="006A51C2" w:rsidRPr="000937B0" w:rsidRDefault="003A259E" w:rsidP="0067720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 3</w:t>
      </w:r>
    </w:p>
    <w:p w:rsidR="006A51C2" w:rsidRPr="000937B0" w:rsidRDefault="006A51C2" w:rsidP="00677206">
      <w:pPr>
        <w:spacing w:line="480" w:lineRule="auto"/>
        <w:jc w:val="both"/>
        <w:rPr>
          <w:rFonts w:ascii="Arial" w:hAnsi="Arial" w:cs="Arial"/>
          <w:i/>
          <w:sz w:val="24"/>
          <w:szCs w:val="24"/>
        </w:rPr>
      </w:pPr>
      <w:r w:rsidRPr="000937B0">
        <w:rPr>
          <w:rFonts w:ascii="Arial" w:hAnsi="Arial" w:cs="Arial"/>
          <w:i/>
          <w:sz w:val="24"/>
          <w:szCs w:val="24"/>
        </w:rPr>
        <w:t>Validación por convergencia entre los factores del CECAP y las puntuaciones del ASI-R y el EAT-40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077"/>
        <w:gridCol w:w="993"/>
        <w:gridCol w:w="992"/>
        <w:gridCol w:w="992"/>
        <w:gridCol w:w="992"/>
        <w:gridCol w:w="932"/>
      </w:tblGrid>
      <w:tr w:rsidR="00D85699" w:rsidRPr="000937B0" w:rsidTr="003448BC">
        <w:tc>
          <w:tcPr>
            <w:tcW w:w="4077" w:type="dxa"/>
            <w:tcBorders>
              <w:top w:val="single" w:sz="4" w:space="0" w:color="auto"/>
            </w:tcBorders>
          </w:tcPr>
          <w:p w:rsidR="00D85699" w:rsidRPr="000937B0" w:rsidRDefault="00D85699" w:rsidP="00677206">
            <w:pPr>
              <w:spacing w:line="48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9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5699" w:rsidRPr="000937B0" w:rsidRDefault="00D85699" w:rsidP="00D85699">
            <w:pPr>
              <w:spacing w:line="48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937B0">
              <w:rPr>
                <w:rFonts w:ascii="Arial" w:hAnsi="Arial" w:cs="Arial"/>
                <w:sz w:val="23"/>
                <w:szCs w:val="23"/>
              </w:rPr>
              <w:t>Factores del CECAP</w:t>
            </w:r>
          </w:p>
        </w:tc>
      </w:tr>
      <w:tr w:rsidR="00D85699" w:rsidRPr="000937B0" w:rsidTr="003448BC">
        <w:tc>
          <w:tcPr>
            <w:tcW w:w="4077" w:type="dxa"/>
            <w:tcBorders>
              <w:bottom w:val="single" w:sz="4" w:space="0" w:color="auto"/>
            </w:tcBorders>
          </w:tcPr>
          <w:p w:rsidR="00D85699" w:rsidRPr="000937B0" w:rsidRDefault="005F1F6B" w:rsidP="00677206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0937B0">
              <w:rPr>
                <w:rFonts w:ascii="Arial" w:hAnsi="Arial" w:cs="Arial"/>
              </w:rPr>
              <w:t>Escalas ASI-R y EAT-40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85699" w:rsidRPr="000937B0" w:rsidRDefault="00D85699" w:rsidP="00D85699">
            <w:pPr>
              <w:spacing w:line="48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937B0">
              <w:rPr>
                <w:rFonts w:ascii="Arial" w:hAnsi="Arial" w:cs="Arial"/>
                <w:sz w:val="23"/>
                <w:szCs w:val="23"/>
              </w:rPr>
              <w:t>F1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5699" w:rsidRPr="000937B0" w:rsidRDefault="00D85699" w:rsidP="00D85699">
            <w:pPr>
              <w:spacing w:line="48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937B0">
              <w:rPr>
                <w:rFonts w:ascii="Arial" w:hAnsi="Arial" w:cs="Arial"/>
                <w:sz w:val="23"/>
                <w:szCs w:val="23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5699" w:rsidRPr="000937B0" w:rsidRDefault="00D85699" w:rsidP="00D85699">
            <w:pPr>
              <w:spacing w:line="48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937B0">
              <w:rPr>
                <w:rFonts w:ascii="Arial" w:hAnsi="Arial" w:cs="Arial"/>
                <w:sz w:val="23"/>
                <w:szCs w:val="23"/>
              </w:rPr>
              <w:t>F3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5699" w:rsidRPr="000937B0" w:rsidRDefault="00D85699" w:rsidP="00D85699">
            <w:pPr>
              <w:spacing w:line="48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937B0">
              <w:rPr>
                <w:rFonts w:ascii="Arial" w:hAnsi="Arial" w:cs="Arial"/>
                <w:sz w:val="23"/>
                <w:szCs w:val="23"/>
              </w:rPr>
              <w:t>F4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:rsidR="00D85699" w:rsidRPr="000937B0" w:rsidRDefault="00D85699" w:rsidP="00D85699">
            <w:pPr>
              <w:spacing w:line="48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937B0">
              <w:rPr>
                <w:rFonts w:ascii="Arial" w:hAnsi="Arial" w:cs="Arial"/>
                <w:sz w:val="23"/>
                <w:szCs w:val="23"/>
              </w:rPr>
              <w:t>F5</w:t>
            </w:r>
          </w:p>
        </w:tc>
      </w:tr>
      <w:tr w:rsidR="00093C22" w:rsidRPr="000937B0" w:rsidTr="003448BC">
        <w:tc>
          <w:tcPr>
            <w:tcW w:w="4077" w:type="dxa"/>
            <w:tcBorders>
              <w:top w:val="single" w:sz="4" w:space="0" w:color="auto"/>
            </w:tcBorders>
          </w:tcPr>
          <w:p w:rsidR="00093C22" w:rsidRPr="000937B0" w:rsidRDefault="00093C22" w:rsidP="00677206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0937B0">
              <w:rPr>
                <w:rFonts w:ascii="Arial" w:hAnsi="Arial" w:cs="Arial"/>
              </w:rPr>
              <w:lastRenderedPageBreak/>
              <w:t>ASI-R Puntaje total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93C22" w:rsidRPr="000937B0" w:rsidRDefault="00093C2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.528</w:t>
            </w:r>
            <w:r w:rsidR="00EB0066" w:rsidRPr="000937B0">
              <w:rPr>
                <w:rFonts w:ascii="Arial" w:hAnsi="Arial" w:cs="Arial"/>
                <w:color w:val="000000"/>
                <w:sz w:val="21"/>
                <w:szCs w:val="21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93C22" w:rsidRPr="000937B0" w:rsidRDefault="00093C2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-.114</w:t>
            </w:r>
            <w:r w:rsidR="00EB0066" w:rsidRPr="000937B0">
              <w:rPr>
                <w:rFonts w:ascii="Arial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93C22" w:rsidRPr="000937B0" w:rsidRDefault="00093C2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.270</w:t>
            </w:r>
            <w:r w:rsidR="00EB0066" w:rsidRPr="000937B0">
              <w:rPr>
                <w:rFonts w:ascii="Arial" w:hAnsi="Arial" w:cs="Arial"/>
                <w:color w:val="000000"/>
                <w:sz w:val="21"/>
                <w:szCs w:val="21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93C22" w:rsidRPr="000937B0" w:rsidRDefault="00093C2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.159</w:t>
            </w:r>
            <w:r w:rsidR="00EB0066" w:rsidRPr="000937B0">
              <w:rPr>
                <w:rFonts w:ascii="Arial" w:hAnsi="Arial" w:cs="Arial"/>
                <w:color w:val="000000"/>
                <w:sz w:val="21"/>
                <w:szCs w:val="21"/>
              </w:rPr>
              <w:t>**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:rsidR="00093C22" w:rsidRPr="000937B0" w:rsidRDefault="00093C2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.518</w:t>
            </w:r>
            <w:r w:rsidR="00EB0066" w:rsidRPr="000937B0">
              <w:rPr>
                <w:rFonts w:ascii="Arial" w:hAnsi="Arial" w:cs="Arial"/>
                <w:color w:val="000000"/>
                <w:sz w:val="21"/>
                <w:szCs w:val="21"/>
              </w:rPr>
              <w:t>**</w:t>
            </w:r>
          </w:p>
        </w:tc>
      </w:tr>
      <w:tr w:rsidR="00EB0066" w:rsidRPr="000937B0" w:rsidTr="003448BC">
        <w:tc>
          <w:tcPr>
            <w:tcW w:w="4077" w:type="dxa"/>
          </w:tcPr>
          <w:p w:rsidR="00EB0066" w:rsidRPr="000937B0" w:rsidRDefault="00EB0066" w:rsidP="005F1F6B">
            <w:pPr>
              <w:spacing w:line="480" w:lineRule="auto"/>
              <w:ind w:left="284"/>
              <w:jc w:val="both"/>
              <w:rPr>
                <w:rFonts w:ascii="Arial" w:hAnsi="Arial" w:cs="Arial"/>
              </w:rPr>
            </w:pPr>
            <w:r w:rsidRPr="000937B0">
              <w:rPr>
                <w:rFonts w:ascii="Arial" w:hAnsi="Arial" w:cs="Arial"/>
              </w:rPr>
              <w:t xml:space="preserve">ASI-R Importancia </w:t>
            </w:r>
            <w:proofErr w:type="spellStart"/>
            <w:r w:rsidRPr="000937B0">
              <w:rPr>
                <w:rFonts w:ascii="Arial" w:hAnsi="Arial" w:cs="Arial"/>
              </w:rPr>
              <w:t>autoevaluativa</w:t>
            </w:r>
            <w:proofErr w:type="spellEnd"/>
          </w:p>
        </w:tc>
        <w:tc>
          <w:tcPr>
            <w:tcW w:w="993" w:type="dxa"/>
          </w:tcPr>
          <w:p w:rsidR="00EB0066" w:rsidRPr="000937B0" w:rsidRDefault="00EB0066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.564**</w:t>
            </w:r>
          </w:p>
        </w:tc>
        <w:tc>
          <w:tcPr>
            <w:tcW w:w="992" w:type="dxa"/>
          </w:tcPr>
          <w:p w:rsidR="00EB0066" w:rsidRPr="000937B0" w:rsidRDefault="00EB0066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-.136**</w:t>
            </w:r>
          </w:p>
        </w:tc>
        <w:tc>
          <w:tcPr>
            <w:tcW w:w="992" w:type="dxa"/>
          </w:tcPr>
          <w:p w:rsidR="00EB0066" w:rsidRPr="000937B0" w:rsidRDefault="00EB0066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.270**</w:t>
            </w:r>
          </w:p>
        </w:tc>
        <w:tc>
          <w:tcPr>
            <w:tcW w:w="992" w:type="dxa"/>
          </w:tcPr>
          <w:p w:rsidR="00EB0066" w:rsidRPr="000937B0" w:rsidRDefault="00EB0066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.171**</w:t>
            </w:r>
          </w:p>
        </w:tc>
        <w:tc>
          <w:tcPr>
            <w:tcW w:w="932" w:type="dxa"/>
          </w:tcPr>
          <w:p w:rsidR="00EB0066" w:rsidRPr="000937B0" w:rsidRDefault="00EB0066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.510**</w:t>
            </w:r>
          </w:p>
        </w:tc>
      </w:tr>
      <w:tr w:rsidR="00EB0066" w:rsidRPr="000937B0" w:rsidTr="003448BC">
        <w:tc>
          <w:tcPr>
            <w:tcW w:w="4077" w:type="dxa"/>
          </w:tcPr>
          <w:p w:rsidR="00EB0066" w:rsidRPr="000937B0" w:rsidRDefault="00EB0066" w:rsidP="005F1F6B">
            <w:pPr>
              <w:spacing w:line="480" w:lineRule="auto"/>
              <w:ind w:left="284"/>
              <w:jc w:val="both"/>
              <w:rPr>
                <w:rFonts w:ascii="Arial" w:hAnsi="Arial" w:cs="Arial"/>
              </w:rPr>
            </w:pPr>
            <w:r w:rsidRPr="000937B0">
              <w:rPr>
                <w:rFonts w:ascii="Arial" w:hAnsi="Arial" w:cs="Arial"/>
              </w:rPr>
              <w:t>ASI-R Importancia motivacional</w:t>
            </w:r>
          </w:p>
        </w:tc>
        <w:tc>
          <w:tcPr>
            <w:tcW w:w="993" w:type="dxa"/>
          </w:tcPr>
          <w:p w:rsidR="00EB0066" w:rsidRPr="000937B0" w:rsidRDefault="00EB0066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.339**</w:t>
            </w:r>
          </w:p>
        </w:tc>
        <w:tc>
          <w:tcPr>
            <w:tcW w:w="992" w:type="dxa"/>
          </w:tcPr>
          <w:p w:rsidR="00EB0066" w:rsidRPr="000937B0" w:rsidRDefault="00EB0066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-.053</w:t>
            </w:r>
          </w:p>
        </w:tc>
        <w:tc>
          <w:tcPr>
            <w:tcW w:w="992" w:type="dxa"/>
          </w:tcPr>
          <w:p w:rsidR="00EB0066" w:rsidRPr="000937B0" w:rsidRDefault="00EB0066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.200**</w:t>
            </w:r>
          </w:p>
        </w:tc>
        <w:tc>
          <w:tcPr>
            <w:tcW w:w="992" w:type="dxa"/>
          </w:tcPr>
          <w:p w:rsidR="00EB0066" w:rsidRPr="000937B0" w:rsidRDefault="00EB0066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.101*</w:t>
            </w:r>
          </w:p>
        </w:tc>
        <w:tc>
          <w:tcPr>
            <w:tcW w:w="932" w:type="dxa"/>
          </w:tcPr>
          <w:p w:rsidR="00EB0066" w:rsidRPr="000937B0" w:rsidRDefault="00EB0066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.393**</w:t>
            </w:r>
          </w:p>
        </w:tc>
      </w:tr>
      <w:tr w:rsidR="00EB0066" w:rsidRPr="000937B0" w:rsidTr="003448BC">
        <w:tc>
          <w:tcPr>
            <w:tcW w:w="4077" w:type="dxa"/>
          </w:tcPr>
          <w:p w:rsidR="00EB0066" w:rsidRPr="000937B0" w:rsidRDefault="00EB0066" w:rsidP="00677206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0937B0">
              <w:rPr>
                <w:rFonts w:ascii="Arial" w:hAnsi="Arial" w:cs="Arial"/>
              </w:rPr>
              <w:t>EAT-40 Puntaje total</w:t>
            </w:r>
          </w:p>
        </w:tc>
        <w:tc>
          <w:tcPr>
            <w:tcW w:w="993" w:type="dxa"/>
          </w:tcPr>
          <w:p w:rsidR="00EB0066" w:rsidRPr="000937B0" w:rsidRDefault="00943985" w:rsidP="003448BC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937B0">
              <w:rPr>
                <w:rFonts w:ascii="Arial" w:hAnsi="Arial" w:cs="Arial"/>
                <w:sz w:val="21"/>
                <w:szCs w:val="21"/>
              </w:rPr>
              <w:t>.591</w:t>
            </w:r>
            <w:r w:rsidR="003448BC" w:rsidRPr="000937B0">
              <w:rPr>
                <w:rFonts w:ascii="Arial" w:hAnsi="Arial" w:cs="Arial"/>
                <w:sz w:val="21"/>
                <w:szCs w:val="21"/>
              </w:rPr>
              <w:t>***</w:t>
            </w:r>
          </w:p>
        </w:tc>
        <w:tc>
          <w:tcPr>
            <w:tcW w:w="992" w:type="dxa"/>
          </w:tcPr>
          <w:p w:rsidR="00EB0066" w:rsidRPr="000937B0" w:rsidRDefault="00943985" w:rsidP="003448BC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937B0">
              <w:rPr>
                <w:rFonts w:ascii="Arial" w:hAnsi="Arial" w:cs="Arial"/>
                <w:sz w:val="21"/>
                <w:szCs w:val="21"/>
              </w:rPr>
              <w:t>-.215</w:t>
            </w:r>
            <w:r w:rsidR="003448BC" w:rsidRPr="000937B0">
              <w:rPr>
                <w:rFonts w:ascii="Arial" w:hAnsi="Arial" w:cs="Arial"/>
                <w:sz w:val="21"/>
                <w:szCs w:val="21"/>
              </w:rPr>
              <w:t>***</w:t>
            </w:r>
          </w:p>
        </w:tc>
        <w:tc>
          <w:tcPr>
            <w:tcW w:w="992" w:type="dxa"/>
          </w:tcPr>
          <w:p w:rsidR="00EB0066" w:rsidRPr="000937B0" w:rsidRDefault="00943985" w:rsidP="003448BC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937B0">
              <w:rPr>
                <w:rFonts w:ascii="Arial" w:hAnsi="Arial" w:cs="Arial"/>
                <w:sz w:val="21"/>
                <w:szCs w:val="21"/>
              </w:rPr>
              <w:t>.154</w:t>
            </w:r>
            <w:r w:rsidR="003448BC" w:rsidRPr="000937B0">
              <w:rPr>
                <w:rFonts w:ascii="Arial" w:hAnsi="Arial" w:cs="Arial"/>
                <w:sz w:val="21"/>
                <w:szCs w:val="21"/>
              </w:rPr>
              <w:t>**</w:t>
            </w:r>
          </w:p>
        </w:tc>
        <w:tc>
          <w:tcPr>
            <w:tcW w:w="992" w:type="dxa"/>
          </w:tcPr>
          <w:p w:rsidR="00EB0066" w:rsidRPr="000937B0" w:rsidRDefault="003448BC" w:rsidP="003448BC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937B0">
              <w:rPr>
                <w:rFonts w:ascii="Arial" w:hAnsi="Arial" w:cs="Arial"/>
                <w:sz w:val="21"/>
                <w:szCs w:val="21"/>
              </w:rPr>
              <w:t>-.003</w:t>
            </w:r>
          </w:p>
        </w:tc>
        <w:tc>
          <w:tcPr>
            <w:tcW w:w="932" w:type="dxa"/>
          </w:tcPr>
          <w:p w:rsidR="00EB0066" w:rsidRPr="000937B0" w:rsidRDefault="003448BC" w:rsidP="003448BC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937B0">
              <w:rPr>
                <w:rFonts w:ascii="Arial" w:hAnsi="Arial" w:cs="Arial"/>
                <w:sz w:val="21"/>
                <w:szCs w:val="21"/>
              </w:rPr>
              <w:t>.462***</w:t>
            </w:r>
          </w:p>
        </w:tc>
      </w:tr>
      <w:tr w:rsidR="00EB0066" w:rsidRPr="000937B0" w:rsidTr="003448BC">
        <w:tc>
          <w:tcPr>
            <w:tcW w:w="4077" w:type="dxa"/>
          </w:tcPr>
          <w:p w:rsidR="00EB0066" w:rsidRPr="000937B0" w:rsidRDefault="00EB0066" w:rsidP="005F1F6B">
            <w:pPr>
              <w:spacing w:line="480" w:lineRule="auto"/>
              <w:ind w:left="284"/>
              <w:jc w:val="both"/>
              <w:rPr>
                <w:rFonts w:ascii="Arial" w:hAnsi="Arial" w:cs="Arial"/>
              </w:rPr>
            </w:pPr>
            <w:r w:rsidRPr="000937B0">
              <w:rPr>
                <w:rFonts w:ascii="Arial" w:hAnsi="Arial" w:cs="Arial"/>
              </w:rPr>
              <w:t>EAT-40 Restricción alimentaria</w:t>
            </w:r>
          </w:p>
        </w:tc>
        <w:tc>
          <w:tcPr>
            <w:tcW w:w="993" w:type="dxa"/>
          </w:tcPr>
          <w:p w:rsidR="00EB0066" w:rsidRPr="000937B0" w:rsidRDefault="00EB0066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.497**</w:t>
            </w:r>
          </w:p>
        </w:tc>
        <w:tc>
          <w:tcPr>
            <w:tcW w:w="992" w:type="dxa"/>
          </w:tcPr>
          <w:p w:rsidR="00EB0066" w:rsidRPr="000937B0" w:rsidRDefault="00EB0066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-.190**</w:t>
            </w:r>
          </w:p>
        </w:tc>
        <w:tc>
          <w:tcPr>
            <w:tcW w:w="992" w:type="dxa"/>
          </w:tcPr>
          <w:p w:rsidR="00EB0066" w:rsidRPr="000937B0" w:rsidRDefault="00EB0066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.184**</w:t>
            </w:r>
          </w:p>
        </w:tc>
        <w:tc>
          <w:tcPr>
            <w:tcW w:w="992" w:type="dxa"/>
          </w:tcPr>
          <w:p w:rsidR="00EB0066" w:rsidRPr="000937B0" w:rsidRDefault="00EB0066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.018</w:t>
            </w:r>
          </w:p>
        </w:tc>
        <w:tc>
          <w:tcPr>
            <w:tcW w:w="932" w:type="dxa"/>
          </w:tcPr>
          <w:p w:rsidR="00EB0066" w:rsidRPr="000937B0" w:rsidRDefault="00EB0066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.351**</w:t>
            </w:r>
          </w:p>
        </w:tc>
      </w:tr>
      <w:tr w:rsidR="00EB0066" w:rsidRPr="000937B0" w:rsidTr="003448BC">
        <w:tc>
          <w:tcPr>
            <w:tcW w:w="4077" w:type="dxa"/>
          </w:tcPr>
          <w:p w:rsidR="00EB0066" w:rsidRPr="000937B0" w:rsidRDefault="00EB0066" w:rsidP="005F1F6B">
            <w:pPr>
              <w:spacing w:line="480" w:lineRule="auto"/>
              <w:ind w:left="284"/>
              <w:jc w:val="both"/>
              <w:rPr>
                <w:rFonts w:ascii="Arial" w:hAnsi="Arial" w:cs="Arial"/>
              </w:rPr>
            </w:pPr>
            <w:r w:rsidRPr="000937B0">
              <w:rPr>
                <w:rFonts w:ascii="Arial" w:hAnsi="Arial" w:cs="Arial"/>
              </w:rPr>
              <w:t>EAT-40 Bulimia</w:t>
            </w:r>
          </w:p>
        </w:tc>
        <w:tc>
          <w:tcPr>
            <w:tcW w:w="993" w:type="dxa"/>
          </w:tcPr>
          <w:p w:rsidR="00EB0066" w:rsidRPr="000937B0" w:rsidRDefault="00EB0066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.423**</w:t>
            </w:r>
          </w:p>
        </w:tc>
        <w:tc>
          <w:tcPr>
            <w:tcW w:w="992" w:type="dxa"/>
          </w:tcPr>
          <w:p w:rsidR="00EB0066" w:rsidRPr="000937B0" w:rsidRDefault="00EB0066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-.060</w:t>
            </w:r>
          </w:p>
        </w:tc>
        <w:tc>
          <w:tcPr>
            <w:tcW w:w="992" w:type="dxa"/>
          </w:tcPr>
          <w:p w:rsidR="00EB0066" w:rsidRPr="000937B0" w:rsidRDefault="00EB0066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.338**</w:t>
            </w:r>
          </w:p>
        </w:tc>
        <w:tc>
          <w:tcPr>
            <w:tcW w:w="992" w:type="dxa"/>
          </w:tcPr>
          <w:p w:rsidR="00EB0066" w:rsidRPr="000937B0" w:rsidRDefault="00EB0066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.143*</w:t>
            </w:r>
          </w:p>
        </w:tc>
        <w:tc>
          <w:tcPr>
            <w:tcW w:w="932" w:type="dxa"/>
          </w:tcPr>
          <w:p w:rsidR="00EB0066" w:rsidRPr="000937B0" w:rsidRDefault="00EB0066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.275**</w:t>
            </w:r>
          </w:p>
        </w:tc>
      </w:tr>
      <w:tr w:rsidR="00EB0066" w:rsidRPr="000937B0" w:rsidTr="003448BC">
        <w:tc>
          <w:tcPr>
            <w:tcW w:w="4077" w:type="dxa"/>
          </w:tcPr>
          <w:p w:rsidR="00EB0066" w:rsidRPr="000937B0" w:rsidRDefault="00EB0066" w:rsidP="005F1F6B">
            <w:pPr>
              <w:spacing w:line="480" w:lineRule="auto"/>
              <w:ind w:left="284"/>
              <w:jc w:val="both"/>
              <w:rPr>
                <w:rFonts w:ascii="Arial" w:hAnsi="Arial" w:cs="Arial"/>
              </w:rPr>
            </w:pPr>
            <w:r w:rsidRPr="000937B0">
              <w:rPr>
                <w:rFonts w:ascii="Arial" w:hAnsi="Arial" w:cs="Arial"/>
              </w:rPr>
              <w:t>EAT-40 Impulso hacia la delgadez</w:t>
            </w:r>
          </w:p>
        </w:tc>
        <w:tc>
          <w:tcPr>
            <w:tcW w:w="993" w:type="dxa"/>
          </w:tcPr>
          <w:p w:rsidR="00EB0066" w:rsidRPr="000937B0" w:rsidRDefault="00EB0066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.687**</w:t>
            </w:r>
          </w:p>
        </w:tc>
        <w:tc>
          <w:tcPr>
            <w:tcW w:w="992" w:type="dxa"/>
          </w:tcPr>
          <w:p w:rsidR="00EB0066" w:rsidRPr="000937B0" w:rsidRDefault="00EB0066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-.137*</w:t>
            </w:r>
          </w:p>
        </w:tc>
        <w:tc>
          <w:tcPr>
            <w:tcW w:w="992" w:type="dxa"/>
          </w:tcPr>
          <w:p w:rsidR="00EB0066" w:rsidRPr="000937B0" w:rsidRDefault="00EB0066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.206**</w:t>
            </w:r>
          </w:p>
        </w:tc>
        <w:tc>
          <w:tcPr>
            <w:tcW w:w="992" w:type="dxa"/>
          </w:tcPr>
          <w:p w:rsidR="00EB0066" w:rsidRPr="000937B0" w:rsidRDefault="00EB0066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.041</w:t>
            </w:r>
          </w:p>
        </w:tc>
        <w:tc>
          <w:tcPr>
            <w:tcW w:w="932" w:type="dxa"/>
          </w:tcPr>
          <w:p w:rsidR="00EB0066" w:rsidRPr="000937B0" w:rsidRDefault="00EB0066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.549**</w:t>
            </w:r>
          </w:p>
        </w:tc>
      </w:tr>
      <w:tr w:rsidR="00EB0066" w:rsidRPr="000937B0" w:rsidTr="003448BC">
        <w:tc>
          <w:tcPr>
            <w:tcW w:w="4077" w:type="dxa"/>
          </w:tcPr>
          <w:p w:rsidR="00EB0066" w:rsidRPr="000937B0" w:rsidRDefault="00EB0066" w:rsidP="005F1F6B">
            <w:pPr>
              <w:spacing w:line="480" w:lineRule="auto"/>
              <w:ind w:left="284"/>
              <w:rPr>
                <w:rFonts w:ascii="Arial" w:hAnsi="Arial" w:cs="Arial"/>
              </w:rPr>
            </w:pPr>
            <w:r w:rsidRPr="000937B0">
              <w:rPr>
                <w:rFonts w:ascii="Arial" w:hAnsi="Arial" w:cs="Arial"/>
              </w:rPr>
              <w:t>EAT-40 Preocupación por la comida</w:t>
            </w:r>
          </w:p>
        </w:tc>
        <w:tc>
          <w:tcPr>
            <w:tcW w:w="993" w:type="dxa"/>
          </w:tcPr>
          <w:p w:rsidR="00EB0066" w:rsidRPr="000937B0" w:rsidRDefault="00EB0066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.314**</w:t>
            </w:r>
          </w:p>
        </w:tc>
        <w:tc>
          <w:tcPr>
            <w:tcW w:w="992" w:type="dxa"/>
          </w:tcPr>
          <w:p w:rsidR="00EB0066" w:rsidRPr="000937B0" w:rsidRDefault="00EB0066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-.158**</w:t>
            </w:r>
          </w:p>
        </w:tc>
        <w:tc>
          <w:tcPr>
            <w:tcW w:w="992" w:type="dxa"/>
          </w:tcPr>
          <w:p w:rsidR="00EB0066" w:rsidRPr="000937B0" w:rsidRDefault="00EB0066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.125*</w:t>
            </w:r>
          </w:p>
        </w:tc>
        <w:tc>
          <w:tcPr>
            <w:tcW w:w="992" w:type="dxa"/>
          </w:tcPr>
          <w:p w:rsidR="00EB0066" w:rsidRPr="000937B0" w:rsidRDefault="00EB0066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.095</w:t>
            </w:r>
          </w:p>
        </w:tc>
        <w:tc>
          <w:tcPr>
            <w:tcW w:w="932" w:type="dxa"/>
          </w:tcPr>
          <w:p w:rsidR="00EB0066" w:rsidRPr="000937B0" w:rsidRDefault="00EB0066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.215**</w:t>
            </w:r>
          </w:p>
        </w:tc>
      </w:tr>
      <w:tr w:rsidR="00EB0066" w:rsidRPr="000937B0" w:rsidTr="003448BC">
        <w:tc>
          <w:tcPr>
            <w:tcW w:w="4077" w:type="dxa"/>
            <w:tcBorders>
              <w:bottom w:val="single" w:sz="4" w:space="0" w:color="auto"/>
            </w:tcBorders>
          </w:tcPr>
          <w:p w:rsidR="00EB0066" w:rsidRPr="000937B0" w:rsidRDefault="00EB0066" w:rsidP="005F1F6B">
            <w:pPr>
              <w:spacing w:line="480" w:lineRule="auto"/>
              <w:ind w:left="284"/>
              <w:jc w:val="both"/>
              <w:rPr>
                <w:rFonts w:ascii="Arial" w:hAnsi="Arial" w:cs="Arial"/>
              </w:rPr>
            </w:pPr>
            <w:r w:rsidRPr="000937B0">
              <w:rPr>
                <w:rFonts w:ascii="Arial" w:hAnsi="Arial" w:cs="Arial"/>
              </w:rPr>
              <w:t>EAT-40 Presión social percibida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B0066" w:rsidRPr="000937B0" w:rsidRDefault="00EB0066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.046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0066" w:rsidRPr="000937B0" w:rsidRDefault="00EB0066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-.085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0066" w:rsidRPr="000937B0" w:rsidRDefault="00EB0066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-.014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0066" w:rsidRPr="000937B0" w:rsidRDefault="00EB0066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.003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EB0066" w:rsidRPr="000937B0" w:rsidRDefault="00EB0066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937B0">
              <w:rPr>
                <w:rFonts w:ascii="Arial" w:hAnsi="Arial" w:cs="Arial"/>
                <w:color w:val="000000"/>
                <w:sz w:val="21"/>
                <w:szCs w:val="21"/>
              </w:rPr>
              <w:t>.110*</w:t>
            </w:r>
          </w:p>
        </w:tc>
      </w:tr>
    </w:tbl>
    <w:p w:rsidR="0054785A" w:rsidRPr="000937B0" w:rsidRDefault="00C56EEA" w:rsidP="00C56EE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937B0">
        <w:rPr>
          <w:rFonts w:ascii="Arial" w:hAnsi="Arial" w:cs="Arial"/>
          <w:sz w:val="24"/>
          <w:szCs w:val="24"/>
        </w:rPr>
        <w:t xml:space="preserve">NOTA: F1 = Creencias erróneas acerca del control del peso; F2 = Alimentos y emociones agradables; F3 = </w:t>
      </w:r>
      <w:r w:rsidR="00D62994" w:rsidRPr="000937B0">
        <w:rPr>
          <w:rFonts w:ascii="Arial" w:hAnsi="Arial" w:cs="Arial"/>
          <w:sz w:val="24"/>
          <w:szCs w:val="24"/>
        </w:rPr>
        <w:t>Comer</w:t>
      </w:r>
      <w:r w:rsidRPr="000937B0">
        <w:rPr>
          <w:rFonts w:ascii="Arial" w:hAnsi="Arial" w:cs="Arial"/>
          <w:sz w:val="24"/>
          <w:szCs w:val="24"/>
        </w:rPr>
        <w:t xml:space="preserve"> emocional; F4 = Desinhibición situacional; F5 = Importancia otorgada al peso corporal.</w:t>
      </w:r>
    </w:p>
    <w:p w:rsidR="00C56EEA" w:rsidRPr="000937B0" w:rsidRDefault="00C56EEA" w:rsidP="00C56EE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937B0">
        <w:rPr>
          <w:rFonts w:ascii="Arial" w:hAnsi="Arial" w:cs="Arial"/>
          <w:sz w:val="24"/>
          <w:szCs w:val="24"/>
        </w:rPr>
        <w:t>*</w:t>
      </w:r>
      <w:r w:rsidRPr="000937B0">
        <w:rPr>
          <w:rFonts w:ascii="Arial" w:hAnsi="Arial" w:cs="Arial"/>
          <w:i/>
          <w:sz w:val="24"/>
          <w:szCs w:val="24"/>
        </w:rPr>
        <w:t>p</w:t>
      </w:r>
      <w:r w:rsidRPr="000937B0">
        <w:rPr>
          <w:rFonts w:ascii="Arial" w:hAnsi="Arial" w:cs="Arial"/>
          <w:sz w:val="24"/>
          <w:szCs w:val="24"/>
        </w:rPr>
        <w:t xml:space="preserve"> &lt; .05; **</w:t>
      </w:r>
      <w:r w:rsidRPr="000937B0">
        <w:rPr>
          <w:rFonts w:ascii="Arial" w:hAnsi="Arial" w:cs="Arial"/>
          <w:i/>
          <w:sz w:val="24"/>
          <w:szCs w:val="24"/>
        </w:rPr>
        <w:t>p</w:t>
      </w:r>
      <w:r w:rsidRPr="000937B0">
        <w:rPr>
          <w:rFonts w:ascii="Arial" w:hAnsi="Arial" w:cs="Arial"/>
          <w:sz w:val="24"/>
          <w:szCs w:val="24"/>
        </w:rPr>
        <w:t xml:space="preserve"> &lt; .01</w:t>
      </w:r>
    </w:p>
    <w:p w:rsidR="00C56EEA" w:rsidRPr="000937B0" w:rsidRDefault="00C56EEA" w:rsidP="00677206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6A51C2" w:rsidRPr="000937B0" w:rsidRDefault="006A51C2" w:rsidP="00677206">
      <w:pPr>
        <w:spacing w:line="480" w:lineRule="auto"/>
        <w:jc w:val="both"/>
        <w:rPr>
          <w:rFonts w:ascii="Arial" w:hAnsi="Arial" w:cs="Arial"/>
          <w:i/>
          <w:sz w:val="24"/>
          <w:szCs w:val="24"/>
        </w:rPr>
      </w:pPr>
      <w:r w:rsidRPr="000937B0">
        <w:rPr>
          <w:rFonts w:ascii="Arial" w:hAnsi="Arial" w:cs="Arial"/>
          <w:i/>
          <w:sz w:val="24"/>
          <w:szCs w:val="24"/>
        </w:rPr>
        <w:t>Discusión</w:t>
      </w:r>
    </w:p>
    <w:p w:rsidR="009D3620" w:rsidRDefault="009D3620" w:rsidP="00B20F39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937B0">
        <w:rPr>
          <w:rFonts w:ascii="Arial" w:eastAsia="Calibri" w:hAnsi="Arial" w:cs="Arial"/>
          <w:sz w:val="24"/>
          <w:szCs w:val="24"/>
        </w:rPr>
        <w:t>Este estudio se generó ante la necesidad de contar con un instrumento confiable y válido para evaluar las emociones y creencias que tienen las personas acerca de la alimentación y el peso corporal, debido a que la mayoría de los instrumentos en este campo se centran en las patologías de la conducta alimentaria (</w:t>
      </w:r>
      <w:proofErr w:type="spellStart"/>
      <w:r w:rsidR="00B20F39" w:rsidRPr="000937B0">
        <w:rPr>
          <w:rFonts w:ascii="Arial" w:hAnsi="Arial" w:cs="Arial"/>
          <w:sz w:val="24"/>
          <w:szCs w:val="24"/>
        </w:rPr>
        <w:t>Berg</w:t>
      </w:r>
      <w:proofErr w:type="spellEnd"/>
      <w:r w:rsidR="00B20F39" w:rsidRPr="000937B0">
        <w:rPr>
          <w:rFonts w:ascii="Arial" w:hAnsi="Arial" w:cs="Arial"/>
          <w:sz w:val="24"/>
          <w:szCs w:val="24"/>
        </w:rPr>
        <w:t xml:space="preserve"> et al., 2012; </w:t>
      </w:r>
      <w:proofErr w:type="spellStart"/>
      <w:r w:rsidR="00B20F39" w:rsidRPr="000937B0">
        <w:rPr>
          <w:rFonts w:ascii="Arial" w:hAnsi="Arial" w:cs="Arial"/>
          <w:sz w:val="24"/>
          <w:szCs w:val="24"/>
        </w:rPr>
        <w:t>Garner</w:t>
      </w:r>
      <w:proofErr w:type="spellEnd"/>
      <w:r w:rsidR="00B20F39" w:rsidRPr="000937B0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B20F39" w:rsidRPr="000937B0">
        <w:rPr>
          <w:rFonts w:ascii="Arial" w:hAnsi="Arial" w:cs="Arial"/>
          <w:sz w:val="24"/>
          <w:szCs w:val="24"/>
        </w:rPr>
        <w:t>Garfinkel</w:t>
      </w:r>
      <w:proofErr w:type="spellEnd"/>
      <w:r w:rsidR="00B20F39" w:rsidRPr="000937B0">
        <w:rPr>
          <w:rFonts w:ascii="Arial" w:hAnsi="Arial" w:cs="Arial"/>
          <w:sz w:val="24"/>
          <w:szCs w:val="24"/>
        </w:rPr>
        <w:t xml:space="preserve">, 1979; </w:t>
      </w:r>
      <w:proofErr w:type="spellStart"/>
      <w:r w:rsidR="00B20F39" w:rsidRPr="000937B0">
        <w:rPr>
          <w:rFonts w:ascii="Arial" w:hAnsi="Arial" w:cs="Arial"/>
          <w:sz w:val="24"/>
          <w:szCs w:val="24"/>
        </w:rPr>
        <w:t>Garner</w:t>
      </w:r>
      <w:proofErr w:type="spellEnd"/>
      <w:r w:rsidR="00B20F39" w:rsidRPr="000937B0">
        <w:rPr>
          <w:rFonts w:ascii="Arial" w:hAnsi="Arial" w:cs="Arial"/>
          <w:sz w:val="24"/>
          <w:szCs w:val="24"/>
        </w:rPr>
        <w:t xml:space="preserve"> et al., 1983; Rosen et al., 1996; Thompson, 2001</w:t>
      </w:r>
      <w:r w:rsidR="007B61B0" w:rsidRPr="000937B0">
        <w:rPr>
          <w:rFonts w:ascii="Arial" w:eastAsia="Calibri" w:hAnsi="Arial" w:cs="Arial"/>
          <w:sz w:val="24"/>
          <w:szCs w:val="24"/>
        </w:rPr>
        <w:t>)</w:t>
      </w:r>
      <w:r w:rsidR="001408B9" w:rsidRPr="000937B0">
        <w:rPr>
          <w:rFonts w:ascii="Arial" w:eastAsia="Calibri" w:hAnsi="Arial" w:cs="Arial"/>
          <w:sz w:val="24"/>
          <w:szCs w:val="24"/>
        </w:rPr>
        <w:t>.</w:t>
      </w:r>
    </w:p>
    <w:p w:rsidR="00A16AB2" w:rsidRDefault="00AA46FE" w:rsidP="00AA46F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Los datos indicaron que el instrumento es confiable para evaluar cinco dimensiones: Creencias erróneas acerca del control del peso, Alimentos y emociones agradables, Comer emocional, Desinhibición situacional e Importancia otorgada al peso corporal</w:t>
      </w:r>
      <w:r w:rsidR="00A16AB2">
        <w:rPr>
          <w:rFonts w:ascii="Arial" w:eastAsia="Calibri" w:hAnsi="Arial" w:cs="Arial"/>
          <w:sz w:val="24"/>
          <w:szCs w:val="24"/>
        </w:rPr>
        <w:t xml:space="preserve">. </w:t>
      </w:r>
    </w:p>
    <w:p w:rsidR="00A16AB2" w:rsidRDefault="00A16AB2" w:rsidP="00A16AB2">
      <w:pPr>
        <w:spacing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Asimismo, la validación por convergencia mostró congruencia con la literatura, en tanto que creencias y emociones negativas se asociaron </w:t>
      </w:r>
      <w:r>
        <w:rPr>
          <w:rFonts w:ascii="Arial" w:eastAsia="Calibri" w:hAnsi="Arial" w:cs="Arial"/>
          <w:sz w:val="24"/>
          <w:szCs w:val="24"/>
        </w:rPr>
        <w:lastRenderedPageBreak/>
        <w:t xml:space="preserve">significativamente con características propias de los trastornos de la conducta alimentaria, pero con valores de </w:t>
      </w:r>
      <w:proofErr w:type="gramStart"/>
      <w:r>
        <w:rPr>
          <w:rFonts w:ascii="Arial" w:eastAsia="Calibri" w:hAnsi="Arial" w:cs="Arial"/>
          <w:sz w:val="24"/>
          <w:szCs w:val="24"/>
        </w:rPr>
        <w:t>correlación moderados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o bajos, que eran esperados en tanto que no se está evaluando el mismo constructo. En cuanto al factor “Alimentación y e</w:t>
      </w:r>
      <w:r w:rsidR="0094657B">
        <w:rPr>
          <w:rFonts w:ascii="Arial" w:eastAsia="Calibri" w:hAnsi="Arial" w:cs="Arial"/>
          <w:sz w:val="24"/>
          <w:szCs w:val="24"/>
        </w:rPr>
        <w:t>mociones agradables” se encontraron</w:t>
      </w:r>
      <w:r>
        <w:rPr>
          <w:rFonts w:ascii="Arial" w:eastAsia="Calibri" w:hAnsi="Arial" w:cs="Arial"/>
          <w:sz w:val="24"/>
          <w:szCs w:val="24"/>
        </w:rPr>
        <w:t>, tal como se esperaba, asoc</w:t>
      </w:r>
      <w:r w:rsidR="0094657B">
        <w:rPr>
          <w:rFonts w:ascii="Arial" w:eastAsia="Calibri" w:hAnsi="Arial" w:cs="Arial"/>
          <w:sz w:val="24"/>
          <w:szCs w:val="24"/>
        </w:rPr>
        <w:t>iaciones negativas con respecto a los síntomas propios de las alteraciones alimentarias.</w:t>
      </w:r>
    </w:p>
    <w:p w:rsidR="0094657B" w:rsidRDefault="003A259E" w:rsidP="0094657B">
      <w:pPr>
        <w:spacing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Además</w:t>
      </w:r>
      <w:r w:rsidR="0094657B">
        <w:rPr>
          <w:rFonts w:ascii="Arial" w:eastAsia="Calibri" w:hAnsi="Arial" w:cs="Arial"/>
          <w:sz w:val="24"/>
          <w:szCs w:val="24"/>
        </w:rPr>
        <w:t>,</w:t>
      </w:r>
      <w:r w:rsidR="00A16AB2">
        <w:rPr>
          <w:rFonts w:ascii="Arial" w:eastAsia="Calibri" w:hAnsi="Arial" w:cs="Arial"/>
          <w:sz w:val="24"/>
          <w:szCs w:val="24"/>
        </w:rPr>
        <w:t xml:space="preserve"> las compar</w:t>
      </w:r>
      <w:r w:rsidR="0094657B">
        <w:rPr>
          <w:rFonts w:ascii="Arial" w:eastAsia="Calibri" w:hAnsi="Arial" w:cs="Arial"/>
          <w:sz w:val="24"/>
          <w:szCs w:val="24"/>
        </w:rPr>
        <w:t>aciones entre hombres y mujeres</w:t>
      </w:r>
      <w:r w:rsidR="00A16AB2">
        <w:rPr>
          <w:rFonts w:ascii="Arial" w:eastAsia="Calibri" w:hAnsi="Arial" w:cs="Arial"/>
          <w:sz w:val="24"/>
          <w:szCs w:val="24"/>
        </w:rPr>
        <w:t xml:space="preserve"> </w:t>
      </w:r>
      <w:r w:rsidR="0094657B">
        <w:rPr>
          <w:rFonts w:ascii="Arial" w:eastAsia="Calibri" w:hAnsi="Arial" w:cs="Arial"/>
          <w:sz w:val="24"/>
          <w:szCs w:val="24"/>
        </w:rPr>
        <w:t xml:space="preserve">arrojaron la tendencia esperada de acuerdo </w:t>
      </w:r>
      <w:r>
        <w:rPr>
          <w:rFonts w:ascii="Arial" w:eastAsia="Calibri" w:hAnsi="Arial" w:cs="Arial"/>
          <w:sz w:val="24"/>
          <w:szCs w:val="24"/>
        </w:rPr>
        <w:t>con</w:t>
      </w:r>
      <w:r w:rsidR="0094657B">
        <w:rPr>
          <w:rFonts w:ascii="Arial" w:eastAsia="Calibri" w:hAnsi="Arial" w:cs="Arial"/>
          <w:sz w:val="24"/>
          <w:szCs w:val="24"/>
        </w:rPr>
        <w:t xml:space="preserve"> la literatura: las mujeres mostraron más creencias negativas acerca del control del peso corporal, mayor comer emocional y mayor importancia otorgada al peso corporal, mientras que tanto hombres como mujeres mostraron niveles similares de emociones agradables al momento de comer y desinhibición situacional.</w:t>
      </w:r>
    </w:p>
    <w:p w:rsidR="0094657B" w:rsidRDefault="0094657B" w:rsidP="0094657B">
      <w:pPr>
        <w:spacing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En estudios posteriores será necesario probar el funcionamiento del instrumento en otros grupos etarios, así como iniciar su uso para la investigación en diferentes contextos y </w:t>
      </w:r>
      <w:r w:rsidR="003A259E">
        <w:rPr>
          <w:rFonts w:ascii="Arial" w:eastAsia="Calibri" w:hAnsi="Arial" w:cs="Arial"/>
          <w:sz w:val="24"/>
          <w:szCs w:val="24"/>
        </w:rPr>
        <w:t xml:space="preserve">con </w:t>
      </w:r>
      <w:r>
        <w:rPr>
          <w:rFonts w:ascii="Arial" w:eastAsia="Calibri" w:hAnsi="Arial" w:cs="Arial"/>
          <w:sz w:val="24"/>
          <w:szCs w:val="24"/>
        </w:rPr>
        <w:t xml:space="preserve">relación </w:t>
      </w:r>
      <w:r w:rsidR="003A259E">
        <w:rPr>
          <w:rFonts w:ascii="Arial" w:eastAsia="Calibri" w:hAnsi="Arial" w:cs="Arial"/>
          <w:sz w:val="24"/>
          <w:szCs w:val="24"/>
        </w:rPr>
        <w:t xml:space="preserve">a </w:t>
      </w:r>
      <w:r>
        <w:rPr>
          <w:rFonts w:ascii="Arial" w:eastAsia="Calibri" w:hAnsi="Arial" w:cs="Arial"/>
          <w:sz w:val="24"/>
          <w:szCs w:val="24"/>
        </w:rPr>
        <w:t xml:space="preserve">diversas variables, como podrán serlo la </w:t>
      </w:r>
      <w:proofErr w:type="spellStart"/>
      <w:r>
        <w:rPr>
          <w:rFonts w:ascii="Arial" w:eastAsia="Calibri" w:hAnsi="Arial" w:cs="Arial"/>
          <w:sz w:val="24"/>
          <w:szCs w:val="24"/>
        </w:rPr>
        <w:t>autoeficacia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para bajar de peso, sintomatología ansiosa y depresiva, regulación emocional, entre otras, mismas que se han relacionado con la preocupación por la imagen corporal, con la preocupación por la apariencia física, y probablemente también lo sea con las creencias y emociones que se asocian con la alimentación.</w:t>
      </w:r>
    </w:p>
    <w:p w:rsidR="001E2F72" w:rsidRDefault="001E2F72" w:rsidP="001E2F7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51E11" w:rsidRDefault="000C6069" w:rsidP="00576484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64252A">
        <w:rPr>
          <w:rFonts w:ascii="Arial" w:hAnsi="Arial" w:cs="Arial"/>
          <w:sz w:val="24"/>
          <w:szCs w:val="24"/>
        </w:rPr>
        <w:t>Referencias:</w:t>
      </w:r>
    </w:p>
    <w:p w:rsidR="000937B0" w:rsidRPr="008A7E42" w:rsidRDefault="000937B0" w:rsidP="00576484">
      <w:pPr>
        <w:spacing w:after="0" w:line="48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8A7E42">
        <w:rPr>
          <w:rFonts w:ascii="Arial" w:hAnsi="Arial" w:cs="Arial"/>
          <w:sz w:val="24"/>
          <w:szCs w:val="24"/>
        </w:rPr>
        <w:t xml:space="preserve">Álvarez-Rayón, G., Mancilla-Díaz, J. M., Vázquez-Arévalo, R., </w:t>
      </w:r>
      <w:proofErr w:type="spellStart"/>
      <w:r w:rsidRPr="008A7E42">
        <w:rPr>
          <w:rFonts w:ascii="Arial" w:hAnsi="Arial" w:cs="Arial"/>
          <w:sz w:val="24"/>
          <w:szCs w:val="24"/>
        </w:rPr>
        <w:t>Unikel-Santoncini</w:t>
      </w:r>
      <w:proofErr w:type="spellEnd"/>
      <w:r w:rsidRPr="008A7E42">
        <w:rPr>
          <w:rFonts w:ascii="Arial" w:hAnsi="Arial" w:cs="Arial"/>
          <w:sz w:val="24"/>
          <w:szCs w:val="24"/>
        </w:rPr>
        <w:t xml:space="preserve">, C., Caballero-Romo, A., &amp; Mercado-Corona, D. (2004). </w:t>
      </w:r>
      <w:r w:rsidRPr="008A7E42">
        <w:rPr>
          <w:rFonts w:ascii="Arial" w:hAnsi="Arial" w:cs="Arial"/>
          <w:sz w:val="24"/>
          <w:szCs w:val="24"/>
          <w:lang w:val="en-US"/>
        </w:rPr>
        <w:t xml:space="preserve">Validity of the Eating Attitudes Test: A study of Mexican eating disorders patients. </w:t>
      </w:r>
      <w:r w:rsidRPr="008A7E42">
        <w:rPr>
          <w:rFonts w:ascii="Arial" w:hAnsi="Arial" w:cs="Arial"/>
          <w:i/>
          <w:sz w:val="24"/>
          <w:szCs w:val="24"/>
          <w:lang w:val="en-US"/>
        </w:rPr>
        <w:t>Eating and Weight Disorders, 9,</w:t>
      </w:r>
      <w:r w:rsidRPr="008A7E42">
        <w:rPr>
          <w:rFonts w:ascii="Arial" w:hAnsi="Arial" w:cs="Arial"/>
          <w:sz w:val="24"/>
          <w:szCs w:val="24"/>
          <w:lang w:val="en-US"/>
        </w:rPr>
        <w:t xml:space="preserve"> 243-248.</w:t>
      </w:r>
    </w:p>
    <w:p w:rsidR="000937B0" w:rsidRPr="008A7E42" w:rsidRDefault="000937B0" w:rsidP="00576484">
      <w:pPr>
        <w:spacing w:after="0" w:line="48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8A7E42">
        <w:rPr>
          <w:rFonts w:ascii="Arial" w:hAnsi="Arial" w:cs="Arial"/>
          <w:sz w:val="24"/>
          <w:szCs w:val="24"/>
          <w:lang w:val="en-US"/>
        </w:rPr>
        <w:t>Berg, K. C., Peterson, C. B., Frazier, P., &amp; Crow, S. J. (2011).</w:t>
      </w:r>
      <w:proofErr w:type="gramEnd"/>
      <w:r w:rsidRPr="008A7E42">
        <w:rPr>
          <w:rFonts w:ascii="Arial" w:hAnsi="Arial" w:cs="Arial"/>
          <w:sz w:val="24"/>
          <w:szCs w:val="24"/>
          <w:lang w:val="en-US"/>
        </w:rPr>
        <w:t xml:space="preserve"> Psychometric evaluation of the Eating Disorder Examination and Eating Disorder </w:t>
      </w:r>
      <w:r w:rsidRPr="008A7E42">
        <w:rPr>
          <w:rFonts w:ascii="Arial" w:hAnsi="Arial" w:cs="Arial"/>
          <w:sz w:val="24"/>
          <w:szCs w:val="24"/>
          <w:lang w:val="en-US"/>
        </w:rPr>
        <w:lastRenderedPageBreak/>
        <w:t xml:space="preserve">Examination-Questionnaire: A systematic review of the literature. </w:t>
      </w:r>
      <w:r w:rsidRPr="008A7E42">
        <w:rPr>
          <w:rFonts w:ascii="Arial" w:hAnsi="Arial" w:cs="Arial"/>
          <w:i/>
          <w:sz w:val="24"/>
          <w:szCs w:val="24"/>
          <w:lang w:val="en-US"/>
        </w:rPr>
        <w:t>International Journal of Eating Disorders, 45</w:t>
      </w:r>
      <w:r w:rsidRPr="008A7E42">
        <w:rPr>
          <w:rFonts w:ascii="Arial" w:hAnsi="Arial" w:cs="Arial"/>
          <w:sz w:val="24"/>
          <w:szCs w:val="24"/>
          <w:lang w:val="en-US"/>
        </w:rPr>
        <w:t>(3), 428-438.</w:t>
      </w:r>
    </w:p>
    <w:p w:rsidR="000937B0" w:rsidRPr="008A7E42" w:rsidRDefault="000937B0" w:rsidP="00576484">
      <w:pPr>
        <w:spacing w:after="0" w:line="48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8A7E42">
        <w:rPr>
          <w:rFonts w:ascii="Arial" w:hAnsi="Arial" w:cs="Arial"/>
          <w:sz w:val="24"/>
          <w:szCs w:val="24"/>
          <w:lang w:val="en-US"/>
        </w:rPr>
        <w:t>Berg, K. C., Peterson, C. B., Frazier, P., &amp; Crow, S. J. (2012).</w:t>
      </w:r>
      <w:proofErr w:type="gramEnd"/>
      <w:r w:rsidRPr="008A7E42">
        <w:rPr>
          <w:rFonts w:ascii="Arial" w:hAnsi="Arial" w:cs="Arial"/>
          <w:sz w:val="24"/>
          <w:szCs w:val="24"/>
          <w:lang w:val="en-US"/>
        </w:rPr>
        <w:t xml:space="preserve"> Psychometric evaluation of the Eating Disorder Examination and Eating Disorder Examination – Questionnaire: A systematic review of the literature. </w:t>
      </w:r>
      <w:r w:rsidRPr="008A7E42">
        <w:rPr>
          <w:rFonts w:ascii="Arial" w:hAnsi="Arial" w:cs="Arial"/>
          <w:i/>
          <w:sz w:val="24"/>
          <w:szCs w:val="24"/>
          <w:lang w:val="en-US"/>
        </w:rPr>
        <w:t>International Journal of Eating Disorders, 45</w:t>
      </w:r>
      <w:r w:rsidRPr="008A7E42">
        <w:rPr>
          <w:rFonts w:ascii="Arial" w:hAnsi="Arial" w:cs="Arial"/>
          <w:sz w:val="24"/>
          <w:szCs w:val="24"/>
          <w:lang w:val="en-US"/>
        </w:rPr>
        <w:t>(3) 428-438.</w:t>
      </w:r>
    </w:p>
    <w:p w:rsidR="000937B0" w:rsidRPr="008A7E42" w:rsidRDefault="000937B0" w:rsidP="00576484">
      <w:pPr>
        <w:spacing w:after="0" w:line="48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A7E42">
        <w:rPr>
          <w:rFonts w:ascii="Arial" w:hAnsi="Arial" w:cs="Arial"/>
          <w:sz w:val="24"/>
          <w:szCs w:val="24"/>
          <w:lang w:val="en-US"/>
        </w:rPr>
        <w:t>Berridge</w:t>
      </w:r>
      <w:proofErr w:type="spellEnd"/>
      <w:r w:rsidRPr="008A7E42">
        <w:rPr>
          <w:rFonts w:ascii="Arial" w:hAnsi="Arial" w:cs="Arial"/>
          <w:sz w:val="24"/>
          <w:szCs w:val="24"/>
          <w:lang w:val="en-US"/>
        </w:rPr>
        <w:t xml:space="preserve">, K. C. (1996). Food reward: Brain substrates of wanting and liking. </w:t>
      </w:r>
      <w:r w:rsidRPr="008A7E42">
        <w:rPr>
          <w:rFonts w:ascii="Arial" w:hAnsi="Arial" w:cs="Arial"/>
          <w:i/>
          <w:sz w:val="24"/>
          <w:szCs w:val="24"/>
          <w:lang w:val="en-US"/>
        </w:rPr>
        <w:t xml:space="preserve">Neuroscience and </w:t>
      </w:r>
      <w:proofErr w:type="spellStart"/>
      <w:r w:rsidRPr="008A7E42">
        <w:rPr>
          <w:rFonts w:ascii="Arial" w:hAnsi="Arial" w:cs="Arial"/>
          <w:i/>
          <w:sz w:val="24"/>
          <w:szCs w:val="24"/>
          <w:lang w:val="en-US"/>
        </w:rPr>
        <w:t>Biobehavioral</w:t>
      </w:r>
      <w:proofErr w:type="spellEnd"/>
      <w:r w:rsidRPr="008A7E42">
        <w:rPr>
          <w:rFonts w:ascii="Arial" w:hAnsi="Arial" w:cs="Arial"/>
          <w:i/>
          <w:sz w:val="24"/>
          <w:szCs w:val="24"/>
          <w:lang w:val="en-US"/>
        </w:rPr>
        <w:t xml:space="preserve"> Reviews, 20</w:t>
      </w:r>
      <w:r w:rsidRPr="008A7E42">
        <w:rPr>
          <w:rFonts w:ascii="Arial" w:hAnsi="Arial" w:cs="Arial"/>
          <w:sz w:val="24"/>
          <w:szCs w:val="24"/>
          <w:lang w:val="en-US"/>
        </w:rPr>
        <w:t>(1), 1-25.</w:t>
      </w:r>
    </w:p>
    <w:p w:rsidR="000937B0" w:rsidRPr="008A7E42" w:rsidRDefault="000937B0" w:rsidP="00576484">
      <w:pPr>
        <w:spacing w:after="0" w:line="48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8A7E42">
        <w:rPr>
          <w:rFonts w:ascii="Arial" w:hAnsi="Arial" w:cs="Arial"/>
          <w:sz w:val="24"/>
          <w:szCs w:val="24"/>
          <w:lang w:val="en-US"/>
        </w:rPr>
        <w:t xml:space="preserve">Canetti, L., </w:t>
      </w:r>
      <w:proofErr w:type="spellStart"/>
      <w:r w:rsidRPr="008A7E42">
        <w:rPr>
          <w:rFonts w:ascii="Arial" w:hAnsi="Arial" w:cs="Arial"/>
          <w:sz w:val="24"/>
          <w:szCs w:val="24"/>
          <w:lang w:val="en-US"/>
        </w:rPr>
        <w:t>Bachar</w:t>
      </w:r>
      <w:proofErr w:type="spellEnd"/>
      <w:r w:rsidRPr="008A7E42">
        <w:rPr>
          <w:rFonts w:ascii="Arial" w:hAnsi="Arial" w:cs="Arial"/>
          <w:sz w:val="24"/>
          <w:szCs w:val="24"/>
          <w:lang w:val="en-US"/>
        </w:rPr>
        <w:t>, E., &amp; Berry, E. M. (2002).</w:t>
      </w:r>
      <w:proofErr w:type="gramEnd"/>
      <w:r w:rsidRPr="008A7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8A7E42">
        <w:rPr>
          <w:rFonts w:ascii="Arial" w:hAnsi="Arial" w:cs="Arial"/>
          <w:sz w:val="24"/>
          <w:szCs w:val="24"/>
          <w:lang w:val="en-US"/>
        </w:rPr>
        <w:t>Food and emotion.</w:t>
      </w:r>
      <w:proofErr w:type="gramEnd"/>
      <w:r w:rsidRPr="008A7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A7E42">
        <w:rPr>
          <w:rFonts w:ascii="Arial" w:hAnsi="Arial" w:cs="Arial"/>
          <w:i/>
          <w:sz w:val="24"/>
          <w:szCs w:val="24"/>
          <w:lang w:val="en-US"/>
        </w:rPr>
        <w:t>Behavioural</w:t>
      </w:r>
      <w:proofErr w:type="spellEnd"/>
      <w:r w:rsidRPr="008A7E42">
        <w:rPr>
          <w:rFonts w:ascii="Arial" w:hAnsi="Arial" w:cs="Arial"/>
          <w:i/>
          <w:sz w:val="24"/>
          <w:szCs w:val="24"/>
          <w:lang w:val="en-US"/>
        </w:rPr>
        <w:t xml:space="preserve"> Processes, 60,</w:t>
      </w:r>
      <w:r w:rsidRPr="008A7E42">
        <w:rPr>
          <w:rFonts w:ascii="Arial" w:hAnsi="Arial" w:cs="Arial"/>
          <w:sz w:val="24"/>
          <w:szCs w:val="24"/>
          <w:lang w:val="en-US"/>
        </w:rPr>
        <w:t xml:space="preserve"> 157-164.</w:t>
      </w:r>
    </w:p>
    <w:p w:rsidR="000937B0" w:rsidRPr="008A7E42" w:rsidRDefault="000937B0" w:rsidP="00576484">
      <w:pPr>
        <w:spacing w:after="0" w:line="48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A7E42">
        <w:rPr>
          <w:rFonts w:ascii="Arial" w:hAnsi="Arial" w:cs="Arial"/>
          <w:sz w:val="24"/>
          <w:szCs w:val="24"/>
          <w:lang w:val="en-US"/>
        </w:rPr>
        <w:t>Casazza</w:t>
      </w:r>
      <w:proofErr w:type="spellEnd"/>
      <w:r w:rsidRPr="008A7E42">
        <w:rPr>
          <w:rFonts w:ascii="Arial" w:hAnsi="Arial" w:cs="Arial"/>
          <w:sz w:val="24"/>
          <w:szCs w:val="24"/>
          <w:lang w:val="en-US"/>
        </w:rPr>
        <w:t xml:space="preserve">, K., Fontaine, K. R., </w:t>
      </w:r>
      <w:proofErr w:type="spellStart"/>
      <w:r w:rsidRPr="008A7E42">
        <w:rPr>
          <w:rFonts w:ascii="Arial" w:hAnsi="Arial" w:cs="Arial"/>
          <w:sz w:val="24"/>
          <w:szCs w:val="24"/>
          <w:lang w:val="en-US"/>
        </w:rPr>
        <w:t>Astrup</w:t>
      </w:r>
      <w:proofErr w:type="spellEnd"/>
      <w:r w:rsidRPr="008A7E42">
        <w:rPr>
          <w:rFonts w:ascii="Arial" w:hAnsi="Arial" w:cs="Arial"/>
          <w:sz w:val="24"/>
          <w:szCs w:val="24"/>
          <w:lang w:val="en-US"/>
        </w:rPr>
        <w:t xml:space="preserve">, A., Birch, L. L., Brown, A. W., </w:t>
      </w:r>
      <w:proofErr w:type="spellStart"/>
      <w:r w:rsidRPr="008A7E42">
        <w:rPr>
          <w:rFonts w:ascii="Arial" w:hAnsi="Arial" w:cs="Arial"/>
          <w:sz w:val="24"/>
          <w:szCs w:val="24"/>
          <w:lang w:val="en-US"/>
        </w:rPr>
        <w:t>Bohan</w:t>
      </w:r>
      <w:proofErr w:type="spellEnd"/>
      <w:r w:rsidRPr="008A7E42">
        <w:rPr>
          <w:rFonts w:ascii="Arial" w:hAnsi="Arial" w:cs="Arial"/>
          <w:sz w:val="24"/>
          <w:szCs w:val="24"/>
          <w:lang w:val="en-US"/>
        </w:rPr>
        <w:t xml:space="preserve">, M. M., …Allison, D. B. (2013). </w:t>
      </w:r>
      <w:proofErr w:type="spellStart"/>
      <w:proofErr w:type="gramStart"/>
      <w:r w:rsidRPr="008A7E42">
        <w:rPr>
          <w:rFonts w:ascii="Arial" w:hAnsi="Arial" w:cs="Arial"/>
          <w:sz w:val="24"/>
          <w:szCs w:val="24"/>
          <w:lang w:val="en-US"/>
        </w:rPr>
        <w:t>Myts</w:t>
      </w:r>
      <w:proofErr w:type="spellEnd"/>
      <w:r w:rsidRPr="008A7E42">
        <w:rPr>
          <w:rFonts w:ascii="Arial" w:hAnsi="Arial" w:cs="Arial"/>
          <w:sz w:val="24"/>
          <w:szCs w:val="24"/>
          <w:lang w:val="en-US"/>
        </w:rPr>
        <w:t>, presumptions, and facts about obesity.</w:t>
      </w:r>
      <w:proofErr w:type="gramEnd"/>
      <w:r w:rsidRPr="008A7E42">
        <w:rPr>
          <w:rFonts w:ascii="Arial" w:hAnsi="Arial" w:cs="Arial"/>
          <w:sz w:val="24"/>
          <w:szCs w:val="24"/>
          <w:lang w:val="en-US"/>
        </w:rPr>
        <w:t xml:space="preserve"> </w:t>
      </w:r>
      <w:r w:rsidRPr="008A7E42">
        <w:rPr>
          <w:rFonts w:ascii="Arial" w:hAnsi="Arial" w:cs="Arial"/>
          <w:i/>
          <w:sz w:val="24"/>
          <w:szCs w:val="24"/>
          <w:lang w:val="en-US"/>
        </w:rPr>
        <w:t>The New England Journal of Medicine, 368</w:t>
      </w:r>
      <w:r w:rsidRPr="008A7E42">
        <w:rPr>
          <w:rFonts w:ascii="Arial" w:hAnsi="Arial" w:cs="Arial"/>
          <w:sz w:val="24"/>
          <w:szCs w:val="24"/>
          <w:lang w:val="en-US"/>
        </w:rPr>
        <w:t xml:space="preserve">(5), 446-454. </w:t>
      </w:r>
      <w:proofErr w:type="spellStart"/>
      <w:proofErr w:type="gramStart"/>
      <w:r w:rsidRPr="008A7E42">
        <w:rPr>
          <w:rFonts w:ascii="Arial" w:hAnsi="Arial" w:cs="Arial"/>
          <w:sz w:val="24"/>
          <w:szCs w:val="24"/>
          <w:lang w:val="en-US"/>
        </w:rPr>
        <w:t>doi</w:t>
      </w:r>
      <w:proofErr w:type="spellEnd"/>
      <w:proofErr w:type="gramEnd"/>
      <w:r w:rsidRPr="008A7E42">
        <w:rPr>
          <w:rFonts w:ascii="Arial" w:hAnsi="Arial" w:cs="Arial"/>
          <w:sz w:val="24"/>
          <w:szCs w:val="24"/>
          <w:lang w:val="en-US"/>
        </w:rPr>
        <w:t>: 10.1056/NEJMsa1208051</w:t>
      </w:r>
    </w:p>
    <w:p w:rsidR="000937B0" w:rsidRPr="008A7E42" w:rsidRDefault="000937B0" w:rsidP="00576484">
      <w:pPr>
        <w:spacing w:after="0" w:line="48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proofErr w:type="gramStart"/>
      <w:r w:rsidRPr="008A7E42">
        <w:rPr>
          <w:rFonts w:ascii="Arial" w:hAnsi="Arial" w:cs="Arial"/>
          <w:color w:val="000000"/>
          <w:sz w:val="24"/>
          <w:szCs w:val="24"/>
          <w:lang w:val="en-US"/>
        </w:rPr>
        <w:t xml:space="preserve">Cash, T. F., </w:t>
      </w:r>
      <w:proofErr w:type="spellStart"/>
      <w:r w:rsidRPr="008A7E42">
        <w:rPr>
          <w:rFonts w:ascii="Arial" w:hAnsi="Arial" w:cs="Arial"/>
          <w:color w:val="000000"/>
          <w:sz w:val="24"/>
          <w:szCs w:val="24"/>
          <w:lang w:val="en-US"/>
        </w:rPr>
        <w:t>Melnyk</w:t>
      </w:r>
      <w:proofErr w:type="spellEnd"/>
      <w:r w:rsidRPr="008A7E42">
        <w:rPr>
          <w:rFonts w:ascii="Arial" w:hAnsi="Arial" w:cs="Arial"/>
          <w:color w:val="000000"/>
          <w:sz w:val="24"/>
          <w:szCs w:val="24"/>
          <w:lang w:val="en-US"/>
        </w:rPr>
        <w:t xml:space="preserve">, S. E., &amp; </w:t>
      </w:r>
      <w:proofErr w:type="spellStart"/>
      <w:r w:rsidRPr="008A7E42">
        <w:rPr>
          <w:rFonts w:ascii="Arial" w:hAnsi="Arial" w:cs="Arial"/>
          <w:color w:val="000000"/>
          <w:sz w:val="24"/>
          <w:szCs w:val="24"/>
          <w:lang w:val="en-US"/>
        </w:rPr>
        <w:t>Hrabosky</w:t>
      </w:r>
      <w:proofErr w:type="spellEnd"/>
      <w:r w:rsidRPr="008A7E42">
        <w:rPr>
          <w:rFonts w:ascii="Arial" w:hAnsi="Arial" w:cs="Arial"/>
          <w:color w:val="000000"/>
          <w:sz w:val="24"/>
          <w:szCs w:val="24"/>
          <w:lang w:val="en-US"/>
        </w:rPr>
        <w:t>, J. I. (2004).</w:t>
      </w:r>
      <w:proofErr w:type="gramEnd"/>
      <w:r w:rsidRPr="008A7E42">
        <w:rPr>
          <w:rFonts w:ascii="Arial" w:hAnsi="Arial" w:cs="Arial"/>
          <w:color w:val="000000"/>
          <w:sz w:val="24"/>
          <w:szCs w:val="24"/>
          <w:lang w:val="en-US"/>
        </w:rPr>
        <w:t xml:space="preserve"> The assessment of body image investment: An extensive revision of the Appearance Schemas Inventory. </w:t>
      </w:r>
      <w:r w:rsidRPr="008A7E42">
        <w:rPr>
          <w:rFonts w:ascii="Arial" w:hAnsi="Arial" w:cs="Arial"/>
          <w:i/>
          <w:color w:val="000000"/>
          <w:sz w:val="24"/>
          <w:szCs w:val="24"/>
          <w:lang w:val="en-US"/>
        </w:rPr>
        <w:t>International Journal of Eating Disorders, 35</w:t>
      </w:r>
      <w:r w:rsidRPr="008A7E42">
        <w:rPr>
          <w:rFonts w:ascii="Arial" w:hAnsi="Arial" w:cs="Arial"/>
          <w:color w:val="000000"/>
          <w:sz w:val="24"/>
          <w:szCs w:val="24"/>
          <w:lang w:val="en-US"/>
        </w:rPr>
        <w:t xml:space="preserve">(3), 305–316. </w:t>
      </w:r>
    </w:p>
    <w:p w:rsidR="000937B0" w:rsidRPr="008A7E42" w:rsidRDefault="000937B0" w:rsidP="00576484">
      <w:pPr>
        <w:spacing w:after="0" w:line="48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A7E42">
        <w:rPr>
          <w:rFonts w:ascii="Arial" w:hAnsi="Arial" w:cs="Arial"/>
          <w:sz w:val="24"/>
          <w:szCs w:val="24"/>
          <w:lang w:val="en-US"/>
        </w:rPr>
        <w:t>Elfhag</w:t>
      </w:r>
      <w:proofErr w:type="spellEnd"/>
      <w:r w:rsidRPr="008A7E42">
        <w:rPr>
          <w:rFonts w:ascii="Arial" w:hAnsi="Arial" w:cs="Arial"/>
          <w:sz w:val="24"/>
          <w:szCs w:val="24"/>
          <w:lang w:val="en-US"/>
        </w:rPr>
        <w:t xml:space="preserve">, K., &amp; </w:t>
      </w:r>
      <w:proofErr w:type="spellStart"/>
      <w:r w:rsidRPr="008A7E42">
        <w:rPr>
          <w:rFonts w:ascii="Arial" w:hAnsi="Arial" w:cs="Arial"/>
          <w:sz w:val="24"/>
          <w:szCs w:val="24"/>
          <w:lang w:val="en-US"/>
        </w:rPr>
        <w:t>Rössner</w:t>
      </w:r>
      <w:proofErr w:type="spellEnd"/>
      <w:r w:rsidRPr="008A7E42">
        <w:rPr>
          <w:rFonts w:ascii="Arial" w:hAnsi="Arial" w:cs="Arial"/>
          <w:sz w:val="24"/>
          <w:szCs w:val="24"/>
          <w:lang w:val="en-US"/>
        </w:rPr>
        <w:t xml:space="preserve">, S. (2005). Who succeeds in maintaining weight loss? A conceptual review of factors associated with weight loss maintenance and weight regain. </w:t>
      </w:r>
      <w:r w:rsidRPr="008A7E42">
        <w:rPr>
          <w:rFonts w:ascii="Arial" w:hAnsi="Arial" w:cs="Arial"/>
          <w:i/>
          <w:sz w:val="24"/>
          <w:szCs w:val="24"/>
          <w:lang w:val="en-US"/>
        </w:rPr>
        <w:t>Obesity Reviews, 6,</w:t>
      </w:r>
      <w:r w:rsidRPr="008A7E42">
        <w:rPr>
          <w:rFonts w:ascii="Arial" w:hAnsi="Arial" w:cs="Arial"/>
          <w:sz w:val="24"/>
          <w:szCs w:val="24"/>
          <w:lang w:val="en-US"/>
        </w:rPr>
        <w:t xml:space="preserve"> 67-85.</w:t>
      </w:r>
    </w:p>
    <w:p w:rsidR="000937B0" w:rsidRPr="008A7E42" w:rsidRDefault="000937B0" w:rsidP="00576484">
      <w:pPr>
        <w:spacing w:after="0" w:line="48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8A7E42">
        <w:rPr>
          <w:rFonts w:ascii="Arial" w:hAnsi="Arial" w:cs="Arial"/>
          <w:sz w:val="24"/>
          <w:szCs w:val="24"/>
          <w:lang w:val="en-US"/>
        </w:rPr>
        <w:t xml:space="preserve">Garner, D., &amp; </w:t>
      </w:r>
      <w:proofErr w:type="spellStart"/>
      <w:r w:rsidRPr="008A7E42">
        <w:rPr>
          <w:rFonts w:ascii="Arial" w:hAnsi="Arial" w:cs="Arial"/>
          <w:sz w:val="24"/>
          <w:szCs w:val="24"/>
          <w:lang w:val="en-US"/>
        </w:rPr>
        <w:t>Garfinkel</w:t>
      </w:r>
      <w:proofErr w:type="spellEnd"/>
      <w:r w:rsidRPr="008A7E42">
        <w:rPr>
          <w:rFonts w:ascii="Arial" w:hAnsi="Arial" w:cs="Arial"/>
          <w:sz w:val="24"/>
          <w:szCs w:val="24"/>
          <w:lang w:val="en-US"/>
        </w:rPr>
        <w:t xml:space="preserve">, P. (1979). The Eating Attitudes Test: An index of the symptoms of anorexia nervosa. </w:t>
      </w:r>
      <w:r w:rsidRPr="008A7E42">
        <w:rPr>
          <w:rFonts w:ascii="Arial" w:hAnsi="Arial" w:cs="Arial"/>
          <w:i/>
          <w:sz w:val="24"/>
          <w:szCs w:val="24"/>
          <w:lang w:val="en-US"/>
        </w:rPr>
        <w:t xml:space="preserve">Psychological Medicine, 9, </w:t>
      </w:r>
      <w:r w:rsidRPr="008A7E42">
        <w:rPr>
          <w:rFonts w:ascii="Arial" w:hAnsi="Arial" w:cs="Arial"/>
          <w:sz w:val="24"/>
          <w:szCs w:val="24"/>
          <w:lang w:val="en-US"/>
        </w:rPr>
        <w:t>273-279.</w:t>
      </w:r>
    </w:p>
    <w:p w:rsidR="000937B0" w:rsidRPr="008A7E42" w:rsidRDefault="000937B0" w:rsidP="00576484">
      <w:pPr>
        <w:spacing w:after="0" w:line="48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8A7E42">
        <w:rPr>
          <w:rFonts w:ascii="Arial" w:hAnsi="Arial" w:cs="Arial"/>
          <w:sz w:val="24"/>
          <w:szCs w:val="24"/>
          <w:lang w:val="en-US"/>
        </w:rPr>
        <w:lastRenderedPageBreak/>
        <w:t xml:space="preserve">Garner, D. M., Olmstead, M. P. &amp; </w:t>
      </w:r>
      <w:proofErr w:type="spellStart"/>
      <w:r w:rsidRPr="008A7E42">
        <w:rPr>
          <w:rFonts w:ascii="Arial" w:hAnsi="Arial" w:cs="Arial"/>
          <w:sz w:val="24"/>
          <w:szCs w:val="24"/>
          <w:lang w:val="en-US"/>
        </w:rPr>
        <w:t>Polivy</w:t>
      </w:r>
      <w:proofErr w:type="spellEnd"/>
      <w:r w:rsidRPr="008A7E42">
        <w:rPr>
          <w:rFonts w:ascii="Arial" w:hAnsi="Arial" w:cs="Arial"/>
          <w:sz w:val="24"/>
          <w:szCs w:val="24"/>
          <w:lang w:val="en-US"/>
        </w:rPr>
        <w:t xml:space="preserve">, J. (1983) Development and validation of a multidimensional eating disorders inventory for anorexia nervosa and bulimia. </w:t>
      </w:r>
      <w:r w:rsidRPr="008A7E42">
        <w:rPr>
          <w:rFonts w:ascii="Arial" w:hAnsi="Arial" w:cs="Arial"/>
          <w:i/>
          <w:sz w:val="24"/>
          <w:szCs w:val="24"/>
          <w:lang w:val="en-US"/>
        </w:rPr>
        <w:t xml:space="preserve">International Journal </w:t>
      </w:r>
      <w:proofErr w:type="gramStart"/>
      <w:r w:rsidRPr="008A7E42">
        <w:rPr>
          <w:rFonts w:ascii="Arial" w:hAnsi="Arial" w:cs="Arial"/>
          <w:i/>
          <w:sz w:val="24"/>
          <w:szCs w:val="24"/>
          <w:lang w:val="en-US"/>
        </w:rPr>
        <w:t>Of</w:t>
      </w:r>
      <w:proofErr w:type="gramEnd"/>
      <w:r w:rsidRPr="008A7E42">
        <w:rPr>
          <w:rFonts w:ascii="Arial" w:hAnsi="Arial" w:cs="Arial"/>
          <w:i/>
          <w:sz w:val="24"/>
          <w:szCs w:val="24"/>
          <w:lang w:val="en-US"/>
        </w:rPr>
        <w:t xml:space="preserve"> Eating Disorders, 2,</w:t>
      </w:r>
      <w:r w:rsidRPr="008A7E42">
        <w:rPr>
          <w:rFonts w:ascii="Arial" w:hAnsi="Arial" w:cs="Arial"/>
          <w:sz w:val="24"/>
          <w:szCs w:val="24"/>
          <w:lang w:val="en-US"/>
        </w:rPr>
        <w:t xml:space="preserve"> 15-34.</w:t>
      </w:r>
    </w:p>
    <w:p w:rsidR="000937B0" w:rsidRPr="008A7E42" w:rsidRDefault="000937B0" w:rsidP="00576484">
      <w:pPr>
        <w:spacing w:after="0" w:line="48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8A7E42">
        <w:rPr>
          <w:rFonts w:ascii="Arial" w:hAnsi="Arial" w:cs="Arial"/>
          <w:sz w:val="24"/>
          <w:szCs w:val="24"/>
          <w:lang w:val="en-US"/>
        </w:rPr>
        <w:t>Hays, N. P., &amp; Roberts, S. B. (2008).</w:t>
      </w:r>
      <w:proofErr w:type="gramEnd"/>
      <w:r w:rsidRPr="008A7E42">
        <w:rPr>
          <w:rFonts w:ascii="Arial" w:hAnsi="Arial" w:cs="Arial"/>
          <w:sz w:val="24"/>
          <w:szCs w:val="24"/>
          <w:lang w:val="en-US"/>
        </w:rPr>
        <w:t xml:space="preserve"> Aspects of eating behaviors “</w:t>
      </w:r>
      <w:proofErr w:type="spellStart"/>
      <w:r w:rsidRPr="008A7E42">
        <w:rPr>
          <w:rFonts w:ascii="Arial" w:hAnsi="Arial" w:cs="Arial"/>
          <w:sz w:val="24"/>
          <w:szCs w:val="24"/>
          <w:lang w:val="en-US"/>
        </w:rPr>
        <w:t>Disinhibition</w:t>
      </w:r>
      <w:proofErr w:type="spellEnd"/>
      <w:r w:rsidRPr="008A7E42">
        <w:rPr>
          <w:rFonts w:ascii="Arial" w:hAnsi="Arial" w:cs="Arial"/>
          <w:sz w:val="24"/>
          <w:szCs w:val="24"/>
          <w:lang w:val="en-US"/>
        </w:rPr>
        <w:t xml:space="preserve">” and “Restraint” are related to weight gain and BMI in women. </w:t>
      </w:r>
      <w:r w:rsidRPr="008A7E42">
        <w:rPr>
          <w:rFonts w:ascii="Arial" w:hAnsi="Arial" w:cs="Arial"/>
          <w:i/>
          <w:sz w:val="24"/>
          <w:szCs w:val="24"/>
          <w:lang w:val="en-US"/>
        </w:rPr>
        <w:t>Obesity, 16,</w:t>
      </w:r>
      <w:r w:rsidRPr="008A7E42">
        <w:rPr>
          <w:rFonts w:ascii="Arial" w:hAnsi="Arial" w:cs="Arial"/>
          <w:sz w:val="24"/>
          <w:szCs w:val="24"/>
          <w:lang w:val="en-US"/>
        </w:rPr>
        <w:t xml:space="preserve"> 52-58. doi:10.1038/oby.2007.12</w:t>
      </w:r>
    </w:p>
    <w:p w:rsidR="000937B0" w:rsidRPr="008A7E42" w:rsidRDefault="000937B0" w:rsidP="00576484">
      <w:pPr>
        <w:spacing w:after="0" w:line="48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8A7E42">
        <w:rPr>
          <w:rFonts w:ascii="Arial" w:hAnsi="Arial" w:cs="Arial"/>
          <w:sz w:val="24"/>
          <w:szCs w:val="24"/>
          <w:lang w:val="en-US"/>
        </w:rPr>
        <w:t>Macht</w:t>
      </w:r>
      <w:proofErr w:type="spellEnd"/>
      <w:r w:rsidRPr="008A7E42">
        <w:rPr>
          <w:rFonts w:ascii="Arial" w:hAnsi="Arial" w:cs="Arial"/>
          <w:sz w:val="24"/>
          <w:szCs w:val="24"/>
          <w:lang w:val="en-US"/>
        </w:rPr>
        <w:t>, M. (2008).</w:t>
      </w:r>
      <w:proofErr w:type="gramEnd"/>
      <w:r w:rsidRPr="008A7E42">
        <w:rPr>
          <w:rFonts w:ascii="Arial" w:hAnsi="Arial" w:cs="Arial"/>
          <w:sz w:val="24"/>
          <w:szCs w:val="24"/>
          <w:lang w:val="en-US"/>
        </w:rPr>
        <w:t xml:space="preserve"> How emotions affect eating: A five-way model. </w:t>
      </w:r>
      <w:r w:rsidRPr="008A7E42">
        <w:rPr>
          <w:rFonts w:ascii="Arial" w:hAnsi="Arial" w:cs="Arial"/>
          <w:i/>
          <w:sz w:val="24"/>
          <w:szCs w:val="24"/>
          <w:lang w:val="en-US"/>
        </w:rPr>
        <w:t xml:space="preserve">Appetite, 50, </w:t>
      </w:r>
      <w:r w:rsidRPr="008A7E42">
        <w:rPr>
          <w:rFonts w:ascii="Arial" w:hAnsi="Arial" w:cs="Arial"/>
          <w:sz w:val="24"/>
          <w:szCs w:val="24"/>
          <w:lang w:val="en-US"/>
        </w:rPr>
        <w:t>1-11. doi:10.1016/j.appet.2007.07.002</w:t>
      </w:r>
    </w:p>
    <w:p w:rsidR="000937B0" w:rsidRPr="008A7E42" w:rsidRDefault="000937B0" w:rsidP="00576484">
      <w:pPr>
        <w:spacing w:after="0" w:line="48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8A7E42">
        <w:rPr>
          <w:rFonts w:ascii="Arial" w:hAnsi="Arial" w:cs="Arial"/>
          <w:sz w:val="24"/>
          <w:szCs w:val="24"/>
          <w:lang w:val="en-US"/>
        </w:rPr>
        <w:t>Macht</w:t>
      </w:r>
      <w:proofErr w:type="spellEnd"/>
      <w:r w:rsidRPr="008A7E42">
        <w:rPr>
          <w:rFonts w:ascii="Arial" w:hAnsi="Arial" w:cs="Arial"/>
          <w:sz w:val="24"/>
          <w:szCs w:val="24"/>
          <w:lang w:val="en-US"/>
        </w:rPr>
        <w:t>, M., &amp; Simons, G. (2000).</w:t>
      </w:r>
      <w:proofErr w:type="gramEnd"/>
      <w:r w:rsidRPr="008A7E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8A7E42">
        <w:rPr>
          <w:rFonts w:ascii="Arial" w:hAnsi="Arial" w:cs="Arial"/>
          <w:sz w:val="24"/>
          <w:szCs w:val="24"/>
          <w:lang w:val="en-US"/>
        </w:rPr>
        <w:t>Emotions and eating in everyday life.</w:t>
      </w:r>
      <w:proofErr w:type="gramEnd"/>
      <w:r w:rsidRPr="008A7E42">
        <w:rPr>
          <w:rFonts w:ascii="Arial" w:hAnsi="Arial" w:cs="Arial"/>
          <w:sz w:val="24"/>
          <w:szCs w:val="24"/>
          <w:lang w:val="en-US"/>
        </w:rPr>
        <w:t xml:space="preserve"> Appetite, 35, 65-71. doi:10.1006/appe.2000.0325</w:t>
      </w:r>
    </w:p>
    <w:p w:rsidR="000937B0" w:rsidRPr="008A7E42" w:rsidRDefault="000937B0" w:rsidP="00576484">
      <w:pPr>
        <w:spacing w:after="0" w:line="48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8A7E42">
        <w:rPr>
          <w:rFonts w:ascii="Arial" w:hAnsi="Arial" w:cs="Arial"/>
          <w:sz w:val="24"/>
          <w:szCs w:val="24"/>
          <w:lang w:val="en-US"/>
        </w:rPr>
        <w:t>Mela</w:t>
      </w:r>
      <w:proofErr w:type="spellEnd"/>
      <w:r w:rsidRPr="008A7E42">
        <w:rPr>
          <w:rFonts w:ascii="Arial" w:hAnsi="Arial" w:cs="Arial"/>
          <w:sz w:val="24"/>
          <w:szCs w:val="24"/>
          <w:lang w:val="en-US"/>
        </w:rPr>
        <w:t>, D. J. (2006).</w:t>
      </w:r>
      <w:proofErr w:type="gramEnd"/>
      <w:r w:rsidRPr="008A7E42">
        <w:rPr>
          <w:rFonts w:ascii="Arial" w:hAnsi="Arial" w:cs="Arial"/>
          <w:sz w:val="24"/>
          <w:szCs w:val="24"/>
          <w:lang w:val="en-US"/>
        </w:rPr>
        <w:t xml:space="preserve"> Eating for pleasure or just wanting to eat? </w:t>
      </w:r>
      <w:proofErr w:type="gramStart"/>
      <w:r w:rsidRPr="008A7E42">
        <w:rPr>
          <w:rFonts w:ascii="Arial" w:hAnsi="Arial" w:cs="Arial"/>
          <w:sz w:val="24"/>
          <w:szCs w:val="24"/>
          <w:lang w:val="en-US"/>
        </w:rPr>
        <w:t>Reconsidering sensory hedonic responses as a driver of obesity.</w:t>
      </w:r>
      <w:proofErr w:type="gramEnd"/>
      <w:r w:rsidRPr="008A7E42">
        <w:rPr>
          <w:rFonts w:ascii="Arial" w:hAnsi="Arial" w:cs="Arial"/>
          <w:sz w:val="24"/>
          <w:szCs w:val="24"/>
          <w:lang w:val="en-US"/>
        </w:rPr>
        <w:t xml:space="preserve"> </w:t>
      </w:r>
      <w:r w:rsidRPr="008A7E42">
        <w:rPr>
          <w:rFonts w:ascii="Arial" w:hAnsi="Arial" w:cs="Arial"/>
          <w:i/>
          <w:sz w:val="24"/>
          <w:szCs w:val="24"/>
          <w:lang w:val="en-US"/>
        </w:rPr>
        <w:t>Appetite, 47,</w:t>
      </w:r>
      <w:r w:rsidRPr="008A7E42">
        <w:rPr>
          <w:rFonts w:ascii="Arial" w:hAnsi="Arial" w:cs="Arial"/>
          <w:sz w:val="24"/>
          <w:szCs w:val="24"/>
          <w:lang w:val="en-US"/>
        </w:rPr>
        <w:t xml:space="preserve"> 10-17. doi:10.1016/j.appet.2006.02.006</w:t>
      </w:r>
    </w:p>
    <w:p w:rsidR="000937B0" w:rsidRPr="008A7E42" w:rsidRDefault="000937B0" w:rsidP="00576484">
      <w:pPr>
        <w:spacing w:after="0" w:line="48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8A7E42">
        <w:rPr>
          <w:rFonts w:ascii="Arial" w:hAnsi="Arial" w:cs="Arial"/>
          <w:sz w:val="24"/>
          <w:szCs w:val="24"/>
          <w:lang w:val="en-US"/>
        </w:rPr>
        <w:t>Morry</w:t>
      </w:r>
      <w:proofErr w:type="spellEnd"/>
      <w:r w:rsidRPr="008A7E42">
        <w:rPr>
          <w:rFonts w:ascii="Arial" w:hAnsi="Arial" w:cs="Arial"/>
          <w:sz w:val="24"/>
          <w:szCs w:val="24"/>
          <w:lang w:val="en-US"/>
        </w:rPr>
        <w:t xml:space="preserve">, M., &amp; </w:t>
      </w:r>
      <w:proofErr w:type="spellStart"/>
      <w:r w:rsidRPr="008A7E42">
        <w:rPr>
          <w:rFonts w:ascii="Arial" w:hAnsi="Arial" w:cs="Arial"/>
          <w:sz w:val="24"/>
          <w:szCs w:val="24"/>
          <w:lang w:val="en-US"/>
        </w:rPr>
        <w:t>Staka</w:t>
      </w:r>
      <w:proofErr w:type="spellEnd"/>
      <w:r w:rsidRPr="008A7E42">
        <w:rPr>
          <w:rFonts w:ascii="Arial" w:hAnsi="Arial" w:cs="Arial"/>
          <w:sz w:val="24"/>
          <w:szCs w:val="24"/>
          <w:lang w:val="en-US"/>
        </w:rPr>
        <w:t>, S. (2001).</w:t>
      </w:r>
      <w:proofErr w:type="gramEnd"/>
      <w:r w:rsidRPr="008A7E42">
        <w:rPr>
          <w:rFonts w:ascii="Arial" w:hAnsi="Arial" w:cs="Arial"/>
          <w:sz w:val="24"/>
          <w:szCs w:val="24"/>
          <w:lang w:val="en-US"/>
        </w:rPr>
        <w:t xml:space="preserve"> Magazine exposure: Internalization, </w:t>
      </w:r>
      <w:proofErr w:type="spellStart"/>
      <w:r w:rsidRPr="008A7E42">
        <w:rPr>
          <w:rFonts w:ascii="Arial" w:hAnsi="Arial" w:cs="Arial"/>
          <w:sz w:val="24"/>
          <w:szCs w:val="24"/>
          <w:lang w:val="en-US"/>
        </w:rPr>
        <w:t>selfobjetification</w:t>
      </w:r>
      <w:proofErr w:type="spellEnd"/>
      <w:r w:rsidRPr="008A7E42">
        <w:rPr>
          <w:rFonts w:ascii="Arial" w:hAnsi="Arial" w:cs="Arial"/>
          <w:sz w:val="24"/>
          <w:szCs w:val="24"/>
          <w:lang w:val="en-US"/>
        </w:rPr>
        <w:t xml:space="preserve">, eating </w:t>
      </w:r>
      <w:proofErr w:type="gramStart"/>
      <w:r w:rsidRPr="008A7E42">
        <w:rPr>
          <w:rFonts w:ascii="Arial" w:hAnsi="Arial" w:cs="Arial"/>
          <w:sz w:val="24"/>
          <w:szCs w:val="24"/>
          <w:lang w:val="en-US"/>
        </w:rPr>
        <w:t>attitudes,</w:t>
      </w:r>
      <w:proofErr w:type="gramEnd"/>
      <w:r w:rsidRPr="008A7E42">
        <w:rPr>
          <w:rFonts w:ascii="Arial" w:hAnsi="Arial" w:cs="Arial"/>
          <w:sz w:val="24"/>
          <w:szCs w:val="24"/>
          <w:lang w:val="en-US"/>
        </w:rPr>
        <w:t xml:space="preserve"> and body satisfaction in male and female university students. </w:t>
      </w:r>
      <w:r w:rsidRPr="008A7E42">
        <w:rPr>
          <w:rFonts w:ascii="Arial" w:hAnsi="Arial" w:cs="Arial"/>
          <w:i/>
          <w:sz w:val="24"/>
          <w:szCs w:val="24"/>
          <w:lang w:val="en-US"/>
        </w:rPr>
        <w:t xml:space="preserve">Canadian Journal of </w:t>
      </w:r>
      <w:proofErr w:type="spellStart"/>
      <w:r w:rsidRPr="008A7E42">
        <w:rPr>
          <w:rFonts w:ascii="Arial" w:hAnsi="Arial" w:cs="Arial"/>
          <w:i/>
          <w:sz w:val="24"/>
          <w:szCs w:val="24"/>
          <w:lang w:val="en-US"/>
        </w:rPr>
        <w:t>Behavioural</w:t>
      </w:r>
      <w:proofErr w:type="spellEnd"/>
      <w:r w:rsidRPr="008A7E42">
        <w:rPr>
          <w:rFonts w:ascii="Arial" w:hAnsi="Arial" w:cs="Arial"/>
          <w:i/>
          <w:sz w:val="24"/>
          <w:szCs w:val="24"/>
          <w:lang w:val="en-US"/>
        </w:rPr>
        <w:t xml:space="preserve"> Science, 33</w:t>
      </w:r>
      <w:r w:rsidRPr="008A7E42">
        <w:rPr>
          <w:rFonts w:ascii="Arial" w:hAnsi="Arial" w:cs="Arial"/>
          <w:sz w:val="24"/>
          <w:szCs w:val="24"/>
          <w:lang w:val="en-US"/>
        </w:rPr>
        <w:t>, 269-279.</w:t>
      </w:r>
    </w:p>
    <w:p w:rsidR="000937B0" w:rsidRPr="008A7E42" w:rsidRDefault="000937B0" w:rsidP="00576484">
      <w:pPr>
        <w:spacing w:after="0" w:line="48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8A7E42">
        <w:rPr>
          <w:rFonts w:ascii="Arial" w:hAnsi="Arial" w:cs="Arial"/>
          <w:sz w:val="24"/>
          <w:szCs w:val="24"/>
          <w:lang w:val="en-US"/>
        </w:rPr>
        <w:t xml:space="preserve">Rosen, J. C., Jones, A., Ramirez E. &amp; Waxman, S. (1996) Body Shape Questionnaire: Studies of Validity and Reliability. </w:t>
      </w:r>
      <w:r w:rsidRPr="008A7E42">
        <w:rPr>
          <w:rFonts w:ascii="Arial" w:hAnsi="Arial" w:cs="Arial"/>
          <w:i/>
          <w:sz w:val="24"/>
          <w:szCs w:val="24"/>
          <w:lang w:val="en-US"/>
        </w:rPr>
        <w:t>International Journal of</w:t>
      </w:r>
      <w:r w:rsidRPr="008A7E42">
        <w:rPr>
          <w:rFonts w:ascii="Arial" w:hAnsi="Arial" w:cs="Arial"/>
          <w:sz w:val="24"/>
          <w:szCs w:val="24"/>
          <w:lang w:val="en-US"/>
        </w:rPr>
        <w:t xml:space="preserve"> </w:t>
      </w:r>
      <w:r w:rsidRPr="008A7E42">
        <w:rPr>
          <w:rFonts w:ascii="Arial" w:hAnsi="Arial" w:cs="Arial"/>
          <w:i/>
          <w:sz w:val="24"/>
          <w:szCs w:val="24"/>
          <w:lang w:val="en-US"/>
        </w:rPr>
        <w:t>Eating Disorders, 20,</w:t>
      </w:r>
      <w:r w:rsidRPr="008A7E42">
        <w:rPr>
          <w:rFonts w:ascii="Arial" w:hAnsi="Arial" w:cs="Arial"/>
          <w:sz w:val="24"/>
          <w:szCs w:val="24"/>
          <w:lang w:val="en-US"/>
        </w:rPr>
        <w:t xml:space="preserve"> 315-319.</w:t>
      </w:r>
    </w:p>
    <w:p w:rsidR="000937B0" w:rsidRPr="008A7E42" w:rsidRDefault="000937B0" w:rsidP="00576484">
      <w:pPr>
        <w:spacing w:after="0" w:line="48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8A7E42">
        <w:rPr>
          <w:rFonts w:ascii="Arial" w:hAnsi="Arial" w:cs="Arial"/>
          <w:sz w:val="24"/>
          <w:szCs w:val="24"/>
          <w:lang w:val="en-US"/>
        </w:rPr>
        <w:t xml:space="preserve">Smith, G. T., Simmons, J. R., Flory, K., </w:t>
      </w:r>
      <w:proofErr w:type="spellStart"/>
      <w:r w:rsidRPr="008A7E42">
        <w:rPr>
          <w:rFonts w:ascii="Arial" w:hAnsi="Arial" w:cs="Arial"/>
          <w:sz w:val="24"/>
          <w:szCs w:val="24"/>
          <w:lang w:val="en-US"/>
        </w:rPr>
        <w:t>Annus</w:t>
      </w:r>
      <w:proofErr w:type="spellEnd"/>
      <w:r w:rsidRPr="008A7E42">
        <w:rPr>
          <w:rFonts w:ascii="Arial" w:hAnsi="Arial" w:cs="Arial"/>
          <w:sz w:val="24"/>
          <w:szCs w:val="24"/>
          <w:lang w:val="en-US"/>
        </w:rPr>
        <w:t>, A. M., &amp; Hill, K. K. (2007).</w:t>
      </w:r>
      <w:proofErr w:type="gramEnd"/>
      <w:r w:rsidRPr="008A7E42">
        <w:rPr>
          <w:rFonts w:ascii="Arial" w:hAnsi="Arial" w:cs="Arial"/>
          <w:sz w:val="24"/>
          <w:szCs w:val="24"/>
          <w:lang w:val="en-US"/>
        </w:rPr>
        <w:t xml:space="preserve"> Thinness and eating expectancies predict subsequent binge-eating and purging behavior among adolescent girls. </w:t>
      </w:r>
      <w:r w:rsidRPr="008A7E42">
        <w:rPr>
          <w:rFonts w:ascii="Arial" w:hAnsi="Arial" w:cs="Arial"/>
          <w:i/>
          <w:sz w:val="24"/>
          <w:szCs w:val="24"/>
          <w:lang w:val="en-US"/>
        </w:rPr>
        <w:t>Journal of Abnormal Psychology, 116</w:t>
      </w:r>
      <w:r w:rsidRPr="008A7E42">
        <w:rPr>
          <w:rFonts w:ascii="Arial" w:hAnsi="Arial" w:cs="Arial"/>
          <w:sz w:val="24"/>
          <w:szCs w:val="24"/>
          <w:lang w:val="en-US"/>
        </w:rPr>
        <w:t xml:space="preserve">(1), 188-197. </w:t>
      </w:r>
      <w:proofErr w:type="spellStart"/>
      <w:proofErr w:type="gramStart"/>
      <w:r w:rsidRPr="008A7E42">
        <w:rPr>
          <w:rFonts w:ascii="Arial" w:hAnsi="Arial" w:cs="Arial"/>
          <w:sz w:val="24"/>
          <w:szCs w:val="24"/>
          <w:lang w:val="en-US"/>
        </w:rPr>
        <w:t>doi</w:t>
      </w:r>
      <w:proofErr w:type="spellEnd"/>
      <w:proofErr w:type="gramEnd"/>
      <w:r w:rsidRPr="008A7E42">
        <w:rPr>
          <w:rFonts w:ascii="Arial" w:hAnsi="Arial" w:cs="Arial"/>
          <w:sz w:val="24"/>
          <w:szCs w:val="24"/>
          <w:lang w:val="en-US"/>
        </w:rPr>
        <w:t>: 10.1037/0021-843X.116.1.188</w:t>
      </w:r>
    </w:p>
    <w:p w:rsidR="000937B0" w:rsidRPr="000937B0" w:rsidRDefault="000937B0" w:rsidP="00576484">
      <w:pPr>
        <w:spacing w:after="0" w:line="48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8A7E42">
        <w:rPr>
          <w:rFonts w:ascii="Arial" w:hAnsi="Arial" w:cs="Arial"/>
          <w:sz w:val="24"/>
          <w:szCs w:val="24"/>
          <w:lang w:val="en-US"/>
        </w:rPr>
        <w:lastRenderedPageBreak/>
        <w:t xml:space="preserve">Silva, C., </w:t>
      </w:r>
      <w:proofErr w:type="spellStart"/>
      <w:r w:rsidRPr="008A7E42">
        <w:rPr>
          <w:rFonts w:ascii="Arial" w:hAnsi="Arial" w:cs="Arial"/>
          <w:sz w:val="24"/>
          <w:szCs w:val="24"/>
          <w:lang w:val="en-US"/>
        </w:rPr>
        <w:t>Jiménez</w:t>
      </w:r>
      <w:proofErr w:type="spellEnd"/>
      <w:r w:rsidRPr="008A7E42">
        <w:rPr>
          <w:rFonts w:ascii="Arial" w:hAnsi="Arial" w:cs="Arial"/>
          <w:sz w:val="24"/>
          <w:szCs w:val="24"/>
          <w:lang w:val="en-US"/>
        </w:rPr>
        <w:t xml:space="preserve">-Cruz, B. E., </w:t>
      </w:r>
      <w:proofErr w:type="spellStart"/>
      <w:r w:rsidRPr="008A7E42">
        <w:rPr>
          <w:rFonts w:ascii="Arial" w:hAnsi="Arial" w:cs="Arial"/>
          <w:sz w:val="24"/>
          <w:szCs w:val="24"/>
          <w:lang w:val="en-US"/>
        </w:rPr>
        <w:t>Hernán</w:t>
      </w:r>
      <w:proofErr w:type="spellEnd"/>
      <w:r w:rsidRPr="008A7E42">
        <w:rPr>
          <w:rFonts w:ascii="Arial" w:hAnsi="Arial" w:cs="Arial"/>
          <w:sz w:val="24"/>
          <w:szCs w:val="24"/>
          <w:lang w:val="en-US"/>
        </w:rPr>
        <w:t xml:space="preserve">, J., </w:t>
      </w:r>
      <w:proofErr w:type="spellStart"/>
      <w:r w:rsidRPr="008A7E42">
        <w:rPr>
          <w:rFonts w:ascii="Arial" w:hAnsi="Arial" w:cs="Arial"/>
          <w:sz w:val="24"/>
          <w:szCs w:val="24"/>
          <w:lang w:val="en-US"/>
        </w:rPr>
        <w:t>Hernández</w:t>
      </w:r>
      <w:proofErr w:type="spellEnd"/>
      <w:r w:rsidRPr="008A7E42">
        <w:rPr>
          <w:rFonts w:ascii="Arial" w:hAnsi="Arial" w:cs="Arial"/>
          <w:sz w:val="24"/>
          <w:szCs w:val="24"/>
          <w:lang w:val="en-US"/>
        </w:rPr>
        <w:t xml:space="preserve">, A. M. L., </w:t>
      </w:r>
      <w:proofErr w:type="spellStart"/>
      <w:r w:rsidRPr="008A7E42">
        <w:rPr>
          <w:rFonts w:ascii="Arial" w:hAnsi="Arial" w:cs="Arial"/>
          <w:sz w:val="24"/>
          <w:szCs w:val="24"/>
          <w:lang w:val="en-US"/>
        </w:rPr>
        <w:t>Brito</w:t>
      </w:r>
      <w:proofErr w:type="spellEnd"/>
      <w:r w:rsidRPr="008A7E42">
        <w:rPr>
          <w:rFonts w:ascii="Arial" w:hAnsi="Arial" w:cs="Arial"/>
          <w:sz w:val="24"/>
          <w:szCs w:val="24"/>
          <w:lang w:val="en-US"/>
        </w:rPr>
        <w:t xml:space="preserve">, K. P., &amp; Moreno, A. R. (2015). </w:t>
      </w:r>
      <w:r w:rsidRPr="008A7E42">
        <w:rPr>
          <w:rFonts w:ascii="Arial" w:hAnsi="Arial" w:cs="Arial"/>
          <w:i/>
          <w:sz w:val="24"/>
          <w:szCs w:val="24"/>
        </w:rPr>
        <w:t>Adaptación para México del Inventario de Esquemas sobre la Apariencia – Revisado (ASI-R)</w:t>
      </w:r>
      <w:r w:rsidRPr="008A7E42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0937B0">
        <w:rPr>
          <w:rFonts w:ascii="Arial" w:hAnsi="Arial" w:cs="Arial"/>
          <w:sz w:val="24"/>
          <w:szCs w:val="24"/>
          <w:lang w:val="en-US"/>
        </w:rPr>
        <w:t>Manuscrito</w:t>
      </w:r>
      <w:proofErr w:type="spellEnd"/>
      <w:r w:rsidRPr="000937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937B0">
        <w:rPr>
          <w:rFonts w:ascii="Arial" w:hAnsi="Arial" w:cs="Arial"/>
          <w:sz w:val="24"/>
          <w:szCs w:val="24"/>
          <w:lang w:val="en-US"/>
        </w:rPr>
        <w:t>presentado</w:t>
      </w:r>
      <w:proofErr w:type="spellEnd"/>
      <w:r w:rsidRPr="000937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937B0">
        <w:rPr>
          <w:rFonts w:ascii="Arial" w:hAnsi="Arial" w:cs="Arial"/>
          <w:sz w:val="24"/>
          <w:szCs w:val="24"/>
          <w:lang w:val="en-US"/>
        </w:rPr>
        <w:t>para</w:t>
      </w:r>
      <w:proofErr w:type="spellEnd"/>
      <w:r w:rsidRPr="000937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937B0">
        <w:rPr>
          <w:rFonts w:ascii="Arial" w:hAnsi="Arial" w:cs="Arial"/>
          <w:sz w:val="24"/>
          <w:szCs w:val="24"/>
          <w:lang w:val="en-US"/>
        </w:rPr>
        <w:t>su</w:t>
      </w:r>
      <w:proofErr w:type="spellEnd"/>
      <w:r w:rsidRPr="000937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937B0">
        <w:rPr>
          <w:rFonts w:ascii="Arial" w:hAnsi="Arial" w:cs="Arial"/>
          <w:sz w:val="24"/>
          <w:szCs w:val="24"/>
          <w:lang w:val="en-US"/>
        </w:rPr>
        <w:t>publicación</w:t>
      </w:r>
      <w:proofErr w:type="spellEnd"/>
      <w:r w:rsidRPr="000937B0">
        <w:rPr>
          <w:rFonts w:ascii="Arial" w:hAnsi="Arial" w:cs="Arial"/>
          <w:sz w:val="24"/>
          <w:szCs w:val="24"/>
          <w:lang w:val="en-US"/>
        </w:rPr>
        <w:t>.</w:t>
      </w:r>
      <w:proofErr w:type="gramEnd"/>
    </w:p>
    <w:p w:rsidR="000937B0" w:rsidRPr="008A7E42" w:rsidRDefault="000937B0" w:rsidP="00576484">
      <w:pPr>
        <w:spacing w:after="0" w:line="48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8A7E42">
        <w:rPr>
          <w:rFonts w:ascii="Arial" w:hAnsi="Arial" w:cs="Arial"/>
          <w:sz w:val="24"/>
          <w:szCs w:val="24"/>
          <w:lang w:val="en-US"/>
        </w:rPr>
        <w:t xml:space="preserve">Thompson, J. K. (2001). </w:t>
      </w:r>
      <w:r w:rsidRPr="008A7E42">
        <w:rPr>
          <w:rFonts w:ascii="Arial" w:hAnsi="Arial" w:cs="Arial"/>
          <w:i/>
          <w:sz w:val="24"/>
          <w:szCs w:val="24"/>
          <w:lang w:val="en-US"/>
        </w:rPr>
        <w:t>Body image, eating disorders, and obesity: An integrative guide for assessment and treatment.</w:t>
      </w:r>
      <w:r w:rsidRPr="008A7E42">
        <w:rPr>
          <w:rFonts w:ascii="Arial" w:hAnsi="Arial" w:cs="Arial"/>
          <w:sz w:val="24"/>
          <w:szCs w:val="24"/>
          <w:lang w:val="en-US"/>
        </w:rPr>
        <w:t xml:space="preserve"> </w:t>
      </w:r>
      <w:r w:rsidRPr="008A7E42">
        <w:rPr>
          <w:rFonts w:ascii="Arial" w:hAnsi="Arial" w:cs="Arial"/>
          <w:sz w:val="24"/>
          <w:szCs w:val="24"/>
        </w:rPr>
        <w:t xml:space="preserve">Washington, DC, USA: American </w:t>
      </w:r>
      <w:proofErr w:type="spellStart"/>
      <w:r w:rsidRPr="008A7E42">
        <w:rPr>
          <w:rFonts w:ascii="Arial" w:hAnsi="Arial" w:cs="Arial"/>
          <w:sz w:val="24"/>
          <w:szCs w:val="24"/>
        </w:rPr>
        <w:t>Psychological</w:t>
      </w:r>
      <w:proofErr w:type="spellEnd"/>
      <w:r w:rsidRPr="008A7E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7E42">
        <w:rPr>
          <w:rFonts w:ascii="Arial" w:hAnsi="Arial" w:cs="Arial"/>
          <w:sz w:val="24"/>
          <w:szCs w:val="24"/>
        </w:rPr>
        <w:t>Association</w:t>
      </w:r>
      <w:proofErr w:type="spellEnd"/>
      <w:r w:rsidRPr="008A7E4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37B0" w:rsidRDefault="000937B0" w:rsidP="00576484">
      <w:pPr>
        <w:spacing w:after="0" w:line="480" w:lineRule="auto"/>
      </w:pPr>
    </w:p>
    <w:p w:rsidR="000C6069" w:rsidRPr="0064252A" w:rsidRDefault="000C6069" w:rsidP="00576484">
      <w:pPr>
        <w:spacing w:after="0" w:line="48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64252A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576484" w:rsidRPr="0064252A" w:rsidRDefault="00576484">
      <w:pPr>
        <w:spacing w:after="0" w:line="48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</w:p>
    <w:sectPr w:rsidR="00576484" w:rsidRPr="0064252A" w:rsidSect="00015483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05B" w:rsidRDefault="00C1505B" w:rsidP="004555A2">
      <w:pPr>
        <w:spacing w:after="0" w:line="240" w:lineRule="auto"/>
      </w:pPr>
      <w:r>
        <w:separator/>
      </w:r>
    </w:p>
  </w:endnote>
  <w:endnote w:type="continuationSeparator" w:id="0">
    <w:p w:rsidR="00C1505B" w:rsidRDefault="00C1505B" w:rsidP="00455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Antiqua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75567"/>
      <w:docPartObj>
        <w:docPartGallery w:val="Page Numbers (Bottom of Page)"/>
        <w:docPartUnique/>
      </w:docPartObj>
    </w:sdtPr>
    <w:sdtContent>
      <w:p w:rsidR="00F7262F" w:rsidRDefault="00F7262F">
        <w:pPr>
          <w:pStyle w:val="Piedepgina"/>
          <w:jc w:val="right"/>
        </w:pPr>
        <w:fldSimple w:instr=" PAGE   \* MERGEFORMAT ">
          <w:r w:rsidR="00576484">
            <w:rPr>
              <w:noProof/>
            </w:rPr>
            <w:t>20</w:t>
          </w:r>
        </w:fldSimple>
      </w:p>
    </w:sdtContent>
  </w:sdt>
  <w:p w:rsidR="00F7262F" w:rsidRDefault="00F7262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05B" w:rsidRDefault="00C1505B" w:rsidP="004555A2">
      <w:pPr>
        <w:spacing w:after="0" w:line="240" w:lineRule="auto"/>
      </w:pPr>
      <w:r>
        <w:separator/>
      </w:r>
    </w:p>
  </w:footnote>
  <w:footnote w:type="continuationSeparator" w:id="0">
    <w:p w:rsidR="00C1505B" w:rsidRDefault="00C1505B" w:rsidP="004555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206"/>
    <w:rsid w:val="00010673"/>
    <w:rsid w:val="00015483"/>
    <w:rsid w:val="00043A89"/>
    <w:rsid w:val="00057C46"/>
    <w:rsid w:val="00066DC4"/>
    <w:rsid w:val="000937B0"/>
    <w:rsid w:val="00093C22"/>
    <w:rsid w:val="000A1887"/>
    <w:rsid w:val="000A4091"/>
    <w:rsid w:val="000C110E"/>
    <w:rsid w:val="000C6069"/>
    <w:rsid w:val="000D1C13"/>
    <w:rsid w:val="000D7B7B"/>
    <w:rsid w:val="00122D2F"/>
    <w:rsid w:val="00133045"/>
    <w:rsid w:val="001408B9"/>
    <w:rsid w:val="00145B6A"/>
    <w:rsid w:val="00151E11"/>
    <w:rsid w:val="00155B0F"/>
    <w:rsid w:val="00162E93"/>
    <w:rsid w:val="001727E9"/>
    <w:rsid w:val="001B24D9"/>
    <w:rsid w:val="001C0B80"/>
    <w:rsid w:val="001E2F72"/>
    <w:rsid w:val="002172A2"/>
    <w:rsid w:val="00245C61"/>
    <w:rsid w:val="002500A8"/>
    <w:rsid w:val="00272AFF"/>
    <w:rsid w:val="00293C5B"/>
    <w:rsid w:val="002B0790"/>
    <w:rsid w:val="002C6D37"/>
    <w:rsid w:val="002E0308"/>
    <w:rsid w:val="002E40AC"/>
    <w:rsid w:val="002E51F9"/>
    <w:rsid w:val="002F19D5"/>
    <w:rsid w:val="002F5E51"/>
    <w:rsid w:val="0030717B"/>
    <w:rsid w:val="0031568D"/>
    <w:rsid w:val="00332F5A"/>
    <w:rsid w:val="003448BC"/>
    <w:rsid w:val="00351EBA"/>
    <w:rsid w:val="00353C46"/>
    <w:rsid w:val="00355983"/>
    <w:rsid w:val="003620A0"/>
    <w:rsid w:val="00372506"/>
    <w:rsid w:val="003A259E"/>
    <w:rsid w:val="003A7D23"/>
    <w:rsid w:val="003B3167"/>
    <w:rsid w:val="003B4147"/>
    <w:rsid w:val="003C1789"/>
    <w:rsid w:val="003E3930"/>
    <w:rsid w:val="00422773"/>
    <w:rsid w:val="00432FE9"/>
    <w:rsid w:val="00454B96"/>
    <w:rsid w:val="004555A2"/>
    <w:rsid w:val="00457DCE"/>
    <w:rsid w:val="00481D7B"/>
    <w:rsid w:val="004D13AB"/>
    <w:rsid w:val="00502C10"/>
    <w:rsid w:val="00531608"/>
    <w:rsid w:val="0054785A"/>
    <w:rsid w:val="00551CB7"/>
    <w:rsid w:val="00557FE3"/>
    <w:rsid w:val="00562A33"/>
    <w:rsid w:val="00567FBB"/>
    <w:rsid w:val="005725E0"/>
    <w:rsid w:val="00576484"/>
    <w:rsid w:val="005B7D82"/>
    <w:rsid w:val="005C1785"/>
    <w:rsid w:val="005C2957"/>
    <w:rsid w:val="005F0CBC"/>
    <w:rsid w:val="005F1F6B"/>
    <w:rsid w:val="00605549"/>
    <w:rsid w:val="00617B2E"/>
    <w:rsid w:val="0062072F"/>
    <w:rsid w:val="0064252A"/>
    <w:rsid w:val="00644E7E"/>
    <w:rsid w:val="00645481"/>
    <w:rsid w:val="0064665C"/>
    <w:rsid w:val="0065431F"/>
    <w:rsid w:val="00655287"/>
    <w:rsid w:val="00657D0F"/>
    <w:rsid w:val="0066184D"/>
    <w:rsid w:val="0067234A"/>
    <w:rsid w:val="00677206"/>
    <w:rsid w:val="006A51C2"/>
    <w:rsid w:val="006E1AD4"/>
    <w:rsid w:val="006E277E"/>
    <w:rsid w:val="006E7901"/>
    <w:rsid w:val="006F1A0E"/>
    <w:rsid w:val="006F5B30"/>
    <w:rsid w:val="007016D1"/>
    <w:rsid w:val="0070754F"/>
    <w:rsid w:val="00720B51"/>
    <w:rsid w:val="007315FF"/>
    <w:rsid w:val="00731F26"/>
    <w:rsid w:val="007706D6"/>
    <w:rsid w:val="00776EF7"/>
    <w:rsid w:val="007844B5"/>
    <w:rsid w:val="007A1166"/>
    <w:rsid w:val="007B2BB6"/>
    <w:rsid w:val="007B61B0"/>
    <w:rsid w:val="007B6511"/>
    <w:rsid w:val="007D5759"/>
    <w:rsid w:val="007E19BD"/>
    <w:rsid w:val="007F6225"/>
    <w:rsid w:val="00826E94"/>
    <w:rsid w:val="00833717"/>
    <w:rsid w:val="00836281"/>
    <w:rsid w:val="00880DA1"/>
    <w:rsid w:val="0089403E"/>
    <w:rsid w:val="008C6D67"/>
    <w:rsid w:val="008E1B2F"/>
    <w:rsid w:val="008E5082"/>
    <w:rsid w:val="008E7FA2"/>
    <w:rsid w:val="008F4352"/>
    <w:rsid w:val="008F7C49"/>
    <w:rsid w:val="009005EB"/>
    <w:rsid w:val="0091737E"/>
    <w:rsid w:val="0092305E"/>
    <w:rsid w:val="009260E7"/>
    <w:rsid w:val="00937874"/>
    <w:rsid w:val="00943985"/>
    <w:rsid w:val="0094657B"/>
    <w:rsid w:val="0095302B"/>
    <w:rsid w:val="00953BDF"/>
    <w:rsid w:val="00957FB4"/>
    <w:rsid w:val="00961AD2"/>
    <w:rsid w:val="0097424A"/>
    <w:rsid w:val="00983F77"/>
    <w:rsid w:val="00986896"/>
    <w:rsid w:val="009B5806"/>
    <w:rsid w:val="009D3620"/>
    <w:rsid w:val="00A072DC"/>
    <w:rsid w:val="00A16AB2"/>
    <w:rsid w:val="00A251E5"/>
    <w:rsid w:val="00A330EF"/>
    <w:rsid w:val="00A33E0A"/>
    <w:rsid w:val="00A641F6"/>
    <w:rsid w:val="00A67252"/>
    <w:rsid w:val="00AA46FE"/>
    <w:rsid w:val="00AB5BA2"/>
    <w:rsid w:val="00AD6FF6"/>
    <w:rsid w:val="00AE0ADA"/>
    <w:rsid w:val="00B20F39"/>
    <w:rsid w:val="00B30D9A"/>
    <w:rsid w:val="00B3218E"/>
    <w:rsid w:val="00B4673C"/>
    <w:rsid w:val="00B50CE9"/>
    <w:rsid w:val="00B65AEB"/>
    <w:rsid w:val="00B84DD9"/>
    <w:rsid w:val="00B964B7"/>
    <w:rsid w:val="00BA377A"/>
    <w:rsid w:val="00BB158C"/>
    <w:rsid w:val="00C01884"/>
    <w:rsid w:val="00C05D9D"/>
    <w:rsid w:val="00C06C5A"/>
    <w:rsid w:val="00C10061"/>
    <w:rsid w:val="00C14A9E"/>
    <w:rsid w:val="00C1505B"/>
    <w:rsid w:val="00C2237F"/>
    <w:rsid w:val="00C47A89"/>
    <w:rsid w:val="00C56EEA"/>
    <w:rsid w:val="00C628A3"/>
    <w:rsid w:val="00CA4D04"/>
    <w:rsid w:val="00CB47E7"/>
    <w:rsid w:val="00CD3964"/>
    <w:rsid w:val="00D01D7C"/>
    <w:rsid w:val="00D1664F"/>
    <w:rsid w:val="00D512CB"/>
    <w:rsid w:val="00D51321"/>
    <w:rsid w:val="00D548EF"/>
    <w:rsid w:val="00D57FD1"/>
    <w:rsid w:val="00D62994"/>
    <w:rsid w:val="00D633C5"/>
    <w:rsid w:val="00D63552"/>
    <w:rsid w:val="00D85699"/>
    <w:rsid w:val="00D92696"/>
    <w:rsid w:val="00DA3AB1"/>
    <w:rsid w:val="00DB52DE"/>
    <w:rsid w:val="00DC23D4"/>
    <w:rsid w:val="00E100D6"/>
    <w:rsid w:val="00E21777"/>
    <w:rsid w:val="00E41290"/>
    <w:rsid w:val="00E476B4"/>
    <w:rsid w:val="00E8686B"/>
    <w:rsid w:val="00EB0066"/>
    <w:rsid w:val="00EB0450"/>
    <w:rsid w:val="00EE1F54"/>
    <w:rsid w:val="00F155E4"/>
    <w:rsid w:val="00F24490"/>
    <w:rsid w:val="00F536E6"/>
    <w:rsid w:val="00F65E41"/>
    <w:rsid w:val="00F7262F"/>
    <w:rsid w:val="00F84AA4"/>
    <w:rsid w:val="00F96998"/>
    <w:rsid w:val="00FA384B"/>
    <w:rsid w:val="00FB2730"/>
    <w:rsid w:val="00FB49D3"/>
    <w:rsid w:val="00FC452B"/>
    <w:rsid w:val="00FD1892"/>
    <w:rsid w:val="00FD1928"/>
    <w:rsid w:val="00FF2295"/>
    <w:rsid w:val="00FF7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9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57C4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C4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F1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3A7D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7D2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7D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7D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7D23"/>
    <w:rPr>
      <w:b/>
      <w:bCs/>
      <w:sz w:val="20"/>
      <w:szCs w:val="20"/>
    </w:rPr>
  </w:style>
  <w:style w:type="table" w:customStyle="1" w:styleId="Sombreadoclaro1">
    <w:name w:val="Sombreado claro1"/>
    <w:basedOn w:val="Tablanormal"/>
    <w:uiPriority w:val="60"/>
    <w:rsid w:val="00122D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4555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55A2"/>
  </w:style>
  <w:style w:type="paragraph" w:styleId="Piedepgina">
    <w:name w:val="footer"/>
    <w:basedOn w:val="Normal"/>
    <w:link w:val="PiedepginaCar"/>
    <w:uiPriority w:val="99"/>
    <w:unhideWhenUsed/>
    <w:rsid w:val="004555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5A2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156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1568D"/>
    <w:rPr>
      <w:rFonts w:ascii="Courier New" w:eastAsia="Times New Roman" w:hAnsi="Courier New" w:cs="Courier New"/>
      <w:sz w:val="20"/>
      <w:szCs w:val="20"/>
      <w:lang w:eastAsia="es-MX"/>
    </w:rPr>
  </w:style>
  <w:style w:type="character" w:styleId="Hipervnculo">
    <w:name w:val="Hyperlink"/>
    <w:basedOn w:val="Fuentedeprrafopredeter"/>
    <w:uiPriority w:val="99"/>
    <w:unhideWhenUsed/>
    <w:rsid w:val="002C6D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9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57C4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C4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F1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3A7D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7D2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7D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7D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7D23"/>
    <w:rPr>
      <w:b/>
      <w:bCs/>
      <w:sz w:val="20"/>
      <w:szCs w:val="20"/>
    </w:rPr>
  </w:style>
  <w:style w:type="table" w:customStyle="1" w:styleId="Sombreadoclaro1">
    <w:name w:val="Sombreado claro1"/>
    <w:basedOn w:val="Tablanormal"/>
    <w:uiPriority w:val="60"/>
    <w:rsid w:val="00122D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4287</Words>
  <Characters>23582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Cecilia_Silva</cp:lastModifiedBy>
  <cp:revision>3</cp:revision>
  <dcterms:created xsi:type="dcterms:W3CDTF">2015-06-19T22:52:00Z</dcterms:created>
  <dcterms:modified xsi:type="dcterms:W3CDTF">2015-06-19T22:53:00Z</dcterms:modified>
</cp:coreProperties>
</file>