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01B26" w14:textId="77777777" w:rsidR="008B3C6F" w:rsidRDefault="008B3C6F" w:rsidP="008B3C6F">
      <w:pPr>
        <w:jc w:val="center"/>
        <w:rPr>
          <w:sz w:val="20"/>
          <w:szCs w:val="20"/>
        </w:rPr>
      </w:pPr>
    </w:p>
    <w:p w14:paraId="59BBB8C3" w14:textId="77777777" w:rsidR="009F308A" w:rsidRDefault="009F308A" w:rsidP="008B3C6F">
      <w:pPr>
        <w:jc w:val="center"/>
        <w:rPr>
          <w:sz w:val="20"/>
          <w:szCs w:val="20"/>
        </w:rPr>
      </w:pPr>
    </w:p>
    <w:p w14:paraId="11AC07D4" w14:textId="77777777" w:rsidR="009F308A" w:rsidRDefault="009F308A" w:rsidP="008B3C6F">
      <w:pPr>
        <w:jc w:val="center"/>
        <w:rPr>
          <w:sz w:val="20"/>
          <w:szCs w:val="20"/>
        </w:rPr>
      </w:pPr>
    </w:p>
    <w:p w14:paraId="0FB51494" w14:textId="77777777" w:rsidR="009F308A" w:rsidRDefault="009F308A" w:rsidP="008B3C6F">
      <w:pPr>
        <w:jc w:val="center"/>
        <w:rPr>
          <w:sz w:val="20"/>
          <w:szCs w:val="20"/>
        </w:rPr>
      </w:pPr>
      <w:bookmarkStart w:id="0" w:name="_GoBack"/>
      <w:bookmarkEnd w:id="0"/>
    </w:p>
    <w:p w14:paraId="30E32CF6" w14:textId="77777777" w:rsidR="009F308A" w:rsidRDefault="009F308A" w:rsidP="008B3C6F">
      <w:pPr>
        <w:jc w:val="center"/>
        <w:rPr>
          <w:sz w:val="20"/>
          <w:szCs w:val="20"/>
        </w:rPr>
      </w:pPr>
    </w:p>
    <w:p w14:paraId="16409FE1" w14:textId="77777777" w:rsidR="009F308A" w:rsidRDefault="009F308A" w:rsidP="008B3C6F">
      <w:pPr>
        <w:jc w:val="center"/>
        <w:rPr>
          <w:sz w:val="20"/>
          <w:szCs w:val="20"/>
        </w:rPr>
      </w:pPr>
    </w:p>
    <w:p w14:paraId="48422B4B" w14:textId="77777777" w:rsidR="009F308A" w:rsidRDefault="009F308A" w:rsidP="008B3C6F">
      <w:pPr>
        <w:jc w:val="center"/>
        <w:rPr>
          <w:sz w:val="20"/>
          <w:szCs w:val="20"/>
        </w:rPr>
      </w:pPr>
    </w:p>
    <w:p w14:paraId="2D83AAB3" w14:textId="2F384F53" w:rsidR="009F308A" w:rsidRPr="009F308A" w:rsidRDefault="009F308A" w:rsidP="008B3C6F">
      <w:pPr>
        <w:jc w:val="center"/>
      </w:pPr>
      <w:r w:rsidRPr="009F308A">
        <w:t>Evaluating Counseling Techniques in Cross Cultural Counseling with Mexican Americans</w:t>
      </w:r>
    </w:p>
    <w:p w14:paraId="627E5E2A" w14:textId="77777777" w:rsidR="00D409BF" w:rsidRDefault="00D409BF" w:rsidP="008B3C6F">
      <w:pPr>
        <w:spacing w:line="480" w:lineRule="auto"/>
        <w:jc w:val="center"/>
        <w:rPr>
          <w:sz w:val="20"/>
          <w:szCs w:val="20"/>
        </w:rPr>
      </w:pPr>
    </w:p>
    <w:p w14:paraId="4A0EBC1E" w14:textId="77777777" w:rsidR="009F308A" w:rsidRDefault="009F308A">
      <w:r>
        <w:br w:type="page"/>
      </w:r>
    </w:p>
    <w:p w14:paraId="32539D8C" w14:textId="77777777" w:rsidR="009F308A" w:rsidRDefault="009F308A"/>
    <w:p w14:paraId="4CCFC4BF" w14:textId="77777777" w:rsidR="009F308A" w:rsidRDefault="009F308A"/>
    <w:p w14:paraId="24EF5789" w14:textId="4BAD1516" w:rsidR="008B3C6F" w:rsidRPr="00D30893" w:rsidRDefault="008B3C6F" w:rsidP="008B3C6F">
      <w:pPr>
        <w:spacing w:line="480" w:lineRule="auto"/>
        <w:jc w:val="center"/>
      </w:pPr>
      <w:r w:rsidRPr="00D30893">
        <w:t>Abstract</w:t>
      </w:r>
    </w:p>
    <w:p w14:paraId="0CFDFA4A" w14:textId="77777777" w:rsidR="008B3C6F" w:rsidRPr="00D30893" w:rsidRDefault="00EA5AEB" w:rsidP="009D0202">
      <w:pPr>
        <w:tabs>
          <w:tab w:val="left" w:pos="4440"/>
        </w:tabs>
        <w:spacing w:line="480" w:lineRule="auto"/>
      </w:pPr>
      <w:r w:rsidRPr="00D30893">
        <w:t>We address the</w:t>
      </w:r>
      <w:r w:rsidR="005957BF" w:rsidRPr="00D30893">
        <w:t xml:space="preserve"> need for culturally informed </w:t>
      </w:r>
      <w:r w:rsidR="00AE2586" w:rsidRPr="00D30893">
        <w:t xml:space="preserve">counseling </w:t>
      </w:r>
      <w:r w:rsidR="005957BF" w:rsidRPr="00D30893">
        <w:t xml:space="preserve">skills </w:t>
      </w:r>
      <w:r w:rsidRPr="00D30893">
        <w:t xml:space="preserve">by </w:t>
      </w:r>
      <w:r w:rsidR="002B013C" w:rsidRPr="00D30893">
        <w:t>u</w:t>
      </w:r>
      <w:r w:rsidR="008770B4" w:rsidRPr="00D30893">
        <w:t>sing a</w:t>
      </w:r>
      <w:r w:rsidR="008B3C6F" w:rsidRPr="00D30893">
        <w:t xml:space="preserve"> multiple cas</w:t>
      </w:r>
      <w:r w:rsidR="000B1930" w:rsidRPr="00D30893">
        <w:t>e study design</w:t>
      </w:r>
      <w:r w:rsidR="002B013C" w:rsidRPr="00D30893">
        <w:t xml:space="preserve"> that evaluates the basic helping skills with</w:t>
      </w:r>
      <w:r w:rsidR="000B1930" w:rsidRPr="00D30893">
        <w:t xml:space="preserve"> </w:t>
      </w:r>
      <w:r w:rsidR="008770B4" w:rsidRPr="00D30893">
        <w:t xml:space="preserve">four volunteer </w:t>
      </w:r>
      <w:r w:rsidR="000B1930" w:rsidRPr="00D30893">
        <w:t>Mexican</w:t>
      </w:r>
      <w:r w:rsidR="00396B30" w:rsidRPr="00D30893">
        <w:t xml:space="preserve"> American</w:t>
      </w:r>
      <w:r w:rsidR="008B3C6F" w:rsidRPr="00D30893">
        <w:t xml:space="preserve"> client</w:t>
      </w:r>
      <w:r w:rsidR="008770B4" w:rsidRPr="00D30893">
        <w:t>s</w:t>
      </w:r>
      <w:r w:rsidR="008B3C6F" w:rsidRPr="00D30893">
        <w:t xml:space="preserve"> </w:t>
      </w:r>
      <w:r w:rsidR="002B013C" w:rsidRPr="00D30893">
        <w:t xml:space="preserve">and four </w:t>
      </w:r>
      <w:r w:rsidR="004D5F67" w:rsidRPr="00D30893">
        <w:t>European</w:t>
      </w:r>
      <w:r w:rsidR="00396B30" w:rsidRPr="00D30893">
        <w:t xml:space="preserve"> American</w:t>
      </w:r>
      <w:r w:rsidR="008B3C6F" w:rsidRPr="00D30893">
        <w:t xml:space="preserve"> counselors</w:t>
      </w:r>
      <w:r w:rsidR="000B1930" w:rsidRPr="00D30893">
        <w:t xml:space="preserve"> in the U.S.</w:t>
      </w:r>
      <w:r w:rsidR="000D7E26" w:rsidRPr="00D30893">
        <w:t xml:space="preserve"> </w:t>
      </w:r>
      <w:r w:rsidR="00AE2586" w:rsidRPr="00D30893">
        <w:t xml:space="preserve">While viewing </w:t>
      </w:r>
      <w:r w:rsidR="008770B4" w:rsidRPr="00D30893">
        <w:t xml:space="preserve">vignettes of each skill used in their </w:t>
      </w:r>
      <w:r w:rsidR="00F17D76" w:rsidRPr="00D30893">
        <w:t xml:space="preserve">counseling </w:t>
      </w:r>
      <w:r w:rsidR="008770B4" w:rsidRPr="00D30893">
        <w:t>session,</w:t>
      </w:r>
      <w:r w:rsidR="00AE2586" w:rsidRPr="00D30893">
        <w:t xml:space="preserve"> </w:t>
      </w:r>
      <w:r w:rsidR="005957BF" w:rsidRPr="00D30893">
        <w:t xml:space="preserve">four clients </w:t>
      </w:r>
      <w:r w:rsidR="00096C9D" w:rsidRPr="00D30893">
        <w:t xml:space="preserve">responded to written measures and verbal interview questions </w:t>
      </w:r>
      <w:r w:rsidR="005957BF" w:rsidRPr="00D30893">
        <w:t xml:space="preserve">immediately after each of their three sessions. </w:t>
      </w:r>
      <w:r w:rsidR="004D5F67" w:rsidRPr="00D30893">
        <w:t xml:space="preserve">A </w:t>
      </w:r>
      <w:r w:rsidR="00DE5471" w:rsidRPr="00D30893">
        <w:t xml:space="preserve">mixed </w:t>
      </w:r>
      <w:r w:rsidR="004D5F67" w:rsidRPr="00D30893">
        <w:t xml:space="preserve">methods (QUAL + QUAN) analyses of verbal and written client assessments of the skills yielded converging results revealing </w:t>
      </w:r>
      <w:r w:rsidR="00FF5C13" w:rsidRPr="00D30893">
        <w:t xml:space="preserve">variability in the </w:t>
      </w:r>
      <w:r w:rsidR="00096C9D" w:rsidRPr="00D30893">
        <w:t xml:space="preserve">perceived </w:t>
      </w:r>
      <w:r w:rsidR="00FF5C13" w:rsidRPr="00D30893">
        <w:t xml:space="preserve">helpfulness of the skills. The </w:t>
      </w:r>
      <w:r w:rsidR="00096C9D" w:rsidRPr="00D30893">
        <w:t>concern regarding being understood by the counselor</w:t>
      </w:r>
      <w:r w:rsidR="000D7E26" w:rsidRPr="00D30893">
        <w:t xml:space="preserve"> (i.e. empathy)</w:t>
      </w:r>
      <w:r w:rsidR="00096C9D" w:rsidRPr="00D30893">
        <w:t xml:space="preserve"> was the </w:t>
      </w:r>
      <w:r w:rsidR="00FF5C13" w:rsidRPr="00D30893">
        <w:t>most important criteria</w:t>
      </w:r>
      <w:r w:rsidR="004D5F67" w:rsidRPr="00D30893">
        <w:t xml:space="preserve"> used by the clients</w:t>
      </w:r>
      <w:r w:rsidR="00FF5C13" w:rsidRPr="00D30893">
        <w:t xml:space="preserve"> to judge the skills</w:t>
      </w:r>
      <w:r w:rsidR="004D5F67" w:rsidRPr="00D30893">
        <w:t xml:space="preserve">. </w:t>
      </w:r>
      <w:r w:rsidR="000D7E26" w:rsidRPr="00D30893">
        <w:t xml:space="preserve">Feeling understood </w:t>
      </w:r>
      <w:r w:rsidR="004D5F67" w:rsidRPr="00D30893">
        <w:t xml:space="preserve">was most enhanced by the skills of restatement and immediacy. The most </w:t>
      </w:r>
      <w:r w:rsidR="00F17D76" w:rsidRPr="00D30893">
        <w:t>negatively rated</w:t>
      </w:r>
      <w:r w:rsidR="004D5F67" w:rsidRPr="00D30893">
        <w:t xml:space="preserve"> skills </w:t>
      </w:r>
      <w:r w:rsidR="000D7E26" w:rsidRPr="00D30893">
        <w:t>were</w:t>
      </w:r>
      <w:r w:rsidR="004D5F67" w:rsidRPr="00D30893">
        <w:t xml:space="preserve"> challenge, closed questions, information giving and direct guidance. Recommendations for future research and practice are discussed. </w:t>
      </w:r>
    </w:p>
    <w:p w14:paraId="0677A25B" w14:textId="77777777" w:rsidR="005957BF" w:rsidRPr="00D30893" w:rsidRDefault="005957BF" w:rsidP="009D0202">
      <w:pPr>
        <w:tabs>
          <w:tab w:val="left" w:pos="4440"/>
        </w:tabs>
        <w:spacing w:line="480" w:lineRule="auto"/>
      </w:pPr>
    </w:p>
    <w:p w14:paraId="369C3CC0" w14:textId="77777777" w:rsidR="008B3C6F" w:rsidRPr="00D30893" w:rsidRDefault="008B3C6F" w:rsidP="008B3C6F">
      <w:pPr>
        <w:jc w:val="center"/>
      </w:pPr>
      <w:r w:rsidRPr="00D30893">
        <w:br w:type="page"/>
      </w:r>
    </w:p>
    <w:p w14:paraId="22D3545D" w14:textId="77777777" w:rsidR="008B3C6F" w:rsidRPr="00D30893" w:rsidRDefault="003215D8" w:rsidP="008B3C6F">
      <w:pPr>
        <w:jc w:val="center"/>
      </w:pPr>
      <w:r w:rsidRPr="00D30893">
        <w:rPr>
          <w:b/>
        </w:rPr>
        <w:lastRenderedPageBreak/>
        <w:t>Examining Basic Helping Skills in Cross-Cultural Counseling</w:t>
      </w:r>
      <w:r w:rsidR="003455F5" w:rsidRPr="00D30893">
        <w:rPr>
          <w:b/>
        </w:rPr>
        <w:t xml:space="preserve"> between European</w:t>
      </w:r>
      <w:r w:rsidR="00396B30" w:rsidRPr="00D30893">
        <w:rPr>
          <w:b/>
        </w:rPr>
        <w:t xml:space="preserve"> American</w:t>
      </w:r>
      <w:r w:rsidR="003455F5" w:rsidRPr="00D30893">
        <w:rPr>
          <w:b/>
        </w:rPr>
        <w:t xml:space="preserve"> Counselors and Mexican</w:t>
      </w:r>
      <w:r w:rsidR="00396B30" w:rsidRPr="00D30893">
        <w:rPr>
          <w:b/>
        </w:rPr>
        <w:t xml:space="preserve"> American</w:t>
      </w:r>
      <w:r w:rsidR="003455F5" w:rsidRPr="00D30893">
        <w:rPr>
          <w:b/>
        </w:rPr>
        <w:t xml:space="preserve"> Clients</w:t>
      </w:r>
    </w:p>
    <w:p w14:paraId="2058399F" w14:textId="77777777" w:rsidR="008B3C6F" w:rsidRPr="00D30893" w:rsidRDefault="008B3C6F" w:rsidP="008B3C6F"/>
    <w:p w14:paraId="73A74753" w14:textId="47543A8E" w:rsidR="00B26AF1" w:rsidRPr="00D30893" w:rsidRDefault="00B26AF1" w:rsidP="00B26AF1">
      <w:pPr>
        <w:spacing w:line="480" w:lineRule="auto"/>
        <w:ind w:firstLine="720"/>
      </w:pPr>
      <w:r w:rsidRPr="00D30893">
        <w:t xml:space="preserve">The present research addresses counseling skills in a cross-cultural counseling context in order to evaluate the helpfulness of basic counseling skills. The goal of the study </w:t>
      </w:r>
      <w:r w:rsidR="00410A5C" w:rsidRPr="00D30893">
        <w:t>was</w:t>
      </w:r>
      <w:r w:rsidRPr="00D30893">
        <w:t xml:space="preserve"> to gain information that will increase the availability of culturally competent services for Mexican-American clients</w:t>
      </w:r>
      <w:r w:rsidR="00410A5C" w:rsidRPr="00D30893">
        <w:t>, a rapidly grow</w:t>
      </w:r>
      <w:r w:rsidR="00180C2E" w:rsidRPr="00D30893">
        <w:t>ing segment of U.S. society (U.S. Census Bureau, 2011</w:t>
      </w:r>
      <w:r w:rsidR="00410A5C" w:rsidRPr="00D30893">
        <w:t>)</w:t>
      </w:r>
      <w:r w:rsidRPr="00D30893">
        <w:t>. Examining counseling skills with Mexican-American clients responds to the repeated calls for multicultural competence in the literature and may eventually address underutilization by responding to the clients’ perspectives</w:t>
      </w:r>
      <w:r w:rsidR="004F2967" w:rsidRPr="00D30893">
        <w:t xml:space="preserve"> on the effectiveness of the skills commonly used</w:t>
      </w:r>
      <w:r w:rsidRPr="00D30893">
        <w:t xml:space="preserve">. Research that is grounded in cross-cultural counseling dyads with Mexican-American clients and European-American counselors is </w:t>
      </w:r>
      <w:r w:rsidR="000D1CF8" w:rsidRPr="00D30893">
        <w:t xml:space="preserve">important </w:t>
      </w:r>
      <w:r w:rsidRPr="00D30893">
        <w:t xml:space="preserve">because such dyads are </w:t>
      </w:r>
      <w:r w:rsidR="00BE4FB4" w:rsidRPr="00D30893">
        <w:t xml:space="preserve">currently </w:t>
      </w:r>
      <w:r w:rsidRPr="00D30893">
        <w:t>the most probable treatment context for Mexican-Americans</w:t>
      </w:r>
      <w:r w:rsidR="00180C2E" w:rsidRPr="00D30893">
        <w:t xml:space="preserve"> i</w:t>
      </w:r>
      <w:r w:rsidR="00410A5C" w:rsidRPr="00D30893">
        <w:t>n the U.S.</w:t>
      </w:r>
      <w:r w:rsidRPr="00D30893">
        <w:t xml:space="preserve"> </w:t>
      </w:r>
    </w:p>
    <w:p w14:paraId="73682EB0" w14:textId="37B0369F" w:rsidR="00B26AF1" w:rsidRPr="00D30893" w:rsidRDefault="00B26AF1" w:rsidP="00B26AF1">
      <w:pPr>
        <w:spacing w:line="480" w:lineRule="auto"/>
        <w:ind w:firstLine="720"/>
      </w:pPr>
      <w:r w:rsidRPr="00D30893">
        <w:t>Increases in the Mexican American population require greater numbers of culturally competent counselors in order to meet the growing need for mental health services in the Latina/o community. Latina/os are expected to comprise one fourth of the United States population by the year 2050 (U.S. Census Bureau, 2011). At 63%, Mexican Americans comprise the largest proportion of Latina/os in the U.S. (U.S. Census Bureau, 201</w:t>
      </w:r>
      <w:r w:rsidR="00B95805" w:rsidRPr="00D30893">
        <w:t>3</w:t>
      </w:r>
      <w:r w:rsidRPr="00D30893">
        <w:t xml:space="preserve">). </w:t>
      </w:r>
      <w:r w:rsidR="003F4371" w:rsidRPr="00D30893">
        <w:t>C</w:t>
      </w:r>
      <w:r w:rsidRPr="00D30893">
        <w:t>ulturally</w:t>
      </w:r>
      <w:r w:rsidR="0087463A" w:rsidRPr="00D30893">
        <w:t xml:space="preserve"> </w:t>
      </w:r>
      <w:r w:rsidRPr="00D30893">
        <w:t xml:space="preserve">proficient counselors may </w:t>
      </w:r>
      <w:r w:rsidR="003F4371" w:rsidRPr="00D30893">
        <w:t>contribute</w:t>
      </w:r>
      <w:r w:rsidRPr="00D30893">
        <w:t xml:space="preserve"> </w:t>
      </w:r>
      <w:r w:rsidR="003F4371" w:rsidRPr="00D30893">
        <w:t>to</w:t>
      </w:r>
      <w:r w:rsidRPr="00D30893">
        <w:t xml:space="preserve"> remed</w:t>
      </w:r>
      <w:r w:rsidR="003F4371" w:rsidRPr="00D30893">
        <w:t>iating</w:t>
      </w:r>
      <w:r w:rsidRPr="00D30893">
        <w:t xml:space="preserve"> low levels of participation in counseling</w:t>
      </w:r>
      <w:r w:rsidR="003F4371" w:rsidRPr="00D30893">
        <w:t xml:space="preserve"> of the Mexican-American community</w:t>
      </w:r>
      <w:r w:rsidRPr="00D30893">
        <w:t xml:space="preserve">. The prominent underutilization of psychological services among </w:t>
      </w:r>
      <w:r w:rsidR="00BE4FB4" w:rsidRPr="00D30893">
        <w:t>U.S.</w:t>
      </w:r>
      <w:r w:rsidRPr="00D30893">
        <w:t xml:space="preserve"> Latina/os has been well</w:t>
      </w:r>
      <w:r w:rsidR="00180C2E" w:rsidRPr="00D30893">
        <w:t xml:space="preserve"> </w:t>
      </w:r>
      <w:r w:rsidRPr="00D30893">
        <w:t>documented (Cabassa, Zayas, &amp; Hansen, 2006; Cardemil et al., 2007; Downs &amp; Eisenberg, 2012; Kearney, Draper, &amp; Barón, 2005; Mills, 2012; Prieto, McNeill, Walls, &amp; Gómez, 2001; Roberts, Gilman, Breslau, Breslau, &amp; Koenen, 20</w:t>
      </w:r>
      <w:r w:rsidR="0015149F" w:rsidRPr="00D30893">
        <w:t>0</w:t>
      </w:r>
      <w:r w:rsidRPr="00D30893">
        <w:t>1). According to Lorenzo-Blanco and Delva (2012) Mexican Americans seek treatment from mental health professionals less frequently than their Latino</w:t>
      </w:r>
      <w:r w:rsidR="00180C2E" w:rsidRPr="00D30893">
        <w:t>/a</w:t>
      </w:r>
      <w:r w:rsidRPr="00D30893">
        <w:t xml:space="preserve"> counterparts. Even when </w:t>
      </w:r>
      <w:r w:rsidR="000D1CF8" w:rsidRPr="00D30893">
        <w:t>sought, treatment</w:t>
      </w:r>
      <w:r w:rsidRPr="00D30893">
        <w:t xml:space="preserve"> is </w:t>
      </w:r>
      <w:r w:rsidRPr="00D30893">
        <w:lastRenderedPageBreak/>
        <w:t>likely to be of short duration (</w:t>
      </w:r>
      <w:r w:rsidR="00CE7691" w:rsidRPr="00D30893">
        <w:t>K</w:t>
      </w:r>
      <w:r w:rsidR="000F7128" w:rsidRPr="00D30893">
        <w:t>e</w:t>
      </w:r>
      <w:r w:rsidRPr="00D30893">
        <w:t xml:space="preserve">oumdijan, </w:t>
      </w:r>
      <w:r w:rsidR="000F7128" w:rsidRPr="00D30893">
        <w:t>Zamboanga &amp; Hanson</w:t>
      </w:r>
      <w:r w:rsidRPr="00D30893">
        <w:t xml:space="preserve">., 2003; Miranda, Azocar, Organista, Munoz, &amp; Lieberman, 1996).  </w:t>
      </w:r>
    </w:p>
    <w:p w14:paraId="7ED419BC" w14:textId="77777777" w:rsidR="00B26AF1" w:rsidRPr="00D30893" w:rsidRDefault="00B26AF1" w:rsidP="00B26AF1">
      <w:pPr>
        <w:spacing w:line="480" w:lineRule="auto"/>
        <w:ind w:firstLine="720"/>
      </w:pPr>
      <w:r w:rsidRPr="00D30893">
        <w:t xml:space="preserve">The need for attention to counseling treatment skills for Mexican-American clients is also driven by changes in diagnostic prevalence rates. Mental illness prevalence rates are on the rise for third or </w:t>
      </w:r>
      <w:r w:rsidR="00180C2E" w:rsidRPr="00D30893">
        <w:t>later</w:t>
      </w:r>
      <w:r w:rsidRPr="00D30893">
        <w:t xml:space="preserve"> generation Mexican-Americans (Orozco, Borges, Medina-Mora, Aguilar-Gaxiola, &amp; Breslau, 2013). R</w:t>
      </w:r>
      <w:r w:rsidR="000D1CF8" w:rsidRPr="00D30893">
        <w:t xml:space="preserve">ates of depression are </w:t>
      </w:r>
      <w:r w:rsidRPr="00D30893">
        <w:t>higher in U.S. Latino</w:t>
      </w:r>
      <w:r w:rsidR="00895E92" w:rsidRPr="00D30893">
        <w:t>/a</w:t>
      </w:r>
      <w:r w:rsidRPr="00D30893">
        <w:t>s than in non-Latino</w:t>
      </w:r>
      <w:r w:rsidR="00895E92" w:rsidRPr="00D30893">
        <w:t>/a</w:t>
      </w:r>
      <w:r w:rsidRPr="00D30893">
        <w:t xml:space="preserve"> Whites (Mendelson, Rehkopf, &amp; Kubzansky, 2008). </w:t>
      </w:r>
      <w:r w:rsidR="000D1CF8" w:rsidRPr="00D30893">
        <w:t>Contributing factors include</w:t>
      </w:r>
      <w:r w:rsidRPr="00D30893">
        <w:t xml:space="preserve"> the impact of acculturation, low socio-economic status, and experiences of racism and discrimination, all of which add to an increased risk of mental illness for Mexican-Americans (Bruce, Takeuchi, &amp; Leaf, 1991; Organista, Organista, &amp; Kurasaki, 2003; Santiago-Rivera, Arredondo, &amp; Gallardo-Cooper, 2002; Vega et al., 1998). </w:t>
      </w:r>
      <w:r w:rsidR="00D510DF" w:rsidRPr="00D30893">
        <w:t xml:space="preserve">Additionally, </w:t>
      </w:r>
      <w:r w:rsidR="000F1C61" w:rsidRPr="00D30893">
        <w:t xml:space="preserve">many </w:t>
      </w:r>
      <w:r w:rsidR="00D510DF" w:rsidRPr="00D30893">
        <w:t>Mexican-Americans face sociopolitical adversities that negatively affect their psychological well-being (</w:t>
      </w:r>
      <w:r w:rsidR="000F1C61" w:rsidRPr="00D30893">
        <w:t>Hi</w:t>
      </w:r>
      <w:r w:rsidR="00D510DF" w:rsidRPr="00D30893">
        <w:t xml:space="preserve">polito-Delgado &amp; Mann, 2012). </w:t>
      </w:r>
      <w:r w:rsidRPr="00D30893">
        <w:t>Hence, the need for developing culturally informed therapy skills for Mexican American clients is based upon the increased size of the population, underutilization of services, high attrition rates from treatment, and growing mental illness prevalence rates.</w:t>
      </w:r>
    </w:p>
    <w:p w14:paraId="29EC2E9E" w14:textId="77777777" w:rsidR="00B26AF1" w:rsidRPr="00D30893" w:rsidRDefault="00B26AF1" w:rsidP="00B26AF1">
      <w:pPr>
        <w:spacing w:line="480" w:lineRule="auto"/>
        <w:rPr>
          <w:b/>
        </w:rPr>
      </w:pPr>
      <w:r w:rsidRPr="00D30893">
        <w:rPr>
          <w:b/>
        </w:rPr>
        <w:t>Multicultural Competence: Skills</w:t>
      </w:r>
    </w:p>
    <w:p w14:paraId="64C53DD6" w14:textId="00975013" w:rsidR="00B26AF1" w:rsidRPr="00D30893" w:rsidRDefault="00B26AF1" w:rsidP="00B26AF1">
      <w:pPr>
        <w:spacing w:line="480" w:lineRule="auto"/>
        <w:ind w:firstLine="720"/>
      </w:pPr>
      <w:r w:rsidRPr="00D30893">
        <w:t>The goal of developing the complement of skills and interventions that is required for culturally competent psychotherapy has been championed but not yet attained (APA, 2003; Lee, 2014; Sue &amp; Sue, 2012; Sue, Zane, Hall, &amp; Berger, 2009). Multicultural competence consists of cultural self-knowledge, knowledge about the client’s culture, and use of culturally informed counseling skills (Paniagua, 2005; Pedersen, Lonner, Draguns, Trimble, &amp; Scharron-del Rio, 2015; Sue, Arredondo &amp; McDavis, 199</w:t>
      </w:r>
      <w:r w:rsidR="00B95805" w:rsidRPr="00D30893">
        <w:t>5</w:t>
      </w:r>
      <w:r w:rsidRPr="00D30893">
        <w:t xml:space="preserve">). The development of culturally informed skills has lagged far behind the development of the other two cultural competencies (Priester, et al. 2008). </w:t>
      </w:r>
    </w:p>
    <w:p w14:paraId="7DE21DCB" w14:textId="77777777" w:rsidR="00B26AF1" w:rsidRPr="00D30893" w:rsidRDefault="00B26AF1" w:rsidP="00B26AF1">
      <w:pPr>
        <w:spacing w:line="480" w:lineRule="auto"/>
        <w:ind w:firstLine="720"/>
      </w:pPr>
      <w:r w:rsidRPr="00D30893">
        <w:lastRenderedPageBreak/>
        <w:t xml:space="preserve">Cultural competence has been </w:t>
      </w:r>
      <w:r w:rsidR="0043387B" w:rsidRPr="00D30893">
        <w:t xml:space="preserve">further </w:t>
      </w:r>
      <w:r w:rsidRPr="00D30893">
        <w:t>defined as a system of care that includes policies and practices which convey the importance of culture, and include assessment of cross-cultural relations, vigilance toward the dynamics that result from cultural differences, expansion of cultural knowledge, and adaptation of interventions to meet culturally unique needs (Whaley &amp; Davis</w:t>
      </w:r>
      <w:r w:rsidR="00296AAD" w:rsidRPr="00D30893">
        <w:t>,</w:t>
      </w:r>
      <w:r w:rsidRPr="00D30893">
        <w:t xml:space="preserve"> 2007). Nearly five decades ago, Gordon Paul (1967) pushed researchers to move from asking “What treatments work?” to asking “What treatment, by whom, is most effective for this individual, with that specific problem, and under which set of circumstances?” (p. 111).  Culture-centered research blends Paul’s call for attention to individual differences with the profession’s more recent call for attention to culture and context (Sue et al., 1992).  Given that the most common cross-cultural therapy situations at present in the United States consist of a White, middle class, English-speaking therapist working with an African American or Latina/o client (Sundberg, 2013), research on counseling services provided to Latino/as in a cross-cultural context is desperately needed (Ramos-Sánchez, 2009). </w:t>
      </w:r>
    </w:p>
    <w:p w14:paraId="669DF9E4" w14:textId="77777777" w:rsidR="00B26AF1" w:rsidRPr="00D30893" w:rsidRDefault="006B08E2" w:rsidP="00B26AF1">
      <w:pPr>
        <w:spacing w:line="480" w:lineRule="auto"/>
        <w:rPr>
          <w:b/>
        </w:rPr>
      </w:pPr>
      <w:r w:rsidRPr="00D30893">
        <w:rPr>
          <w:b/>
        </w:rPr>
        <w:t xml:space="preserve">Helping Skills </w:t>
      </w:r>
    </w:p>
    <w:p w14:paraId="5588977D" w14:textId="5ABC65B6" w:rsidR="00B26AF1" w:rsidRPr="00D30893" w:rsidRDefault="00B26AF1" w:rsidP="00736CFF">
      <w:pPr>
        <w:spacing w:line="480" w:lineRule="auto"/>
        <w:ind w:firstLine="720"/>
      </w:pPr>
      <w:r w:rsidRPr="00D30893">
        <w:t xml:space="preserve">The present research addresses the call for culturally informed interventions by examining </w:t>
      </w:r>
      <w:r w:rsidR="00736CFF" w:rsidRPr="00D30893">
        <w:t xml:space="preserve">clients’ </w:t>
      </w:r>
      <w:r w:rsidR="003F4371" w:rsidRPr="00D30893">
        <w:t>evaluation of</w:t>
      </w:r>
      <w:r w:rsidR="00736CFF" w:rsidRPr="00D30893">
        <w:t xml:space="preserve"> </w:t>
      </w:r>
      <w:r w:rsidRPr="00D30893">
        <w:t xml:space="preserve">basic helping skills. </w:t>
      </w:r>
      <w:r w:rsidR="00BE4FB4" w:rsidRPr="00D30893">
        <w:t>Limited</w:t>
      </w:r>
      <w:r w:rsidRPr="00D30893">
        <w:t xml:space="preserve"> </w:t>
      </w:r>
      <w:r w:rsidR="00D47E18" w:rsidRPr="00D30893">
        <w:t xml:space="preserve">research </w:t>
      </w:r>
      <w:r w:rsidR="00BE4FB4" w:rsidRPr="00D30893">
        <w:t>exists which</w:t>
      </w:r>
      <w:r w:rsidR="00D47E18" w:rsidRPr="00D30893">
        <w:t xml:space="preserve"> </w:t>
      </w:r>
      <w:r w:rsidR="003F4371" w:rsidRPr="00D30893">
        <w:t xml:space="preserve">specifies helpful </w:t>
      </w:r>
      <w:r w:rsidRPr="00D30893">
        <w:t>interventions for Mexican American</w:t>
      </w:r>
      <w:r w:rsidR="00494EB4" w:rsidRPr="00D30893">
        <w:t xml:space="preserve"> clients</w:t>
      </w:r>
      <w:r w:rsidR="000F1C61" w:rsidRPr="00D30893">
        <w:t xml:space="preserve">. </w:t>
      </w:r>
      <w:r w:rsidRPr="00D30893">
        <w:t xml:space="preserve">Examining basic counseling skills </w:t>
      </w:r>
      <w:r w:rsidR="008959D9" w:rsidRPr="00D30893">
        <w:t xml:space="preserve">with this growing portion of the U.S. population </w:t>
      </w:r>
      <w:r w:rsidRPr="00D30893">
        <w:t>is fundamental because t</w:t>
      </w:r>
      <w:r w:rsidR="008959D9" w:rsidRPr="00D30893">
        <w:t>hese skills</w:t>
      </w:r>
      <w:r w:rsidRPr="00D30893">
        <w:t xml:space="preserve"> constitute the basis for many training programs (Hill &amp; Knox, 2013; Hill &amp; Lent, 2006; Matarazzo, 1971, 1978; Russell, Crimmings, &amp; Lent, 1984).</w:t>
      </w:r>
    </w:p>
    <w:p w14:paraId="74287352" w14:textId="77777777" w:rsidR="00B26AF1" w:rsidRPr="00D30893" w:rsidRDefault="00B26AF1" w:rsidP="00B26AF1">
      <w:pPr>
        <w:spacing w:line="480" w:lineRule="auto"/>
      </w:pPr>
      <w:r w:rsidRPr="00D30893">
        <w:tab/>
        <w:t xml:space="preserve">Traditional basic helping skills are loosely based on Roger’s (1942) client-centered therapy (Hill &amp; Lent, 2006), refined by Hill and colleagues (Hill, 2004, 2009, 2014; Hill &amp; O’Brien, 1999) and rest on humanistic, psychoanalytic, and behavioral theories developed within </w:t>
      </w:r>
      <w:r w:rsidRPr="00D30893">
        <w:lastRenderedPageBreak/>
        <w:t xml:space="preserve">a European-American context (Hill, 2014; Hill, Stahl, &amp; Roffman, 2007).  Most counselors in the U.S. are trained in methods primarily developed for European-Americans, even though clients may be from other cultures (Pedersen, et al., 2015). As noted by Hall (2001), cultural competency advocates argue that simply exporting a method from one cultural group to another is inadequate for providing efficacious psychotherapies for ethnic minority populations. </w:t>
      </w:r>
    </w:p>
    <w:p w14:paraId="4EDCF39E" w14:textId="0896DBF9" w:rsidR="00B26AF1" w:rsidRPr="00D30893" w:rsidRDefault="00B26AF1" w:rsidP="00B26AF1">
      <w:pPr>
        <w:spacing w:line="480" w:lineRule="auto"/>
        <w:ind w:firstLine="720"/>
      </w:pPr>
      <w:r w:rsidRPr="00D30893">
        <w:t xml:space="preserve">The helping skills include: approval &amp; reassurance, challenge, closed question, direct guidance, immediacy, information, interpretation, open question, reflection of feeling, restatement, and </w:t>
      </w:r>
      <w:r w:rsidR="006F16DE" w:rsidRPr="00D30893">
        <w:t>self-</w:t>
      </w:r>
      <w:r w:rsidRPr="00D30893">
        <w:t xml:space="preserve">disclosure (Hill, 2014; Hill 2004). Proficiency in the basic helping skills has been used as a goal for counselors-in-training as well as a marker of therapeutic ability, client engagement, and treatment outcomes (Hill et al., 2015; Hill &amp; Knox, 2013). However, few have investigated how the basic helping skills are experienced in cross-cultural dyads and determined whether there is a need for cultural adaptation or caution </w:t>
      </w:r>
      <w:r w:rsidR="00BE4FB4" w:rsidRPr="00D30893">
        <w:t xml:space="preserve">in </w:t>
      </w:r>
      <w:r w:rsidR="006F16DE" w:rsidRPr="00D30893">
        <w:t>their use</w:t>
      </w:r>
      <w:r w:rsidRPr="00D30893">
        <w:t xml:space="preserve">. After a thorough review of the literature on helping skills training, Hill and Lent (2006) identified the vital necessity of investigating the role of culture on the relevance, credibility, and comfort level of helping skills.   </w:t>
      </w:r>
    </w:p>
    <w:p w14:paraId="0D7AE4B8" w14:textId="77777777" w:rsidR="00024A14" w:rsidRPr="00D30893" w:rsidRDefault="00B26AF1" w:rsidP="00B26AF1">
      <w:pPr>
        <w:widowControl w:val="0"/>
        <w:autoSpaceDE w:val="0"/>
        <w:autoSpaceDN w:val="0"/>
        <w:adjustRightInd w:val="0"/>
        <w:spacing w:line="480" w:lineRule="auto"/>
        <w:ind w:firstLine="720"/>
      </w:pPr>
      <w:r w:rsidRPr="00D30893">
        <w:t xml:space="preserve">Consistent with Hill and Lent’s </w:t>
      </w:r>
      <w:r w:rsidR="00FF7CC9" w:rsidRPr="00D30893">
        <w:t>(</w:t>
      </w:r>
      <w:r w:rsidRPr="00D30893">
        <w:t>2006</w:t>
      </w:r>
      <w:r w:rsidR="00FF7CC9" w:rsidRPr="00D30893">
        <w:t>)</w:t>
      </w:r>
      <w:r w:rsidRPr="00D30893">
        <w:t xml:space="preserve"> observation, we found only two studies that examined the full array of helping skills in a cross-cultural therapy context. Instead of investigating the skills individually, the studies grouped multiple helping skills together to represent a therapeutic style or a common factor. One study (Li &amp; Kim, 2004) assessed Asian American participants’ responses to directive and nondirective counseling styles based on their adherence to Asian values. Counselors in the directive condition </w:t>
      </w:r>
      <w:r w:rsidR="00024A14" w:rsidRPr="00D30893">
        <w:t>used</w:t>
      </w:r>
      <w:r w:rsidRPr="00D30893">
        <w:t xml:space="preserve"> the skills of interpretation, challenge, information giving, and direct guidance. In contrast, counselors in the nondirective condition focus</w:t>
      </w:r>
      <w:r w:rsidR="006F16DE" w:rsidRPr="00D30893">
        <w:t>ed</w:t>
      </w:r>
      <w:r w:rsidRPr="00D30893">
        <w:t xml:space="preserve"> on the skills of reflection of feelings and restatement. Regardless of their </w:t>
      </w:r>
      <w:r w:rsidRPr="00D30893">
        <w:lastRenderedPageBreak/>
        <w:t xml:space="preserve">adherence to Asian values, all participants preferred the directive counseling style and rated those counselors as more empathic and culturally competent. </w:t>
      </w:r>
      <w:r w:rsidR="00246C36" w:rsidRPr="00D30893">
        <w:t>The grouping of skills did not allow for the evaluation of each skill individually.</w:t>
      </w:r>
    </w:p>
    <w:p w14:paraId="3EA52509" w14:textId="6F1FC630" w:rsidR="00B26AF1" w:rsidRPr="00D30893" w:rsidRDefault="00B26AF1" w:rsidP="00D16554">
      <w:pPr>
        <w:widowControl w:val="0"/>
        <w:autoSpaceDE w:val="0"/>
        <w:autoSpaceDN w:val="0"/>
        <w:adjustRightInd w:val="0"/>
        <w:spacing w:line="480" w:lineRule="auto"/>
        <w:ind w:firstLine="720"/>
      </w:pPr>
      <w:r w:rsidRPr="00D30893">
        <w:t xml:space="preserve">Similarly, a second study (Dewell &amp; Owen, 2015) used a common factors </w:t>
      </w:r>
      <w:r w:rsidR="00246C36" w:rsidRPr="00D30893">
        <w:t xml:space="preserve">classification </w:t>
      </w:r>
      <w:r w:rsidRPr="00D30893">
        <w:t xml:space="preserve">to </w:t>
      </w:r>
      <w:r w:rsidR="00246C36" w:rsidRPr="00D30893">
        <w:t>group</w:t>
      </w:r>
      <w:r w:rsidR="000D1CF8" w:rsidRPr="00D30893">
        <w:t xml:space="preserve"> skills</w:t>
      </w:r>
      <w:r w:rsidRPr="00D30893">
        <w:t xml:space="preserve"> </w:t>
      </w:r>
      <w:r w:rsidR="00246C36" w:rsidRPr="00D30893">
        <w:t xml:space="preserve">that </w:t>
      </w:r>
      <w:r w:rsidRPr="00D30893">
        <w:t>might differentiate Asian American clients’ preference</w:t>
      </w:r>
      <w:r w:rsidR="008959D9" w:rsidRPr="00D30893">
        <w:t>s</w:t>
      </w:r>
      <w:r w:rsidRPr="00D30893">
        <w:t xml:space="preserve"> from </w:t>
      </w:r>
      <w:r w:rsidR="007D6349" w:rsidRPr="00D30893">
        <w:t xml:space="preserve">those of </w:t>
      </w:r>
      <w:r w:rsidRPr="00D30893">
        <w:t xml:space="preserve">European American clients. </w:t>
      </w:r>
      <w:r w:rsidR="00553391" w:rsidRPr="00D30893">
        <w:t>After termination</w:t>
      </w:r>
      <w:r w:rsidR="00BE4FB4" w:rsidRPr="00D30893">
        <w:t>,</w:t>
      </w:r>
      <w:r w:rsidR="00553391" w:rsidRPr="00D30893">
        <w:t xml:space="preserve"> </w:t>
      </w:r>
      <w:r w:rsidRPr="00D30893">
        <w:t xml:space="preserve">Dewell and Owen </w:t>
      </w:r>
      <w:r w:rsidR="00553391" w:rsidRPr="00D30893">
        <w:t>asked clients to describe what they liked about therapy in an open</w:t>
      </w:r>
      <w:r w:rsidR="00BE4FB4" w:rsidRPr="00D30893">
        <w:t>-</w:t>
      </w:r>
      <w:r w:rsidR="00553391" w:rsidRPr="00D30893">
        <w:t xml:space="preserve">ended question. </w:t>
      </w:r>
      <w:r w:rsidR="00D16554" w:rsidRPr="00D30893">
        <w:t>T</w:t>
      </w:r>
      <w:r w:rsidR="00553391" w:rsidRPr="00D30893">
        <w:t xml:space="preserve">he </w:t>
      </w:r>
      <w:r w:rsidR="00D16554" w:rsidRPr="00D30893">
        <w:t>responses</w:t>
      </w:r>
      <w:r w:rsidR="00553391" w:rsidRPr="00D30893">
        <w:t xml:space="preserve"> </w:t>
      </w:r>
      <w:r w:rsidR="00D16554" w:rsidRPr="00D30893">
        <w:t>were</w:t>
      </w:r>
      <w:r w:rsidR="00553391" w:rsidRPr="00D30893">
        <w:t xml:space="preserve"> </w:t>
      </w:r>
      <w:r w:rsidR="00D16554" w:rsidRPr="00D30893">
        <w:t>analyzed</w:t>
      </w:r>
      <w:r w:rsidR="00553391" w:rsidRPr="00D30893">
        <w:t xml:space="preserve"> </w:t>
      </w:r>
      <w:r w:rsidR="00D16554" w:rsidRPr="00D30893">
        <w:t>and reduced to three</w:t>
      </w:r>
      <w:r w:rsidR="00553391" w:rsidRPr="00D30893">
        <w:t xml:space="preserve"> common factors</w:t>
      </w:r>
      <w:r w:rsidR="00BE4FB4" w:rsidRPr="00D30893">
        <w:t>:</w:t>
      </w:r>
      <w:r w:rsidR="00D16554" w:rsidRPr="00D30893">
        <w:t xml:space="preserve"> insight, information, and relationship.</w:t>
      </w:r>
      <w:r w:rsidR="00553391" w:rsidRPr="00D30893">
        <w:t xml:space="preserve"> </w:t>
      </w:r>
      <w:r w:rsidR="000D1CF8" w:rsidRPr="00D30893">
        <w:t>No</w:t>
      </w:r>
      <w:r w:rsidRPr="00D30893">
        <w:t xml:space="preserve"> </w:t>
      </w:r>
      <w:r w:rsidR="00D16554" w:rsidRPr="00D30893">
        <w:t xml:space="preserve">differences between Asian American and European American clients </w:t>
      </w:r>
      <w:r w:rsidR="000D1CF8" w:rsidRPr="00D30893">
        <w:t xml:space="preserve">were found. </w:t>
      </w:r>
      <w:r w:rsidR="00765D93" w:rsidRPr="00D30893">
        <w:t>Unfortunately t</w:t>
      </w:r>
      <w:r w:rsidRPr="00D30893">
        <w:t xml:space="preserve">he focus on common factors did not </w:t>
      </w:r>
      <w:r w:rsidR="000D1CF8" w:rsidRPr="00D30893">
        <w:t>investigate</w:t>
      </w:r>
      <w:r w:rsidRPr="00D30893">
        <w:t xml:space="preserve"> </w:t>
      </w:r>
      <w:r w:rsidR="000D1CF8" w:rsidRPr="00D30893">
        <w:t>the participant</w:t>
      </w:r>
      <w:r w:rsidRPr="00D30893">
        <w:t>s</w:t>
      </w:r>
      <w:r w:rsidR="000D1CF8" w:rsidRPr="00D30893">
        <w:t>’</w:t>
      </w:r>
      <w:r w:rsidRPr="00D30893">
        <w:t xml:space="preserve"> reactions to </w:t>
      </w:r>
      <w:r w:rsidR="005957BF" w:rsidRPr="00D30893">
        <w:t>individual</w:t>
      </w:r>
      <w:r w:rsidRPr="00D30893">
        <w:t xml:space="preserve"> helping skills. Both studies referenced how helping skills may be perceived by ethnic minority clients, specifically Asian Americans, but grouped the helping skills into clusters</w:t>
      </w:r>
      <w:r w:rsidR="008959D9" w:rsidRPr="00D30893">
        <w:t>,</w:t>
      </w:r>
      <w:r w:rsidRPr="00D30893">
        <w:t xml:space="preserve"> leaving the impact of each individual helping skill in a cross-cultural dyad unexamined.</w:t>
      </w:r>
    </w:p>
    <w:p w14:paraId="608A9AF7" w14:textId="72D120A3" w:rsidR="00B26AF1" w:rsidRPr="00D30893" w:rsidRDefault="00C96F3D" w:rsidP="00B26AF1">
      <w:pPr>
        <w:widowControl w:val="0"/>
        <w:autoSpaceDE w:val="0"/>
        <w:autoSpaceDN w:val="0"/>
        <w:adjustRightInd w:val="0"/>
        <w:spacing w:line="480" w:lineRule="auto"/>
        <w:ind w:firstLine="720"/>
      </w:pPr>
      <w:r w:rsidRPr="00D30893">
        <w:t>The one</w:t>
      </w:r>
      <w:r w:rsidR="00B26AF1" w:rsidRPr="00D30893">
        <w:t xml:space="preserve"> helping skill that has been studied within a cross-cultural counseling setting is self-disclosure. Self-disclosure has been identified as improving the therapeutic relationship with African-American clients and improving the therapeutic alliance in other cross-cultural dyads (</w:t>
      </w:r>
      <w:r w:rsidR="00B26AF1" w:rsidRPr="00D30893">
        <w:rPr>
          <w:lang w:bidi="en-US"/>
        </w:rPr>
        <w:t>Burkard, Knox, Groen, Perez, &amp; Hess, 2006; Chang &amp; Berk, 2009)</w:t>
      </w:r>
      <w:r w:rsidR="00B26AF1" w:rsidRPr="00D30893">
        <w:t>. Similarly, Kim et al. (2003) found that Asian-American clients’ perceived intimacy of counselor self-disclosure in a cross-cultural dyad was related to perceived helpfulness of the disclosure. Cherbosque (1987a; 1987b) found that Mexican students preferred that counselors not self-</w:t>
      </w:r>
      <w:r w:rsidR="00B26AF1" w:rsidRPr="00D30893" w:rsidDel="00D23F5C">
        <w:t>disclose</w:t>
      </w:r>
      <w:r w:rsidR="00B26AF1" w:rsidRPr="00D30893">
        <w:t xml:space="preserve">. Borrego, Chavez, &amp; Titley (1982) found no differences in amount of client self-disclosure between European-American and Mexican-American clients in response to self-disclosure from the counselor. </w:t>
      </w:r>
    </w:p>
    <w:p w14:paraId="6D2D9C32" w14:textId="6CA5026E" w:rsidR="00B26AF1" w:rsidRPr="00D30893" w:rsidRDefault="00B26AF1" w:rsidP="00B26AF1">
      <w:pPr>
        <w:pStyle w:val="BodyTextIndent"/>
      </w:pPr>
      <w:r w:rsidRPr="00D30893">
        <w:lastRenderedPageBreak/>
        <w:t xml:space="preserve">The present research addresses the need for culturally </w:t>
      </w:r>
      <w:r w:rsidR="002A3A8A" w:rsidRPr="00D30893">
        <w:t xml:space="preserve">competent counseling </w:t>
      </w:r>
      <w:r w:rsidRPr="00D30893">
        <w:t>skills for Mexican-American clients. This study was designed to provide a step toward understanding Mexican-American clients</w:t>
      </w:r>
      <w:r w:rsidR="00B20309" w:rsidRPr="00D30893">
        <w:t>’</w:t>
      </w:r>
      <w:r w:rsidRPr="00D30893">
        <w:t xml:space="preserve"> experience</w:t>
      </w:r>
      <w:r w:rsidR="00B20309" w:rsidRPr="00D30893">
        <w:t>s</w:t>
      </w:r>
      <w:r w:rsidRPr="00D30893">
        <w:t xml:space="preserve"> of the basic counseling skills in a cross-cultural counseling context. Th</w:t>
      </w:r>
      <w:r w:rsidR="00B20309" w:rsidRPr="00D30893">
        <w:t xml:space="preserve">e </w:t>
      </w:r>
      <w:r w:rsidRPr="00D30893">
        <w:t xml:space="preserve">purpose of this research is to provide an in-depth analysis of helping skills from the clients’ perspective in the context of cross-cultural counseling with Mexican American clients and European American counselors. Each helping skill was evaluated in the context of a cross-cultural counseling session that included </w:t>
      </w:r>
      <w:r w:rsidR="002A3A8A" w:rsidRPr="00D30893">
        <w:t xml:space="preserve">all of </w:t>
      </w:r>
      <w:r w:rsidRPr="00D30893">
        <w:t xml:space="preserve">the helping skills. The study provided a context that allowed the expression of each helping skill’s complexity including the timing, content and non-verbal dimensions of each skill.  The study used a </w:t>
      </w:r>
      <w:r w:rsidR="00DE5471" w:rsidRPr="00D30893">
        <w:t xml:space="preserve">mixed </w:t>
      </w:r>
      <w:r w:rsidRPr="00D30893">
        <w:t xml:space="preserve">methods case-study design (Morse, 2003) </w:t>
      </w:r>
      <w:r w:rsidR="008959D9" w:rsidRPr="00D30893">
        <w:t>to explore</w:t>
      </w:r>
      <w:r w:rsidRPr="00D30893">
        <w:t xml:space="preserve"> four Mexican-American client</w:t>
      </w:r>
      <w:r w:rsidR="00266F83" w:rsidRPr="00D30893">
        <w:t>s’</w:t>
      </w:r>
      <w:r w:rsidRPr="00D30893">
        <w:t xml:space="preserve"> experience</w:t>
      </w:r>
      <w:r w:rsidR="008959D9" w:rsidRPr="00D30893">
        <w:t>s</w:t>
      </w:r>
      <w:r w:rsidRPr="00D30893">
        <w:t xml:space="preserve"> of the basic helping skills in the context of three cross-cultural counseling sessions. </w:t>
      </w:r>
    </w:p>
    <w:p w14:paraId="09CE176A" w14:textId="77777777" w:rsidR="008B3C6F" w:rsidRPr="00D30893" w:rsidRDefault="008B3C6F" w:rsidP="008B3C6F">
      <w:pPr>
        <w:spacing w:line="480" w:lineRule="auto"/>
        <w:jc w:val="center"/>
        <w:rPr>
          <w:b/>
        </w:rPr>
      </w:pPr>
      <w:r w:rsidRPr="00D30893">
        <w:rPr>
          <w:b/>
        </w:rPr>
        <w:t>Method</w:t>
      </w:r>
    </w:p>
    <w:p w14:paraId="4264EAB1" w14:textId="77777777" w:rsidR="008B3C6F" w:rsidRPr="00D30893" w:rsidRDefault="008B3C6F" w:rsidP="00B70E48">
      <w:pPr>
        <w:spacing w:line="480" w:lineRule="auto"/>
        <w:rPr>
          <w:b/>
        </w:rPr>
      </w:pPr>
      <w:r w:rsidRPr="00D30893">
        <w:rPr>
          <w:b/>
          <w:i/>
        </w:rPr>
        <w:t xml:space="preserve"> </w:t>
      </w:r>
      <w:r w:rsidRPr="00D30893">
        <w:rPr>
          <w:b/>
        </w:rPr>
        <w:t>Participants</w:t>
      </w:r>
    </w:p>
    <w:p w14:paraId="348C5015" w14:textId="15069F60" w:rsidR="008B3C6F" w:rsidRPr="00D30893" w:rsidRDefault="008B3C6F" w:rsidP="00B70E48">
      <w:pPr>
        <w:spacing w:line="480" w:lineRule="auto"/>
        <w:ind w:firstLine="720"/>
      </w:pPr>
      <w:r w:rsidRPr="00D30893">
        <w:rPr>
          <w:b/>
        </w:rPr>
        <w:t>Clients</w:t>
      </w:r>
      <w:r w:rsidRPr="00D30893">
        <w:t xml:space="preserve">.  </w:t>
      </w:r>
      <w:r w:rsidR="00FC1F1A" w:rsidRPr="00D30893">
        <w:t>The volunteer clients were f</w:t>
      </w:r>
      <w:r w:rsidRPr="00D30893">
        <w:t>our college students</w:t>
      </w:r>
      <w:r w:rsidR="004D5F67" w:rsidRPr="00D30893">
        <w:t xml:space="preserve"> </w:t>
      </w:r>
      <w:r w:rsidR="008959D9" w:rsidRPr="00D30893">
        <w:t xml:space="preserve">(three female, one male) </w:t>
      </w:r>
      <w:r w:rsidR="004D5F67" w:rsidRPr="00D30893">
        <w:t>at a west coast, U.S. university</w:t>
      </w:r>
      <w:r w:rsidRPr="00D30893">
        <w:t>, who self-identified as Mexican</w:t>
      </w:r>
      <w:r w:rsidR="00396B30" w:rsidRPr="00D30893">
        <w:t xml:space="preserve"> American</w:t>
      </w:r>
      <w:r w:rsidR="00FC1F1A" w:rsidRPr="00D30893">
        <w:t xml:space="preserve">, and </w:t>
      </w:r>
      <w:r w:rsidRPr="00D30893">
        <w:t>met</w:t>
      </w:r>
      <w:r w:rsidR="00FC1F1A" w:rsidRPr="00D30893">
        <w:t xml:space="preserve"> the</w:t>
      </w:r>
      <w:r w:rsidRPr="00D30893">
        <w:t xml:space="preserve"> screening criteria</w:t>
      </w:r>
      <w:r w:rsidR="00FC1F1A" w:rsidRPr="00D30893">
        <w:t>.</w:t>
      </w:r>
      <w:r w:rsidRPr="00D30893">
        <w:t xml:space="preserve"> </w:t>
      </w:r>
      <w:r w:rsidR="00FC1F1A" w:rsidRPr="00D30893">
        <w:t xml:space="preserve">They received </w:t>
      </w:r>
      <w:r w:rsidRPr="00D30893">
        <w:t>class credit for</w:t>
      </w:r>
      <w:r w:rsidR="004D5F67" w:rsidRPr="00D30893">
        <w:t xml:space="preserve"> their involvement in the three-</w:t>
      </w:r>
      <w:r w:rsidRPr="00D30893">
        <w:t xml:space="preserve">session counseling experience.  </w:t>
      </w:r>
      <w:r w:rsidR="008959D9" w:rsidRPr="00D30893">
        <w:t xml:space="preserve">All </w:t>
      </w:r>
      <w:r w:rsidR="00266F83" w:rsidRPr="00D30893">
        <w:t>client</w:t>
      </w:r>
      <w:r w:rsidR="00F601FC" w:rsidRPr="00D30893">
        <w:t>s</w:t>
      </w:r>
      <w:r w:rsidR="00266F83" w:rsidRPr="00D30893">
        <w:t xml:space="preserve"> </w:t>
      </w:r>
      <w:r w:rsidRPr="00D30893">
        <w:t>consented to three</w:t>
      </w:r>
      <w:r w:rsidR="00C96F3D" w:rsidRPr="00D30893">
        <w:t>,</w:t>
      </w:r>
      <w:r w:rsidRPr="00D30893">
        <w:t xml:space="preserve"> weekly</w:t>
      </w:r>
      <w:r w:rsidR="00C96F3D" w:rsidRPr="00D30893">
        <w:t>,</w:t>
      </w:r>
      <w:r w:rsidRPr="00D30893">
        <w:t xml:space="preserve"> 2.5-hour videotaped </w:t>
      </w:r>
      <w:r w:rsidR="00FC1F1A" w:rsidRPr="00D30893">
        <w:t>counseling</w:t>
      </w:r>
      <w:r w:rsidRPr="00D30893">
        <w:t xml:space="preserve"> sessions. </w:t>
      </w:r>
    </w:p>
    <w:p w14:paraId="05E90FEC" w14:textId="738D172D" w:rsidR="008B3C6F" w:rsidRPr="00D30893" w:rsidRDefault="00FC1F1A" w:rsidP="00B70E48">
      <w:pPr>
        <w:spacing w:line="480" w:lineRule="auto"/>
        <w:ind w:firstLine="720"/>
      </w:pPr>
      <w:r w:rsidRPr="00D30893">
        <w:t>The s</w:t>
      </w:r>
      <w:r w:rsidR="008B3C6F" w:rsidRPr="00D30893">
        <w:t xml:space="preserve">election criteria </w:t>
      </w:r>
      <w:r w:rsidRPr="00D30893">
        <w:t>was</w:t>
      </w:r>
      <w:r w:rsidR="008B3C6F" w:rsidRPr="00D30893">
        <w:t xml:space="preserve">: 1) Distress below the clinical cut-off score of 10 on the Center for Epidemiologic Studies Depression Scale (CESD-10; </w:t>
      </w:r>
      <w:r w:rsidR="008B3C6F" w:rsidRPr="00D30893">
        <w:rPr>
          <w:color w:val="000000"/>
        </w:rPr>
        <w:t xml:space="preserve">Andresen, Malmgren, Carter &amp; Patrick, 1994; </w:t>
      </w:r>
      <w:r w:rsidR="008B3C6F" w:rsidRPr="00D30893">
        <w:t xml:space="preserve">Radloff, 1977); 2) No prior </w:t>
      </w:r>
      <w:r w:rsidR="004D5F67" w:rsidRPr="00D30893">
        <w:t>counseling experience; 3) Lived</w:t>
      </w:r>
      <w:r w:rsidR="008B3C6F" w:rsidRPr="00D30893">
        <w:t xml:space="preserve"> in the U</w:t>
      </w:r>
      <w:r w:rsidR="004D5F67" w:rsidRPr="00D30893">
        <w:t>.</w:t>
      </w:r>
      <w:r w:rsidR="008B3C6F" w:rsidRPr="00D30893">
        <w:t>S</w:t>
      </w:r>
      <w:r w:rsidR="004D5F67" w:rsidRPr="00D30893">
        <w:t xml:space="preserve">. before age 6, and </w:t>
      </w:r>
      <w:r w:rsidR="008B3C6F" w:rsidRPr="00D30893">
        <w:t>score</w:t>
      </w:r>
      <w:r w:rsidR="004D5F67" w:rsidRPr="00D30893">
        <w:t>d</w:t>
      </w:r>
      <w:r w:rsidR="008B3C6F" w:rsidRPr="00D30893">
        <w:t xml:space="preserve"> in the bicultural range on the </w:t>
      </w:r>
      <w:r w:rsidR="002A3A8A" w:rsidRPr="00D30893">
        <w:t>Acculturation Rating Scale for Mexican Americans-II</w:t>
      </w:r>
      <w:r w:rsidR="002A3A8A" w:rsidRPr="00D30893">
        <w:rPr>
          <w:b/>
        </w:rPr>
        <w:t xml:space="preserve"> </w:t>
      </w:r>
      <w:r w:rsidR="008B3C6F" w:rsidRPr="00D30893">
        <w:t xml:space="preserve">(Cuellar, et al., 1995); </w:t>
      </w:r>
      <w:r w:rsidRPr="00D30893">
        <w:t>4) Were over 18</w:t>
      </w:r>
      <w:r w:rsidR="00C96F3D" w:rsidRPr="00D30893">
        <w:t>-</w:t>
      </w:r>
      <w:r w:rsidRPr="00D30893">
        <w:t>years</w:t>
      </w:r>
      <w:r w:rsidR="00C96F3D" w:rsidRPr="00D30893">
        <w:t>-</w:t>
      </w:r>
      <w:r w:rsidRPr="00D30893">
        <w:t xml:space="preserve">old; </w:t>
      </w:r>
      <w:r w:rsidR="008B3C6F" w:rsidRPr="00D30893">
        <w:t>and</w:t>
      </w:r>
      <w:r w:rsidR="004D5F67" w:rsidRPr="00D30893">
        <w:t xml:space="preserve"> 4) </w:t>
      </w:r>
      <w:r w:rsidR="00A70A0C" w:rsidRPr="00D30893">
        <w:t>Had a</w:t>
      </w:r>
      <w:r w:rsidR="002A3A8A" w:rsidRPr="00D30893">
        <w:t xml:space="preserve"> therapy</w:t>
      </w:r>
      <w:r w:rsidR="00A70A0C" w:rsidRPr="00D30893">
        <w:t xml:space="preserve"> </w:t>
      </w:r>
      <w:r w:rsidR="008B3C6F" w:rsidRPr="00D30893">
        <w:t>issue</w:t>
      </w:r>
      <w:r w:rsidR="00C96F3D" w:rsidRPr="00D30893">
        <w:t xml:space="preserve"> they felt they could discuss</w:t>
      </w:r>
      <w:r w:rsidR="008B3C6F" w:rsidRPr="00D30893">
        <w:t xml:space="preserve">.  </w:t>
      </w:r>
    </w:p>
    <w:p w14:paraId="59147F7D" w14:textId="5CBBF54E" w:rsidR="008B3C6F" w:rsidRPr="00D30893" w:rsidRDefault="008B3C6F" w:rsidP="00B70E48">
      <w:pPr>
        <w:spacing w:line="480" w:lineRule="auto"/>
        <w:ind w:firstLine="720"/>
      </w:pPr>
      <w:r w:rsidRPr="00D30893">
        <w:rPr>
          <w:b/>
        </w:rPr>
        <w:lastRenderedPageBreak/>
        <w:t>Counselors</w:t>
      </w:r>
      <w:r w:rsidRPr="00D30893">
        <w:t>. The counselors were three advanced doctoral st</w:t>
      </w:r>
      <w:r w:rsidR="004D5F67" w:rsidRPr="00D30893">
        <w:t>udents (one male and two female</w:t>
      </w:r>
      <w:r w:rsidRPr="00D30893">
        <w:t>) and one experienced male psychologist. All counselors self-identified as European</w:t>
      </w:r>
      <w:r w:rsidR="00396B30" w:rsidRPr="00D30893">
        <w:t xml:space="preserve"> American</w:t>
      </w:r>
      <w:r w:rsidRPr="00D30893">
        <w:t xml:space="preserve">, were from an </w:t>
      </w:r>
      <w:r w:rsidR="00C96F3D" w:rsidRPr="00D30893">
        <w:t>American Psychological Association</w:t>
      </w:r>
      <w:r w:rsidRPr="00D30893">
        <w:t xml:space="preserve"> accredited doctoral training site, and had taken at least two multicultural counseling classes. In addition to having previous class instruction and at least a year-and-a-half of supervised practica using the helping skills, the counselors received an additional intensive four-hour training session in Hill’s Helping Skills </w:t>
      </w:r>
      <w:r w:rsidR="00C96F3D" w:rsidRPr="00D30893">
        <w:t>which was designed specifically</w:t>
      </w:r>
      <w:r w:rsidRPr="00D30893">
        <w:t xml:space="preserve"> for this study (Hill &amp; O’Brien, 1999). </w:t>
      </w:r>
    </w:p>
    <w:p w14:paraId="026BC571" w14:textId="77777777" w:rsidR="008B3C6F" w:rsidRPr="00D30893" w:rsidRDefault="008B3C6F" w:rsidP="00B70E48">
      <w:pPr>
        <w:spacing w:line="480" w:lineRule="auto"/>
      </w:pPr>
      <w:r w:rsidRPr="00D30893">
        <w:tab/>
      </w:r>
      <w:r w:rsidRPr="00D30893">
        <w:rPr>
          <w:b/>
        </w:rPr>
        <w:t xml:space="preserve">Researchers. </w:t>
      </w:r>
      <w:r w:rsidRPr="00D30893">
        <w:t>The research team consisted of one Asian</w:t>
      </w:r>
      <w:r w:rsidR="00396B30" w:rsidRPr="00D30893">
        <w:t xml:space="preserve"> American</w:t>
      </w:r>
      <w:r w:rsidRPr="00D30893">
        <w:t xml:space="preserve"> and four Latina/o doctoral students, a European</w:t>
      </w:r>
      <w:r w:rsidR="00396B30" w:rsidRPr="00D30893">
        <w:t xml:space="preserve"> American</w:t>
      </w:r>
      <w:r w:rsidRPr="00D30893">
        <w:t xml:space="preserve"> post baccalaureate research assistant, two Europea</w:t>
      </w:r>
      <w:r w:rsidR="004D5F67" w:rsidRPr="00D30893">
        <w:t>n</w:t>
      </w:r>
      <w:r w:rsidR="00396B30" w:rsidRPr="00D30893">
        <w:t xml:space="preserve"> American</w:t>
      </w:r>
      <w:r w:rsidR="004D5F67" w:rsidRPr="00D30893">
        <w:t xml:space="preserve"> and a </w:t>
      </w:r>
      <w:r w:rsidR="00DE5471" w:rsidRPr="00D30893">
        <w:t>mixed</w:t>
      </w:r>
      <w:r w:rsidR="004D5F67" w:rsidRPr="00D30893">
        <w:t>-race (Latina and</w:t>
      </w:r>
      <w:r w:rsidRPr="00D30893">
        <w:t xml:space="preserve"> European</w:t>
      </w:r>
      <w:r w:rsidR="00396B30" w:rsidRPr="00D30893">
        <w:t xml:space="preserve"> American</w:t>
      </w:r>
      <w:r w:rsidRPr="00D30893">
        <w:t>) psychologist</w:t>
      </w:r>
      <w:r w:rsidR="00517D11" w:rsidRPr="00D30893">
        <w:t>s</w:t>
      </w:r>
      <w:r w:rsidRPr="00D30893">
        <w:t xml:space="preserve">. </w:t>
      </w:r>
      <w:r w:rsidR="00FC1F1A" w:rsidRPr="00D30893">
        <w:t xml:space="preserve">The team consisted of </w:t>
      </w:r>
      <w:r w:rsidRPr="00D30893">
        <w:t xml:space="preserve">seven women and two men. </w:t>
      </w:r>
    </w:p>
    <w:p w14:paraId="7B822A28" w14:textId="77777777" w:rsidR="008B3C6F" w:rsidRPr="00D30893" w:rsidDel="006B2BBB" w:rsidRDefault="00B36CD0" w:rsidP="00B70E48">
      <w:pPr>
        <w:spacing w:line="480" w:lineRule="auto"/>
        <w:rPr>
          <w:b/>
        </w:rPr>
      </w:pPr>
      <w:r w:rsidRPr="00D30893">
        <w:rPr>
          <w:b/>
        </w:rPr>
        <w:t>Client</w:t>
      </w:r>
      <w:r w:rsidR="008B3C6F" w:rsidRPr="00D30893" w:rsidDel="006B2BBB">
        <w:rPr>
          <w:b/>
        </w:rPr>
        <w:t xml:space="preserve"> Screening Measures</w:t>
      </w:r>
    </w:p>
    <w:p w14:paraId="4B9843E2" w14:textId="31BE9644" w:rsidR="008B3C6F" w:rsidRPr="00D30893" w:rsidRDefault="008B3C6F" w:rsidP="00B70E48">
      <w:pPr>
        <w:spacing w:line="480" w:lineRule="auto"/>
        <w:ind w:firstLine="720"/>
      </w:pPr>
      <w:r w:rsidRPr="00D30893">
        <w:rPr>
          <w:b/>
        </w:rPr>
        <w:t>The Center for Epidemiologic Studies Depression Scale</w:t>
      </w:r>
      <w:r w:rsidRPr="00D30893">
        <w:t xml:space="preserve"> (CESD-10; </w:t>
      </w:r>
      <w:r w:rsidRPr="00D30893">
        <w:rPr>
          <w:color w:val="000000"/>
        </w:rPr>
        <w:t xml:space="preserve">Andresen, Malmgren, Carter &amp; Patrick, 1994; </w:t>
      </w:r>
      <w:r w:rsidRPr="00D30893">
        <w:t>Radloff, 1977). The CESD-10 is a 10-item assessment of depressive symptoms validated from the 20-item original version of the CES-D, which was validated for Mexican</w:t>
      </w:r>
      <w:r w:rsidR="00396B30" w:rsidRPr="00D30893">
        <w:t xml:space="preserve"> American</w:t>
      </w:r>
      <w:r w:rsidRPr="00D30893">
        <w:t xml:space="preserve">s (Roberts, 1980). </w:t>
      </w:r>
      <w:r w:rsidR="00210DAD" w:rsidRPr="00D30893">
        <w:t xml:space="preserve">Response options are 0-3 (0=rarely or none of the time and 3= most or all of the time). </w:t>
      </w:r>
      <w:r w:rsidRPr="00D30893">
        <w:t>Scoring greater than 10 is considered indicative of depression (</w:t>
      </w:r>
      <w:r w:rsidRPr="00D30893">
        <w:rPr>
          <w:color w:val="000000"/>
        </w:rPr>
        <w:t>Andresen, Malmgren, Carter &amp; Patrick, 199</w:t>
      </w:r>
      <w:r w:rsidR="00027162" w:rsidRPr="00D30893">
        <w:rPr>
          <w:color w:val="000000"/>
        </w:rPr>
        <w:t>4</w:t>
      </w:r>
      <w:r w:rsidRPr="00D30893">
        <w:t>.</w:t>
      </w:r>
      <w:r w:rsidR="007B39AB" w:rsidRPr="00D30893">
        <w:t xml:space="preserve"> CESD-10 has been shown to have good predictive validity and reliability (Andresen, Malmgren, &amp; Carter, 1994</w:t>
      </w:r>
      <w:r w:rsidRPr="00D30893">
        <w:t>).</w:t>
      </w:r>
    </w:p>
    <w:p w14:paraId="2B710F8B" w14:textId="30B11B63" w:rsidR="000E2E4E" w:rsidRPr="00D30893" w:rsidRDefault="008B3C6F" w:rsidP="00F01104">
      <w:pPr>
        <w:spacing w:line="480" w:lineRule="auto"/>
        <w:ind w:firstLine="720"/>
      </w:pPr>
      <w:r w:rsidRPr="00D30893">
        <w:rPr>
          <w:b/>
        </w:rPr>
        <w:t>Acculturation Rating Scale for Mexican</w:t>
      </w:r>
      <w:r w:rsidR="007572D9" w:rsidRPr="00D30893">
        <w:rPr>
          <w:b/>
        </w:rPr>
        <w:t xml:space="preserve"> </w:t>
      </w:r>
      <w:r w:rsidRPr="00D30893">
        <w:rPr>
          <w:b/>
        </w:rPr>
        <w:t xml:space="preserve">Americans-II </w:t>
      </w:r>
      <w:r w:rsidRPr="00D30893">
        <w:t xml:space="preserve">(ARSMA-II; Cuellar, et al., 1995). The ARSMA-II consists of 30 items measuring Mexican Orientation </w:t>
      </w:r>
      <w:r w:rsidR="00CF1601" w:rsidRPr="00D30893">
        <w:t>(</w:t>
      </w:r>
      <w:r w:rsidRPr="00D30893">
        <w:t>MOS</w:t>
      </w:r>
      <w:r w:rsidR="00284215" w:rsidRPr="00D30893">
        <w:t>; 17 items</w:t>
      </w:r>
      <w:r w:rsidR="00CF1601" w:rsidRPr="00D30893">
        <w:t xml:space="preserve">) </w:t>
      </w:r>
      <w:r w:rsidRPr="00D30893">
        <w:t xml:space="preserve">and Anglo Orientation </w:t>
      </w:r>
      <w:r w:rsidR="00CF1601" w:rsidRPr="00D30893">
        <w:t>(</w:t>
      </w:r>
      <w:r w:rsidRPr="00D30893">
        <w:t>AOS</w:t>
      </w:r>
      <w:r w:rsidR="00284215" w:rsidRPr="00D30893">
        <w:t>; 13 items</w:t>
      </w:r>
      <w:r w:rsidR="00CF1601" w:rsidRPr="00D30893">
        <w:t xml:space="preserve">) </w:t>
      </w:r>
      <w:r w:rsidRPr="00D30893">
        <w:t>allowing interpretation of biculturalism</w:t>
      </w:r>
      <w:r w:rsidR="007572D9" w:rsidRPr="00D30893">
        <w:t xml:space="preserve"> (</w:t>
      </w:r>
      <w:r w:rsidR="00902644" w:rsidRPr="00D30893">
        <w:t>Jones &amp; Mortimer, 2014</w:t>
      </w:r>
      <w:r w:rsidR="005D7880" w:rsidRPr="00D30893">
        <w:t>; Sam, 2006</w:t>
      </w:r>
      <w:r w:rsidR="007572D9" w:rsidRPr="00D30893">
        <w:t xml:space="preserve">). </w:t>
      </w:r>
      <w:r w:rsidR="00210DAD" w:rsidRPr="00D30893">
        <w:t xml:space="preserve">Sample items include “I think in Spanish” and participants indicate </w:t>
      </w:r>
      <w:r w:rsidR="00210DAD" w:rsidRPr="00D30893">
        <w:lastRenderedPageBreak/>
        <w:t>agreement on a five point Likert-type scale (1=not at all and 5 = extremely often or almost always).</w:t>
      </w:r>
      <w:r w:rsidR="005D7880" w:rsidRPr="00D30893">
        <w:t xml:space="preserve"> </w:t>
      </w:r>
      <w:r w:rsidR="00F01104" w:rsidRPr="00D30893">
        <w:t>The validity</w:t>
      </w:r>
      <w:r w:rsidR="00E839BB" w:rsidRPr="00D30893">
        <w:t xml:space="preserve"> of the ARSMA-II</w:t>
      </w:r>
      <w:r w:rsidR="00F01104" w:rsidRPr="00D30893">
        <w:t xml:space="preserve"> is strong</w:t>
      </w:r>
      <w:r w:rsidR="00E36158" w:rsidRPr="00D30893">
        <w:t xml:space="preserve">, </w:t>
      </w:r>
      <w:r w:rsidR="00A41B86" w:rsidRPr="00D30893">
        <w:t>(Castillo</w:t>
      </w:r>
      <w:r w:rsidR="00027162" w:rsidRPr="00D30893">
        <w:t>, Conoley, &amp; Broussart</w:t>
      </w:r>
      <w:r w:rsidR="00A41B86" w:rsidRPr="00D30893">
        <w:t>., 2004</w:t>
      </w:r>
      <w:r w:rsidR="00F01104" w:rsidRPr="00D30893">
        <w:t xml:space="preserve">; </w:t>
      </w:r>
      <w:r w:rsidR="00902644" w:rsidRPr="00D30893">
        <w:t>Flores et al., 2006</w:t>
      </w:r>
      <w:r w:rsidR="00F01104" w:rsidRPr="00D30893">
        <w:t xml:space="preserve">; </w:t>
      </w:r>
      <w:r w:rsidR="00281454" w:rsidRPr="00D30893">
        <w:t>Ojeda, Castillo, Meza &amp; Piña-Watson, 201</w:t>
      </w:r>
      <w:r w:rsidR="006A1432" w:rsidRPr="00D30893">
        <w:t>4</w:t>
      </w:r>
      <w:r w:rsidR="00281454" w:rsidRPr="00D30893">
        <w:t xml:space="preserve">; </w:t>
      </w:r>
      <w:r w:rsidR="0015149F" w:rsidRPr="00D30893">
        <w:t xml:space="preserve">Santiago-Rivera, </w:t>
      </w:r>
      <w:r w:rsidR="005A117B" w:rsidRPr="00D30893">
        <w:t>Stein, Keller, &amp; Corte, 2014</w:t>
      </w:r>
      <w:r w:rsidR="005D7880" w:rsidRPr="00D30893">
        <w:t>; Stephenson, 2000</w:t>
      </w:r>
      <w:r w:rsidR="005A117B" w:rsidRPr="00D30893">
        <w:t>)</w:t>
      </w:r>
      <w:r w:rsidR="00E36158" w:rsidRPr="00D30893">
        <w:t>, as are reliability estimates (.91 on MOS and .79 on AOS in original sample; Cuellar et al., 1995</w:t>
      </w:r>
      <w:r w:rsidR="005A117B" w:rsidRPr="00D30893">
        <w:t>)</w:t>
      </w:r>
      <w:r w:rsidR="00445433" w:rsidRPr="00D30893">
        <w:t>.</w:t>
      </w:r>
    </w:p>
    <w:p w14:paraId="2B6E0431" w14:textId="69C5238E" w:rsidR="008B3C6F" w:rsidRPr="00D30893" w:rsidRDefault="0015104E" w:rsidP="00B36CD0">
      <w:pPr>
        <w:spacing w:line="480" w:lineRule="auto"/>
        <w:rPr>
          <w:b/>
        </w:rPr>
      </w:pPr>
      <w:r w:rsidRPr="00D30893">
        <w:rPr>
          <w:b/>
        </w:rPr>
        <w:t xml:space="preserve">Measures Evaluating the </w:t>
      </w:r>
      <w:r w:rsidR="008B3C6F" w:rsidRPr="00D30893">
        <w:rPr>
          <w:b/>
        </w:rPr>
        <w:t xml:space="preserve">Helping Skills </w:t>
      </w:r>
    </w:p>
    <w:p w14:paraId="36A38439" w14:textId="77777777" w:rsidR="008B3C6F" w:rsidRPr="00D30893" w:rsidRDefault="008B3C6F" w:rsidP="00B70E48">
      <w:pPr>
        <w:spacing w:line="480" w:lineRule="auto"/>
        <w:ind w:firstLine="720"/>
        <w:rPr>
          <w:b/>
        </w:rPr>
      </w:pPr>
      <w:r w:rsidRPr="00D30893">
        <w:t xml:space="preserve">The clients rated each of the 11 helping skills </w:t>
      </w:r>
      <w:r w:rsidR="00F01104" w:rsidRPr="00D30893">
        <w:t xml:space="preserve">after each session </w:t>
      </w:r>
      <w:r w:rsidRPr="00D30893">
        <w:t>(see Table 1 for listing of skills) on the following dimensions: a) empathy from the counselor, b) trust in the counselor, c) feeling valued by the counselor, d) openness to disclosing persona</w:t>
      </w:r>
      <w:r w:rsidR="00B36CD0" w:rsidRPr="00D30893">
        <w:t xml:space="preserve">l information to the counselor, and e) </w:t>
      </w:r>
      <w:r w:rsidR="00734A27" w:rsidRPr="00D30893">
        <w:t xml:space="preserve">responded to </w:t>
      </w:r>
      <w:r w:rsidR="00455C4D" w:rsidRPr="00D30893">
        <w:t xml:space="preserve">three </w:t>
      </w:r>
      <w:r w:rsidR="00B36CD0" w:rsidRPr="00D30893">
        <w:t>open-ended structured questions.</w:t>
      </w:r>
    </w:p>
    <w:p w14:paraId="3A144FEE" w14:textId="4C48A228" w:rsidR="008B3C6F" w:rsidRPr="00D30893" w:rsidRDefault="00241CBC" w:rsidP="00241CBC">
      <w:pPr>
        <w:spacing w:line="480" w:lineRule="auto"/>
        <w:ind w:firstLine="720"/>
      </w:pPr>
      <w:r w:rsidRPr="00D30893">
        <w:rPr>
          <w:b/>
        </w:rPr>
        <w:t>Empathic Understanding in Interpersonal Process Measurement Scale.</w:t>
      </w:r>
      <w:r w:rsidRPr="00D30893">
        <w:t xml:space="preserve"> Empathy</w:t>
      </w:r>
      <w:r w:rsidR="008B3C6F" w:rsidRPr="00D30893">
        <w:t xml:space="preserve"> was rated from 1 to 5 as described by Carkhuff (1969, pp. 174-175). A rating of 1 was anchored by the statement, “The counselor did not seem to understand me.” A rating of two stated, “While the counselor seemed to understand me, she/he seemed to distract me from being more open about myself.” Three was “The counselor seemed to understand me.” Four was “The counselor seemed to understand me and help me go deeper into my thoughts or feelings.” And finally, a rating of 5 stated, “The counselor seemed to understand me so well that she/he was able to help me express or understand my feelings or thoughts before I stated them out loud.” </w:t>
      </w:r>
      <w:r w:rsidR="00F022EC" w:rsidRPr="00D30893">
        <w:t>Validity for the measure is good (Hefele &amp; Hurst, 1972).</w:t>
      </w:r>
      <w:r w:rsidR="0030615D" w:rsidRPr="00D30893">
        <w:t xml:space="preserve"> </w:t>
      </w:r>
    </w:p>
    <w:p w14:paraId="384B3368" w14:textId="7A4BFD10" w:rsidR="008B3C6F" w:rsidRPr="00D30893" w:rsidRDefault="008B3C6F" w:rsidP="00522317">
      <w:pPr>
        <w:spacing w:line="480" w:lineRule="auto"/>
        <w:ind w:firstLine="720"/>
        <w:rPr>
          <w:b/>
          <w:bCs/>
        </w:rPr>
      </w:pPr>
      <w:r w:rsidRPr="00D30893">
        <w:rPr>
          <w:b/>
        </w:rPr>
        <w:t>Trustworthiness.</w:t>
      </w:r>
      <w:r w:rsidRPr="00D30893">
        <w:t xml:space="preserve"> The four items of the Trustworthiness Scale of the Counselor Rating Form</w:t>
      </w:r>
      <w:r w:rsidR="0072714E" w:rsidRPr="00D30893">
        <w:t xml:space="preserve"> (CRF)</w:t>
      </w:r>
      <w:r w:rsidRPr="00D30893">
        <w:t xml:space="preserve"> were used to measure trustworthiness (Barak &amp; LaCross</w:t>
      </w:r>
      <w:r w:rsidR="008315AF" w:rsidRPr="00D30893">
        <w:t>e</w:t>
      </w:r>
      <w:r w:rsidRPr="00D30893">
        <w:t xml:space="preserve">, 1976). </w:t>
      </w:r>
      <w:r w:rsidR="00B61558" w:rsidRPr="00D30893">
        <w:t>The item</w:t>
      </w:r>
      <w:r w:rsidR="00522317" w:rsidRPr="00D30893">
        <w:t>s</w:t>
      </w:r>
      <w:r w:rsidR="00B61558" w:rsidRPr="00D30893">
        <w:t xml:space="preserve"> ask how </w:t>
      </w:r>
      <w:r w:rsidR="00522317" w:rsidRPr="00D30893">
        <w:t xml:space="preserve">the therapist was viewed using the stems of </w:t>
      </w:r>
      <w:r w:rsidR="00B61558" w:rsidRPr="00D30893">
        <w:t xml:space="preserve">sincere, honest, trustworthy and reliable rated from </w:t>
      </w:r>
      <w:r w:rsidR="004F49BA" w:rsidRPr="00D30893">
        <w:t>“</w:t>
      </w:r>
      <w:r w:rsidR="00B61558" w:rsidRPr="00D30893">
        <w:t>not very</w:t>
      </w:r>
      <w:r w:rsidR="004F49BA" w:rsidRPr="00D30893">
        <w:t>”</w:t>
      </w:r>
      <w:r w:rsidR="00B61558" w:rsidRPr="00D30893">
        <w:t xml:space="preserve"> to </w:t>
      </w:r>
      <w:r w:rsidR="004F49BA" w:rsidRPr="00D30893">
        <w:t>“</w:t>
      </w:r>
      <w:r w:rsidR="00B61558" w:rsidRPr="00D30893">
        <w:t>very.</w:t>
      </w:r>
      <w:r w:rsidR="004F49BA" w:rsidRPr="00D30893">
        <w:t>”</w:t>
      </w:r>
      <w:r w:rsidR="00B61558" w:rsidRPr="00D30893">
        <w:rPr>
          <w:b/>
          <w:bCs/>
        </w:rPr>
        <w:t xml:space="preserve"> </w:t>
      </w:r>
      <w:r w:rsidRPr="00D30893">
        <w:t xml:space="preserve">The Trustworthiness Scale has been established to be valid and </w:t>
      </w:r>
      <w:r w:rsidRPr="00D30893">
        <w:lastRenderedPageBreak/>
        <w:t>reliable (Barak &amp; LaCrosse, 1975; LaCrosse, 1980; LaCrosse &amp; Barak, 1976</w:t>
      </w:r>
      <w:r w:rsidR="00A376F2" w:rsidRPr="00D30893">
        <w:t>; Epperson &amp; Pecnik, 1984</w:t>
      </w:r>
      <w:r w:rsidRPr="00D30893">
        <w:t xml:space="preserve">). </w:t>
      </w:r>
    </w:p>
    <w:p w14:paraId="37FFDD5F" w14:textId="74557296" w:rsidR="008B3C6F" w:rsidRPr="00D30893" w:rsidRDefault="008B3C6F" w:rsidP="00522317">
      <w:pPr>
        <w:spacing w:line="480" w:lineRule="auto"/>
        <w:ind w:firstLine="720"/>
      </w:pPr>
      <w:r w:rsidRPr="00D30893">
        <w:rPr>
          <w:b/>
        </w:rPr>
        <w:t>Feeling</w:t>
      </w:r>
      <w:r w:rsidRPr="00D30893">
        <w:t xml:space="preserve"> </w:t>
      </w:r>
      <w:r w:rsidRPr="00D30893">
        <w:rPr>
          <w:b/>
        </w:rPr>
        <w:t>valued</w:t>
      </w:r>
      <w:r w:rsidRPr="00D30893">
        <w:t>. This skill was assessed by averaging the responses to: “How much did the counselor make you think that you were a) important, b) valued, and c) significant to her or him?”  Clients rated the three questions from 1 (</w:t>
      </w:r>
      <w:r w:rsidR="00E656F3" w:rsidRPr="00D30893">
        <w:t xml:space="preserve">not-at-all) to 7 (very </w:t>
      </w:r>
      <w:r w:rsidRPr="00D30893">
        <w:t xml:space="preserve">much). </w:t>
      </w:r>
      <w:r w:rsidR="0015104E" w:rsidRPr="00D30893">
        <w:t>The authors developed this measure</w:t>
      </w:r>
      <w:r w:rsidR="00504127" w:rsidRPr="00D30893">
        <w:t xml:space="preserve"> for the purposes of this study</w:t>
      </w:r>
      <w:r w:rsidR="00E656F3" w:rsidRPr="00D30893">
        <w:t>.</w:t>
      </w:r>
    </w:p>
    <w:p w14:paraId="6DDC4F04" w14:textId="628F929A" w:rsidR="008B3C6F" w:rsidRPr="00D30893" w:rsidRDefault="008B3C6F" w:rsidP="00B70E48">
      <w:pPr>
        <w:spacing w:line="480" w:lineRule="auto"/>
        <w:ind w:firstLine="720"/>
      </w:pPr>
      <w:r w:rsidRPr="00D30893">
        <w:rPr>
          <w:b/>
        </w:rPr>
        <w:t>Openness.</w:t>
      </w:r>
      <w:r w:rsidRPr="00D30893">
        <w:t xml:space="preserve"> Openness to disclosing personal information was measured using a two-item measure (Boulton, Trueman &amp; Rotenderg, 2007), which had high inter-item reliability and predictive validity. The two questions were: a) “How much does this segment influence how willing you are to tell your counselor everything you are thinking?” b) “How much does this segment influence how willing you are to tell your counselor everything you are feeling?” The client</w:t>
      </w:r>
      <w:r w:rsidR="00266F83" w:rsidRPr="00D30893">
        <w:t>s</w:t>
      </w:r>
      <w:r w:rsidRPr="00D30893">
        <w:t xml:space="preserve"> were asked to rate the questions </w:t>
      </w:r>
      <w:r w:rsidR="00E656F3" w:rsidRPr="00D30893">
        <w:t xml:space="preserve">from </w:t>
      </w:r>
      <w:r w:rsidRPr="00D30893">
        <w:t xml:space="preserve">1 </w:t>
      </w:r>
      <w:r w:rsidR="00E656F3" w:rsidRPr="00D30893">
        <w:t>(n</w:t>
      </w:r>
      <w:r w:rsidRPr="00D30893">
        <w:t>ot-at-all willing</w:t>
      </w:r>
      <w:r w:rsidR="00E656F3" w:rsidRPr="00D30893">
        <w:t>)</w:t>
      </w:r>
      <w:r w:rsidRPr="00D30893">
        <w:t xml:space="preserve"> to 7 </w:t>
      </w:r>
      <w:r w:rsidR="00E656F3" w:rsidRPr="00D30893">
        <w:t>(v</w:t>
      </w:r>
      <w:r w:rsidRPr="00D30893">
        <w:t xml:space="preserve">ery willing). </w:t>
      </w:r>
    </w:p>
    <w:p w14:paraId="37D02D90" w14:textId="0D19EC57" w:rsidR="008B3C6F" w:rsidRPr="00D30893" w:rsidDel="0038760A" w:rsidRDefault="008B3C6F" w:rsidP="00F040DB">
      <w:pPr>
        <w:spacing w:line="480" w:lineRule="auto"/>
        <w:ind w:firstLine="720"/>
      </w:pPr>
      <w:r w:rsidRPr="00D30893">
        <w:rPr>
          <w:b/>
        </w:rPr>
        <w:t xml:space="preserve">Open-ended questions. </w:t>
      </w:r>
      <w:r w:rsidRPr="00D30893">
        <w:t>Three semi-structured questions queried</w:t>
      </w:r>
      <w:r w:rsidRPr="00D30893">
        <w:rPr>
          <w:b/>
        </w:rPr>
        <w:t xml:space="preserve"> </w:t>
      </w:r>
      <w:r w:rsidRPr="00D30893">
        <w:t xml:space="preserve">how </w:t>
      </w:r>
      <w:r w:rsidR="00266F83" w:rsidRPr="00D30893">
        <w:t xml:space="preserve">clients </w:t>
      </w:r>
      <w:r w:rsidRPr="00D30893">
        <w:t xml:space="preserve">perceived each skill. </w:t>
      </w:r>
      <w:r w:rsidR="00F040DB" w:rsidRPr="00D30893">
        <w:t>The following questions were asked after the</w:t>
      </w:r>
      <w:r w:rsidR="00266F83" w:rsidRPr="00D30893">
        <w:t xml:space="preserve">y </w:t>
      </w:r>
      <w:r w:rsidR="00F040DB" w:rsidRPr="00D30893">
        <w:t>viewed the video for a skill: “</w:t>
      </w:r>
      <w:r w:rsidR="00996F18" w:rsidRPr="00D30893">
        <w:t>What about the interaction made you evaluate it negatively or positively?</w:t>
      </w:r>
      <w:r w:rsidR="00F040DB" w:rsidRPr="00D30893">
        <w:t>” “</w:t>
      </w:r>
      <w:r w:rsidR="00996F18" w:rsidRPr="00D30893">
        <w:t>What did you think when you first saw this interaction?</w:t>
      </w:r>
      <w:r w:rsidR="00F040DB" w:rsidRPr="00D30893">
        <w:t>” “</w:t>
      </w:r>
      <w:r w:rsidR="00996F18" w:rsidRPr="00D30893">
        <w:t>What did you feel when you first saw this interaction?</w:t>
      </w:r>
      <w:r w:rsidR="00F040DB" w:rsidRPr="00D30893">
        <w:t xml:space="preserve">” </w:t>
      </w:r>
      <w:r w:rsidRPr="00D30893">
        <w:t xml:space="preserve">All spoken responses were tape recorded for later analysis. </w:t>
      </w:r>
    </w:p>
    <w:p w14:paraId="4870B060" w14:textId="29A4C20B" w:rsidR="008B3C6F" w:rsidRPr="00D30893" w:rsidRDefault="008B3C6F" w:rsidP="00B70E48">
      <w:pPr>
        <w:spacing w:line="480" w:lineRule="auto"/>
        <w:rPr>
          <w:b/>
        </w:rPr>
      </w:pPr>
      <w:r w:rsidRPr="00D30893">
        <w:rPr>
          <w:b/>
        </w:rPr>
        <w:t xml:space="preserve">Session and Overall </w:t>
      </w:r>
      <w:r w:rsidR="00A108D6" w:rsidRPr="00D30893">
        <w:rPr>
          <w:b/>
        </w:rPr>
        <w:t xml:space="preserve">Counseling </w:t>
      </w:r>
      <w:r w:rsidRPr="00D30893">
        <w:rPr>
          <w:b/>
        </w:rPr>
        <w:t>Evaluation Measures</w:t>
      </w:r>
    </w:p>
    <w:p w14:paraId="262B1C28" w14:textId="041DC1DD" w:rsidR="008B3C6F" w:rsidRPr="00D30893" w:rsidRDefault="008B3C6F" w:rsidP="00B70E48">
      <w:pPr>
        <w:spacing w:line="480" w:lineRule="auto"/>
        <w:ind w:firstLine="720"/>
      </w:pPr>
      <w:r w:rsidRPr="00D30893">
        <w:rPr>
          <w:b/>
        </w:rPr>
        <w:t>Session Evaluation Questionnaire</w:t>
      </w:r>
      <w:r w:rsidRPr="00D30893">
        <w:t xml:space="preserve"> (SEQ Version 4; Stiles, 1980; Stiles &amp; Snow, 1984a, 1984b). This </w:t>
      </w:r>
      <w:r w:rsidR="00700006" w:rsidRPr="00D30893">
        <w:t xml:space="preserve">27-item </w:t>
      </w:r>
      <w:r w:rsidRPr="00D30893">
        <w:t>measure consist</w:t>
      </w:r>
      <w:r w:rsidR="00700006" w:rsidRPr="00D30893">
        <w:t>s</w:t>
      </w:r>
      <w:r w:rsidRPr="00D30893">
        <w:t xml:space="preserve"> of four scales; Depth, Smoothness, Positivity and Arousal. Depth was related to the client’s evaluation of the amount of therapeutic work occurring in the session and smoothness </w:t>
      </w:r>
      <w:r w:rsidR="00173595" w:rsidRPr="00D30893">
        <w:t xml:space="preserve">related to the client’s degree of </w:t>
      </w:r>
      <w:r w:rsidRPr="00D30893">
        <w:t xml:space="preserve">comfort </w:t>
      </w:r>
      <w:r w:rsidR="00173595" w:rsidRPr="00D30893">
        <w:t>in the</w:t>
      </w:r>
      <w:r w:rsidRPr="00D30893">
        <w:t xml:space="preserve"> session.  Positivity and arousal measured post session mood (Stiles </w:t>
      </w:r>
      <w:r w:rsidR="00700006" w:rsidRPr="00D30893">
        <w:t xml:space="preserve">et al., 1994; </w:t>
      </w:r>
      <w:r w:rsidRPr="00D30893">
        <w:t xml:space="preserve">Shapiro, 1994; Stiles &amp; Snow, </w:t>
      </w:r>
      <w:r w:rsidRPr="00D30893">
        <w:lastRenderedPageBreak/>
        <w:t xml:space="preserve">1984). </w:t>
      </w:r>
      <w:r w:rsidR="00A376F2" w:rsidRPr="00D30893">
        <w:t xml:space="preserve">Participants responded </w:t>
      </w:r>
      <w:r w:rsidR="008138C2" w:rsidRPr="00D30893">
        <w:t>by circling descriptors they felt corresponded to</w:t>
      </w:r>
      <w:r w:rsidR="00B540B3" w:rsidRPr="00D30893">
        <w:t xml:space="preserve"> their feelings, </w:t>
      </w:r>
      <w:r w:rsidR="008138C2" w:rsidRPr="00D30893">
        <w:t>for example</w:t>
      </w:r>
      <w:r w:rsidR="00B540B3" w:rsidRPr="00D30893">
        <w:t xml:space="preserve"> “Today I felt my therapist was “skillful (or) unskillful</w:t>
      </w:r>
      <w:r w:rsidR="008138C2" w:rsidRPr="00D30893">
        <w:t>.</w:t>
      </w:r>
      <w:r w:rsidR="00B540B3" w:rsidRPr="00D30893">
        <w:t>”</w:t>
      </w:r>
      <w:r w:rsidR="00700006" w:rsidRPr="00D30893">
        <w:t xml:space="preserve"> </w:t>
      </w:r>
      <w:r w:rsidRPr="00D30893">
        <w:t xml:space="preserve">The reliability and validity of the SEQ are </w:t>
      </w:r>
      <w:r w:rsidR="00E656F3" w:rsidRPr="00D30893">
        <w:t>strong</w:t>
      </w:r>
      <w:r w:rsidRPr="00D30893">
        <w:t xml:space="preserve"> (Elliott &amp; Wexler, 1994; Stiles et al., 1994). </w:t>
      </w:r>
    </w:p>
    <w:p w14:paraId="5EE3F6BB" w14:textId="784FD049" w:rsidR="008B3C6F" w:rsidRPr="00D30893" w:rsidRDefault="008B3C6F" w:rsidP="00B70E48">
      <w:pPr>
        <w:spacing w:line="480" w:lineRule="auto"/>
        <w:ind w:firstLine="720"/>
      </w:pPr>
      <w:r w:rsidRPr="00D30893">
        <w:t xml:space="preserve"> </w:t>
      </w:r>
      <w:r w:rsidRPr="00D30893">
        <w:rPr>
          <w:b/>
        </w:rPr>
        <w:t>Working Alliance</w:t>
      </w:r>
      <w:r w:rsidRPr="00D30893">
        <w:t xml:space="preserve"> </w:t>
      </w:r>
      <w:r w:rsidRPr="00D30893">
        <w:rPr>
          <w:b/>
        </w:rPr>
        <w:t>Inventory</w:t>
      </w:r>
      <w:r w:rsidRPr="00D30893">
        <w:t xml:space="preserve"> (</w:t>
      </w:r>
      <w:r w:rsidR="00700006" w:rsidRPr="00D30893">
        <w:t xml:space="preserve">WAI; </w:t>
      </w:r>
      <w:r w:rsidRPr="00D30893">
        <w:t xml:space="preserve">Horvath &amp; Greenberg, 1989). </w:t>
      </w:r>
      <w:r w:rsidR="0080752C" w:rsidRPr="00D30893">
        <w:t xml:space="preserve">The </w:t>
      </w:r>
      <w:r w:rsidR="0072714E" w:rsidRPr="00D30893">
        <w:t xml:space="preserve">36-item </w:t>
      </w:r>
      <w:r w:rsidR="0080752C" w:rsidRPr="00D30893">
        <w:t>W</w:t>
      </w:r>
      <w:r w:rsidR="0072714E" w:rsidRPr="00D30893">
        <w:t>AI</w:t>
      </w:r>
      <w:r w:rsidR="0080752C" w:rsidRPr="00D30893">
        <w:t xml:space="preserve"> m</w:t>
      </w:r>
      <w:r w:rsidRPr="00D30893">
        <w:t>e</w:t>
      </w:r>
      <w:r w:rsidR="0080752C" w:rsidRPr="00D30893">
        <w:t>asures the</w:t>
      </w:r>
      <w:r w:rsidRPr="00D30893">
        <w:t xml:space="preserve"> </w:t>
      </w:r>
      <w:r w:rsidR="00E656F3" w:rsidRPr="00D30893">
        <w:t>therapeutic</w:t>
      </w:r>
      <w:r w:rsidRPr="00D30893">
        <w:t xml:space="preserve"> allian</w:t>
      </w:r>
      <w:r w:rsidR="0080752C" w:rsidRPr="00D30893">
        <w:t>ce between therapist and client</w:t>
      </w:r>
      <w:r w:rsidR="00E656F3" w:rsidRPr="00D30893">
        <w:t xml:space="preserve"> using</w:t>
      </w:r>
      <w:r w:rsidRPr="00D30893">
        <w:t xml:space="preserve"> three subscales: a) emotional bond, b) agreement on goals, c) agreement on tasks, and d) an overall rating of the strength of the alliance. </w:t>
      </w:r>
      <w:r w:rsidR="0072714E" w:rsidRPr="00D30893">
        <w:t xml:space="preserve">Participants respond using a seven point Likert-type scale (example, “We agree on what it is important for me to work on”). Coefficient alpha for previous samples has been estimated as 95, .89 for Bond, .90 for Tasks, and .89 for Goals (Hatcher, 2004). Previous </w:t>
      </w:r>
      <w:r w:rsidRPr="00D30893">
        <w:t>reliability</w:t>
      </w:r>
      <w:r w:rsidR="004B3AD3" w:rsidRPr="00D30893">
        <w:t xml:space="preserve"> </w:t>
      </w:r>
      <w:r w:rsidR="0072714E" w:rsidRPr="00D30893">
        <w:t xml:space="preserve"> </w:t>
      </w:r>
      <w:r w:rsidR="004B3AD3" w:rsidRPr="00D30893">
        <w:t>(Hanson, Curry, &amp; Bandalos, 2002)</w:t>
      </w:r>
      <w:r w:rsidRPr="00D30893">
        <w:t xml:space="preserve"> and validity</w:t>
      </w:r>
      <w:r w:rsidR="006715F6" w:rsidRPr="00D30893">
        <w:t xml:space="preserve"> </w:t>
      </w:r>
      <w:r w:rsidRPr="00D30893">
        <w:t>(</w:t>
      </w:r>
      <w:r w:rsidR="00A659EF" w:rsidRPr="00D30893">
        <w:t>Cecero, Fenten, Nich, Frankforter, &amp; Carroll, 2001</w:t>
      </w:r>
      <w:r w:rsidR="00E67657" w:rsidRPr="00D30893">
        <w:t>;</w:t>
      </w:r>
      <w:r w:rsidR="004B3AD3" w:rsidRPr="00D30893">
        <w:t xml:space="preserve"> </w:t>
      </w:r>
      <w:r w:rsidRPr="00D30893">
        <w:t>Horvath &amp; Greenberg, 1989; Tracey &amp; Kokotovic, 1989)</w:t>
      </w:r>
      <w:r w:rsidR="0072714E" w:rsidRPr="00D30893">
        <w:t xml:space="preserve"> estimates have also been strong</w:t>
      </w:r>
      <w:r w:rsidRPr="00D30893">
        <w:t xml:space="preserve">.  </w:t>
      </w:r>
    </w:p>
    <w:p w14:paraId="6A7D59B8" w14:textId="50A5EDC0" w:rsidR="008B3C6F" w:rsidRPr="00D30893" w:rsidRDefault="008B3C6F" w:rsidP="00E75DE9">
      <w:pPr>
        <w:spacing w:line="480" w:lineRule="auto"/>
        <w:ind w:firstLine="720"/>
      </w:pPr>
      <w:r w:rsidRPr="00D30893">
        <w:rPr>
          <w:b/>
        </w:rPr>
        <w:t>Problem Solving Psychotherapy Outcome Measure</w:t>
      </w:r>
      <w:r w:rsidRPr="00D30893">
        <w:t xml:space="preserve"> (Heppner, Cooper, Mulholland &amp; Wei, 2001). T</w:t>
      </w:r>
      <w:r w:rsidR="00E75DE9" w:rsidRPr="00D30893">
        <w:t xml:space="preserve">he Problem Solving Psychotherapy Outcome Measure </w:t>
      </w:r>
      <w:r w:rsidRPr="00D30893">
        <w:t>ass</w:t>
      </w:r>
      <w:r w:rsidR="00E75DE9" w:rsidRPr="00D30893">
        <w:t>esses satisfaction with therapy with three questions.</w:t>
      </w:r>
      <w:r w:rsidRPr="00D30893">
        <w:t xml:space="preserve"> </w:t>
      </w:r>
      <w:r w:rsidR="00E75DE9" w:rsidRPr="00D30893">
        <w:t>“I am satisfied with how counseling helped me.” “I would recommend this counseling service to other people.” “If the need should arise, I would seek counseling again.”</w:t>
      </w:r>
      <w:r w:rsidR="00232DFA" w:rsidRPr="00D30893">
        <w:t xml:space="preserve"> </w:t>
      </w:r>
      <w:r w:rsidRPr="00D30893">
        <w:t>Validity and reliability are adequate for the measure</w:t>
      </w:r>
      <w:r w:rsidR="00881294" w:rsidRPr="00D30893">
        <w:t xml:space="preserve"> (Heppner </w:t>
      </w:r>
      <w:r w:rsidR="00EE3721" w:rsidRPr="00D30893">
        <w:t>et al., 2001</w:t>
      </w:r>
      <w:r w:rsidR="00881294" w:rsidRPr="00D30893">
        <w:t>)</w:t>
      </w:r>
      <w:r w:rsidRPr="00D30893">
        <w:t xml:space="preserve">. </w:t>
      </w:r>
    </w:p>
    <w:p w14:paraId="65E7D65C" w14:textId="317993FE" w:rsidR="008B3C6F" w:rsidRPr="00D30893" w:rsidRDefault="008B3C6F" w:rsidP="00B70E48">
      <w:pPr>
        <w:spacing w:line="480" w:lineRule="auto"/>
      </w:pPr>
      <w:r w:rsidRPr="00D30893">
        <w:rPr>
          <w:b/>
        </w:rPr>
        <w:tab/>
        <w:t>Cross-Cultural Counseling Inventory – Revised</w:t>
      </w:r>
      <w:r w:rsidRPr="00D30893">
        <w:t xml:space="preserve"> (CCCI-R; LaFromboise, Coleman, &amp; Hernandez, 1991). Th</w:t>
      </w:r>
      <w:r w:rsidR="008522DA" w:rsidRPr="00D30893">
        <w:t>is 20-item</w:t>
      </w:r>
      <w:r w:rsidRPr="00D30893">
        <w:t xml:space="preserve"> instrument </w:t>
      </w:r>
      <w:r w:rsidR="00996F18" w:rsidRPr="00D30893">
        <w:t xml:space="preserve">measures the observer’s perception of the counselor’s </w:t>
      </w:r>
      <w:r w:rsidRPr="00D30893">
        <w:t>cultural competence</w:t>
      </w:r>
      <w:r w:rsidR="00072FC8" w:rsidRPr="00D30893">
        <w:t xml:space="preserve"> </w:t>
      </w:r>
      <w:r w:rsidR="00996F18" w:rsidRPr="00D30893">
        <w:t>by</w:t>
      </w:r>
      <w:r w:rsidR="00072FC8" w:rsidRPr="00D30893">
        <w:t xml:space="preserve"> measuring </w:t>
      </w:r>
      <w:r w:rsidR="00996F18" w:rsidRPr="00D30893">
        <w:t>the tripartite model of</w:t>
      </w:r>
      <w:r w:rsidR="00072FC8" w:rsidRPr="00D30893">
        <w:t xml:space="preserve"> </w:t>
      </w:r>
      <w:r w:rsidR="00996F18" w:rsidRPr="00D30893">
        <w:t xml:space="preserve">beliefs/attitudes, knowledge, and skills </w:t>
      </w:r>
      <w:r w:rsidRPr="00D30893">
        <w:t xml:space="preserve"> (Sue, Arredondo, &amp; McDavis, 1995)</w:t>
      </w:r>
      <w:r w:rsidR="00996F18" w:rsidRPr="00D30893">
        <w:t xml:space="preserve">. </w:t>
      </w:r>
      <w:r w:rsidR="008522DA" w:rsidRPr="00D30893">
        <w:t xml:space="preserve">Participants respond to items on a six point Likert-type scale (1=SD, 6=SA, no neutral response). A coefficient alpha of .92 was estimated for the original sample of faculty and graduate students and subsequent studies with undergraduate students and faculty yielded an estimate of .95 (Sabnani &amp; Ponterotto, 1992). </w:t>
      </w:r>
      <w:r w:rsidR="00881294" w:rsidRPr="00D30893">
        <w:t xml:space="preserve"> </w:t>
      </w:r>
      <w:r w:rsidR="009F5CB6" w:rsidRPr="00D30893">
        <w:lastRenderedPageBreak/>
        <w:t>Evidence for adequate v</w:t>
      </w:r>
      <w:r w:rsidRPr="00D30893">
        <w:t>alidity</w:t>
      </w:r>
      <w:r w:rsidR="009F5CB6" w:rsidRPr="00D30893">
        <w:t xml:space="preserve"> has also been found</w:t>
      </w:r>
      <w:r w:rsidRPr="00D30893">
        <w:t xml:space="preserve"> (LaFromboise et al., 1991; </w:t>
      </w:r>
      <w:r w:rsidR="009F5CB6" w:rsidRPr="00D30893">
        <w:t xml:space="preserve">Sabnani &amp; Ponterotto, 1992; </w:t>
      </w:r>
      <w:r w:rsidRPr="00D30893">
        <w:t xml:space="preserve">Worthington, Mobley, Franks, &amp; Tan, 2000). </w:t>
      </w:r>
    </w:p>
    <w:p w14:paraId="0A17848E" w14:textId="77777777" w:rsidR="008B3C6F" w:rsidRPr="00D30893" w:rsidRDefault="008B3C6F" w:rsidP="00B70E48">
      <w:pPr>
        <w:spacing w:line="480" w:lineRule="auto"/>
      </w:pPr>
      <w:r w:rsidRPr="00D30893">
        <w:rPr>
          <w:b/>
        </w:rPr>
        <w:t>Procedures</w:t>
      </w:r>
    </w:p>
    <w:p w14:paraId="4344FC19" w14:textId="7F8A4DB0" w:rsidR="008B3C6F" w:rsidRPr="00D30893" w:rsidRDefault="008B3C6F" w:rsidP="00B70E48">
      <w:pPr>
        <w:spacing w:line="480" w:lineRule="auto"/>
      </w:pPr>
      <w:r w:rsidRPr="00D30893">
        <w:tab/>
      </w:r>
      <w:r w:rsidRPr="00D30893">
        <w:rPr>
          <w:b/>
        </w:rPr>
        <w:t xml:space="preserve">Training </w:t>
      </w:r>
      <w:r w:rsidR="003C0871" w:rsidRPr="00D30893">
        <w:rPr>
          <w:b/>
        </w:rPr>
        <w:t>researcher</w:t>
      </w:r>
      <w:r w:rsidRPr="00D30893">
        <w:rPr>
          <w:b/>
        </w:rPr>
        <w:t>s and counselors.</w:t>
      </w:r>
      <w:r w:rsidRPr="00D30893">
        <w:t xml:space="preserve"> In a 4-hour training </w:t>
      </w:r>
      <w:r w:rsidR="00517D11" w:rsidRPr="00D30893">
        <w:t xml:space="preserve">session </w:t>
      </w:r>
      <w:r w:rsidRPr="00D30893">
        <w:t>on Hill’s Helping Skills, each counselor</w:t>
      </w:r>
      <w:r w:rsidR="00996F18" w:rsidRPr="00D30893">
        <w:t xml:space="preserve"> and rater</w:t>
      </w:r>
      <w:r w:rsidRPr="00D30893">
        <w:t xml:space="preserve"> </w:t>
      </w:r>
      <w:r w:rsidR="003C0871" w:rsidRPr="00D30893">
        <w:t>mastered</w:t>
      </w:r>
      <w:r w:rsidRPr="00D30893">
        <w:t xml:space="preserve"> accurately identify</w:t>
      </w:r>
      <w:r w:rsidR="003C0871" w:rsidRPr="00D30893">
        <w:t>ing</w:t>
      </w:r>
      <w:r w:rsidRPr="00D30893">
        <w:t>, demonstrate</w:t>
      </w:r>
      <w:r w:rsidR="003C0871" w:rsidRPr="00D30893">
        <w:t>\ing</w:t>
      </w:r>
      <w:r w:rsidRPr="00D30893">
        <w:t>, and categoriz</w:t>
      </w:r>
      <w:r w:rsidR="003C0871" w:rsidRPr="00D30893">
        <w:t>ing</w:t>
      </w:r>
      <w:r w:rsidRPr="00D30893">
        <w:t xml:space="preserve"> all 11 of Hill’s Helping Skills (1999)</w:t>
      </w:r>
      <w:r w:rsidR="005407AC" w:rsidRPr="00D30893">
        <w:t>, as determined by the researchers</w:t>
      </w:r>
      <w:r w:rsidRPr="00D30893">
        <w:t>..</w:t>
      </w:r>
    </w:p>
    <w:p w14:paraId="488833FB" w14:textId="77777777" w:rsidR="00E77D43" w:rsidRPr="00D30893" w:rsidRDefault="008B3C6F" w:rsidP="00B70E48">
      <w:pPr>
        <w:spacing w:line="480" w:lineRule="auto"/>
      </w:pPr>
      <w:r w:rsidRPr="00D30893">
        <w:tab/>
      </w:r>
      <w:r w:rsidRPr="00D30893">
        <w:rPr>
          <w:b/>
        </w:rPr>
        <w:t>Counseling session.</w:t>
      </w:r>
      <w:r w:rsidR="000A0835" w:rsidRPr="00D30893">
        <w:t xml:space="preserve"> Each Mexican</w:t>
      </w:r>
      <w:r w:rsidR="00396B30" w:rsidRPr="00D30893">
        <w:t xml:space="preserve"> American</w:t>
      </w:r>
      <w:r w:rsidR="000A0835" w:rsidRPr="00D30893">
        <w:t xml:space="preserve"> client and </w:t>
      </w:r>
      <w:r w:rsidRPr="00D30893">
        <w:t>European</w:t>
      </w:r>
      <w:r w:rsidR="00396B30" w:rsidRPr="00D30893">
        <w:t xml:space="preserve"> American</w:t>
      </w:r>
      <w:r w:rsidRPr="00D30893">
        <w:t xml:space="preserve"> counselor pair met for three 45</w:t>
      </w:r>
      <w:r w:rsidR="005407AC" w:rsidRPr="00D30893">
        <w:t>-</w:t>
      </w:r>
      <w:r w:rsidRPr="00D30893">
        <w:t xml:space="preserve">minute counseling sessions. The counselor was </w:t>
      </w:r>
      <w:r w:rsidR="0094010F" w:rsidRPr="00D30893">
        <w:t xml:space="preserve">asked </w:t>
      </w:r>
      <w:r w:rsidRPr="00D30893">
        <w:t xml:space="preserve">to use all the helping skills in each session if possible. Two researchers viewed each session via live </w:t>
      </w:r>
      <w:r w:rsidR="008315AF" w:rsidRPr="00D30893">
        <w:t>video to note the use</w:t>
      </w:r>
      <w:r w:rsidRPr="00D30893">
        <w:t xml:space="preserve"> of each skill for future </w:t>
      </w:r>
      <w:r w:rsidR="00881294" w:rsidRPr="00D30893">
        <w:t xml:space="preserve">video </w:t>
      </w:r>
      <w:r w:rsidRPr="00D30893">
        <w:t xml:space="preserve">presentation to the client. A </w:t>
      </w:r>
      <w:r w:rsidR="00881294" w:rsidRPr="00D30893">
        <w:t>mid</w:t>
      </w:r>
      <w:r w:rsidRPr="00D30893">
        <w:t xml:space="preserve">session break was used to privately inform the counselor of the helping skills that were </w:t>
      </w:r>
      <w:r w:rsidR="0094010F" w:rsidRPr="00D30893">
        <w:t>not yet performed</w:t>
      </w:r>
      <w:r w:rsidR="008315AF" w:rsidRPr="00D30893">
        <w:t xml:space="preserve"> within the session</w:t>
      </w:r>
      <w:r w:rsidR="005407AC" w:rsidRPr="00D30893">
        <w:t>, so that he/she may attempt to use them in the time remaining</w:t>
      </w:r>
      <w:r w:rsidRPr="00D30893">
        <w:t xml:space="preserve">. </w:t>
      </w:r>
    </w:p>
    <w:p w14:paraId="2C3F096A" w14:textId="796E4481" w:rsidR="008B3C6F" w:rsidRPr="00D30893" w:rsidRDefault="00DB17A3" w:rsidP="00E77D43">
      <w:pPr>
        <w:spacing w:line="480" w:lineRule="auto"/>
        <w:ind w:firstLine="720"/>
      </w:pPr>
      <w:r w:rsidRPr="00D30893">
        <w:rPr>
          <w:b/>
        </w:rPr>
        <w:t>Measure administration.</w:t>
      </w:r>
      <w:r w:rsidRPr="00D30893">
        <w:t xml:space="preserve"> </w:t>
      </w:r>
      <w:r w:rsidR="008B3C6F" w:rsidRPr="00D30893">
        <w:t xml:space="preserve">Immediately after </w:t>
      </w:r>
      <w:r w:rsidRPr="00D30893">
        <w:t>each</w:t>
      </w:r>
      <w:r w:rsidR="008B3C6F" w:rsidRPr="00D30893">
        <w:t xml:space="preserve"> session, the client completed the end</w:t>
      </w:r>
      <w:r w:rsidRPr="00D30893">
        <w:t>-of-session evaluations (i.e. the S</w:t>
      </w:r>
      <w:r w:rsidR="003C0871" w:rsidRPr="00D30893">
        <w:t>EQ-4</w:t>
      </w:r>
      <w:r w:rsidRPr="00D30893">
        <w:t>, W</w:t>
      </w:r>
      <w:r w:rsidR="003C0871" w:rsidRPr="00D30893">
        <w:t>AI</w:t>
      </w:r>
      <w:r w:rsidRPr="00D30893">
        <w:t>, Problem Solving Psychotherapy Outcome Measure, and C</w:t>
      </w:r>
      <w:r w:rsidR="003C0871" w:rsidRPr="00D30893">
        <w:t>CCI-R)</w:t>
      </w:r>
      <w:r w:rsidRPr="00D30893">
        <w:t>.</w:t>
      </w:r>
      <w:r w:rsidR="008B3C6F" w:rsidRPr="00D30893">
        <w:t xml:space="preserve"> </w:t>
      </w:r>
      <w:r w:rsidR="00E72A41" w:rsidRPr="00D30893">
        <w:t>After the client completed the session evaluations</w:t>
      </w:r>
      <w:r w:rsidR="003C0871" w:rsidRPr="00D30893">
        <w:t>,</w:t>
      </w:r>
      <w:r w:rsidR="00E72A41" w:rsidRPr="00D30893">
        <w:t xml:space="preserve"> a</w:t>
      </w:r>
      <w:r w:rsidR="00881294" w:rsidRPr="00D30893">
        <w:t xml:space="preserve"> Mexican</w:t>
      </w:r>
      <w:r w:rsidR="00396B30" w:rsidRPr="00D30893">
        <w:t xml:space="preserve"> American</w:t>
      </w:r>
      <w:r w:rsidR="00881294" w:rsidRPr="00D30893">
        <w:t xml:space="preserve"> researcher </w:t>
      </w:r>
      <w:r w:rsidR="005407AC" w:rsidRPr="00D30893">
        <w:t xml:space="preserve">then </w:t>
      </w:r>
      <w:r w:rsidR="00E77D43" w:rsidRPr="00D30893">
        <w:t>facilitated</w:t>
      </w:r>
      <w:r w:rsidR="00881294" w:rsidRPr="00D30893">
        <w:t xml:space="preserve"> the post-session </w:t>
      </w:r>
      <w:r w:rsidR="0094010F" w:rsidRPr="00D30893">
        <w:t>rating of each helping skill</w:t>
      </w:r>
      <w:r w:rsidR="005407AC" w:rsidRPr="00D30893">
        <w:t xml:space="preserve"> by </w:t>
      </w:r>
      <w:r w:rsidR="00E77D43" w:rsidRPr="00D30893">
        <w:t>show</w:t>
      </w:r>
      <w:r w:rsidR="005407AC" w:rsidRPr="00D30893">
        <w:t>ing</w:t>
      </w:r>
      <w:r w:rsidR="000E5AE1" w:rsidRPr="00D30893">
        <w:t xml:space="preserve"> a v</w:t>
      </w:r>
      <w:r w:rsidR="008B3C6F" w:rsidRPr="00D30893">
        <w:t>ideo</w:t>
      </w:r>
      <w:r w:rsidR="008B3C6F" w:rsidRPr="00D30893">
        <w:rPr>
          <w:b/>
        </w:rPr>
        <w:t xml:space="preserve"> </w:t>
      </w:r>
      <w:r w:rsidR="000E5AE1" w:rsidRPr="00D30893">
        <w:t>recording of a</w:t>
      </w:r>
      <w:r w:rsidR="008B3C6F" w:rsidRPr="00D30893">
        <w:t xml:space="preserve"> helping skill segment </w:t>
      </w:r>
      <w:r w:rsidR="00E77D43" w:rsidRPr="00D30893">
        <w:t xml:space="preserve">from the </w:t>
      </w:r>
      <w:r w:rsidR="005407AC" w:rsidRPr="00D30893">
        <w:t>session</w:t>
      </w:r>
      <w:r w:rsidR="003C0871" w:rsidRPr="00D30893">
        <w:t>.</w:t>
      </w:r>
      <w:r w:rsidR="00E77D43" w:rsidRPr="00D30893">
        <w:t xml:space="preserve"> </w:t>
      </w:r>
      <w:r w:rsidR="003C0871" w:rsidRPr="00D30893">
        <w:t>This segment</w:t>
      </w:r>
      <w:r w:rsidR="000E5AE1" w:rsidRPr="00D30893">
        <w:t xml:space="preserve"> was</w:t>
      </w:r>
      <w:r w:rsidR="005407AC" w:rsidRPr="00D30893">
        <w:t xml:space="preserve"> then</w:t>
      </w:r>
      <w:r w:rsidR="000E5AE1" w:rsidRPr="00D30893">
        <w:t xml:space="preserve"> </w:t>
      </w:r>
      <w:r w:rsidR="00E77D43" w:rsidRPr="00D30893">
        <w:t xml:space="preserve">immediately </w:t>
      </w:r>
      <w:r w:rsidR="000E5AE1" w:rsidRPr="00D30893">
        <w:t xml:space="preserve">rated by the </w:t>
      </w:r>
      <w:r w:rsidR="00F601FC" w:rsidRPr="00D30893">
        <w:t>client</w:t>
      </w:r>
      <w:r w:rsidR="000E5AE1" w:rsidRPr="00D30893">
        <w:t xml:space="preserve"> using the </w:t>
      </w:r>
      <w:r w:rsidR="00E77D43" w:rsidRPr="00D30893">
        <w:t xml:space="preserve">written </w:t>
      </w:r>
      <w:r w:rsidR="000E5AE1" w:rsidRPr="00D30893">
        <w:t xml:space="preserve">measures and </w:t>
      </w:r>
      <w:r w:rsidR="003C0871" w:rsidRPr="00D30893">
        <w:t>addressed in</w:t>
      </w:r>
      <w:r w:rsidR="00E77D43" w:rsidRPr="00D30893">
        <w:t xml:space="preserve"> </w:t>
      </w:r>
      <w:r w:rsidR="000E5AE1" w:rsidRPr="00D30893">
        <w:t xml:space="preserve">open-ended questions. The process was repeated </w:t>
      </w:r>
      <w:r w:rsidR="000A0835" w:rsidRPr="00D30893">
        <w:t>until</w:t>
      </w:r>
      <w:r w:rsidR="000E5AE1" w:rsidRPr="00D30893">
        <w:t xml:space="preserve"> </w:t>
      </w:r>
      <w:r w:rsidR="00F601FC" w:rsidRPr="00D30893">
        <w:t>the client evaluated each skill.</w:t>
      </w:r>
      <w:r w:rsidR="008B3C6F" w:rsidRPr="00D30893">
        <w:t xml:space="preserve"> </w:t>
      </w:r>
      <w:r w:rsidR="00E77D43" w:rsidRPr="00D30893">
        <w:t>This post-session rating sequence occurred after each session.</w:t>
      </w:r>
    </w:p>
    <w:p w14:paraId="0958EA33" w14:textId="1646FD61" w:rsidR="008B3C6F" w:rsidRPr="00D30893" w:rsidRDefault="008B3C6F" w:rsidP="00B70E48">
      <w:pPr>
        <w:pStyle w:val="BodyTextIndent2"/>
        <w:ind w:left="0" w:firstLine="720"/>
      </w:pPr>
      <w:r w:rsidRPr="00D30893">
        <w:rPr>
          <w:b/>
        </w:rPr>
        <w:t>Helping skill categorization.</w:t>
      </w:r>
      <w:r w:rsidRPr="00D30893">
        <w:t xml:space="preserve"> Two researchers identified the helping skills </w:t>
      </w:r>
      <w:r w:rsidR="00E77D43" w:rsidRPr="00D30893">
        <w:t xml:space="preserve">as the skills occurred during the live session for the client to rate after the session ended. </w:t>
      </w:r>
      <w:r w:rsidRPr="00D30893">
        <w:t xml:space="preserve">Because the initial categorization required rapid recognition and categorization, three </w:t>
      </w:r>
      <w:r w:rsidR="003C0871" w:rsidRPr="00D30893">
        <w:t>research</w:t>
      </w:r>
      <w:r w:rsidRPr="00D30893">
        <w:t xml:space="preserve">ers re-categorized the </w:t>
      </w:r>
      <w:r w:rsidRPr="00D30893">
        <w:lastRenderedPageBreak/>
        <w:t>helping skills afterwards to assure accuracy</w:t>
      </w:r>
      <w:r w:rsidR="00E77D43" w:rsidRPr="00D30893">
        <w:t xml:space="preserve"> of categorization</w:t>
      </w:r>
      <w:r w:rsidRPr="00D30893">
        <w:t xml:space="preserve">. Of the 132 </w:t>
      </w:r>
      <w:r w:rsidR="00E77D43" w:rsidRPr="00D30893">
        <w:t>categorized</w:t>
      </w:r>
      <w:r w:rsidRPr="00D30893">
        <w:t xml:space="preserve"> skills</w:t>
      </w:r>
      <w:r w:rsidR="00436A06" w:rsidRPr="00D30893">
        <w:t xml:space="preserve"> </w:t>
      </w:r>
      <w:r w:rsidR="00E77D43" w:rsidRPr="00D30893">
        <w:t xml:space="preserve">rated by the two researchers during the live sessions, </w:t>
      </w:r>
      <w:r w:rsidRPr="00D30893">
        <w:t xml:space="preserve">12 </w:t>
      </w:r>
      <w:r w:rsidR="00436A06" w:rsidRPr="00D30893">
        <w:t xml:space="preserve">skills </w:t>
      </w:r>
      <w:r w:rsidRPr="00D30893">
        <w:t>were</w:t>
      </w:r>
      <w:r w:rsidR="00072FC8" w:rsidRPr="00D30893">
        <w:t xml:space="preserve"> later</w:t>
      </w:r>
      <w:r w:rsidRPr="00D30893">
        <w:t xml:space="preserve"> judged </w:t>
      </w:r>
      <w:r w:rsidR="00072FC8" w:rsidRPr="00D30893">
        <w:t>as</w:t>
      </w:r>
      <w:r w:rsidR="00476ED6" w:rsidRPr="00D30893">
        <w:t xml:space="preserve"> </w:t>
      </w:r>
      <w:r w:rsidRPr="00D30893">
        <w:t>improperly categorized and</w:t>
      </w:r>
      <w:r w:rsidR="00436A06" w:rsidRPr="00D30893">
        <w:t xml:space="preserve"> therefore</w:t>
      </w:r>
      <w:r w:rsidRPr="00D30893">
        <w:t xml:space="preserve"> dropped from the analysis. </w:t>
      </w:r>
    </w:p>
    <w:p w14:paraId="331D4CF7" w14:textId="77777777" w:rsidR="008B3C6F" w:rsidRPr="00D30893" w:rsidRDefault="008B3C6F" w:rsidP="00B70E48">
      <w:pPr>
        <w:spacing w:line="480" w:lineRule="auto"/>
        <w:rPr>
          <w:b/>
        </w:rPr>
      </w:pPr>
      <w:r w:rsidRPr="00D30893">
        <w:rPr>
          <w:b/>
        </w:rPr>
        <w:t>Analysis</w:t>
      </w:r>
    </w:p>
    <w:p w14:paraId="061E808B" w14:textId="77777777" w:rsidR="008B3C6F" w:rsidRPr="00D30893" w:rsidRDefault="008B3C6F" w:rsidP="00B70E48">
      <w:pPr>
        <w:spacing w:line="480" w:lineRule="auto"/>
      </w:pPr>
      <w:r w:rsidRPr="00D30893">
        <w:tab/>
        <w:t xml:space="preserve">A QUAL + QUAN </w:t>
      </w:r>
      <w:r w:rsidR="00DE5471" w:rsidRPr="00D30893">
        <w:t xml:space="preserve">mixed </w:t>
      </w:r>
      <w:r w:rsidRPr="00D30893">
        <w:t>methodological design allowed simultaneous qualitative and q</w:t>
      </w:r>
      <w:r w:rsidR="00476ED6" w:rsidRPr="00D30893">
        <w:t>uantitative data collection, as well as</w:t>
      </w:r>
      <w:r w:rsidRPr="00D30893">
        <w:t xml:space="preserve"> triangulation</w:t>
      </w:r>
      <w:r w:rsidR="00476ED6" w:rsidRPr="00D30893">
        <w:t xml:space="preserve"> of the data (Creswell, </w:t>
      </w:r>
      <w:r w:rsidR="007B0E9B" w:rsidRPr="00D30893">
        <w:t>2012</w:t>
      </w:r>
      <w:r w:rsidR="00FE24E4" w:rsidRPr="00D30893">
        <w:t>; Ponterotto, Mathew, &amp; Raughley, 2013</w:t>
      </w:r>
      <w:r w:rsidR="00476ED6" w:rsidRPr="00D30893">
        <w:t xml:space="preserve">). </w:t>
      </w:r>
      <w:r w:rsidR="00285424" w:rsidRPr="00D30893">
        <w:t>Both</w:t>
      </w:r>
      <w:r w:rsidR="005A3529" w:rsidRPr="00D30893">
        <w:t xml:space="preserve"> qualitative and quantitative data</w:t>
      </w:r>
      <w:r w:rsidRPr="00D30893">
        <w:t xml:space="preserve"> w</w:t>
      </w:r>
      <w:r w:rsidR="005A3529" w:rsidRPr="00D30893">
        <w:t>ere</w:t>
      </w:r>
      <w:r w:rsidRPr="00D30893">
        <w:t xml:space="preserve"> treated </w:t>
      </w:r>
      <w:r w:rsidR="0094010F" w:rsidRPr="00D30893">
        <w:t xml:space="preserve">as </w:t>
      </w:r>
      <w:r w:rsidRPr="00D30893">
        <w:t>equally</w:t>
      </w:r>
      <w:r w:rsidR="0094010F" w:rsidRPr="00D30893">
        <w:t xml:space="preserve"> influential in addressing the research questions.</w:t>
      </w:r>
      <w:r w:rsidRPr="00D30893">
        <w:t xml:space="preserve"> </w:t>
      </w:r>
      <w:r w:rsidR="0094010F" w:rsidRPr="00D30893">
        <w:t xml:space="preserve">The </w:t>
      </w:r>
      <w:r w:rsidRPr="00D30893">
        <w:t xml:space="preserve">answers to open-ended questions </w:t>
      </w:r>
      <w:r w:rsidR="00436A06" w:rsidRPr="00D30893">
        <w:t>were expected to help</w:t>
      </w:r>
      <w:r w:rsidRPr="00D30893">
        <w:t xml:space="preserve"> explicate quantitative assessment and vice versa.</w:t>
      </w:r>
    </w:p>
    <w:p w14:paraId="5B35FBAF" w14:textId="5AE634DB" w:rsidR="00446728" w:rsidRPr="00D30893" w:rsidRDefault="008B3C6F" w:rsidP="00446728">
      <w:pPr>
        <w:spacing w:line="480" w:lineRule="auto"/>
        <w:ind w:firstLine="720"/>
      </w:pPr>
      <w:r w:rsidRPr="00D30893">
        <w:rPr>
          <w:b/>
        </w:rPr>
        <w:t>Qualitative analysis</w:t>
      </w:r>
      <w:r w:rsidRPr="00D30893">
        <w:rPr>
          <w:i/>
        </w:rPr>
        <w:t>.</w:t>
      </w:r>
      <w:r w:rsidRPr="00D30893">
        <w:t xml:space="preserve"> Answers to open-ended questions were analyzed using Thematic Analysis (Boyatzis, 1998). </w:t>
      </w:r>
      <w:r w:rsidR="00DF6B77" w:rsidRPr="00D30893">
        <w:t>I</w:t>
      </w:r>
      <w:r w:rsidR="00761EC0" w:rsidRPr="00D30893">
        <w:t>nitial</w:t>
      </w:r>
      <w:r w:rsidR="00DF6B77" w:rsidRPr="00D30893">
        <w:t>ly</w:t>
      </w:r>
      <w:r w:rsidR="003C0871" w:rsidRPr="00D30893">
        <w:t>,</w:t>
      </w:r>
      <w:r w:rsidR="00761EC0" w:rsidRPr="00D30893">
        <w:t xml:space="preserve"> </w:t>
      </w:r>
      <w:r w:rsidRPr="00D30893">
        <w:t xml:space="preserve">three </w:t>
      </w:r>
      <w:r w:rsidR="003C0871" w:rsidRPr="00D30893">
        <w:t>research</w:t>
      </w:r>
      <w:r w:rsidR="003F3E99" w:rsidRPr="00D30893">
        <w:t>ers</w:t>
      </w:r>
      <w:r w:rsidRPr="00D30893">
        <w:t xml:space="preserve"> independ</w:t>
      </w:r>
      <w:r w:rsidR="00761EC0" w:rsidRPr="00D30893">
        <w:t xml:space="preserve">ently </w:t>
      </w:r>
      <w:r w:rsidRPr="00D30893">
        <w:t>identified general themes for data categories</w:t>
      </w:r>
      <w:r w:rsidR="00761EC0" w:rsidRPr="00D30893">
        <w:t xml:space="preserve"> from the clients’ open-ended responses</w:t>
      </w:r>
      <w:r w:rsidRPr="00D30893">
        <w:t xml:space="preserve">. </w:t>
      </w:r>
      <w:r w:rsidR="00FE24E4" w:rsidRPr="00D30893">
        <w:t>As</w:t>
      </w:r>
      <w:r w:rsidR="00DF6B77" w:rsidRPr="00D30893">
        <w:t xml:space="preserve"> a group</w:t>
      </w:r>
      <w:r w:rsidRPr="00D30893">
        <w:t xml:space="preserve"> </w:t>
      </w:r>
      <w:r w:rsidR="005A3529" w:rsidRPr="00D30893">
        <w:t xml:space="preserve">the </w:t>
      </w:r>
      <w:r w:rsidR="00FE24E4" w:rsidRPr="00D30893">
        <w:t>researchers then</w:t>
      </w:r>
      <w:r w:rsidRPr="00D30893">
        <w:t xml:space="preserve"> discussed </w:t>
      </w:r>
      <w:r w:rsidR="005A3529" w:rsidRPr="00D30893">
        <w:t xml:space="preserve">the </w:t>
      </w:r>
      <w:r w:rsidRPr="00D30893">
        <w:t xml:space="preserve">themes until </w:t>
      </w:r>
      <w:r w:rsidR="00436A06" w:rsidRPr="00D30893">
        <w:t xml:space="preserve">reaching </w:t>
      </w:r>
      <w:r w:rsidRPr="00D30893">
        <w:t>consensus about</w:t>
      </w:r>
      <w:r w:rsidR="005A3529" w:rsidRPr="00D30893">
        <w:t xml:space="preserve"> the</w:t>
      </w:r>
      <w:r w:rsidRPr="00D30893">
        <w:t xml:space="preserve"> final categories. </w:t>
      </w:r>
      <w:r w:rsidR="00A019F3" w:rsidRPr="00D30893">
        <w:t xml:space="preserve">When a theme was discovered that did not fit into a previous category or subcategory, a new category or sub-category was added until all the data were included. </w:t>
      </w:r>
      <w:r w:rsidR="00605152" w:rsidRPr="00D30893">
        <w:t>An external auditor was used to prevent groupthink, power hierarchies and straying from the data during development of the coding scheme.</w:t>
      </w:r>
      <w:r w:rsidR="0015104E" w:rsidRPr="00D30893">
        <w:t xml:space="preserve"> </w:t>
      </w:r>
      <w:r w:rsidR="00A019F3" w:rsidRPr="00D30893">
        <w:t>Th</w:t>
      </w:r>
      <w:r w:rsidR="00417027" w:rsidRPr="00D30893">
        <w:t>is iterative</w:t>
      </w:r>
      <w:r w:rsidR="00A019F3" w:rsidRPr="00D30893">
        <w:t xml:space="preserve"> process continued until </w:t>
      </w:r>
      <w:r w:rsidRPr="00D30893">
        <w:t xml:space="preserve">the meaning of each piece of data was </w:t>
      </w:r>
      <w:r w:rsidR="00417027" w:rsidRPr="00D30893">
        <w:t>agreed upon</w:t>
      </w:r>
      <w:r w:rsidRPr="00D30893">
        <w:t xml:space="preserve">. If consensus was not reached, the theme was not used in the analysis. </w:t>
      </w:r>
    </w:p>
    <w:p w14:paraId="41054257" w14:textId="77777777" w:rsidR="00A019F3" w:rsidRPr="00D30893" w:rsidRDefault="008B3C6F" w:rsidP="00F03498">
      <w:pPr>
        <w:pStyle w:val="BodyTextIndent2"/>
        <w:ind w:left="0" w:firstLine="720"/>
      </w:pPr>
      <w:r w:rsidRPr="00D30893">
        <w:rPr>
          <w:b/>
        </w:rPr>
        <w:t>Quantitative analysis</w:t>
      </w:r>
      <w:r w:rsidRPr="00D30893">
        <w:t xml:space="preserve">. </w:t>
      </w:r>
      <w:r w:rsidR="00A019F3" w:rsidRPr="00D30893">
        <w:t xml:space="preserve">The </w:t>
      </w:r>
      <w:r w:rsidR="005A2299" w:rsidRPr="00D30893">
        <w:t>client</w:t>
      </w:r>
      <w:r w:rsidR="00CA61F6" w:rsidRPr="00D30893">
        <w:t>s</w:t>
      </w:r>
      <w:r w:rsidR="00A019F3" w:rsidRPr="00D30893">
        <w:t>’</w:t>
      </w:r>
      <w:r w:rsidR="005A2299" w:rsidRPr="00D30893">
        <w:t xml:space="preserve"> </w:t>
      </w:r>
      <w:r w:rsidR="00A019F3" w:rsidRPr="00D30893">
        <w:t xml:space="preserve">numerical </w:t>
      </w:r>
      <w:r w:rsidR="006C6FFC" w:rsidRPr="00D30893">
        <w:t>ratings of each skill on the four dimensions were</w:t>
      </w:r>
      <w:r w:rsidR="005A0E06" w:rsidRPr="00D30893">
        <w:t xml:space="preserve"> analyzed revealing</w:t>
      </w:r>
      <w:r w:rsidR="00A019F3" w:rsidRPr="00D30893">
        <w:t xml:space="preserve"> that </w:t>
      </w:r>
      <w:r w:rsidR="00A52556" w:rsidRPr="00D30893">
        <w:t xml:space="preserve">all four clients rated </w:t>
      </w:r>
      <w:r w:rsidR="005A0E06" w:rsidRPr="00D30893">
        <w:t>every skill</w:t>
      </w:r>
      <w:r w:rsidR="00A52556" w:rsidRPr="00D30893">
        <w:t xml:space="preserve"> positively (above middle point of rating) on three of the</w:t>
      </w:r>
      <w:r w:rsidR="00A019F3" w:rsidRPr="00D30893">
        <w:t xml:space="preserve"> </w:t>
      </w:r>
      <w:r w:rsidR="00D20802" w:rsidRPr="00D30893">
        <w:t>four dependent variables</w:t>
      </w:r>
      <w:r w:rsidR="00A52556" w:rsidRPr="00D30893">
        <w:t>;</w:t>
      </w:r>
      <w:r w:rsidR="000440E0" w:rsidRPr="00D30893">
        <w:t xml:space="preserve"> </w:t>
      </w:r>
      <w:r w:rsidR="00A52556" w:rsidRPr="00D30893">
        <w:t>trust in the counselor, feeling valued by the counselor, and openness to disclosing personal information to the counselor</w:t>
      </w:r>
      <w:r w:rsidR="004D26BA" w:rsidRPr="00D30893">
        <w:t>.</w:t>
      </w:r>
      <w:r w:rsidR="00A52556" w:rsidRPr="00D30893">
        <w:t xml:space="preserve"> </w:t>
      </w:r>
      <w:r w:rsidR="00046402" w:rsidRPr="00D30893">
        <w:t>Because</w:t>
      </w:r>
      <w:r w:rsidR="00A52556" w:rsidRPr="00D30893">
        <w:t xml:space="preserve"> no negative ratings were evident </w:t>
      </w:r>
      <w:r w:rsidR="005A0E06" w:rsidRPr="00D30893">
        <w:t>and very little variability occurred in the ratings</w:t>
      </w:r>
      <w:r w:rsidR="000B4DEC" w:rsidRPr="00D30893">
        <w:t>,</w:t>
      </w:r>
      <w:r w:rsidR="005A0E06" w:rsidRPr="00D30893">
        <w:t xml:space="preserve"> </w:t>
      </w:r>
      <w:r w:rsidR="00A52556" w:rsidRPr="00D30893">
        <w:t xml:space="preserve">no further analyses </w:t>
      </w:r>
      <w:r w:rsidR="005957E0" w:rsidRPr="00D30893">
        <w:t xml:space="preserve">were performed for those three </w:t>
      </w:r>
      <w:r w:rsidR="006C6FFC" w:rsidRPr="00D30893">
        <w:t>measures</w:t>
      </w:r>
      <w:r w:rsidR="004D26BA" w:rsidRPr="00D30893">
        <w:t>.</w:t>
      </w:r>
      <w:r w:rsidR="005A0E06" w:rsidRPr="00D30893">
        <w:t xml:space="preserve"> Therefore</w:t>
      </w:r>
      <w:r w:rsidR="000B4DEC" w:rsidRPr="00D30893">
        <w:t>,</w:t>
      </w:r>
      <w:r w:rsidR="005A0E06" w:rsidRPr="00D30893">
        <w:t xml:space="preserve"> only the</w:t>
      </w:r>
      <w:r w:rsidR="00506C5E" w:rsidRPr="00D30893">
        <w:t xml:space="preserve"> </w:t>
      </w:r>
      <w:r w:rsidR="006C6FFC" w:rsidRPr="00D30893">
        <w:t>ratings of the counselor’s empathy (</w:t>
      </w:r>
      <w:r w:rsidR="00D20802" w:rsidRPr="00D30893">
        <w:t xml:space="preserve">i.e. </w:t>
      </w:r>
      <w:r w:rsidR="006C6FFC" w:rsidRPr="00D30893">
        <w:t>feeling understood) were</w:t>
      </w:r>
      <w:r w:rsidR="00A019F3" w:rsidRPr="00D30893">
        <w:t xml:space="preserve"> used in the subsequent </w:t>
      </w:r>
      <w:r w:rsidR="00A52556" w:rsidRPr="00D30893">
        <w:t xml:space="preserve">quantitative </w:t>
      </w:r>
      <w:r w:rsidR="00A019F3" w:rsidRPr="00D30893">
        <w:t>analyses.</w:t>
      </w:r>
    </w:p>
    <w:p w14:paraId="01CECE50" w14:textId="30B4E1ED" w:rsidR="008B3C6F" w:rsidRPr="00D30893" w:rsidRDefault="005A0E06" w:rsidP="00F03498">
      <w:pPr>
        <w:pStyle w:val="BodyTextIndent2"/>
        <w:ind w:left="0" w:firstLine="720"/>
      </w:pPr>
      <w:r w:rsidRPr="00D30893">
        <w:t xml:space="preserve">Each client’s empathy </w:t>
      </w:r>
      <w:r w:rsidR="00761EC0" w:rsidRPr="00D30893">
        <w:t xml:space="preserve">rating was </w:t>
      </w:r>
      <w:r w:rsidR="005A2299" w:rsidRPr="00D30893">
        <w:t>transformed to</w:t>
      </w:r>
      <w:r w:rsidR="00B94D98" w:rsidRPr="00D30893">
        <w:t xml:space="preserve"> </w:t>
      </w:r>
      <w:r w:rsidR="005E7C71" w:rsidRPr="00D30893">
        <w:t xml:space="preserve">a category of either </w:t>
      </w:r>
      <w:r w:rsidRPr="00D30893">
        <w:t>unacceptable</w:t>
      </w:r>
      <w:r w:rsidR="00703E25" w:rsidRPr="00D30893">
        <w:t xml:space="preserve"> level of empathy,</w:t>
      </w:r>
      <w:r w:rsidR="007829D5" w:rsidRPr="00D30893">
        <w:t xml:space="preserve"> </w:t>
      </w:r>
      <w:r w:rsidR="00703E25" w:rsidRPr="00D30893">
        <w:t>acceptable level</w:t>
      </w:r>
      <w:r w:rsidR="003C0871" w:rsidRPr="00D30893">
        <w:t>,</w:t>
      </w:r>
      <w:r w:rsidR="00A108D6" w:rsidRPr="00D30893">
        <w:t xml:space="preserve"> </w:t>
      </w:r>
      <w:r w:rsidR="00703E25" w:rsidRPr="00D30893">
        <w:t xml:space="preserve">or high level of empathy. </w:t>
      </w:r>
      <w:r w:rsidR="00E1620E" w:rsidRPr="00D30893">
        <w:t>A</w:t>
      </w:r>
      <w:r w:rsidR="008B3C6F" w:rsidRPr="00D30893">
        <w:t xml:space="preserve"> skill was labeled </w:t>
      </w:r>
      <w:r w:rsidR="003C0871" w:rsidRPr="00D30893">
        <w:t xml:space="preserve">as </w:t>
      </w:r>
      <w:r w:rsidR="004D26BA" w:rsidRPr="00D30893">
        <w:t xml:space="preserve">having </w:t>
      </w:r>
      <w:r w:rsidR="005E7C71" w:rsidRPr="00D30893">
        <w:t xml:space="preserve">an </w:t>
      </w:r>
      <w:r w:rsidR="00703E25" w:rsidRPr="00D30893">
        <w:t>un</w:t>
      </w:r>
      <w:r w:rsidRPr="00D30893">
        <w:t>acceptable</w:t>
      </w:r>
      <w:r w:rsidR="005E7C71" w:rsidRPr="00D30893">
        <w:t xml:space="preserve"> level</w:t>
      </w:r>
      <w:r w:rsidR="00703E25" w:rsidRPr="00D30893">
        <w:t xml:space="preserve"> empathy</w:t>
      </w:r>
      <w:r w:rsidR="008B3C6F" w:rsidRPr="00D30893">
        <w:t xml:space="preserve"> if the rating was</w:t>
      </w:r>
      <w:r w:rsidR="00B94D98" w:rsidRPr="00D30893">
        <w:t xml:space="preserve"> </w:t>
      </w:r>
      <w:r w:rsidR="005E7C71" w:rsidRPr="00D30893">
        <w:t>below the midpoint of the rating scale. Alternatively, a</w:t>
      </w:r>
      <w:r w:rsidRPr="00D30893">
        <w:t>cceptable</w:t>
      </w:r>
      <w:r w:rsidR="00595FBA" w:rsidRPr="00D30893">
        <w:t xml:space="preserve"> level of</w:t>
      </w:r>
      <w:r w:rsidR="008B3C6F" w:rsidRPr="00D30893">
        <w:t xml:space="preserve"> </w:t>
      </w:r>
      <w:r w:rsidR="005E7C71" w:rsidRPr="00D30893">
        <w:t xml:space="preserve">empathy </w:t>
      </w:r>
      <w:r w:rsidR="00595FBA" w:rsidRPr="00D30893">
        <w:t>was</w:t>
      </w:r>
      <w:r w:rsidR="008B3C6F" w:rsidRPr="00D30893">
        <w:t xml:space="preserve"> </w:t>
      </w:r>
      <w:r w:rsidR="005A2299" w:rsidRPr="00D30893">
        <w:t xml:space="preserve">assigned to </w:t>
      </w:r>
      <w:r w:rsidR="00595FBA" w:rsidRPr="00D30893">
        <w:t xml:space="preserve">the </w:t>
      </w:r>
      <w:r w:rsidR="008B3C6F" w:rsidRPr="00D30893">
        <w:t xml:space="preserve">ratings </w:t>
      </w:r>
      <w:r w:rsidR="005A2299" w:rsidRPr="00D30893">
        <w:t xml:space="preserve">that were </w:t>
      </w:r>
      <w:r w:rsidR="005E7C71" w:rsidRPr="00D30893">
        <w:t xml:space="preserve">equal to or above the midpoint of the rating scale. </w:t>
      </w:r>
      <w:r w:rsidRPr="00D30893">
        <w:t xml:space="preserve">Special note was made of </w:t>
      </w:r>
      <w:r w:rsidR="00382C90" w:rsidRPr="00D30893">
        <w:t xml:space="preserve">the basic </w:t>
      </w:r>
      <w:r w:rsidRPr="00D30893">
        <w:t xml:space="preserve">skills that were rated at the top of the </w:t>
      </w:r>
      <w:r w:rsidR="00820893" w:rsidRPr="00D30893">
        <w:t>empathy rating scale</w:t>
      </w:r>
      <w:r w:rsidR="00382C90" w:rsidRPr="00D30893">
        <w:t xml:space="preserve"> as high empathy</w:t>
      </w:r>
      <w:r w:rsidR="00820893" w:rsidRPr="00D30893">
        <w:t>.</w:t>
      </w:r>
      <w:r w:rsidR="00382C90" w:rsidRPr="00D30893">
        <w:t xml:space="preserve"> </w:t>
      </w:r>
      <w:r w:rsidR="005E7C71" w:rsidRPr="00D30893">
        <w:t xml:space="preserve"> </w:t>
      </w:r>
    </w:p>
    <w:p w14:paraId="75CD8A35" w14:textId="77777777" w:rsidR="00734A27" w:rsidRPr="00D30893" w:rsidRDefault="008B3C6F" w:rsidP="002B013C">
      <w:pPr>
        <w:spacing w:line="480" w:lineRule="auto"/>
        <w:jc w:val="center"/>
      </w:pPr>
      <w:r w:rsidRPr="00D30893">
        <w:rPr>
          <w:b/>
        </w:rPr>
        <w:t>Results</w:t>
      </w:r>
    </w:p>
    <w:p w14:paraId="693C0778" w14:textId="77777777" w:rsidR="00E468AB" w:rsidRPr="00D30893" w:rsidRDefault="00E468AB" w:rsidP="00E57D63">
      <w:pPr>
        <w:spacing w:line="480" w:lineRule="auto"/>
        <w:ind w:firstLine="720"/>
      </w:pPr>
      <w:r w:rsidRPr="00D30893">
        <w:t xml:space="preserve">The </w:t>
      </w:r>
      <w:r w:rsidR="000B4DEC" w:rsidRPr="00D30893">
        <w:t xml:space="preserve">following </w:t>
      </w:r>
      <w:r w:rsidRPr="00D30893">
        <w:t>three sections describe the results. The first section describes ratings of the counseling sessions</w:t>
      </w:r>
      <w:r w:rsidR="00446728" w:rsidRPr="00D30893">
        <w:t xml:space="preserve"> as a whole</w:t>
      </w:r>
      <w:r w:rsidRPr="00D30893">
        <w:t xml:space="preserve">, the second section describes the clients as well as their evaluation of the </w:t>
      </w:r>
      <w:r w:rsidR="00F454A7" w:rsidRPr="00D30893">
        <w:t xml:space="preserve">helping </w:t>
      </w:r>
      <w:r w:rsidRPr="00D30893">
        <w:t xml:space="preserve">skills, and the third section synthesizes the </w:t>
      </w:r>
      <w:r w:rsidR="00446728" w:rsidRPr="00D30893">
        <w:t xml:space="preserve">clients’ </w:t>
      </w:r>
      <w:r w:rsidRPr="00D30893">
        <w:t>evaluation of the skills.</w:t>
      </w:r>
      <w:r w:rsidR="00980461" w:rsidRPr="00D30893">
        <w:t xml:space="preserve"> The results of the helping skills evaluation include both the qualitative and quantitative data. </w:t>
      </w:r>
    </w:p>
    <w:p w14:paraId="3EF76CDF" w14:textId="77777777" w:rsidR="00DE3CDA" w:rsidRPr="00D30893" w:rsidRDefault="00DE3CDA" w:rsidP="00DE3CDA">
      <w:pPr>
        <w:spacing w:line="480" w:lineRule="auto"/>
        <w:rPr>
          <w:b/>
        </w:rPr>
      </w:pPr>
      <w:r w:rsidRPr="00D30893">
        <w:rPr>
          <w:b/>
        </w:rPr>
        <w:t>Session Ratings</w:t>
      </w:r>
    </w:p>
    <w:p w14:paraId="35187E87" w14:textId="587F70B4" w:rsidR="00734A27" w:rsidRPr="00D30893" w:rsidRDefault="00E468AB" w:rsidP="002B013C">
      <w:pPr>
        <w:spacing w:line="480" w:lineRule="auto"/>
        <w:ind w:firstLine="720"/>
      </w:pPr>
      <w:r w:rsidRPr="00D30893">
        <w:t xml:space="preserve">The </w:t>
      </w:r>
      <w:r w:rsidR="00823C57" w:rsidRPr="00D30893">
        <w:t>clients’ rating</w:t>
      </w:r>
      <w:r w:rsidR="007227E6" w:rsidRPr="00D30893">
        <w:t>s</w:t>
      </w:r>
      <w:r w:rsidR="00823C57" w:rsidRPr="00D30893">
        <w:t xml:space="preserve"> of </w:t>
      </w:r>
      <w:r w:rsidR="00F03498" w:rsidRPr="00D30893">
        <w:t>the</w:t>
      </w:r>
      <w:r w:rsidR="00823C57" w:rsidRPr="00D30893">
        <w:t xml:space="preserve"> overall</w:t>
      </w:r>
      <w:r w:rsidR="00F03498" w:rsidRPr="00D30893">
        <w:t xml:space="preserve"> quality of the sessions</w:t>
      </w:r>
      <w:r w:rsidRPr="00D30893">
        <w:t xml:space="preserve"> </w:t>
      </w:r>
      <w:r w:rsidR="00F454A7" w:rsidRPr="00D30893">
        <w:t xml:space="preserve">occurred immediately after each session and </w:t>
      </w:r>
      <w:r w:rsidRPr="00D30893">
        <w:t>w</w:t>
      </w:r>
      <w:r w:rsidR="007227E6" w:rsidRPr="00D30893">
        <w:t>ere</w:t>
      </w:r>
      <w:r w:rsidRPr="00D30893">
        <w:t xml:space="preserve"> positive</w:t>
      </w:r>
      <w:r w:rsidR="00F03498" w:rsidRPr="00D30893">
        <w:t xml:space="preserve">. </w:t>
      </w:r>
      <w:r w:rsidR="00DE3CDA" w:rsidRPr="00D30893">
        <w:t>The clients’ ratings serve</w:t>
      </w:r>
      <w:r w:rsidR="000B4DEC" w:rsidRPr="00D30893">
        <w:t>d</w:t>
      </w:r>
      <w:r w:rsidR="00DE3CDA" w:rsidRPr="00D30893">
        <w:t xml:space="preserve"> as a manipulation check in that the clients perceived that they received competent counseling. </w:t>
      </w:r>
      <w:r w:rsidR="008B3C6F" w:rsidRPr="00D30893">
        <w:t>The SEQ scores</w:t>
      </w:r>
      <w:r w:rsidR="00E75825" w:rsidRPr="00D30893">
        <w:t>,</w:t>
      </w:r>
      <w:r w:rsidR="008B3C6F" w:rsidRPr="00D30893">
        <w:t xml:space="preserve"> which measured session outcome, were consistently within the published means of successful therapy as based upon comparisons with past studies (i.e., Reynolds, Stiles &amp; Grohol, 2006) except </w:t>
      </w:r>
      <w:r w:rsidR="00476ED6" w:rsidRPr="00D30893">
        <w:t xml:space="preserve">that </w:t>
      </w:r>
      <w:r w:rsidR="008B3C6F" w:rsidRPr="00D30893">
        <w:t xml:space="preserve">Client </w:t>
      </w:r>
      <w:r w:rsidR="00476ED6" w:rsidRPr="00D30893">
        <w:t>2</w:t>
      </w:r>
      <w:r w:rsidR="008B3C6F" w:rsidRPr="00D30893">
        <w:t>’s Depth scores in sessions one &amp; two were somewhat low. The mean Depth for all session</w:t>
      </w:r>
      <w:r w:rsidR="007227E6" w:rsidRPr="00D30893">
        <w:t>s</w:t>
      </w:r>
      <w:r w:rsidR="008B3C6F" w:rsidRPr="00D30893">
        <w:t xml:space="preserve"> and clients was 4.95, Smoothness was 5.56, Positivity was 5.9, and Arousal was 4.01. The termination evaluations assessing the entire experience were positive. The Satisfaction with Counseling was rated the highest possible </w:t>
      </w:r>
      <w:r w:rsidR="009E11E4" w:rsidRPr="00D30893">
        <w:t xml:space="preserve">score attainable by all of the clients </w:t>
      </w:r>
      <w:r w:rsidR="008B3C6F" w:rsidRPr="00D30893">
        <w:t xml:space="preserve">(mean of all clients = 7). The Working Alliance (mean of all clients, Task = 5.56, Bond = 5.55, Goal = 5.86, 6 was highest possible) and their counselors’ cultural competence (mean of all clients, Cross Cultural Counseling Skill = 5.3, Socio Political Awareness = 5.1, Cultural Sensitivity = 4.2, 6 was the highest possible) were rated positively. Client 2 consistently </w:t>
      </w:r>
      <w:r w:rsidR="00E57D63" w:rsidRPr="00D30893">
        <w:t>rated the counselor/counseling lower</w:t>
      </w:r>
      <w:r w:rsidR="00980461" w:rsidRPr="00D30893">
        <w:t xml:space="preserve"> than the other three clients</w:t>
      </w:r>
      <w:r w:rsidR="008B3C6F" w:rsidRPr="00D30893">
        <w:t xml:space="preserve">. Each client’s </w:t>
      </w:r>
      <w:r w:rsidR="00980461" w:rsidRPr="00D30893">
        <w:t>description</w:t>
      </w:r>
      <w:r w:rsidR="00956BFD" w:rsidRPr="00D30893">
        <w:t xml:space="preserve"> and </w:t>
      </w:r>
      <w:r w:rsidR="008B3C6F" w:rsidRPr="00D30893">
        <w:t xml:space="preserve">evaluation of the helping skills </w:t>
      </w:r>
      <w:r w:rsidR="00B44DA3" w:rsidRPr="00D30893">
        <w:t>follows below</w:t>
      </w:r>
      <w:r w:rsidR="008B3C6F" w:rsidRPr="00D30893">
        <w:t>.</w:t>
      </w:r>
      <w:r w:rsidR="000E5795" w:rsidRPr="00D30893">
        <w:t xml:space="preserve"> </w:t>
      </w:r>
      <w:r w:rsidR="00605152" w:rsidRPr="00D30893">
        <w:t>Identification of e</w:t>
      </w:r>
      <w:r w:rsidR="000E5795" w:rsidRPr="00D30893">
        <w:t>mergent</w:t>
      </w:r>
      <w:r w:rsidR="00605152" w:rsidRPr="00D30893">
        <w:t xml:space="preserve"> themes from participants’ open-</w:t>
      </w:r>
      <w:r w:rsidR="000E5795" w:rsidRPr="00D30893">
        <w:t xml:space="preserve">ended </w:t>
      </w:r>
      <w:r w:rsidR="00605152" w:rsidRPr="00D30893">
        <w:t xml:space="preserve">question </w:t>
      </w:r>
      <w:r w:rsidR="000E5795" w:rsidRPr="00D30893">
        <w:t>responses</w:t>
      </w:r>
      <w:r w:rsidR="00605152" w:rsidRPr="00D30893">
        <w:t xml:space="preserve"> about sessions resulted in nine categories (Appreciative, Detached, Mixed Feelings, Positive Feelings, Reflective, Uncomfortable, Understood, Unsatisfied, Validated) and 12 sub-categories (Annoyed, Caught, Confused, Connected, Guarded, Impressed, Inspired, Misunderstood, Pressured, Reassured, Satisfied, Skeptical) (see Table 2 for category and subcategory definitions).</w:t>
      </w:r>
    </w:p>
    <w:p w14:paraId="2751D76E" w14:textId="16EAEAEE" w:rsidR="008B3C6F" w:rsidRPr="00D30893" w:rsidRDefault="008B3C6F" w:rsidP="008665FC">
      <w:pPr>
        <w:spacing w:line="480" w:lineRule="auto"/>
        <w:ind w:firstLine="720"/>
      </w:pPr>
      <w:r w:rsidRPr="00D30893">
        <w:rPr>
          <w:b/>
        </w:rPr>
        <w:t>Client 1</w:t>
      </w:r>
      <w:r w:rsidR="00605152" w:rsidRPr="00D30893">
        <w:t xml:space="preserve">. </w:t>
      </w:r>
      <w:r w:rsidRPr="00D30893">
        <w:t>Client 1 (C1</w:t>
      </w:r>
      <w:r w:rsidR="00B44DA3" w:rsidRPr="00D30893">
        <w:t>) was</w:t>
      </w:r>
      <w:r w:rsidRPr="00D30893">
        <w:t xml:space="preserve"> a single</w:t>
      </w:r>
      <w:r w:rsidR="00476ED6" w:rsidRPr="00D30893">
        <w:t>,</w:t>
      </w:r>
      <w:r w:rsidRPr="00D30893">
        <w:t xml:space="preserve"> Mexican</w:t>
      </w:r>
      <w:r w:rsidR="00396B30" w:rsidRPr="00D30893">
        <w:t xml:space="preserve"> American</w:t>
      </w:r>
      <w:r w:rsidRPr="00D30893">
        <w:t xml:space="preserve"> male in his twenties.  On the ARSMA-II he scored </w:t>
      </w:r>
      <w:r w:rsidR="000B4DEC" w:rsidRPr="00D30893">
        <w:t xml:space="preserve">as </w:t>
      </w:r>
      <w:r w:rsidRPr="00D30893">
        <w:t xml:space="preserve">slightly Anglo-Oriented Bicultural (AOS = 3.92, MOS = 3.24; Cuellar et al., 1995).  His therapy issues were concerns about success in future graduate studies and death anxiety. </w:t>
      </w:r>
    </w:p>
    <w:p w14:paraId="09C25993" w14:textId="77777777" w:rsidR="008B3C6F" w:rsidRPr="00D30893" w:rsidRDefault="008B3C6F" w:rsidP="008B3C6F">
      <w:pPr>
        <w:spacing w:line="480" w:lineRule="auto"/>
        <w:ind w:firstLine="720"/>
      </w:pPr>
      <w:r w:rsidRPr="00D30893">
        <w:t xml:space="preserve">The analysis of C1’s responses indicated that four helping skills were described positively across all three sessions; approval &amp; reassurance, information giving, restatement, and </w:t>
      </w:r>
      <w:r w:rsidR="00476ED6" w:rsidRPr="00D30893">
        <w:t>self-</w:t>
      </w:r>
      <w:r w:rsidRPr="00D30893">
        <w:t>disclosure. Three skills were described positively in two sessions; reflection of feelings, information giving and open question. Challenge was described negatively in all three sessions.  Closed questions and direct guidance were described negatively in two sessions.</w:t>
      </w:r>
    </w:p>
    <w:p w14:paraId="2D753CBA" w14:textId="2C9EED8B" w:rsidR="008B3C6F" w:rsidRPr="00D30893" w:rsidRDefault="00605152" w:rsidP="008B3C6F">
      <w:pPr>
        <w:spacing w:line="480" w:lineRule="auto"/>
      </w:pPr>
      <w:r w:rsidRPr="00D30893">
        <w:rPr>
          <w:b/>
        </w:rPr>
        <w:tab/>
      </w:r>
      <w:r w:rsidR="008B3C6F" w:rsidRPr="00D30893">
        <w:rPr>
          <w:b/>
        </w:rPr>
        <w:t>Client 2</w:t>
      </w:r>
      <w:r w:rsidRPr="00D30893">
        <w:t xml:space="preserve">. </w:t>
      </w:r>
      <w:r w:rsidR="00B44DA3" w:rsidRPr="00D30893">
        <w:t>Client 2 (C2) wa</w:t>
      </w:r>
      <w:r w:rsidR="008B3C6F" w:rsidRPr="00D30893">
        <w:t>s a single, Mexican</w:t>
      </w:r>
      <w:r w:rsidR="00396B30" w:rsidRPr="00D30893">
        <w:t xml:space="preserve"> American</w:t>
      </w:r>
      <w:r w:rsidR="008B3C6F" w:rsidRPr="00D30893">
        <w:t xml:space="preserve"> female in her late teens. On the ARSMA-II she scored </w:t>
      </w:r>
      <w:r w:rsidR="000B4DEC" w:rsidRPr="00D30893">
        <w:t xml:space="preserve">as </w:t>
      </w:r>
      <w:r w:rsidR="008B3C6F" w:rsidRPr="00D30893">
        <w:t xml:space="preserve">slightly </w:t>
      </w:r>
      <w:r w:rsidR="00B44DA3" w:rsidRPr="00D30893">
        <w:t xml:space="preserve">Mexican-Oriented </w:t>
      </w:r>
      <w:r w:rsidR="008B3C6F" w:rsidRPr="00D30893">
        <w:t>Bicultural (AOS = 3.54, MOS = 3.71; Cuellar et al., 1995).  Her therapy issues were concern</w:t>
      </w:r>
      <w:r w:rsidR="00B44DA3" w:rsidRPr="00D30893">
        <w:t>s</w:t>
      </w:r>
      <w:r w:rsidR="008B3C6F" w:rsidRPr="00D30893">
        <w:t xml:space="preserve"> </w:t>
      </w:r>
      <w:r w:rsidR="00B44DA3" w:rsidRPr="00D30893">
        <w:t xml:space="preserve">about </w:t>
      </w:r>
      <w:r w:rsidR="008B3C6F" w:rsidRPr="00D30893">
        <w:t xml:space="preserve">her </w:t>
      </w:r>
      <w:r w:rsidR="00B44DA3" w:rsidRPr="00D30893">
        <w:t xml:space="preserve">career </w:t>
      </w:r>
      <w:r w:rsidR="008B3C6F" w:rsidRPr="00D30893">
        <w:t>decision and her sister’s mental health problems.</w:t>
      </w:r>
    </w:p>
    <w:p w14:paraId="05A778D3" w14:textId="77777777" w:rsidR="008B3C6F" w:rsidRPr="00D30893" w:rsidRDefault="008B3C6F" w:rsidP="008B3C6F">
      <w:pPr>
        <w:spacing w:line="480" w:lineRule="auto"/>
        <w:ind w:firstLine="720"/>
      </w:pPr>
      <w:r w:rsidRPr="00D30893">
        <w:t xml:space="preserve">The analysis of C2’s responses indicated that three helping skills were described positively across all three sessions; challenge, restatement and </w:t>
      </w:r>
      <w:r w:rsidR="00476ED6" w:rsidRPr="00D30893">
        <w:t>self-</w:t>
      </w:r>
      <w:r w:rsidRPr="00D30893">
        <w:t>disclosure</w:t>
      </w:r>
      <w:r w:rsidRPr="00D30893">
        <w:rPr>
          <w:i/>
        </w:rPr>
        <w:t>.</w:t>
      </w:r>
      <w:r w:rsidRPr="00D30893">
        <w:t xml:space="preserve"> Two skills were described positively in two sessions; direct guidance and interpretation. In all three sessions information giving was described negatively, while closed and open questions were described negatively in two sessions by C2.</w:t>
      </w:r>
      <w:r w:rsidRPr="00D30893">
        <w:rPr>
          <w:rFonts w:eastAsia="Cambria"/>
        </w:rPr>
        <w:t xml:space="preserve"> </w:t>
      </w:r>
    </w:p>
    <w:p w14:paraId="2BFC53AF" w14:textId="236188A7" w:rsidR="008B3C6F" w:rsidRPr="00D30893" w:rsidRDefault="00605152" w:rsidP="008B3C6F">
      <w:pPr>
        <w:spacing w:line="480" w:lineRule="auto"/>
      </w:pPr>
      <w:r w:rsidRPr="00D30893">
        <w:rPr>
          <w:b/>
        </w:rPr>
        <w:tab/>
      </w:r>
      <w:r w:rsidR="008B3C6F" w:rsidRPr="00D30893">
        <w:rPr>
          <w:b/>
        </w:rPr>
        <w:t>Client 3</w:t>
      </w:r>
      <w:r w:rsidRPr="00D30893">
        <w:t xml:space="preserve">. </w:t>
      </w:r>
      <w:r w:rsidR="00B44DA3" w:rsidRPr="00D30893">
        <w:t>Client 3 (C3) wa</w:t>
      </w:r>
      <w:r w:rsidR="00476ED6" w:rsidRPr="00D30893">
        <w:t xml:space="preserve">s a single, </w:t>
      </w:r>
      <w:r w:rsidR="008B3C6F" w:rsidRPr="00D30893">
        <w:t>Mexican</w:t>
      </w:r>
      <w:r w:rsidR="00396B30" w:rsidRPr="00D30893">
        <w:t xml:space="preserve"> American</w:t>
      </w:r>
      <w:r w:rsidR="008B3C6F" w:rsidRPr="00D30893">
        <w:t xml:space="preserve"> female in her early twenties. On the ARSMA-2 she scored </w:t>
      </w:r>
      <w:r w:rsidR="000B4DEC" w:rsidRPr="00D30893">
        <w:t xml:space="preserve">as </w:t>
      </w:r>
      <w:r w:rsidR="008B3C6F" w:rsidRPr="00D30893">
        <w:t>Mexican-Oriented Bicultural (AOS = 3.54, MOS = 4.29; Cuellar et al., 1995).  Her therapy issues were fear of not getting into graduate school and concern about moving back into her parents’ home.</w:t>
      </w:r>
    </w:p>
    <w:p w14:paraId="0A233C97" w14:textId="77777777" w:rsidR="008B3C6F" w:rsidRPr="00D30893" w:rsidRDefault="008B3C6F" w:rsidP="008B3C6F">
      <w:pPr>
        <w:spacing w:line="480" w:lineRule="auto"/>
      </w:pPr>
      <w:r w:rsidRPr="00D30893">
        <w:tab/>
        <w:t>The analysis of C3’s responses indicated that three helping skills were described positively across all three sessions; approval &amp; reassurance, open question, and reflection of feeling. Restatement and immediacy were rated high in two sessions.  No skills were described negatively in all three sessions by C3. However, closed questions, direct guidance, information, and</w:t>
      </w:r>
      <w:r w:rsidR="00476ED6" w:rsidRPr="00D30893">
        <w:t xml:space="preserve"> self-</w:t>
      </w:r>
      <w:r w:rsidRPr="00D30893">
        <w:t>disclosure were described negatively in two sessions.</w:t>
      </w:r>
    </w:p>
    <w:p w14:paraId="72ADAAED" w14:textId="571EA068" w:rsidR="008B3C6F" w:rsidRPr="00D30893" w:rsidRDefault="00605152" w:rsidP="008B3C6F">
      <w:pPr>
        <w:spacing w:line="480" w:lineRule="auto"/>
      </w:pPr>
      <w:r w:rsidRPr="00D30893">
        <w:rPr>
          <w:b/>
        </w:rPr>
        <w:tab/>
      </w:r>
      <w:r w:rsidR="008B3C6F" w:rsidRPr="00D30893">
        <w:rPr>
          <w:b/>
        </w:rPr>
        <w:t>Client 4</w:t>
      </w:r>
      <w:r w:rsidRPr="00D30893">
        <w:t xml:space="preserve">. </w:t>
      </w:r>
      <w:r w:rsidR="00B44DA3" w:rsidRPr="00D30893">
        <w:t>Client 4 (C4) wa</w:t>
      </w:r>
      <w:r w:rsidR="008B3C6F" w:rsidRPr="00D30893">
        <w:t>s a divorced, Mexican</w:t>
      </w:r>
      <w:r w:rsidR="00396B30" w:rsidRPr="00D30893">
        <w:t xml:space="preserve"> American</w:t>
      </w:r>
      <w:r w:rsidR="008B3C6F" w:rsidRPr="00D30893">
        <w:t xml:space="preserve"> female in her mid-thirties with one child. On the ARSMA-2 she scored </w:t>
      </w:r>
      <w:r w:rsidR="000B4DEC" w:rsidRPr="00D30893">
        <w:t xml:space="preserve">as </w:t>
      </w:r>
      <w:r w:rsidR="008B3C6F" w:rsidRPr="00D30893">
        <w:t>Mexican-Oriented Bicultural (AOS = 3.54, MOS = 4.53; Cuellar et al., 1995).  Her therapy issues were concerns about cultural parenting issues and her relationship with her mother.</w:t>
      </w:r>
    </w:p>
    <w:p w14:paraId="0B83458E" w14:textId="639E43CB" w:rsidR="008B3C6F" w:rsidRPr="00D30893" w:rsidRDefault="008B3C6F" w:rsidP="00F94CB4">
      <w:pPr>
        <w:spacing w:line="480" w:lineRule="auto"/>
        <w:ind w:firstLine="720"/>
      </w:pPr>
      <w:r w:rsidRPr="00D30893">
        <w:t>The analysis of C4’s responses indicated that two helping skills were described positively across all three sessions; restatement and open questions. Information giving, interpretation, closed question, and reflection of feeling</w:t>
      </w:r>
      <w:r w:rsidRPr="00D30893">
        <w:rPr>
          <w:i/>
        </w:rPr>
        <w:t xml:space="preserve"> </w:t>
      </w:r>
      <w:r w:rsidRPr="00D30893">
        <w:t>were described positively in two sessions. The only skill that was described negatively in two sessions was challenge</w:t>
      </w:r>
      <w:r w:rsidRPr="00D30893">
        <w:rPr>
          <w:i/>
        </w:rPr>
        <w:t>.</w:t>
      </w:r>
      <w:r w:rsidRPr="00D30893">
        <w:t xml:space="preserve"> </w:t>
      </w:r>
      <w:r w:rsidR="00DE3CDA" w:rsidRPr="00D30893">
        <w:t>The following paragraphs synthesize the four clients’ evaluation of the skills.</w:t>
      </w:r>
      <w:r w:rsidR="000E5795" w:rsidRPr="00D30893">
        <w:t xml:space="preserve">  </w:t>
      </w:r>
    </w:p>
    <w:p w14:paraId="46100B03" w14:textId="77777777" w:rsidR="00D845CC" w:rsidRPr="00D30893" w:rsidRDefault="00D845CC" w:rsidP="00D845CC">
      <w:pPr>
        <w:spacing w:line="480" w:lineRule="auto"/>
        <w:rPr>
          <w:b/>
        </w:rPr>
      </w:pPr>
      <w:r w:rsidRPr="00D30893">
        <w:rPr>
          <w:b/>
        </w:rPr>
        <w:t>Synthesized Analysis</w:t>
      </w:r>
    </w:p>
    <w:p w14:paraId="7083554B" w14:textId="4CFCA4C0" w:rsidR="00177EBF" w:rsidRPr="00D30893" w:rsidRDefault="00177EBF" w:rsidP="00177EBF">
      <w:pPr>
        <w:spacing w:line="480" w:lineRule="auto"/>
        <w:ind w:firstLine="720"/>
      </w:pPr>
      <w:r w:rsidRPr="00D30893">
        <w:t>The triangulation of the quantitative and qualitative results revealed that the qualitative results were more sensitive in signaling lower and higher ratings</w:t>
      </w:r>
      <w:r w:rsidR="00816AB2" w:rsidRPr="00D30893">
        <w:t xml:space="preserve"> of helping skills</w:t>
      </w:r>
      <w:r w:rsidRPr="00D30893">
        <w:t xml:space="preserve">.  In almost every case the quantitative rating was in the center and the qualitative rating was more negative or positive.  Therefore, the interpretation of the clients’ evaluation relies more upon qualitative analysis because of the greater sensitivity of the qualitative data. </w:t>
      </w:r>
    </w:p>
    <w:p w14:paraId="796C0AF7" w14:textId="77777777" w:rsidR="00177EBF" w:rsidRPr="00D30893" w:rsidRDefault="00177EBF" w:rsidP="00177EBF">
      <w:pPr>
        <w:spacing w:line="480" w:lineRule="auto"/>
        <w:ind w:firstLine="720"/>
      </w:pPr>
      <w:r w:rsidRPr="00D30893">
        <w:t xml:space="preserve">Table 1 presents each client’s quantitative and qualitative ratings of the helping skills. </w:t>
      </w:r>
      <w:r w:rsidR="00DE3CDA" w:rsidRPr="00D30893">
        <w:t>Each cell in the table contains the qualitative category or sub-category that was associated with the skill. Also t</w:t>
      </w:r>
      <w:r w:rsidRPr="00D30893">
        <w:t xml:space="preserve">he quantitative empathy </w:t>
      </w:r>
      <w:r w:rsidR="007F0379" w:rsidRPr="00D30893">
        <w:t>ratings are indicated for a skill</w:t>
      </w:r>
      <w:r w:rsidR="0085574E" w:rsidRPr="00D30893">
        <w:t xml:space="preserve"> using the categories of</w:t>
      </w:r>
      <w:r w:rsidR="007F0379" w:rsidRPr="00D30893">
        <w:t xml:space="preserve"> </w:t>
      </w:r>
      <w:r w:rsidR="00382C90" w:rsidRPr="00D30893">
        <w:t>unacceptable, acceptable or high level of empathy</w:t>
      </w:r>
      <w:r w:rsidR="007F0379" w:rsidRPr="00D30893">
        <w:t xml:space="preserve">. </w:t>
      </w:r>
      <w:r w:rsidR="00382C90" w:rsidRPr="00D30893">
        <w:t xml:space="preserve">The dependent variables of trust in the counselor, feeling valued by the counselor, and openness to disclosing personal information to the counselor were not included because the measures did not have enough variability or sensitivity to interpret. </w:t>
      </w:r>
      <w:r w:rsidR="007F0379" w:rsidRPr="00D30893">
        <w:t>A</w:t>
      </w:r>
      <w:r w:rsidRPr="00D30893">
        <w:t xml:space="preserve">s can be seen in Table 1, the </w:t>
      </w:r>
      <w:r w:rsidR="00DE3CDA" w:rsidRPr="00D30893">
        <w:t>agreement between the qualitative and quantitative results is</w:t>
      </w:r>
      <w:r w:rsidRPr="00D30893">
        <w:t xml:space="preserve"> </w:t>
      </w:r>
      <w:r w:rsidR="007F0379" w:rsidRPr="00D30893">
        <w:t>typically</w:t>
      </w:r>
      <w:r w:rsidRPr="00D30893">
        <w:t xml:space="preserve"> consistent</w:t>
      </w:r>
      <w:r w:rsidR="00CE5354" w:rsidRPr="00D30893">
        <w:t xml:space="preserve"> but the qualitative ratings were more sensitive in expressing the clients’ opinion.</w:t>
      </w:r>
      <w:r w:rsidRPr="00D30893">
        <w:t xml:space="preserve"> </w:t>
      </w:r>
    </w:p>
    <w:p w14:paraId="40ED9526" w14:textId="77777777" w:rsidR="008B3C6F" w:rsidRPr="00D30893" w:rsidRDefault="004F3A03" w:rsidP="009D0202">
      <w:pPr>
        <w:spacing w:line="480" w:lineRule="auto"/>
        <w:ind w:firstLine="720"/>
      </w:pPr>
      <w:r w:rsidRPr="00D30893">
        <w:t xml:space="preserve">A </w:t>
      </w:r>
      <w:r w:rsidR="007F0379" w:rsidRPr="00D30893">
        <w:t>multiple case analysi</w:t>
      </w:r>
      <w:r w:rsidR="008B3C6F" w:rsidRPr="00D30893">
        <w:t xml:space="preserve">s </w:t>
      </w:r>
      <w:r w:rsidR="007F0379" w:rsidRPr="00D30893">
        <w:t xml:space="preserve">that combined </w:t>
      </w:r>
      <w:r w:rsidR="008B3C6F" w:rsidRPr="00D30893">
        <w:t>all of the client</w:t>
      </w:r>
      <w:r w:rsidR="00CA61F6" w:rsidRPr="00D30893">
        <w:t>s</w:t>
      </w:r>
      <w:r w:rsidR="008B3C6F" w:rsidRPr="00D30893">
        <w:t xml:space="preserve">’ </w:t>
      </w:r>
      <w:r w:rsidR="007F0379" w:rsidRPr="00D30893">
        <w:t>qualitative data was performed (Stake, 2006). T</w:t>
      </w:r>
      <w:r w:rsidR="00CD6F10" w:rsidRPr="00D30893">
        <w:t>he first session</w:t>
      </w:r>
      <w:r w:rsidR="00BC13AA" w:rsidRPr="00D30893">
        <w:t xml:space="preserve"> </w:t>
      </w:r>
      <w:r w:rsidR="007F0379" w:rsidRPr="00D30893">
        <w:t xml:space="preserve">data was accumulated </w:t>
      </w:r>
      <w:r w:rsidR="00CD6F10" w:rsidRPr="00D30893">
        <w:t xml:space="preserve">and </w:t>
      </w:r>
      <w:r w:rsidR="007F0379" w:rsidRPr="00D30893">
        <w:t xml:space="preserve">then </w:t>
      </w:r>
      <w:r w:rsidR="00BC13AA" w:rsidRPr="00D30893">
        <w:t xml:space="preserve">the evaluations </w:t>
      </w:r>
      <w:r w:rsidR="007F0379" w:rsidRPr="00D30893">
        <w:t xml:space="preserve">of the skills </w:t>
      </w:r>
      <w:r w:rsidR="00BC13AA" w:rsidRPr="00D30893">
        <w:t>for</w:t>
      </w:r>
      <w:r w:rsidR="008B3C6F" w:rsidRPr="00D30893">
        <w:t xml:space="preserve"> all of the sessions</w:t>
      </w:r>
      <w:r w:rsidR="00BC13AA" w:rsidRPr="00D30893">
        <w:t xml:space="preserve"> were combined</w:t>
      </w:r>
      <w:r w:rsidR="008B3C6F" w:rsidRPr="00D30893">
        <w:t xml:space="preserve">.  The first session evaluations </w:t>
      </w:r>
      <w:r w:rsidR="00956BFD" w:rsidRPr="00D30893">
        <w:t>were</w:t>
      </w:r>
      <w:r w:rsidR="008B3C6F" w:rsidRPr="00D30893">
        <w:t xml:space="preserve"> generally more negative than the later </w:t>
      </w:r>
      <w:r w:rsidR="00177EBF" w:rsidRPr="00D30893">
        <w:t>sessions, which is important to consider because</w:t>
      </w:r>
      <w:r w:rsidR="00BC13AA" w:rsidRPr="00D30893">
        <w:t xml:space="preserve"> the first session is critical for attrition prevention</w:t>
      </w:r>
      <w:r w:rsidR="008B3C6F" w:rsidRPr="00D30893">
        <w:t xml:space="preserve">. The following </w:t>
      </w:r>
      <w:r w:rsidR="006E1F79" w:rsidRPr="00D30893">
        <w:t xml:space="preserve">list of </w:t>
      </w:r>
      <w:r w:rsidR="008B3C6F" w:rsidRPr="00D30893">
        <w:t xml:space="preserve">skills </w:t>
      </w:r>
      <w:r w:rsidR="007F0379" w:rsidRPr="00D30893">
        <w:t>summarizes the multiple cas</w:t>
      </w:r>
      <w:r w:rsidR="0020444B" w:rsidRPr="00D30893">
        <w:t>e</w:t>
      </w:r>
      <w:r w:rsidR="007F0379" w:rsidRPr="00D30893">
        <w:t xml:space="preserve"> analysis </w:t>
      </w:r>
      <w:r w:rsidR="00770563" w:rsidRPr="00D30893">
        <w:t>by presenting</w:t>
      </w:r>
      <w:r w:rsidR="006E1F79" w:rsidRPr="00D30893">
        <w:t xml:space="preserve"> </w:t>
      </w:r>
      <w:r w:rsidR="0020444B" w:rsidRPr="00D30893">
        <w:t xml:space="preserve">each skill followed by </w:t>
      </w:r>
      <w:r w:rsidR="006E1F79" w:rsidRPr="00D30893">
        <w:t xml:space="preserve">the </w:t>
      </w:r>
      <w:r w:rsidR="008B3C6F" w:rsidRPr="00D30893">
        <w:t>percentage of positive</w:t>
      </w:r>
      <w:r w:rsidR="009E11E4" w:rsidRPr="00D30893">
        <w:t xml:space="preserve"> to total</w:t>
      </w:r>
      <w:r w:rsidR="008B3C6F" w:rsidRPr="00D30893">
        <w:t xml:space="preserve"> qualitative descriptions</w:t>
      </w:r>
      <w:r w:rsidR="009E11E4" w:rsidRPr="00D30893">
        <w:t xml:space="preserve"> for all the clients</w:t>
      </w:r>
      <w:r w:rsidR="008B3C6F" w:rsidRPr="00D30893">
        <w:t xml:space="preserve"> </w:t>
      </w:r>
      <w:r w:rsidR="006E1F79" w:rsidRPr="00D30893">
        <w:t xml:space="preserve">in the first session and then </w:t>
      </w:r>
      <w:r w:rsidR="0020444B" w:rsidRPr="00D30893">
        <w:t xml:space="preserve">the percentage of positive descriptions of </w:t>
      </w:r>
      <w:r w:rsidR="006E1F79" w:rsidRPr="00D30893">
        <w:t>all the sessions combined</w:t>
      </w:r>
      <w:r w:rsidR="008B3C6F" w:rsidRPr="00D30893">
        <w:t xml:space="preserve">; approval &amp; reassurance (67%, 80%), challenge (25%, 36%), closed question (0%, 42%), direct guidance (33%, 67%), immediacy (100%, 100%), information (50%, 55%), interpretation (75%, 60%), open question (50%, 75%), reflection of feeling (50%, 73%), restatement (75%, 92%), </w:t>
      </w:r>
      <w:r w:rsidR="00CD6F10" w:rsidRPr="00D30893">
        <w:t>and self-</w:t>
      </w:r>
      <w:r w:rsidR="008B3C6F" w:rsidRPr="00D30893">
        <w:t xml:space="preserve">disclosure (50%, 67%).  While immediacy was experienced </w:t>
      </w:r>
      <w:r w:rsidR="006E1F79" w:rsidRPr="00D30893">
        <w:t xml:space="preserve">entirely </w:t>
      </w:r>
      <w:r w:rsidR="008B3C6F" w:rsidRPr="00D30893">
        <w:t xml:space="preserve">positively, it was used in </w:t>
      </w:r>
      <w:r w:rsidR="006E1F79" w:rsidRPr="00D30893">
        <w:t xml:space="preserve">only </w:t>
      </w:r>
      <w:r w:rsidR="008B3C6F" w:rsidRPr="00D30893">
        <w:t>one third of the sessions.</w:t>
      </w:r>
    </w:p>
    <w:p w14:paraId="757FB089" w14:textId="77777777" w:rsidR="008B3C6F" w:rsidRPr="00D30893" w:rsidRDefault="008B3C6F" w:rsidP="008B3C6F">
      <w:pPr>
        <w:spacing w:line="480" w:lineRule="auto"/>
        <w:jc w:val="center"/>
        <w:rPr>
          <w:b/>
        </w:rPr>
      </w:pPr>
      <w:r w:rsidRPr="00D30893">
        <w:rPr>
          <w:b/>
        </w:rPr>
        <w:t>Discussion</w:t>
      </w:r>
    </w:p>
    <w:p w14:paraId="3EA480E4" w14:textId="77777777" w:rsidR="008B3C6F" w:rsidRPr="00D30893" w:rsidRDefault="00D374E6" w:rsidP="00F4177C">
      <w:pPr>
        <w:spacing w:line="480" w:lineRule="auto"/>
        <w:ind w:firstLine="720"/>
      </w:pPr>
      <w:r w:rsidRPr="00D30893">
        <w:t>The present research addressed the need for greater information about the use of counseling skills in cross-cultural counseling with Mexican</w:t>
      </w:r>
      <w:r w:rsidR="00396B30" w:rsidRPr="00D30893">
        <w:t xml:space="preserve"> American</w:t>
      </w:r>
      <w:r w:rsidRPr="00D30893">
        <w:t xml:space="preserve"> clients and European American counselors by providing the insights of four Mexican American clients as they evaluated 11 helping skills. </w:t>
      </w:r>
      <w:r w:rsidR="00E32913" w:rsidRPr="00D30893">
        <w:t>While e</w:t>
      </w:r>
      <w:r w:rsidR="00740300" w:rsidRPr="00D30893">
        <w:t xml:space="preserve">ach client evaluated </w:t>
      </w:r>
      <w:r w:rsidR="00BC13AA" w:rsidRPr="00D30893">
        <w:t>the sessions positively overall</w:t>
      </w:r>
      <w:r w:rsidR="008B3C6F" w:rsidRPr="00D30893">
        <w:t xml:space="preserve">, </w:t>
      </w:r>
      <w:r w:rsidR="00E32913" w:rsidRPr="00D30893">
        <w:t xml:space="preserve">the </w:t>
      </w:r>
      <w:r w:rsidR="008B3C6F" w:rsidRPr="00D30893">
        <w:t xml:space="preserve">helping skills were </w:t>
      </w:r>
      <w:r w:rsidR="00E32913" w:rsidRPr="00D30893">
        <w:t xml:space="preserve">not </w:t>
      </w:r>
      <w:r w:rsidR="008B3C6F" w:rsidRPr="00D30893">
        <w:t xml:space="preserve">viewed </w:t>
      </w:r>
      <w:r w:rsidR="000B4DEC" w:rsidRPr="00D30893">
        <w:t xml:space="preserve">as </w:t>
      </w:r>
      <w:r w:rsidR="00BC13AA" w:rsidRPr="00D30893">
        <w:t>uniformly</w:t>
      </w:r>
      <w:r w:rsidR="00E32913" w:rsidRPr="00D30893">
        <w:t xml:space="preserve"> positive</w:t>
      </w:r>
      <w:r w:rsidR="008B3C6F" w:rsidRPr="00D30893">
        <w:t>.</w:t>
      </w:r>
      <w:r w:rsidR="00CB39A2" w:rsidRPr="00D30893">
        <w:t xml:space="preserve"> Some helping skills threatened the therapeutic </w:t>
      </w:r>
      <w:r w:rsidR="006A098B" w:rsidRPr="00D30893">
        <w:t>process from the client’s perspective</w:t>
      </w:r>
      <w:r w:rsidR="00891494" w:rsidRPr="00D30893">
        <w:t>.</w:t>
      </w:r>
      <w:r w:rsidR="006A098B" w:rsidRPr="00D30893">
        <w:t xml:space="preserve"> </w:t>
      </w:r>
      <w:r w:rsidR="0068083B" w:rsidRPr="00D30893">
        <w:t xml:space="preserve">The insights from the </w:t>
      </w:r>
      <w:r w:rsidR="006A098B" w:rsidRPr="00D30893">
        <w:t>four client</w:t>
      </w:r>
      <w:r w:rsidR="00CA61F6" w:rsidRPr="00D30893">
        <w:t xml:space="preserve">s </w:t>
      </w:r>
      <w:r w:rsidR="0068083B" w:rsidRPr="00D30893">
        <w:t>communicate that</w:t>
      </w:r>
      <w:r w:rsidR="006A098B" w:rsidRPr="00D30893">
        <w:t xml:space="preserve"> certain skills should be used liberally, others cautiously, and a few avoided in the first three sessions.  </w:t>
      </w:r>
      <w:r w:rsidR="00F4177C" w:rsidRPr="00D30893">
        <w:t>The two helping skills that were most positively evaluated were r</w:t>
      </w:r>
      <w:r w:rsidR="008B3C6F" w:rsidRPr="00D30893">
        <w:t>estatement and immediacy</w:t>
      </w:r>
      <w:r w:rsidR="00F4177C" w:rsidRPr="00D30893">
        <w:rPr>
          <w:i/>
        </w:rPr>
        <w:t>.</w:t>
      </w:r>
      <w:r w:rsidR="008B3C6F" w:rsidRPr="00D30893">
        <w:t xml:space="preserve"> The most negatively evaluated skills were challenge, closed questions, information giving, and direct guidance.</w:t>
      </w:r>
      <w:r w:rsidR="00F4177C" w:rsidRPr="00D30893">
        <w:t xml:space="preserve"> Additionally, the most significant dimension used for rating the skills in both the qualitative and quantitative analyses was being understood </w:t>
      </w:r>
      <w:r w:rsidR="00506C5E" w:rsidRPr="00D30893">
        <w:t>(i.e.</w:t>
      </w:r>
      <w:r w:rsidR="00F4177C" w:rsidRPr="00D30893">
        <w:t xml:space="preserve"> empathy</w:t>
      </w:r>
      <w:r w:rsidR="00506C5E" w:rsidRPr="00D30893">
        <w:t>)</w:t>
      </w:r>
      <w:r w:rsidR="00F4177C" w:rsidRPr="00D30893">
        <w:t xml:space="preserve">. </w:t>
      </w:r>
    </w:p>
    <w:p w14:paraId="47F16DE4" w14:textId="1D6D9AE3" w:rsidR="00DA17C4" w:rsidRPr="00D30893" w:rsidRDefault="00DA17C4" w:rsidP="00F4177C">
      <w:pPr>
        <w:spacing w:line="480" w:lineRule="auto"/>
        <w:ind w:firstLine="720"/>
      </w:pPr>
      <w:r w:rsidRPr="00D30893">
        <w:t xml:space="preserve">The </w:t>
      </w:r>
      <w:r w:rsidR="00182006" w:rsidRPr="00D30893">
        <w:t>open-ended</w:t>
      </w:r>
      <w:r w:rsidRPr="00D30893">
        <w:t xml:space="preserve"> questions revealed the most nuanced responses from the clients. When allowed to use their own words to express their experiences, the clients communicated that they did differentiate between the basic skills. Of the forced choice questionnaires only the empathy measure revealed enough variability in the responses to discern a negative from a positive experience when experiencing a basic skill. </w:t>
      </w:r>
      <w:r w:rsidR="00182006" w:rsidRPr="00D30893">
        <w:t xml:space="preserve">The measures of trust in the counselor, feeling valued by the counselor, and openness to disclosing personal information to the counselor were uniformly positive. While rating the skills </w:t>
      </w:r>
      <w:r w:rsidR="00816AB2" w:rsidRPr="00D30893">
        <w:t xml:space="preserve">as </w:t>
      </w:r>
      <w:r w:rsidR="00182006" w:rsidRPr="00D30893">
        <w:t>uniformly positive is good news, the open-ended questions lead us to doubt the sensitivity of questionnaires in uncovering the subtle opinions of the clients.</w:t>
      </w:r>
      <w:r w:rsidR="000E5795" w:rsidRPr="00D30893">
        <w:t>, thus highlighting the benefit of this mixed methods approach.</w:t>
      </w:r>
      <w:r w:rsidR="00182006" w:rsidRPr="00D30893">
        <w:t>.</w:t>
      </w:r>
    </w:p>
    <w:p w14:paraId="14118D1C" w14:textId="0C4A8281" w:rsidR="00DE6737" w:rsidRPr="00D30893" w:rsidRDefault="000B4DEC" w:rsidP="008B3C6F">
      <w:pPr>
        <w:spacing w:line="480" w:lineRule="auto"/>
        <w:ind w:firstLine="720"/>
      </w:pPr>
      <w:r w:rsidRPr="00D30893">
        <w:t>R</w:t>
      </w:r>
      <w:r w:rsidR="001A3612" w:rsidRPr="00D30893">
        <w:t>estatement</w:t>
      </w:r>
      <w:r w:rsidR="0020444B" w:rsidRPr="00D30893">
        <w:t xml:space="preserve"> (</w:t>
      </w:r>
      <w:r w:rsidRPr="00D30893">
        <w:t xml:space="preserve">rated as </w:t>
      </w:r>
      <w:r w:rsidR="0020444B" w:rsidRPr="00D30893">
        <w:t>75% positive in the first session and 92% overall)</w:t>
      </w:r>
      <w:r w:rsidRPr="00D30893">
        <w:t xml:space="preserve"> was expressed by t</w:t>
      </w:r>
      <w:r w:rsidR="008B3C6F" w:rsidRPr="00D30893">
        <w:t xml:space="preserve">hree of the four clients </w:t>
      </w:r>
      <w:r w:rsidRPr="00D30893">
        <w:t xml:space="preserve">to be </w:t>
      </w:r>
      <w:r w:rsidR="008B3C6F" w:rsidRPr="00D30893">
        <w:t>the most positive skill</w:t>
      </w:r>
      <w:r w:rsidR="00CD6F10" w:rsidRPr="00D30893">
        <w:t xml:space="preserve"> in their counseling sessions</w:t>
      </w:r>
      <w:r w:rsidR="008B3C6F" w:rsidRPr="00D30893">
        <w:t xml:space="preserve">. Restatement was used multiple times in each session and </w:t>
      </w:r>
      <w:r w:rsidR="006405D3" w:rsidRPr="00D30893">
        <w:t>was described as</w:t>
      </w:r>
      <w:r w:rsidR="008B3C6F" w:rsidRPr="00D30893">
        <w:t xml:space="preserve"> </w:t>
      </w:r>
      <w:r w:rsidR="00DE6737" w:rsidRPr="00D30893">
        <w:t xml:space="preserve">creating an experience of </w:t>
      </w:r>
      <w:r w:rsidR="008B3C6F" w:rsidRPr="00D30893">
        <w:t>feeling un</w:t>
      </w:r>
      <w:r w:rsidR="00DE6737" w:rsidRPr="00D30893">
        <w:t>derstood as well as facilitating</w:t>
      </w:r>
      <w:r w:rsidR="008B3C6F" w:rsidRPr="00D30893">
        <w:t xml:space="preserve"> the clients’ increased reflection about the restated issue.  One client explained that the restatement</w:t>
      </w:r>
      <w:r w:rsidR="008B3C6F" w:rsidRPr="00D30893">
        <w:rPr>
          <w:i/>
        </w:rPr>
        <w:t xml:space="preserve"> </w:t>
      </w:r>
      <w:r w:rsidR="008B3C6F" w:rsidRPr="00D30893">
        <w:t>“really assisted me in finding the right words.” Furthermore, another client stated that restatement demonstrated that the counselor “was actually paying attention</w:t>
      </w:r>
      <w:r w:rsidR="00F10CC1" w:rsidRPr="00D30893">
        <w:t>.</w:t>
      </w:r>
      <w:r w:rsidR="008B3C6F" w:rsidRPr="00D30893">
        <w:t>” One client experienced restatement as agreement with her statement, which may be unsettling to counselors, but she genuinely appreciated the ag</w:t>
      </w:r>
      <w:r w:rsidR="00CD6F10" w:rsidRPr="00D30893">
        <w:t xml:space="preserve">reement she perceived. </w:t>
      </w:r>
      <w:r w:rsidR="00DE6737" w:rsidRPr="00D30893">
        <w:t xml:space="preserve">Based upon the clients’ evaluation, restatement was a skill that </w:t>
      </w:r>
      <w:r w:rsidR="006258CB" w:rsidRPr="00D30893">
        <w:t>should be used often.</w:t>
      </w:r>
    </w:p>
    <w:p w14:paraId="005F3761" w14:textId="77777777" w:rsidR="008B3C6F" w:rsidRPr="00D30893" w:rsidRDefault="008B3C6F" w:rsidP="008B3C6F">
      <w:pPr>
        <w:spacing w:line="480" w:lineRule="auto"/>
      </w:pPr>
      <w:r w:rsidRPr="00D30893">
        <w:tab/>
        <w:t>Immediacy was the only skill rated positively in every instance</w:t>
      </w:r>
      <w:r w:rsidR="0020444B" w:rsidRPr="00D30893">
        <w:t xml:space="preserve"> (100% positive in th</w:t>
      </w:r>
      <w:r w:rsidR="009A5B7B" w:rsidRPr="00D30893">
        <w:t>e first session and 100% overall)</w:t>
      </w:r>
      <w:r w:rsidR="00664C6C" w:rsidRPr="00D30893">
        <w:t>.</w:t>
      </w:r>
      <w:r w:rsidRPr="00D30893">
        <w:t xml:space="preserve"> </w:t>
      </w:r>
      <w:r w:rsidR="00CD6F10" w:rsidRPr="00D30893">
        <w:t xml:space="preserve">Immediacy can be thought of as a form of counselor self-disclosure, in that the counselor reveals thoughts/feelings about the client in the present moment. </w:t>
      </w:r>
      <w:r w:rsidRPr="00D30893">
        <w:t xml:space="preserve">Unfortunately the counselors used immediacy in only one third of the sessions, which may indicate that it is a more difficult skill </w:t>
      </w:r>
      <w:r w:rsidR="001A3612" w:rsidRPr="00D30893">
        <w:t xml:space="preserve">for a therapist </w:t>
      </w:r>
      <w:r w:rsidRPr="00D30893">
        <w:t>to use consistently</w:t>
      </w:r>
      <w:r w:rsidR="0068083B" w:rsidRPr="00D30893">
        <w:t xml:space="preserve"> in early sessions</w:t>
      </w:r>
      <w:r w:rsidRPr="00D30893">
        <w:t>. Immediacy was successfully used in the first session with three of the clients</w:t>
      </w:r>
      <w:r w:rsidR="0068083B" w:rsidRPr="00D30893">
        <w:t>,</w:t>
      </w:r>
      <w:r w:rsidRPr="00D30893">
        <w:t xml:space="preserve"> </w:t>
      </w:r>
      <w:r w:rsidR="0068083B" w:rsidRPr="00D30893">
        <w:t xml:space="preserve">which indicated </w:t>
      </w:r>
      <w:r w:rsidRPr="00D30893">
        <w:t xml:space="preserve">that </w:t>
      </w:r>
      <w:r w:rsidR="0068083B" w:rsidRPr="00D30893">
        <w:t>immediacy</w:t>
      </w:r>
      <w:r w:rsidRPr="00D30893">
        <w:t xml:space="preserve"> </w:t>
      </w:r>
      <w:r w:rsidR="0068083B" w:rsidRPr="00D30893">
        <w:t>could</w:t>
      </w:r>
      <w:r w:rsidRPr="00D30893">
        <w:t xml:space="preserve"> be ef</w:t>
      </w:r>
      <w:r w:rsidR="00CD6F10" w:rsidRPr="00D30893">
        <w:t>fectively used early in therapy</w:t>
      </w:r>
      <w:r w:rsidRPr="00D30893">
        <w:t>. The high regard for immediacy may be due to the counselor appearing emotionally vulnerable and genuine to the client. As one client explained, this skill seemed to demonstrate that the counselo</w:t>
      </w:r>
      <w:r w:rsidR="00CD6F10" w:rsidRPr="00D30893">
        <w:t>r was being “sincere and honest.” A</w:t>
      </w:r>
      <w:r w:rsidRPr="00D30893">
        <w:t xml:space="preserve">nother client reported </w:t>
      </w:r>
      <w:r w:rsidR="00285424" w:rsidRPr="00D30893">
        <w:t>believing</w:t>
      </w:r>
      <w:r w:rsidRPr="00D30893">
        <w:t xml:space="preserve"> the counselo</w:t>
      </w:r>
      <w:r w:rsidR="00CD6F10" w:rsidRPr="00D30893">
        <w:t>r “was really trying to help me</w:t>
      </w:r>
      <w:r w:rsidRPr="00D30893">
        <w:t>”</w:t>
      </w:r>
      <w:r w:rsidR="00CD6F10" w:rsidRPr="00D30893">
        <w:t xml:space="preserve"> when immediacy was used. </w:t>
      </w:r>
      <w:r w:rsidRPr="00D30893">
        <w:t xml:space="preserve">Immediacy was the only type of self-disclosure the clients consistently endorsed as positive. </w:t>
      </w:r>
    </w:p>
    <w:p w14:paraId="5FDC2D4C" w14:textId="77777777" w:rsidR="008B3C6F" w:rsidRPr="00D30893" w:rsidRDefault="008B3C6F" w:rsidP="008B3C6F">
      <w:pPr>
        <w:spacing w:line="480" w:lineRule="auto"/>
        <w:ind w:firstLine="720"/>
      </w:pPr>
      <w:r w:rsidRPr="00D30893">
        <w:t xml:space="preserve">The </w:t>
      </w:r>
      <w:r w:rsidR="00276BB0" w:rsidRPr="00D30893">
        <w:t xml:space="preserve">four </w:t>
      </w:r>
      <w:r w:rsidRPr="00D30893">
        <w:t xml:space="preserve">helping skills </w:t>
      </w:r>
      <w:r w:rsidR="00CD6F10" w:rsidRPr="00D30893">
        <w:t>that created</w:t>
      </w:r>
      <w:r w:rsidRPr="00D30893">
        <w:t xml:space="preserve"> the most negative responses in the cross-cultural counseling dyads were closed questions, challenge, information giving and direct guidance</w:t>
      </w:r>
      <w:r w:rsidR="00CD6F10" w:rsidRPr="00D30893">
        <w:t>.  Each skill was</w:t>
      </w:r>
      <w:r w:rsidRPr="00D30893">
        <w:t xml:space="preserve"> rated as unhelpful in facilitating a positive experience from 50 to 100% of the time in the first session and from 33 to 64% of the time </w:t>
      </w:r>
      <w:r w:rsidR="00CD6F10" w:rsidRPr="00D30893">
        <w:t>in all client sessions combined</w:t>
      </w:r>
      <w:r w:rsidRPr="00D30893">
        <w:t>.</w:t>
      </w:r>
      <w:r w:rsidR="00276BB0" w:rsidRPr="00D30893">
        <w:t xml:space="preserve"> The results suggest that the four helping skills should be used cautiously and perhaps avoided in the first session.</w:t>
      </w:r>
      <w:r w:rsidRPr="00D30893">
        <w:t xml:space="preserve"> </w:t>
      </w:r>
      <w:r w:rsidR="00276BB0" w:rsidRPr="00D30893">
        <w:t>The following paragraphs examine each of the negatively rated helping skills individually.</w:t>
      </w:r>
    </w:p>
    <w:p w14:paraId="1CC2AB22" w14:textId="77777777" w:rsidR="008B3C6F" w:rsidRPr="00D30893" w:rsidRDefault="008B3C6F" w:rsidP="008B3C6F">
      <w:pPr>
        <w:spacing w:line="480" w:lineRule="auto"/>
      </w:pPr>
      <w:r w:rsidRPr="00D30893">
        <w:rPr>
          <w:i/>
        </w:rPr>
        <w:tab/>
      </w:r>
      <w:r w:rsidRPr="00D30893">
        <w:t>All of the clients rated closed questions negatively in the first sessio</w:t>
      </w:r>
      <w:r w:rsidRPr="00D30893">
        <w:rPr>
          <w:i/>
        </w:rPr>
        <w:t>n</w:t>
      </w:r>
      <w:r w:rsidR="009A5B7B" w:rsidRPr="00D30893">
        <w:t xml:space="preserve"> (0% positive in the first session and 42% overall)</w:t>
      </w:r>
      <w:r w:rsidR="006258CB" w:rsidRPr="00D30893">
        <w:t>.</w:t>
      </w:r>
      <w:r w:rsidRPr="00D30893">
        <w:t xml:space="preserve"> </w:t>
      </w:r>
      <w:r w:rsidR="006258CB" w:rsidRPr="00D30893">
        <w:t>The clients described feeling</w:t>
      </w:r>
      <w:r w:rsidR="006258CB" w:rsidRPr="00D30893">
        <w:rPr>
          <w:i/>
        </w:rPr>
        <w:t xml:space="preserve"> </w:t>
      </w:r>
      <w:r w:rsidRPr="00D30893">
        <w:t>pressured, annoyed, unsatisfied and detached</w:t>
      </w:r>
      <w:r w:rsidR="006258CB" w:rsidRPr="00D30893">
        <w:t xml:space="preserve"> in response to closed questions</w:t>
      </w:r>
      <w:r w:rsidRPr="00D30893">
        <w:t xml:space="preserve">. </w:t>
      </w:r>
      <w:r w:rsidR="00E103CF" w:rsidRPr="00D30893">
        <w:t>For example, w</w:t>
      </w:r>
      <w:r w:rsidRPr="00D30893">
        <w:t>hen closed questions</w:t>
      </w:r>
      <w:r w:rsidR="006258CB" w:rsidRPr="00D30893">
        <w:t xml:space="preserve"> focused on sensitive topics one client felt </w:t>
      </w:r>
      <w:r w:rsidR="00CF305F" w:rsidRPr="00D30893">
        <w:t xml:space="preserve">pressured to </w:t>
      </w:r>
      <w:r w:rsidR="00E103CF" w:rsidRPr="00D30893">
        <w:t>disclose before she felt comfortable</w:t>
      </w:r>
      <w:r w:rsidR="00CF305F" w:rsidRPr="00D30893">
        <w:t xml:space="preserve">. </w:t>
      </w:r>
      <w:r w:rsidR="006258CB" w:rsidRPr="00D30893">
        <w:t>She</w:t>
      </w:r>
      <w:r w:rsidR="00CD6F10" w:rsidRPr="00D30893">
        <w:t xml:space="preserve"> stated, </w:t>
      </w:r>
      <w:r w:rsidRPr="00D30893">
        <w:t xml:space="preserve">“That is a little personal. I didn't want to talk about it.” </w:t>
      </w:r>
      <w:r w:rsidR="00D138B0" w:rsidRPr="00D30893">
        <w:t>Another</w:t>
      </w:r>
      <w:r w:rsidRPr="00D30893">
        <w:t xml:space="preserve"> </w:t>
      </w:r>
      <w:r w:rsidR="006258CB" w:rsidRPr="00D30893">
        <w:t xml:space="preserve">client </w:t>
      </w:r>
      <w:r w:rsidRPr="00D30893">
        <w:t>negative</w:t>
      </w:r>
      <w:r w:rsidR="00D138B0" w:rsidRPr="00D30893">
        <w:t>ly</w:t>
      </w:r>
      <w:r w:rsidRPr="00D30893">
        <w:t xml:space="preserve"> </w:t>
      </w:r>
      <w:r w:rsidR="00AE040D" w:rsidRPr="00D30893">
        <w:t>rated</w:t>
      </w:r>
      <w:r w:rsidR="00D138B0" w:rsidRPr="00D30893">
        <w:t xml:space="preserve"> a closed question </w:t>
      </w:r>
      <w:r w:rsidR="00AE040D" w:rsidRPr="00D30893">
        <w:t xml:space="preserve">when the question </w:t>
      </w:r>
      <w:r w:rsidR="00D138B0" w:rsidRPr="00D30893">
        <w:t>incorporated an</w:t>
      </w:r>
      <w:r w:rsidRPr="00D30893">
        <w:t xml:space="preserve"> obvious redundancy. For example, </w:t>
      </w:r>
      <w:r w:rsidR="00AE040D" w:rsidRPr="00D30893">
        <w:t xml:space="preserve">a </w:t>
      </w:r>
      <w:r w:rsidR="00CD6F10" w:rsidRPr="00D30893">
        <w:t xml:space="preserve">counselor asked, </w:t>
      </w:r>
      <w:r w:rsidRPr="00D30893">
        <w:t>“Is graduate school som</w:t>
      </w:r>
      <w:r w:rsidR="00AE040D" w:rsidRPr="00D30893">
        <w:t>ething you'd be interested in?”</w:t>
      </w:r>
      <w:r w:rsidR="00CD6F10" w:rsidRPr="00D30893">
        <w:t xml:space="preserve"> </w:t>
      </w:r>
      <w:r w:rsidRPr="00D30893">
        <w:t>The client responded in an annoyed manner, “It was obviously what I had just said. Besides saying yes or no, I didn’t know how to answer the question because she was just restating what I said.” Interestingly, this type of content was much more positively received when used in a restatement by the counselor, so perhaps the element of putting the client on the spot through a question or the red</w:t>
      </w:r>
      <w:r w:rsidR="00391039" w:rsidRPr="00D30893">
        <w:t>undancy could easily be avoided by using the restatement skill.</w:t>
      </w:r>
    </w:p>
    <w:p w14:paraId="732BF624" w14:textId="77777777" w:rsidR="00AE040D" w:rsidRPr="00D30893" w:rsidRDefault="008B3C6F" w:rsidP="008B3C6F">
      <w:pPr>
        <w:spacing w:line="480" w:lineRule="auto"/>
        <w:ind w:firstLine="720"/>
      </w:pPr>
      <w:r w:rsidRPr="00D30893">
        <w:t xml:space="preserve">The low ratings for information giving </w:t>
      </w:r>
      <w:r w:rsidR="009A5B7B" w:rsidRPr="00D30893">
        <w:t xml:space="preserve"> (50% positive in the first session and 55% overall) </w:t>
      </w:r>
      <w:r w:rsidRPr="00D30893">
        <w:t>and direct guidance</w:t>
      </w:r>
      <w:r w:rsidR="009A5B7B" w:rsidRPr="00D30893">
        <w:t xml:space="preserve"> (33% positive in the first session and 67% overall)</w:t>
      </w:r>
      <w:r w:rsidRPr="00D30893">
        <w:t xml:space="preserve"> highlighted the difficulty in </w:t>
      </w:r>
      <w:r w:rsidR="00AE040D" w:rsidRPr="00D30893">
        <w:t xml:space="preserve">attempting to </w:t>
      </w:r>
      <w:r w:rsidRPr="00D30893">
        <w:t>provid</w:t>
      </w:r>
      <w:r w:rsidR="00C078A7" w:rsidRPr="00D30893">
        <w:t>e</w:t>
      </w:r>
      <w:r w:rsidRPr="00D30893">
        <w:t xml:space="preserve"> valuable content that met the clients’ expectations</w:t>
      </w:r>
      <w:r w:rsidR="00AE040D" w:rsidRPr="00D30893">
        <w:t xml:space="preserve"> in the first three sessions</w:t>
      </w:r>
      <w:r w:rsidRPr="00D30893">
        <w:t>. For example, a client said that she would like to help promote the welfare of poor children from a nei</w:t>
      </w:r>
      <w:r w:rsidR="00CD6F10" w:rsidRPr="00D30893">
        <w:t>ghborhood like she grew up in, however, t</w:t>
      </w:r>
      <w:r w:rsidRPr="00D30893">
        <w:t xml:space="preserve">he </w:t>
      </w:r>
      <w:r w:rsidRPr="00D30893">
        <w:rPr>
          <w:i/>
        </w:rPr>
        <w:t>information giving</w:t>
      </w:r>
      <w:r w:rsidRPr="00D30893">
        <w:t xml:space="preserve"> presented by the counselor did not fit her career parameters. The counselor stated, “There are agencies or businesses to help high school students know how to get into colleges. This would not be working with poor people</w:t>
      </w:r>
      <w:r w:rsidR="00C078A7" w:rsidRPr="00D30893">
        <w:t xml:space="preserve"> however like you indicated early</w:t>
      </w:r>
      <w:r w:rsidRPr="00D30893">
        <w:t>.”   The client responded, “He got what I wanted to do but went another direction with it… I felt frustrated.” While the issue of unhelpful information is a concern with any client, the price of missteps for a cross-cultural counselor may be h</w:t>
      </w:r>
      <w:r w:rsidRPr="00D30893" w:rsidDel="00D23F5C">
        <w:t xml:space="preserve">igher </w:t>
      </w:r>
      <w:r w:rsidR="00186431" w:rsidRPr="00D30893">
        <w:t xml:space="preserve">than for a same culture dyad. </w:t>
      </w:r>
      <w:r w:rsidR="00AE040D" w:rsidRPr="00D30893">
        <w:t>The issue may again reflect concern with b</w:t>
      </w:r>
      <w:r w:rsidR="00391039" w:rsidRPr="00D30893">
        <w:t>eing misunderstood</w:t>
      </w:r>
      <w:r w:rsidR="00AE040D" w:rsidRPr="00D30893">
        <w:t xml:space="preserve">. An interesting co-occurrence was that </w:t>
      </w:r>
      <w:r w:rsidR="00186431" w:rsidRPr="00D30893">
        <w:t>e</w:t>
      </w:r>
      <w:r w:rsidRPr="00D30893">
        <w:t xml:space="preserve">ven though the client felt frustrated with not being understood, the </w:t>
      </w:r>
      <w:r w:rsidR="00AE040D" w:rsidRPr="00D30893">
        <w:t>client</w:t>
      </w:r>
      <w:r w:rsidR="00186431" w:rsidRPr="00D30893">
        <w:t xml:space="preserve"> </w:t>
      </w:r>
      <w:r w:rsidR="00AE040D" w:rsidRPr="00D30893">
        <w:t>did not</w:t>
      </w:r>
      <w:r w:rsidR="00391039" w:rsidRPr="00D30893">
        <w:t xml:space="preserve"> doubt </w:t>
      </w:r>
      <w:r w:rsidR="00186431" w:rsidRPr="00D30893">
        <w:t xml:space="preserve">the </w:t>
      </w:r>
      <w:r w:rsidRPr="00D30893">
        <w:t xml:space="preserve">skill or competence of </w:t>
      </w:r>
      <w:r w:rsidR="00186431" w:rsidRPr="00D30893">
        <w:t>the counselors</w:t>
      </w:r>
      <w:r w:rsidRPr="00D30893">
        <w:t xml:space="preserve">.  </w:t>
      </w:r>
    </w:p>
    <w:p w14:paraId="788EA528" w14:textId="77777777" w:rsidR="008B3C6F" w:rsidRPr="00D30893" w:rsidRDefault="008F7414" w:rsidP="008B3C6F">
      <w:pPr>
        <w:spacing w:line="480" w:lineRule="auto"/>
        <w:ind w:firstLine="720"/>
      </w:pPr>
      <w:r w:rsidRPr="00D30893">
        <w:t>Using</w:t>
      </w:r>
      <w:r w:rsidR="00C078A7" w:rsidRPr="00D30893">
        <w:t xml:space="preserve"> </w:t>
      </w:r>
      <w:r w:rsidR="00C078A7" w:rsidRPr="00D30893">
        <w:rPr>
          <w:i/>
        </w:rPr>
        <w:t>challenge</w:t>
      </w:r>
      <w:r w:rsidR="009A5B7B" w:rsidRPr="00D30893">
        <w:t xml:space="preserve"> (25% positive in the first session and 36% overall)</w:t>
      </w:r>
      <w:r w:rsidR="00C078A7" w:rsidRPr="00D30893">
        <w:t xml:space="preserve"> </w:t>
      </w:r>
      <w:r w:rsidRPr="00D30893">
        <w:t xml:space="preserve">as a helping skill had </w:t>
      </w:r>
      <w:r w:rsidR="00C078A7" w:rsidRPr="00D30893">
        <w:t>t</w:t>
      </w:r>
      <w:r w:rsidR="008B3C6F" w:rsidRPr="00D30893">
        <w:t xml:space="preserve">wo </w:t>
      </w:r>
      <w:r w:rsidR="00C078A7" w:rsidRPr="00D30893">
        <w:t xml:space="preserve">negative attributes reported by </w:t>
      </w:r>
      <w:r w:rsidR="008B3C6F" w:rsidRPr="00D30893">
        <w:t>the clients</w:t>
      </w:r>
      <w:r w:rsidRPr="00D30893">
        <w:t>. The first p</w:t>
      </w:r>
      <w:r w:rsidR="0088504F" w:rsidRPr="00D30893">
        <w:t>roblematic</w:t>
      </w:r>
      <w:r w:rsidR="008B3C6F" w:rsidRPr="00D30893">
        <w:t xml:space="preserve"> </w:t>
      </w:r>
      <w:r w:rsidRPr="00D30893">
        <w:t xml:space="preserve">issue reported </w:t>
      </w:r>
      <w:r w:rsidR="0088504F" w:rsidRPr="00D30893">
        <w:t xml:space="preserve">was </w:t>
      </w:r>
      <w:r w:rsidR="008B3C6F" w:rsidRPr="00D30893">
        <w:t>the con</w:t>
      </w:r>
      <w:r w:rsidRPr="00D30893">
        <w:t>frontational nature of a challenge. The second negative experience occurred when</w:t>
      </w:r>
      <w:r w:rsidR="008B3C6F" w:rsidRPr="00D30893">
        <w:t xml:space="preserve"> the content </w:t>
      </w:r>
      <w:r w:rsidRPr="00D30893">
        <w:t>presented by the counselor was</w:t>
      </w:r>
      <w:r w:rsidR="008B3C6F" w:rsidRPr="00D30893">
        <w:t xml:space="preserve"> incongruent with the client’s experience.  The purpose of challenge is to confront a client with contradictions for further examination</w:t>
      </w:r>
      <w:r w:rsidRPr="00D30893">
        <w:t>, which by definition may be disconcerting</w:t>
      </w:r>
      <w:r w:rsidR="00391039" w:rsidRPr="00D30893">
        <w:t xml:space="preserve"> to have errors in thinking pointed out</w:t>
      </w:r>
      <w:r w:rsidR="008B3C6F" w:rsidRPr="00D30893">
        <w:t xml:space="preserve">. </w:t>
      </w:r>
      <w:r w:rsidRPr="00D30893">
        <w:t>For illustration the</w:t>
      </w:r>
      <w:r w:rsidR="008B3C6F" w:rsidRPr="00D30893">
        <w:t xml:space="preserve"> following </w:t>
      </w:r>
      <w:r w:rsidRPr="00D30893">
        <w:t xml:space="preserve">quotes </w:t>
      </w:r>
      <w:r w:rsidR="008B3C6F" w:rsidRPr="00D30893">
        <w:t xml:space="preserve">are </w:t>
      </w:r>
      <w:r w:rsidRPr="00D30893">
        <w:t xml:space="preserve">the </w:t>
      </w:r>
      <w:r w:rsidR="008B3C6F" w:rsidRPr="00D30893">
        <w:t xml:space="preserve">clients’ </w:t>
      </w:r>
      <w:r w:rsidRPr="00D30893">
        <w:t xml:space="preserve">report of their </w:t>
      </w:r>
      <w:r w:rsidR="008B3C6F" w:rsidRPr="00D30893">
        <w:t>negative emotional responses to challenges</w:t>
      </w:r>
      <w:r w:rsidRPr="00D30893">
        <w:t>.</w:t>
      </w:r>
      <w:r w:rsidR="008B3C6F" w:rsidRPr="00D30893">
        <w:t xml:space="preserve"> </w:t>
      </w:r>
      <w:r w:rsidRPr="00D30893">
        <w:t xml:space="preserve"> First is an example of the client feeling confused or perhaps more hopeless because </w:t>
      </w:r>
      <w:r w:rsidR="00E103CF" w:rsidRPr="00D30893">
        <w:t xml:space="preserve">of </w:t>
      </w:r>
      <w:r w:rsidRPr="00D30893">
        <w:t xml:space="preserve">the confrontation embedded in the challenge. </w:t>
      </w:r>
      <w:r w:rsidR="0046630C" w:rsidRPr="00D30893">
        <w:t>One client stated,</w:t>
      </w:r>
      <w:r w:rsidRPr="00D30893">
        <w:t xml:space="preserve"> </w:t>
      </w:r>
      <w:r w:rsidR="008B3C6F" w:rsidRPr="00D30893">
        <w:t>“I’m confused because that opened up another path I could take” and</w:t>
      </w:r>
      <w:r w:rsidR="0046630C" w:rsidRPr="00D30893">
        <w:t xml:space="preserve"> another client stated,</w:t>
      </w:r>
      <w:r w:rsidR="008B3C6F" w:rsidRPr="00D30893">
        <w:t xml:space="preserve"> “I had already thought of that (contradiction</w:t>
      </w:r>
      <w:r w:rsidR="0046630C" w:rsidRPr="00D30893">
        <w:t xml:space="preserve"> in my plans</w:t>
      </w:r>
      <w:r w:rsidR="008B3C6F" w:rsidRPr="00D30893">
        <w:t xml:space="preserve">). So I felt more confused.” In both examples confusion </w:t>
      </w:r>
      <w:r w:rsidR="00391039" w:rsidRPr="00D30893">
        <w:t xml:space="preserve">associated with the challenge </w:t>
      </w:r>
      <w:r w:rsidR="008B3C6F" w:rsidRPr="00D30893">
        <w:t xml:space="preserve">was experienced </w:t>
      </w:r>
      <w:r w:rsidR="0088504F" w:rsidRPr="00D30893">
        <w:t>as unhelpful</w:t>
      </w:r>
      <w:r w:rsidR="008B3C6F" w:rsidRPr="00D30893">
        <w:rPr>
          <w:rStyle w:val="FootnoteReference"/>
        </w:rPr>
        <w:footnoteReference w:id="2"/>
      </w:r>
      <w:r w:rsidR="008B3C6F" w:rsidRPr="00D30893">
        <w:t xml:space="preserve">. </w:t>
      </w:r>
      <w:r w:rsidR="00B75833" w:rsidRPr="00D30893">
        <w:t>Another concern about</w:t>
      </w:r>
      <w:r w:rsidR="008B3C6F" w:rsidRPr="00D30893">
        <w:t xml:space="preserve"> </w:t>
      </w:r>
      <w:r w:rsidR="008B3C6F" w:rsidRPr="00D30893">
        <w:rPr>
          <w:i/>
        </w:rPr>
        <w:t>challenges</w:t>
      </w:r>
      <w:r w:rsidR="0046630C" w:rsidRPr="00D30893">
        <w:t xml:space="preserve"> occurred when the client perceived the counselor’s </w:t>
      </w:r>
      <w:r w:rsidR="008B3C6F" w:rsidRPr="00D30893">
        <w:t>content</w:t>
      </w:r>
      <w:r w:rsidR="002D62AE" w:rsidRPr="00D30893">
        <w:t xml:space="preserve"> within the challenge</w:t>
      </w:r>
      <w:r w:rsidR="008B3C6F" w:rsidRPr="00D30893">
        <w:t xml:space="preserve"> too distant from the client’s </w:t>
      </w:r>
      <w:r w:rsidR="002D62AE" w:rsidRPr="00D30893">
        <w:t>understanding</w:t>
      </w:r>
      <w:r w:rsidR="008B3C6F" w:rsidRPr="00D30893">
        <w:t xml:space="preserve">. For example, </w:t>
      </w:r>
      <w:r w:rsidR="002D62AE" w:rsidRPr="00D30893">
        <w:t>one challenge focused</w:t>
      </w:r>
      <w:r w:rsidR="008B3C6F" w:rsidRPr="00D30893">
        <w:t xml:space="preserve"> on the process rather than the immediate content: “You</w:t>
      </w:r>
      <w:r w:rsidR="009F0A40" w:rsidRPr="00D30893">
        <w:t>’</w:t>
      </w:r>
      <w:r w:rsidR="008B3C6F" w:rsidRPr="00D30893">
        <w:t>r</w:t>
      </w:r>
      <w:r w:rsidR="009F0A40" w:rsidRPr="00D30893">
        <w:t>e</w:t>
      </w:r>
      <w:r w:rsidR="008B3C6F" w:rsidRPr="00D30893">
        <w:t xml:space="preserve"> saying that this is not important and you don't think about it anymore but you are telling me about it now.”  The client reacted strongly, “It felt unprofessional. It was upsetting.  Why would he say that?” This client’s comment was the most negative evaluation reported on any skill. </w:t>
      </w:r>
      <w:r w:rsidR="00186431" w:rsidRPr="00D30893">
        <w:t xml:space="preserve">While it is not clear </w:t>
      </w:r>
      <w:r w:rsidR="0046630C" w:rsidRPr="00D30893">
        <w:t xml:space="preserve">exactly </w:t>
      </w:r>
      <w:r w:rsidR="00186431" w:rsidRPr="00D30893">
        <w:t>what instigated such negative reactions, it is possible that c</w:t>
      </w:r>
      <w:r w:rsidR="008B3C6F" w:rsidRPr="00D30893">
        <w:t>hallenges experienced as derisive may be incongruent with traditional Mexican</w:t>
      </w:r>
      <w:r w:rsidR="00396B30" w:rsidRPr="00D30893">
        <w:t xml:space="preserve"> American</w:t>
      </w:r>
      <w:r w:rsidR="008B3C6F" w:rsidRPr="00D30893">
        <w:t xml:space="preserve"> cultural values </w:t>
      </w:r>
      <w:r w:rsidR="00CF0958" w:rsidRPr="00D30893">
        <w:t>that the clients may have held, such as</w:t>
      </w:r>
      <w:r w:rsidR="008B3C6F" w:rsidRPr="00D30893">
        <w:t xml:space="preserve"> </w:t>
      </w:r>
      <w:r w:rsidR="008B3C6F" w:rsidRPr="00D30893">
        <w:rPr>
          <w:i/>
        </w:rPr>
        <w:t>simpatia (</w:t>
      </w:r>
      <w:r w:rsidR="008B3C6F" w:rsidRPr="00D30893">
        <w:t>kindness</w:t>
      </w:r>
      <w:r w:rsidR="008B3C6F" w:rsidRPr="00D30893">
        <w:rPr>
          <w:i/>
        </w:rPr>
        <w:t>)</w:t>
      </w:r>
      <w:r w:rsidR="008B3C6F" w:rsidRPr="00D30893">
        <w:t xml:space="preserve"> and </w:t>
      </w:r>
      <w:r w:rsidR="008B3C6F" w:rsidRPr="00D30893">
        <w:rPr>
          <w:i/>
        </w:rPr>
        <w:t xml:space="preserve">respeto </w:t>
      </w:r>
      <w:r w:rsidR="008B3C6F" w:rsidRPr="00D30893">
        <w:t>(respect)</w:t>
      </w:r>
      <w:r w:rsidR="00203467" w:rsidRPr="00D30893">
        <w:t xml:space="preserve"> (Arredondo, Gallardo-Cooper, Delgado-Romero, &amp; Zapata, 2014)</w:t>
      </w:r>
      <w:r w:rsidR="008B3C6F" w:rsidRPr="00D30893">
        <w:rPr>
          <w:i/>
        </w:rPr>
        <w:t>.</w:t>
      </w:r>
    </w:p>
    <w:p w14:paraId="1362E6E5" w14:textId="77777777" w:rsidR="008B3C6F" w:rsidRPr="00D30893" w:rsidRDefault="008B3C6F" w:rsidP="008B3C6F">
      <w:pPr>
        <w:spacing w:line="480" w:lineRule="auto"/>
        <w:ind w:firstLine="720"/>
      </w:pPr>
      <w:r w:rsidRPr="00D30893">
        <w:t>In contrast to the low ratings</w:t>
      </w:r>
      <w:r w:rsidR="00233A77" w:rsidRPr="00D30893">
        <w:t xml:space="preserve"> desc</w:t>
      </w:r>
      <w:r w:rsidR="00907CD6" w:rsidRPr="00D30893">
        <w:t>ribed in the previous paragraph</w:t>
      </w:r>
      <w:r w:rsidRPr="00D30893">
        <w:t xml:space="preserve">, one client rated challenge </w:t>
      </w:r>
      <w:r w:rsidR="00186431" w:rsidRPr="00D30893">
        <w:t xml:space="preserve">as </w:t>
      </w:r>
      <w:r w:rsidRPr="00D30893">
        <w:t>consistently high throughout the sessions</w:t>
      </w:r>
      <w:r w:rsidR="0046630C" w:rsidRPr="00D30893">
        <w:t>. The client expressed that</w:t>
      </w:r>
      <w:r w:rsidRPr="00D30893">
        <w:t xml:space="preserve"> challenge </w:t>
      </w:r>
      <w:r w:rsidR="0046630C" w:rsidRPr="00D30893">
        <w:t>was experienced as</w:t>
      </w:r>
      <w:r w:rsidRPr="00D30893">
        <w:t xml:space="preserve"> supportive</w:t>
      </w:r>
      <w:r w:rsidR="0046630C" w:rsidRPr="00D30893">
        <w:t xml:space="preserve"> and</w:t>
      </w:r>
      <w:r w:rsidRPr="00D30893">
        <w:t xml:space="preserve"> understanding of the dilemma rather </w:t>
      </w:r>
      <w:r w:rsidR="00907CD6" w:rsidRPr="00D30893">
        <w:t xml:space="preserve">than </w:t>
      </w:r>
      <w:r w:rsidRPr="00D30893">
        <w:t xml:space="preserve">being caught in a poorly thought out issue or </w:t>
      </w:r>
      <w:r w:rsidR="0046630C" w:rsidRPr="00D30893">
        <w:t>criticized</w:t>
      </w:r>
      <w:r w:rsidRPr="00D30893">
        <w:t xml:space="preserve">. An </w:t>
      </w:r>
      <w:r w:rsidR="00193555" w:rsidRPr="00D30893">
        <w:t xml:space="preserve">example of an </w:t>
      </w:r>
      <w:r w:rsidRPr="00D30893">
        <w:t>appreciated challenge was, “You’re still on this career trajectory to be a counselor; but at the same time uncertain as to whether it (counseling) works.”  The client</w:t>
      </w:r>
      <w:r w:rsidR="00193555" w:rsidRPr="00D30893">
        <w:t xml:space="preserve"> reported that she</w:t>
      </w:r>
      <w:r w:rsidRPr="00D30893">
        <w:t xml:space="preserve"> felt “caught in a contradiction,” but also stated, “I appreciated it. She was paying close attention.”  The varied receptiveness across clients may be due to individual differences in dealing with confrontation</w:t>
      </w:r>
      <w:r w:rsidR="00907CD6" w:rsidRPr="00D30893">
        <w:t>, the specific content used in the challenge, the non-verbal communication, or the timing of the use</w:t>
      </w:r>
      <w:r w:rsidRPr="00D30893">
        <w:t>.</w:t>
      </w:r>
      <w:r w:rsidR="00907CD6" w:rsidRPr="00D30893">
        <w:t xml:space="preserve"> No data clarifies the issue.</w:t>
      </w:r>
      <w:r w:rsidRPr="00D30893">
        <w:t xml:space="preserve"> We are, however, left hypothesizing that </w:t>
      </w:r>
      <w:r w:rsidRPr="00D30893">
        <w:rPr>
          <w:i/>
        </w:rPr>
        <w:t>challenge</w:t>
      </w:r>
      <w:r w:rsidRPr="00D30893">
        <w:t xml:space="preserve">s </w:t>
      </w:r>
      <w:r w:rsidR="00440326" w:rsidRPr="00D30893">
        <w:t>are</w:t>
      </w:r>
      <w:r w:rsidRPr="00D30893">
        <w:t xml:space="preserve"> a high-risk helping skill in cross-cultural counseling </w:t>
      </w:r>
      <w:r w:rsidR="00450A1F" w:rsidRPr="00D30893">
        <w:t>sessions with Mexican</w:t>
      </w:r>
      <w:r w:rsidR="00396B30" w:rsidRPr="00D30893">
        <w:t xml:space="preserve"> American</w:t>
      </w:r>
      <w:r w:rsidR="00450A1F" w:rsidRPr="00D30893">
        <w:t>s based on the responses of three out of the four client</w:t>
      </w:r>
      <w:r w:rsidR="00CF0958" w:rsidRPr="00D30893">
        <w:t>s</w:t>
      </w:r>
      <w:r w:rsidR="00450A1F" w:rsidRPr="00D30893">
        <w:t>.</w:t>
      </w:r>
    </w:p>
    <w:p w14:paraId="5440A04E" w14:textId="77777777" w:rsidR="008B3C6F" w:rsidRPr="00D30893" w:rsidRDefault="008B3C6F" w:rsidP="008B3C6F">
      <w:pPr>
        <w:spacing w:line="480" w:lineRule="auto"/>
        <w:ind w:firstLine="720"/>
      </w:pPr>
      <w:r w:rsidRPr="00D30893">
        <w:t>Our use of qualitative analysis allowed close examination of self-disclosure with bicultural Mexican</w:t>
      </w:r>
      <w:r w:rsidR="00396B30" w:rsidRPr="00D30893">
        <w:t xml:space="preserve"> American</w:t>
      </w:r>
      <w:r w:rsidRPr="00D30893">
        <w:t xml:space="preserve"> clients in cross-cultural counseling</w:t>
      </w:r>
      <w:r w:rsidR="00186431" w:rsidRPr="00D30893">
        <w:t xml:space="preserve"> settings and revealed that </w:t>
      </w:r>
      <w:r w:rsidR="00307EE5" w:rsidRPr="00D30893">
        <w:t xml:space="preserve">clients may appreciate </w:t>
      </w:r>
      <w:r w:rsidR="00186431" w:rsidRPr="00D30893">
        <w:t>self-disclosure different</w:t>
      </w:r>
      <w:r w:rsidR="00233A77" w:rsidRPr="00D30893">
        <w:t>ial</w:t>
      </w:r>
      <w:r w:rsidR="00307EE5" w:rsidRPr="00D30893">
        <w:t>ly based upon</w:t>
      </w:r>
      <w:r w:rsidR="00186431" w:rsidRPr="00D30893">
        <w:t xml:space="preserve"> on its content.</w:t>
      </w:r>
      <w:r w:rsidRPr="00D30893">
        <w:t xml:space="preserve"> The highly rated self-disclosur</w:t>
      </w:r>
      <w:r w:rsidRPr="00D30893">
        <w:rPr>
          <w:i/>
        </w:rPr>
        <w:t>e</w:t>
      </w:r>
      <w:r w:rsidRPr="00D30893">
        <w:t xml:space="preserve">s highlighted similarities between the counselor and client. </w:t>
      </w:r>
      <w:r w:rsidR="00440326" w:rsidRPr="00D30893">
        <w:t>For example a highly rated counselor self-disclosure was</w:t>
      </w:r>
      <w:r w:rsidRPr="00D30893">
        <w:t>, “When I went to college I met my best life-long friend too.” College fr</w:t>
      </w:r>
      <w:r w:rsidR="00440326" w:rsidRPr="00D30893">
        <w:t>iends were an important issue for</w:t>
      </w:r>
      <w:r w:rsidRPr="00D30893">
        <w:t xml:space="preserve"> this client. Or</w:t>
      </w:r>
      <w:r w:rsidR="00440326" w:rsidRPr="00D30893">
        <w:t xml:space="preserve"> another counselor stated,</w:t>
      </w:r>
      <w:r w:rsidRPr="00D30893">
        <w:t xml:space="preserve"> “I know at times in my life when I've had someone who has been really helpful and really supportive</w:t>
      </w:r>
      <w:r w:rsidR="00307EE5" w:rsidRPr="00D30893">
        <w:t>,</w:t>
      </w:r>
      <w:r w:rsidRPr="00D30893">
        <w:t xml:space="preserve"> it has encouraged me to be that person for other people.” The client reported, “I think from what I said he understood what I wanted out of my life,” and, “I thought it was honest and I appreciated it. It was easier for me to talk about myself. I liked it.”</w:t>
      </w:r>
    </w:p>
    <w:p w14:paraId="4E52A441" w14:textId="10DBC6B7" w:rsidR="008B3C6F" w:rsidRPr="00D30893" w:rsidRDefault="008B3C6F" w:rsidP="008B3C6F">
      <w:pPr>
        <w:spacing w:line="480" w:lineRule="auto"/>
      </w:pPr>
      <w:r w:rsidRPr="00D30893">
        <w:tab/>
      </w:r>
      <w:r w:rsidR="00440326" w:rsidRPr="00D30893">
        <w:t>However, u</w:t>
      </w:r>
      <w:r w:rsidRPr="00D30893">
        <w:t>sing self-disclosure to approach cultural differences between the counselor and client was a more complex issue. Counselor self-disclosure that revealed a cultural disadvantage of the client created a negative evaluation.  For example, “It is interesting hearing you say that because as a European</w:t>
      </w:r>
      <w:r w:rsidR="00396B30" w:rsidRPr="00D30893">
        <w:t xml:space="preserve"> American</w:t>
      </w:r>
      <w:r w:rsidRPr="00D30893">
        <w:t xml:space="preserve"> when I did all of those independent steps, like moving across the country to go to college, I don't think it may have been as hard for me because I didn't have that cultural pull to stay close to home that you have had to deal with.” The client evaluated the </w:t>
      </w:r>
      <w:r w:rsidR="00440326" w:rsidRPr="00D30893">
        <w:t>self-disclosure</w:t>
      </w:r>
      <w:r w:rsidRPr="00D30893">
        <w:t xml:space="preserve"> negatively: “Part of me got annoyed because I feel like it is so different. It bothers me. Like why is it so different with them than with us? Why do we even have to compare?”  Self-disclosure harmed the process when the counselor suggested that her European</w:t>
      </w:r>
      <w:r w:rsidR="00396B30" w:rsidRPr="00D30893">
        <w:t xml:space="preserve"> American</w:t>
      </w:r>
      <w:r w:rsidRPr="00D30893">
        <w:t xml:space="preserve"> culture made college attendance easier.</w:t>
      </w:r>
      <w:r w:rsidR="00186431" w:rsidRPr="00D30893">
        <w:t xml:space="preserve"> </w:t>
      </w:r>
      <w:r w:rsidR="000D1808" w:rsidRPr="00D30893">
        <w:t xml:space="preserve">Self-disclosure </w:t>
      </w:r>
      <w:r w:rsidR="0073415E" w:rsidRPr="00D30893">
        <w:t>highlight</w:t>
      </w:r>
      <w:r w:rsidR="00B16E13" w:rsidRPr="00D30893">
        <w:t>ing</w:t>
      </w:r>
      <w:r w:rsidR="0073415E" w:rsidRPr="00D30893">
        <w:t xml:space="preserve"> differences in privilege and cultural values</w:t>
      </w:r>
      <w:r w:rsidR="000D1808" w:rsidRPr="00D30893">
        <w:t xml:space="preserve"> may be</w:t>
      </w:r>
      <w:r w:rsidR="00CF0958" w:rsidRPr="00D30893">
        <w:t xml:space="preserve"> </w:t>
      </w:r>
      <w:r w:rsidR="000D1808" w:rsidRPr="00D30893">
        <w:t>risky especially during the first three session</w:t>
      </w:r>
      <w:r w:rsidR="008665FC" w:rsidRPr="00D30893">
        <w:t>s</w:t>
      </w:r>
      <w:r w:rsidR="000D1808" w:rsidRPr="00D30893">
        <w:t xml:space="preserve"> on cross-cultural counseling.</w:t>
      </w:r>
      <w:r w:rsidR="00CF0958" w:rsidRPr="00D30893">
        <w:t xml:space="preserve"> </w:t>
      </w:r>
      <w:r w:rsidR="00C24F44" w:rsidRPr="00D30893">
        <w:t>This is somewhat consistent with research suggesting expectations of much self-disclosure in early sessions on the part of a Latino/a client may cause suspicion and increased defensiveness (Falicov, 1984).</w:t>
      </w:r>
    </w:p>
    <w:p w14:paraId="53743C3C" w14:textId="77777777" w:rsidR="008B3C6F" w:rsidRPr="00D30893" w:rsidRDefault="008B3C6F" w:rsidP="008B3C6F">
      <w:pPr>
        <w:spacing w:line="480" w:lineRule="auto"/>
      </w:pPr>
      <w:r w:rsidRPr="00D30893">
        <w:tab/>
        <w:t>Open questions</w:t>
      </w:r>
      <w:r w:rsidR="009A5B7B" w:rsidRPr="00D30893">
        <w:t xml:space="preserve"> (50% positive in the first session and 75% overall)</w:t>
      </w:r>
      <w:r w:rsidRPr="00D30893">
        <w:t xml:space="preserve"> were </w:t>
      </w:r>
      <w:r w:rsidR="00DE5471" w:rsidRPr="00D30893">
        <w:t xml:space="preserve">mixed </w:t>
      </w:r>
      <w:r w:rsidRPr="00D30893">
        <w:t>but more positively evaluated than closed questions.  Positively rated open questions expanded the immediate content rather than changing the overall focus</w:t>
      </w:r>
      <w:r w:rsidR="00583DE4" w:rsidRPr="00D30893">
        <w:t xml:space="preserve"> that occurred in the negatively rated open questions</w:t>
      </w:r>
      <w:r w:rsidRPr="00D30893">
        <w:t xml:space="preserve">.  </w:t>
      </w:r>
      <w:r w:rsidR="00451BDF" w:rsidRPr="00D30893">
        <w:t>Consistent with previous positively rated skills, c</w:t>
      </w:r>
      <w:r w:rsidRPr="00D30893">
        <w:t>lients liked feeling understood</w:t>
      </w:r>
      <w:r w:rsidR="00451BDF" w:rsidRPr="00D30893">
        <w:t xml:space="preserve"> by the counselor.</w:t>
      </w:r>
      <w:r w:rsidRPr="00D30893">
        <w:t xml:space="preserve"> </w:t>
      </w:r>
      <w:r w:rsidR="004A5B8D" w:rsidRPr="00D30893">
        <w:t xml:space="preserve">For example </w:t>
      </w:r>
      <w:r w:rsidR="00451BDF" w:rsidRPr="00D30893">
        <w:t>a client</w:t>
      </w:r>
      <w:r w:rsidR="00186431" w:rsidRPr="00D30893">
        <w:t xml:space="preserve"> stated, </w:t>
      </w:r>
      <w:r w:rsidRPr="00D30893">
        <w:t>“I think he was trying to understand my reasoning,” and</w:t>
      </w:r>
      <w:r w:rsidR="00186431" w:rsidRPr="00D30893">
        <w:t xml:space="preserve"> another was</w:t>
      </w:r>
      <w:r w:rsidRPr="00D30893">
        <w:t>, “</w:t>
      </w:r>
      <w:r w:rsidR="00451BDF" w:rsidRPr="00D30893">
        <w:t xml:space="preserve">[I felt] </w:t>
      </w:r>
      <w:r w:rsidR="004A5B8D" w:rsidRPr="00D30893">
        <w:t>g</w:t>
      </w:r>
      <w:r w:rsidRPr="00D30893">
        <w:t xml:space="preserve">lad because he wanted to know.”  </w:t>
      </w:r>
    </w:p>
    <w:p w14:paraId="2D37B5D8" w14:textId="52BFD595" w:rsidR="008B3C6F" w:rsidRPr="00D30893" w:rsidRDefault="008B3C6F" w:rsidP="008B3C6F">
      <w:pPr>
        <w:spacing w:line="480" w:lineRule="auto"/>
      </w:pPr>
      <w:r w:rsidRPr="00D30893">
        <w:t xml:space="preserve"> </w:t>
      </w:r>
      <w:r w:rsidRPr="00D30893">
        <w:tab/>
        <w:t>The skill of approval and reassurance received fairly high evaluations from the clients (67% positive in the first session and 80% overall</w:t>
      </w:r>
      <w:r w:rsidR="00285424" w:rsidRPr="00D30893">
        <w:t>).</w:t>
      </w:r>
      <w:r w:rsidRPr="00D30893">
        <w:t xml:space="preserve"> A highly rated approval and reassurance statement was, “You must have a marvelous (graduate school) application.  Did you put all that in your application?”  The client experienced the statement as genuine </w:t>
      </w:r>
      <w:r w:rsidR="00186431" w:rsidRPr="00D30893">
        <w:t>and stated</w:t>
      </w:r>
      <w:r w:rsidRPr="00D30893">
        <w:t>, “He made it seem like I had done a lot</w:t>
      </w:r>
      <w:r w:rsidR="00583DE4" w:rsidRPr="00D30893">
        <w:t xml:space="preserve"> of things. Like he admired me…</w:t>
      </w:r>
      <w:r w:rsidRPr="00D30893">
        <w:t xml:space="preserve"> </w:t>
      </w:r>
      <w:r w:rsidR="00583DE4" w:rsidRPr="00D30893">
        <w:t>[</w:t>
      </w:r>
      <w:r w:rsidRPr="00D30893">
        <w:t>I felt</w:t>
      </w:r>
      <w:r w:rsidR="00583DE4" w:rsidRPr="00D30893">
        <w:t xml:space="preserve">] </w:t>
      </w:r>
      <w:r w:rsidRPr="00D30893">
        <w:t>joyful-ish.” However, a different client did not trust approval and reassurance in the first session, s</w:t>
      </w:r>
      <w:r w:rsidR="00583DE4" w:rsidRPr="00D30893">
        <w:t xml:space="preserve">tating, “The statement made me </w:t>
      </w:r>
      <w:r w:rsidRPr="00D30893">
        <w:t>anxious, it sounded cann</w:t>
      </w:r>
      <w:r w:rsidR="00186431" w:rsidRPr="00D30893">
        <w:t>ed.” The v</w:t>
      </w:r>
      <w:r w:rsidRPr="00D30893">
        <w:t xml:space="preserve">ideo </w:t>
      </w:r>
      <w:r w:rsidR="00186431" w:rsidRPr="00D30893">
        <w:t xml:space="preserve">recording </w:t>
      </w:r>
      <w:r w:rsidRPr="00D30893">
        <w:t>revealed that the counselor had laughed while stating the supportive statement, possibly indicating that any perceived insincerity or sarcasm can create a negative experience of approval and reassurance</w:t>
      </w:r>
      <w:r w:rsidRPr="00D30893">
        <w:rPr>
          <w:i/>
        </w:rPr>
        <w:t xml:space="preserve"> </w:t>
      </w:r>
      <w:r w:rsidRPr="00D30893">
        <w:t xml:space="preserve">for the client. </w:t>
      </w:r>
      <w:r w:rsidR="00583DE4" w:rsidRPr="00D30893">
        <w:t xml:space="preserve">Our hypothesis was the counselor did not feel confident in the skill, which was revealed in </w:t>
      </w:r>
      <w:r w:rsidR="0073415E" w:rsidRPr="00D30893">
        <w:t>a</w:t>
      </w:r>
      <w:r w:rsidR="00583DE4" w:rsidRPr="00D30893">
        <w:t xml:space="preserve"> laugh while delivering the approval and reassurance. </w:t>
      </w:r>
      <w:r w:rsidR="00530553" w:rsidRPr="00D30893">
        <w:t>Whatever the cause of the laugh, the difficulty in communicating the approval and reassurance skill was problematic.</w:t>
      </w:r>
      <w:r w:rsidRPr="00D30893">
        <w:t xml:space="preserve"> </w:t>
      </w:r>
    </w:p>
    <w:p w14:paraId="4D47F676" w14:textId="77777777" w:rsidR="008B3C6F" w:rsidRPr="00D30893" w:rsidRDefault="008B3C6F" w:rsidP="008B3C6F">
      <w:pPr>
        <w:spacing w:line="480" w:lineRule="auto"/>
        <w:rPr>
          <w:rFonts w:eastAsia="Cambria"/>
        </w:rPr>
      </w:pPr>
      <w:r w:rsidRPr="00D30893">
        <w:tab/>
        <w:t>Interpretation received generally positive ratings</w:t>
      </w:r>
      <w:r w:rsidR="009A5B7B" w:rsidRPr="00D30893">
        <w:t xml:space="preserve"> (75% positive in the first session and 60% overall)</w:t>
      </w:r>
      <w:r w:rsidRPr="00D30893">
        <w:t xml:space="preserve">. A positively rated interpretation facilitated clients’ thinking more deeply.  For example, the following statement underscores the deepening of thought, “She says I’m defending </w:t>
      </w:r>
      <w:r w:rsidR="00530553" w:rsidRPr="00D30893">
        <w:t xml:space="preserve">what I’m doing. I think I am…” </w:t>
      </w:r>
      <w:r w:rsidRPr="00D30893">
        <w:t xml:space="preserve">However, an unaccepted </w:t>
      </w:r>
      <w:r w:rsidRPr="00D30893">
        <w:rPr>
          <w:i/>
        </w:rPr>
        <w:t>interpretation</w:t>
      </w:r>
      <w:r w:rsidRPr="00D30893">
        <w:t xml:space="preserve"> can negatively affect the relationship by introducing strong experiences of feeling misunderstood, such as in the following reactions: “</w:t>
      </w:r>
      <w:r w:rsidRPr="00D30893">
        <w:rPr>
          <w:rFonts w:eastAsia="Cambria"/>
        </w:rPr>
        <w:t xml:space="preserve">Slightly irritated because she was putting things together that weren’t connected,” and “He wasn’t getting what I was saying. (I felt) shaken.”  An interpretation </w:t>
      </w:r>
      <w:r w:rsidR="00530553" w:rsidRPr="00D30893">
        <w:rPr>
          <w:rFonts w:eastAsia="Cambria"/>
        </w:rPr>
        <w:t xml:space="preserve">that was not well received </w:t>
      </w:r>
      <w:r w:rsidRPr="00D30893">
        <w:rPr>
          <w:rFonts w:eastAsia="Cambria"/>
        </w:rPr>
        <w:t>risked damaging the relationship via the client strongly feeling not understood.</w:t>
      </w:r>
    </w:p>
    <w:p w14:paraId="4EE407AB" w14:textId="5A63228F" w:rsidR="00605152" w:rsidRPr="00D30893" w:rsidRDefault="00B656E7" w:rsidP="008665FC">
      <w:pPr>
        <w:spacing w:line="480" w:lineRule="auto"/>
        <w:ind w:firstLine="720"/>
      </w:pPr>
      <w:r w:rsidRPr="00D30893">
        <w:t xml:space="preserve">Another finding from the analyses was the most significant criteria used by the clients to evaluate the skills. </w:t>
      </w:r>
      <w:r w:rsidR="0073415E" w:rsidRPr="00D30893">
        <w:t>Q</w:t>
      </w:r>
      <w:r w:rsidRPr="00D30893">
        <w:t>ualitative themes</w:t>
      </w:r>
      <w:r w:rsidR="0073415E" w:rsidRPr="00D30893">
        <w:t xml:space="preserve"> often</w:t>
      </w:r>
      <w:r w:rsidRPr="00D30893">
        <w:t xml:space="preserve"> related to feeling understood. Similarly the quantitative measure that revealed the most variability was empathy or </w:t>
      </w:r>
      <w:r w:rsidR="00DC44BD" w:rsidRPr="00D30893">
        <w:t>feeling understood. The clients</w:t>
      </w:r>
      <w:r w:rsidRPr="00D30893">
        <w:t xml:space="preserve"> valued feeling understood and consistently expressed negative evaluations when feeling misunderstood</w:t>
      </w:r>
      <w:r w:rsidRPr="00D30893">
        <w:rPr>
          <w:i/>
        </w:rPr>
        <w:t xml:space="preserve">. </w:t>
      </w:r>
      <w:r w:rsidRPr="00D30893">
        <w:t>Mexican</w:t>
      </w:r>
      <w:r w:rsidR="00396B30" w:rsidRPr="00D30893">
        <w:t xml:space="preserve"> American</w:t>
      </w:r>
      <w:r w:rsidRPr="00D30893">
        <w:t xml:space="preserve"> cultural values have been shown to play a salient role in the perceptions and actions of Mexican</w:t>
      </w:r>
      <w:r w:rsidR="00396B30" w:rsidRPr="00D30893">
        <w:t xml:space="preserve"> American</w:t>
      </w:r>
      <w:r w:rsidRPr="00D30893">
        <w:t xml:space="preserve"> individuals (</w:t>
      </w:r>
      <w:r w:rsidR="003D2EBF" w:rsidRPr="00D30893">
        <w:t>Calderón-Tena, Knight, &amp; Carlo, 2011</w:t>
      </w:r>
      <w:r w:rsidRPr="00D30893">
        <w:t>)</w:t>
      </w:r>
      <w:r w:rsidR="000D1808" w:rsidRPr="00D30893">
        <w:t>.</w:t>
      </w:r>
      <w:r w:rsidRPr="00D30893">
        <w:t xml:space="preserve"> </w:t>
      </w:r>
      <w:r w:rsidR="000D1808" w:rsidRPr="00D30893">
        <w:t>Therefore</w:t>
      </w:r>
      <w:r w:rsidRPr="00D30893">
        <w:t xml:space="preserve"> the value</w:t>
      </w:r>
      <w:r w:rsidR="0073415E" w:rsidRPr="00D30893">
        <w:t>s</w:t>
      </w:r>
      <w:r w:rsidRPr="00D30893">
        <w:t xml:space="preserve"> of</w:t>
      </w:r>
      <w:r w:rsidRPr="00D30893">
        <w:rPr>
          <w:i/>
        </w:rPr>
        <w:t xml:space="preserve"> confianza </w:t>
      </w:r>
      <w:r w:rsidRPr="00D30893">
        <w:t xml:space="preserve">(trust in personal relationships that have the best interest of the individual at heart) and </w:t>
      </w:r>
      <w:r w:rsidRPr="00D30893">
        <w:rPr>
          <w:i/>
        </w:rPr>
        <w:t xml:space="preserve">simpatía </w:t>
      </w:r>
      <w:r w:rsidRPr="00D30893">
        <w:t xml:space="preserve">(kindness, especially in the sense of avoiding conflict with people) </w:t>
      </w:r>
      <w:r w:rsidR="000D1808" w:rsidRPr="00D30893">
        <w:t xml:space="preserve">may have contributed to the </w:t>
      </w:r>
      <w:r w:rsidRPr="00D30893">
        <w:t>valu</w:t>
      </w:r>
      <w:r w:rsidR="000D1808" w:rsidRPr="00D30893">
        <w:t>e</w:t>
      </w:r>
      <w:r w:rsidRPr="00D30893">
        <w:t xml:space="preserve"> of feeling understood in the therapeutic context.  </w:t>
      </w:r>
    </w:p>
    <w:p w14:paraId="54E3E70E" w14:textId="77777777" w:rsidR="008B3C6F" w:rsidRPr="00D30893" w:rsidRDefault="006B08E2" w:rsidP="008665FC">
      <w:pPr>
        <w:spacing w:line="480" w:lineRule="auto"/>
        <w:rPr>
          <w:b/>
        </w:rPr>
      </w:pPr>
      <w:r w:rsidRPr="00D30893">
        <w:rPr>
          <w:b/>
        </w:rPr>
        <w:t>Limitations and Future Directions</w:t>
      </w:r>
    </w:p>
    <w:p w14:paraId="4623EA70" w14:textId="77777777" w:rsidR="008B3C6F" w:rsidRPr="00D30893" w:rsidRDefault="008B3C6F" w:rsidP="008B3C6F">
      <w:pPr>
        <w:spacing w:line="480" w:lineRule="auto"/>
      </w:pPr>
      <w:r w:rsidRPr="00D30893">
        <w:tab/>
      </w:r>
      <w:r w:rsidR="0073415E" w:rsidRPr="00D30893">
        <w:t>S</w:t>
      </w:r>
      <w:r w:rsidRPr="00D30893">
        <w:t>everal limitations exist within the study. First of all, our insights are based upon in</w:t>
      </w:r>
      <w:r w:rsidR="00655D1E" w:rsidRPr="00D30893">
        <w:t>-depth analysis of four Mexican</w:t>
      </w:r>
      <w:r w:rsidR="00396B30" w:rsidRPr="00D30893">
        <w:t xml:space="preserve"> American</w:t>
      </w:r>
      <w:r w:rsidR="00655D1E" w:rsidRPr="00D30893">
        <w:t xml:space="preserve"> clients and European</w:t>
      </w:r>
      <w:r w:rsidR="00396B30" w:rsidRPr="00D30893">
        <w:t xml:space="preserve"> American</w:t>
      </w:r>
      <w:r w:rsidRPr="00D30893">
        <w:t xml:space="preserve"> counselors </w:t>
      </w:r>
      <w:r w:rsidR="0072685C" w:rsidRPr="00D30893">
        <w:t>so the results</w:t>
      </w:r>
      <w:r w:rsidRPr="00D30893">
        <w:t xml:space="preserve"> cannot be pre</w:t>
      </w:r>
      <w:r w:rsidR="00655D1E" w:rsidRPr="00D30893">
        <w:t>sumed to generalize to others. Additionally, while e</w:t>
      </w:r>
      <w:r w:rsidRPr="00D30893">
        <w:t>ach client had iss</w:t>
      </w:r>
      <w:r w:rsidR="00655D1E" w:rsidRPr="00D30893">
        <w:t>ues to discuss in counseling,</w:t>
      </w:r>
      <w:r w:rsidRPr="00D30893">
        <w:t xml:space="preserve"> they did not seek counseling. Because the research procedure interrupted the flow of therapy, we selected clients with less serious problems </w:t>
      </w:r>
      <w:r w:rsidR="004A5B8D" w:rsidRPr="00D30893">
        <w:t xml:space="preserve">in order </w:t>
      </w:r>
      <w:r w:rsidRPr="00D30893">
        <w:t>to be ethical</w:t>
      </w:r>
      <w:r w:rsidR="004A5B8D" w:rsidRPr="00D30893">
        <w:t xml:space="preserve"> by doing no harm.</w:t>
      </w:r>
    </w:p>
    <w:p w14:paraId="6AE5A92B" w14:textId="77777777" w:rsidR="00530553" w:rsidRPr="00D30893" w:rsidRDefault="00DB457F" w:rsidP="008B3C6F">
      <w:pPr>
        <w:spacing w:line="480" w:lineRule="auto"/>
      </w:pPr>
      <w:r w:rsidRPr="00D30893">
        <w:tab/>
      </w:r>
      <w:r w:rsidR="0072685C" w:rsidRPr="00D30893">
        <w:t>T</w:t>
      </w:r>
      <w:r w:rsidR="00530553" w:rsidRPr="00D30893">
        <w:t xml:space="preserve">he results </w:t>
      </w:r>
      <w:r w:rsidR="0072685C" w:rsidRPr="00D30893">
        <w:t xml:space="preserve">benefit the literature by </w:t>
      </w:r>
      <w:r w:rsidR="00530553" w:rsidRPr="00D30893">
        <w:t>reveal</w:t>
      </w:r>
      <w:r w:rsidR="0072685C" w:rsidRPr="00D30893">
        <w:t>ing</w:t>
      </w:r>
      <w:r w:rsidR="00530553" w:rsidRPr="00D30893">
        <w:t xml:space="preserve"> information about counseling skills in the context of cross-cultural counseling with a Mexican</w:t>
      </w:r>
      <w:r w:rsidR="00396B30" w:rsidRPr="00D30893">
        <w:t xml:space="preserve"> American</w:t>
      </w:r>
      <w:r w:rsidR="00530553" w:rsidRPr="00D30893">
        <w:t xml:space="preserve"> client and European American counselor that was not known before. Each skill has many facets that can influence the counseling process. The </w:t>
      </w:r>
      <w:r w:rsidR="00334EA0" w:rsidRPr="00D30893">
        <w:t>in-depth</w:t>
      </w:r>
      <w:r w:rsidR="00530553" w:rsidRPr="00D30893">
        <w:t xml:space="preserve"> </w:t>
      </w:r>
      <w:r w:rsidR="00DE5471" w:rsidRPr="00D30893">
        <w:t>mixed</w:t>
      </w:r>
      <w:r w:rsidR="00530553" w:rsidRPr="00D30893">
        <w:t>-method</w:t>
      </w:r>
      <w:r w:rsidR="0073415E" w:rsidRPr="00D30893">
        <w:t>s</w:t>
      </w:r>
      <w:r w:rsidR="00530553" w:rsidRPr="00D30893">
        <w:t xml:space="preserve"> </w:t>
      </w:r>
      <w:r w:rsidR="0072685C" w:rsidRPr="00D30893">
        <w:t xml:space="preserve">analysis </w:t>
      </w:r>
      <w:r w:rsidR="00530553" w:rsidRPr="00D30893">
        <w:t>allowed the clients to reveal their perspective</w:t>
      </w:r>
      <w:r w:rsidR="0073415E" w:rsidRPr="00D30893">
        <w:t>s</w:t>
      </w:r>
      <w:r w:rsidR="00334EA0" w:rsidRPr="00D30893">
        <w:t xml:space="preserve"> about each skill. The clients’ evaluation of the skills provides insights about the skills from their context that provides working hypotheses </w:t>
      </w:r>
      <w:r w:rsidR="0073415E" w:rsidRPr="00D30893">
        <w:t xml:space="preserve">for </w:t>
      </w:r>
      <w:r w:rsidR="00DA17C4" w:rsidRPr="00D30893">
        <w:t>futu</w:t>
      </w:r>
      <w:r w:rsidR="0073415E" w:rsidRPr="00D30893">
        <w:t>r</w:t>
      </w:r>
      <w:r w:rsidR="00DA17C4" w:rsidRPr="00D30893">
        <w:t>e</w:t>
      </w:r>
      <w:r w:rsidR="0073415E" w:rsidRPr="00D30893">
        <w:t xml:space="preserve"> studies</w:t>
      </w:r>
      <w:r w:rsidR="00334EA0" w:rsidRPr="00D30893">
        <w:t xml:space="preserve">. </w:t>
      </w:r>
    </w:p>
    <w:p w14:paraId="085CB530" w14:textId="15B7A132" w:rsidR="00605152" w:rsidRPr="00D30893" w:rsidRDefault="008B3C6F" w:rsidP="008B3C6F">
      <w:pPr>
        <w:spacing w:line="480" w:lineRule="auto"/>
      </w:pPr>
      <w:r w:rsidRPr="00D30893">
        <w:tab/>
        <w:t>Future cross-cultural research could examine the utility</w:t>
      </w:r>
      <w:r w:rsidR="00655D1E" w:rsidRPr="00D30893">
        <w:t xml:space="preserve"> of focusing on the</w:t>
      </w:r>
      <w:r w:rsidRPr="00D30893">
        <w:t xml:space="preserve"> helping skills</w:t>
      </w:r>
      <w:r w:rsidR="00655D1E" w:rsidRPr="00D30893">
        <w:t xml:space="preserve"> that were most highly rated</w:t>
      </w:r>
      <w:r w:rsidRPr="00D30893">
        <w:t>, especially in the first session. A large sample study could examine client continuation</w:t>
      </w:r>
      <w:r w:rsidR="0072685C" w:rsidRPr="00D30893">
        <w:t>, therapeutic alliance,</w:t>
      </w:r>
      <w:r w:rsidRPr="00D30893">
        <w:t xml:space="preserve"> and outcome.  Additionally, further examination of self-disclosure in cross-cultural counseling could validate or further explicate our results. </w:t>
      </w:r>
      <w:r w:rsidRPr="00D30893">
        <w:rPr>
          <w:rFonts w:eastAsia="Cambria"/>
        </w:rPr>
        <w:t xml:space="preserve">Future studies </w:t>
      </w:r>
      <w:r w:rsidR="007E50AC" w:rsidRPr="00D30893">
        <w:rPr>
          <w:rFonts w:eastAsia="Cambria"/>
        </w:rPr>
        <w:t>might benefit from more in-depth use of</w:t>
      </w:r>
      <w:r w:rsidRPr="00D30893">
        <w:rPr>
          <w:rFonts w:eastAsia="Cambria"/>
        </w:rPr>
        <w:t xml:space="preserve"> </w:t>
      </w:r>
      <w:r w:rsidR="007E50AC" w:rsidRPr="00D30893">
        <w:rPr>
          <w:rFonts w:eastAsia="Cambria"/>
        </w:rPr>
        <w:t>qualitative methods</w:t>
      </w:r>
      <w:r w:rsidRPr="00D30893">
        <w:rPr>
          <w:rFonts w:eastAsia="Cambria"/>
        </w:rPr>
        <w:t xml:space="preserve"> </w:t>
      </w:r>
      <w:r w:rsidR="00655D1E" w:rsidRPr="00D30893">
        <w:rPr>
          <w:rFonts w:eastAsia="Cambria"/>
        </w:rPr>
        <w:t xml:space="preserve">(such as interviews or focus groups) </w:t>
      </w:r>
      <w:r w:rsidRPr="00D30893">
        <w:rPr>
          <w:rFonts w:eastAsia="Cambria"/>
        </w:rPr>
        <w:t>because verbal reports facilitated more nuanced, and possibly honest, evaluations</w:t>
      </w:r>
      <w:r w:rsidR="0072685C" w:rsidRPr="00D30893">
        <w:rPr>
          <w:rFonts w:eastAsia="Cambria"/>
        </w:rPr>
        <w:t xml:space="preserve"> in this study</w:t>
      </w:r>
      <w:r w:rsidRPr="00D30893">
        <w:rPr>
          <w:rFonts w:eastAsia="Cambria"/>
        </w:rPr>
        <w:t xml:space="preserve">. Finally, the dimension of feeling understood was consistently the most important criteria for helping skills in our study. We recommend future studies include </w:t>
      </w:r>
      <w:r w:rsidR="00285424" w:rsidRPr="00D30893">
        <w:rPr>
          <w:rFonts w:eastAsia="Cambria"/>
        </w:rPr>
        <w:t>feeling</w:t>
      </w:r>
      <w:r w:rsidR="004A5B8D" w:rsidRPr="00D30893">
        <w:rPr>
          <w:rFonts w:eastAsia="Cambria"/>
        </w:rPr>
        <w:t xml:space="preserve"> understood</w:t>
      </w:r>
      <w:r w:rsidRPr="00D30893">
        <w:rPr>
          <w:rFonts w:eastAsia="Cambria"/>
        </w:rPr>
        <w:t xml:space="preserve"> as a dependent variable</w:t>
      </w:r>
      <w:r w:rsidR="00CF0958" w:rsidRPr="00D30893">
        <w:rPr>
          <w:rFonts w:eastAsia="Cambria"/>
        </w:rPr>
        <w:t xml:space="preserve">, and exploring the relationships of this variable to cultural values that may be held by the </w:t>
      </w:r>
      <w:r w:rsidR="00F601FC" w:rsidRPr="00D30893">
        <w:rPr>
          <w:rFonts w:eastAsia="Cambria"/>
        </w:rPr>
        <w:t>client</w:t>
      </w:r>
      <w:r w:rsidR="00CF0958" w:rsidRPr="00D30893">
        <w:rPr>
          <w:rFonts w:eastAsia="Cambria"/>
        </w:rPr>
        <w:t>.</w:t>
      </w:r>
    </w:p>
    <w:p w14:paraId="67610B17" w14:textId="77777777" w:rsidR="008B3C6F" w:rsidRPr="00D30893" w:rsidRDefault="008B3C6F" w:rsidP="008665FC">
      <w:pPr>
        <w:spacing w:line="480" w:lineRule="auto"/>
        <w:rPr>
          <w:b/>
        </w:rPr>
      </w:pPr>
      <w:r w:rsidRPr="00D30893">
        <w:rPr>
          <w:b/>
        </w:rPr>
        <w:t>Conclusion</w:t>
      </w:r>
    </w:p>
    <w:p w14:paraId="10F356D0" w14:textId="77777777" w:rsidR="008B3C6F" w:rsidRPr="00D30893" w:rsidRDefault="00655D1E" w:rsidP="008B3C6F">
      <w:pPr>
        <w:spacing w:line="480" w:lineRule="auto"/>
        <w:rPr>
          <w:rFonts w:eastAsia="Cambria"/>
        </w:rPr>
      </w:pPr>
      <w:r w:rsidRPr="00D30893">
        <w:rPr>
          <w:rFonts w:eastAsia="Cambria"/>
        </w:rPr>
        <w:tab/>
      </w:r>
      <w:r w:rsidR="006812BF" w:rsidRPr="00D30893">
        <w:rPr>
          <w:rFonts w:eastAsia="Cambria"/>
        </w:rPr>
        <w:t xml:space="preserve">Restatement, immediacy, and self-disclosure were the most valued helping skills </w:t>
      </w:r>
      <w:r w:rsidR="0072685C" w:rsidRPr="00D30893">
        <w:rPr>
          <w:rFonts w:eastAsia="Cambria"/>
        </w:rPr>
        <w:t>to</w:t>
      </w:r>
      <w:r w:rsidR="006812BF" w:rsidRPr="00D30893">
        <w:rPr>
          <w:rFonts w:eastAsia="Cambria"/>
        </w:rPr>
        <w:t xml:space="preserve"> the</w:t>
      </w:r>
      <w:r w:rsidR="008B3C6F" w:rsidRPr="00D30893">
        <w:rPr>
          <w:rFonts w:eastAsia="Cambria"/>
        </w:rPr>
        <w:t xml:space="preserve"> Mexican</w:t>
      </w:r>
      <w:r w:rsidR="00396B30" w:rsidRPr="00D30893">
        <w:rPr>
          <w:rFonts w:eastAsia="Cambria"/>
        </w:rPr>
        <w:t xml:space="preserve"> American</w:t>
      </w:r>
      <w:r w:rsidR="006812BF" w:rsidRPr="00D30893">
        <w:rPr>
          <w:rFonts w:eastAsia="Cambria"/>
        </w:rPr>
        <w:t xml:space="preserve"> clients who had </w:t>
      </w:r>
      <w:r w:rsidR="008B3C6F" w:rsidRPr="00D30893">
        <w:rPr>
          <w:rFonts w:eastAsia="Cambria"/>
        </w:rPr>
        <w:t>European</w:t>
      </w:r>
      <w:r w:rsidR="00396B30" w:rsidRPr="00D30893">
        <w:rPr>
          <w:rFonts w:eastAsia="Cambria"/>
        </w:rPr>
        <w:t xml:space="preserve"> American</w:t>
      </w:r>
      <w:r w:rsidR="008B3C6F" w:rsidRPr="00D30893">
        <w:rPr>
          <w:rFonts w:eastAsia="Cambria"/>
        </w:rPr>
        <w:t xml:space="preserve"> </w:t>
      </w:r>
      <w:r w:rsidR="006812BF" w:rsidRPr="00D30893">
        <w:rPr>
          <w:rFonts w:eastAsia="Cambria"/>
        </w:rPr>
        <w:t>counselors</w:t>
      </w:r>
      <w:r w:rsidR="008B3C6F" w:rsidRPr="00D30893">
        <w:rPr>
          <w:rFonts w:eastAsia="Cambria"/>
        </w:rPr>
        <w:t xml:space="preserve">. Feeling understood was the most salient dimension </w:t>
      </w:r>
      <w:r w:rsidR="006812BF" w:rsidRPr="00D30893">
        <w:rPr>
          <w:rFonts w:eastAsia="Cambria"/>
        </w:rPr>
        <w:t xml:space="preserve">for evaluating helping skills </w:t>
      </w:r>
      <w:r w:rsidRPr="00D30893">
        <w:rPr>
          <w:rFonts w:eastAsia="Cambria"/>
        </w:rPr>
        <w:t xml:space="preserve">across all </w:t>
      </w:r>
      <w:r w:rsidR="008B3C6F" w:rsidRPr="00D30893">
        <w:rPr>
          <w:rFonts w:eastAsia="Cambria"/>
        </w:rPr>
        <w:t>four cr</w:t>
      </w:r>
      <w:r w:rsidRPr="00D30893">
        <w:rPr>
          <w:rFonts w:eastAsia="Cambria"/>
        </w:rPr>
        <w:t>oss-cultural counseling dyads. T</w:t>
      </w:r>
      <w:r w:rsidR="008B3C6F" w:rsidRPr="00D30893">
        <w:rPr>
          <w:rFonts w:eastAsia="Cambria"/>
        </w:rPr>
        <w:t xml:space="preserve">he clients appeared to assume that </w:t>
      </w:r>
      <w:r w:rsidR="008B3C6F" w:rsidRPr="00D30893">
        <w:t xml:space="preserve">they would be valued and </w:t>
      </w:r>
      <w:r w:rsidRPr="00D30893">
        <w:t>the counselors would be skilled, h</w:t>
      </w:r>
      <w:r w:rsidR="008B3C6F" w:rsidRPr="00D30893">
        <w:t xml:space="preserve">owever, they </w:t>
      </w:r>
      <w:r w:rsidR="00285424" w:rsidRPr="00D30893">
        <w:t>wondered</w:t>
      </w:r>
      <w:r w:rsidR="006812BF" w:rsidRPr="00D30893">
        <w:t xml:space="preserve"> whether</w:t>
      </w:r>
      <w:r w:rsidR="008B3C6F" w:rsidRPr="00D30893">
        <w:t xml:space="preserve"> the counselors would understand them. </w:t>
      </w:r>
    </w:p>
    <w:p w14:paraId="62561ACA" w14:textId="77777777" w:rsidR="008B3C6F" w:rsidRPr="00D30893" w:rsidRDefault="008B3C6F" w:rsidP="008B3C6F">
      <w:pPr>
        <w:spacing w:line="480" w:lineRule="auto"/>
        <w:rPr>
          <w:rFonts w:eastAsia="Cambria"/>
        </w:rPr>
      </w:pPr>
      <w:r w:rsidRPr="00D30893">
        <w:rPr>
          <w:rFonts w:eastAsia="Cambria"/>
        </w:rPr>
        <w:tab/>
      </w:r>
      <w:r w:rsidR="006630AE" w:rsidRPr="00D30893">
        <w:rPr>
          <w:rFonts w:eastAsia="Cambria"/>
        </w:rPr>
        <w:t>R</w:t>
      </w:r>
      <w:r w:rsidRPr="00D30893">
        <w:rPr>
          <w:rFonts w:eastAsia="Cambria"/>
        </w:rPr>
        <w:t>estatement</w:t>
      </w:r>
      <w:r w:rsidR="006812BF" w:rsidRPr="00D30893">
        <w:rPr>
          <w:rFonts w:eastAsia="Cambria"/>
        </w:rPr>
        <w:t xml:space="preserve"> </w:t>
      </w:r>
      <w:r w:rsidR="006630AE" w:rsidRPr="00D30893">
        <w:rPr>
          <w:rFonts w:eastAsia="Cambria"/>
        </w:rPr>
        <w:t>was the most consistently reported skill that communicated</w:t>
      </w:r>
      <w:r w:rsidR="00285424" w:rsidRPr="00D30893">
        <w:rPr>
          <w:rFonts w:eastAsia="Cambria"/>
        </w:rPr>
        <w:t xml:space="preserve"> </w:t>
      </w:r>
      <w:r w:rsidR="006812BF" w:rsidRPr="00D30893">
        <w:rPr>
          <w:rFonts w:eastAsia="Cambria"/>
        </w:rPr>
        <w:t>understand</w:t>
      </w:r>
      <w:r w:rsidR="006630AE" w:rsidRPr="00D30893">
        <w:rPr>
          <w:rFonts w:eastAsia="Cambria"/>
        </w:rPr>
        <w:t>ing.</w:t>
      </w:r>
      <w:r w:rsidRPr="00D30893">
        <w:rPr>
          <w:rFonts w:eastAsia="Cambria"/>
        </w:rPr>
        <w:t xml:space="preserve"> Restatements that </w:t>
      </w:r>
      <w:r w:rsidR="006E0037" w:rsidRPr="00D30893">
        <w:rPr>
          <w:rFonts w:eastAsia="Cambria"/>
        </w:rPr>
        <w:t>focused on</w:t>
      </w:r>
      <w:r w:rsidRPr="00D30893">
        <w:rPr>
          <w:rFonts w:eastAsia="Cambria"/>
        </w:rPr>
        <w:t xml:space="preserve"> the immediate </w:t>
      </w:r>
      <w:r w:rsidR="006E0037" w:rsidRPr="00D30893">
        <w:rPr>
          <w:rFonts w:eastAsia="Cambria"/>
        </w:rPr>
        <w:t xml:space="preserve">client statements </w:t>
      </w:r>
      <w:r w:rsidRPr="00D30893">
        <w:rPr>
          <w:rFonts w:eastAsia="Cambria"/>
        </w:rPr>
        <w:t>yielded higher</w:t>
      </w:r>
      <w:r w:rsidR="006E0037" w:rsidRPr="00D30893">
        <w:rPr>
          <w:rFonts w:eastAsia="Cambria"/>
        </w:rPr>
        <w:t xml:space="preserve"> client</w:t>
      </w:r>
      <w:r w:rsidRPr="00D30893">
        <w:rPr>
          <w:rFonts w:eastAsia="Cambria"/>
        </w:rPr>
        <w:t xml:space="preserve"> ratings</w:t>
      </w:r>
      <w:r w:rsidR="006E0037" w:rsidRPr="00D30893">
        <w:rPr>
          <w:rFonts w:eastAsia="Cambria"/>
        </w:rPr>
        <w:t xml:space="preserve"> of feeling understood</w:t>
      </w:r>
      <w:r w:rsidRPr="00D30893">
        <w:rPr>
          <w:rFonts w:eastAsia="Cambria"/>
        </w:rPr>
        <w:t xml:space="preserve">.  </w:t>
      </w:r>
      <w:r w:rsidRPr="00D30893">
        <w:t xml:space="preserve">Immediacy received consistently high ratings </w:t>
      </w:r>
      <w:r w:rsidR="006E0037" w:rsidRPr="00D30893">
        <w:t xml:space="preserve">from the clients </w:t>
      </w:r>
      <w:r w:rsidR="00EA6941" w:rsidRPr="00D30893">
        <w:t xml:space="preserve">as well </w:t>
      </w:r>
      <w:r w:rsidRPr="00D30893">
        <w:t xml:space="preserve">but was used infrequently by the counselors. Self-disclosure about </w:t>
      </w:r>
      <w:r w:rsidR="006E0037" w:rsidRPr="00D30893">
        <w:t xml:space="preserve">similarities between the client and counselor were rated highly while counselor self-disclosures about </w:t>
      </w:r>
      <w:r w:rsidRPr="00D30893">
        <w:t xml:space="preserve">cultural differences </w:t>
      </w:r>
      <w:r w:rsidR="00EA6941" w:rsidRPr="00D30893">
        <w:t xml:space="preserve">that revealed the client’s disadvantage </w:t>
      </w:r>
      <w:r w:rsidRPr="00D30893">
        <w:t>w</w:t>
      </w:r>
      <w:r w:rsidR="00EA6941" w:rsidRPr="00D30893">
        <w:t>as</w:t>
      </w:r>
      <w:r w:rsidRPr="00D30893">
        <w:t xml:space="preserve"> experienced </w:t>
      </w:r>
      <w:r w:rsidR="00EA6941" w:rsidRPr="00D30893">
        <w:t>negatively.</w:t>
      </w:r>
      <w:r w:rsidRPr="00D30893">
        <w:t xml:space="preserve"> </w:t>
      </w:r>
      <w:r w:rsidR="006E0037" w:rsidRPr="00D30893">
        <w:t xml:space="preserve">Based upon the four clients we believe that using </w:t>
      </w:r>
      <w:r w:rsidR="006E0037" w:rsidRPr="00D30893">
        <w:rPr>
          <w:rFonts w:eastAsia="Cambria"/>
        </w:rPr>
        <w:t>restatement, immediacy, and self-disclosure could be the most imp</w:t>
      </w:r>
      <w:r w:rsidR="00EA6941" w:rsidRPr="00D30893">
        <w:rPr>
          <w:rFonts w:eastAsia="Cambria"/>
        </w:rPr>
        <w:t xml:space="preserve">ortant skills to use in Mexican American/European </w:t>
      </w:r>
      <w:r w:rsidR="006E0037" w:rsidRPr="00D30893">
        <w:rPr>
          <w:rFonts w:eastAsia="Cambria"/>
        </w:rPr>
        <w:t>American cross-cultural counseling</w:t>
      </w:r>
      <w:r w:rsidR="00EA6941" w:rsidRPr="00D30893">
        <w:rPr>
          <w:rFonts w:eastAsia="Cambria"/>
        </w:rPr>
        <w:t>. These three skills were most consistently experienced as communicating that the counselor understood</w:t>
      </w:r>
      <w:r w:rsidR="006E0037" w:rsidRPr="00D30893">
        <w:rPr>
          <w:rFonts w:eastAsia="Cambria"/>
        </w:rPr>
        <w:t xml:space="preserve"> the client.</w:t>
      </w:r>
    </w:p>
    <w:p w14:paraId="1C4E9E30" w14:textId="2E69DFA6" w:rsidR="00AD6DB5" w:rsidRPr="00D30893" w:rsidRDefault="008B3C6F" w:rsidP="00484D3E">
      <w:pPr>
        <w:spacing w:line="480" w:lineRule="auto"/>
        <w:rPr>
          <w:rFonts w:eastAsia="Cambria"/>
        </w:rPr>
      </w:pPr>
      <w:r w:rsidRPr="00D30893">
        <w:rPr>
          <w:rFonts w:eastAsia="Cambria"/>
        </w:rPr>
        <w:tab/>
        <w:t xml:space="preserve">Our results lead us to hypothesize that </w:t>
      </w:r>
      <w:r w:rsidR="0073415E" w:rsidRPr="00D30893">
        <w:rPr>
          <w:rFonts w:eastAsia="Cambria"/>
        </w:rPr>
        <w:t xml:space="preserve">European American </w:t>
      </w:r>
      <w:r w:rsidR="00100F65" w:rsidRPr="00D30893">
        <w:rPr>
          <w:rFonts w:eastAsia="Cambria"/>
        </w:rPr>
        <w:t>counsel</w:t>
      </w:r>
      <w:r w:rsidR="007E50AC" w:rsidRPr="00D30893">
        <w:rPr>
          <w:rFonts w:eastAsia="Cambria"/>
        </w:rPr>
        <w:t>ors working with</w:t>
      </w:r>
      <w:r w:rsidRPr="00D30893">
        <w:rPr>
          <w:rFonts w:eastAsia="Cambria"/>
        </w:rPr>
        <w:t xml:space="preserve"> </w:t>
      </w:r>
      <w:r w:rsidR="00655D1E" w:rsidRPr="00D30893">
        <w:rPr>
          <w:rFonts w:eastAsia="Cambria"/>
        </w:rPr>
        <w:t>Mexican</w:t>
      </w:r>
      <w:r w:rsidR="00396B30" w:rsidRPr="00D30893">
        <w:rPr>
          <w:rFonts w:eastAsia="Cambria"/>
        </w:rPr>
        <w:t xml:space="preserve"> American</w:t>
      </w:r>
      <w:r w:rsidR="00100F65" w:rsidRPr="00D30893">
        <w:rPr>
          <w:rFonts w:eastAsia="Cambria"/>
        </w:rPr>
        <w:t xml:space="preserve"> clients</w:t>
      </w:r>
      <w:r w:rsidRPr="00D30893">
        <w:rPr>
          <w:rFonts w:eastAsia="Cambria"/>
        </w:rPr>
        <w:t xml:space="preserve"> should be especially careful in using challenges, closed questions, information giving and direct guidance</w:t>
      </w:r>
      <w:r w:rsidR="00EA6941" w:rsidRPr="00D30893">
        <w:rPr>
          <w:rFonts w:eastAsia="Cambria"/>
        </w:rPr>
        <w:t xml:space="preserve"> in the initial sessions</w:t>
      </w:r>
      <w:r w:rsidRPr="00D30893">
        <w:rPr>
          <w:rFonts w:eastAsia="Cambria"/>
        </w:rPr>
        <w:t xml:space="preserve">. A challenge created the most negative emotional reaction in our results.  Perhaps these skills, as well as interpretation, could be most effectively used after the relationship is </w:t>
      </w:r>
      <w:r w:rsidR="00474188" w:rsidRPr="00D30893">
        <w:rPr>
          <w:rFonts w:eastAsia="Cambria"/>
        </w:rPr>
        <w:t>well established</w:t>
      </w:r>
      <w:r w:rsidRPr="00D30893">
        <w:rPr>
          <w:rFonts w:eastAsia="Cambria"/>
        </w:rPr>
        <w:t xml:space="preserve">, when the client feels understood, and the counselor has in-depth information about the client’s context. </w:t>
      </w:r>
      <w:r w:rsidR="00484D3E" w:rsidRPr="00D30893">
        <w:rPr>
          <w:rFonts w:eastAsia="Cambria"/>
        </w:rPr>
        <w:t xml:space="preserve">Beyond the importance of the specific skill, the message to the </w:t>
      </w:r>
      <w:r w:rsidR="00D63FD5" w:rsidRPr="00D30893">
        <w:rPr>
          <w:rFonts w:eastAsia="Cambria"/>
        </w:rPr>
        <w:t>European</w:t>
      </w:r>
      <w:r w:rsidR="00396B30" w:rsidRPr="00D30893">
        <w:rPr>
          <w:rFonts w:eastAsia="Cambria"/>
        </w:rPr>
        <w:t xml:space="preserve"> American</w:t>
      </w:r>
      <w:r w:rsidR="00D63FD5" w:rsidRPr="00D30893">
        <w:rPr>
          <w:rFonts w:eastAsia="Cambria"/>
        </w:rPr>
        <w:t xml:space="preserve"> </w:t>
      </w:r>
      <w:r w:rsidR="00484D3E" w:rsidRPr="00D30893">
        <w:rPr>
          <w:rFonts w:eastAsia="Cambria"/>
        </w:rPr>
        <w:t>practitioner is th</w:t>
      </w:r>
      <w:r w:rsidR="00655D1E" w:rsidRPr="00D30893">
        <w:rPr>
          <w:rFonts w:eastAsia="Cambria"/>
        </w:rPr>
        <w:t>at the initial session of cross-</w:t>
      </w:r>
      <w:r w:rsidR="00484D3E" w:rsidRPr="00D30893">
        <w:rPr>
          <w:rFonts w:eastAsia="Cambria"/>
        </w:rPr>
        <w:t>cultural counseling with Mexican</w:t>
      </w:r>
      <w:r w:rsidR="00396B30" w:rsidRPr="00D30893">
        <w:rPr>
          <w:rFonts w:eastAsia="Cambria"/>
        </w:rPr>
        <w:t xml:space="preserve"> American</w:t>
      </w:r>
      <w:r w:rsidR="00484D3E" w:rsidRPr="00D30893">
        <w:rPr>
          <w:rFonts w:eastAsia="Cambria"/>
        </w:rPr>
        <w:t xml:space="preserve"> clients should prioritize </w:t>
      </w:r>
      <w:r w:rsidR="00AD6DB5" w:rsidRPr="00D30893">
        <w:rPr>
          <w:rFonts w:eastAsia="Cambria"/>
        </w:rPr>
        <w:t xml:space="preserve">gaining an understanding </w:t>
      </w:r>
      <w:r w:rsidR="00C91498" w:rsidRPr="00D30893">
        <w:rPr>
          <w:rFonts w:eastAsia="Cambria"/>
        </w:rPr>
        <w:t xml:space="preserve">of the client’s significant issues </w:t>
      </w:r>
      <w:r w:rsidR="00AD6DB5" w:rsidRPr="00D30893">
        <w:rPr>
          <w:rFonts w:eastAsia="Cambria"/>
        </w:rPr>
        <w:t xml:space="preserve">and then </w:t>
      </w:r>
      <w:r w:rsidR="00484D3E" w:rsidRPr="00D30893">
        <w:rPr>
          <w:rFonts w:eastAsia="Cambria"/>
        </w:rPr>
        <w:t xml:space="preserve">communicating the understanding </w:t>
      </w:r>
      <w:r w:rsidR="00C91498" w:rsidRPr="00D30893">
        <w:rPr>
          <w:rFonts w:eastAsia="Cambria"/>
        </w:rPr>
        <w:t>back to</w:t>
      </w:r>
      <w:r w:rsidR="00484D3E" w:rsidRPr="00D30893">
        <w:rPr>
          <w:rFonts w:eastAsia="Cambria"/>
        </w:rPr>
        <w:t xml:space="preserve"> the client. </w:t>
      </w:r>
    </w:p>
    <w:p w14:paraId="0F175302" w14:textId="77777777" w:rsidR="00C91498" w:rsidRPr="00D30893" w:rsidRDefault="000633D6" w:rsidP="000633D6">
      <w:pPr>
        <w:spacing w:line="480" w:lineRule="auto"/>
        <w:rPr>
          <w:rFonts w:eastAsia="Cambria"/>
        </w:rPr>
      </w:pPr>
      <w:r w:rsidRPr="00D30893">
        <w:rPr>
          <w:rFonts w:eastAsia="Cambria"/>
        </w:rPr>
        <w:tab/>
        <w:t>The same results may occur with other ethnic/racial groups</w:t>
      </w:r>
      <w:r w:rsidR="00DA4813" w:rsidRPr="00D30893">
        <w:rPr>
          <w:rFonts w:eastAsia="Cambria"/>
        </w:rPr>
        <w:t xml:space="preserve"> but caution is recommended</w:t>
      </w:r>
      <w:r w:rsidRPr="00D30893">
        <w:rPr>
          <w:rFonts w:eastAsia="Cambria"/>
        </w:rPr>
        <w:t xml:space="preserve">. </w:t>
      </w:r>
      <w:r w:rsidR="00534FCE" w:rsidRPr="00D30893">
        <w:rPr>
          <w:rFonts w:eastAsia="Cambria"/>
        </w:rPr>
        <w:t>Research with Asian American clients provides a different perspective on client priorities. A</w:t>
      </w:r>
      <w:r w:rsidRPr="00D30893">
        <w:rPr>
          <w:rFonts w:eastAsia="Cambria"/>
        </w:rPr>
        <w:t xml:space="preserve">greement </w:t>
      </w:r>
      <w:r w:rsidR="00534FCE" w:rsidRPr="00D30893">
        <w:rPr>
          <w:rFonts w:eastAsia="Cambria"/>
        </w:rPr>
        <w:t xml:space="preserve">between the counselor and client </w:t>
      </w:r>
      <w:r w:rsidRPr="00D30893">
        <w:rPr>
          <w:rFonts w:eastAsia="Cambria"/>
        </w:rPr>
        <w:t xml:space="preserve">in the </w:t>
      </w:r>
      <w:r w:rsidR="00422862" w:rsidRPr="00D30893">
        <w:rPr>
          <w:rFonts w:eastAsia="Cambria"/>
        </w:rPr>
        <w:t>etiology</w:t>
      </w:r>
      <w:r w:rsidR="00484D3E" w:rsidRPr="00D30893">
        <w:rPr>
          <w:rFonts w:eastAsia="Cambria"/>
        </w:rPr>
        <w:t xml:space="preserve"> </w:t>
      </w:r>
      <w:r w:rsidRPr="00D30893">
        <w:rPr>
          <w:rFonts w:eastAsia="Cambria"/>
        </w:rPr>
        <w:t xml:space="preserve">of the client’s problem was found to be </w:t>
      </w:r>
      <w:r w:rsidR="00C91498" w:rsidRPr="00D30893">
        <w:rPr>
          <w:rFonts w:eastAsia="Cambria"/>
        </w:rPr>
        <w:t xml:space="preserve">an </w:t>
      </w:r>
      <w:r w:rsidRPr="00D30893">
        <w:rPr>
          <w:rFonts w:eastAsia="Cambria"/>
        </w:rPr>
        <w:t xml:space="preserve">initial </w:t>
      </w:r>
      <w:r w:rsidR="00484D3E" w:rsidRPr="00D30893">
        <w:rPr>
          <w:rFonts w:eastAsia="Cambria"/>
        </w:rPr>
        <w:t xml:space="preserve">priority </w:t>
      </w:r>
      <w:r w:rsidRPr="00D30893">
        <w:rPr>
          <w:rFonts w:eastAsia="Cambria"/>
        </w:rPr>
        <w:t>for</w:t>
      </w:r>
      <w:r w:rsidR="00484D3E" w:rsidRPr="00D30893">
        <w:rPr>
          <w:rFonts w:eastAsia="Cambria"/>
        </w:rPr>
        <w:t xml:space="preserve"> Asian American clients</w:t>
      </w:r>
      <w:r w:rsidR="00422862" w:rsidRPr="00D30893">
        <w:rPr>
          <w:rFonts w:eastAsia="Cambria"/>
        </w:rPr>
        <w:t xml:space="preserve"> (Kim, et al, 2009)</w:t>
      </w:r>
      <w:r w:rsidRPr="00D30893">
        <w:rPr>
          <w:rFonts w:eastAsia="Cambria"/>
        </w:rPr>
        <w:t xml:space="preserve">. Will the same </w:t>
      </w:r>
      <w:r w:rsidR="00C91498" w:rsidRPr="00D30893">
        <w:rPr>
          <w:rFonts w:eastAsia="Cambria"/>
        </w:rPr>
        <w:t xml:space="preserve">basic </w:t>
      </w:r>
      <w:r w:rsidRPr="00D30893">
        <w:rPr>
          <w:rFonts w:eastAsia="Cambria"/>
        </w:rPr>
        <w:t>skills</w:t>
      </w:r>
      <w:r w:rsidR="00C91498" w:rsidRPr="00D30893">
        <w:rPr>
          <w:rFonts w:eastAsia="Cambria"/>
        </w:rPr>
        <w:t xml:space="preserve"> we found </w:t>
      </w:r>
      <w:r w:rsidR="00100F65" w:rsidRPr="00D30893">
        <w:rPr>
          <w:rFonts w:eastAsia="Cambria"/>
        </w:rPr>
        <w:t>helpful also be perceived positively for Asian American clients</w:t>
      </w:r>
      <w:r w:rsidR="00534FCE" w:rsidRPr="00D30893">
        <w:rPr>
          <w:rFonts w:eastAsia="Cambria"/>
        </w:rPr>
        <w:t xml:space="preserve"> in addressing agreement in problem etiology</w:t>
      </w:r>
      <w:r w:rsidR="00C91498" w:rsidRPr="00D30893">
        <w:rPr>
          <w:rFonts w:eastAsia="Cambria"/>
        </w:rPr>
        <w:t>?</w:t>
      </w:r>
      <w:r w:rsidRPr="00D30893">
        <w:rPr>
          <w:rFonts w:eastAsia="Cambria"/>
        </w:rPr>
        <w:t xml:space="preserve"> </w:t>
      </w:r>
      <w:r w:rsidR="004B067F" w:rsidRPr="00D30893">
        <w:rPr>
          <w:rFonts w:eastAsia="Cambria"/>
        </w:rPr>
        <w:t>Perhaps the European American counselor needs to communicate with authority a belief about problem etiology that ma</w:t>
      </w:r>
      <w:r w:rsidR="00100F65" w:rsidRPr="00D30893">
        <w:rPr>
          <w:rFonts w:eastAsia="Cambria"/>
        </w:rPr>
        <w:t>tches the Asian American client</w:t>
      </w:r>
      <w:r w:rsidR="004B067F" w:rsidRPr="00D30893">
        <w:rPr>
          <w:rFonts w:eastAsia="Cambria"/>
        </w:rPr>
        <w:t xml:space="preserve"> rather than </w:t>
      </w:r>
      <w:r w:rsidR="00100F65" w:rsidRPr="00D30893">
        <w:rPr>
          <w:rFonts w:eastAsia="Cambria"/>
        </w:rPr>
        <w:t>first restating the client’s</w:t>
      </w:r>
      <w:r w:rsidR="004B067F" w:rsidRPr="00D30893">
        <w:rPr>
          <w:rFonts w:eastAsia="Cambria"/>
        </w:rPr>
        <w:t xml:space="preserve"> belief. </w:t>
      </w:r>
      <w:r w:rsidR="00C91498" w:rsidRPr="00D30893">
        <w:rPr>
          <w:rFonts w:eastAsia="Cambria"/>
        </w:rPr>
        <w:t>Future research should address the ability of basic skills to communicate effectively t</w:t>
      </w:r>
      <w:r w:rsidR="00534FCE" w:rsidRPr="00D30893">
        <w:rPr>
          <w:rFonts w:eastAsia="Cambria"/>
        </w:rPr>
        <w:t>o specific ethnic/racial groups in order to understand cultural differences in the perception of basic skills.</w:t>
      </w:r>
    </w:p>
    <w:p w14:paraId="0CD836B7" w14:textId="0B151DEA" w:rsidR="008B3C6F" w:rsidRPr="00D30893" w:rsidRDefault="00DA4813" w:rsidP="00C91498">
      <w:pPr>
        <w:spacing w:line="480" w:lineRule="auto"/>
        <w:ind w:firstLine="720"/>
        <w:rPr>
          <w:rFonts w:eastAsia="Cambria"/>
        </w:rPr>
      </w:pPr>
      <w:r w:rsidRPr="00D30893">
        <w:rPr>
          <w:rFonts w:eastAsia="Cambria"/>
        </w:rPr>
        <w:t>The implications of our results suggest that a therapist might attempt to directly address the</w:t>
      </w:r>
      <w:r w:rsidR="00534FCE" w:rsidRPr="00D30893">
        <w:rPr>
          <w:rFonts w:eastAsia="Cambria"/>
        </w:rPr>
        <w:t xml:space="preserve"> Mexican American</w:t>
      </w:r>
      <w:r w:rsidRPr="00D30893">
        <w:rPr>
          <w:rFonts w:eastAsia="Cambria"/>
        </w:rPr>
        <w:t xml:space="preserve"> client’s </w:t>
      </w:r>
      <w:r w:rsidR="007E50AC" w:rsidRPr="00D30893">
        <w:rPr>
          <w:rFonts w:eastAsia="Cambria"/>
        </w:rPr>
        <w:t xml:space="preserve">potential </w:t>
      </w:r>
      <w:r w:rsidRPr="00D30893">
        <w:rPr>
          <w:rFonts w:eastAsia="Cambria"/>
        </w:rPr>
        <w:t>priority of wanting to be understood.</w:t>
      </w:r>
      <w:r w:rsidR="00C91498" w:rsidRPr="00D30893">
        <w:rPr>
          <w:rFonts w:eastAsia="Cambria"/>
        </w:rPr>
        <w:t xml:space="preserve"> </w:t>
      </w:r>
      <w:r w:rsidRPr="00D30893">
        <w:rPr>
          <w:rFonts w:eastAsia="Cambria"/>
        </w:rPr>
        <w:t xml:space="preserve">Perhaps </w:t>
      </w:r>
      <w:r w:rsidR="00484D3E" w:rsidRPr="00D30893">
        <w:rPr>
          <w:rFonts w:eastAsia="Cambria"/>
        </w:rPr>
        <w:t>a European</w:t>
      </w:r>
      <w:r w:rsidR="00396B30" w:rsidRPr="00D30893">
        <w:rPr>
          <w:rFonts w:eastAsia="Cambria"/>
        </w:rPr>
        <w:t xml:space="preserve"> American</w:t>
      </w:r>
      <w:r w:rsidR="00484D3E" w:rsidRPr="00D30893">
        <w:rPr>
          <w:rFonts w:eastAsia="Cambria"/>
        </w:rPr>
        <w:t xml:space="preserve"> </w:t>
      </w:r>
      <w:r w:rsidR="004B067F" w:rsidRPr="00D30893">
        <w:rPr>
          <w:rFonts w:eastAsia="Cambria"/>
        </w:rPr>
        <w:t xml:space="preserve">counselor </w:t>
      </w:r>
      <w:r w:rsidR="00484D3E" w:rsidRPr="00D30893">
        <w:rPr>
          <w:rFonts w:eastAsia="Cambria"/>
        </w:rPr>
        <w:t>could state early in t</w:t>
      </w:r>
      <w:r w:rsidR="00655D1E" w:rsidRPr="00D30893">
        <w:rPr>
          <w:rFonts w:eastAsia="Cambria"/>
        </w:rPr>
        <w:t>he first session</w:t>
      </w:r>
      <w:r w:rsidR="00484D3E" w:rsidRPr="00D30893">
        <w:rPr>
          <w:rFonts w:eastAsia="Cambria"/>
        </w:rPr>
        <w:t>, “My first priority is to listen very carefully in order to underst</w:t>
      </w:r>
      <w:r w:rsidR="00655D1E" w:rsidRPr="00D30893">
        <w:rPr>
          <w:rFonts w:eastAsia="Cambria"/>
        </w:rPr>
        <w:t>and exactly what your concerns are</w:t>
      </w:r>
      <w:r w:rsidR="00534FCE" w:rsidRPr="00D30893">
        <w:rPr>
          <w:rFonts w:eastAsia="Cambria"/>
        </w:rPr>
        <w:t xml:space="preserve">.  As we proceed </w:t>
      </w:r>
      <w:r w:rsidR="00484D3E" w:rsidRPr="00D30893">
        <w:rPr>
          <w:rFonts w:eastAsia="Cambria"/>
        </w:rPr>
        <w:t>I will let you know what I understand so you can corr</w:t>
      </w:r>
      <w:r w:rsidR="00655D1E" w:rsidRPr="00D30893">
        <w:rPr>
          <w:rFonts w:eastAsia="Cambria"/>
        </w:rPr>
        <w:t xml:space="preserve">ect me if </w:t>
      </w:r>
      <w:r w:rsidR="00EA6941" w:rsidRPr="00D30893">
        <w:rPr>
          <w:rFonts w:eastAsia="Cambria"/>
        </w:rPr>
        <w:t>I do not understand</w:t>
      </w:r>
      <w:r w:rsidR="00484D3E" w:rsidRPr="00D30893">
        <w:rPr>
          <w:rFonts w:eastAsia="Cambria"/>
        </w:rPr>
        <w:t xml:space="preserve">. Does that sound ok?” Prioritizing the client's salient concerns about counseling could increase optimism and attendance. </w:t>
      </w:r>
      <w:r w:rsidR="008B3C6F" w:rsidRPr="00D30893">
        <w:rPr>
          <w:rFonts w:eastAsia="Cambria"/>
        </w:rPr>
        <w:t>However, future research is needed</w:t>
      </w:r>
      <w:r w:rsidR="007E50AC" w:rsidRPr="00D30893">
        <w:rPr>
          <w:rFonts w:eastAsia="Cambria"/>
        </w:rPr>
        <w:t xml:space="preserve"> as there is also literature indicating that Mexican American clients see their counselors as </w:t>
      </w:r>
      <w:r w:rsidR="00C24F44" w:rsidRPr="00D30893">
        <w:rPr>
          <w:rFonts w:eastAsia="Cambria"/>
        </w:rPr>
        <w:t>authorities</w:t>
      </w:r>
      <w:r w:rsidR="007E50AC" w:rsidRPr="00D30893">
        <w:rPr>
          <w:rFonts w:eastAsia="Cambria"/>
        </w:rPr>
        <w:t xml:space="preserve"> and </w:t>
      </w:r>
      <w:r w:rsidR="00C24F44" w:rsidRPr="00D30893">
        <w:rPr>
          <w:rFonts w:eastAsia="Cambria"/>
        </w:rPr>
        <w:t>may prefer</w:t>
      </w:r>
      <w:r w:rsidR="007E50AC" w:rsidRPr="00D30893">
        <w:rPr>
          <w:rFonts w:eastAsia="Cambria"/>
        </w:rPr>
        <w:t xml:space="preserve"> </w:t>
      </w:r>
      <w:r w:rsidR="00C24F44" w:rsidRPr="00D30893">
        <w:rPr>
          <w:rFonts w:eastAsia="Cambria"/>
        </w:rPr>
        <w:t xml:space="preserve">to receive </w:t>
      </w:r>
      <w:r w:rsidR="007E50AC" w:rsidRPr="00D30893">
        <w:rPr>
          <w:rFonts w:eastAsia="Cambria"/>
        </w:rPr>
        <w:t>advice</w:t>
      </w:r>
      <w:r w:rsidR="00C24F44" w:rsidRPr="00D30893">
        <w:rPr>
          <w:rFonts w:eastAsia="Cambria"/>
        </w:rPr>
        <w:t xml:space="preserve"> (Falicov, 1984)</w:t>
      </w:r>
      <w:r w:rsidR="008B3C6F" w:rsidRPr="00D30893">
        <w:rPr>
          <w:rFonts w:eastAsia="Cambria"/>
        </w:rPr>
        <w:t>.</w:t>
      </w:r>
    </w:p>
    <w:p w14:paraId="5DB7CCCA" w14:textId="77777777" w:rsidR="008B3C6F" w:rsidRPr="00D30893" w:rsidRDefault="008B3C6F" w:rsidP="008B3C6F">
      <w:pPr>
        <w:spacing w:line="480" w:lineRule="auto"/>
        <w:ind w:firstLine="720"/>
      </w:pPr>
      <w:r w:rsidRPr="00D30893">
        <w:t>Overall, our results provide hypotheses for future studies and serve to sensitize us to the use of helping skills with other Mexican</w:t>
      </w:r>
      <w:r w:rsidR="00396B30" w:rsidRPr="00D30893">
        <w:t xml:space="preserve"> American</w:t>
      </w:r>
      <w:r w:rsidRPr="00D30893">
        <w:t xml:space="preserve"> clients who are paired in counseling relationships with European</w:t>
      </w:r>
      <w:r w:rsidR="00396B30" w:rsidRPr="00D30893">
        <w:t xml:space="preserve"> American</w:t>
      </w:r>
      <w:r w:rsidRPr="00D30893">
        <w:t xml:space="preserve"> counselors. While generalizations cannot be made from this exploratory study, it seems noteworthy that these findings may be consistent with Mexican</w:t>
      </w:r>
      <w:r w:rsidR="00396B30" w:rsidRPr="00D30893">
        <w:t xml:space="preserve"> American</w:t>
      </w:r>
      <w:r w:rsidRPr="00D30893">
        <w:t xml:space="preserve"> valuing of </w:t>
      </w:r>
      <w:r w:rsidRPr="00D30893">
        <w:rPr>
          <w:i/>
        </w:rPr>
        <w:t>confianza</w:t>
      </w:r>
      <w:r w:rsidRPr="00D30893">
        <w:t xml:space="preserve">, </w:t>
      </w:r>
      <w:r w:rsidRPr="00D30893">
        <w:rPr>
          <w:i/>
        </w:rPr>
        <w:t>respeto</w:t>
      </w:r>
      <w:r w:rsidRPr="00D30893">
        <w:t xml:space="preserve"> and </w:t>
      </w:r>
      <w:r w:rsidRPr="00D30893">
        <w:rPr>
          <w:i/>
        </w:rPr>
        <w:t>simpatía</w:t>
      </w:r>
      <w:r w:rsidRPr="00D30893">
        <w:t xml:space="preserve">. </w:t>
      </w:r>
    </w:p>
    <w:p w14:paraId="6F385811" w14:textId="77777777" w:rsidR="008B3C6F" w:rsidRPr="00D30893" w:rsidRDefault="008B3C6F" w:rsidP="008665FC">
      <w:pPr>
        <w:spacing w:line="480" w:lineRule="auto"/>
        <w:jc w:val="center"/>
      </w:pPr>
      <w:r w:rsidRPr="00D30893">
        <w:br w:type="page"/>
        <w:t>References</w:t>
      </w:r>
    </w:p>
    <w:p w14:paraId="4EDAE630" w14:textId="68BE9AF7" w:rsidR="008B3C6F" w:rsidRPr="004B4D82" w:rsidRDefault="008B3C6F" w:rsidP="008665FC">
      <w:pPr>
        <w:spacing w:line="480" w:lineRule="auto"/>
        <w:ind w:left="720" w:hanging="720"/>
      </w:pPr>
      <w:r w:rsidRPr="00D30893">
        <w:t>Andresen</w:t>
      </w:r>
      <w:r w:rsidR="0030574B">
        <w:t>, E.M.</w:t>
      </w:r>
      <w:r w:rsidRPr="00D30893">
        <w:t xml:space="preserve"> Malmgren</w:t>
      </w:r>
      <w:r w:rsidR="0030574B">
        <w:t>,</w:t>
      </w:r>
      <w:r w:rsidRPr="00D30893">
        <w:t xml:space="preserve"> J</w:t>
      </w:r>
      <w:r w:rsidR="0030574B">
        <w:t>.</w:t>
      </w:r>
      <w:r w:rsidRPr="00D30893">
        <w:t>A</w:t>
      </w:r>
      <w:r w:rsidR="0030574B">
        <w:t>.</w:t>
      </w:r>
      <w:r w:rsidRPr="00D30893">
        <w:t>, Carter</w:t>
      </w:r>
      <w:r w:rsidR="0030574B">
        <w:t>,</w:t>
      </w:r>
      <w:r w:rsidRPr="00D30893">
        <w:t xml:space="preserve"> W</w:t>
      </w:r>
      <w:r w:rsidR="0030574B">
        <w:t>.</w:t>
      </w:r>
      <w:r w:rsidRPr="00D30893">
        <w:t>B</w:t>
      </w:r>
      <w:r w:rsidR="0030574B">
        <w:t>.</w:t>
      </w:r>
      <w:r w:rsidRPr="00D30893">
        <w:t>, Patrick</w:t>
      </w:r>
      <w:r w:rsidR="0030574B">
        <w:t>,</w:t>
      </w:r>
      <w:r w:rsidRPr="00D30893">
        <w:t xml:space="preserve"> D</w:t>
      </w:r>
      <w:r w:rsidR="0030574B">
        <w:t>.</w:t>
      </w:r>
      <w:r w:rsidRPr="00D30893">
        <w:t>L. (1994). Screening for depression in well older adults: evaluation of a short form of t</w:t>
      </w:r>
      <w:r w:rsidRPr="004B4D82">
        <w:t>he CES-D (Center for Epidemiologic Studies Depression Scale</w:t>
      </w:r>
      <w:r w:rsidRPr="004B4D82">
        <w:rPr>
          <w:i/>
        </w:rPr>
        <w:t>). American Journal of Preventive Medicine</w:t>
      </w:r>
      <w:r w:rsidR="0040233D" w:rsidRPr="004B4D82">
        <w:t>,</w:t>
      </w:r>
      <w:r w:rsidRPr="004B4D82">
        <w:t xml:space="preserve"> 10</w:t>
      </w:r>
      <w:r w:rsidR="0040233D" w:rsidRPr="004B4D82">
        <w:t>,</w:t>
      </w:r>
      <w:r w:rsidRPr="004B4D82">
        <w:t xml:space="preserve"> 77–84.</w:t>
      </w:r>
    </w:p>
    <w:p w14:paraId="3EBD93F5" w14:textId="1776F711" w:rsidR="003D2EBF" w:rsidRPr="004B4D82" w:rsidRDefault="003D2EBF" w:rsidP="003D2EBF">
      <w:pPr>
        <w:spacing w:line="480" w:lineRule="auto"/>
        <w:ind w:left="720" w:hanging="720"/>
      </w:pPr>
      <w:r w:rsidRPr="004B4D82">
        <w:t xml:space="preserve">Arredondo, P., Gallardo-Cooper, M., Delgado-Romero, E. A., &amp; Zapata, A. L. (2014). </w:t>
      </w:r>
      <w:r w:rsidRPr="004B4D82">
        <w:rPr>
          <w:i/>
          <w:iCs/>
        </w:rPr>
        <w:t>Culturally responsive counseling with Latinas/os</w:t>
      </w:r>
      <w:r w:rsidRPr="004B4D82">
        <w:t xml:space="preserve">. </w:t>
      </w:r>
      <w:r w:rsidR="0040233D" w:rsidRPr="004B4D82">
        <w:t xml:space="preserve">New York, NY: </w:t>
      </w:r>
      <w:r w:rsidRPr="004B4D82">
        <w:t>John Wiley &amp; Sons.</w:t>
      </w:r>
      <w:r w:rsidR="0040233D" w:rsidRPr="004B4D82">
        <w:t xml:space="preserve"> </w:t>
      </w:r>
    </w:p>
    <w:p w14:paraId="6EFB7397" w14:textId="1E3E502F" w:rsidR="008B3C6F" w:rsidRPr="004B4D82" w:rsidRDefault="008B3C6F" w:rsidP="008665FC">
      <w:pPr>
        <w:spacing w:line="480" w:lineRule="auto"/>
        <w:ind w:left="720" w:hanging="720"/>
      </w:pPr>
      <w:r w:rsidRPr="004B4D82">
        <w:t xml:space="preserve">Barak, A., &amp; LaCrosse, M.B. (1975).  Multidimensional perception of counselor behavior. </w:t>
      </w:r>
      <w:r w:rsidRPr="004B4D82">
        <w:rPr>
          <w:i/>
        </w:rPr>
        <w:t>Journal of Counseling Psychology</w:t>
      </w:r>
      <w:r w:rsidRPr="004B4D82">
        <w:t xml:space="preserve">, </w:t>
      </w:r>
      <w:r w:rsidRPr="004B4D82">
        <w:rPr>
          <w:i/>
        </w:rPr>
        <w:t>22</w:t>
      </w:r>
      <w:r w:rsidRPr="004B4D82">
        <w:t>, 471-476.</w:t>
      </w:r>
      <w:r w:rsidR="00AC3826" w:rsidRPr="004B4D82">
        <w:t xml:space="preserve"> doi: 10.1037/0022-0167.22.6.471</w:t>
      </w:r>
    </w:p>
    <w:p w14:paraId="4C0E7E76" w14:textId="324EB823" w:rsidR="008B3C6F" w:rsidRPr="004B4D82" w:rsidRDefault="008B3C6F" w:rsidP="008665FC">
      <w:pPr>
        <w:spacing w:line="480" w:lineRule="auto"/>
        <w:ind w:left="720" w:hanging="720"/>
      </w:pPr>
      <w:r w:rsidRPr="004B4D82">
        <w:rPr>
          <w:lang w:val="es-MX"/>
        </w:rPr>
        <w:t xml:space="preserve">Borrego, R. L., Chavez, E. L., Titley, R. W. (1982). </w:t>
      </w:r>
      <w:r w:rsidRPr="004B4D82">
        <w:t>Effect of counselor technique on Mexican-American and Anglo</w:t>
      </w:r>
      <w:r w:rsidR="00396B30" w:rsidRPr="004B4D82">
        <w:t xml:space="preserve"> American</w:t>
      </w:r>
      <w:r w:rsidRPr="004B4D82">
        <w:t xml:space="preserve"> self-disclosure and counselor perception. </w:t>
      </w:r>
      <w:r w:rsidRPr="004B4D82">
        <w:rPr>
          <w:i/>
          <w:iCs/>
        </w:rPr>
        <w:t>Journal of Counseling Psychology</w:t>
      </w:r>
      <w:r w:rsidRPr="004B4D82">
        <w:t xml:space="preserve">, </w:t>
      </w:r>
      <w:r w:rsidRPr="004B4D82">
        <w:rPr>
          <w:i/>
          <w:iCs/>
        </w:rPr>
        <w:t>29</w:t>
      </w:r>
      <w:r w:rsidRPr="004B4D82">
        <w:t>, 538-541.</w:t>
      </w:r>
      <w:r w:rsidR="00AC3826" w:rsidRPr="004B4D82">
        <w:t xml:space="preserve"> doi: 10.1037/0022-0167.29.5.538</w:t>
      </w:r>
    </w:p>
    <w:p w14:paraId="63164869" w14:textId="77777777" w:rsidR="008B3C6F" w:rsidRPr="004B4D82" w:rsidRDefault="008B3C6F" w:rsidP="008665FC">
      <w:pPr>
        <w:spacing w:line="480" w:lineRule="auto"/>
        <w:ind w:left="720" w:hanging="720"/>
      </w:pPr>
      <w:r w:rsidRPr="004B4D82">
        <w:t xml:space="preserve">Boulton, M.J., Trueman, M., &amp; Rotenberg, K. (2007).  User perception of process – outcome linkages in pupil peer counseling for bullying services in the UK.  </w:t>
      </w:r>
      <w:r w:rsidRPr="004B4D82">
        <w:rPr>
          <w:i/>
        </w:rPr>
        <w:t>British Journal of Guidance and Counselling</w:t>
      </w:r>
      <w:r w:rsidRPr="004B4D82">
        <w:t xml:space="preserve">, </w:t>
      </w:r>
      <w:r w:rsidRPr="004B4D82">
        <w:rPr>
          <w:i/>
        </w:rPr>
        <w:t>35</w:t>
      </w:r>
      <w:r w:rsidRPr="004B4D82">
        <w:t xml:space="preserve">, 175-187. </w:t>
      </w:r>
    </w:p>
    <w:p w14:paraId="68E4D249" w14:textId="77777777" w:rsidR="008B3C6F" w:rsidRPr="004B4D82" w:rsidRDefault="008B3C6F" w:rsidP="008665FC">
      <w:pPr>
        <w:spacing w:line="480" w:lineRule="auto"/>
        <w:ind w:left="720" w:hanging="720"/>
      </w:pPr>
      <w:r w:rsidRPr="004B4D82">
        <w:t xml:space="preserve">Boyatzis, R.E. (1998). </w:t>
      </w:r>
      <w:r w:rsidRPr="004B4D82">
        <w:rPr>
          <w:i/>
        </w:rPr>
        <w:t>Transforming qualitative information: Thematic analysis and code development</w:t>
      </w:r>
      <w:r w:rsidRPr="004B4D82">
        <w:t>. Thousand Oaks, CA: Sage.</w:t>
      </w:r>
    </w:p>
    <w:p w14:paraId="793EDC1A" w14:textId="10FAECA9" w:rsidR="00285424" w:rsidRPr="004B4D82" w:rsidRDefault="00285424" w:rsidP="008665FC">
      <w:pPr>
        <w:spacing w:line="480" w:lineRule="auto"/>
        <w:ind w:left="720" w:hanging="720"/>
      </w:pPr>
      <w:r w:rsidRPr="004B4D82">
        <w:t xml:space="preserve">Bruce, M. L., Takeuchi, D. T.,&amp;Leaf, P. J. (1991). Poverty and psychiatric status: Longitudinal evidence from the New Haven Epidemiologic Catchment Area Study. </w:t>
      </w:r>
      <w:r w:rsidRPr="004B4D82">
        <w:rPr>
          <w:i/>
        </w:rPr>
        <w:t>Archives of General Psychiatry, 48</w:t>
      </w:r>
      <w:r w:rsidRPr="004B4D82">
        <w:t>, 470–474. doi: 10.1001/archpsyc.1991.01810290082015</w:t>
      </w:r>
    </w:p>
    <w:p w14:paraId="2D47CA82" w14:textId="0555CFFD" w:rsidR="008B3C6F" w:rsidRPr="004B4D82" w:rsidRDefault="008B3C6F" w:rsidP="008665FC">
      <w:pPr>
        <w:spacing w:line="480" w:lineRule="auto"/>
        <w:ind w:left="720" w:hanging="720"/>
      </w:pPr>
      <w:r w:rsidRPr="004B4D82">
        <w:t xml:space="preserve">Burkard, A. W., Knox, S., Groen, M., Perez, M., &amp; Hess, S. A. (2006). European American therapist self-disclosure in cross-cultural counseling. </w:t>
      </w:r>
      <w:r w:rsidRPr="004B4D82">
        <w:rPr>
          <w:i/>
          <w:iCs/>
        </w:rPr>
        <w:t>Journal of Counseling Psychology, 53</w:t>
      </w:r>
      <w:r w:rsidRPr="004B4D82">
        <w:t>, 15-25.</w:t>
      </w:r>
      <w:r w:rsidR="0038418C" w:rsidRPr="004B4D82">
        <w:t xml:space="preserve"> doi: 10.1037/0022-0167.53.1.15</w:t>
      </w:r>
    </w:p>
    <w:p w14:paraId="4C7F4F55" w14:textId="77777777" w:rsidR="00A11E06" w:rsidRPr="004B4D82" w:rsidRDefault="00A11E06" w:rsidP="000E2E4E">
      <w:pPr>
        <w:spacing w:line="480" w:lineRule="auto"/>
        <w:ind w:left="720" w:hanging="720"/>
      </w:pPr>
      <w:r w:rsidRPr="004B4D82">
        <w:t xml:space="preserve">Cabassa, L. J., Zayas, L. H., &amp; Hansen, M. C. (2006). Latino adults’ access to mental health care: A review of epidemiological studies. </w:t>
      </w:r>
      <w:r w:rsidRPr="004B4D82">
        <w:rPr>
          <w:i/>
          <w:iCs/>
        </w:rPr>
        <w:t xml:space="preserve">Administration and Policy in Mental Health and Mental Health Services Research, 33, </w:t>
      </w:r>
      <w:r w:rsidRPr="004B4D82">
        <w:t>316–330. http://dx.doi.org/10.1007/s10488-006-0040-8</w:t>
      </w:r>
    </w:p>
    <w:p w14:paraId="4B134AB2" w14:textId="38135968" w:rsidR="003D2EBF" w:rsidRPr="004B4D82" w:rsidRDefault="003D2EBF" w:rsidP="00A11E06">
      <w:pPr>
        <w:spacing w:line="480" w:lineRule="auto"/>
        <w:ind w:left="720" w:hanging="720"/>
      </w:pPr>
      <w:r w:rsidRPr="004B4D82">
        <w:t xml:space="preserve">Calderón-Tena, C. O., Knight, G. P., &amp; Carlo, G. (2011). The socialization of prosocial behavioral tendencies among Mexican American adolescents: The role of familism values. </w:t>
      </w:r>
      <w:r w:rsidRPr="004B4D82">
        <w:rPr>
          <w:i/>
          <w:iCs/>
        </w:rPr>
        <w:t>Cultural Diversity and Ethnic Minority Psychology</w:t>
      </w:r>
      <w:r w:rsidRPr="004B4D82">
        <w:t xml:space="preserve">, </w:t>
      </w:r>
      <w:r w:rsidRPr="004B4D82">
        <w:rPr>
          <w:i/>
          <w:iCs/>
        </w:rPr>
        <w:t>17</w:t>
      </w:r>
      <w:r w:rsidRPr="004B4D82">
        <w:t>, 98.</w:t>
      </w:r>
      <w:r w:rsidR="003B2F05" w:rsidRPr="004B4D82">
        <w:t xml:space="preserve"> doi: 10.1037/a0021825</w:t>
      </w:r>
    </w:p>
    <w:p w14:paraId="3E255ED6" w14:textId="5959BDF3" w:rsidR="00A11E06" w:rsidRPr="004B4D82" w:rsidRDefault="00A11E06" w:rsidP="00A11E06">
      <w:pPr>
        <w:spacing w:line="480" w:lineRule="auto"/>
        <w:ind w:left="720" w:hanging="720"/>
      </w:pPr>
      <w:r w:rsidRPr="004B4D82">
        <w:t xml:space="preserve">Cardemil, E. V., Adams, S. T., Calista, J. L., Connell, Encarnación, J., Esparza, N. K., . . . Wang, E. (2007). The Latino mental health project: A local mental health needs assessment. </w:t>
      </w:r>
      <w:r w:rsidRPr="004B4D82">
        <w:rPr>
          <w:i/>
          <w:iCs/>
        </w:rPr>
        <w:t xml:space="preserve">Administration and Policy in Mental Health and Mental Health Services Research, 34, </w:t>
      </w:r>
      <w:r w:rsidRPr="004B4D82">
        <w:t xml:space="preserve">331–341. </w:t>
      </w:r>
      <w:r w:rsidR="003B2F05" w:rsidRPr="004B4D82">
        <w:t xml:space="preserve">doi: </w:t>
      </w:r>
      <w:r w:rsidRPr="004B4D82">
        <w:t>10.1007/s10488-007-0113-3</w:t>
      </w:r>
    </w:p>
    <w:p w14:paraId="2B1E7B44" w14:textId="62D904F1" w:rsidR="008B3C6F" w:rsidRPr="004B4D82" w:rsidRDefault="008B3C6F" w:rsidP="008665FC">
      <w:pPr>
        <w:spacing w:line="480" w:lineRule="auto"/>
        <w:ind w:left="720" w:hanging="720"/>
      </w:pPr>
      <w:r w:rsidRPr="004B4D82">
        <w:t xml:space="preserve">Carkhuff, R. R. (1969). </w:t>
      </w:r>
      <w:r w:rsidRPr="004B4D82">
        <w:rPr>
          <w:i/>
          <w:iCs/>
        </w:rPr>
        <w:t>Human and helping relations</w:t>
      </w:r>
      <w:r w:rsidRPr="004B4D82">
        <w:t xml:space="preserve"> (Vol. 1). New York</w:t>
      </w:r>
      <w:r w:rsidR="0040233D" w:rsidRPr="004B4D82">
        <w:t>, NY</w:t>
      </w:r>
      <w:r w:rsidRPr="004B4D82">
        <w:t>: Holt, Rinehart &amp; Winston.</w:t>
      </w:r>
    </w:p>
    <w:p w14:paraId="4B6BA3F6" w14:textId="77777777" w:rsidR="00445433" w:rsidRPr="004B4D82" w:rsidRDefault="00445433" w:rsidP="000E2E4E">
      <w:pPr>
        <w:spacing w:line="480" w:lineRule="auto"/>
        <w:ind w:left="720" w:hanging="720"/>
      </w:pPr>
      <w:r w:rsidRPr="004B4D82">
        <w:t xml:space="preserve">Castillo, L. G., Conoley, C. W., &amp; Brossart, D. F. (2004). Acculturation, white marginalization, and family support as predictors of perceived distress in Mexican American female college students. </w:t>
      </w:r>
      <w:r w:rsidRPr="004B4D82">
        <w:rPr>
          <w:i/>
        </w:rPr>
        <w:t>Journal of Counseling Psychology, 51</w:t>
      </w:r>
      <w:r w:rsidRPr="004B4D82">
        <w:t>, 151-157.</w:t>
      </w:r>
      <w:r w:rsidR="003B2F05" w:rsidRPr="004B4D82">
        <w:t xml:space="preserve"> doi: 10.1037/0022-0167.51.2.151</w:t>
      </w:r>
    </w:p>
    <w:p w14:paraId="14DE4BC8" w14:textId="77777777" w:rsidR="00F368B9" w:rsidRPr="004B4D82" w:rsidRDefault="00F368B9" w:rsidP="000E2E4E">
      <w:pPr>
        <w:spacing w:line="480" w:lineRule="auto"/>
        <w:ind w:left="720" w:hanging="720"/>
      </w:pPr>
      <w:r w:rsidRPr="004B4D82">
        <w:t xml:space="preserve">Cecero, J. J., Fenton, L. R., Frankforter, T. L., Nich, C., &amp; Carroll, K. M. (2001). </w:t>
      </w:r>
      <w:r w:rsidR="00E60F3F" w:rsidRPr="004B4D82">
        <w:t xml:space="preserve">Focus on therapeutic alliance: The psychometric properties of six measures across three treatments. </w:t>
      </w:r>
      <w:r w:rsidR="00E60F3F" w:rsidRPr="004B4D82">
        <w:rPr>
          <w:i/>
        </w:rPr>
        <w:t xml:space="preserve">Psychotherapy: Theory, Research, Practice, Training, 38, </w:t>
      </w:r>
      <w:r w:rsidR="00E60F3F" w:rsidRPr="004B4D82">
        <w:t>1-11.</w:t>
      </w:r>
      <w:r w:rsidR="003B2F05" w:rsidRPr="004B4D82">
        <w:t xml:space="preserve"> doi: 10.1037/0033-3204.38.1.1</w:t>
      </w:r>
    </w:p>
    <w:p w14:paraId="45443A8A" w14:textId="755CA800" w:rsidR="008B3C6F" w:rsidRPr="004B4D82" w:rsidRDefault="008B3C6F" w:rsidP="008665FC">
      <w:pPr>
        <w:widowControl w:val="0"/>
        <w:autoSpaceDE w:val="0"/>
        <w:autoSpaceDN w:val="0"/>
        <w:adjustRightInd w:val="0"/>
        <w:spacing w:line="480" w:lineRule="auto"/>
        <w:ind w:left="720" w:hanging="720"/>
      </w:pPr>
      <w:r w:rsidRPr="004B4D82">
        <w:rPr>
          <w:lang w:bidi="en-US"/>
        </w:rPr>
        <w:t xml:space="preserve">Chang, S. F., &amp; Berk, A. (2009). Making cross-racial therapy work: A phenomenological study of client’s experiences of cross-racial therapy. </w:t>
      </w:r>
      <w:r w:rsidRPr="004B4D82">
        <w:rPr>
          <w:i/>
          <w:lang w:bidi="en-US"/>
        </w:rPr>
        <w:t>Journal of Counseling Psychology, 56</w:t>
      </w:r>
      <w:r w:rsidRPr="004B4D82">
        <w:rPr>
          <w:lang w:bidi="en-US"/>
        </w:rPr>
        <w:t>, 521-536.</w:t>
      </w:r>
      <w:r w:rsidR="003B2F05" w:rsidRPr="004B4D82">
        <w:rPr>
          <w:lang w:bidi="en-US"/>
        </w:rPr>
        <w:t xml:space="preserve"> doi: 10.1037/a0016905</w:t>
      </w:r>
    </w:p>
    <w:p w14:paraId="778E79F9" w14:textId="7EA5EB81" w:rsidR="008B3C6F" w:rsidRPr="004B4D82" w:rsidRDefault="008B3C6F" w:rsidP="008665FC">
      <w:pPr>
        <w:spacing w:line="480" w:lineRule="auto"/>
        <w:ind w:left="720" w:hanging="720"/>
      </w:pPr>
      <w:r w:rsidRPr="004B4D82">
        <w:t xml:space="preserve">Cherbosque, J. (1987). Differences between Mexican and American clients in expectations about psychological counseling. </w:t>
      </w:r>
      <w:r w:rsidRPr="004B4D82">
        <w:rPr>
          <w:i/>
          <w:iCs/>
        </w:rPr>
        <w:t>Journal of Multicultural Counseling and Development, 15</w:t>
      </w:r>
      <w:r w:rsidRPr="004B4D82">
        <w:t>, 110-114.</w:t>
      </w:r>
      <w:r w:rsidR="003B2F05" w:rsidRPr="004B4D82">
        <w:t xml:space="preserve"> doi: 10.1002/j.2161-1912.1987.tb00385.x</w:t>
      </w:r>
    </w:p>
    <w:p w14:paraId="2CFB8FBD" w14:textId="036DA1BE" w:rsidR="008B3C6F" w:rsidRPr="004B4D82" w:rsidRDefault="008B3C6F" w:rsidP="008665FC">
      <w:pPr>
        <w:spacing w:line="480" w:lineRule="auto"/>
        <w:ind w:left="720" w:hanging="720"/>
      </w:pPr>
      <w:r w:rsidRPr="004B4D82">
        <w:t xml:space="preserve">Cherbosque, J. (1987b). Differential effects of counselor </w:t>
      </w:r>
      <w:r w:rsidRPr="004B4D82">
        <w:rPr>
          <w:i/>
        </w:rPr>
        <w:t>self-disclosure</w:t>
      </w:r>
      <w:r w:rsidRPr="004B4D82">
        <w:t xml:space="preserve"> statements on perception of the counselor and willingness to disclose: A cross-cultural study. </w:t>
      </w:r>
      <w:r w:rsidRPr="004B4D82">
        <w:rPr>
          <w:i/>
          <w:iCs/>
        </w:rPr>
        <w:t>Psychotherapy: Theory, Research, Practice, Training, 24</w:t>
      </w:r>
      <w:r w:rsidRPr="004B4D82">
        <w:t>, 434-437.</w:t>
      </w:r>
      <w:r w:rsidR="003B2F05" w:rsidRPr="004B4D82">
        <w:t xml:space="preserve"> doi: 10.1037/h0085736</w:t>
      </w:r>
    </w:p>
    <w:p w14:paraId="1BE788F5" w14:textId="77777777" w:rsidR="008B3C6F" w:rsidRPr="004B4D82" w:rsidRDefault="008B3C6F" w:rsidP="008665FC">
      <w:pPr>
        <w:spacing w:line="480" w:lineRule="auto"/>
        <w:ind w:left="720" w:hanging="720"/>
      </w:pPr>
      <w:r w:rsidRPr="004B4D82">
        <w:t>Creswell, J. W. (</w:t>
      </w:r>
      <w:r w:rsidR="007B0E9B" w:rsidRPr="004B4D82">
        <w:t>2012</w:t>
      </w:r>
      <w:r w:rsidRPr="004B4D82">
        <w:t xml:space="preserve">). </w:t>
      </w:r>
      <w:r w:rsidRPr="004B4D82">
        <w:rPr>
          <w:i/>
        </w:rPr>
        <w:t xml:space="preserve">Qualitative inquiry &amp; research design: Choosing among five approaches </w:t>
      </w:r>
      <w:r w:rsidRPr="004B4D82">
        <w:t>(</w:t>
      </w:r>
      <w:r w:rsidR="007B0E9B" w:rsidRPr="004B4D82">
        <w:t>3</w:t>
      </w:r>
      <w:r w:rsidR="007B0E9B" w:rsidRPr="004B4D82">
        <w:rPr>
          <w:vertAlign w:val="superscript"/>
        </w:rPr>
        <w:t>rd</w:t>
      </w:r>
      <w:r w:rsidR="007B0E9B" w:rsidRPr="004B4D82">
        <w:t xml:space="preserve"> </w:t>
      </w:r>
      <w:r w:rsidRPr="004B4D82">
        <w:t>ed.). Thousand Oaks, CA: Sage Publications</w:t>
      </w:r>
    </w:p>
    <w:p w14:paraId="1C7DD3C2" w14:textId="7E1F7208" w:rsidR="008B3C6F" w:rsidRPr="004B4D82" w:rsidRDefault="008B3C6F" w:rsidP="008B3C6F">
      <w:pPr>
        <w:spacing w:line="480" w:lineRule="auto"/>
        <w:ind w:left="720" w:hanging="720"/>
      </w:pPr>
      <w:r w:rsidRPr="004B4D82">
        <w:t xml:space="preserve">Cuellar, I., Arnold, B. &amp; Gonzalez, G. (1995). Cognitive referents of acculturation: Assessment of cultural constructs in Mexican Americans. </w:t>
      </w:r>
      <w:r w:rsidRPr="004B4D82">
        <w:rPr>
          <w:i/>
        </w:rPr>
        <w:t>Journal of Community Psychology, 23</w:t>
      </w:r>
      <w:r w:rsidRPr="004B4D82">
        <w:t xml:space="preserve">, 339-356. </w:t>
      </w:r>
      <w:r w:rsidR="003B2F05" w:rsidRPr="004B4D82">
        <w:t>doi: 10.1002/1520-6629(199510)23:4%3C339::AID-JCOP2290230406%3E3.0.CO;2-7</w:t>
      </w:r>
    </w:p>
    <w:p w14:paraId="084AEF64" w14:textId="21C80D4E" w:rsidR="008B3C6F" w:rsidRPr="004B4D82" w:rsidRDefault="008B3C6F" w:rsidP="008665FC">
      <w:pPr>
        <w:spacing w:line="480" w:lineRule="auto"/>
        <w:ind w:left="720" w:hanging="720"/>
      </w:pPr>
      <w:r w:rsidRPr="004B4D82">
        <w:t>Cuellar, I, Arnold, B, Maldonado, R. (1995). Acculturation Rating Scale for Mexican</w:t>
      </w:r>
      <w:r w:rsidR="003B2F05" w:rsidRPr="004B4D82">
        <w:t xml:space="preserve"> </w:t>
      </w:r>
      <w:r w:rsidRPr="004B4D82">
        <w:t xml:space="preserve">Americans-II: A revision of the original ARSMA Scale. </w:t>
      </w:r>
      <w:r w:rsidRPr="004B4D82">
        <w:rPr>
          <w:i/>
        </w:rPr>
        <w:t>Hispanic Journal of Behavioral Sciences, 17</w:t>
      </w:r>
      <w:r w:rsidR="006A1432" w:rsidRPr="004B4D82">
        <w:t>,</w:t>
      </w:r>
      <w:r w:rsidRPr="004B4D82">
        <w:t xml:space="preserve"> 275-304.</w:t>
      </w:r>
      <w:r w:rsidR="003B2F05" w:rsidRPr="004B4D82">
        <w:t xml:space="preserve"> doi: 10.1177/07399863950173001</w:t>
      </w:r>
    </w:p>
    <w:p w14:paraId="32B22E58" w14:textId="25609B30" w:rsidR="00285424" w:rsidRPr="004B4D82" w:rsidRDefault="00285424" w:rsidP="008665FC">
      <w:pPr>
        <w:spacing w:line="480" w:lineRule="auto"/>
        <w:ind w:left="720" w:hanging="720"/>
      </w:pPr>
      <w:r w:rsidRPr="004B4D82">
        <w:t xml:space="preserve">Dewell, J. A., &amp; Owen, J. (2015). Addressing mental health disparities with Asian American clients: Examining the generalizability of the common factors model. </w:t>
      </w:r>
      <w:r w:rsidRPr="004B4D82">
        <w:rPr>
          <w:i/>
        </w:rPr>
        <w:t>Journal of Counseling &amp; Development, 93</w:t>
      </w:r>
      <w:r w:rsidRPr="004B4D82">
        <w:t>, 80-87. doi: 10.1002/j.1556-6676.2015.00183.x</w:t>
      </w:r>
    </w:p>
    <w:p w14:paraId="78A8B6D0" w14:textId="3775F391" w:rsidR="00A11E06" w:rsidRPr="004B4D82" w:rsidRDefault="00C551D4" w:rsidP="00A11E06">
      <w:pPr>
        <w:spacing w:line="480" w:lineRule="auto"/>
        <w:ind w:left="720" w:hanging="720"/>
      </w:pPr>
      <w:r w:rsidRPr="004B4D82">
        <w:t xml:space="preserve">Downs, </w:t>
      </w:r>
      <w:r w:rsidR="00A11E06" w:rsidRPr="004B4D82">
        <w:t xml:space="preserve">F. &amp; Eisenberg, D. (2012). Help seeking and treatment use among suicidal college students. </w:t>
      </w:r>
      <w:r w:rsidR="00A11E06" w:rsidRPr="004B4D82">
        <w:rPr>
          <w:i/>
          <w:iCs/>
        </w:rPr>
        <w:t xml:space="preserve">Journal of American College Health, 60, </w:t>
      </w:r>
      <w:r w:rsidR="00A11E06" w:rsidRPr="004B4D82">
        <w:t xml:space="preserve">104–114. </w:t>
      </w:r>
      <w:r w:rsidR="003B2F05" w:rsidRPr="004B4D82">
        <w:t xml:space="preserve">doi: </w:t>
      </w:r>
      <w:r w:rsidR="00A11E06" w:rsidRPr="004B4D82">
        <w:t>10.1080/07448481.2011.619611</w:t>
      </w:r>
    </w:p>
    <w:p w14:paraId="1D5E56AD" w14:textId="77777777" w:rsidR="008B3C6F" w:rsidRPr="004B4D82" w:rsidRDefault="008B3C6F" w:rsidP="008665FC">
      <w:pPr>
        <w:spacing w:line="480" w:lineRule="auto"/>
        <w:ind w:left="720" w:hanging="720"/>
      </w:pPr>
      <w:r w:rsidRPr="004B4D82">
        <w:t xml:space="preserve">Elliott, R., &amp; Wexler, M. M. (1994). Measuring the impact of sessions in process-experiential therapy of depression: The Session Impacts Scale. </w:t>
      </w:r>
      <w:r w:rsidRPr="004B4D82">
        <w:rPr>
          <w:i/>
        </w:rPr>
        <w:t>Journal of Counseling Psychology, 41</w:t>
      </w:r>
      <w:r w:rsidRPr="004B4D82">
        <w:t>, 166-174.</w:t>
      </w:r>
    </w:p>
    <w:p w14:paraId="4A7991FB" w14:textId="6F6DBC4C" w:rsidR="00591D59" w:rsidRPr="004B4D82" w:rsidRDefault="00591D59" w:rsidP="008665FC">
      <w:pPr>
        <w:spacing w:line="480" w:lineRule="auto"/>
        <w:ind w:left="720" w:hanging="720"/>
      </w:pPr>
      <w:r w:rsidRPr="004B4D82">
        <w:t>Epperson, D. L., &amp; Pecnik, J. A. (1985). Counselor rating Form—Short version: Further validation and comparison to the long form.</w:t>
      </w:r>
      <w:r w:rsidRPr="004B4D82">
        <w:rPr>
          <w:i/>
          <w:iCs/>
        </w:rPr>
        <w:t> Journal of Counseling Psychology, 32</w:t>
      </w:r>
      <w:r w:rsidRPr="004B4D82">
        <w:t>(1), 143-146. doi: 10.1037/0022-0167.32.1.143</w:t>
      </w:r>
    </w:p>
    <w:p w14:paraId="25E29F66" w14:textId="5E65ECA2" w:rsidR="00C24F44" w:rsidRPr="004B4D82" w:rsidRDefault="00C24F44" w:rsidP="008665FC">
      <w:pPr>
        <w:spacing w:line="480" w:lineRule="auto"/>
        <w:ind w:left="720" w:hanging="720"/>
      </w:pPr>
      <w:r w:rsidRPr="004B4D82">
        <w:t xml:space="preserve">Falicov, C. </w:t>
      </w:r>
      <w:r w:rsidR="005419B3" w:rsidRPr="004B4D82">
        <w:t xml:space="preserve">(1984). </w:t>
      </w:r>
      <w:r w:rsidRPr="004B4D82">
        <w:t xml:space="preserve">Therapeutic Strategies for Mexican-American families. </w:t>
      </w:r>
      <w:r w:rsidR="005419B3" w:rsidRPr="004B4D82">
        <w:rPr>
          <w:i/>
        </w:rPr>
        <w:t>International Journal of Family Therapy</w:t>
      </w:r>
      <w:r w:rsidR="005419B3" w:rsidRPr="004B4D82">
        <w:t xml:space="preserve">, </w:t>
      </w:r>
      <w:r w:rsidR="005419B3" w:rsidRPr="004B4D82">
        <w:rPr>
          <w:i/>
        </w:rPr>
        <w:t>6</w:t>
      </w:r>
      <w:r w:rsidR="005419B3" w:rsidRPr="004B4D82">
        <w:t>. 18-30.</w:t>
      </w:r>
    </w:p>
    <w:p w14:paraId="472FDA21" w14:textId="77777777" w:rsidR="00445433" w:rsidRPr="004B4D82" w:rsidRDefault="00445433" w:rsidP="008665FC">
      <w:pPr>
        <w:spacing w:line="480" w:lineRule="auto"/>
        <w:ind w:left="720" w:hanging="720"/>
      </w:pPr>
      <w:r w:rsidRPr="004B4D82">
        <w:t xml:space="preserve">Flores, L. Y., Ojeda, L., Huang, Y., Gee, D., &amp; Lee, S. (2006). The relation of acculturation, problem solving appraisal, and career decision-making self-efficacy to Mexican American high school students’ educational goals. </w:t>
      </w:r>
      <w:r w:rsidRPr="004B4D82">
        <w:rPr>
          <w:i/>
        </w:rPr>
        <w:t>Journal of Counseling Psychology, 53</w:t>
      </w:r>
      <w:r w:rsidRPr="004B4D82">
        <w:t>, 260-266.</w:t>
      </w:r>
    </w:p>
    <w:p w14:paraId="71133929" w14:textId="77777777" w:rsidR="00F368B9" w:rsidRPr="004B4D82" w:rsidRDefault="00F368B9" w:rsidP="008665FC">
      <w:pPr>
        <w:spacing w:line="480" w:lineRule="auto"/>
        <w:ind w:left="720" w:hanging="720"/>
      </w:pPr>
      <w:r w:rsidRPr="004B4D82">
        <w:t xml:space="preserve">Hanson, W. E., Curry, K., &amp; Bandalos, D. (2002). Reliability generalization of Working Alliance Inventory scale scores.  </w:t>
      </w:r>
      <w:r w:rsidRPr="004B4D82">
        <w:rPr>
          <w:i/>
        </w:rPr>
        <w:t xml:space="preserve">Educational and Psychological Measurement, 62, </w:t>
      </w:r>
      <w:r w:rsidRPr="004B4D82">
        <w:t xml:space="preserve">659-673. </w:t>
      </w:r>
      <w:r w:rsidR="003B2F05" w:rsidRPr="004B4D82">
        <w:t>doi: 10.1177/0013164402062004008</w:t>
      </w:r>
    </w:p>
    <w:p w14:paraId="0984DFDF" w14:textId="4ECA335E" w:rsidR="00F022EC" w:rsidRPr="004B4D82" w:rsidRDefault="00F022EC" w:rsidP="008665FC">
      <w:pPr>
        <w:spacing w:line="480" w:lineRule="auto"/>
        <w:ind w:left="720" w:hanging="720"/>
      </w:pPr>
      <w:r w:rsidRPr="004B4D82">
        <w:t xml:space="preserve">Hefele, T. J., &amp; Hurst, M. W. </w:t>
      </w:r>
      <w:r w:rsidR="00E656F3" w:rsidRPr="004B4D82">
        <w:t>(</w:t>
      </w:r>
      <w:r w:rsidRPr="004B4D82">
        <w:t>1972</w:t>
      </w:r>
      <w:r w:rsidR="00E656F3" w:rsidRPr="004B4D82">
        <w:t>).</w:t>
      </w:r>
      <w:r w:rsidRPr="004B4D82">
        <w:t xml:space="preserve"> Interpersonal skill measurement: Precision, validity and utility. </w:t>
      </w:r>
      <w:r w:rsidRPr="004B4D82">
        <w:rPr>
          <w:i/>
        </w:rPr>
        <w:t>The Counseling Psychologist</w:t>
      </w:r>
      <w:r w:rsidRPr="004B4D82">
        <w:t>, 3, 62-70.</w:t>
      </w:r>
      <w:r w:rsidR="003B2F05" w:rsidRPr="004B4D82">
        <w:t xml:space="preserve"> doi: 10.1177/001100007200300309</w:t>
      </w:r>
    </w:p>
    <w:p w14:paraId="498D18CC" w14:textId="77777777" w:rsidR="008B3C6F" w:rsidRPr="004B4D82" w:rsidRDefault="008B3C6F" w:rsidP="008665FC">
      <w:pPr>
        <w:spacing w:line="480" w:lineRule="auto"/>
        <w:ind w:left="720" w:hanging="720"/>
      </w:pPr>
      <w:r w:rsidRPr="004B4D82">
        <w:t xml:space="preserve">Heppner, P.P., Cooper, C., Mulholland, A., &amp; Wei, M. (2001).  A brief, multidimensional, problem-solving psychotherapy outcome measure.  </w:t>
      </w:r>
      <w:r w:rsidRPr="004B4D82">
        <w:rPr>
          <w:i/>
        </w:rPr>
        <w:t>Journal of Counseling Psychology</w:t>
      </w:r>
      <w:r w:rsidRPr="004B4D82">
        <w:t xml:space="preserve">, </w:t>
      </w:r>
      <w:r w:rsidRPr="004B4D82">
        <w:rPr>
          <w:i/>
        </w:rPr>
        <w:t>48</w:t>
      </w:r>
      <w:r w:rsidRPr="004B4D82">
        <w:t>, 330-343.</w:t>
      </w:r>
      <w:r w:rsidR="00027142" w:rsidRPr="004B4D82">
        <w:t xml:space="preserve"> doi: 10.1037/0022-0167.48.3.330</w:t>
      </w:r>
    </w:p>
    <w:p w14:paraId="44FD1915" w14:textId="77777777" w:rsidR="008B3C6F" w:rsidRPr="004B4D82" w:rsidRDefault="008B3C6F" w:rsidP="008B3C6F">
      <w:pPr>
        <w:spacing w:line="480" w:lineRule="auto"/>
        <w:ind w:left="720" w:hanging="720"/>
      </w:pPr>
      <w:r w:rsidRPr="004B4D82">
        <w:t xml:space="preserve">Hill, C. </w:t>
      </w:r>
      <w:r w:rsidR="009220CD" w:rsidRPr="004B4D82">
        <w:t xml:space="preserve">E. </w:t>
      </w:r>
      <w:r w:rsidRPr="004B4D82">
        <w:t xml:space="preserve">(2004).  </w:t>
      </w:r>
      <w:r w:rsidRPr="004B4D82">
        <w:rPr>
          <w:i/>
        </w:rPr>
        <w:t>Helping skills: Facilitating exploration, insight, and action</w:t>
      </w:r>
      <w:r w:rsidRPr="004B4D82">
        <w:t xml:space="preserve"> (2</w:t>
      </w:r>
      <w:r w:rsidRPr="004B4D82">
        <w:rPr>
          <w:vertAlign w:val="superscript"/>
        </w:rPr>
        <w:t>nd</w:t>
      </w:r>
      <w:r w:rsidRPr="004B4D82">
        <w:t xml:space="preserve"> ed.).  Washington, DC:  American Psychological Association.</w:t>
      </w:r>
    </w:p>
    <w:p w14:paraId="3CB825B4" w14:textId="26150B9E" w:rsidR="00734A27" w:rsidRPr="004B4D82" w:rsidRDefault="008B3C6F" w:rsidP="008665FC">
      <w:pPr>
        <w:spacing w:line="480" w:lineRule="auto"/>
        <w:ind w:left="720" w:hanging="720"/>
      </w:pPr>
      <w:r w:rsidRPr="004B4D82">
        <w:t>Hill, C. E</w:t>
      </w:r>
      <w:r w:rsidR="00285424" w:rsidRPr="004B4D82">
        <w:t xml:space="preserve">. (2014). Putting it all together: Working with clients in the three-stage model. </w:t>
      </w:r>
      <w:r w:rsidR="00285424" w:rsidRPr="004B4D82">
        <w:rPr>
          <w:i/>
        </w:rPr>
        <w:t xml:space="preserve">Helping skills: Facilitating </w:t>
      </w:r>
      <w:r w:rsidR="009220CD" w:rsidRPr="004B4D82">
        <w:rPr>
          <w:i/>
          <w:iCs/>
        </w:rPr>
        <w:t xml:space="preserve">exploration, insight, and action </w:t>
      </w:r>
      <w:r w:rsidR="009220CD" w:rsidRPr="004B4D82">
        <w:t>(3</w:t>
      </w:r>
      <w:r w:rsidR="009220CD" w:rsidRPr="004B4D82">
        <w:rPr>
          <w:vertAlign w:val="superscript"/>
        </w:rPr>
        <w:t>rd</w:t>
      </w:r>
      <w:r w:rsidR="009220CD" w:rsidRPr="004B4D82">
        <w:t xml:space="preserve"> ed.). Washington, DC: American Psychological Association.</w:t>
      </w:r>
      <w:r w:rsidR="00F266C3" w:rsidRPr="004B4D82">
        <w:rPr>
          <w:i/>
        </w:rPr>
        <w:t xml:space="preserve"> </w:t>
      </w:r>
      <w:r w:rsidR="00285424" w:rsidRPr="004B4D82">
        <w:t>doi:10.1037/14345-019</w:t>
      </w:r>
    </w:p>
    <w:p w14:paraId="1A4459F3" w14:textId="106B6EB7" w:rsidR="00285424" w:rsidRPr="004B4D82" w:rsidRDefault="00285424" w:rsidP="008665FC">
      <w:pPr>
        <w:spacing w:line="480" w:lineRule="auto"/>
        <w:ind w:left="720" w:hanging="720"/>
      </w:pPr>
      <w:r w:rsidRPr="004B4D82">
        <w:t xml:space="preserve">Hill, C. Baumann, E., Shafran, N., Gupta, S., Morrison, A., Rojas, A. E. P., Spangler, P. T., Griffin, S., Pappa, &amp; Gelso, C. J. (2015). Is training effective: A study of counseling psychology doctoral trainees in a Psychodynamic/Interpersonal training clinic. </w:t>
      </w:r>
      <w:r w:rsidRPr="004B4D82">
        <w:rPr>
          <w:i/>
        </w:rPr>
        <w:t>Journal of Counseling Psychology, 62</w:t>
      </w:r>
      <w:r w:rsidRPr="004B4D82">
        <w:t>, 184-201. doi: 10.1037/cou0000053</w:t>
      </w:r>
    </w:p>
    <w:p w14:paraId="425DAB68" w14:textId="1DD32320" w:rsidR="00285424" w:rsidRPr="004B4D82" w:rsidRDefault="00285424" w:rsidP="008665FC">
      <w:pPr>
        <w:spacing w:line="480" w:lineRule="auto"/>
        <w:ind w:left="720" w:hanging="720"/>
      </w:pPr>
      <w:r w:rsidRPr="004B4D82">
        <w:t xml:space="preserve">Hill, C. E., &amp; Knox, S. (2013). Training and supervision in psychotherapy: Evidence for effective practice. In M. J. Lambert (Ed.), </w:t>
      </w:r>
      <w:r w:rsidRPr="004B4D82">
        <w:rPr>
          <w:i/>
        </w:rPr>
        <w:t xml:space="preserve">Handbook of Psychotherapy and Behavior </w:t>
      </w:r>
      <w:r w:rsidR="00D97325" w:rsidRPr="004B4D82">
        <w:rPr>
          <w:i/>
        </w:rPr>
        <w:t>C</w:t>
      </w:r>
      <w:r w:rsidRPr="004B4D82">
        <w:rPr>
          <w:i/>
        </w:rPr>
        <w:t>hange</w:t>
      </w:r>
      <w:r w:rsidRPr="004B4D82">
        <w:t xml:space="preserve"> (6th ed., pp. 775-811). New York, NY: John Wiley</w:t>
      </w:r>
      <w:r w:rsidR="006A1432" w:rsidRPr="004B4D82">
        <w:t xml:space="preserve"> &amp; Sons</w:t>
      </w:r>
      <w:r w:rsidRPr="004B4D82">
        <w:t>.</w:t>
      </w:r>
    </w:p>
    <w:p w14:paraId="04B77BB2" w14:textId="47F747A2" w:rsidR="008B3C6F" w:rsidRPr="004B4D82" w:rsidRDefault="00285424" w:rsidP="008665FC">
      <w:pPr>
        <w:spacing w:line="480" w:lineRule="auto"/>
        <w:ind w:left="720" w:hanging="720"/>
      </w:pPr>
      <w:r w:rsidRPr="004B4D82">
        <w:t>Hill, C. E</w:t>
      </w:r>
      <w:r w:rsidR="008B3C6F" w:rsidRPr="004B4D82">
        <w:t xml:space="preserve">., &amp; Lent, R. W. (2006). A narrative and meta-analytic review of helping skills training: Time to revive a dormant area of inquiry. </w:t>
      </w:r>
      <w:r w:rsidR="008B3C6F" w:rsidRPr="004B4D82">
        <w:rPr>
          <w:i/>
          <w:iCs/>
        </w:rPr>
        <w:t>Psychotherapy: Theory, Research, Practice, Training, 43,</w:t>
      </w:r>
      <w:r w:rsidR="008B3C6F" w:rsidRPr="004B4D82">
        <w:t xml:space="preserve"> 154-172.</w:t>
      </w:r>
      <w:r w:rsidRPr="004B4D82">
        <w:t xml:space="preserve"> doi: 10.1037/0033-3204.43.2.154.</w:t>
      </w:r>
    </w:p>
    <w:p w14:paraId="40A99C4D" w14:textId="7483F6DA" w:rsidR="008B3C6F" w:rsidRPr="004B4D82" w:rsidRDefault="008B3C6F" w:rsidP="008665FC">
      <w:pPr>
        <w:spacing w:line="480" w:lineRule="auto"/>
        <w:ind w:left="720" w:hanging="720"/>
      </w:pPr>
      <w:r w:rsidRPr="004B4D82">
        <w:t xml:space="preserve">Hill, C. E., Roffman, M., Stahl, J., Friedman, S., Hummel, A., Wallace, C. (2008). Helping skills training for undergraduates: Outcomes and prediction of outcomes. </w:t>
      </w:r>
      <w:r w:rsidRPr="004B4D82">
        <w:rPr>
          <w:i/>
          <w:iCs/>
        </w:rPr>
        <w:t xml:space="preserve">Journal of Counseling Psychology, 55, </w:t>
      </w:r>
      <w:r w:rsidRPr="004B4D82">
        <w:t>359-370</w:t>
      </w:r>
      <w:r w:rsidR="006A1432" w:rsidRPr="004B4D82">
        <w:t>.</w:t>
      </w:r>
      <w:r w:rsidR="00027142" w:rsidRPr="004B4D82">
        <w:t xml:space="preserve"> doi: 10.1037/0022-0167.55.3.359</w:t>
      </w:r>
    </w:p>
    <w:p w14:paraId="45DE08C5" w14:textId="40CFAD26" w:rsidR="006E234E" w:rsidRPr="004B4D82" w:rsidRDefault="006E234E" w:rsidP="006E234E">
      <w:pPr>
        <w:spacing w:line="480" w:lineRule="auto"/>
        <w:ind w:left="720" w:hanging="720"/>
      </w:pPr>
      <w:r w:rsidRPr="004B4D82">
        <w:t xml:space="preserve">Hill, C. E., Spangler, P. T., Chui, H., &amp; Jackson, J. L. (2014). Training </w:t>
      </w:r>
      <w:r w:rsidR="006A1432" w:rsidRPr="004B4D82">
        <w:t>u</w:t>
      </w:r>
      <w:r w:rsidRPr="004B4D82">
        <w:t xml:space="preserve">ndergraduate </w:t>
      </w:r>
      <w:r w:rsidR="006A1432" w:rsidRPr="004B4D82">
        <w:t>s</w:t>
      </w:r>
      <w:r w:rsidRPr="004B4D82">
        <w:t xml:space="preserve">tudents to </w:t>
      </w:r>
      <w:r w:rsidR="006A1432" w:rsidRPr="004B4D82">
        <w:t>u</w:t>
      </w:r>
      <w:r w:rsidRPr="004B4D82">
        <w:t xml:space="preserve">se </w:t>
      </w:r>
      <w:r w:rsidR="006A1432" w:rsidRPr="004B4D82">
        <w:t>i</w:t>
      </w:r>
      <w:r w:rsidRPr="004B4D82">
        <w:t xml:space="preserve">nsight </w:t>
      </w:r>
      <w:r w:rsidR="006A1432" w:rsidRPr="004B4D82">
        <w:t>s</w:t>
      </w:r>
      <w:r w:rsidRPr="004B4D82">
        <w:t>kills</w:t>
      </w:r>
      <w:r w:rsidR="006A1432" w:rsidRPr="004B4D82">
        <w:t>:</w:t>
      </w:r>
      <w:r w:rsidRPr="004B4D82">
        <w:t xml:space="preserve"> Overview of the </w:t>
      </w:r>
      <w:r w:rsidR="006A1432" w:rsidRPr="004B4D82">
        <w:t>r</w:t>
      </w:r>
      <w:r w:rsidRPr="004B4D82">
        <w:t xml:space="preserve">ationale, </w:t>
      </w:r>
      <w:r w:rsidR="006A1432" w:rsidRPr="004B4D82">
        <w:t>m</w:t>
      </w:r>
      <w:r w:rsidRPr="004B4D82">
        <w:t xml:space="preserve">ethods, and </w:t>
      </w:r>
      <w:r w:rsidR="006A1432" w:rsidRPr="004B4D82">
        <w:t>a</w:t>
      </w:r>
      <w:r w:rsidRPr="004B4D82">
        <w:t xml:space="preserve">nalyses for </w:t>
      </w:r>
      <w:r w:rsidR="006A1432" w:rsidRPr="004B4D82">
        <w:t>t</w:t>
      </w:r>
      <w:r w:rsidRPr="004B4D82">
        <w:t xml:space="preserve">hree </w:t>
      </w:r>
      <w:r w:rsidR="006A1432" w:rsidRPr="004B4D82">
        <w:t>s</w:t>
      </w:r>
      <w:r w:rsidRPr="004B4D82">
        <w:t xml:space="preserve">tudies. </w:t>
      </w:r>
      <w:r w:rsidRPr="004B4D82">
        <w:rPr>
          <w:i/>
          <w:iCs/>
        </w:rPr>
        <w:t>The Counseling Psychologist</w:t>
      </w:r>
      <w:r w:rsidRPr="004B4D82">
        <w:t xml:space="preserve">, </w:t>
      </w:r>
      <w:r w:rsidRPr="004B4D82">
        <w:rPr>
          <w:i/>
          <w:iCs/>
        </w:rPr>
        <w:t>42</w:t>
      </w:r>
      <w:r w:rsidRPr="004B4D82">
        <w:t>(6), 702-728.</w:t>
      </w:r>
      <w:r w:rsidR="00027142" w:rsidRPr="004B4D82">
        <w:t xml:space="preserve"> doi: 10.1177/0011000014542598</w:t>
      </w:r>
    </w:p>
    <w:p w14:paraId="5ED6C1C1" w14:textId="7A3257AE" w:rsidR="006A1432" w:rsidRPr="004B4D82" w:rsidRDefault="00285424" w:rsidP="008665FC">
      <w:pPr>
        <w:spacing w:line="480" w:lineRule="auto"/>
        <w:ind w:left="720" w:hanging="720"/>
      </w:pPr>
      <w:r w:rsidRPr="004B4D82">
        <w:t xml:space="preserve">Hill, C. E., Stahl, J., Roffman, M. (2007). Training novice psychotherapists: Helping skills and beyond. </w:t>
      </w:r>
      <w:r w:rsidR="006A1432" w:rsidRPr="004B4D82">
        <w:tab/>
      </w:r>
      <w:r w:rsidR="006A1432" w:rsidRPr="004B4D82">
        <w:tab/>
      </w:r>
    </w:p>
    <w:p w14:paraId="0130A578" w14:textId="785A95FC" w:rsidR="00D510DF" w:rsidRPr="004B4D82" w:rsidRDefault="008B3C6F" w:rsidP="008665FC">
      <w:pPr>
        <w:spacing w:line="480" w:lineRule="auto"/>
        <w:ind w:left="720" w:hanging="720"/>
      </w:pPr>
      <w:r w:rsidRPr="004B4D82">
        <w:t xml:space="preserve"> </w:t>
      </w:r>
      <w:r w:rsidR="006A1432" w:rsidRPr="004B4D82">
        <w:tab/>
      </w:r>
      <w:r w:rsidRPr="004B4D82">
        <w:rPr>
          <w:i/>
          <w:iCs/>
        </w:rPr>
        <w:t>Psychotherapy: Theory, Research, Practice, and Training, 44</w:t>
      </w:r>
      <w:r w:rsidRPr="004B4D82">
        <w:t>, 364-370.</w:t>
      </w:r>
      <w:r w:rsidR="00027142" w:rsidRPr="004B4D82">
        <w:t xml:space="preserve"> doi: 10.1037/0033-3204.44.4.364</w:t>
      </w:r>
    </w:p>
    <w:p w14:paraId="424897AD" w14:textId="4638D46A" w:rsidR="00D510DF" w:rsidRPr="004B4D82" w:rsidRDefault="00D510DF" w:rsidP="00D510DF">
      <w:pPr>
        <w:spacing w:line="480" w:lineRule="auto"/>
        <w:ind w:left="720" w:hanging="720"/>
      </w:pPr>
      <w:r w:rsidRPr="004B4D82">
        <w:t>Hipolito-Delgado, C., &amp; Mann, J. (2012). Illuminating the shadows: Sociopolitical and counseling needs of undocumented Mexican immigrants.</w:t>
      </w:r>
      <w:r w:rsidRPr="004B4D82">
        <w:rPr>
          <w:i/>
          <w:iCs/>
        </w:rPr>
        <w:t xml:space="preserve"> Revista Interamericana </w:t>
      </w:r>
      <w:r w:rsidR="006A1432" w:rsidRPr="004B4D82">
        <w:rPr>
          <w:i/>
          <w:iCs/>
        </w:rPr>
        <w:t>d</w:t>
      </w:r>
      <w:r w:rsidRPr="004B4D82">
        <w:rPr>
          <w:i/>
          <w:iCs/>
        </w:rPr>
        <w:t>e Psicología, 46</w:t>
      </w:r>
      <w:r w:rsidR="0051571A" w:rsidRPr="004B4D82">
        <w:t>,</w:t>
      </w:r>
      <w:r w:rsidRPr="004B4D82">
        <w:t xml:space="preserve"> 395-402.</w:t>
      </w:r>
    </w:p>
    <w:p w14:paraId="35D1219B" w14:textId="42137864" w:rsidR="008B3C6F" w:rsidRPr="004B4D82" w:rsidRDefault="008B3C6F" w:rsidP="008B3C6F">
      <w:pPr>
        <w:spacing w:line="480" w:lineRule="auto"/>
        <w:ind w:left="720" w:hanging="720"/>
      </w:pPr>
      <w:r w:rsidRPr="004B4D82">
        <w:t>Horvath, A.O. &amp; Greenberg, L.S. (1989).  Development and validation of the working alliance inventory</w:t>
      </w:r>
      <w:r w:rsidRPr="004B4D82">
        <w:rPr>
          <w:i/>
        </w:rPr>
        <w:t>.  Journal of Counseling Psychology</w:t>
      </w:r>
      <w:r w:rsidRPr="004B4D82">
        <w:t xml:space="preserve">, </w:t>
      </w:r>
      <w:r w:rsidRPr="004B4D82">
        <w:rPr>
          <w:i/>
        </w:rPr>
        <w:t>36</w:t>
      </w:r>
      <w:r w:rsidRPr="004B4D82">
        <w:t xml:space="preserve">, 223-233. </w:t>
      </w:r>
      <w:r w:rsidR="00027142" w:rsidRPr="004B4D82">
        <w:t xml:space="preserve">doi: 10.1037/0022-0167.36.2.223  </w:t>
      </w:r>
      <w:r w:rsidRPr="004B4D82">
        <w:t xml:space="preserve"> </w:t>
      </w:r>
    </w:p>
    <w:p w14:paraId="0AE7E3C9" w14:textId="36D682EE" w:rsidR="00A10253" w:rsidRPr="004B4D82" w:rsidRDefault="00A10253" w:rsidP="00A10253">
      <w:pPr>
        <w:spacing w:line="480" w:lineRule="auto"/>
        <w:ind w:left="720" w:hanging="720"/>
      </w:pPr>
      <w:r w:rsidRPr="004B4D82">
        <w:t>Jones, N., &amp; Mortimer, A. (2014). Measuring acculturation with the ARSMA-II: Bidimensional analysis increases accuracy as frequency of use increases over time.</w:t>
      </w:r>
      <w:r w:rsidRPr="004B4D82">
        <w:rPr>
          <w:i/>
          <w:iCs/>
        </w:rPr>
        <w:t> Hispanic Journal of Behavioral Sciences, 36</w:t>
      </w:r>
      <w:r w:rsidRPr="004B4D82">
        <w:t>, 387-412. doi:10.1177/0739986314548025</w:t>
      </w:r>
    </w:p>
    <w:p w14:paraId="6D8E5C33" w14:textId="333705EF" w:rsidR="00A11E06" w:rsidRPr="004B4D82" w:rsidRDefault="00A11E06" w:rsidP="00A11E06">
      <w:pPr>
        <w:widowControl w:val="0"/>
        <w:autoSpaceDE w:val="0"/>
        <w:autoSpaceDN w:val="0"/>
        <w:adjustRightInd w:val="0"/>
        <w:spacing w:line="480" w:lineRule="auto"/>
        <w:ind w:left="720" w:hanging="720"/>
        <w:rPr>
          <w:lang w:bidi="en-US"/>
        </w:rPr>
      </w:pPr>
      <w:r w:rsidRPr="004B4D82">
        <w:rPr>
          <w:lang w:bidi="en-US"/>
        </w:rPr>
        <w:t xml:space="preserve">Kearney, L. K., Draper, M., &amp; Barón, A. (2005). Counseling utilization by ethnic minority college students. </w:t>
      </w:r>
      <w:r w:rsidRPr="004B4D82">
        <w:rPr>
          <w:i/>
          <w:iCs/>
          <w:lang w:bidi="en-US"/>
        </w:rPr>
        <w:t>Cultural Diversity and Ethnic Minority Psychology, 11, 272–285</w:t>
      </w:r>
      <w:r w:rsidRPr="004B4D82">
        <w:rPr>
          <w:iCs/>
          <w:lang w:bidi="en-US"/>
        </w:rPr>
        <w:t xml:space="preserve">. </w:t>
      </w:r>
      <w:r w:rsidR="00663450" w:rsidRPr="004B4D82">
        <w:rPr>
          <w:iCs/>
          <w:lang w:bidi="en-US"/>
        </w:rPr>
        <w:t xml:space="preserve">doi: </w:t>
      </w:r>
      <w:r w:rsidRPr="004B4D82">
        <w:rPr>
          <w:iCs/>
          <w:lang w:bidi="en-US"/>
        </w:rPr>
        <w:t>10.1037/1099-9809.11.3.272</w:t>
      </w:r>
    </w:p>
    <w:p w14:paraId="238054DC" w14:textId="7BC94D54" w:rsidR="008B3C6F" w:rsidRPr="004B4D82" w:rsidRDefault="008B3C6F" w:rsidP="00304B68">
      <w:pPr>
        <w:widowControl w:val="0"/>
        <w:autoSpaceDE w:val="0"/>
        <w:autoSpaceDN w:val="0"/>
        <w:adjustRightInd w:val="0"/>
        <w:spacing w:line="480" w:lineRule="auto"/>
        <w:ind w:left="720" w:hanging="720"/>
      </w:pPr>
      <w:r w:rsidRPr="004B4D82">
        <w:rPr>
          <w:lang w:bidi="en-US"/>
        </w:rPr>
        <w:t xml:space="preserve">Kim, B. S. K., Hill, C. E., Gelso, C. J., Goates, M. K., Asay, P. A., &amp; Harbin, J. M. (2003). Counselor self-disclosure, East Asian American client adherence to Asian cultural values, and counseling process. </w:t>
      </w:r>
      <w:r w:rsidRPr="004B4D82">
        <w:rPr>
          <w:i/>
          <w:lang w:bidi="en-US"/>
        </w:rPr>
        <w:t>Journal of Counseling Psychology, 50</w:t>
      </w:r>
      <w:r w:rsidRPr="004B4D82">
        <w:rPr>
          <w:lang w:bidi="en-US"/>
        </w:rPr>
        <w:t>, 324-332.</w:t>
      </w:r>
      <w:r w:rsidR="00027142" w:rsidRPr="004B4D82">
        <w:rPr>
          <w:lang w:bidi="en-US"/>
        </w:rPr>
        <w:t xml:space="preserve"> doi: 10.1037/0022-0167.50.3.324</w:t>
      </w:r>
    </w:p>
    <w:p w14:paraId="0D4448F4" w14:textId="7DC83FB7" w:rsidR="00422862" w:rsidRPr="004B4D82" w:rsidRDefault="00422862" w:rsidP="00422862">
      <w:pPr>
        <w:spacing w:line="480" w:lineRule="auto"/>
        <w:ind w:left="720" w:hanging="720"/>
      </w:pPr>
      <w:r w:rsidRPr="004B4D82">
        <w:t xml:space="preserve">Kim, B. S. K., Ng, G. F., &amp; Ann, A. J. (2009). Client adherence to </w:t>
      </w:r>
      <w:r w:rsidR="00663450" w:rsidRPr="004B4D82">
        <w:t>A</w:t>
      </w:r>
      <w:r w:rsidRPr="004B4D82">
        <w:t xml:space="preserve">sian cultural values, common factors in counseling, and session outcome with </w:t>
      </w:r>
      <w:r w:rsidR="00663450" w:rsidRPr="004B4D82">
        <w:t>A</w:t>
      </w:r>
      <w:r w:rsidRPr="004B4D82">
        <w:t xml:space="preserve">sian </w:t>
      </w:r>
      <w:r w:rsidR="00663450" w:rsidRPr="004B4D82">
        <w:t>A</w:t>
      </w:r>
      <w:r w:rsidRPr="004B4D82">
        <w:t xml:space="preserve">merican clients at a university counseling center. </w:t>
      </w:r>
      <w:r w:rsidRPr="004B4D82">
        <w:rPr>
          <w:i/>
        </w:rPr>
        <w:t>Journal of Counseling &amp; Development, 87</w:t>
      </w:r>
      <w:r w:rsidRPr="004B4D82">
        <w:t>, 131-142.</w:t>
      </w:r>
      <w:r w:rsidR="00027142" w:rsidRPr="004B4D82">
        <w:t xml:space="preserve"> doi: 10.1002/j.1556-6678.2009.tb00560.x</w:t>
      </w:r>
    </w:p>
    <w:p w14:paraId="59B396F9" w14:textId="064138AF" w:rsidR="008B3C6F" w:rsidRPr="004B4D82" w:rsidRDefault="008B3C6F" w:rsidP="00304B68">
      <w:pPr>
        <w:spacing w:line="480" w:lineRule="auto"/>
        <w:ind w:left="720" w:hanging="720"/>
      </w:pPr>
      <w:r w:rsidRPr="004B4D82">
        <w:t xml:space="preserve">Kouyoumdijan, H., Zamboanga, B. L., Hansen, D. J. (2003). Barriers to community mental health services for Latinos: Treatment considerations. </w:t>
      </w:r>
      <w:r w:rsidRPr="004B4D82">
        <w:rPr>
          <w:i/>
          <w:iCs/>
        </w:rPr>
        <w:t>Clinical Psychology: Science and Practice</w:t>
      </w:r>
      <w:r w:rsidRPr="004B4D82">
        <w:t xml:space="preserve">, </w:t>
      </w:r>
      <w:r w:rsidRPr="004B4D82">
        <w:rPr>
          <w:i/>
          <w:iCs/>
        </w:rPr>
        <w:t>10</w:t>
      </w:r>
      <w:r w:rsidRPr="004B4D82">
        <w:t>, 394-422.</w:t>
      </w:r>
      <w:r w:rsidR="00027142" w:rsidRPr="004B4D82">
        <w:t xml:space="preserve"> doi: 10.1093/clipsy.bpg041</w:t>
      </w:r>
    </w:p>
    <w:p w14:paraId="59B3AA2B" w14:textId="77777777" w:rsidR="008B3C6F" w:rsidRPr="004B4D82" w:rsidRDefault="008B3C6F" w:rsidP="00304B68">
      <w:pPr>
        <w:spacing w:line="480" w:lineRule="auto"/>
        <w:ind w:left="720" w:hanging="720"/>
      </w:pPr>
      <w:r w:rsidRPr="004B4D82">
        <w:t xml:space="preserve">LaCrosse, M.B. (1980).  Perceived counselor social influence and counseling outcomes: Validity of the Counselor Rating Form.  </w:t>
      </w:r>
      <w:r w:rsidRPr="004B4D82">
        <w:rPr>
          <w:i/>
        </w:rPr>
        <w:t>Journal of Counseling Psychology</w:t>
      </w:r>
      <w:r w:rsidRPr="004B4D82">
        <w:t>,</w:t>
      </w:r>
      <w:r w:rsidRPr="004B4D82">
        <w:rPr>
          <w:i/>
        </w:rPr>
        <w:t xml:space="preserve"> 27</w:t>
      </w:r>
      <w:r w:rsidRPr="004B4D82">
        <w:t>, 320-327.</w:t>
      </w:r>
      <w:r w:rsidR="00027142" w:rsidRPr="004B4D82">
        <w:t xml:space="preserve"> doi: 10.1037/0022-0167.27.4.320</w:t>
      </w:r>
    </w:p>
    <w:p w14:paraId="5C941A0C" w14:textId="0F2845F4" w:rsidR="008B3C6F" w:rsidRPr="004B4D82" w:rsidRDefault="008B3C6F" w:rsidP="00304B68">
      <w:pPr>
        <w:spacing w:line="480" w:lineRule="auto"/>
        <w:ind w:left="720" w:hanging="720"/>
      </w:pPr>
      <w:r w:rsidRPr="004B4D82">
        <w:t xml:space="preserve">LaCrosse, M.B., &amp; Barak, A. (1976).  Differential perception of counselor behavior. </w:t>
      </w:r>
      <w:r w:rsidRPr="004B4D82">
        <w:rPr>
          <w:i/>
        </w:rPr>
        <w:t>Journal of Counseling Psychology</w:t>
      </w:r>
      <w:r w:rsidRPr="004B4D82">
        <w:t xml:space="preserve">, </w:t>
      </w:r>
      <w:r w:rsidRPr="004B4D82">
        <w:rPr>
          <w:i/>
        </w:rPr>
        <w:t>23</w:t>
      </w:r>
      <w:r w:rsidRPr="004B4D82">
        <w:t xml:space="preserve">, 170-172. </w:t>
      </w:r>
      <w:r w:rsidR="00027142" w:rsidRPr="004B4D82">
        <w:t>doi: 10.1037/0022-0167.23.2.170</w:t>
      </w:r>
    </w:p>
    <w:p w14:paraId="0B42BA28" w14:textId="5F96585E" w:rsidR="008B3C6F" w:rsidRPr="004B4D82" w:rsidRDefault="008B3C6F" w:rsidP="00304B68">
      <w:pPr>
        <w:spacing w:line="480" w:lineRule="auto"/>
        <w:ind w:left="720" w:hanging="720"/>
      </w:pPr>
      <w:r w:rsidRPr="004B4D82">
        <w:t xml:space="preserve">LaFromboise, T.D., Coleman, H.D., &amp; Hernandez, A. (1991). Development and factor structure of the Cross-Cultural Counseling Inventory-Revised.  </w:t>
      </w:r>
      <w:r w:rsidRPr="004B4D82">
        <w:rPr>
          <w:i/>
        </w:rPr>
        <w:t>Professional Psychology: Research &amp; Practice</w:t>
      </w:r>
      <w:r w:rsidRPr="004B4D82">
        <w:t xml:space="preserve">, </w:t>
      </w:r>
      <w:r w:rsidRPr="004B4D82">
        <w:rPr>
          <w:i/>
        </w:rPr>
        <w:t>22</w:t>
      </w:r>
      <w:r w:rsidRPr="004B4D82">
        <w:t>, 380-388.</w:t>
      </w:r>
      <w:r w:rsidR="00027142" w:rsidRPr="004B4D82">
        <w:t xml:space="preserve"> doi: 10.1037/0735-7028.22.5.380</w:t>
      </w:r>
    </w:p>
    <w:p w14:paraId="19EC50F9" w14:textId="16ED7A29" w:rsidR="00320C52" w:rsidRPr="004B4D82" w:rsidRDefault="00320C52" w:rsidP="000E2E4E">
      <w:pPr>
        <w:widowControl w:val="0"/>
        <w:autoSpaceDE w:val="0"/>
        <w:autoSpaceDN w:val="0"/>
        <w:adjustRightInd w:val="0"/>
        <w:spacing w:line="480" w:lineRule="auto"/>
        <w:ind w:left="720" w:hanging="720"/>
        <w:rPr>
          <w:lang w:bidi="en-US"/>
        </w:rPr>
      </w:pPr>
      <w:r w:rsidRPr="004B4D82">
        <w:rPr>
          <w:lang w:bidi="en-US"/>
        </w:rPr>
        <w:t>Lee, C. C. (Ed.). (2014). </w:t>
      </w:r>
      <w:r w:rsidRPr="004B4D82">
        <w:rPr>
          <w:i/>
          <w:iCs/>
          <w:lang w:bidi="en-US"/>
        </w:rPr>
        <w:t>Multicultural issues in counseling: New approaches to diversity</w:t>
      </w:r>
      <w:r w:rsidRPr="004B4D82">
        <w:rPr>
          <w:lang w:bidi="en-US"/>
        </w:rPr>
        <w:t xml:space="preserve">. </w:t>
      </w:r>
      <w:r w:rsidR="00663450" w:rsidRPr="004B4D82">
        <w:rPr>
          <w:lang w:bidi="en-US"/>
        </w:rPr>
        <w:t xml:space="preserve">New York, NY: </w:t>
      </w:r>
      <w:r w:rsidRPr="004B4D82">
        <w:rPr>
          <w:lang w:bidi="en-US"/>
        </w:rPr>
        <w:t>John Wiley &amp; Sons.</w:t>
      </w:r>
    </w:p>
    <w:p w14:paraId="6B9EFB87" w14:textId="25C8F58D" w:rsidR="008B3C6F" w:rsidRPr="004B4D82" w:rsidRDefault="008B3C6F" w:rsidP="00304B68">
      <w:pPr>
        <w:widowControl w:val="0"/>
        <w:autoSpaceDE w:val="0"/>
        <w:autoSpaceDN w:val="0"/>
        <w:adjustRightInd w:val="0"/>
        <w:spacing w:line="480" w:lineRule="auto"/>
        <w:ind w:left="720" w:hanging="720"/>
        <w:rPr>
          <w:lang w:val="fr-FR"/>
        </w:rPr>
      </w:pPr>
      <w:r w:rsidRPr="004B4D82">
        <w:rPr>
          <w:lang w:bidi="en-US"/>
        </w:rPr>
        <w:t xml:space="preserve">Li, L. C., Kim, B. S. K. (2004). Effects of counseling style and client adherence to Asian cultural values on counseling process with Asian American college students. </w:t>
      </w:r>
      <w:r w:rsidRPr="004B4D82">
        <w:rPr>
          <w:i/>
          <w:lang w:bidi="en-US"/>
        </w:rPr>
        <w:t>Journal of Counseling Psychology, 51</w:t>
      </w:r>
      <w:r w:rsidRPr="004B4D82">
        <w:rPr>
          <w:lang w:bidi="en-US"/>
        </w:rPr>
        <w:t>, 158-167.</w:t>
      </w:r>
      <w:r w:rsidR="00285424" w:rsidRPr="004B4D82">
        <w:rPr>
          <w:lang w:bidi="en-US"/>
        </w:rPr>
        <w:t xml:space="preserve"> doi: 10.1037/0022-0167.51.2.158</w:t>
      </w:r>
    </w:p>
    <w:p w14:paraId="4D2452B8" w14:textId="2980EF2D" w:rsidR="00D764EB" w:rsidRPr="004B4D82" w:rsidRDefault="00D764EB" w:rsidP="00D764EB">
      <w:pPr>
        <w:widowControl w:val="0"/>
        <w:autoSpaceDE w:val="0"/>
        <w:autoSpaceDN w:val="0"/>
        <w:adjustRightInd w:val="0"/>
        <w:spacing w:line="480" w:lineRule="auto"/>
        <w:ind w:left="720" w:hanging="720"/>
        <w:rPr>
          <w:lang w:val="fr-FR"/>
        </w:rPr>
      </w:pPr>
      <w:r w:rsidRPr="004B4D82">
        <w:t>Lorenzo-Blanco, E. I., &amp; Delva,</w:t>
      </w:r>
      <w:r w:rsidR="000F7128" w:rsidRPr="004B4D82">
        <w:t xml:space="preserve"> J.</w:t>
      </w:r>
      <w:r w:rsidRPr="004B4D82">
        <w:t xml:space="preserve"> </w:t>
      </w:r>
      <w:r w:rsidR="000F7128" w:rsidRPr="004B4D82">
        <w:t>(</w:t>
      </w:r>
      <w:r w:rsidRPr="004B4D82">
        <w:t xml:space="preserve">2012). Examining lifetime episodes of sadness, help seeking, and perceived treatment helpfulness among U.S. Latino/as. </w:t>
      </w:r>
      <w:r w:rsidRPr="004B4D82">
        <w:rPr>
          <w:i/>
          <w:iCs/>
        </w:rPr>
        <w:t xml:space="preserve">Community Mental Health Journal, 48, </w:t>
      </w:r>
      <w:r w:rsidRPr="004B4D82">
        <w:t xml:space="preserve">611– 626. </w:t>
      </w:r>
      <w:r w:rsidR="00663450" w:rsidRPr="004B4D82">
        <w:t xml:space="preserve">doi: </w:t>
      </w:r>
      <w:r w:rsidRPr="004B4D82">
        <w:t>10.1007/s10597-011-9426-5</w:t>
      </w:r>
    </w:p>
    <w:p w14:paraId="0782798B" w14:textId="38CB5BB0" w:rsidR="00A11E06" w:rsidRPr="004B4D82" w:rsidRDefault="00A11E06" w:rsidP="00A11E06">
      <w:pPr>
        <w:spacing w:line="480" w:lineRule="auto"/>
        <w:ind w:left="720" w:hanging="720"/>
        <w:rPr>
          <w:lang w:val="es-MX"/>
        </w:rPr>
      </w:pPr>
      <w:r w:rsidRPr="004B4D82">
        <w:t xml:space="preserve">Mills, M. L. (2012). Unconventional mental health treatment: Reexamining the racial-ethnic disparity in treatment-seeking behavior. </w:t>
      </w:r>
      <w:r w:rsidRPr="004B4D82">
        <w:rPr>
          <w:i/>
          <w:iCs/>
        </w:rPr>
        <w:t xml:space="preserve">Psychiatric Services, 63, </w:t>
      </w:r>
      <w:r w:rsidRPr="004B4D82">
        <w:t xml:space="preserve">142–146. </w:t>
      </w:r>
      <w:r w:rsidR="00663450" w:rsidRPr="004B4D82">
        <w:t>doi:</w:t>
      </w:r>
      <w:r w:rsidRPr="004B4D82">
        <w:t>10.1176/appi.ps.201100008</w:t>
      </w:r>
    </w:p>
    <w:p w14:paraId="73328B77" w14:textId="6C89390A" w:rsidR="00285424" w:rsidRPr="004B4D82" w:rsidRDefault="00285424" w:rsidP="00304B68">
      <w:pPr>
        <w:spacing w:line="480" w:lineRule="auto"/>
        <w:ind w:left="720" w:hanging="720"/>
      </w:pPr>
      <w:r w:rsidRPr="004B4D82">
        <w:t xml:space="preserve">Matarazzo, R. G. (1971). The systematic study of learning psychotherapeutic skills. In A. E. Bergin &amp; S. L. Garfield (Eds.), </w:t>
      </w:r>
      <w:r w:rsidRPr="004B4D82">
        <w:rPr>
          <w:i/>
        </w:rPr>
        <w:t>Handbook of Psychotherapy and Behavior Change: An Empirical Analysis</w:t>
      </w:r>
      <w:r w:rsidRPr="004B4D82">
        <w:t xml:space="preserve"> (pp. 895–924). New York: Wiley.</w:t>
      </w:r>
    </w:p>
    <w:p w14:paraId="02622AE2" w14:textId="675E271F" w:rsidR="00285424" w:rsidRPr="004B4D82" w:rsidRDefault="00285424" w:rsidP="00304B68">
      <w:pPr>
        <w:spacing w:line="480" w:lineRule="auto"/>
        <w:ind w:left="720" w:hanging="720"/>
        <w:rPr>
          <w:lang w:val="es-MX"/>
        </w:rPr>
      </w:pPr>
      <w:r w:rsidRPr="004B4D82">
        <w:t xml:space="preserve">Matarazzo, R. G. (1978). Research on the teaching and learning of psychotherapeutic skills. In A. E. Bergin &amp; S. L. Garfield (Eds.), </w:t>
      </w:r>
      <w:r w:rsidRPr="004B4D82">
        <w:rPr>
          <w:i/>
        </w:rPr>
        <w:t>Handbook of Psychotherapy and Behavior Change: An Empirical Analysis</w:t>
      </w:r>
      <w:r w:rsidRPr="004B4D82">
        <w:t xml:space="preserve"> (2nd ed., pp. 921–966). New York: Wiley.</w:t>
      </w:r>
    </w:p>
    <w:p w14:paraId="13E4D838" w14:textId="512254E8" w:rsidR="00285424" w:rsidRPr="004B4D82" w:rsidRDefault="00285424" w:rsidP="00304B68">
      <w:pPr>
        <w:spacing w:line="480" w:lineRule="auto"/>
        <w:ind w:left="720" w:hanging="720"/>
        <w:rPr>
          <w:lang w:val="es-MX"/>
        </w:rPr>
      </w:pPr>
      <w:r w:rsidRPr="004B4D82">
        <w:t xml:space="preserve">Mendelson, T., Rehkopf, D. H., Kubzansky, L. D. (2008). Depression among Latinos in the United States: </w:t>
      </w:r>
      <w:r w:rsidR="00663450" w:rsidRPr="004B4D82">
        <w:t>A</w:t>
      </w:r>
      <w:r w:rsidRPr="004B4D82">
        <w:t xml:space="preserve"> metaanalytic review. </w:t>
      </w:r>
      <w:r w:rsidRPr="004B4D82">
        <w:rPr>
          <w:i/>
        </w:rPr>
        <w:t>Journal of Consulting and Clinical Psychology, 76</w:t>
      </w:r>
      <w:r w:rsidRPr="004B4D82">
        <w:t xml:space="preserve">, 355–366. doi: 10.1037/0022-006X.76.3.355 </w:t>
      </w:r>
    </w:p>
    <w:p w14:paraId="4D47870B" w14:textId="77777777" w:rsidR="008B3C6F" w:rsidRPr="004B4D82" w:rsidRDefault="008B3C6F" w:rsidP="00304B68">
      <w:pPr>
        <w:spacing w:line="480" w:lineRule="auto"/>
        <w:ind w:left="720" w:hanging="720"/>
      </w:pPr>
      <w:r w:rsidRPr="004B4D82">
        <w:rPr>
          <w:lang w:val="es-MX"/>
        </w:rPr>
        <w:t xml:space="preserve">Miranda, J., Azocar, F., Organista, K. C., Munoz, R. F., &amp; Lieberman, A. (1996). </w:t>
      </w:r>
      <w:r w:rsidRPr="004B4D82">
        <w:t xml:space="preserve">Recruiting and </w:t>
      </w:r>
    </w:p>
    <w:p w14:paraId="4C14901E" w14:textId="77777777" w:rsidR="008B3C6F" w:rsidRPr="004B4D82" w:rsidRDefault="008B3C6F" w:rsidP="00304B68">
      <w:pPr>
        <w:spacing w:line="480" w:lineRule="auto"/>
        <w:ind w:left="720" w:hanging="720"/>
      </w:pPr>
      <w:r w:rsidRPr="004B4D82">
        <w:t xml:space="preserve">retaining low-income Latinos in psychotherapy research. </w:t>
      </w:r>
      <w:r w:rsidRPr="004B4D82">
        <w:rPr>
          <w:i/>
          <w:iCs/>
        </w:rPr>
        <w:t>Journal of Consulting and Clinical Psychology, 64</w:t>
      </w:r>
      <w:r w:rsidRPr="004B4D82">
        <w:t>, 868-874.</w:t>
      </w:r>
      <w:r w:rsidR="00027142" w:rsidRPr="004B4D82">
        <w:t xml:space="preserve"> doi: 10.1037/0022-006X.64.5.868</w:t>
      </w:r>
    </w:p>
    <w:p w14:paraId="4BE9AC42" w14:textId="2D201EAD" w:rsidR="008B3C6F" w:rsidRPr="004B4D82" w:rsidRDefault="008B3C6F" w:rsidP="00304B68">
      <w:pPr>
        <w:spacing w:line="480" w:lineRule="auto"/>
        <w:ind w:left="720" w:hanging="720"/>
      </w:pPr>
      <w:r w:rsidRPr="004B4D82">
        <w:t xml:space="preserve">Morse, J.M. (2003). Principles of </w:t>
      </w:r>
      <w:r w:rsidR="00DE5471" w:rsidRPr="004B4D82">
        <w:t xml:space="preserve">mixed </w:t>
      </w:r>
      <w:r w:rsidRPr="004B4D82">
        <w:t xml:space="preserve">methods and multimethod research design. In. A. Tashakkori &amp; C. Teddlie (Eds.), </w:t>
      </w:r>
      <w:r w:rsidRPr="004B4D82">
        <w:rPr>
          <w:i/>
        </w:rPr>
        <w:t xml:space="preserve">Handbook of </w:t>
      </w:r>
      <w:r w:rsidR="00DE5471" w:rsidRPr="004B4D82">
        <w:rPr>
          <w:i/>
        </w:rPr>
        <w:t xml:space="preserve">mixed </w:t>
      </w:r>
      <w:r w:rsidRPr="004B4D82">
        <w:rPr>
          <w:i/>
        </w:rPr>
        <w:t>methods in social and behavioral research</w:t>
      </w:r>
      <w:r w:rsidRPr="004B4D82">
        <w:t xml:space="preserve"> (pp. 189-208). Thousand Oaks, CA: S</w:t>
      </w:r>
      <w:r w:rsidR="00663450" w:rsidRPr="004B4D82">
        <w:t>age</w:t>
      </w:r>
      <w:r w:rsidRPr="004B4D82">
        <w:t xml:space="preserve"> Publications.</w:t>
      </w:r>
    </w:p>
    <w:p w14:paraId="277366F2" w14:textId="418E9F4F" w:rsidR="006A1432" w:rsidRPr="004B4D82" w:rsidRDefault="006A1432" w:rsidP="00304B68">
      <w:pPr>
        <w:spacing w:line="480" w:lineRule="auto"/>
        <w:ind w:left="720" w:hanging="720"/>
      </w:pPr>
      <w:r w:rsidRPr="004B4D82">
        <w:t xml:space="preserve">Ojeda, L., Castillo, L. G., Meza, R. R., &amp; Piña-Watson, B. (2014). Mexican Americans in higher education: Cultural </w:t>
      </w:r>
      <w:r w:rsidRPr="004B4D82">
        <w:tab/>
        <w:t>adaptation and marginalization as predictors of college persistence intentions and life satisfaction.</w:t>
      </w:r>
      <w:r w:rsidRPr="004B4D82">
        <w:rPr>
          <w:i/>
          <w:iCs/>
        </w:rPr>
        <w:t> Journal of Hispanic Higher Education, 13</w:t>
      </w:r>
      <w:r w:rsidRPr="004B4D82">
        <w:t>, 3-14. doi:10.1177/1538192713498899</w:t>
      </w:r>
    </w:p>
    <w:p w14:paraId="46CE0321" w14:textId="4ADC4A02" w:rsidR="00285424" w:rsidRPr="004B4D82" w:rsidRDefault="00285424" w:rsidP="00304B68">
      <w:pPr>
        <w:spacing w:line="480" w:lineRule="auto"/>
        <w:ind w:left="720" w:hanging="720"/>
      </w:pPr>
      <w:r w:rsidRPr="004B4D82">
        <w:t xml:space="preserve">Organista, P. B., Organista, K. C., &amp; Kurasaki, K. (2003). The relationship between acculturation and ethnic minority health. In K. M. Chun, P. Balls Organista, &amp; G. Marin (Eds.), </w:t>
      </w:r>
      <w:r w:rsidRPr="004B4D82">
        <w:rPr>
          <w:i/>
        </w:rPr>
        <w:t xml:space="preserve">Acculturation: Advances in </w:t>
      </w:r>
      <w:r w:rsidR="00663450" w:rsidRPr="004B4D82">
        <w:rPr>
          <w:i/>
        </w:rPr>
        <w:t>t</w:t>
      </w:r>
      <w:r w:rsidRPr="004B4D82">
        <w:rPr>
          <w:i/>
        </w:rPr>
        <w:t xml:space="preserve">heory, </w:t>
      </w:r>
      <w:r w:rsidR="00663450" w:rsidRPr="004B4D82">
        <w:rPr>
          <w:i/>
        </w:rPr>
        <w:t>m</w:t>
      </w:r>
      <w:r w:rsidRPr="004B4D82">
        <w:rPr>
          <w:i/>
        </w:rPr>
        <w:t xml:space="preserve">easurement, and </w:t>
      </w:r>
      <w:r w:rsidR="00663450" w:rsidRPr="004B4D82">
        <w:rPr>
          <w:i/>
        </w:rPr>
        <w:t>a</w:t>
      </w:r>
      <w:r w:rsidRPr="004B4D82">
        <w:rPr>
          <w:i/>
        </w:rPr>
        <w:t>pplied</w:t>
      </w:r>
      <w:r w:rsidR="00663450" w:rsidRPr="004B4D82">
        <w:rPr>
          <w:i/>
        </w:rPr>
        <w:t xml:space="preserve"> r</w:t>
      </w:r>
      <w:r w:rsidRPr="004B4D82">
        <w:rPr>
          <w:i/>
        </w:rPr>
        <w:t>esearch</w:t>
      </w:r>
      <w:r w:rsidRPr="004B4D82">
        <w:t xml:space="preserve"> (pp. 139–161). Washington, DC: American Psychological Association.</w:t>
      </w:r>
    </w:p>
    <w:p w14:paraId="02A2A658" w14:textId="0010062C" w:rsidR="00285424" w:rsidRPr="004B4D82" w:rsidRDefault="00285424" w:rsidP="00304B68">
      <w:pPr>
        <w:spacing w:line="480" w:lineRule="auto"/>
        <w:ind w:left="720" w:hanging="720"/>
      </w:pPr>
      <w:r w:rsidRPr="004B4D82">
        <w:t xml:space="preserve">Orozco, R., Borges, G., Medina-Mora, M. E., Aguilar-Gaxiola, S., &amp; Breslau, J. (2013). A cross-national study of prevalence of mental disorders, service use, and adequacy of treatment among Mexican and Mexican American populations. </w:t>
      </w:r>
      <w:r w:rsidRPr="004B4D82">
        <w:rPr>
          <w:i/>
        </w:rPr>
        <w:t>American Journal of Public Health, 103</w:t>
      </w:r>
      <w:r w:rsidRPr="004B4D82">
        <w:t>, 1610-1618. doi: 10.2105/AJPH.2012.301169.</w:t>
      </w:r>
    </w:p>
    <w:p w14:paraId="34D44095" w14:textId="29201739" w:rsidR="00445433" w:rsidRPr="004B4D82" w:rsidDel="00410A5C" w:rsidRDefault="00ED28A9" w:rsidP="007B0E9B">
      <w:pPr>
        <w:spacing w:line="480" w:lineRule="auto"/>
        <w:ind w:left="720" w:hanging="720"/>
      </w:pPr>
      <w:r w:rsidRPr="004B4D82">
        <w:t xml:space="preserve">Priester, P. E., Jones, J. E., Jackson-Bailey, C., Jana-Masri, A., Jordan, E. X., &amp; Metz, A. J. (2008). An analysis of content and instructional strategies in multicultural counseling courses. </w:t>
      </w:r>
      <w:r w:rsidRPr="004B4D82">
        <w:rPr>
          <w:i/>
        </w:rPr>
        <w:t>Journal of Multicultural Counseling and Development, 36</w:t>
      </w:r>
      <w:r w:rsidRPr="004B4D82">
        <w:t xml:space="preserve"> 29-39. doi:10.1002/j.2161-1912.2008.tb00067.x </w:t>
      </w:r>
    </w:p>
    <w:p w14:paraId="5B930415" w14:textId="7A504571" w:rsidR="008B3C6F" w:rsidRPr="004B4D82" w:rsidRDefault="008B3C6F" w:rsidP="000E2E4E">
      <w:pPr>
        <w:spacing w:line="480" w:lineRule="auto"/>
        <w:ind w:left="720" w:hanging="720"/>
      </w:pPr>
      <w:r w:rsidRPr="004B4D82">
        <w:t xml:space="preserve">Paniagua, F. A. (2005).  </w:t>
      </w:r>
      <w:r w:rsidRPr="004B4D82">
        <w:rPr>
          <w:i/>
        </w:rPr>
        <w:t>Assessing and treating culturally diverse clients: A practical guide</w:t>
      </w:r>
      <w:r w:rsidRPr="004B4D82">
        <w:t>. Thousand Oaks: Sage</w:t>
      </w:r>
      <w:r w:rsidR="00663450" w:rsidRPr="004B4D82">
        <w:t xml:space="preserve"> Publications</w:t>
      </w:r>
      <w:r w:rsidRPr="004B4D82">
        <w:t>.</w:t>
      </w:r>
    </w:p>
    <w:p w14:paraId="321077BD" w14:textId="77777777" w:rsidR="000D6C85" w:rsidRPr="004B4D82" w:rsidRDefault="000D6C85" w:rsidP="000D6C85">
      <w:pPr>
        <w:spacing w:line="480" w:lineRule="auto"/>
        <w:ind w:left="720" w:hanging="720"/>
      </w:pPr>
      <w:r w:rsidRPr="004B4D82">
        <w:t xml:space="preserve">Paul, G. (1967). Strategy of outcome research in psychotherapy. </w:t>
      </w:r>
      <w:r w:rsidRPr="004B4D82">
        <w:rPr>
          <w:i/>
        </w:rPr>
        <w:t>Journal of Consulting Psychology, 3</w:t>
      </w:r>
      <w:r w:rsidRPr="004B4D82">
        <w:t>1, 109–118.</w:t>
      </w:r>
      <w:r w:rsidR="00D43D0B" w:rsidRPr="004B4D82">
        <w:t xml:space="preserve"> doi: 10.1037/h0024436</w:t>
      </w:r>
    </w:p>
    <w:p w14:paraId="3CCE6CE5" w14:textId="13D24BC8" w:rsidR="003D07E4" w:rsidRPr="004B4D82" w:rsidRDefault="003D07E4" w:rsidP="000E2E4E">
      <w:pPr>
        <w:spacing w:line="480" w:lineRule="auto"/>
        <w:ind w:left="720" w:hanging="720"/>
      </w:pPr>
      <w:r w:rsidRPr="004B4D82">
        <w:t>Pedersen, P. B., Lonner, W. J., Draguns,</w:t>
      </w:r>
      <w:r w:rsidR="001C4E76" w:rsidRPr="004B4D82">
        <w:t xml:space="preserve"> </w:t>
      </w:r>
      <w:r w:rsidRPr="004B4D82">
        <w:t xml:space="preserve">G., Trimble, J. </w:t>
      </w:r>
      <w:r w:rsidR="008B3C6F" w:rsidRPr="004B4D82">
        <w:t xml:space="preserve">E., </w:t>
      </w:r>
      <w:r w:rsidRPr="004B4D82">
        <w:t>&amp; Scharron-del Rio, M. R. (2015). </w:t>
      </w:r>
      <w:r w:rsidRPr="004B4D82">
        <w:rPr>
          <w:i/>
          <w:iCs/>
        </w:rPr>
        <w:t>Counseling across cultures</w:t>
      </w:r>
      <w:r w:rsidRPr="004B4D82">
        <w:t xml:space="preserve">. Sage Publications. </w:t>
      </w:r>
    </w:p>
    <w:p w14:paraId="0307CFB4" w14:textId="77777777" w:rsidR="007B0E9B" w:rsidRPr="004B4D82" w:rsidRDefault="007B0E9B" w:rsidP="00304B68">
      <w:pPr>
        <w:spacing w:line="480" w:lineRule="auto"/>
        <w:ind w:left="720" w:hanging="720"/>
      </w:pPr>
      <w:r w:rsidRPr="004B4D82">
        <w:t xml:space="preserve">Ponterotto, J. G., Mathew, J., &amp; Raughley, B. (2013). The value of </w:t>
      </w:r>
      <w:r w:rsidR="00DE5471" w:rsidRPr="004B4D82">
        <w:t xml:space="preserve">mixed </w:t>
      </w:r>
      <w:r w:rsidRPr="004B4D82">
        <w:t xml:space="preserve">methods designs to social justice research in counseling and psychology. </w:t>
      </w:r>
      <w:r w:rsidRPr="004B4D82">
        <w:rPr>
          <w:i/>
          <w:iCs/>
        </w:rPr>
        <w:t>Journal for Social Action in Counseling and Psychology</w:t>
      </w:r>
      <w:r w:rsidRPr="004B4D82">
        <w:t xml:space="preserve">, </w:t>
      </w:r>
      <w:r w:rsidRPr="004B4D82">
        <w:rPr>
          <w:i/>
          <w:iCs/>
        </w:rPr>
        <w:t>5</w:t>
      </w:r>
      <w:r w:rsidRPr="004B4D82">
        <w:t>(2), 42-68.</w:t>
      </w:r>
    </w:p>
    <w:p w14:paraId="5DB7E0C4" w14:textId="2328FC50" w:rsidR="00DB20CF" w:rsidRPr="004B4D82" w:rsidRDefault="00DB20CF" w:rsidP="00304B68">
      <w:pPr>
        <w:spacing w:line="480" w:lineRule="auto"/>
        <w:ind w:left="720" w:hanging="720"/>
      </w:pPr>
      <w:r w:rsidRPr="004B4D82">
        <w:t xml:space="preserve">Prieto, L. R., McNeill, B. W., Walls, R. G., &amp; Gómez, S. P. (2001). Chicanas/os and mental health services: An overview of utilization, counselor preference, and assessment issues. </w:t>
      </w:r>
      <w:r w:rsidRPr="004B4D82">
        <w:rPr>
          <w:i/>
          <w:iCs/>
        </w:rPr>
        <w:t xml:space="preserve">The Counseling Psychologist, 29, </w:t>
      </w:r>
      <w:r w:rsidRPr="004B4D82">
        <w:t xml:space="preserve">18 –54. </w:t>
      </w:r>
      <w:r w:rsidR="00663450" w:rsidRPr="004B4D82">
        <w:t>doi:</w:t>
      </w:r>
      <w:r w:rsidRPr="004B4D82">
        <w:t>10.1177/0011000001291002</w:t>
      </w:r>
    </w:p>
    <w:p w14:paraId="723697C5" w14:textId="77777777" w:rsidR="008B3C6F" w:rsidRPr="004B4D82" w:rsidRDefault="008B3C6F" w:rsidP="00304B68">
      <w:pPr>
        <w:spacing w:line="480" w:lineRule="auto"/>
        <w:ind w:left="720" w:hanging="720"/>
      </w:pPr>
      <w:r w:rsidRPr="004B4D82">
        <w:t xml:space="preserve">Radloff, L.S. (1977).  The CES-D Scale: A self-report depression scale for research in the general population.  </w:t>
      </w:r>
      <w:r w:rsidRPr="004B4D82">
        <w:rPr>
          <w:i/>
        </w:rPr>
        <w:t>Applied Psychological Measurement</w:t>
      </w:r>
      <w:r w:rsidRPr="004B4D82">
        <w:t xml:space="preserve">, </w:t>
      </w:r>
      <w:r w:rsidRPr="004B4D82">
        <w:rPr>
          <w:i/>
        </w:rPr>
        <w:t>1</w:t>
      </w:r>
      <w:r w:rsidRPr="004B4D82">
        <w:t xml:space="preserve">, 385-401. </w:t>
      </w:r>
      <w:r w:rsidR="00D43D0B" w:rsidRPr="004B4D82">
        <w:t>doi: 10.1177/014662167700100306</w:t>
      </w:r>
    </w:p>
    <w:p w14:paraId="336945DF" w14:textId="76644693" w:rsidR="006C6F32" w:rsidRPr="004B4D82" w:rsidRDefault="006C6F32" w:rsidP="006C6F32">
      <w:pPr>
        <w:spacing w:line="480" w:lineRule="auto"/>
        <w:ind w:left="720" w:hanging="720"/>
      </w:pPr>
      <w:r w:rsidRPr="004B4D82">
        <w:t xml:space="preserve">Ramos-Sánchez, L. (2009). Counselor bilingual ability, counselor ethnicity, acculturation, and </w:t>
      </w:r>
      <w:r w:rsidR="009945B3" w:rsidRPr="004B4D82">
        <w:t>M</w:t>
      </w:r>
      <w:r w:rsidRPr="004B4D82">
        <w:t xml:space="preserve">exican </w:t>
      </w:r>
      <w:r w:rsidR="009945B3" w:rsidRPr="004B4D82">
        <w:t>A</w:t>
      </w:r>
      <w:r w:rsidRPr="004B4D82">
        <w:t xml:space="preserve">mericans' perceived counselor credibility. </w:t>
      </w:r>
      <w:r w:rsidRPr="004B4D82">
        <w:rPr>
          <w:i/>
        </w:rPr>
        <w:t>Journal of Counseling &amp; Development, 87</w:t>
      </w:r>
      <w:r w:rsidRPr="004B4D82">
        <w:t>, 311-318.</w:t>
      </w:r>
      <w:r w:rsidR="00D43D0B" w:rsidRPr="004B4D82">
        <w:t xml:space="preserve"> doi: 10.1002/j.1556-6678.2009.tb00112.x</w:t>
      </w:r>
    </w:p>
    <w:p w14:paraId="09308EA9" w14:textId="10F8279C" w:rsidR="008B3C6F" w:rsidRPr="004B4D82" w:rsidRDefault="008B3C6F" w:rsidP="00304B68">
      <w:pPr>
        <w:spacing w:line="480" w:lineRule="auto"/>
        <w:ind w:left="720" w:hanging="720"/>
      </w:pPr>
      <w:r w:rsidRPr="004B4D82">
        <w:t>Reynolds, D. J., Jr., Stiles, W. B., &amp; Grohol, J. M. (2006). An investigation of session impact and alliance in internet based psychotherapy: Preliminary results</w:t>
      </w:r>
      <w:r w:rsidRPr="004B4D82">
        <w:rPr>
          <w:i/>
        </w:rPr>
        <w:t>. Counselling &amp; Psychotherapy Research, 6</w:t>
      </w:r>
      <w:r w:rsidRPr="004B4D82">
        <w:t>, 164-168.</w:t>
      </w:r>
    </w:p>
    <w:p w14:paraId="26DD8D10" w14:textId="77777777" w:rsidR="008B3C6F" w:rsidRPr="004B4D82" w:rsidRDefault="008B3C6F" w:rsidP="008B3C6F">
      <w:pPr>
        <w:spacing w:line="480" w:lineRule="auto"/>
        <w:ind w:left="720" w:hanging="720"/>
      </w:pPr>
      <w:r w:rsidRPr="004B4D82">
        <w:t xml:space="preserve">Roberts, R. E. (1980). Reliability of the CES-D scale in different ethnic contexts. </w:t>
      </w:r>
      <w:r w:rsidRPr="004B4D82">
        <w:rPr>
          <w:i/>
        </w:rPr>
        <w:t>Psychiatry Research, 2</w:t>
      </w:r>
      <w:r w:rsidRPr="004B4D82">
        <w:t>, 125-134.</w:t>
      </w:r>
      <w:r w:rsidR="00D43D0B" w:rsidRPr="004B4D82">
        <w:t xml:space="preserve"> doi: 10.1016/0165-1781(80)90069-4</w:t>
      </w:r>
    </w:p>
    <w:p w14:paraId="1C7963F9" w14:textId="1B1455EE" w:rsidR="00DB20CF" w:rsidRPr="004B4D82" w:rsidRDefault="00DB20CF" w:rsidP="000E2E4E">
      <w:pPr>
        <w:spacing w:line="480" w:lineRule="auto"/>
        <w:ind w:left="720" w:hanging="720"/>
      </w:pPr>
      <w:r w:rsidRPr="004B4D82">
        <w:t xml:space="preserve">Roberts, A. L., Gilman, S. E., Breslau, J., Breslau, N., &amp; Koenen, K. C. (2011). Race/ethnic differences in exposure to traumatic events, development of post-traumatic stress disorder, and treatment-seeking for post-traumatic stress disorder in the United States. </w:t>
      </w:r>
      <w:r w:rsidRPr="004B4D82">
        <w:rPr>
          <w:i/>
          <w:iCs/>
        </w:rPr>
        <w:t xml:space="preserve">Psychological Medicine, 41, </w:t>
      </w:r>
      <w:r w:rsidRPr="004B4D82">
        <w:t xml:space="preserve">71–83. </w:t>
      </w:r>
      <w:r w:rsidR="002D30BD" w:rsidRPr="004B4D82">
        <w:t xml:space="preserve">doi: </w:t>
      </w:r>
      <w:r w:rsidRPr="004B4D82">
        <w:t>10.1017/S0033291710000401</w:t>
      </w:r>
    </w:p>
    <w:p w14:paraId="2A05AE11" w14:textId="120ADC18" w:rsidR="00734A27" w:rsidRPr="004B4D82" w:rsidRDefault="00285424" w:rsidP="00304B68">
      <w:pPr>
        <w:spacing w:line="480" w:lineRule="auto"/>
        <w:ind w:left="720" w:hanging="720"/>
      </w:pPr>
      <w:r w:rsidRPr="004B4D82">
        <w:t xml:space="preserve">Russell, R. R., Crimmings, A. M., &amp; Lent, R. W. (1984). Therapist training and </w:t>
      </w:r>
      <w:r w:rsidR="007572D9" w:rsidRPr="004B4D82">
        <w:t>core components</w:t>
      </w:r>
      <w:r w:rsidR="00D43D0B" w:rsidRPr="004B4D82">
        <w:t xml:space="preserve"> </w:t>
      </w:r>
      <w:r w:rsidRPr="004B4D82">
        <w:t xml:space="preserve">supervision: Theory and research. In </w:t>
      </w:r>
      <w:r w:rsidR="007572D9" w:rsidRPr="004B4D82">
        <w:t>J</w:t>
      </w:r>
      <w:r w:rsidR="009945B3" w:rsidRPr="004B4D82">
        <w:t xml:space="preserve">. </w:t>
      </w:r>
      <w:r w:rsidRPr="004B4D82">
        <w:t xml:space="preserve">S. Brown &amp;R. W. </w:t>
      </w:r>
      <w:r w:rsidR="007572D9" w:rsidRPr="004B4D82">
        <w:t>Berry &amp; D. L. Sam</w:t>
      </w:r>
      <w:r w:rsidR="009945B3" w:rsidRPr="004B4D82">
        <w:t xml:space="preserve"> </w:t>
      </w:r>
      <w:r w:rsidRPr="004B4D82">
        <w:t xml:space="preserve">Lent (Eds.), </w:t>
      </w:r>
      <w:r w:rsidR="007572D9" w:rsidRPr="004B4D82">
        <w:rPr>
          <w:i/>
          <w:iCs/>
        </w:rPr>
        <w:t xml:space="preserve">The Cambridge </w:t>
      </w:r>
      <w:r w:rsidRPr="004B4D82">
        <w:rPr>
          <w:i/>
        </w:rPr>
        <w:t>Handbook of Counseling Psychology</w:t>
      </w:r>
      <w:r w:rsidRPr="004B4D82">
        <w:t xml:space="preserve"> (pp. </w:t>
      </w:r>
      <w:r w:rsidR="007572D9" w:rsidRPr="004B4D82">
        <w:t>11-26</w:t>
      </w:r>
      <w:r w:rsidRPr="004B4D82">
        <w:t>625–681). New York</w:t>
      </w:r>
      <w:r w:rsidR="007572D9" w:rsidRPr="004B4D82">
        <w:t xml:space="preserve">, NY: </w:t>
      </w:r>
      <w:r w:rsidRPr="004B4D82">
        <w:t>Wiley.</w:t>
      </w:r>
    </w:p>
    <w:p w14:paraId="67A4AA75" w14:textId="178270C5" w:rsidR="00591D59" w:rsidRPr="004B4D82" w:rsidRDefault="00591D59" w:rsidP="00304B68">
      <w:pPr>
        <w:spacing w:line="480" w:lineRule="auto"/>
        <w:ind w:left="720" w:hanging="720"/>
      </w:pPr>
      <w:r w:rsidRPr="004B4D82">
        <w:t>Sabnani, H. B., &amp; Ponterotto, J. G. (1992). Racial/ethnic minority-specific instrumentation in counseling research: A review, critique, and recommendations.</w:t>
      </w:r>
      <w:r w:rsidRPr="004B4D82">
        <w:rPr>
          <w:i/>
          <w:iCs/>
        </w:rPr>
        <w:t> Measurement and Evaluation in Counseling and Development, 24</w:t>
      </w:r>
      <w:r w:rsidRPr="004B4D82">
        <w:t>, 161-187. </w:t>
      </w:r>
    </w:p>
    <w:p w14:paraId="36F39354" w14:textId="45F8418D" w:rsidR="00CA7083" w:rsidRPr="004B4D82" w:rsidRDefault="00285424" w:rsidP="00304B68">
      <w:pPr>
        <w:spacing w:line="480" w:lineRule="auto"/>
        <w:ind w:left="720" w:hanging="720"/>
      </w:pPr>
      <w:r w:rsidRPr="004B4D82">
        <w:t xml:space="preserve">Santiago-Rivera, A. L., </w:t>
      </w:r>
      <w:r w:rsidR="00CA7083" w:rsidRPr="004B4D82">
        <w:t>Stein, K. F., Keller, C., &amp; Corte, C. (2014). Creando Posibilidades: A Cognitive Model of Risk Behaviors in Mexican American Women. </w:t>
      </w:r>
      <w:r w:rsidR="00CA7083" w:rsidRPr="004B4D82">
        <w:rPr>
          <w:i/>
          <w:iCs/>
        </w:rPr>
        <w:t>Journal of Food and Nutritional  Disorders, 3</w:t>
      </w:r>
      <w:r w:rsidR="00CA7083" w:rsidRPr="004B4D82">
        <w:t>, 1-9.</w:t>
      </w:r>
    </w:p>
    <w:p w14:paraId="571EE168" w14:textId="61937658" w:rsidR="008B3C6F" w:rsidRPr="004B4D82" w:rsidRDefault="008B3C6F" w:rsidP="00304B68">
      <w:pPr>
        <w:spacing w:line="480" w:lineRule="auto"/>
        <w:ind w:left="720" w:hanging="720"/>
      </w:pPr>
      <w:r w:rsidRPr="004B4D82">
        <w:t xml:space="preserve">Stiles, W. B. (1984). Client disclosure and psychotherapy session evaluations. </w:t>
      </w:r>
      <w:r w:rsidRPr="004B4D82">
        <w:rPr>
          <w:i/>
        </w:rPr>
        <w:t>British Journal of Clinical Psychology, 23</w:t>
      </w:r>
      <w:r w:rsidRPr="004B4D82">
        <w:t>, 311-312.</w:t>
      </w:r>
      <w:r w:rsidR="00D43D0B" w:rsidRPr="004B4D82">
        <w:t xml:space="preserve"> doi: 10.1111/j.2044-8260.1984.tb01305.x</w:t>
      </w:r>
    </w:p>
    <w:p w14:paraId="56BA49D7" w14:textId="77777777" w:rsidR="008B3C6F" w:rsidRPr="004B4D82" w:rsidRDefault="008B3C6F" w:rsidP="00304B68">
      <w:pPr>
        <w:spacing w:line="480" w:lineRule="auto"/>
        <w:ind w:left="720" w:hanging="720"/>
      </w:pPr>
      <w:r w:rsidRPr="004B4D82">
        <w:t xml:space="preserve">Stiles, W.B., &amp; Snow, J.S. (1984a).  Counseling session impact as viewed by novice counselors and their clients. </w:t>
      </w:r>
      <w:r w:rsidRPr="004B4D82">
        <w:rPr>
          <w:i/>
        </w:rPr>
        <w:t>Journal of Counseling Psychology</w:t>
      </w:r>
      <w:r w:rsidRPr="004B4D82">
        <w:t xml:space="preserve">, </w:t>
      </w:r>
      <w:r w:rsidRPr="004B4D82">
        <w:rPr>
          <w:i/>
        </w:rPr>
        <w:t>31</w:t>
      </w:r>
      <w:r w:rsidRPr="004B4D82">
        <w:t xml:space="preserve">, 3-12. </w:t>
      </w:r>
      <w:r w:rsidR="00D43D0B" w:rsidRPr="004B4D82">
        <w:t>doi: 10.1037/0022-0167.31.1.3</w:t>
      </w:r>
    </w:p>
    <w:p w14:paraId="43AFAEFF" w14:textId="77777777" w:rsidR="008B3C6F" w:rsidRPr="004B4D82" w:rsidRDefault="008B3C6F" w:rsidP="00304B68">
      <w:pPr>
        <w:spacing w:line="480" w:lineRule="auto"/>
        <w:ind w:left="720" w:hanging="720"/>
      </w:pPr>
      <w:r w:rsidRPr="004B4D82">
        <w:t xml:space="preserve">Stiles, W.B., &amp; Snow, J.S. (1984b).  Dimensions of psychotherapy session impact across sessions and across clients. </w:t>
      </w:r>
      <w:r w:rsidRPr="004B4D82">
        <w:rPr>
          <w:i/>
        </w:rPr>
        <w:t>British Journal of Clinical Psychology</w:t>
      </w:r>
      <w:r w:rsidRPr="004B4D82">
        <w:t xml:space="preserve">, </w:t>
      </w:r>
      <w:r w:rsidRPr="004B4D82">
        <w:rPr>
          <w:i/>
        </w:rPr>
        <w:t>23</w:t>
      </w:r>
      <w:r w:rsidRPr="004B4D82">
        <w:t xml:space="preserve">, 59-63. </w:t>
      </w:r>
      <w:r w:rsidR="00D43D0B" w:rsidRPr="004B4D82">
        <w:t>doi: j.2044-8260.1984.tb00627.x</w:t>
      </w:r>
    </w:p>
    <w:p w14:paraId="45D94A13" w14:textId="77777777" w:rsidR="008B3C6F" w:rsidRPr="004B4D82" w:rsidRDefault="008B3C6F" w:rsidP="00304B68">
      <w:pPr>
        <w:spacing w:line="480" w:lineRule="auto"/>
        <w:ind w:left="720" w:hanging="720"/>
      </w:pPr>
      <w:r w:rsidRPr="004B4D82">
        <w:t xml:space="preserve">Stiles, W.B., Reynolds, S., Hardy, G.E., Rees, A., Barkham, M., &amp; Shapiro, D.A. (1994).  Evaluation and description of psychotherapy sessions by clients using the session evaluation questionnaire and the session impacts scale. </w:t>
      </w:r>
      <w:r w:rsidRPr="004B4D82">
        <w:rPr>
          <w:i/>
        </w:rPr>
        <w:t>Journal of Counseling Psychology</w:t>
      </w:r>
      <w:r w:rsidRPr="004B4D82">
        <w:t xml:space="preserve">, </w:t>
      </w:r>
      <w:r w:rsidRPr="004B4D82">
        <w:rPr>
          <w:i/>
        </w:rPr>
        <w:t>41</w:t>
      </w:r>
      <w:r w:rsidRPr="004B4D82">
        <w:t>, 175-185.</w:t>
      </w:r>
      <w:r w:rsidR="00755A61" w:rsidRPr="004B4D82">
        <w:t xml:space="preserve"> doi: 10.1037/0022-0167.41.2.175</w:t>
      </w:r>
    </w:p>
    <w:p w14:paraId="3BFB81C9" w14:textId="77777777" w:rsidR="008B3C6F" w:rsidRPr="004B4D82" w:rsidRDefault="008B3C6F" w:rsidP="00304B68">
      <w:pPr>
        <w:spacing w:line="480" w:lineRule="auto"/>
        <w:ind w:left="720" w:hanging="720"/>
      </w:pPr>
      <w:r w:rsidRPr="004B4D82">
        <w:t xml:space="preserve">Stake, R.E. (2006).  </w:t>
      </w:r>
      <w:r w:rsidRPr="004B4D82">
        <w:rPr>
          <w:i/>
        </w:rPr>
        <w:t>Multiple Case Study Analysis</w:t>
      </w:r>
      <w:r w:rsidRPr="004B4D82">
        <w:t>.  New York: Guilford Press.</w:t>
      </w:r>
    </w:p>
    <w:p w14:paraId="4C7A5003" w14:textId="77777777" w:rsidR="008B3C6F" w:rsidRPr="004B4D82" w:rsidRDefault="008B3C6F" w:rsidP="00304B68">
      <w:pPr>
        <w:spacing w:line="480" w:lineRule="auto"/>
        <w:ind w:left="720" w:hanging="720"/>
      </w:pPr>
      <w:r w:rsidRPr="004B4D82">
        <w:rPr>
          <w:lang w:val="es-MX"/>
        </w:rPr>
        <w:t xml:space="preserve">Sue, D.W., Arredondo, P., &amp; McDavis, R.J. (1995). </w:t>
      </w:r>
      <w:r w:rsidRPr="004B4D82">
        <w:t xml:space="preserve">Multicultural counseling competencies and standards: A call to the profession. In J.G. Ponterotto, J.M. Casas, Suzuki, L.A., &amp; Alexander, C.M. (Eds). </w:t>
      </w:r>
      <w:r w:rsidRPr="004B4D82">
        <w:rPr>
          <w:i/>
        </w:rPr>
        <w:t>Handbook of multicultural counseling</w:t>
      </w:r>
      <w:r w:rsidRPr="004B4D82">
        <w:t xml:space="preserve"> (pp.624-644). Thousand Oaks: Sage.</w:t>
      </w:r>
    </w:p>
    <w:p w14:paraId="7B7307B8" w14:textId="63DB17F1" w:rsidR="004E237B" w:rsidRPr="004B4D82" w:rsidRDefault="008B3C6F" w:rsidP="000E2E4E">
      <w:pPr>
        <w:spacing w:line="480" w:lineRule="auto"/>
        <w:ind w:left="720" w:hanging="720"/>
      </w:pPr>
      <w:r w:rsidRPr="004B4D82">
        <w:t xml:space="preserve">Sue, </w:t>
      </w:r>
      <w:r w:rsidR="004E237B" w:rsidRPr="004B4D82">
        <w:t>D. W., &amp; Sue, D. (2012). </w:t>
      </w:r>
      <w:r w:rsidR="004E237B" w:rsidRPr="004B4D82">
        <w:rPr>
          <w:i/>
          <w:iCs/>
        </w:rPr>
        <w:t>Counseling the culturally diverse: Theory and practice</w:t>
      </w:r>
      <w:r w:rsidR="004E237B" w:rsidRPr="004B4D82">
        <w:t>.</w:t>
      </w:r>
      <w:r w:rsidR="002D30BD" w:rsidRPr="004B4D82">
        <w:t xml:space="preserve"> Hoboken, NJ.:</w:t>
      </w:r>
      <w:r w:rsidR="004E237B" w:rsidRPr="004B4D82">
        <w:t xml:space="preserve"> John Wiley &amp; Sons.</w:t>
      </w:r>
    </w:p>
    <w:p w14:paraId="28BA910B" w14:textId="5BE31615" w:rsidR="00676A95" w:rsidRPr="004B4D82" w:rsidRDefault="008B3C6F" w:rsidP="00676A95">
      <w:pPr>
        <w:spacing w:line="480" w:lineRule="auto"/>
        <w:ind w:left="720" w:hanging="720"/>
      </w:pPr>
      <w:r w:rsidRPr="004B4D82">
        <w:t>Sue, S</w:t>
      </w:r>
      <w:r w:rsidR="00676A95" w:rsidRPr="004B4D82">
        <w:t>., Zane, N., Hall, G. C. N., &amp; Berger, L. K. (2009). The case for cultural competency in psychotherapeutic interventions. </w:t>
      </w:r>
      <w:r w:rsidR="00676A95" w:rsidRPr="004B4D82">
        <w:rPr>
          <w:i/>
          <w:iCs/>
        </w:rPr>
        <w:t xml:space="preserve">Annual </w:t>
      </w:r>
      <w:r w:rsidR="002D30BD" w:rsidRPr="004B4D82">
        <w:rPr>
          <w:i/>
          <w:iCs/>
        </w:rPr>
        <w:t>R</w:t>
      </w:r>
      <w:r w:rsidR="00676A95" w:rsidRPr="004B4D82">
        <w:rPr>
          <w:i/>
          <w:iCs/>
        </w:rPr>
        <w:t xml:space="preserve">eview of </w:t>
      </w:r>
      <w:r w:rsidR="002D30BD" w:rsidRPr="004B4D82">
        <w:rPr>
          <w:i/>
          <w:iCs/>
        </w:rPr>
        <w:t>P</w:t>
      </w:r>
      <w:r w:rsidR="00676A95" w:rsidRPr="004B4D82">
        <w:rPr>
          <w:i/>
          <w:iCs/>
        </w:rPr>
        <w:t>sychology</w:t>
      </w:r>
      <w:r w:rsidR="00676A95" w:rsidRPr="004B4D82">
        <w:t>,</w:t>
      </w:r>
      <w:r w:rsidR="00676A95" w:rsidRPr="004B4D82">
        <w:rPr>
          <w:i/>
          <w:iCs/>
        </w:rPr>
        <w:t>60</w:t>
      </w:r>
      <w:r w:rsidR="00676A95" w:rsidRPr="004B4D82">
        <w:t>, 525.</w:t>
      </w:r>
      <w:r w:rsidR="00755A61" w:rsidRPr="004B4D82">
        <w:t xml:space="preserve"> doi: 10.1146/annurev.psych.60.110707.163651</w:t>
      </w:r>
    </w:p>
    <w:p w14:paraId="366B563B" w14:textId="2B089A06" w:rsidR="00C434BA" w:rsidRPr="004B4D82" w:rsidRDefault="00C434BA" w:rsidP="00C434BA">
      <w:pPr>
        <w:spacing w:line="480" w:lineRule="auto"/>
        <w:ind w:left="720" w:hanging="720"/>
      </w:pPr>
      <w:r w:rsidRPr="004B4D82">
        <w:t xml:space="preserve">Sundberg, N. D. </w:t>
      </w:r>
      <w:r w:rsidR="00B95805" w:rsidRPr="004B4D82">
        <w:t xml:space="preserve">(2013). </w:t>
      </w:r>
      <w:r w:rsidRPr="004B4D82">
        <w:t>Cross-cultural counseling and psychotherapy: A research overview. </w:t>
      </w:r>
      <w:r w:rsidRPr="004B4D82">
        <w:rPr>
          <w:i/>
          <w:iCs/>
        </w:rPr>
        <w:t>Cross-cultural counseling and psychotherapy</w:t>
      </w:r>
      <w:r w:rsidRPr="004B4D82">
        <w:t>, 28-62.</w:t>
      </w:r>
      <w:r w:rsidR="00755A61" w:rsidRPr="004B4D82">
        <w:t xml:space="preserve"> doi: 10.1016/B978-0-08-025545-3.50007-7</w:t>
      </w:r>
    </w:p>
    <w:p w14:paraId="688EB266" w14:textId="77777777" w:rsidR="008B3C6F" w:rsidRPr="004B4D82" w:rsidRDefault="008B3C6F" w:rsidP="00304B68">
      <w:pPr>
        <w:spacing w:line="480" w:lineRule="auto"/>
        <w:ind w:left="720" w:hanging="720"/>
      </w:pPr>
      <w:r w:rsidRPr="004B4D82">
        <w:t xml:space="preserve">Tracey, T.J., &amp; Kokotovic, A.M. (1989).  Factor structure of the Working Alliance Inventory.  </w:t>
      </w:r>
      <w:r w:rsidRPr="004B4D82">
        <w:rPr>
          <w:i/>
        </w:rPr>
        <w:t>Psychological Assessment</w:t>
      </w:r>
      <w:r w:rsidRPr="004B4D82">
        <w:t xml:space="preserve">, </w:t>
      </w:r>
      <w:r w:rsidRPr="004B4D82">
        <w:rPr>
          <w:i/>
        </w:rPr>
        <w:t>1</w:t>
      </w:r>
      <w:r w:rsidRPr="004B4D82">
        <w:t xml:space="preserve">, 207-210. </w:t>
      </w:r>
      <w:r w:rsidR="00755A61" w:rsidRPr="004B4D82">
        <w:t>doi: 10.1037/1040-3590.1.3.207</w:t>
      </w:r>
    </w:p>
    <w:p w14:paraId="455EF2BC" w14:textId="77777777" w:rsidR="001E6A8B" w:rsidRPr="004B4D82" w:rsidRDefault="001E6A8B" w:rsidP="001E6A8B">
      <w:pPr>
        <w:spacing w:line="480" w:lineRule="auto"/>
        <w:ind w:left="720" w:hanging="720"/>
      </w:pPr>
      <w:r w:rsidRPr="004B4D82">
        <w:t>U.S. Census Bureau. (201</w:t>
      </w:r>
      <w:r w:rsidR="00E42EEA" w:rsidRPr="004B4D82">
        <w:t>1</w:t>
      </w:r>
      <w:r w:rsidRPr="004B4D82">
        <w:t>). Retrieved from http://www.census.gov</w:t>
      </w:r>
    </w:p>
    <w:p w14:paraId="6692DD8D" w14:textId="77777777" w:rsidR="006E43B3" w:rsidRPr="004B4D82" w:rsidRDefault="006E43B3" w:rsidP="006E43B3">
      <w:pPr>
        <w:spacing w:line="480" w:lineRule="auto"/>
        <w:ind w:left="720" w:hanging="720"/>
      </w:pPr>
      <w:r w:rsidRPr="004B4D82">
        <w:t>Whaley, A. L., &amp; Davis, K. E. (2007). Cultural competence and evidence-based practice in mental health services: a complementary perspective. </w:t>
      </w:r>
      <w:r w:rsidRPr="004B4D82">
        <w:rPr>
          <w:i/>
          <w:iCs/>
        </w:rPr>
        <w:t>American Psychologist</w:t>
      </w:r>
      <w:r w:rsidRPr="004B4D82">
        <w:t>, </w:t>
      </w:r>
      <w:r w:rsidRPr="004B4D82">
        <w:rPr>
          <w:i/>
          <w:iCs/>
        </w:rPr>
        <w:t>62</w:t>
      </w:r>
      <w:r w:rsidRPr="004B4D82">
        <w:t>(6), 563.</w:t>
      </w:r>
      <w:r w:rsidR="00755A61" w:rsidRPr="004B4D82">
        <w:t xml:space="preserve"> doi: 10.1037/0003-066X.62.6.563</w:t>
      </w:r>
    </w:p>
    <w:p w14:paraId="5F635A78" w14:textId="7C8B0B65" w:rsidR="00285424" w:rsidRPr="004B4D82" w:rsidRDefault="00285424" w:rsidP="00304B68">
      <w:pPr>
        <w:spacing w:line="480" w:lineRule="auto"/>
        <w:ind w:left="720" w:hanging="720"/>
      </w:pPr>
      <w:r w:rsidRPr="004B4D82">
        <w:t xml:space="preserve">Vega, W. A., Kolody, B., Aguilar-Gaxiola, S., Alderete, E., Catalano, R., &amp; Caraveo-Anduaga. (1998). Lifetime prevalence of DSM-III-R psychiatric disorders among urban and rural Mexican Americans in California. </w:t>
      </w:r>
      <w:r w:rsidRPr="004B4D82">
        <w:rPr>
          <w:i/>
        </w:rPr>
        <w:t>Archives of General Psychiatry, 55</w:t>
      </w:r>
      <w:r w:rsidRPr="004B4D82">
        <w:t xml:space="preserve">, 771–778. doi: 10.1001/archpsyc.55.9.771 </w:t>
      </w:r>
    </w:p>
    <w:p w14:paraId="01929200" w14:textId="7D411753" w:rsidR="007B00A8" w:rsidRPr="004B4D82" w:rsidRDefault="007B00A8" w:rsidP="000E2E4E">
      <w:pPr>
        <w:spacing w:line="480" w:lineRule="auto"/>
        <w:ind w:left="720" w:hanging="720"/>
      </w:pPr>
      <w:r w:rsidRPr="004B4D82">
        <w:t xml:space="preserve">U.S. Census Bureau. (2013). American community survey. Retrieved June 26, 2015, from </w:t>
      </w:r>
      <w:r w:rsidR="00755A61" w:rsidRPr="004B4D82">
        <w:t>http://factfinder.census.gov/faces/tableservices/jsf/pages/productview.xhtml?pid=ACS_13_1YR_B03001&amp;prodType=table</w:t>
      </w:r>
    </w:p>
    <w:p w14:paraId="783346D4" w14:textId="78BDDD33" w:rsidR="004C3B7A" w:rsidRPr="00B70E48" w:rsidRDefault="008B3C6F" w:rsidP="00304B68">
      <w:pPr>
        <w:spacing w:line="480" w:lineRule="auto"/>
        <w:ind w:left="720" w:hanging="720"/>
        <w:rPr>
          <w:sz w:val="20"/>
          <w:szCs w:val="20"/>
        </w:rPr>
        <w:sectPr w:rsidR="004C3B7A" w:rsidRPr="00B70E48">
          <w:headerReference w:type="default" r:id="rId16"/>
          <w:footerReference w:type="default" r:id="rId17"/>
          <w:pgSz w:w="12240" w:h="15840"/>
          <w:pgMar w:top="1440" w:right="1440" w:bottom="1440" w:left="1440" w:header="720" w:footer="720" w:gutter="0"/>
          <w:cols w:space="720"/>
          <w:docGrid w:linePitch="360"/>
        </w:sectPr>
      </w:pPr>
      <w:r w:rsidRPr="004B4D82">
        <w:t xml:space="preserve">Worthington, R. L., Mobley, M., Franks, R. P., &amp; Tan, J. A. (2000). Multicultural counseling competencies: Verbal content, counselor attributions, and social desirability. </w:t>
      </w:r>
      <w:r w:rsidRPr="004B4D82">
        <w:rPr>
          <w:i/>
          <w:iCs/>
        </w:rPr>
        <w:t>Journal of Counseling Psychology,</w:t>
      </w:r>
      <w:r w:rsidRPr="004B4D82">
        <w:t xml:space="preserve"> </w:t>
      </w:r>
      <w:r w:rsidRPr="004B4D82">
        <w:rPr>
          <w:i/>
          <w:iCs/>
        </w:rPr>
        <w:t>47</w:t>
      </w:r>
      <w:r w:rsidRPr="004B4D82">
        <w:t xml:space="preserve">, 460-468.  </w:t>
      </w:r>
      <w:r w:rsidR="00DD7A3B" w:rsidRPr="004B4D82">
        <w:t xml:space="preserve"> doi: 10.1037/0022-0167.47.4.460</w:t>
      </w:r>
    </w:p>
    <w:p w14:paraId="62312B46" w14:textId="77777777" w:rsidR="00816E9D" w:rsidRDefault="00816E9D">
      <w:pPr>
        <w:rPr>
          <w:rFonts w:eastAsia="Cambria"/>
          <w:sz w:val="20"/>
          <w:szCs w:val="20"/>
        </w:rPr>
      </w:pPr>
    </w:p>
    <w:p w14:paraId="13560ACD" w14:textId="77777777" w:rsidR="00816E9D" w:rsidRPr="002541A1" w:rsidRDefault="00604912">
      <w:pPr>
        <w:rPr>
          <w:rFonts w:eastAsia="Cambria"/>
        </w:rPr>
      </w:pPr>
      <w:r w:rsidRPr="002541A1">
        <w:rPr>
          <w:rFonts w:eastAsia="Cambria"/>
        </w:rPr>
        <w:t>Table 1.</w:t>
      </w:r>
    </w:p>
    <w:p w14:paraId="66E9234D" w14:textId="77777777" w:rsidR="00604912" w:rsidRPr="002541A1" w:rsidRDefault="00604912">
      <w:pPr>
        <w:rPr>
          <w:rFonts w:eastAsia="Cambria"/>
          <w:bCs/>
        </w:rPr>
      </w:pPr>
      <w:r w:rsidRPr="002541A1">
        <w:rPr>
          <w:rFonts w:eastAsia="Cambria"/>
          <w:bCs/>
        </w:rPr>
        <w:t>Clients’ Qualitative and Quantitative Rating of Helping Skills by Session</w:t>
      </w:r>
      <w:r w:rsidR="002541A1" w:rsidRPr="002541A1">
        <w:rPr>
          <w:vertAlign w:val="superscript"/>
        </w:rPr>
        <w:t>2</w:t>
      </w:r>
    </w:p>
    <w:p w14:paraId="18FC3018" w14:textId="77777777" w:rsidR="00604912" w:rsidRPr="00604912" w:rsidRDefault="00604912">
      <w:pPr>
        <w:rPr>
          <w:rFonts w:eastAsia="Cambria"/>
          <w:sz w:val="20"/>
          <w:szCs w:val="20"/>
        </w:rPr>
      </w:pPr>
    </w:p>
    <w:tbl>
      <w:tblPr>
        <w:tblW w:w="10380" w:type="dxa"/>
        <w:tblInd w:w="93" w:type="dxa"/>
        <w:tblCellMar>
          <w:left w:w="115" w:type="dxa"/>
          <w:right w:w="115" w:type="dxa"/>
        </w:tblCellMar>
        <w:tblLook w:val="00A0" w:firstRow="1" w:lastRow="0" w:firstColumn="1" w:lastColumn="0" w:noHBand="0" w:noVBand="0"/>
      </w:tblPr>
      <w:tblGrid>
        <w:gridCol w:w="1740"/>
        <w:gridCol w:w="1960"/>
        <w:gridCol w:w="2280"/>
        <w:gridCol w:w="2240"/>
        <w:gridCol w:w="2160"/>
      </w:tblGrid>
      <w:tr w:rsidR="00604912" w:rsidRPr="00604912" w14:paraId="2B4FD26D" w14:textId="77777777">
        <w:trPr>
          <w:trHeight w:val="300"/>
        </w:trPr>
        <w:tc>
          <w:tcPr>
            <w:tcW w:w="1740" w:type="dxa"/>
            <w:tcBorders>
              <w:top w:val="nil"/>
              <w:left w:val="nil"/>
              <w:bottom w:val="nil"/>
              <w:right w:val="nil"/>
            </w:tcBorders>
            <w:shd w:val="clear" w:color="auto" w:fill="auto"/>
            <w:vAlign w:val="center"/>
          </w:tcPr>
          <w:p w14:paraId="1DCDCA82" w14:textId="77777777" w:rsidR="00604912" w:rsidRPr="00604912" w:rsidRDefault="00604912" w:rsidP="00604912">
            <w:pPr>
              <w:jc w:val="center"/>
              <w:rPr>
                <w:rFonts w:ascii="Calibri" w:hAnsi="Calibri"/>
                <w:b/>
                <w:bCs/>
                <w:color w:val="000000"/>
                <w:sz w:val="22"/>
                <w:szCs w:val="22"/>
              </w:rPr>
            </w:pPr>
          </w:p>
        </w:tc>
        <w:tc>
          <w:tcPr>
            <w:tcW w:w="1960" w:type="dxa"/>
            <w:tcBorders>
              <w:top w:val="nil"/>
              <w:left w:val="nil"/>
              <w:bottom w:val="nil"/>
              <w:right w:val="nil"/>
            </w:tcBorders>
            <w:shd w:val="clear" w:color="auto" w:fill="auto"/>
            <w:noWrap/>
            <w:vAlign w:val="center"/>
          </w:tcPr>
          <w:p w14:paraId="7ADEA322" w14:textId="77777777" w:rsidR="00604912" w:rsidRPr="00604912" w:rsidRDefault="00604912" w:rsidP="00604912">
            <w:pPr>
              <w:jc w:val="center"/>
              <w:rPr>
                <w:rFonts w:ascii="Calibri" w:hAnsi="Calibri"/>
                <w:b/>
                <w:bCs/>
                <w:color w:val="000000"/>
                <w:sz w:val="22"/>
                <w:szCs w:val="22"/>
              </w:rPr>
            </w:pPr>
            <w:r w:rsidRPr="00604912">
              <w:rPr>
                <w:rFonts w:ascii="Calibri" w:hAnsi="Calibri"/>
                <w:b/>
                <w:bCs/>
                <w:color w:val="000000"/>
                <w:sz w:val="22"/>
                <w:szCs w:val="22"/>
              </w:rPr>
              <w:t>Client 1</w:t>
            </w:r>
          </w:p>
        </w:tc>
        <w:tc>
          <w:tcPr>
            <w:tcW w:w="2280" w:type="dxa"/>
            <w:tcBorders>
              <w:top w:val="nil"/>
              <w:left w:val="nil"/>
              <w:bottom w:val="nil"/>
              <w:right w:val="nil"/>
            </w:tcBorders>
            <w:shd w:val="clear" w:color="auto" w:fill="auto"/>
            <w:noWrap/>
            <w:vAlign w:val="center"/>
          </w:tcPr>
          <w:p w14:paraId="4A253B3F" w14:textId="77777777" w:rsidR="00604912" w:rsidRPr="00604912" w:rsidRDefault="00604912" w:rsidP="00604912">
            <w:pPr>
              <w:jc w:val="center"/>
              <w:rPr>
                <w:rFonts w:ascii="Calibri" w:hAnsi="Calibri"/>
                <w:b/>
                <w:bCs/>
                <w:color w:val="000000"/>
                <w:sz w:val="22"/>
                <w:szCs w:val="22"/>
              </w:rPr>
            </w:pPr>
            <w:r w:rsidRPr="00604912">
              <w:rPr>
                <w:rFonts w:ascii="Calibri" w:hAnsi="Calibri"/>
                <w:b/>
                <w:bCs/>
                <w:color w:val="000000"/>
                <w:sz w:val="22"/>
                <w:szCs w:val="22"/>
              </w:rPr>
              <w:t>Client 2</w:t>
            </w:r>
          </w:p>
        </w:tc>
        <w:tc>
          <w:tcPr>
            <w:tcW w:w="2240" w:type="dxa"/>
            <w:tcBorders>
              <w:top w:val="nil"/>
              <w:left w:val="nil"/>
              <w:bottom w:val="nil"/>
              <w:right w:val="nil"/>
            </w:tcBorders>
            <w:shd w:val="clear" w:color="auto" w:fill="auto"/>
            <w:noWrap/>
            <w:vAlign w:val="center"/>
          </w:tcPr>
          <w:p w14:paraId="115ECF4F" w14:textId="77777777" w:rsidR="00604912" w:rsidRPr="00604912" w:rsidRDefault="00604912" w:rsidP="00604912">
            <w:pPr>
              <w:jc w:val="center"/>
              <w:rPr>
                <w:rFonts w:ascii="Calibri" w:hAnsi="Calibri"/>
                <w:b/>
                <w:bCs/>
                <w:color w:val="000000"/>
                <w:sz w:val="22"/>
                <w:szCs w:val="22"/>
              </w:rPr>
            </w:pPr>
            <w:r w:rsidRPr="00604912">
              <w:rPr>
                <w:rFonts w:ascii="Calibri" w:hAnsi="Calibri"/>
                <w:b/>
                <w:bCs/>
                <w:color w:val="000000"/>
                <w:sz w:val="22"/>
                <w:szCs w:val="22"/>
              </w:rPr>
              <w:t>Client 3</w:t>
            </w:r>
          </w:p>
        </w:tc>
        <w:tc>
          <w:tcPr>
            <w:tcW w:w="2160" w:type="dxa"/>
            <w:tcBorders>
              <w:top w:val="nil"/>
              <w:left w:val="nil"/>
              <w:bottom w:val="nil"/>
              <w:right w:val="nil"/>
            </w:tcBorders>
            <w:shd w:val="clear" w:color="auto" w:fill="auto"/>
            <w:noWrap/>
            <w:vAlign w:val="center"/>
          </w:tcPr>
          <w:p w14:paraId="7D43C0FE" w14:textId="77777777" w:rsidR="00604912" w:rsidRPr="00604912" w:rsidRDefault="00604912" w:rsidP="00604912">
            <w:pPr>
              <w:jc w:val="center"/>
              <w:rPr>
                <w:rFonts w:ascii="Calibri" w:hAnsi="Calibri"/>
                <w:b/>
                <w:bCs/>
                <w:color w:val="000000"/>
                <w:sz w:val="22"/>
                <w:szCs w:val="22"/>
              </w:rPr>
            </w:pPr>
            <w:r w:rsidRPr="00604912">
              <w:rPr>
                <w:rFonts w:ascii="Calibri" w:hAnsi="Calibri"/>
                <w:b/>
                <w:bCs/>
                <w:color w:val="000000"/>
                <w:sz w:val="22"/>
                <w:szCs w:val="22"/>
              </w:rPr>
              <w:t>Client 4</w:t>
            </w:r>
          </w:p>
        </w:tc>
      </w:tr>
      <w:tr w:rsidR="00604912" w:rsidRPr="00604912" w14:paraId="0FE54B16" w14:textId="77777777">
        <w:trPr>
          <w:trHeight w:val="480"/>
        </w:trPr>
        <w:tc>
          <w:tcPr>
            <w:tcW w:w="1740" w:type="dxa"/>
            <w:tcBorders>
              <w:top w:val="nil"/>
              <w:left w:val="nil"/>
              <w:bottom w:val="nil"/>
              <w:right w:val="nil"/>
            </w:tcBorders>
            <w:shd w:val="clear" w:color="auto" w:fill="auto"/>
            <w:vAlign w:val="center"/>
          </w:tcPr>
          <w:p w14:paraId="304866B5" w14:textId="77777777" w:rsidR="00604912" w:rsidRPr="00604912" w:rsidRDefault="00604912" w:rsidP="002541A1">
            <w:pPr>
              <w:jc w:val="right"/>
              <w:rPr>
                <w:b/>
                <w:bCs/>
                <w:color w:val="000000"/>
                <w:sz w:val="20"/>
                <w:szCs w:val="20"/>
              </w:rPr>
            </w:pPr>
            <w:r w:rsidRPr="00604912">
              <w:rPr>
                <w:b/>
                <w:bCs/>
                <w:color w:val="000000"/>
                <w:sz w:val="20"/>
                <w:szCs w:val="20"/>
              </w:rPr>
              <w:t>Basic Helping Skill</w:t>
            </w:r>
            <w:r>
              <w:rPr>
                <w:b/>
                <w:bCs/>
                <w:color w:val="000000"/>
                <w:sz w:val="20"/>
                <w:szCs w:val="20"/>
              </w:rPr>
              <w:t>s</w:t>
            </w:r>
          </w:p>
        </w:tc>
        <w:tc>
          <w:tcPr>
            <w:tcW w:w="1960" w:type="dxa"/>
            <w:tcBorders>
              <w:top w:val="nil"/>
              <w:left w:val="nil"/>
              <w:bottom w:val="nil"/>
              <w:right w:val="nil"/>
            </w:tcBorders>
            <w:shd w:val="clear" w:color="auto" w:fill="auto"/>
            <w:vAlign w:val="bottom"/>
          </w:tcPr>
          <w:p w14:paraId="6498EFB0" w14:textId="77777777" w:rsidR="00604912" w:rsidRPr="00604912" w:rsidRDefault="00604912" w:rsidP="00604912">
            <w:pPr>
              <w:jc w:val="center"/>
              <w:rPr>
                <w:b/>
                <w:color w:val="000000"/>
                <w:sz w:val="20"/>
                <w:szCs w:val="20"/>
              </w:rPr>
            </w:pPr>
            <w:r w:rsidRPr="00604912">
              <w:rPr>
                <w:b/>
                <w:color w:val="000000"/>
                <w:sz w:val="20"/>
                <w:szCs w:val="20"/>
              </w:rPr>
              <w:t xml:space="preserve">Category / </w:t>
            </w:r>
          </w:p>
        </w:tc>
        <w:tc>
          <w:tcPr>
            <w:tcW w:w="2280" w:type="dxa"/>
            <w:tcBorders>
              <w:top w:val="nil"/>
              <w:left w:val="nil"/>
              <w:bottom w:val="nil"/>
              <w:right w:val="nil"/>
            </w:tcBorders>
            <w:shd w:val="clear" w:color="auto" w:fill="auto"/>
            <w:vAlign w:val="bottom"/>
          </w:tcPr>
          <w:p w14:paraId="5A302D25" w14:textId="77777777" w:rsidR="00604912" w:rsidRPr="00604912" w:rsidRDefault="00604912" w:rsidP="00604912">
            <w:pPr>
              <w:jc w:val="center"/>
              <w:rPr>
                <w:b/>
                <w:color w:val="000000"/>
                <w:sz w:val="20"/>
                <w:szCs w:val="20"/>
              </w:rPr>
            </w:pPr>
            <w:r w:rsidRPr="00604912">
              <w:rPr>
                <w:b/>
                <w:color w:val="000000"/>
                <w:sz w:val="20"/>
                <w:szCs w:val="20"/>
              </w:rPr>
              <w:t xml:space="preserve">Category / </w:t>
            </w:r>
          </w:p>
        </w:tc>
        <w:tc>
          <w:tcPr>
            <w:tcW w:w="2240" w:type="dxa"/>
            <w:tcBorders>
              <w:top w:val="nil"/>
              <w:left w:val="nil"/>
              <w:bottom w:val="nil"/>
              <w:right w:val="nil"/>
            </w:tcBorders>
            <w:shd w:val="clear" w:color="auto" w:fill="auto"/>
            <w:vAlign w:val="bottom"/>
          </w:tcPr>
          <w:p w14:paraId="0540C81A" w14:textId="77777777" w:rsidR="00604912" w:rsidRPr="00604912" w:rsidRDefault="00604912" w:rsidP="00604912">
            <w:pPr>
              <w:jc w:val="center"/>
              <w:rPr>
                <w:b/>
                <w:color w:val="000000"/>
                <w:sz w:val="20"/>
                <w:szCs w:val="20"/>
              </w:rPr>
            </w:pPr>
            <w:r w:rsidRPr="00604912">
              <w:rPr>
                <w:b/>
                <w:color w:val="000000"/>
                <w:sz w:val="20"/>
                <w:szCs w:val="20"/>
              </w:rPr>
              <w:t xml:space="preserve">Category / </w:t>
            </w:r>
          </w:p>
        </w:tc>
        <w:tc>
          <w:tcPr>
            <w:tcW w:w="2160" w:type="dxa"/>
            <w:tcBorders>
              <w:top w:val="nil"/>
              <w:left w:val="nil"/>
              <w:bottom w:val="nil"/>
              <w:right w:val="nil"/>
            </w:tcBorders>
            <w:shd w:val="clear" w:color="auto" w:fill="auto"/>
            <w:vAlign w:val="bottom"/>
          </w:tcPr>
          <w:p w14:paraId="214930E3" w14:textId="77777777" w:rsidR="00604912" w:rsidRPr="00604912" w:rsidRDefault="00604912" w:rsidP="00604912">
            <w:pPr>
              <w:jc w:val="center"/>
              <w:rPr>
                <w:b/>
                <w:color w:val="000000"/>
                <w:sz w:val="20"/>
                <w:szCs w:val="20"/>
              </w:rPr>
            </w:pPr>
            <w:r w:rsidRPr="00604912">
              <w:rPr>
                <w:b/>
                <w:color w:val="000000"/>
                <w:sz w:val="20"/>
                <w:szCs w:val="20"/>
              </w:rPr>
              <w:t xml:space="preserve">Category / </w:t>
            </w:r>
          </w:p>
        </w:tc>
      </w:tr>
      <w:tr w:rsidR="00604912" w:rsidRPr="00604912" w14:paraId="32E0C739" w14:textId="77777777">
        <w:trPr>
          <w:trHeight w:val="300"/>
        </w:trPr>
        <w:tc>
          <w:tcPr>
            <w:tcW w:w="1740" w:type="dxa"/>
            <w:tcBorders>
              <w:top w:val="nil"/>
              <w:left w:val="nil"/>
              <w:bottom w:val="nil"/>
              <w:right w:val="nil"/>
            </w:tcBorders>
            <w:shd w:val="clear" w:color="auto" w:fill="auto"/>
            <w:vAlign w:val="center"/>
          </w:tcPr>
          <w:p w14:paraId="6A7E3D91" w14:textId="77777777" w:rsidR="00604912" w:rsidRPr="00604912" w:rsidRDefault="00604912" w:rsidP="00604912">
            <w:pPr>
              <w:rPr>
                <w:b/>
                <w:bCs/>
                <w:color w:val="000000"/>
                <w:sz w:val="20"/>
                <w:szCs w:val="20"/>
              </w:rPr>
            </w:pPr>
            <w:r w:rsidRPr="00604912">
              <w:rPr>
                <w:b/>
                <w:bCs/>
                <w:color w:val="000000"/>
                <w:sz w:val="20"/>
                <w:szCs w:val="20"/>
              </w:rPr>
              <w:t>Session 1</w:t>
            </w:r>
          </w:p>
        </w:tc>
        <w:tc>
          <w:tcPr>
            <w:tcW w:w="1960" w:type="dxa"/>
            <w:tcBorders>
              <w:top w:val="nil"/>
              <w:left w:val="nil"/>
              <w:bottom w:val="nil"/>
              <w:right w:val="nil"/>
            </w:tcBorders>
            <w:shd w:val="clear" w:color="auto" w:fill="auto"/>
          </w:tcPr>
          <w:p w14:paraId="080CD4D2" w14:textId="77777777" w:rsidR="00604912" w:rsidRPr="00604912" w:rsidRDefault="00604912" w:rsidP="00604912">
            <w:pPr>
              <w:jc w:val="center"/>
              <w:rPr>
                <w:b/>
                <w:color w:val="000000"/>
                <w:sz w:val="20"/>
                <w:szCs w:val="20"/>
              </w:rPr>
            </w:pPr>
            <w:r w:rsidRPr="00604912">
              <w:rPr>
                <w:b/>
                <w:color w:val="000000"/>
                <w:sz w:val="20"/>
                <w:szCs w:val="20"/>
              </w:rPr>
              <w:t>Empathy</w:t>
            </w:r>
            <w:r w:rsidR="00DA3ADC" w:rsidRPr="005705E4">
              <w:rPr>
                <w:sz w:val="20"/>
                <w:szCs w:val="20"/>
                <w:vertAlign w:val="superscript"/>
              </w:rPr>
              <w:t>3</w:t>
            </w:r>
          </w:p>
        </w:tc>
        <w:tc>
          <w:tcPr>
            <w:tcW w:w="2280" w:type="dxa"/>
            <w:tcBorders>
              <w:top w:val="nil"/>
              <w:left w:val="nil"/>
              <w:bottom w:val="nil"/>
              <w:right w:val="nil"/>
            </w:tcBorders>
            <w:shd w:val="clear" w:color="auto" w:fill="auto"/>
          </w:tcPr>
          <w:p w14:paraId="6F4D3A67" w14:textId="77777777" w:rsidR="00604912" w:rsidRPr="00604912" w:rsidRDefault="00604912" w:rsidP="00604912">
            <w:pPr>
              <w:jc w:val="center"/>
              <w:rPr>
                <w:b/>
                <w:color w:val="000000"/>
                <w:sz w:val="20"/>
                <w:szCs w:val="20"/>
              </w:rPr>
            </w:pPr>
            <w:r w:rsidRPr="00604912">
              <w:rPr>
                <w:b/>
                <w:color w:val="000000"/>
                <w:sz w:val="20"/>
                <w:szCs w:val="20"/>
              </w:rPr>
              <w:t>Empathy</w:t>
            </w:r>
          </w:p>
        </w:tc>
        <w:tc>
          <w:tcPr>
            <w:tcW w:w="2240" w:type="dxa"/>
            <w:tcBorders>
              <w:top w:val="nil"/>
              <w:left w:val="nil"/>
              <w:bottom w:val="nil"/>
              <w:right w:val="nil"/>
            </w:tcBorders>
            <w:shd w:val="clear" w:color="auto" w:fill="auto"/>
          </w:tcPr>
          <w:p w14:paraId="00C67184" w14:textId="77777777" w:rsidR="00604912" w:rsidRPr="00604912" w:rsidRDefault="00604912" w:rsidP="00604912">
            <w:pPr>
              <w:jc w:val="center"/>
              <w:rPr>
                <w:b/>
                <w:color w:val="000000"/>
                <w:sz w:val="20"/>
                <w:szCs w:val="20"/>
              </w:rPr>
            </w:pPr>
            <w:r w:rsidRPr="00604912">
              <w:rPr>
                <w:b/>
                <w:color w:val="000000"/>
                <w:sz w:val="20"/>
                <w:szCs w:val="20"/>
              </w:rPr>
              <w:t>Empathy</w:t>
            </w:r>
          </w:p>
        </w:tc>
        <w:tc>
          <w:tcPr>
            <w:tcW w:w="2160" w:type="dxa"/>
            <w:tcBorders>
              <w:top w:val="nil"/>
              <w:left w:val="nil"/>
              <w:bottom w:val="nil"/>
              <w:right w:val="nil"/>
            </w:tcBorders>
            <w:shd w:val="clear" w:color="auto" w:fill="auto"/>
          </w:tcPr>
          <w:p w14:paraId="57FD7E3D" w14:textId="77777777" w:rsidR="00604912" w:rsidRPr="00604912" w:rsidRDefault="00604912" w:rsidP="00604912">
            <w:pPr>
              <w:jc w:val="center"/>
              <w:rPr>
                <w:b/>
                <w:color w:val="000000"/>
                <w:sz w:val="20"/>
                <w:szCs w:val="20"/>
              </w:rPr>
            </w:pPr>
            <w:r w:rsidRPr="00604912">
              <w:rPr>
                <w:b/>
                <w:color w:val="000000"/>
                <w:sz w:val="20"/>
                <w:szCs w:val="20"/>
              </w:rPr>
              <w:t>Empathy</w:t>
            </w:r>
          </w:p>
        </w:tc>
      </w:tr>
      <w:tr w:rsidR="00604912" w:rsidRPr="00604912" w14:paraId="7A360989" w14:textId="77777777">
        <w:trPr>
          <w:trHeight w:val="320"/>
        </w:trPr>
        <w:tc>
          <w:tcPr>
            <w:tcW w:w="1740" w:type="dxa"/>
            <w:vMerge w:val="restart"/>
            <w:tcBorders>
              <w:top w:val="nil"/>
              <w:left w:val="nil"/>
              <w:bottom w:val="nil"/>
              <w:right w:val="nil"/>
            </w:tcBorders>
            <w:shd w:val="clear" w:color="auto" w:fill="auto"/>
            <w:vAlign w:val="center"/>
          </w:tcPr>
          <w:p w14:paraId="7447AB92" w14:textId="77777777" w:rsidR="00604912" w:rsidRPr="00604912" w:rsidRDefault="00604912" w:rsidP="00604912">
            <w:pPr>
              <w:jc w:val="right"/>
              <w:rPr>
                <w:b/>
                <w:bCs/>
                <w:color w:val="000000"/>
                <w:sz w:val="20"/>
                <w:szCs w:val="20"/>
              </w:rPr>
            </w:pPr>
            <w:r w:rsidRPr="00604912">
              <w:rPr>
                <w:b/>
                <w:bCs/>
                <w:color w:val="000000"/>
                <w:sz w:val="20"/>
                <w:szCs w:val="20"/>
              </w:rPr>
              <w:t>Approval &amp; Reassurance</w:t>
            </w:r>
            <w:r w:rsidRPr="00604912">
              <w:rPr>
                <w:color w:val="000000"/>
                <w:sz w:val="16"/>
                <w:szCs w:val="16"/>
              </w:rPr>
              <w:t> </w:t>
            </w:r>
          </w:p>
        </w:tc>
        <w:tc>
          <w:tcPr>
            <w:tcW w:w="1960" w:type="dxa"/>
            <w:tcBorders>
              <w:top w:val="single" w:sz="4" w:space="0" w:color="auto"/>
              <w:left w:val="nil"/>
              <w:bottom w:val="nil"/>
              <w:right w:val="nil"/>
            </w:tcBorders>
            <w:shd w:val="clear" w:color="auto" w:fill="auto"/>
            <w:noWrap/>
            <w:vAlign w:val="center"/>
          </w:tcPr>
          <w:p w14:paraId="7C8E0662" w14:textId="77777777" w:rsidR="00604912" w:rsidRPr="00604912" w:rsidRDefault="00604912" w:rsidP="00DA3ADC">
            <w:pPr>
              <w:jc w:val="center"/>
              <w:rPr>
                <w:color w:val="000000"/>
                <w:sz w:val="20"/>
                <w:szCs w:val="20"/>
              </w:rPr>
            </w:pPr>
            <w:r w:rsidRPr="00604912">
              <w:rPr>
                <w:color w:val="000000"/>
                <w:sz w:val="20"/>
                <w:szCs w:val="20"/>
              </w:rPr>
              <w:t>Reassured</w:t>
            </w:r>
            <w:r w:rsidR="00DA3ADC">
              <w:rPr>
                <w:sz w:val="20"/>
                <w:szCs w:val="20"/>
                <w:vertAlign w:val="superscript"/>
              </w:rPr>
              <w:t>4</w:t>
            </w:r>
          </w:p>
        </w:tc>
        <w:tc>
          <w:tcPr>
            <w:tcW w:w="2280" w:type="dxa"/>
            <w:tcBorders>
              <w:top w:val="single" w:sz="4" w:space="0" w:color="auto"/>
              <w:left w:val="nil"/>
              <w:bottom w:val="nil"/>
              <w:right w:val="nil"/>
            </w:tcBorders>
            <w:shd w:val="clear" w:color="auto" w:fill="auto"/>
            <w:noWrap/>
            <w:vAlign w:val="center"/>
          </w:tcPr>
          <w:p w14:paraId="6F97D1AA" w14:textId="77777777" w:rsidR="00604912" w:rsidRPr="00604912" w:rsidRDefault="00604912" w:rsidP="00604912">
            <w:pPr>
              <w:jc w:val="center"/>
              <w:rPr>
                <w:color w:val="000000"/>
                <w:sz w:val="20"/>
                <w:szCs w:val="20"/>
              </w:rPr>
            </w:pPr>
            <w:r w:rsidRPr="00604912">
              <w:rPr>
                <w:color w:val="000000"/>
                <w:sz w:val="20"/>
                <w:szCs w:val="20"/>
              </w:rPr>
              <w:t>Skeptical</w:t>
            </w:r>
          </w:p>
        </w:tc>
        <w:tc>
          <w:tcPr>
            <w:tcW w:w="2240" w:type="dxa"/>
            <w:tcBorders>
              <w:top w:val="single" w:sz="4" w:space="0" w:color="auto"/>
              <w:left w:val="nil"/>
              <w:bottom w:val="nil"/>
              <w:right w:val="nil"/>
            </w:tcBorders>
            <w:shd w:val="clear" w:color="auto" w:fill="auto"/>
            <w:noWrap/>
            <w:vAlign w:val="center"/>
          </w:tcPr>
          <w:p w14:paraId="2E534E89" w14:textId="77777777" w:rsidR="00604912" w:rsidRPr="00604912" w:rsidRDefault="00604912" w:rsidP="00604912">
            <w:pPr>
              <w:jc w:val="center"/>
              <w:rPr>
                <w:color w:val="000000"/>
                <w:sz w:val="20"/>
                <w:szCs w:val="20"/>
              </w:rPr>
            </w:pPr>
            <w:r w:rsidRPr="00604912">
              <w:rPr>
                <w:color w:val="000000"/>
                <w:sz w:val="20"/>
                <w:szCs w:val="20"/>
              </w:rPr>
              <w:t>Positive</w:t>
            </w:r>
          </w:p>
        </w:tc>
        <w:tc>
          <w:tcPr>
            <w:tcW w:w="2160" w:type="dxa"/>
            <w:tcBorders>
              <w:top w:val="single" w:sz="4" w:space="0" w:color="auto"/>
              <w:left w:val="nil"/>
              <w:bottom w:val="nil"/>
              <w:right w:val="nil"/>
            </w:tcBorders>
            <w:shd w:val="clear" w:color="auto" w:fill="auto"/>
            <w:noWrap/>
            <w:vAlign w:val="center"/>
          </w:tcPr>
          <w:p w14:paraId="4CF8A746" w14:textId="77777777" w:rsidR="00604912" w:rsidRPr="00604912" w:rsidRDefault="00604912" w:rsidP="00604912">
            <w:pPr>
              <w:jc w:val="center"/>
              <w:rPr>
                <w:color w:val="000000"/>
                <w:sz w:val="20"/>
                <w:szCs w:val="20"/>
              </w:rPr>
            </w:pPr>
            <w:r w:rsidRPr="00604912">
              <w:rPr>
                <w:color w:val="000000"/>
                <w:sz w:val="20"/>
                <w:szCs w:val="20"/>
              </w:rPr>
              <w:t>Mixed</w:t>
            </w:r>
          </w:p>
        </w:tc>
      </w:tr>
      <w:tr w:rsidR="00604912" w:rsidRPr="00604912" w14:paraId="2CD4CB45" w14:textId="77777777">
        <w:trPr>
          <w:trHeight w:val="300"/>
        </w:trPr>
        <w:tc>
          <w:tcPr>
            <w:tcW w:w="1740" w:type="dxa"/>
            <w:vMerge/>
            <w:tcBorders>
              <w:top w:val="nil"/>
              <w:left w:val="nil"/>
              <w:bottom w:val="nil"/>
              <w:right w:val="nil"/>
            </w:tcBorders>
            <w:vAlign w:val="center"/>
          </w:tcPr>
          <w:p w14:paraId="0618B633" w14:textId="77777777" w:rsidR="00604912" w:rsidRPr="00604912" w:rsidRDefault="00604912" w:rsidP="00604912">
            <w:pPr>
              <w:rPr>
                <w:b/>
                <w:bCs/>
                <w:color w:val="000000"/>
                <w:sz w:val="20"/>
                <w:szCs w:val="20"/>
              </w:rPr>
            </w:pPr>
          </w:p>
        </w:tc>
        <w:tc>
          <w:tcPr>
            <w:tcW w:w="1960" w:type="dxa"/>
            <w:tcBorders>
              <w:top w:val="nil"/>
              <w:left w:val="nil"/>
              <w:bottom w:val="single" w:sz="4" w:space="0" w:color="auto"/>
              <w:right w:val="nil"/>
            </w:tcBorders>
            <w:shd w:val="clear" w:color="auto" w:fill="auto"/>
            <w:noWrap/>
            <w:vAlign w:val="center"/>
          </w:tcPr>
          <w:p w14:paraId="7D126584"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80" w:type="dxa"/>
            <w:tcBorders>
              <w:top w:val="nil"/>
              <w:left w:val="nil"/>
              <w:bottom w:val="single" w:sz="4" w:space="0" w:color="auto"/>
              <w:right w:val="nil"/>
            </w:tcBorders>
            <w:shd w:val="clear" w:color="auto" w:fill="auto"/>
            <w:noWrap/>
            <w:vAlign w:val="center"/>
          </w:tcPr>
          <w:p w14:paraId="45CD727D" w14:textId="77777777" w:rsidR="00604912" w:rsidRPr="00604912" w:rsidRDefault="00604912" w:rsidP="00604912">
            <w:pPr>
              <w:jc w:val="center"/>
              <w:rPr>
                <w:color w:val="000000"/>
                <w:sz w:val="20"/>
                <w:szCs w:val="20"/>
              </w:rPr>
            </w:pPr>
            <w:r w:rsidRPr="00604912">
              <w:rPr>
                <w:color w:val="000000"/>
                <w:sz w:val="20"/>
                <w:szCs w:val="20"/>
              </w:rPr>
              <w:t>Unacceptable</w:t>
            </w:r>
          </w:p>
        </w:tc>
        <w:tc>
          <w:tcPr>
            <w:tcW w:w="2240" w:type="dxa"/>
            <w:tcBorders>
              <w:top w:val="nil"/>
              <w:left w:val="nil"/>
              <w:bottom w:val="single" w:sz="4" w:space="0" w:color="auto"/>
              <w:right w:val="nil"/>
            </w:tcBorders>
            <w:shd w:val="clear" w:color="auto" w:fill="auto"/>
            <w:noWrap/>
            <w:vAlign w:val="center"/>
          </w:tcPr>
          <w:p w14:paraId="75ADF0DC"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160" w:type="dxa"/>
            <w:tcBorders>
              <w:top w:val="nil"/>
              <w:left w:val="nil"/>
              <w:bottom w:val="single" w:sz="4" w:space="0" w:color="auto"/>
              <w:right w:val="nil"/>
            </w:tcBorders>
            <w:shd w:val="clear" w:color="auto" w:fill="auto"/>
            <w:noWrap/>
            <w:vAlign w:val="center"/>
          </w:tcPr>
          <w:p w14:paraId="2CFE24C1" w14:textId="77777777" w:rsidR="00604912" w:rsidRPr="00604912" w:rsidRDefault="00604912" w:rsidP="00604912">
            <w:pPr>
              <w:jc w:val="center"/>
              <w:rPr>
                <w:color w:val="000000"/>
                <w:sz w:val="20"/>
                <w:szCs w:val="20"/>
              </w:rPr>
            </w:pPr>
            <w:r w:rsidRPr="00604912">
              <w:rPr>
                <w:color w:val="000000"/>
                <w:sz w:val="20"/>
                <w:szCs w:val="20"/>
              </w:rPr>
              <w:t>Acceptable</w:t>
            </w:r>
          </w:p>
        </w:tc>
      </w:tr>
      <w:tr w:rsidR="00604912" w:rsidRPr="00604912" w14:paraId="70DFC300" w14:textId="77777777">
        <w:trPr>
          <w:trHeight w:val="300"/>
        </w:trPr>
        <w:tc>
          <w:tcPr>
            <w:tcW w:w="1740" w:type="dxa"/>
            <w:vMerge w:val="restart"/>
            <w:tcBorders>
              <w:top w:val="nil"/>
              <w:left w:val="nil"/>
              <w:bottom w:val="nil"/>
              <w:right w:val="nil"/>
            </w:tcBorders>
            <w:shd w:val="clear" w:color="auto" w:fill="auto"/>
            <w:vAlign w:val="center"/>
          </w:tcPr>
          <w:p w14:paraId="7A86D0A8" w14:textId="77777777" w:rsidR="00604912" w:rsidRPr="00604912" w:rsidRDefault="00604912" w:rsidP="00604912">
            <w:pPr>
              <w:jc w:val="right"/>
              <w:rPr>
                <w:b/>
                <w:bCs/>
                <w:color w:val="000000"/>
                <w:sz w:val="20"/>
                <w:szCs w:val="20"/>
              </w:rPr>
            </w:pPr>
            <w:r w:rsidRPr="00604912">
              <w:rPr>
                <w:b/>
                <w:bCs/>
                <w:color w:val="000000"/>
                <w:sz w:val="20"/>
                <w:szCs w:val="20"/>
              </w:rPr>
              <w:t>Challenge</w:t>
            </w:r>
          </w:p>
        </w:tc>
        <w:tc>
          <w:tcPr>
            <w:tcW w:w="1960" w:type="dxa"/>
            <w:tcBorders>
              <w:top w:val="nil"/>
              <w:left w:val="nil"/>
              <w:bottom w:val="nil"/>
              <w:right w:val="nil"/>
            </w:tcBorders>
            <w:shd w:val="clear" w:color="auto" w:fill="auto"/>
            <w:noWrap/>
            <w:vAlign w:val="center"/>
          </w:tcPr>
          <w:p w14:paraId="20FFBEE2" w14:textId="77777777" w:rsidR="00604912" w:rsidRPr="00604912" w:rsidRDefault="00604912" w:rsidP="00604912">
            <w:pPr>
              <w:jc w:val="center"/>
              <w:rPr>
                <w:color w:val="000000"/>
                <w:sz w:val="20"/>
                <w:szCs w:val="20"/>
              </w:rPr>
            </w:pPr>
            <w:r w:rsidRPr="00604912">
              <w:rPr>
                <w:color w:val="000000"/>
                <w:sz w:val="20"/>
                <w:szCs w:val="20"/>
              </w:rPr>
              <w:t>Confused</w:t>
            </w:r>
          </w:p>
        </w:tc>
        <w:tc>
          <w:tcPr>
            <w:tcW w:w="2280" w:type="dxa"/>
            <w:tcBorders>
              <w:top w:val="nil"/>
              <w:left w:val="nil"/>
              <w:bottom w:val="nil"/>
              <w:right w:val="nil"/>
            </w:tcBorders>
            <w:shd w:val="clear" w:color="auto" w:fill="auto"/>
            <w:noWrap/>
            <w:vAlign w:val="center"/>
          </w:tcPr>
          <w:p w14:paraId="0E4AB5B4" w14:textId="77777777" w:rsidR="00604912" w:rsidRPr="00604912" w:rsidRDefault="00604912" w:rsidP="00604912">
            <w:pPr>
              <w:jc w:val="center"/>
              <w:rPr>
                <w:color w:val="000000"/>
                <w:sz w:val="20"/>
                <w:szCs w:val="20"/>
              </w:rPr>
            </w:pPr>
            <w:r w:rsidRPr="00604912">
              <w:rPr>
                <w:color w:val="000000"/>
                <w:sz w:val="20"/>
                <w:szCs w:val="20"/>
              </w:rPr>
              <w:t>Appreciative</w:t>
            </w:r>
          </w:p>
        </w:tc>
        <w:tc>
          <w:tcPr>
            <w:tcW w:w="2240" w:type="dxa"/>
            <w:tcBorders>
              <w:top w:val="nil"/>
              <w:left w:val="nil"/>
              <w:bottom w:val="nil"/>
              <w:right w:val="nil"/>
            </w:tcBorders>
            <w:shd w:val="clear" w:color="auto" w:fill="auto"/>
            <w:noWrap/>
            <w:vAlign w:val="center"/>
          </w:tcPr>
          <w:p w14:paraId="63296672" w14:textId="77777777" w:rsidR="00604912" w:rsidRPr="00604912" w:rsidRDefault="00604912" w:rsidP="00604912">
            <w:pPr>
              <w:jc w:val="center"/>
              <w:rPr>
                <w:color w:val="000000"/>
                <w:sz w:val="20"/>
                <w:szCs w:val="20"/>
              </w:rPr>
            </w:pPr>
            <w:r w:rsidRPr="00604912">
              <w:rPr>
                <w:color w:val="000000"/>
                <w:sz w:val="20"/>
                <w:szCs w:val="20"/>
              </w:rPr>
              <w:t>Misunderstood</w:t>
            </w:r>
          </w:p>
        </w:tc>
        <w:tc>
          <w:tcPr>
            <w:tcW w:w="2160" w:type="dxa"/>
            <w:tcBorders>
              <w:top w:val="nil"/>
              <w:left w:val="nil"/>
              <w:bottom w:val="nil"/>
              <w:right w:val="nil"/>
            </w:tcBorders>
            <w:shd w:val="clear" w:color="auto" w:fill="auto"/>
            <w:noWrap/>
            <w:vAlign w:val="center"/>
          </w:tcPr>
          <w:p w14:paraId="464C1C20" w14:textId="77777777" w:rsidR="00604912" w:rsidRPr="00604912" w:rsidRDefault="00604912" w:rsidP="00604912">
            <w:pPr>
              <w:jc w:val="center"/>
              <w:rPr>
                <w:color w:val="000000"/>
                <w:sz w:val="20"/>
                <w:szCs w:val="20"/>
              </w:rPr>
            </w:pPr>
            <w:r w:rsidRPr="00604912">
              <w:rPr>
                <w:color w:val="000000"/>
                <w:sz w:val="20"/>
                <w:szCs w:val="20"/>
              </w:rPr>
              <w:t>Guarded</w:t>
            </w:r>
          </w:p>
        </w:tc>
      </w:tr>
      <w:tr w:rsidR="00604912" w:rsidRPr="00604912" w14:paraId="6EAE266C" w14:textId="77777777">
        <w:trPr>
          <w:trHeight w:val="300"/>
        </w:trPr>
        <w:tc>
          <w:tcPr>
            <w:tcW w:w="1740" w:type="dxa"/>
            <w:vMerge/>
            <w:tcBorders>
              <w:top w:val="nil"/>
              <w:left w:val="nil"/>
              <w:bottom w:val="nil"/>
              <w:right w:val="nil"/>
            </w:tcBorders>
            <w:vAlign w:val="center"/>
          </w:tcPr>
          <w:p w14:paraId="5348CCDD" w14:textId="77777777" w:rsidR="00604912" w:rsidRPr="00604912" w:rsidRDefault="00604912" w:rsidP="00604912">
            <w:pPr>
              <w:rPr>
                <w:b/>
                <w:bCs/>
                <w:color w:val="000000"/>
                <w:sz w:val="20"/>
                <w:szCs w:val="20"/>
              </w:rPr>
            </w:pPr>
          </w:p>
        </w:tc>
        <w:tc>
          <w:tcPr>
            <w:tcW w:w="1960" w:type="dxa"/>
            <w:tcBorders>
              <w:top w:val="nil"/>
              <w:left w:val="nil"/>
              <w:bottom w:val="nil"/>
              <w:right w:val="nil"/>
            </w:tcBorders>
            <w:shd w:val="clear" w:color="auto" w:fill="auto"/>
            <w:noWrap/>
            <w:vAlign w:val="center"/>
          </w:tcPr>
          <w:p w14:paraId="2AE8097C"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80" w:type="dxa"/>
            <w:tcBorders>
              <w:top w:val="nil"/>
              <w:left w:val="nil"/>
              <w:bottom w:val="nil"/>
              <w:right w:val="nil"/>
            </w:tcBorders>
            <w:shd w:val="clear" w:color="auto" w:fill="auto"/>
            <w:noWrap/>
            <w:vAlign w:val="center"/>
          </w:tcPr>
          <w:p w14:paraId="22C0B3AA"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40" w:type="dxa"/>
            <w:tcBorders>
              <w:top w:val="nil"/>
              <w:left w:val="nil"/>
              <w:bottom w:val="nil"/>
              <w:right w:val="nil"/>
            </w:tcBorders>
            <w:shd w:val="clear" w:color="auto" w:fill="auto"/>
            <w:noWrap/>
            <w:vAlign w:val="center"/>
          </w:tcPr>
          <w:p w14:paraId="55B93D86"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160" w:type="dxa"/>
            <w:tcBorders>
              <w:top w:val="nil"/>
              <w:left w:val="nil"/>
              <w:bottom w:val="nil"/>
              <w:right w:val="nil"/>
            </w:tcBorders>
            <w:shd w:val="clear" w:color="auto" w:fill="auto"/>
            <w:noWrap/>
            <w:vAlign w:val="center"/>
          </w:tcPr>
          <w:p w14:paraId="3E7A236F" w14:textId="77777777" w:rsidR="00604912" w:rsidRPr="00604912" w:rsidRDefault="00604912" w:rsidP="00604912">
            <w:pPr>
              <w:jc w:val="center"/>
              <w:rPr>
                <w:color w:val="000000"/>
                <w:sz w:val="20"/>
                <w:szCs w:val="20"/>
              </w:rPr>
            </w:pPr>
            <w:r w:rsidRPr="00604912">
              <w:rPr>
                <w:color w:val="000000"/>
                <w:sz w:val="20"/>
                <w:szCs w:val="20"/>
              </w:rPr>
              <w:t>Acceptable</w:t>
            </w:r>
          </w:p>
        </w:tc>
      </w:tr>
      <w:tr w:rsidR="00604912" w:rsidRPr="00604912" w14:paraId="55728D17" w14:textId="77777777">
        <w:trPr>
          <w:trHeight w:val="300"/>
        </w:trPr>
        <w:tc>
          <w:tcPr>
            <w:tcW w:w="1740" w:type="dxa"/>
            <w:vMerge w:val="restart"/>
            <w:tcBorders>
              <w:top w:val="nil"/>
              <w:left w:val="nil"/>
              <w:bottom w:val="nil"/>
              <w:right w:val="nil"/>
            </w:tcBorders>
            <w:shd w:val="clear" w:color="auto" w:fill="auto"/>
            <w:vAlign w:val="center"/>
          </w:tcPr>
          <w:p w14:paraId="2A04F9EB" w14:textId="77777777" w:rsidR="00604912" w:rsidRPr="00604912" w:rsidRDefault="00604912" w:rsidP="00604912">
            <w:pPr>
              <w:jc w:val="right"/>
              <w:rPr>
                <w:b/>
                <w:bCs/>
                <w:color w:val="000000"/>
                <w:sz w:val="20"/>
                <w:szCs w:val="20"/>
              </w:rPr>
            </w:pPr>
            <w:r w:rsidRPr="00604912">
              <w:rPr>
                <w:b/>
                <w:bCs/>
                <w:color w:val="000000"/>
                <w:sz w:val="20"/>
                <w:szCs w:val="20"/>
              </w:rPr>
              <w:t>Closed Question</w:t>
            </w:r>
          </w:p>
        </w:tc>
        <w:tc>
          <w:tcPr>
            <w:tcW w:w="1960" w:type="dxa"/>
            <w:tcBorders>
              <w:top w:val="single" w:sz="4" w:space="0" w:color="auto"/>
              <w:left w:val="nil"/>
              <w:bottom w:val="nil"/>
              <w:right w:val="nil"/>
            </w:tcBorders>
            <w:shd w:val="clear" w:color="auto" w:fill="auto"/>
            <w:noWrap/>
            <w:vAlign w:val="center"/>
          </w:tcPr>
          <w:p w14:paraId="1BF46971" w14:textId="77777777" w:rsidR="00604912" w:rsidRPr="00604912" w:rsidRDefault="00604912" w:rsidP="00604912">
            <w:pPr>
              <w:jc w:val="center"/>
              <w:rPr>
                <w:color w:val="000000"/>
                <w:sz w:val="20"/>
                <w:szCs w:val="20"/>
              </w:rPr>
            </w:pPr>
            <w:r w:rsidRPr="00604912">
              <w:rPr>
                <w:color w:val="000000"/>
                <w:sz w:val="20"/>
                <w:szCs w:val="20"/>
              </w:rPr>
              <w:t xml:space="preserve">Pressured </w:t>
            </w:r>
          </w:p>
        </w:tc>
        <w:tc>
          <w:tcPr>
            <w:tcW w:w="2280" w:type="dxa"/>
            <w:tcBorders>
              <w:top w:val="single" w:sz="4" w:space="0" w:color="auto"/>
              <w:left w:val="nil"/>
              <w:bottom w:val="nil"/>
              <w:right w:val="nil"/>
            </w:tcBorders>
            <w:shd w:val="clear" w:color="auto" w:fill="auto"/>
            <w:noWrap/>
            <w:vAlign w:val="center"/>
          </w:tcPr>
          <w:p w14:paraId="0A7DC8F4" w14:textId="77777777" w:rsidR="00604912" w:rsidRPr="00604912" w:rsidRDefault="00604912" w:rsidP="00604912">
            <w:pPr>
              <w:jc w:val="center"/>
              <w:rPr>
                <w:color w:val="000000"/>
                <w:sz w:val="20"/>
                <w:szCs w:val="20"/>
              </w:rPr>
            </w:pPr>
            <w:r w:rsidRPr="00604912">
              <w:rPr>
                <w:color w:val="000000"/>
                <w:sz w:val="20"/>
                <w:szCs w:val="20"/>
              </w:rPr>
              <w:t>Annoyed</w:t>
            </w:r>
          </w:p>
        </w:tc>
        <w:tc>
          <w:tcPr>
            <w:tcW w:w="2240" w:type="dxa"/>
            <w:tcBorders>
              <w:top w:val="single" w:sz="4" w:space="0" w:color="auto"/>
              <w:left w:val="nil"/>
              <w:bottom w:val="nil"/>
              <w:right w:val="nil"/>
            </w:tcBorders>
            <w:shd w:val="clear" w:color="auto" w:fill="auto"/>
            <w:noWrap/>
            <w:vAlign w:val="center"/>
          </w:tcPr>
          <w:p w14:paraId="1692F543" w14:textId="77777777" w:rsidR="00604912" w:rsidRPr="00604912" w:rsidRDefault="00604912" w:rsidP="00604912">
            <w:pPr>
              <w:jc w:val="center"/>
              <w:rPr>
                <w:color w:val="000000"/>
                <w:sz w:val="20"/>
                <w:szCs w:val="20"/>
              </w:rPr>
            </w:pPr>
            <w:r w:rsidRPr="00604912">
              <w:rPr>
                <w:color w:val="000000"/>
                <w:sz w:val="20"/>
                <w:szCs w:val="20"/>
              </w:rPr>
              <w:t xml:space="preserve">Detached </w:t>
            </w:r>
          </w:p>
        </w:tc>
        <w:tc>
          <w:tcPr>
            <w:tcW w:w="2160" w:type="dxa"/>
            <w:tcBorders>
              <w:top w:val="single" w:sz="4" w:space="0" w:color="auto"/>
              <w:left w:val="nil"/>
              <w:bottom w:val="nil"/>
              <w:right w:val="nil"/>
            </w:tcBorders>
            <w:shd w:val="clear" w:color="auto" w:fill="auto"/>
            <w:noWrap/>
            <w:vAlign w:val="center"/>
          </w:tcPr>
          <w:p w14:paraId="1ED7BCCB" w14:textId="77777777" w:rsidR="00604912" w:rsidRPr="00604912" w:rsidRDefault="00604912" w:rsidP="00604912">
            <w:pPr>
              <w:jc w:val="center"/>
              <w:rPr>
                <w:color w:val="000000"/>
                <w:sz w:val="20"/>
                <w:szCs w:val="20"/>
              </w:rPr>
            </w:pPr>
            <w:r w:rsidRPr="00604912">
              <w:rPr>
                <w:color w:val="000000"/>
                <w:sz w:val="20"/>
                <w:szCs w:val="20"/>
              </w:rPr>
              <w:t>Uncomfortable</w:t>
            </w:r>
          </w:p>
        </w:tc>
      </w:tr>
      <w:tr w:rsidR="00604912" w:rsidRPr="00604912" w14:paraId="6C5E16C6" w14:textId="77777777">
        <w:trPr>
          <w:trHeight w:val="300"/>
        </w:trPr>
        <w:tc>
          <w:tcPr>
            <w:tcW w:w="1740" w:type="dxa"/>
            <w:vMerge/>
            <w:tcBorders>
              <w:top w:val="nil"/>
              <w:left w:val="nil"/>
              <w:bottom w:val="nil"/>
              <w:right w:val="nil"/>
            </w:tcBorders>
            <w:vAlign w:val="center"/>
          </w:tcPr>
          <w:p w14:paraId="269B80ED" w14:textId="77777777" w:rsidR="00604912" w:rsidRPr="00604912" w:rsidRDefault="00604912" w:rsidP="00604912">
            <w:pPr>
              <w:rPr>
                <w:b/>
                <w:bCs/>
                <w:color w:val="000000"/>
                <w:sz w:val="20"/>
                <w:szCs w:val="20"/>
              </w:rPr>
            </w:pPr>
          </w:p>
        </w:tc>
        <w:tc>
          <w:tcPr>
            <w:tcW w:w="1960" w:type="dxa"/>
            <w:tcBorders>
              <w:top w:val="nil"/>
              <w:left w:val="nil"/>
              <w:bottom w:val="single" w:sz="4" w:space="0" w:color="auto"/>
              <w:right w:val="nil"/>
            </w:tcBorders>
            <w:shd w:val="clear" w:color="auto" w:fill="auto"/>
            <w:noWrap/>
            <w:vAlign w:val="center"/>
          </w:tcPr>
          <w:p w14:paraId="36ADC835" w14:textId="77777777" w:rsidR="00604912" w:rsidRPr="00604912" w:rsidRDefault="00604912" w:rsidP="00604912">
            <w:pPr>
              <w:jc w:val="center"/>
              <w:rPr>
                <w:color w:val="000000"/>
                <w:sz w:val="20"/>
                <w:szCs w:val="20"/>
              </w:rPr>
            </w:pPr>
            <w:r w:rsidRPr="00604912">
              <w:rPr>
                <w:color w:val="000000"/>
                <w:sz w:val="20"/>
                <w:szCs w:val="20"/>
              </w:rPr>
              <w:t>Unacceptable</w:t>
            </w:r>
          </w:p>
        </w:tc>
        <w:tc>
          <w:tcPr>
            <w:tcW w:w="2280" w:type="dxa"/>
            <w:tcBorders>
              <w:top w:val="nil"/>
              <w:left w:val="nil"/>
              <w:bottom w:val="single" w:sz="4" w:space="0" w:color="auto"/>
              <w:right w:val="nil"/>
            </w:tcBorders>
            <w:shd w:val="clear" w:color="auto" w:fill="auto"/>
            <w:noWrap/>
            <w:vAlign w:val="center"/>
          </w:tcPr>
          <w:p w14:paraId="43E6775D"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40" w:type="dxa"/>
            <w:tcBorders>
              <w:top w:val="nil"/>
              <w:left w:val="nil"/>
              <w:bottom w:val="single" w:sz="4" w:space="0" w:color="auto"/>
              <w:right w:val="nil"/>
            </w:tcBorders>
            <w:shd w:val="clear" w:color="auto" w:fill="auto"/>
            <w:noWrap/>
            <w:vAlign w:val="center"/>
          </w:tcPr>
          <w:p w14:paraId="7B7E0A04" w14:textId="77777777" w:rsidR="00604912" w:rsidRPr="00604912" w:rsidRDefault="00604912" w:rsidP="00604912">
            <w:pPr>
              <w:jc w:val="center"/>
              <w:rPr>
                <w:color w:val="000000"/>
                <w:sz w:val="20"/>
                <w:szCs w:val="20"/>
              </w:rPr>
            </w:pPr>
            <w:r w:rsidRPr="00604912">
              <w:rPr>
                <w:color w:val="000000"/>
                <w:sz w:val="20"/>
                <w:szCs w:val="20"/>
              </w:rPr>
              <w:t>Unacceptable</w:t>
            </w:r>
          </w:p>
        </w:tc>
        <w:tc>
          <w:tcPr>
            <w:tcW w:w="2160" w:type="dxa"/>
            <w:tcBorders>
              <w:top w:val="nil"/>
              <w:left w:val="nil"/>
              <w:bottom w:val="single" w:sz="4" w:space="0" w:color="auto"/>
              <w:right w:val="nil"/>
            </w:tcBorders>
            <w:shd w:val="clear" w:color="auto" w:fill="auto"/>
            <w:noWrap/>
            <w:vAlign w:val="center"/>
          </w:tcPr>
          <w:p w14:paraId="2D53367D" w14:textId="77777777" w:rsidR="00604912" w:rsidRPr="00604912" w:rsidRDefault="00604912" w:rsidP="00604912">
            <w:pPr>
              <w:jc w:val="center"/>
              <w:rPr>
                <w:color w:val="000000"/>
                <w:sz w:val="20"/>
                <w:szCs w:val="20"/>
              </w:rPr>
            </w:pPr>
            <w:r w:rsidRPr="00604912">
              <w:rPr>
                <w:color w:val="000000"/>
                <w:sz w:val="20"/>
                <w:szCs w:val="20"/>
              </w:rPr>
              <w:t>Acceptable</w:t>
            </w:r>
          </w:p>
        </w:tc>
      </w:tr>
      <w:tr w:rsidR="00604912" w:rsidRPr="00604912" w14:paraId="48AACDBE" w14:textId="77777777">
        <w:trPr>
          <w:trHeight w:val="300"/>
        </w:trPr>
        <w:tc>
          <w:tcPr>
            <w:tcW w:w="1740" w:type="dxa"/>
            <w:vMerge w:val="restart"/>
            <w:tcBorders>
              <w:top w:val="nil"/>
              <w:left w:val="nil"/>
              <w:bottom w:val="nil"/>
              <w:right w:val="nil"/>
            </w:tcBorders>
            <w:shd w:val="clear" w:color="auto" w:fill="auto"/>
            <w:vAlign w:val="center"/>
          </w:tcPr>
          <w:p w14:paraId="709CA110" w14:textId="77777777" w:rsidR="00604912" w:rsidRPr="00604912" w:rsidRDefault="00604912" w:rsidP="00604912">
            <w:pPr>
              <w:jc w:val="right"/>
              <w:rPr>
                <w:b/>
                <w:bCs/>
                <w:color w:val="000000"/>
                <w:sz w:val="20"/>
                <w:szCs w:val="20"/>
              </w:rPr>
            </w:pPr>
            <w:r w:rsidRPr="00604912">
              <w:rPr>
                <w:b/>
                <w:bCs/>
                <w:color w:val="000000"/>
                <w:sz w:val="20"/>
                <w:szCs w:val="20"/>
              </w:rPr>
              <w:t>Direct Guidance</w:t>
            </w:r>
          </w:p>
        </w:tc>
        <w:tc>
          <w:tcPr>
            <w:tcW w:w="1960" w:type="dxa"/>
            <w:tcBorders>
              <w:top w:val="nil"/>
              <w:left w:val="nil"/>
              <w:bottom w:val="nil"/>
              <w:right w:val="nil"/>
            </w:tcBorders>
            <w:shd w:val="clear" w:color="auto" w:fill="auto"/>
            <w:noWrap/>
            <w:vAlign w:val="center"/>
          </w:tcPr>
          <w:p w14:paraId="43DBDBD2" w14:textId="77777777" w:rsidR="00604912" w:rsidRPr="00604912" w:rsidRDefault="00604912" w:rsidP="00604912">
            <w:pPr>
              <w:jc w:val="center"/>
              <w:rPr>
                <w:color w:val="000000"/>
                <w:sz w:val="20"/>
                <w:szCs w:val="20"/>
              </w:rPr>
            </w:pPr>
            <w:r w:rsidRPr="00604912">
              <w:rPr>
                <w:color w:val="000000"/>
                <w:sz w:val="20"/>
                <w:szCs w:val="20"/>
              </w:rPr>
              <w:t xml:space="preserve">Skeptical </w:t>
            </w:r>
          </w:p>
        </w:tc>
        <w:tc>
          <w:tcPr>
            <w:tcW w:w="2280" w:type="dxa"/>
            <w:tcBorders>
              <w:top w:val="nil"/>
              <w:left w:val="nil"/>
              <w:bottom w:val="nil"/>
              <w:right w:val="nil"/>
            </w:tcBorders>
            <w:shd w:val="clear" w:color="auto" w:fill="auto"/>
            <w:noWrap/>
            <w:vAlign w:val="center"/>
          </w:tcPr>
          <w:p w14:paraId="648CEE9D" w14:textId="77777777" w:rsidR="00604912" w:rsidRPr="00604912" w:rsidRDefault="00604912" w:rsidP="00604912">
            <w:pPr>
              <w:jc w:val="center"/>
              <w:rPr>
                <w:color w:val="000000"/>
                <w:sz w:val="20"/>
                <w:szCs w:val="20"/>
              </w:rPr>
            </w:pPr>
            <w:r w:rsidRPr="00604912">
              <w:rPr>
                <w:color w:val="000000"/>
                <w:sz w:val="20"/>
                <w:szCs w:val="20"/>
              </w:rPr>
              <w:t>Appreciative</w:t>
            </w:r>
          </w:p>
        </w:tc>
        <w:tc>
          <w:tcPr>
            <w:tcW w:w="2240" w:type="dxa"/>
            <w:tcBorders>
              <w:top w:val="nil"/>
              <w:left w:val="nil"/>
              <w:bottom w:val="nil"/>
              <w:right w:val="nil"/>
            </w:tcBorders>
            <w:shd w:val="clear" w:color="auto" w:fill="auto"/>
            <w:noWrap/>
            <w:vAlign w:val="center"/>
          </w:tcPr>
          <w:p w14:paraId="0DAAE963" w14:textId="77777777" w:rsidR="00604912" w:rsidRPr="00604912" w:rsidRDefault="00604912" w:rsidP="00604912">
            <w:pPr>
              <w:jc w:val="center"/>
              <w:rPr>
                <w:color w:val="000000"/>
                <w:sz w:val="20"/>
                <w:szCs w:val="20"/>
              </w:rPr>
            </w:pPr>
            <w:r w:rsidRPr="00604912">
              <w:rPr>
                <w:color w:val="000000"/>
                <w:sz w:val="20"/>
                <w:szCs w:val="20"/>
              </w:rPr>
              <w:t xml:space="preserve">Unsatisfied </w:t>
            </w:r>
          </w:p>
        </w:tc>
        <w:tc>
          <w:tcPr>
            <w:tcW w:w="2160" w:type="dxa"/>
            <w:vMerge w:val="restart"/>
            <w:tcBorders>
              <w:top w:val="nil"/>
              <w:left w:val="nil"/>
              <w:bottom w:val="nil"/>
              <w:right w:val="nil"/>
            </w:tcBorders>
            <w:shd w:val="clear" w:color="auto" w:fill="auto"/>
            <w:noWrap/>
            <w:vAlign w:val="center"/>
          </w:tcPr>
          <w:p w14:paraId="70C8211A" w14:textId="77777777" w:rsidR="00604912" w:rsidRPr="00604912" w:rsidRDefault="00604912" w:rsidP="00604912">
            <w:pPr>
              <w:jc w:val="center"/>
              <w:rPr>
                <w:color w:val="000000"/>
                <w:sz w:val="20"/>
                <w:szCs w:val="20"/>
              </w:rPr>
            </w:pPr>
            <w:r w:rsidRPr="00604912">
              <w:rPr>
                <w:color w:val="000000"/>
                <w:sz w:val="20"/>
                <w:szCs w:val="20"/>
              </w:rPr>
              <w:t>&lt;Not used in session&gt;</w:t>
            </w:r>
          </w:p>
        </w:tc>
      </w:tr>
      <w:tr w:rsidR="00604912" w:rsidRPr="00604912" w14:paraId="014A9F5E" w14:textId="77777777">
        <w:trPr>
          <w:trHeight w:val="300"/>
        </w:trPr>
        <w:tc>
          <w:tcPr>
            <w:tcW w:w="1740" w:type="dxa"/>
            <w:vMerge/>
            <w:tcBorders>
              <w:top w:val="nil"/>
              <w:left w:val="nil"/>
              <w:bottom w:val="nil"/>
              <w:right w:val="nil"/>
            </w:tcBorders>
            <w:vAlign w:val="center"/>
          </w:tcPr>
          <w:p w14:paraId="5BA3D00F" w14:textId="77777777" w:rsidR="00604912" w:rsidRPr="00604912" w:rsidRDefault="00604912" w:rsidP="00604912">
            <w:pPr>
              <w:rPr>
                <w:b/>
                <w:bCs/>
                <w:color w:val="000000"/>
                <w:sz w:val="20"/>
                <w:szCs w:val="20"/>
              </w:rPr>
            </w:pPr>
          </w:p>
        </w:tc>
        <w:tc>
          <w:tcPr>
            <w:tcW w:w="1960" w:type="dxa"/>
            <w:tcBorders>
              <w:top w:val="nil"/>
              <w:left w:val="nil"/>
              <w:bottom w:val="nil"/>
              <w:right w:val="nil"/>
            </w:tcBorders>
            <w:shd w:val="clear" w:color="auto" w:fill="auto"/>
            <w:noWrap/>
            <w:vAlign w:val="center"/>
          </w:tcPr>
          <w:p w14:paraId="3671A7B7" w14:textId="77777777" w:rsidR="00604912" w:rsidRPr="00604912" w:rsidRDefault="00604912" w:rsidP="00604912">
            <w:pPr>
              <w:jc w:val="center"/>
              <w:rPr>
                <w:color w:val="000000"/>
                <w:sz w:val="20"/>
                <w:szCs w:val="20"/>
              </w:rPr>
            </w:pPr>
            <w:r w:rsidRPr="00604912">
              <w:rPr>
                <w:color w:val="000000"/>
                <w:sz w:val="20"/>
                <w:szCs w:val="20"/>
              </w:rPr>
              <w:t>Unacceptable</w:t>
            </w:r>
          </w:p>
        </w:tc>
        <w:tc>
          <w:tcPr>
            <w:tcW w:w="2280" w:type="dxa"/>
            <w:tcBorders>
              <w:top w:val="nil"/>
              <w:left w:val="nil"/>
              <w:bottom w:val="nil"/>
              <w:right w:val="nil"/>
            </w:tcBorders>
            <w:shd w:val="clear" w:color="auto" w:fill="auto"/>
            <w:noWrap/>
            <w:vAlign w:val="center"/>
          </w:tcPr>
          <w:p w14:paraId="413BF045"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40" w:type="dxa"/>
            <w:tcBorders>
              <w:top w:val="nil"/>
              <w:left w:val="nil"/>
              <w:bottom w:val="nil"/>
              <w:right w:val="nil"/>
            </w:tcBorders>
            <w:shd w:val="clear" w:color="auto" w:fill="auto"/>
            <w:noWrap/>
            <w:vAlign w:val="center"/>
          </w:tcPr>
          <w:p w14:paraId="337D6A46" w14:textId="77777777" w:rsidR="00604912" w:rsidRPr="00604912" w:rsidRDefault="00604912" w:rsidP="00604912">
            <w:pPr>
              <w:jc w:val="center"/>
              <w:rPr>
                <w:color w:val="000000"/>
                <w:sz w:val="20"/>
                <w:szCs w:val="20"/>
              </w:rPr>
            </w:pPr>
            <w:r w:rsidRPr="00604912">
              <w:rPr>
                <w:color w:val="000000"/>
                <w:sz w:val="20"/>
                <w:szCs w:val="20"/>
              </w:rPr>
              <w:t>Unacceptable</w:t>
            </w:r>
          </w:p>
        </w:tc>
        <w:tc>
          <w:tcPr>
            <w:tcW w:w="2160" w:type="dxa"/>
            <w:vMerge/>
            <w:tcBorders>
              <w:top w:val="nil"/>
              <w:left w:val="nil"/>
              <w:bottom w:val="nil"/>
              <w:right w:val="nil"/>
            </w:tcBorders>
            <w:vAlign w:val="center"/>
          </w:tcPr>
          <w:p w14:paraId="6D62C5C9" w14:textId="77777777" w:rsidR="00604912" w:rsidRPr="00604912" w:rsidRDefault="00604912" w:rsidP="00604912">
            <w:pPr>
              <w:rPr>
                <w:color w:val="000000"/>
                <w:sz w:val="20"/>
                <w:szCs w:val="20"/>
              </w:rPr>
            </w:pPr>
          </w:p>
        </w:tc>
      </w:tr>
      <w:tr w:rsidR="00604912" w:rsidRPr="00604912" w14:paraId="12BB481D" w14:textId="77777777">
        <w:trPr>
          <w:trHeight w:val="300"/>
        </w:trPr>
        <w:tc>
          <w:tcPr>
            <w:tcW w:w="1740" w:type="dxa"/>
            <w:vMerge w:val="restart"/>
            <w:tcBorders>
              <w:top w:val="nil"/>
              <w:left w:val="nil"/>
              <w:bottom w:val="nil"/>
              <w:right w:val="nil"/>
            </w:tcBorders>
            <w:shd w:val="clear" w:color="auto" w:fill="auto"/>
            <w:vAlign w:val="center"/>
          </w:tcPr>
          <w:p w14:paraId="26D089A1" w14:textId="77777777" w:rsidR="00604912" w:rsidRPr="00604912" w:rsidRDefault="00604912" w:rsidP="00604912">
            <w:pPr>
              <w:jc w:val="right"/>
              <w:rPr>
                <w:b/>
                <w:bCs/>
                <w:color w:val="000000"/>
                <w:sz w:val="20"/>
                <w:szCs w:val="20"/>
              </w:rPr>
            </w:pPr>
            <w:r w:rsidRPr="00604912">
              <w:rPr>
                <w:b/>
                <w:bCs/>
                <w:color w:val="000000"/>
                <w:sz w:val="20"/>
                <w:szCs w:val="20"/>
              </w:rPr>
              <w:t>Immediacy</w:t>
            </w:r>
          </w:p>
        </w:tc>
        <w:tc>
          <w:tcPr>
            <w:tcW w:w="1960" w:type="dxa"/>
            <w:tcBorders>
              <w:top w:val="single" w:sz="4" w:space="0" w:color="auto"/>
              <w:left w:val="nil"/>
              <w:bottom w:val="nil"/>
              <w:right w:val="nil"/>
            </w:tcBorders>
            <w:shd w:val="clear" w:color="auto" w:fill="auto"/>
            <w:noWrap/>
            <w:vAlign w:val="center"/>
          </w:tcPr>
          <w:p w14:paraId="293CACF9" w14:textId="77777777" w:rsidR="00604912" w:rsidRPr="00604912" w:rsidRDefault="00604912" w:rsidP="00604912">
            <w:pPr>
              <w:jc w:val="center"/>
              <w:rPr>
                <w:color w:val="000000"/>
                <w:sz w:val="20"/>
                <w:szCs w:val="20"/>
              </w:rPr>
            </w:pPr>
            <w:r w:rsidRPr="00604912">
              <w:rPr>
                <w:color w:val="000000"/>
                <w:sz w:val="20"/>
                <w:szCs w:val="20"/>
              </w:rPr>
              <w:t>Appreciative</w:t>
            </w:r>
          </w:p>
        </w:tc>
        <w:tc>
          <w:tcPr>
            <w:tcW w:w="2280" w:type="dxa"/>
            <w:tcBorders>
              <w:top w:val="single" w:sz="4" w:space="0" w:color="auto"/>
              <w:left w:val="nil"/>
              <w:bottom w:val="nil"/>
              <w:right w:val="nil"/>
            </w:tcBorders>
            <w:shd w:val="clear" w:color="auto" w:fill="auto"/>
            <w:noWrap/>
            <w:vAlign w:val="center"/>
          </w:tcPr>
          <w:p w14:paraId="17C49660" w14:textId="77777777" w:rsidR="00604912" w:rsidRPr="00604912" w:rsidRDefault="00604912" w:rsidP="00604912">
            <w:pPr>
              <w:jc w:val="center"/>
              <w:rPr>
                <w:color w:val="000000"/>
                <w:sz w:val="20"/>
                <w:szCs w:val="20"/>
              </w:rPr>
            </w:pPr>
            <w:r w:rsidRPr="00604912">
              <w:rPr>
                <w:color w:val="000000"/>
                <w:sz w:val="20"/>
                <w:szCs w:val="20"/>
              </w:rPr>
              <w:t>Understood</w:t>
            </w:r>
          </w:p>
        </w:tc>
        <w:tc>
          <w:tcPr>
            <w:tcW w:w="2240" w:type="dxa"/>
            <w:tcBorders>
              <w:top w:val="single" w:sz="4" w:space="0" w:color="auto"/>
              <w:left w:val="nil"/>
              <w:bottom w:val="nil"/>
              <w:right w:val="nil"/>
            </w:tcBorders>
            <w:shd w:val="clear" w:color="auto" w:fill="auto"/>
            <w:noWrap/>
            <w:vAlign w:val="center"/>
          </w:tcPr>
          <w:p w14:paraId="6BC9AEC3" w14:textId="77777777" w:rsidR="00604912" w:rsidRPr="00604912" w:rsidRDefault="00604912" w:rsidP="00604912">
            <w:pPr>
              <w:jc w:val="center"/>
              <w:rPr>
                <w:color w:val="000000"/>
                <w:sz w:val="20"/>
                <w:szCs w:val="20"/>
              </w:rPr>
            </w:pPr>
            <w:r w:rsidRPr="00604912">
              <w:rPr>
                <w:color w:val="000000"/>
                <w:sz w:val="20"/>
                <w:szCs w:val="20"/>
              </w:rPr>
              <w:t>Understood</w:t>
            </w:r>
          </w:p>
        </w:tc>
        <w:tc>
          <w:tcPr>
            <w:tcW w:w="2160" w:type="dxa"/>
            <w:vMerge w:val="restart"/>
            <w:tcBorders>
              <w:top w:val="single" w:sz="4" w:space="0" w:color="auto"/>
              <w:left w:val="nil"/>
              <w:bottom w:val="single" w:sz="4" w:space="0" w:color="000000"/>
              <w:right w:val="nil"/>
            </w:tcBorders>
            <w:shd w:val="clear" w:color="auto" w:fill="auto"/>
            <w:noWrap/>
            <w:vAlign w:val="center"/>
          </w:tcPr>
          <w:p w14:paraId="334254C8" w14:textId="77777777" w:rsidR="00604912" w:rsidRPr="00604912" w:rsidRDefault="00604912" w:rsidP="00604912">
            <w:pPr>
              <w:jc w:val="center"/>
              <w:rPr>
                <w:color w:val="000000"/>
                <w:sz w:val="20"/>
                <w:szCs w:val="20"/>
              </w:rPr>
            </w:pPr>
            <w:r w:rsidRPr="00604912">
              <w:rPr>
                <w:color w:val="000000"/>
                <w:sz w:val="20"/>
                <w:szCs w:val="20"/>
              </w:rPr>
              <w:t>&lt;Not used in session&gt;</w:t>
            </w:r>
          </w:p>
        </w:tc>
      </w:tr>
      <w:tr w:rsidR="00604912" w:rsidRPr="00604912" w14:paraId="0AD08CFF" w14:textId="77777777">
        <w:trPr>
          <w:trHeight w:val="300"/>
        </w:trPr>
        <w:tc>
          <w:tcPr>
            <w:tcW w:w="1740" w:type="dxa"/>
            <w:vMerge/>
            <w:tcBorders>
              <w:top w:val="nil"/>
              <w:left w:val="nil"/>
              <w:bottom w:val="nil"/>
              <w:right w:val="nil"/>
            </w:tcBorders>
            <w:vAlign w:val="center"/>
          </w:tcPr>
          <w:p w14:paraId="35CA30A4" w14:textId="77777777" w:rsidR="00604912" w:rsidRPr="00604912" w:rsidRDefault="00604912" w:rsidP="00604912">
            <w:pPr>
              <w:rPr>
                <w:b/>
                <w:bCs/>
                <w:color w:val="000000"/>
                <w:sz w:val="20"/>
                <w:szCs w:val="20"/>
              </w:rPr>
            </w:pPr>
          </w:p>
        </w:tc>
        <w:tc>
          <w:tcPr>
            <w:tcW w:w="1960" w:type="dxa"/>
            <w:tcBorders>
              <w:top w:val="nil"/>
              <w:left w:val="nil"/>
              <w:bottom w:val="single" w:sz="4" w:space="0" w:color="auto"/>
              <w:right w:val="nil"/>
            </w:tcBorders>
            <w:shd w:val="clear" w:color="auto" w:fill="auto"/>
            <w:noWrap/>
            <w:vAlign w:val="center"/>
          </w:tcPr>
          <w:p w14:paraId="28B8CE95"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80" w:type="dxa"/>
            <w:tcBorders>
              <w:top w:val="nil"/>
              <w:left w:val="nil"/>
              <w:bottom w:val="single" w:sz="4" w:space="0" w:color="auto"/>
              <w:right w:val="nil"/>
            </w:tcBorders>
            <w:shd w:val="clear" w:color="auto" w:fill="auto"/>
            <w:noWrap/>
            <w:vAlign w:val="center"/>
          </w:tcPr>
          <w:p w14:paraId="54D9FD26"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40" w:type="dxa"/>
            <w:tcBorders>
              <w:top w:val="nil"/>
              <w:left w:val="nil"/>
              <w:bottom w:val="single" w:sz="4" w:space="0" w:color="auto"/>
              <w:right w:val="nil"/>
            </w:tcBorders>
            <w:shd w:val="clear" w:color="auto" w:fill="auto"/>
            <w:noWrap/>
            <w:vAlign w:val="center"/>
          </w:tcPr>
          <w:p w14:paraId="49D17E89"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160" w:type="dxa"/>
            <w:vMerge/>
            <w:tcBorders>
              <w:top w:val="single" w:sz="4" w:space="0" w:color="auto"/>
              <w:left w:val="nil"/>
              <w:bottom w:val="single" w:sz="4" w:space="0" w:color="000000"/>
              <w:right w:val="nil"/>
            </w:tcBorders>
            <w:vAlign w:val="center"/>
          </w:tcPr>
          <w:p w14:paraId="04F01E8C" w14:textId="77777777" w:rsidR="00604912" w:rsidRPr="00604912" w:rsidRDefault="00604912" w:rsidP="00604912">
            <w:pPr>
              <w:rPr>
                <w:color w:val="000000"/>
                <w:sz w:val="20"/>
                <w:szCs w:val="20"/>
              </w:rPr>
            </w:pPr>
          </w:p>
        </w:tc>
      </w:tr>
      <w:tr w:rsidR="00604912" w:rsidRPr="00604912" w14:paraId="1F068F9A" w14:textId="77777777">
        <w:trPr>
          <w:trHeight w:val="300"/>
        </w:trPr>
        <w:tc>
          <w:tcPr>
            <w:tcW w:w="1740" w:type="dxa"/>
            <w:vMerge w:val="restart"/>
            <w:tcBorders>
              <w:top w:val="nil"/>
              <w:left w:val="nil"/>
              <w:bottom w:val="nil"/>
              <w:right w:val="nil"/>
            </w:tcBorders>
            <w:shd w:val="clear" w:color="auto" w:fill="auto"/>
            <w:vAlign w:val="center"/>
          </w:tcPr>
          <w:p w14:paraId="7DBDC596" w14:textId="77777777" w:rsidR="00604912" w:rsidRPr="00604912" w:rsidRDefault="00604912" w:rsidP="00604912">
            <w:pPr>
              <w:jc w:val="right"/>
              <w:rPr>
                <w:b/>
                <w:bCs/>
                <w:color w:val="000000"/>
                <w:sz w:val="20"/>
                <w:szCs w:val="20"/>
              </w:rPr>
            </w:pPr>
            <w:r w:rsidRPr="00604912">
              <w:rPr>
                <w:b/>
                <w:bCs/>
                <w:color w:val="000000"/>
                <w:sz w:val="20"/>
                <w:szCs w:val="20"/>
              </w:rPr>
              <w:t>Information</w:t>
            </w:r>
          </w:p>
        </w:tc>
        <w:tc>
          <w:tcPr>
            <w:tcW w:w="1960" w:type="dxa"/>
            <w:tcBorders>
              <w:top w:val="nil"/>
              <w:left w:val="nil"/>
              <w:bottom w:val="nil"/>
              <w:right w:val="nil"/>
            </w:tcBorders>
            <w:shd w:val="clear" w:color="auto" w:fill="auto"/>
            <w:noWrap/>
            <w:vAlign w:val="center"/>
          </w:tcPr>
          <w:p w14:paraId="7451F91C" w14:textId="77777777" w:rsidR="00604912" w:rsidRPr="00604912" w:rsidRDefault="00604912" w:rsidP="00604912">
            <w:pPr>
              <w:jc w:val="center"/>
              <w:rPr>
                <w:color w:val="000000"/>
                <w:sz w:val="20"/>
                <w:szCs w:val="20"/>
              </w:rPr>
            </w:pPr>
            <w:r w:rsidRPr="00604912">
              <w:rPr>
                <w:color w:val="000000"/>
                <w:sz w:val="20"/>
                <w:szCs w:val="20"/>
              </w:rPr>
              <w:t>Validated</w:t>
            </w:r>
          </w:p>
        </w:tc>
        <w:tc>
          <w:tcPr>
            <w:tcW w:w="2280" w:type="dxa"/>
            <w:tcBorders>
              <w:top w:val="nil"/>
              <w:left w:val="nil"/>
              <w:bottom w:val="nil"/>
              <w:right w:val="nil"/>
            </w:tcBorders>
            <w:shd w:val="clear" w:color="auto" w:fill="auto"/>
            <w:noWrap/>
            <w:vAlign w:val="center"/>
          </w:tcPr>
          <w:p w14:paraId="07CE9D7D" w14:textId="77777777" w:rsidR="00604912" w:rsidRPr="00604912" w:rsidRDefault="00604912" w:rsidP="00604912">
            <w:pPr>
              <w:jc w:val="center"/>
              <w:rPr>
                <w:color w:val="000000"/>
                <w:sz w:val="20"/>
                <w:szCs w:val="20"/>
              </w:rPr>
            </w:pPr>
            <w:r w:rsidRPr="00604912">
              <w:rPr>
                <w:color w:val="000000"/>
                <w:sz w:val="20"/>
                <w:szCs w:val="20"/>
              </w:rPr>
              <w:t>Uncomfortable</w:t>
            </w:r>
          </w:p>
        </w:tc>
        <w:tc>
          <w:tcPr>
            <w:tcW w:w="2240" w:type="dxa"/>
            <w:tcBorders>
              <w:top w:val="nil"/>
              <w:left w:val="nil"/>
              <w:bottom w:val="nil"/>
              <w:right w:val="nil"/>
            </w:tcBorders>
            <w:shd w:val="clear" w:color="auto" w:fill="auto"/>
            <w:noWrap/>
            <w:vAlign w:val="center"/>
          </w:tcPr>
          <w:p w14:paraId="1C7C70B2" w14:textId="77777777" w:rsidR="00604912" w:rsidRPr="00604912" w:rsidRDefault="00604912" w:rsidP="00604912">
            <w:pPr>
              <w:jc w:val="center"/>
              <w:rPr>
                <w:color w:val="000000"/>
                <w:sz w:val="20"/>
                <w:szCs w:val="20"/>
              </w:rPr>
            </w:pPr>
            <w:r w:rsidRPr="00604912">
              <w:rPr>
                <w:color w:val="000000"/>
                <w:sz w:val="20"/>
                <w:szCs w:val="20"/>
              </w:rPr>
              <w:t xml:space="preserve">Misunderstood </w:t>
            </w:r>
          </w:p>
        </w:tc>
        <w:tc>
          <w:tcPr>
            <w:tcW w:w="2160" w:type="dxa"/>
            <w:tcBorders>
              <w:top w:val="nil"/>
              <w:left w:val="nil"/>
              <w:bottom w:val="nil"/>
              <w:right w:val="nil"/>
            </w:tcBorders>
            <w:shd w:val="clear" w:color="auto" w:fill="auto"/>
            <w:noWrap/>
            <w:vAlign w:val="center"/>
          </w:tcPr>
          <w:p w14:paraId="6CFC1D8D" w14:textId="77777777" w:rsidR="00604912" w:rsidRPr="00604912" w:rsidRDefault="00604912" w:rsidP="00604912">
            <w:pPr>
              <w:jc w:val="center"/>
              <w:rPr>
                <w:color w:val="000000"/>
                <w:sz w:val="20"/>
                <w:szCs w:val="20"/>
              </w:rPr>
            </w:pPr>
            <w:r w:rsidRPr="00604912">
              <w:rPr>
                <w:color w:val="000000"/>
                <w:sz w:val="20"/>
                <w:szCs w:val="20"/>
              </w:rPr>
              <w:t xml:space="preserve">Validated </w:t>
            </w:r>
          </w:p>
        </w:tc>
      </w:tr>
      <w:tr w:rsidR="00604912" w:rsidRPr="00604912" w14:paraId="2DF4C881" w14:textId="77777777">
        <w:trPr>
          <w:trHeight w:val="300"/>
        </w:trPr>
        <w:tc>
          <w:tcPr>
            <w:tcW w:w="1740" w:type="dxa"/>
            <w:vMerge/>
            <w:tcBorders>
              <w:top w:val="nil"/>
              <w:left w:val="nil"/>
              <w:bottom w:val="nil"/>
              <w:right w:val="nil"/>
            </w:tcBorders>
            <w:vAlign w:val="center"/>
          </w:tcPr>
          <w:p w14:paraId="59BFD7A4" w14:textId="77777777" w:rsidR="00604912" w:rsidRPr="00604912" w:rsidRDefault="00604912" w:rsidP="00604912">
            <w:pPr>
              <w:rPr>
                <w:b/>
                <w:bCs/>
                <w:color w:val="000000"/>
                <w:sz w:val="20"/>
                <w:szCs w:val="20"/>
              </w:rPr>
            </w:pPr>
          </w:p>
        </w:tc>
        <w:tc>
          <w:tcPr>
            <w:tcW w:w="1960" w:type="dxa"/>
            <w:tcBorders>
              <w:top w:val="nil"/>
              <w:left w:val="nil"/>
              <w:bottom w:val="nil"/>
              <w:right w:val="nil"/>
            </w:tcBorders>
            <w:shd w:val="clear" w:color="auto" w:fill="auto"/>
            <w:noWrap/>
            <w:vAlign w:val="center"/>
          </w:tcPr>
          <w:p w14:paraId="2FC0A078"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80" w:type="dxa"/>
            <w:tcBorders>
              <w:top w:val="nil"/>
              <w:left w:val="nil"/>
              <w:bottom w:val="nil"/>
              <w:right w:val="nil"/>
            </w:tcBorders>
            <w:shd w:val="clear" w:color="auto" w:fill="auto"/>
            <w:noWrap/>
            <w:vAlign w:val="center"/>
          </w:tcPr>
          <w:p w14:paraId="0BD8F908"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40" w:type="dxa"/>
            <w:tcBorders>
              <w:top w:val="nil"/>
              <w:left w:val="nil"/>
              <w:bottom w:val="nil"/>
              <w:right w:val="nil"/>
            </w:tcBorders>
            <w:shd w:val="clear" w:color="auto" w:fill="auto"/>
            <w:noWrap/>
            <w:vAlign w:val="center"/>
          </w:tcPr>
          <w:p w14:paraId="1DD66ECA" w14:textId="77777777" w:rsidR="00604912" w:rsidRPr="00604912" w:rsidRDefault="00604912" w:rsidP="00604912">
            <w:pPr>
              <w:jc w:val="center"/>
              <w:rPr>
                <w:color w:val="000000"/>
                <w:sz w:val="20"/>
                <w:szCs w:val="20"/>
              </w:rPr>
            </w:pPr>
            <w:r w:rsidRPr="00604912">
              <w:rPr>
                <w:color w:val="000000"/>
                <w:sz w:val="20"/>
                <w:szCs w:val="20"/>
              </w:rPr>
              <w:t>Unacceptable</w:t>
            </w:r>
          </w:p>
        </w:tc>
        <w:tc>
          <w:tcPr>
            <w:tcW w:w="2160" w:type="dxa"/>
            <w:tcBorders>
              <w:top w:val="nil"/>
              <w:left w:val="nil"/>
              <w:bottom w:val="nil"/>
              <w:right w:val="nil"/>
            </w:tcBorders>
            <w:shd w:val="clear" w:color="auto" w:fill="auto"/>
            <w:noWrap/>
            <w:vAlign w:val="center"/>
          </w:tcPr>
          <w:p w14:paraId="46650EC7" w14:textId="77777777" w:rsidR="00604912" w:rsidRPr="00604912" w:rsidRDefault="00604912" w:rsidP="00604912">
            <w:pPr>
              <w:jc w:val="center"/>
              <w:rPr>
                <w:color w:val="000000"/>
                <w:sz w:val="20"/>
                <w:szCs w:val="20"/>
              </w:rPr>
            </w:pPr>
            <w:r w:rsidRPr="00604912">
              <w:rPr>
                <w:color w:val="000000"/>
                <w:sz w:val="20"/>
                <w:szCs w:val="20"/>
              </w:rPr>
              <w:t>Acceptable</w:t>
            </w:r>
          </w:p>
        </w:tc>
      </w:tr>
      <w:tr w:rsidR="00604912" w:rsidRPr="00604912" w14:paraId="58036AB2" w14:textId="77777777">
        <w:trPr>
          <w:trHeight w:val="300"/>
        </w:trPr>
        <w:tc>
          <w:tcPr>
            <w:tcW w:w="1740" w:type="dxa"/>
            <w:vMerge w:val="restart"/>
            <w:tcBorders>
              <w:top w:val="nil"/>
              <w:left w:val="nil"/>
              <w:bottom w:val="nil"/>
              <w:right w:val="nil"/>
            </w:tcBorders>
            <w:shd w:val="clear" w:color="auto" w:fill="auto"/>
            <w:vAlign w:val="center"/>
          </w:tcPr>
          <w:p w14:paraId="22BCB908" w14:textId="77777777" w:rsidR="00604912" w:rsidRPr="00604912" w:rsidRDefault="00604912" w:rsidP="00604912">
            <w:pPr>
              <w:jc w:val="right"/>
              <w:rPr>
                <w:b/>
                <w:bCs/>
                <w:color w:val="000000"/>
                <w:sz w:val="20"/>
                <w:szCs w:val="20"/>
              </w:rPr>
            </w:pPr>
            <w:r w:rsidRPr="00604912">
              <w:rPr>
                <w:b/>
                <w:bCs/>
                <w:color w:val="000000"/>
                <w:sz w:val="20"/>
                <w:szCs w:val="20"/>
              </w:rPr>
              <w:t>Interpretation</w:t>
            </w:r>
          </w:p>
        </w:tc>
        <w:tc>
          <w:tcPr>
            <w:tcW w:w="1960" w:type="dxa"/>
            <w:tcBorders>
              <w:top w:val="single" w:sz="4" w:space="0" w:color="auto"/>
              <w:left w:val="nil"/>
              <w:bottom w:val="nil"/>
              <w:right w:val="nil"/>
            </w:tcBorders>
            <w:shd w:val="clear" w:color="auto" w:fill="auto"/>
            <w:noWrap/>
            <w:vAlign w:val="center"/>
          </w:tcPr>
          <w:p w14:paraId="3D133C47" w14:textId="77777777" w:rsidR="00604912" w:rsidRPr="00604912" w:rsidRDefault="00604912" w:rsidP="00604912">
            <w:pPr>
              <w:jc w:val="center"/>
              <w:rPr>
                <w:color w:val="000000"/>
                <w:sz w:val="20"/>
                <w:szCs w:val="20"/>
              </w:rPr>
            </w:pPr>
            <w:r w:rsidRPr="00604912">
              <w:rPr>
                <w:color w:val="000000"/>
                <w:sz w:val="20"/>
                <w:szCs w:val="20"/>
              </w:rPr>
              <w:t>Understood</w:t>
            </w:r>
          </w:p>
        </w:tc>
        <w:tc>
          <w:tcPr>
            <w:tcW w:w="2280" w:type="dxa"/>
            <w:tcBorders>
              <w:top w:val="single" w:sz="4" w:space="0" w:color="auto"/>
              <w:left w:val="nil"/>
              <w:bottom w:val="nil"/>
              <w:right w:val="nil"/>
            </w:tcBorders>
            <w:shd w:val="clear" w:color="auto" w:fill="auto"/>
            <w:noWrap/>
            <w:vAlign w:val="center"/>
          </w:tcPr>
          <w:p w14:paraId="25FC3780" w14:textId="77777777" w:rsidR="00604912" w:rsidRPr="00604912" w:rsidRDefault="00604912" w:rsidP="00604912">
            <w:pPr>
              <w:jc w:val="center"/>
              <w:rPr>
                <w:color w:val="000000"/>
                <w:sz w:val="20"/>
                <w:szCs w:val="20"/>
              </w:rPr>
            </w:pPr>
            <w:r w:rsidRPr="00604912">
              <w:rPr>
                <w:color w:val="000000"/>
                <w:sz w:val="20"/>
                <w:szCs w:val="20"/>
              </w:rPr>
              <w:t>Impressed</w:t>
            </w:r>
          </w:p>
        </w:tc>
        <w:tc>
          <w:tcPr>
            <w:tcW w:w="2240" w:type="dxa"/>
            <w:tcBorders>
              <w:top w:val="single" w:sz="4" w:space="0" w:color="auto"/>
              <w:left w:val="nil"/>
              <w:bottom w:val="nil"/>
              <w:right w:val="nil"/>
            </w:tcBorders>
            <w:shd w:val="clear" w:color="auto" w:fill="auto"/>
            <w:noWrap/>
            <w:vAlign w:val="center"/>
          </w:tcPr>
          <w:p w14:paraId="57E9FCD2" w14:textId="77777777" w:rsidR="00604912" w:rsidRPr="00604912" w:rsidRDefault="00604912" w:rsidP="00604912">
            <w:pPr>
              <w:jc w:val="center"/>
              <w:rPr>
                <w:color w:val="000000"/>
                <w:sz w:val="20"/>
                <w:szCs w:val="20"/>
              </w:rPr>
            </w:pPr>
            <w:r w:rsidRPr="00604912">
              <w:rPr>
                <w:color w:val="000000"/>
                <w:sz w:val="20"/>
                <w:szCs w:val="20"/>
              </w:rPr>
              <w:t xml:space="preserve">Misunderstood </w:t>
            </w:r>
          </w:p>
        </w:tc>
        <w:tc>
          <w:tcPr>
            <w:tcW w:w="2160" w:type="dxa"/>
            <w:tcBorders>
              <w:top w:val="single" w:sz="4" w:space="0" w:color="auto"/>
              <w:left w:val="nil"/>
              <w:bottom w:val="nil"/>
              <w:right w:val="nil"/>
            </w:tcBorders>
            <w:shd w:val="clear" w:color="auto" w:fill="auto"/>
            <w:noWrap/>
            <w:vAlign w:val="center"/>
          </w:tcPr>
          <w:p w14:paraId="4694DD87" w14:textId="77777777" w:rsidR="00604912" w:rsidRPr="00604912" w:rsidRDefault="00604912" w:rsidP="00604912">
            <w:pPr>
              <w:jc w:val="center"/>
              <w:rPr>
                <w:color w:val="000000"/>
                <w:sz w:val="20"/>
                <w:szCs w:val="20"/>
              </w:rPr>
            </w:pPr>
            <w:r w:rsidRPr="00604912">
              <w:rPr>
                <w:color w:val="000000"/>
                <w:sz w:val="20"/>
                <w:szCs w:val="20"/>
              </w:rPr>
              <w:t>Reflective</w:t>
            </w:r>
          </w:p>
        </w:tc>
      </w:tr>
      <w:tr w:rsidR="00604912" w:rsidRPr="00604912" w14:paraId="15B52DBB" w14:textId="77777777">
        <w:trPr>
          <w:trHeight w:val="300"/>
        </w:trPr>
        <w:tc>
          <w:tcPr>
            <w:tcW w:w="1740" w:type="dxa"/>
            <w:vMerge/>
            <w:tcBorders>
              <w:top w:val="nil"/>
              <w:left w:val="nil"/>
              <w:bottom w:val="nil"/>
              <w:right w:val="nil"/>
            </w:tcBorders>
            <w:vAlign w:val="center"/>
          </w:tcPr>
          <w:p w14:paraId="162102A9" w14:textId="77777777" w:rsidR="00604912" w:rsidRPr="00604912" w:rsidRDefault="00604912" w:rsidP="00604912">
            <w:pPr>
              <w:rPr>
                <w:b/>
                <w:bCs/>
                <w:color w:val="000000"/>
                <w:sz w:val="20"/>
                <w:szCs w:val="20"/>
              </w:rPr>
            </w:pPr>
          </w:p>
        </w:tc>
        <w:tc>
          <w:tcPr>
            <w:tcW w:w="1960" w:type="dxa"/>
            <w:tcBorders>
              <w:top w:val="nil"/>
              <w:left w:val="nil"/>
              <w:bottom w:val="single" w:sz="4" w:space="0" w:color="auto"/>
              <w:right w:val="nil"/>
            </w:tcBorders>
            <w:shd w:val="clear" w:color="auto" w:fill="auto"/>
            <w:noWrap/>
            <w:vAlign w:val="center"/>
          </w:tcPr>
          <w:p w14:paraId="0B6FD8A0"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80" w:type="dxa"/>
            <w:tcBorders>
              <w:top w:val="nil"/>
              <w:left w:val="nil"/>
              <w:bottom w:val="single" w:sz="4" w:space="0" w:color="auto"/>
              <w:right w:val="nil"/>
            </w:tcBorders>
            <w:shd w:val="clear" w:color="auto" w:fill="auto"/>
            <w:noWrap/>
            <w:vAlign w:val="center"/>
          </w:tcPr>
          <w:p w14:paraId="5CD633B0"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40" w:type="dxa"/>
            <w:tcBorders>
              <w:top w:val="nil"/>
              <w:left w:val="nil"/>
              <w:bottom w:val="single" w:sz="4" w:space="0" w:color="auto"/>
              <w:right w:val="nil"/>
            </w:tcBorders>
            <w:shd w:val="clear" w:color="auto" w:fill="auto"/>
            <w:noWrap/>
            <w:vAlign w:val="center"/>
          </w:tcPr>
          <w:p w14:paraId="2089BE4E" w14:textId="77777777" w:rsidR="00604912" w:rsidRPr="00604912" w:rsidRDefault="00604912" w:rsidP="00604912">
            <w:pPr>
              <w:jc w:val="center"/>
              <w:rPr>
                <w:color w:val="000000"/>
                <w:sz w:val="20"/>
                <w:szCs w:val="20"/>
              </w:rPr>
            </w:pPr>
            <w:r w:rsidRPr="00604912">
              <w:rPr>
                <w:color w:val="000000"/>
                <w:sz w:val="20"/>
                <w:szCs w:val="20"/>
              </w:rPr>
              <w:t>Unacceptable</w:t>
            </w:r>
          </w:p>
        </w:tc>
        <w:tc>
          <w:tcPr>
            <w:tcW w:w="2160" w:type="dxa"/>
            <w:tcBorders>
              <w:top w:val="nil"/>
              <w:left w:val="nil"/>
              <w:bottom w:val="single" w:sz="4" w:space="0" w:color="auto"/>
              <w:right w:val="nil"/>
            </w:tcBorders>
            <w:shd w:val="clear" w:color="auto" w:fill="auto"/>
            <w:noWrap/>
            <w:vAlign w:val="center"/>
          </w:tcPr>
          <w:p w14:paraId="5F56883B" w14:textId="77777777" w:rsidR="00604912" w:rsidRPr="00604912" w:rsidRDefault="00604912" w:rsidP="00604912">
            <w:pPr>
              <w:jc w:val="center"/>
              <w:rPr>
                <w:color w:val="000000"/>
                <w:sz w:val="20"/>
                <w:szCs w:val="20"/>
              </w:rPr>
            </w:pPr>
            <w:r w:rsidRPr="00604912">
              <w:rPr>
                <w:color w:val="000000"/>
                <w:sz w:val="20"/>
                <w:szCs w:val="20"/>
              </w:rPr>
              <w:t>Acceptable</w:t>
            </w:r>
          </w:p>
        </w:tc>
      </w:tr>
      <w:tr w:rsidR="00604912" w:rsidRPr="00604912" w14:paraId="198A4A40" w14:textId="77777777">
        <w:trPr>
          <w:trHeight w:val="300"/>
        </w:trPr>
        <w:tc>
          <w:tcPr>
            <w:tcW w:w="1740" w:type="dxa"/>
            <w:vMerge w:val="restart"/>
            <w:tcBorders>
              <w:top w:val="nil"/>
              <w:left w:val="nil"/>
              <w:bottom w:val="nil"/>
              <w:right w:val="nil"/>
            </w:tcBorders>
            <w:shd w:val="clear" w:color="auto" w:fill="auto"/>
            <w:vAlign w:val="center"/>
          </w:tcPr>
          <w:p w14:paraId="62A820CB" w14:textId="77777777" w:rsidR="00604912" w:rsidRPr="00604912" w:rsidRDefault="00604912" w:rsidP="00604912">
            <w:pPr>
              <w:jc w:val="right"/>
              <w:rPr>
                <w:b/>
                <w:bCs/>
                <w:color w:val="000000"/>
                <w:sz w:val="20"/>
                <w:szCs w:val="20"/>
              </w:rPr>
            </w:pPr>
            <w:r w:rsidRPr="00604912">
              <w:rPr>
                <w:b/>
                <w:bCs/>
                <w:color w:val="000000"/>
                <w:sz w:val="20"/>
                <w:szCs w:val="20"/>
              </w:rPr>
              <w:t>Open Question</w:t>
            </w:r>
          </w:p>
        </w:tc>
        <w:tc>
          <w:tcPr>
            <w:tcW w:w="1960" w:type="dxa"/>
            <w:tcBorders>
              <w:top w:val="nil"/>
              <w:left w:val="nil"/>
              <w:bottom w:val="nil"/>
              <w:right w:val="nil"/>
            </w:tcBorders>
            <w:shd w:val="clear" w:color="auto" w:fill="auto"/>
            <w:noWrap/>
            <w:vAlign w:val="center"/>
          </w:tcPr>
          <w:p w14:paraId="66FEFEFC" w14:textId="77777777" w:rsidR="00604912" w:rsidRPr="00604912" w:rsidRDefault="00604912" w:rsidP="00604912">
            <w:pPr>
              <w:jc w:val="center"/>
              <w:rPr>
                <w:color w:val="000000"/>
                <w:sz w:val="20"/>
                <w:szCs w:val="20"/>
              </w:rPr>
            </w:pPr>
            <w:r w:rsidRPr="00604912">
              <w:rPr>
                <w:color w:val="000000"/>
                <w:sz w:val="20"/>
                <w:szCs w:val="20"/>
              </w:rPr>
              <w:t>Skeptical</w:t>
            </w:r>
          </w:p>
        </w:tc>
        <w:tc>
          <w:tcPr>
            <w:tcW w:w="2280" w:type="dxa"/>
            <w:tcBorders>
              <w:top w:val="nil"/>
              <w:left w:val="nil"/>
              <w:bottom w:val="nil"/>
              <w:right w:val="nil"/>
            </w:tcBorders>
            <w:shd w:val="clear" w:color="auto" w:fill="auto"/>
            <w:noWrap/>
            <w:vAlign w:val="center"/>
          </w:tcPr>
          <w:p w14:paraId="5F88F152" w14:textId="77777777" w:rsidR="00604912" w:rsidRPr="00604912" w:rsidRDefault="00604912" w:rsidP="00604912">
            <w:pPr>
              <w:jc w:val="center"/>
              <w:rPr>
                <w:color w:val="000000"/>
                <w:sz w:val="20"/>
                <w:szCs w:val="20"/>
              </w:rPr>
            </w:pPr>
            <w:r w:rsidRPr="00604912">
              <w:rPr>
                <w:color w:val="000000"/>
                <w:sz w:val="20"/>
                <w:szCs w:val="20"/>
              </w:rPr>
              <w:t xml:space="preserve">Confused </w:t>
            </w:r>
          </w:p>
        </w:tc>
        <w:tc>
          <w:tcPr>
            <w:tcW w:w="2240" w:type="dxa"/>
            <w:tcBorders>
              <w:top w:val="nil"/>
              <w:left w:val="nil"/>
              <w:bottom w:val="nil"/>
              <w:right w:val="nil"/>
            </w:tcBorders>
            <w:shd w:val="clear" w:color="auto" w:fill="auto"/>
            <w:noWrap/>
            <w:vAlign w:val="center"/>
          </w:tcPr>
          <w:p w14:paraId="239EC696" w14:textId="77777777" w:rsidR="00604912" w:rsidRPr="00604912" w:rsidRDefault="00604912" w:rsidP="00604912">
            <w:pPr>
              <w:jc w:val="center"/>
              <w:rPr>
                <w:color w:val="000000"/>
                <w:sz w:val="20"/>
                <w:szCs w:val="20"/>
              </w:rPr>
            </w:pPr>
            <w:r w:rsidRPr="00604912">
              <w:rPr>
                <w:color w:val="000000"/>
                <w:sz w:val="20"/>
                <w:szCs w:val="20"/>
              </w:rPr>
              <w:t>Satisfied</w:t>
            </w:r>
          </w:p>
        </w:tc>
        <w:tc>
          <w:tcPr>
            <w:tcW w:w="2160" w:type="dxa"/>
            <w:tcBorders>
              <w:top w:val="nil"/>
              <w:left w:val="nil"/>
              <w:bottom w:val="nil"/>
              <w:right w:val="nil"/>
            </w:tcBorders>
            <w:shd w:val="clear" w:color="auto" w:fill="auto"/>
            <w:noWrap/>
            <w:vAlign w:val="center"/>
          </w:tcPr>
          <w:p w14:paraId="1D351C45" w14:textId="77777777" w:rsidR="00604912" w:rsidRPr="00604912" w:rsidRDefault="00604912" w:rsidP="00604912">
            <w:pPr>
              <w:jc w:val="center"/>
              <w:rPr>
                <w:color w:val="000000"/>
                <w:sz w:val="20"/>
                <w:szCs w:val="20"/>
              </w:rPr>
            </w:pPr>
            <w:r w:rsidRPr="00604912">
              <w:rPr>
                <w:color w:val="000000"/>
                <w:sz w:val="20"/>
                <w:szCs w:val="20"/>
              </w:rPr>
              <w:t>Appreciative</w:t>
            </w:r>
          </w:p>
        </w:tc>
      </w:tr>
      <w:tr w:rsidR="00604912" w:rsidRPr="00604912" w14:paraId="032BB472" w14:textId="77777777">
        <w:trPr>
          <w:trHeight w:val="300"/>
        </w:trPr>
        <w:tc>
          <w:tcPr>
            <w:tcW w:w="1740" w:type="dxa"/>
            <w:vMerge/>
            <w:tcBorders>
              <w:top w:val="nil"/>
              <w:left w:val="nil"/>
              <w:bottom w:val="nil"/>
              <w:right w:val="nil"/>
            </w:tcBorders>
            <w:vAlign w:val="center"/>
          </w:tcPr>
          <w:p w14:paraId="694F4227" w14:textId="77777777" w:rsidR="00604912" w:rsidRPr="00604912" w:rsidRDefault="00604912" w:rsidP="00604912">
            <w:pPr>
              <w:rPr>
                <w:b/>
                <w:bCs/>
                <w:color w:val="000000"/>
                <w:sz w:val="20"/>
                <w:szCs w:val="20"/>
              </w:rPr>
            </w:pPr>
          </w:p>
        </w:tc>
        <w:tc>
          <w:tcPr>
            <w:tcW w:w="1960" w:type="dxa"/>
            <w:tcBorders>
              <w:top w:val="nil"/>
              <w:left w:val="nil"/>
              <w:bottom w:val="nil"/>
              <w:right w:val="nil"/>
            </w:tcBorders>
            <w:shd w:val="clear" w:color="auto" w:fill="auto"/>
            <w:noWrap/>
            <w:vAlign w:val="center"/>
          </w:tcPr>
          <w:p w14:paraId="20A9C842"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80" w:type="dxa"/>
            <w:tcBorders>
              <w:top w:val="nil"/>
              <w:left w:val="nil"/>
              <w:bottom w:val="nil"/>
              <w:right w:val="nil"/>
            </w:tcBorders>
            <w:shd w:val="clear" w:color="auto" w:fill="auto"/>
            <w:noWrap/>
            <w:vAlign w:val="center"/>
          </w:tcPr>
          <w:p w14:paraId="2C7449A5" w14:textId="77777777" w:rsidR="00604912" w:rsidRPr="00604912" w:rsidRDefault="00604912" w:rsidP="00604912">
            <w:pPr>
              <w:jc w:val="center"/>
              <w:rPr>
                <w:color w:val="000000"/>
                <w:sz w:val="20"/>
                <w:szCs w:val="20"/>
              </w:rPr>
            </w:pPr>
            <w:r w:rsidRPr="00604912">
              <w:rPr>
                <w:color w:val="000000"/>
                <w:sz w:val="20"/>
                <w:szCs w:val="20"/>
              </w:rPr>
              <w:t>Unacceptable</w:t>
            </w:r>
          </w:p>
        </w:tc>
        <w:tc>
          <w:tcPr>
            <w:tcW w:w="2240" w:type="dxa"/>
            <w:tcBorders>
              <w:top w:val="nil"/>
              <w:left w:val="nil"/>
              <w:bottom w:val="nil"/>
              <w:right w:val="nil"/>
            </w:tcBorders>
            <w:shd w:val="clear" w:color="auto" w:fill="auto"/>
            <w:noWrap/>
            <w:vAlign w:val="center"/>
          </w:tcPr>
          <w:p w14:paraId="043A053A"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160" w:type="dxa"/>
            <w:tcBorders>
              <w:top w:val="nil"/>
              <w:left w:val="nil"/>
              <w:bottom w:val="nil"/>
              <w:right w:val="nil"/>
            </w:tcBorders>
            <w:shd w:val="clear" w:color="auto" w:fill="auto"/>
            <w:noWrap/>
            <w:vAlign w:val="center"/>
          </w:tcPr>
          <w:p w14:paraId="40E74415" w14:textId="77777777" w:rsidR="00604912" w:rsidRPr="00604912" w:rsidRDefault="00604912" w:rsidP="00604912">
            <w:pPr>
              <w:jc w:val="center"/>
              <w:rPr>
                <w:color w:val="000000"/>
                <w:sz w:val="20"/>
                <w:szCs w:val="20"/>
              </w:rPr>
            </w:pPr>
            <w:r w:rsidRPr="00604912">
              <w:rPr>
                <w:color w:val="000000"/>
                <w:sz w:val="20"/>
                <w:szCs w:val="20"/>
              </w:rPr>
              <w:t>Acceptable</w:t>
            </w:r>
          </w:p>
        </w:tc>
      </w:tr>
      <w:tr w:rsidR="00604912" w:rsidRPr="00604912" w14:paraId="0ED2FF3A" w14:textId="77777777">
        <w:trPr>
          <w:trHeight w:val="300"/>
        </w:trPr>
        <w:tc>
          <w:tcPr>
            <w:tcW w:w="1740" w:type="dxa"/>
            <w:vMerge w:val="restart"/>
            <w:tcBorders>
              <w:top w:val="nil"/>
              <w:left w:val="nil"/>
              <w:bottom w:val="nil"/>
              <w:right w:val="nil"/>
            </w:tcBorders>
            <w:shd w:val="clear" w:color="auto" w:fill="auto"/>
            <w:vAlign w:val="center"/>
          </w:tcPr>
          <w:p w14:paraId="3EB63296" w14:textId="77777777" w:rsidR="00604912" w:rsidRPr="00604912" w:rsidRDefault="00604912" w:rsidP="00604912">
            <w:pPr>
              <w:jc w:val="right"/>
              <w:rPr>
                <w:b/>
                <w:bCs/>
                <w:color w:val="000000"/>
                <w:sz w:val="20"/>
                <w:szCs w:val="20"/>
              </w:rPr>
            </w:pPr>
            <w:r w:rsidRPr="00604912">
              <w:rPr>
                <w:b/>
                <w:bCs/>
                <w:color w:val="000000"/>
                <w:sz w:val="20"/>
                <w:szCs w:val="20"/>
              </w:rPr>
              <w:t>Reflection of Feeling</w:t>
            </w:r>
          </w:p>
        </w:tc>
        <w:tc>
          <w:tcPr>
            <w:tcW w:w="1960" w:type="dxa"/>
            <w:tcBorders>
              <w:top w:val="single" w:sz="4" w:space="0" w:color="auto"/>
              <w:left w:val="nil"/>
              <w:bottom w:val="nil"/>
              <w:right w:val="nil"/>
            </w:tcBorders>
            <w:shd w:val="clear" w:color="auto" w:fill="auto"/>
            <w:noWrap/>
            <w:vAlign w:val="center"/>
          </w:tcPr>
          <w:p w14:paraId="6EBF6EAC" w14:textId="77777777" w:rsidR="00604912" w:rsidRPr="00604912" w:rsidRDefault="00604912" w:rsidP="00604912">
            <w:pPr>
              <w:jc w:val="center"/>
              <w:rPr>
                <w:color w:val="000000"/>
                <w:sz w:val="20"/>
                <w:szCs w:val="20"/>
              </w:rPr>
            </w:pPr>
            <w:r w:rsidRPr="00604912">
              <w:rPr>
                <w:color w:val="000000"/>
                <w:sz w:val="20"/>
                <w:szCs w:val="20"/>
              </w:rPr>
              <w:t>Understood</w:t>
            </w:r>
          </w:p>
        </w:tc>
        <w:tc>
          <w:tcPr>
            <w:tcW w:w="2280" w:type="dxa"/>
            <w:tcBorders>
              <w:top w:val="single" w:sz="4" w:space="0" w:color="auto"/>
              <w:left w:val="nil"/>
              <w:bottom w:val="nil"/>
              <w:right w:val="nil"/>
            </w:tcBorders>
            <w:shd w:val="clear" w:color="auto" w:fill="auto"/>
            <w:noWrap/>
            <w:vAlign w:val="center"/>
          </w:tcPr>
          <w:p w14:paraId="4105A695" w14:textId="77777777" w:rsidR="00604912" w:rsidRPr="00604912" w:rsidRDefault="00604912" w:rsidP="00604912">
            <w:pPr>
              <w:jc w:val="center"/>
              <w:rPr>
                <w:color w:val="000000"/>
                <w:sz w:val="20"/>
                <w:szCs w:val="20"/>
              </w:rPr>
            </w:pPr>
            <w:r w:rsidRPr="00604912">
              <w:rPr>
                <w:color w:val="000000"/>
                <w:sz w:val="20"/>
                <w:szCs w:val="20"/>
              </w:rPr>
              <w:t>Misunderstood</w:t>
            </w:r>
          </w:p>
        </w:tc>
        <w:tc>
          <w:tcPr>
            <w:tcW w:w="2240" w:type="dxa"/>
            <w:tcBorders>
              <w:top w:val="single" w:sz="4" w:space="0" w:color="auto"/>
              <w:left w:val="nil"/>
              <w:bottom w:val="nil"/>
              <w:right w:val="nil"/>
            </w:tcBorders>
            <w:shd w:val="clear" w:color="auto" w:fill="auto"/>
            <w:noWrap/>
            <w:vAlign w:val="center"/>
          </w:tcPr>
          <w:p w14:paraId="10D483C4" w14:textId="77777777" w:rsidR="00604912" w:rsidRPr="00604912" w:rsidRDefault="00604912" w:rsidP="00604912">
            <w:pPr>
              <w:jc w:val="center"/>
              <w:rPr>
                <w:color w:val="000000"/>
                <w:sz w:val="20"/>
                <w:szCs w:val="20"/>
              </w:rPr>
            </w:pPr>
            <w:r w:rsidRPr="00604912">
              <w:rPr>
                <w:color w:val="000000"/>
                <w:sz w:val="20"/>
                <w:szCs w:val="20"/>
              </w:rPr>
              <w:t>Understood</w:t>
            </w:r>
          </w:p>
        </w:tc>
        <w:tc>
          <w:tcPr>
            <w:tcW w:w="2160" w:type="dxa"/>
            <w:tcBorders>
              <w:top w:val="single" w:sz="4" w:space="0" w:color="auto"/>
              <w:left w:val="nil"/>
              <w:bottom w:val="nil"/>
              <w:right w:val="nil"/>
            </w:tcBorders>
            <w:shd w:val="clear" w:color="auto" w:fill="auto"/>
            <w:noWrap/>
            <w:vAlign w:val="center"/>
          </w:tcPr>
          <w:p w14:paraId="43CF9D51" w14:textId="77777777" w:rsidR="00604912" w:rsidRPr="00604912" w:rsidRDefault="00604912" w:rsidP="00604912">
            <w:pPr>
              <w:jc w:val="center"/>
              <w:rPr>
                <w:color w:val="000000"/>
                <w:sz w:val="20"/>
                <w:szCs w:val="20"/>
              </w:rPr>
            </w:pPr>
            <w:r w:rsidRPr="00604912">
              <w:rPr>
                <w:color w:val="000000"/>
                <w:sz w:val="20"/>
                <w:szCs w:val="20"/>
              </w:rPr>
              <w:t>Guarded</w:t>
            </w:r>
          </w:p>
        </w:tc>
      </w:tr>
      <w:tr w:rsidR="00604912" w:rsidRPr="00604912" w14:paraId="533B565E" w14:textId="77777777">
        <w:trPr>
          <w:trHeight w:val="300"/>
        </w:trPr>
        <w:tc>
          <w:tcPr>
            <w:tcW w:w="1740" w:type="dxa"/>
            <w:vMerge/>
            <w:tcBorders>
              <w:top w:val="nil"/>
              <w:left w:val="nil"/>
              <w:bottom w:val="nil"/>
              <w:right w:val="nil"/>
            </w:tcBorders>
            <w:vAlign w:val="center"/>
          </w:tcPr>
          <w:p w14:paraId="4F95FC88" w14:textId="77777777" w:rsidR="00604912" w:rsidRPr="00604912" w:rsidRDefault="00604912" w:rsidP="00604912">
            <w:pPr>
              <w:rPr>
                <w:b/>
                <w:bCs/>
                <w:color w:val="000000"/>
                <w:sz w:val="20"/>
                <w:szCs w:val="20"/>
              </w:rPr>
            </w:pPr>
          </w:p>
        </w:tc>
        <w:tc>
          <w:tcPr>
            <w:tcW w:w="1960" w:type="dxa"/>
            <w:tcBorders>
              <w:top w:val="nil"/>
              <w:left w:val="nil"/>
              <w:bottom w:val="single" w:sz="4" w:space="0" w:color="auto"/>
              <w:right w:val="nil"/>
            </w:tcBorders>
            <w:shd w:val="clear" w:color="auto" w:fill="auto"/>
            <w:noWrap/>
            <w:vAlign w:val="center"/>
          </w:tcPr>
          <w:p w14:paraId="4805CA8B"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80" w:type="dxa"/>
            <w:tcBorders>
              <w:top w:val="nil"/>
              <w:left w:val="nil"/>
              <w:bottom w:val="single" w:sz="4" w:space="0" w:color="auto"/>
              <w:right w:val="nil"/>
            </w:tcBorders>
            <w:shd w:val="clear" w:color="auto" w:fill="auto"/>
            <w:noWrap/>
            <w:vAlign w:val="center"/>
          </w:tcPr>
          <w:p w14:paraId="213807DF"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40" w:type="dxa"/>
            <w:tcBorders>
              <w:top w:val="nil"/>
              <w:left w:val="nil"/>
              <w:bottom w:val="single" w:sz="4" w:space="0" w:color="auto"/>
              <w:right w:val="nil"/>
            </w:tcBorders>
            <w:shd w:val="clear" w:color="auto" w:fill="auto"/>
            <w:noWrap/>
            <w:vAlign w:val="center"/>
          </w:tcPr>
          <w:p w14:paraId="7D92B386"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160" w:type="dxa"/>
            <w:tcBorders>
              <w:top w:val="nil"/>
              <w:left w:val="nil"/>
              <w:bottom w:val="single" w:sz="4" w:space="0" w:color="auto"/>
              <w:right w:val="nil"/>
            </w:tcBorders>
            <w:shd w:val="clear" w:color="auto" w:fill="auto"/>
            <w:noWrap/>
            <w:vAlign w:val="center"/>
          </w:tcPr>
          <w:p w14:paraId="7FFE20C0" w14:textId="77777777" w:rsidR="00604912" w:rsidRPr="00604912" w:rsidRDefault="00604912" w:rsidP="00604912">
            <w:pPr>
              <w:jc w:val="center"/>
              <w:rPr>
                <w:color w:val="000000"/>
                <w:sz w:val="20"/>
                <w:szCs w:val="20"/>
              </w:rPr>
            </w:pPr>
            <w:r w:rsidRPr="00604912">
              <w:rPr>
                <w:color w:val="000000"/>
                <w:sz w:val="20"/>
                <w:szCs w:val="20"/>
              </w:rPr>
              <w:t>Acceptable</w:t>
            </w:r>
          </w:p>
        </w:tc>
      </w:tr>
      <w:tr w:rsidR="00604912" w:rsidRPr="00604912" w14:paraId="3EC45FDA" w14:textId="77777777">
        <w:trPr>
          <w:trHeight w:val="300"/>
        </w:trPr>
        <w:tc>
          <w:tcPr>
            <w:tcW w:w="1740" w:type="dxa"/>
            <w:vMerge w:val="restart"/>
            <w:tcBorders>
              <w:top w:val="nil"/>
              <w:left w:val="nil"/>
              <w:bottom w:val="nil"/>
              <w:right w:val="nil"/>
            </w:tcBorders>
            <w:shd w:val="clear" w:color="auto" w:fill="auto"/>
            <w:vAlign w:val="center"/>
          </w:tcPr>
          <w:p w14:paraId="266D2E4A" w14:textId="77777777" w:rsidR="00604912" w:rsidRPr="00604912" w:rsidRDefault="00604912" w:rsidP="00604912">
            <w:pPr>
              <w:jc w:val="right"/>
              <w:rPr>
                <w:b/>
                <w:bCs/>
                <w:color w:val="000000"/>
                <w:sz w:val="20"/>
                <w:szCs w:val="20"/>
              </w:rPr>
            </w:pPr>
            <w:r w:rsidRPr="00604912">
              <w:rPr>
                <w:b/>
                <w:bCs/>
                <w:color w:val="000000"/>
                <w:sz w:val="20"/>
                <w:szCs w:val="20"/>
              </w:rPr>
              <w:t>Restatement</w:t>
            </w:r>
          </w:p>
        </w:tc>
        <w:tc>
          <w:tcPr>
            <w:tcW w:w="1960" w:type="dxa"/>
            <w:tcBorders>
              <w:top w:val="nil"/>
              <w:left w:val="nil"/>
              <w:bottom w:val="nil"/>
              <w:right w:val="nil"/>
            </w:tcBorders>
            <w:shd w:val="clear" w:color="auto" w:fill="auto"/>
            <w:noWrap/>
            <w:vAlign w:val="center"/>
          </w:tcPr>
          <w:p w14:paraId="45959411" w14:textId="77777777" w:rsidR="00604912" w:rsidRPr="00604912" w:rsidRDefault="00604912" w:rsidP="00604912">
            <w:pPr>
              <w:jc w:val="center"/>
              <w:rPr>
                <w:color w:val="000000"/>
                <w:sz w:val="20"/>
                <w:szCs w:val="20"/>
              </w:rPr>
            </w:pPr>
            <w:r w:rsidRPr="00604912">
              <w:rPr>
                <w:color w:val="000000"/>
                <w:sz w:val="20"/>
                <w:szCs w:val="20"/>
              </w:rPr>
              <w:t>Appreciative</w:t>
            </w:r>
          </w:p>
        </w:tc>
        <w:tc>
          <w:tcPr>
            <w:tcW w:w="2280" w:type="dxa"/>
            <w:tcBorders>
              <w:top w:val="nil"/>
              <w:left w:val="nil"/>
              <w:bottom w:val="nil"/>
              <w:right w:val="nil"/>
            </w:tcBorders>
            <w:shd w:val="clear" w:color="auto" w:fill="auto"/>
            <w:noWrap/>
            <w:vAlign w:val="center"/>
          </w:tcPr>
          <w:p w14:paraId="165E1915" w14:textId="77777777" w:rsidR="00604912" w:rsidRPr="00604912" w:rsidRDefault="00604912" w:rsidP="00604912">
            <w:pPr>
              <w:jc w:val="center"/>
              <w:rPr>
                <w:color w:val="000000"/>
                <w:sz w:val="20"/>
                <w:szCs w:val="20"/>
              </w:rPr>
            </w:pPr>
            <w:r w:rsidRPr="00604912">
              <w:rPr>
                <w:color w:val="000000"/>
                <w:sz w:val="20"/>
                <w:szCs w:val="20"/>
              </w:rPr>
              <w:t>Impressed</w:t>
            </w:r>
          </w:p>
        </w:tc>
        <w:tc>
          <w:tcPr>
            <w:tcW w:w="2240" w:type="dxa"/>
            <w:tcBorders>
              <w:top w:val="nil"/>
              <w:left w:val="nil"/>
              <w:bottom w:val="nil"/>
              <w:right w:val="nil"/>
            </w:tcBorders>
            <w:shd w:val="clear" w:color="auto" w:fill="auto"/>
            <w:noWrap/>
            <w:vAlign w:val="center"/>
          </w:tcPr>
          <w:p w14:paraId="32F50A5B" w14:textId="77777777" w:rsidR="00604912" w:rsidRPr="00604912" w:rsidRDefault="00604912" w:rsidP="00604912">
            <w:pPr>
              <w:jc w:val="center"/>
              <w:rPr>
                <w:color w:val="000000"/>
                <w:sz w:val="20"/>
                <w:szCs w:val="20"/>
              </w:rPr>
            </w:pPr>
            <w:r w:rsidRPr="00604912">
              <w:rPr>
                <w:color w:val="000000"/>
                <w:sz w:val="20"/>
                <w:szCs w:val="20"/>
              </w:rPr>
              <w:t>Detached</w:t>
            </w:r>
          </w:p>
        </w:tc>
        <w:tc>
          <w:tcPr>
            <w:tcW w:w="2160" w:type="dxa"/>
            <w:tcBorders>
              <w:top w:val="nil"/>
              <w:left w:val="nil"/>
              <w:bottom w:val="nil"/>
              <w:right w:val="nil"/>
            </w:tcBorders>
            <w:shd w:val="clear" w:color="auto" w:fill="auto"/>
            <w:noWrap/>
            <w:vAlign w:val="center"/>
          </w:tcPr>
          <w:p w14:paraId="7D9B02B9" w14:textId="77777777" w:rsidR="00604912" w:rsidRPr="00604912" w:rsidRDefault="00604912" w:rsidP="00604912">
            <w:pPr>
              <w:jc w:val="center"/>
              <w:rPr>
                <w:color w:val="000000"/>
                <w:sz w:val="20"/>
                <w:szCs w:val="20"/>
              </w:rPr>
            </w:pPr>
            <w:r w:rsidRPr="00604912">
              <w:rPr>
                <w:color w:val="000000"/>
                <w:sz w:val="20"/>
                <w:szCs w:val="20"/>
              </w:rPr>
              <w:t>Validated</w:t>
            </w:r>
          </w:p>
        </w:tc>
      </w:tr>
      <w:tr w:rsidR="00604912" w:rsidRPr="00604912" w14:paraId="20F93B00" w14:textId="77777777">
        <w:trPr>
          <w:trHeight w:val="300"/>
        </w:trPr>
        <w:tc>
          <w:tcPr>
            <w:tcW w:w="1740" w:type="dxa"/>
            <w:vMerge/>
            <w:tcBorders>
              <w:top w:val="nil"/>
              <w:left w:val="nil"/>
              <w:bottom w:val="nil"/>
              <w:right w:val="nil"/>
            </w:tcBorders>
            <w:vAlign w:val="center"/>
          </w:tcPr>
          <w:p w14:paraId="0E9E16B9" w14:textId="77777777" w:rsidR="00604912" w:rsidRPr="00604912" w:rsidRDefault="00604912" w:rsidP="00604912">
            <w:pPr>
              <w:rPr>
                <w:b/>
                <w:bCs/>
                <w:color w:val="000000"/>
                <w:sz w:val="20"/>
                <w:szCs w:val="20"/>
              </w:rPr>
            </w:pPr>
          </w:p>
        </w:tc>
        <w:tc>
          <w:tcPr>
            <w:tcW w:w="1960" w:type="dxa"/>
            <w:tcBorders>
              <w:top w:val="nil"/>
              <w:left w:val="nil"/>
              <w:bottom w:val="nil"/>
              <w:right w:val="nil"/>
            </w:tcBorders>
            <w:shd w:val="clear" w:color="auto" w:fill="auto"/>
            <w:noWrap/>
            <w:vAlign w:val="center"/>
          </w:tcPr>
          <w:p w14:paraId="61DA7997"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80" w:type="dxa"/>
            <w:tcBorders>
              <w:top w:val="nil"/>
              <w:left w:val="nil"/>
              <w:bottom w:val="nil"/>
              <w:right w:val="nil"/>
            </w:tcBorders>
            <w:shd w:val="clear" w:color="auto" w:fill="auto"/>
            <w:noWrap/>
            <w:vAlign w:val="center"/>
          </w:tcPr>
          <w:p w14:paraId="15779383"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40" w:type="dxa"/>
            <w:tcBorders>
              <w:top w:val="nil"/>
              <w:left w:val="nil"/>
              <w:bottom w:val="nil"/>
              <w:right w:val="nil"/>
            </w:tcBorders>
            <w:shd w:val="clear" w:color="auto" w:fill="auto"/>
            <w:noWrap/>
            <w:vAlign w:val="center"/>
          </w:tcPr>
          <w:p w14:paraId="2762D385"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160" w:type="dxa"/>
            <w:tcBorders>
              <w:top w:val="nil"/>
              <w:left w:val="nil"/>
              <w:bottom w:val="nil"/>
              <w:right w:val="nil"/>
            </w:tcBorders>
            <w:shd w:val="clear" w:color="auto" w:fill="auto"/>
            <w:noWrap/>
            <w:vAlign w:val="center"/>
          </w:tcPr>
          <w:p w14:paraId="1559615F" w14:textId="77777777" w:rsidR="00604912" w:rsidRPr="00604912" w:rsidRDefault="00604912" w:rsidP="00604912">
            <w:pPr>
              <w:jc w:val="center"/>
              <w:rPr>
                <w:color w:val="000000"/>
                <w:sz w:val="20"/>
                <w:szCs w:val="20"/>
              </w:rPr>
            </w:pPr>
            <w:r w:rsidRPr="00604912">
              <w:rPr>
                <w:color w:val="000000"/>
                <w:sz w:val="20"/>
                <w:szCs w:val="20"/>
              </w:rPr>
              <w:t>Acceptable</w:t>
            </w:r>
          </w:p>
        </w:tc>
      </w:tr>
      <w:tr w:rsidR="00604912" w:rsidRPr="00604912" w14:paraId="3C5519A7" w14:textId="77777777">
        <w:trPr>
          <w:trHeight w:val="300"/>
        </w:trPr>
        <w:tc>
          <w:tcPr>
            <w:tcW w:w="1740" w:type="dxa"/>
            <w:vMerge w:val="restart"/>
            <w:tcBorders>
              <w:top w:val="nil"/>
              <w:left w:val="nil"/>
              <w:bottom w:val="nil"/>
              <w:right w:val="nil"/>
            </w:tcBorders>
            <w:shd w:val="clear" w:color="auto" w:fill="auto"/>
            <w:vAlign w:val="center"/>
          </w:tcPr>
          <w:p w14:paraId="14593F67" w14:textId="77777777" w:rsidR="00604912" w:rsidRPr="00604912" w:rsidRDefault="00604912" w:rsidP="00604912">
            <w:pPr>
              <w:jc w:val="right"/>
              <w:rPr>
                <w:b/>
                <w:bCs/>
                <w:color w:val="000000"/>
                <w:sz w:val="20"/>
                <w:szCs w:val="20"/>
              </w:rPr>
            </w:pPr>
            <w:r w:rsidRPr="00604912">
              <w:rPr>
                <w:b/>
                <w:bCs/>
                <w:color w:val="000000"/>
                <w:sz w:val="20"/>
                <w:szCs w:val="20"/>
              </w:rPr>
              <w:t>Self Disclosure</w:t>
            </w:r>
          </w:p>
        </w:tc>
        <w:tc>
          <w:tcPr>
            <w:tcW w:w="1960" w:type="dxa"/>
            <w:tcBorders>
              <w:top w:val="single" w:sz="4" w:space="0" w:color="auto"/>
              <w:left w:val="nil"/>
              <w:bottom w:val="nil"/>
              <w:right w:val="nil"/>
            </w:tcBorders>
            <w:shd w:val="clear" w:color="auto" w:fill="auto"/>
            <w:noWrap/>
            <w:vAlign w:val="center"/>
          </w:tcPr>
          <w:p w14:paraId="3EE20213" w14:textId="77777777" w:rsidR="00604912" w:rsidRPr="00604912" w:rsidRDefault="00604912" w:rsidP="00604912">
            <w:pPr>
              <w:jc w:val="center"/>
              <w:rPr>
                <w:color w:val="000000"/>
                <w:sz w:val="20"/>
                <w:szCs w:val="20"/>
              </w:rPr>
            </w:pPr>
            <w:r w:rsidRPr="00604912">
              <w:rPr>
                <w:color w:val="000000"/>
                <w:sz w:val="20"/>
                <w:szCs w:val="20"/>
              </w:rPr>
              <w:t>Connected</w:t>
            </w:r>
          </w:p>
        </w:tc>
        <w:tc>
          <w:tcPr>
            <w:tcW w:w="2280" w:type="dxa"/>
            <w:tcBorders>
              <w:top w:val="single" w:sz="4" w:space="0" w:color="auto"/>
              <w:left w:val="nil"/>
              <w:bottom w:val="nil"/>
              <w:right w:val="nil"/>
            </w:tcBorders>
            <w:shd w:val="clear" w:color="auto" w:fill="auto"/>
            <w:noWrap/>
            <w:vAlign w:val="center"/>
          </w:tcPr>
          <w:p w14:paraId="7F765A75" w14:textId="77777777" w:rsidR="00604912" w:rsidRPr="00604912" w:rsidRDefault="00604912" w:rsidP="00604912">
            <w:pPr>
              <w:jc w:val="center"/>
              <w:rPr>
                <w:color w:val="000000"/>
                <w:sz w:val="20"/>
                <w:szCs w:val="20"/>
              </w:rPr>
            </w:pPr>
            <w:r w:rsidRPr="00604912">
              <w:rPr>
                <w:color w:val="000000"/>
                <w:sz w:val="20"/>
                <w:szCs w:val="20"/>
              </w:rPr>
              <w:t>Appreciative</w:t>
            </w:r>
          </w:p>
        </w:tc>
        <w:tc>
          <w:tcPr>
            <w:tcW w:w="2240" w:type="dxa"/>
            <w:tcBorders>
              <w:top w:val="single" w:sz="4" w:space="0" w:color="auto"/>
              <w:left w:val="nil"/>
              <w:bottom w:val="nil"/>
              <w:right w:val="nil"/>
            </w:tcBorders>
            <w:shd w:val="clear" w:color="auto" w:fill="auto"/>
            <w:noWrap/>
            <w:vAlign w:val="center"/>
          </w:tcPr>
          <w:p w14:paraId="7A79263F" w14:textId="77777777" w:rsidR="00604912" w:rsidRPr="00604912" w:rsidRDefault="00604912" w:rsidP="00604912">
            <w:pPr>
              <w:jc w:val="center"/>
              <w:rPr>
                <w:color w:val="000000"/>
                <w:sz w:val="20"/>
                <w:szCs w:val="20"/>
              </w:rPr>
            </w:pPr>
            <w:r w:rsidRPr="00604912">
              <w:rPr>
                <w:color w:val="000000"/>
                <w:sz w:val="20"/>
                <w:szCs w:val="20"/>
              </w:rPr>
              <w:t>Unsatisfied</w:t>
            </w:r>
          </w:p>
        </w:tc>
        <w:tc>
          <w:tcPr>
            <w:tcW w:w="2160" w:type="dxa"/>
            <w:tcBorders>
              <w:top w:val="single" w:sz="4" w:space="0" w:color="auto"/>
              <w:left w:val="nil"/>
              <w:bottom w:val="nil"/>
              <w:right w:val="nil"/>
            </w:tcBorders>
            <w:shd w:val="clear" w:color="auto" w:fill="auto"/>
            <w:noWrap/>
            <w:vAlign w:val="center"/>
          </w:tcPr>
          <w:p w14:paraId="14BD46E2" w14:textId="77777777" w:rsidR="00604912" w:rsidRPr="00604912" w:rsidRDefault="00604912" w:rsidP="00604912">
            <w:pPr>
              <w:jc w:val="center"/>
              <w:rPr>
                <w:color w:val="000000"/>
                <w:sz w:val="20"/>
                <w:szCs w:val="20"/>
              </w:rPr>
            </w:pPr>
            <w:r w:rsidRPr="00604912">
              <w:rPr>
                <w:color w:val="000000"/>
                <w:sz w:val="20"/>
                <w:szCs w:val="20"/>
              </w:rPr>
              <w:t>Mixed</w:t>
            </w:r>
          </w:p>
        </w:tc>
      </w:tr>
      <w:tr w:rsidR="00604912" w:rsidRPr="00604912" w14:paraId="27E45352" w14:textId="77777777">
        <w:trPr>
          <w:trHeight w:val="300"/>
        </w:trPr>
        <w:tc>
          <w:tcPr>
            <w:tcW w:w="1740" w:type="dxa"/>
            <w:vMerge/>
            <w:tcBorders>
              <w:top w:val="nil"/>
              <w:left w:val="nil"/>
              <w:bottom w:val="nil"/>
              <w:right w:val="nil"/>
            </w:tcBorders>
            <w:vAlign w:val="center"/>
          </w:tcPr>
          <w:p w14:paraId="27C5F56F" w14:textId="77777777" w:rsidR="00604912" w:rsidRPr="00604912" w:rsidRDefault="00604912" w:rsidP="00604912">
            <w:pPr>
              <w:rPr>
                <w:b/>
                <w:bCs/>
                <w:color w:val="000000"/>
                <w:sz w:val="20"/>
                <w:szCs w:val="20"/>
              </w:rPr>
            </w:pPr>
          </w:p>
        </w:tc>
        <w:tc>
          <w:tcPr>
            <w:tcW w:w="1960" w:type="dxa"/>
            <w:tcBorders>
              <w:top w:val="nil"/>
              <w:left w:val="nil"/>
              <w:bottom w:val="single" w:sz="4" w:space="0" w:color="auto"/>
              <w:right w:val="nil"/>
            </w:tcBorders>
            <w:shd w:val="clear" w:color="auto" w:fill="auto"/>
            <w:noWrap/>
            <w:vAlign w:val="center"/>
          </w:tcPr>
          <w:p w14:paraId="70656E06"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80" w:type="dxa"/>
            <w:tcBorders>
              <w:top w:val="nil"/>
              <w:left w:val="nil"/>
              <w:bottom w:val="single" w:sz="4" w:space="0" w:color="auto"/>
              <w:right w:val="nil"/>
            </w:tcBorders>
            <w:shd w:val="clear" w:color="auto" w:fill="auto"/>
            <w:noWrap/>
            <w:vAlign w:val="center"/>
          </w:tcPr>
          <w:p w14:paraId="7E3AE00D"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40" w:type="dxa"/>
            <w:tcBorders>
              <w:top w:val="nil"/>
              <w:left w:val="nil"/>
              <w:bottom w:val="single" w:sz="4" w:space="0" w:color="auto"/>
              <w:right w:val="nil"/>
            </w:tcBorders>
            <w:shd w:val="clear" w:color="auto" w:fill="auto"/>
            <w:noWrap/>
            <w:vAlign w:val="center"/>
          </w:tcPr>
          <w:p w14:paraId="33B246F0"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160" w:type="dxa"/>
            <w:tcBorders>
              <w:top w:val="nil"/>
              <w:left w:val="nil"/>
              <w:bottom w:val="single" w:sz="4" w:space="0" w:color="auto"/>
              <w:right w:val="nil"/>
            </w:tcBorders>
            <w:shd w:val="clear" w:color="auto" w:fill="auto"/>
            <w:noWrap/>
            <w:vAlign w:val="center"/>
          </w:tcPr>
          <w:p w14:paraId="59583489" w14:textId="77777777" w:rsidR="00604912" w:rsidRPr="00604912" w:rsidRDefault="00604912" w:rsidP="00604912">
            <w:pPr>
              <w:jc w:val="center"/>
              <w:rPr>
                <w:color w:val="000000"/>
                <w:sz w:val="20"/>
                <w:szCs w:val="20"/>
              </w:rPr>
            </w:pPr>
            <w:r w:rsidRPr="00604912">
              <w:rPr>
                <w:color w:val="000000"/>
                <w:sz w:val="20"/>
                <w:szCs w:val="20"/>
              </w:rPr>
              <w:t>Acceptable</w:t>
            </w:r>
          </w:p>
        </w:tc>
      </w:tr>
      <w:tr w:rsidR="00604912" w:rsidRPr="00604912" w14:paraId="6DD73A81" w14:textId="77777777">
        <w:trPr>
          <w:trHeight w:val="300"/>
        </w:trPr>
        <w:tc>
          <w:tcPr>
            <w:tcW w:w="1740" w:type="dxa"/>
            <w:tcBorders>
              <w:top w:val="nil"/>
              <w:left w:val="nil"/>
              <w:bottom w:val="nil"/>
              <w:right w:val="nil"/>
            </w:tcBorders>
            <w:shd w:val="clear" w:color="auto" w:fill="auto"/>
            <w:vAlign w:val="center"/>
          </w:tcPr>
          <w:p w14:paraId="7D5D4BAC" w14:textId="77777777" w:rsidR="00604912" w:rsidRPr="00604912" w:rsidRDefault="00604912" w:rsidP="00604912">
            <w:pPr>
              <w:rPr>
                <w:b/>
                <w:bCs/>
                <w:color w:val="000000"/>
                <w:sz w:val="20"/>
                <w:szCs w:val="20"/>
              </w:rPr>
            </w:pPr>
            <w:r w:rsidRPr="00604912">
              <w:rPr>
                <w:b/>
                <w:bCs/>
                <w:color w:val="000000"/>
                <w:sz w:val="20"/>
                <w:szCs w:val="20"/>
              </w:rPr>
              <w:t>Session 2</w:t>
            </w:r>
          </w:p>
        </w:tc>
        <w:tc>
          <w:tcPr>
            <w:tcW w:w="1960" w:type="dxa"/>
            <w:tcBorders>
              <w:top w:val="nil"/>
              <w:left w:val="nil"/>
              <w:bottom w:val="nil"/>
              <w:right w:val="nil"/>
            </w:tcBorders>
            <w:shd w:val="clear" w:color="auto" w:fill="auto"/>
            <w:noWrap/>
            <w:vAlign w:val="center"/>
          </w:tcPr>
          <w:p w14:paraId="7F2D1259" w14:textId="77777777" w:rsidR="00604912" w:rsidRPr="00604912" w:rsidRDefault="00604912" w:rsidP="00604912">
            <w:pPr>
              <w:jc w:val="center"/>
              <w:rPr>
                <w:color w:val="000000"/>
                <w:sz w:val="20"/>
                <w:szCs w:val="20"/>
              </w:rPr>
            </w:pPr>
          </w:p>
        </w:tc>
        <w:tc>
          <w:tcPr>
            <w:tcW w:w="2280" w:type="dxa"/>
            <w:tcBorders>
              <w:top w:val="nil"/>
              <w:left w:val="nil"/>
              <w:bottom w:val="nil"/>
              <w:right w:val="nil"/>
            </w:tcBorders>
            <w:shd w:val="clear" w:color="auto" w:fill="auto"/>
            <w:noWrap/>
            <w:vAlign w:val="center"/>
          </w:tcPr>
          <w:p w14:paraId="7F25CCC0" w14:textId="77777777" w:rsidR="00604912" w:rsidRPr="00604912" w:rsidRDefault="00604912" w:rsidP="00604912">
            <w:pPr>
              <w:jc w:val="center"/>
              <w:rPr>
                <w:color w:val="000000"/>
                <w:sz w:val="20"/>
                <w:szCs w:val="20"/>
              </w:rPr>
            </w:pPr>
          </w:p>
        </w:tc>
        <w:tc>
          <w:tcPr>
            <w:tcW w:w="2240" w:type="dxa"/>
            <w:tcBorders>
              <w:top w:val="nil"/>
              <w:left w:val="nil"/>
              <w:bottom w:val="nil"/>
              <w:right w:val="nil"/>
            </w:tcBorders>
            <w:shd w:val="clear" w:color="auto" w:fill="auto"/>
            <w:noWrap/>
            <w:vAlign w:val="center"/>
          </w:tcPr>
          <w:p w14:paraId="682CDBA8" w14:textId="77777777" w:rsidR="00604912" w:rsidRPr="00604912" w:rsidRDefault="00604912" w:rsidP="00604912">
            <w:pPr>
              <w:jc w:val="center"/>
              <w:rPr>
                <w:color w:val="000000"/>
                <w:sz w:val="20"/>
                <w:szCs w:val="20"/>
              </w:rPr>
            </w:pPr>
          </w:p>
        </w:tc>
        <w:tc>
          <w:tcPr>
            <w:tcW w:w="2160" w:type="dxa"/>
            <w:tcBorders>
              <w:top w:val="nil"/>
              <w:left w:val="nil"/>
              <w:bottom w:val="nil"/>
              <w:right w:val="nil"/>
            </w:tcBorders>
            <w:shd w:val="clear" w:color="auto" w:fill="auto"/>
            <w:noWrap/>
            <w:vAlign w:val="center"/>
          </w:tcPr>
          <w:p w14:paraId="1BF3AA41" w14:textId="77777777" w:rsidR="00604912" w:rsidRPr="00604912" w:rsidRDefault="00604912" w:rsidP="00604912">
            <w:pPr>
              <w:jc w:val="center"/>
              <w:rPr>
                <w:color w:val="000000"/>
                <w:sz w:val="20"/>
                <w:szCs w:val="20"/>
              </w:rPr>
            </w:pPr>
          </w:p>
        </w:tc>
      </w:tr>
      <w:tr w:rsidR="00604912" w:rsidRPr="00604912" w14:paraId="41402C6E" w14:textId="77777777">
        <w:trPr>
          <w:trHeight w:val="300"/>
        </w:trPr>
        <w:tc>
          <w:tcPr>
            <w:tcW w:w="1740" w:type="dxa"/>
            <w:vMerge w:val="restart"/>
            <w:tcBorders>
              <w:top w:val="nil"/>
              <w:left w:val="nil"/>
              <w:bottom w:val="nil"/>
              <w:right w:val="nil"/>
            </w:tcBorders>
            <w:shd w:val="clear" w:color="auto" w:fill="auto"/>
            <w:vAlign w:val="center"/>
          </w:tcPr>
          <w:p w14:paraId="74EC5E39" w14:textId="77777777" w:rsidR="00604912" w:rsidRPr="00604912" w:rsidRDefault="00604912" w:rsidP="00604912">
            <w:pPr>
              <w:jc w:val="right"/>
              <w:rPr>
                <w:b/>
                <w:bCs/>
                <w:color w:val="000000"/>
                <w:sz w:val="20"/>
                <w:szCs w:val="20"/>
              </w:rPr>
            </w:pPr>
            <w:r w:rsidRPr="00604912">
              <w:rPr>
                <w:b/>
                <w:bCs/>
                <w:color w:val="000000"/>
                <w:sz w:val="20"/>
                <w:szCs w:val="20"/>
              </w:rPr>
              <w:t>Approval &amp; Reassurance</w:t>
            </w:r>
          </w:p>
        </w:tc>
        <w:tc>
          <w:tcPr>
            <w:tcW w:w="1960" w:type="dxa"/>
            <w:tcBorders>
              <w:top w:val="single" w:sz="4" w:space="0" w:color="auto"/>
              <w:left w:val="nil"/>
              <w:bottom w:val="nil"/>
              <w:right w:val="nil"/>
            </w:tcBorders>
            <w:shd w:val="clear" w:color="auto" w:fill="auto"/>
            <w:noWrap/>
            <w:vAlign w:val="center"/>
          </w:tcPr>
          <w:p w14:paraId="2AE7982F" w14:textId="77777777" w:rsidR="00604912" w:rsidRPr="00604912" w:rsidRDefault="00604912" w:rsidP="00604912">
            <w:pPr>
              <w:jc w:val="center"/>
              <w:rPr>
                <w:color w:val="000000"/>
                <w:sz w:val="20"/>
                <w:szCs w:val="20"/>
              </w:rPr>
            </w:pPr>
            <w:r w:rsidRPr="00604912">
              <w:rPr>
                <w:color w:val="000000"/>
                <w:sz w:val="20"/>
                <w:szCs w:val="20"/>
              </w:rPr>
              <w:t>Appreciative</w:t>
            </w:r>
          </w:p>
        </w:tc>
        <w:tc>
          <w:tcPr>
            <w:tcW w:w="2280" w:type="dxa"/>
            <w:tcBorders>
              <w:top w:val="single" w:sz="4" w:space="0" w:color="auto"/>
              <w:left w:val="nil"/>
              <w:bottom w:val="nil"/>
              <w:right w:val="nil"/>
            </w:tcBorders>
            <w:shd w:val="clear" w:color="auto" w:fill="auto"/>
            <w:noWrap/>
            <w:vAlign w:val="center"/>
          </w:tcPr>
          <w:p w14:paraId="11C61712" w14:textId="77777777" w:rsidR="00604912" w:rsidRPr="00604912" w:rsidRDefault="00604912" w:rsidP="00604912">
            <w:pPr>
              <w:jc w:val="center"/>
              <w:rPr>
                <w:color w:val="000000"/>
                <w:sz w:val="20"/>
                <w:szCs w:val="20"/>
              </w:rPr>
            </w:pPr>
            <w:r w:rsidRPr="00604912">
              <w:rPr>
                <w:color w:val="000000"/>
                <w:sz w:val="20"/>
                <w:szCs w:val="20"/>
              </w:rPr>
              <w:t>Mixed</w:t>
            </w:r>
          </w:p>
        </w:tc>
        <w:tc>
          <w:tcPr>
            <w:tcW w:w="2240" w:type="dxa"/>
            <w:tcBorders>
              <w:top w:val="single" w:sz="4" w:space="0" w:color="auto"/>
              <w:left w:val="nil"/>
              <w:bottom w:val="nil"/>
              <w:right w:val="nil"/>
            </w:tcBorders>
            <w:shd w:val="clear" w:color="auto" w:fill="auto"/>
            <w:noWrap/>
            <w:vAlign w:val="center"/>
          </w:tcPr>
          <w:p w14:paraId="776FD8C4" w14:textId="77777777" w:rsidR="00604912" w:rsidRPr="00604912" w:rsidRDefault="00604912" w:rsidP="00604912">
            <w:pPr>
              <w:jc w:val="center"/>
              <w:rPr>
                <w:color w:val="000000"/>
                <w:sz w:val="20"/>
                <w:szCs w:val="20"/>
              </w:rPr>
            </w:pPr>
            <w:r w:rsidRPr="00604912">
              <w:rPr>
                <w:color w:val="000000"/>
                <w:sz w:val="20"/>
                <w:szCs w:val="20"/>
              </w:rPr>
              <w:t>Positive</w:t>
            </w:r>
          </w:p>
        </w:tc>
        <w:tc>
          <w:tcPr>
            <w:tcW w:w="2160" w:type="dxa"/>
            <w:vMerge w:val="restart"/>
            <w:tcBorders>
              <w:top w:val="single" w:sz="4" w:space="0" w:color="auto"/>
              <w:left w:val="nil"/>
              <w:bottom w:val="single" w:sz="4" w:space="0" w:color="000000"/>
              <w:right w:val="nil"/>
            </w:tcBorders>
            <w:shd w:val="clear" w:color="auto" w:fill="auto"/>
            <w:noWrap/>
            <w:vAlign w:val="center"/>
          </w:tcPr>
          <w:p w14:paraId="18DBBF22" w14:textId="77777777" w:rsidR="00604912" w:rsidRPr="00604912" w:rsidRDefault="00604912" w:rsidP="00604912">
            <w:pPr>
              <w:jc w:val="center"/>
              <w:rPr>
                <w:color w:val="000000"/>
                <w:sz w:val="20"/>
                <w:szCs w:val="20"/>
              </w:rPr>
            </w:pPr>
            <w:r w:rsidRPr="00604912">
              <w:rPr>
                <w:color w:val="000000"/>
                <w:sz w:val="20"/>
                <w:szCs w:val="20"/>
              </w:rPr>
              <w:t>&lt;Not used in session&gt;</w:t>
            </w:r>
          </w:p>
        </w:tc>
      </w:tr>
      <w:tr w:rsidR="00604912" w:rsidRPr="00604912" w14:paraId="12AFD602" w14:textId="77777777">
        <w:trPr>
          <w:trHeight w:val="300"/>
        </w:trPr>
        <w:tc>
          <w:tcPr>
            <w:tcW w:w="1740" w:type="dxa"/>
            <w:vMerge/>
            <w:tcBorders>
              <w:top w:val="nil"/>
              <w:left w:val="nil"/>
              <w:bottom w:val="nil"/>
              <w:right w:val="nil"/>
            </w:tcBorders>
            <w:vAlign w:val="center"/>
          </w:tcPr>
          <w:p w14:paraId="55F550D3" w14:textId="77777777" w:rsidR="00604912" w:rsidRPr="00604912" w:rsidRDefault="00604912" w:rsidP="00604912">
            <w:pPr>
              <w:rPr>
                <w:b/>
                <w:bCs/>
                <w:color w:val="000000"/>
                <w:sz w:val="20"/>
                <w:szCs w:val="20"/>
              </w:rPr>
            </w:pPr>
          </w:p>
        </w:tc>
        <w:tc>
          <w:tcPr>
            <w:tcW w:w="1960" w:type="dxa"/>
            <w:tcBorders>
              <w:top w:val="nil"/>
              <w:left w:val="nil"/>
              <w:bottom w:val="single" w:sz="4" w:space="0" w:color="auto"/>
              <w:right w:val="nil"/>
            </w:tcBorders>
            <w:shd w:val="clear" w:color="auto" w:fill="auto"/>
            <w:noWrap/>
            <w:vAlign w:val="center"/>
          </w:tcPr>
          <w:p w14:paraId="3F2A98D3"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80" w:type="dxa"/>
            <w:tcBorders>
              <w:top w:val="nil"/>
              <w:left w:val="nil"/>
              <w:bottom w:val="single" w:sz="4" w:space="0" w:color="auto"/>
              <w:right w:val="nil"/>
            </w:tcBorders>
            <w:shd w:val="clear" w:color="auto" w:fill="auto"/>
            <w:noWrap/>
            <w:vAlign w:val="center"/>
          </w:tcPr>
          <w:p w14:paraId="6035BF40"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40" w:type="dxa"/>
            <w:tcBorders>
              <w:top w:val="nil"/>
              <w:left w:val="nil"/>
              <w:bottom w:val="single" w:sz="4" w:space="0" w:color="auto"/>
              <w:right w:val="nil"/>
            </w:tcBorders>
            <w:shd w:val="clear" w:color="auto" w:fill="auto"/>
            <w:noWrap/>
            <w:vAlign w:val="center"/>
          </w:tcPr>
          <w:p w14:paraId="08F6E9F9"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160" w:type="dxa"/>
            <w:vMerge/>
            <w:tcBorders>
              <w:top w:val="single" w:sz="4" w:space="0" w:color="auto"/>
              <w:left w:val="nil"/>
              <w:bottom w:val="single" w:sz="4" w:space="0" w:color="000000"/>
              <w:right w:val="nil"/>
            </w:tcBorders>
            <w:vAlign w:val="center"/>
          </w:tcPr>
          <w:p w14:paraId="037AA245" w14:textId="77777777" w:rsidR="00604912" w:rsidRPr="00604912" w:rsidRDefault="00604912" w:rsidP="00604912">
            <w:pPr>
              <w:rPr>
                <w:color w:val="000000"/>
                <w:sz w:val="20"/>
                <w:szCs w:val="20"/>
              </w:rPr>
            </w:pPr>
          </w:p>
        </w:tc>
      </w:tr>
      <w:tr w:rsidR="00604912" w:rsidRPr="00604912" w14:paraId="267B07AC" w14:textId="77777777">
        <w:trPr>
          <w:trHeight w:val="300"/>
        </w:trPr>
        <w:tc>
          <w:tcPr>
            <w:tcW w:w="1740" w:type="dxa"/>
            <w:vMerge w:val="restart"/>
            <w:tcBorders>
              <w:top w:val="nil"/>
              <w:left w:val="nil"/>
              <w:bottom w:val="nil"/>
              <w:right w:val="nil"/>
            </w:tcBorders>
            <w:shd w:val="clear" w:color="auto" w:fill="auto"/>
            <w:vAlign w:val="center"/>
          </w:tcPr>
          <w:p w14:paraId="7EB1D341" w14:textId="77777777" w:rsidR="00604912" w:rsidRPr="00604912" w:rsidRDefault="00604912" w:rsidP="00604912">
            <w:pPr>
              <w:jc w:val="right"/>
              <w:rPr>
                <w:b/>
                <w:bCs/>
                <w:color w:val="000000"/>
                <w:sz w:val="20"/>
                <w:szCs w:val="20"/>
              </w:rPr>
            </w:pPr>
            <w:r w:rsidRPr="00604912">
              <w:rPr>
                <w:b/>
                <w:bCs/>
                <w:color w:val="000000"/>
                <w:sz w:val="20"/>
                <w:szCs w:val="20"/>
              </w:rPr>
              <w:t>Challenge</w:t>
            </w:r>
          </w:p>
        </w:tc>
        <w:tc>
          <w:tcPr>
            <w:tcW w:w="1960" w:type="dxa"/>
            <w:tcBorders>
              <w:top w:val="nil"/>
              <w:left w:val="nil"/>
              <w:bottom w:val="nil"/>
              <w:right w:val="nil"/>
            </w:tcBorders>
            <w:shd w:val="clear" w:color="auto" w:fill="auto"/>
            <w:noWrap/>
            <w:vAlign w:val="center"/>
          </w:tcPr>
          <w:p w14:paraId="07025E3A" w14:textId="77777777" w:rsidR="00604912" w:rsidRPr="00604912" w:rsidRDefault="00604912" w:rsidP="00604912">
            <w:pPr>
              <w:jc w:val="center"/>
              <w:rPr>
                <w:color w:val="000000"/>
                <w:sz w:val="20"/>
                <w:szCs w:val="20"/>
              </w:rPr>
            </w:pPr>
            <w:r w:rsidRPr="00604912">
              <w:rPr>
                <w:color w:val="000000"/>
                <w:sz w:val="20"/>
                <w:szCs w:val="20"/>
              </w:rPr>
              <w:t xml:space="preserve">Annoyed </w:t>
            </w:r>
          </w:p>
        </w:tc>
        <w:tc>
          <w:tcPr>
            <w:tcW w:w="2280" w:type="dxa"/>
            <w:tcBorders>
              <w:top w:val="nil"/>
              <w:left w:val="nil"/>
              <w:bottom w:val="nil"/>
              <w:right w:val="nil"/>
            </w:tcBorders>
            <w:shd w:val="clear" w:color="auto" w:fill="auto"/>
            <w:noWrap/>
            <w:vAlign w:val="center"/>
          </w:tcPr>
          <w:p w14:paraId="00E5830F" w14:textId="77777777" w:rsidR="00604912" w:rsidRPr="00604912" w:rsidRDefault="00604912" w:rsidP="00604912">
            <w:pPr>
              <w:jc w:val="center"/>
              <w:rPr>
                <w:color w:val="000000"/>
                <w:sz w:val="20"/>
                <w:szCs w:val="20"/>
              </w:rPr>
            </w:pPr>
            <w:r w:rsidRPr="00604912">
              <w:rPr>
                <w:color w:val="000000"/>
                <w:sz w:val="20"/>
                <w:szCs w:val="20"/>
              </w:rPr>
              <w:t>Understood</w:t>
            </w:r>
          </w:p>
        </w:tc>
        <w:tc>
          <w:tcPr>
            <w:tcW w:w="2240" w:type="dxa"/>
            <w:tcBorders>
              <w:top w:val="nil"/>
              <w:left w:val="nil"/>
              <w:bottom w:val="nil"/>
              <w:right w:val="nil"/>
            </w:tcBorders>
            <w:shd w:val="clear" w:color="auto" w:fill="auto"/>
            <w:noWrap/>
            <w:vAlign w:val="center"/>
          </w:tcPr>
          <w:p w14:paraId="7FE17B76" w14:textId="77777777" w:rsidR="00604912" w:rsidRPr="00604912" w:rsidRDefault="00604912" w:rsidP="00604912">
            <w:pPr>
              <w:jc w:val="center"/>
              <w:rPr>
                <w:color w:val="000000"/>
                <w:sz w:val="20"/>
                <w:szCs w:val="20"/>
              </w:rPr>
            </w:pPr>
            <w:r w:rsidRPr="00604912">
              <w:rPr>
                <w:color w:val="000000"/>
                <w:sz w:val="20"/>
                <w:szCs w:val="20"/>
              </w:rPr>
              <w:t>Caught</w:t>
            </w:r>
          </w:p>
        </w:tc>
        <w:tc>
          <w:tcPr>
            <w:tcW w:w="2160" w:type="dxa"/>
            <w:tcBorders>
              <w:top w:val="nil"/>
              <w:left w:val="nil"/>
              <w:bottom w:val="nil"/>
              <w:right w:val="nil"/>
            </w:tcBorders>
            <w:shd w:val="clear" w:color="auto" w:fill="auto"/>
            <w:noWrap/>
            <w:vAlign w:val="center"/>
          </w:tcPr>
          <w:p w14:paraId="084A53BC" w14:textId="77777777" w:rsidR="00604912" w:rsidRPr="00604912" w:rsidRDefault="00604912" w:rsidP="00604912">
            <w:pPr>
              <w:jc w:val="center"/>
              <w:rPr>
                <w:color w:val="000000"/>
                <w:sz w:val="20"/>
                <w:szCs w:val="20"/>
              </w:rPr>
            </w:pPr>
            <w:r w:rsidRPr="00604912">
              <w:rPr>
                <w:color w:val="000000"/>
                <w:sz w:val="20"/>
                <w:szCs w:val="20"/>
              </w:rPr>
              <w:t>Reflective</w:t>
            </w:r>
          </w:p>
        </w:tc>
      </w:tr>
      <w:tr w:rsidR="00604912" w:rsidRPr="00604912" w14:paraId="752E936F" w14:textId="77777777">
        <w:trPr>
          <w:trHeight w:val="300"/>
        </w:trPr>
        <w:tc>
          <w:tcPr>
            <w:tcW w:w="1740" w:type="dxa"/>
            <w:vMerge/>
            <w:tcBorders>
              <w:top w:val="nil"/>
              <w:left w:val="nil"/>
              <w:bottom w:val="nil"/>
              <w:right w:val="nil"/>
            </w:tcBorders>
            <w:vAlign w:val="center"/>
          </w:tcPr>
          <w:p w14:paraId="58E22A0C" w14:textId="77777777" w:rsidR="00604912" w:rsidRPr="00604912" w:rsidRDefault="00604912" w:rsidP="00604912">
            <w:pPr>
              <w:rPr>
                <w:b/>
                <w:bCs/>
                <w:color w:val="000000"/>
                <w:sz w:val="20"/>
                <w:szCs w:val="20"/>
              </w:rPr>
            </w:pPr>
          </w:p>
        </w:tc>
        <w:tc>
          <w:tcPr>
            <w:tcW w:w="1960" w:type="dxa"/>
            <w:tcBorders>
              <w:top w:val="nil"/>
              <w:left w:val="nil"/>
              <w:bottom w:val="nil"/>
              <w:right w:val="nil"/>
            </w:tcBorders>
            <w:shd w:val="clear" w:color="auto" w:fill="auto"/>
            <w:noWrap/>
            <w:vAlign w:val="center"/>
          </w:tcPr>
          <w:p w14:paraId="77740305" w14:textId="77777777" w:rsidR="00604912" w:rsidRPr="00604912" w:rsidRDefault="00604912" w:rsidP="00604912">
            <w:pPr>
              <w:jc w:val="center"/>
              <w:rPr>
                <w:color w:val="000000"/>
                <w:sz w:val="20"/>
                <w:szCs w:val="20"/>
              </w:rPr>
            </w:pPr>
            <w:r w:rsidRPr="00604912">
              <w:rPr>
                <w:color w:val="000000"/>
                <w:sz w:val="20"/>
                <w:szCs w:val="20"/>
              </w:rPr>
              <w:t>Unacceptable</w:t>
            </w:r>
          </w:p>
        </w:tc>
        <w:tc>
          <w:tcPr>
            <w:tcW w:w="2280" w:type="dxa"/>
            <w:tcBorders>
              <w:top w:val="nil"/>
              <w:left w:val="nil"/>
              <w:bottom w:val="nil"/>
              <w:right w:val="nil"/>
            </w:tcBorders>
            <w:shd w:val="clear" w:color="auto" w:fill="auto"/>
            <w:noWrap/>
            <w:vAlign w:val="center"/>
          </w:tcPr>
          <w:p w14:paraId="38A4CFE7"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40" w:type="dxa"/>
            <w:tcBorders>
              <w:top w:val="nil"/>
              <w:left w:val="nil"/>
              <w:bottom w:val="nil"/>
              <w:right w:val="nil"/>
            </w:tcBorders>
            <w:shd w:val="clear" w:color="auto" w:fill="auto"/>
            <w:noWrap/>
            <w:vAlign w:val="center"/>
          </w:tcPr>
          <w:p w14:paraId="25C898C7"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160" w:type="dxa"/>
            <w:tcBorders>
              <w:top w:val="nil"/>
              <w:left w:val="nil"/>
              <w:bottom w:val="nil"/>
              <w:right w:val="nil"/>
            </w:tcBorders>
            <w:shd w:val="clear" w:color="auto" w:fill="auto"/>
            <w:noWrap/>
            <w:vAlign w:val="center"/>
          </w:tcPr>
          <w:p w14:paraId="1B99C530" w14:textId="77777777" w:rsidR="00604912" w:rsidRPr="00604912" w:rsidRDefault="00604912" w:rsidP="00604912">
            <w:pPr>
              <w:jc w:val="center"/>
              <w:rPr>
                <w:color w:val="000000"/>
                <w:sz w:val="20"/>
                <w:szCs w:val="20"/>
              </w:rPr>
            </w:pPr>
            <w:r w:rsidRPr="00604912">
              <w:rPr>
                <w:color w:val="000000"/>
                <w:sz w:val="20"/>
                <w:szCs w:val="20"/>
              </w:rPr>
              <w:t>Acceptable</w:t>
            </w:r>
          </w:p>
        </w:tc>
      </w:tr>
      <w:tr w:rsidR="00604912" w:rsidRPr="00604912" w14:paraId="05AC68F5" w14:textId="77777777">
        <w:trPr>
          <w:trHeight w:val="300"/>
        </w:trPr>
        <w:tc>
          <w:tcPr>
            <w:tcW w:w="1740" w:type="dxa"/>
            <w:vMerge w:val="restart"/>
            <w:tcBorders>
              <w:top w:val="nil"/>
              <w:left w:val="nil"/>
              <w:bottom w:val="nil"/>
              <w:right w:val="nil"/>
            </w:tcBorders>
            <w:shd w:val="clear" w:color="auto" w:fill="auto"/>
            <w:vAlign w:val="center"/>
          </w:tcPr>
          <w:p w14:paraId="16DAF0BA" w14:textId="77777777" w:rsidR="00604912" w:rsidRPr="00604912" w:rsidRDefault="00604912" w:rsidP="00604912">
            <w:pPr>
              <w:jc w:val="right"/>
              <w:rPr>
                <w:b/>
                <w:bCs/>
                <w:color w:val="000000"/>
                <w:sz w:val="20"/>
                <w:szCs w:val="20"/>
              </w:rPr>
            </w:pPr>
            <w:r w:rsidRPr="00604912">
              <w:rPr>
                <w:b/>
                <w:bCs/>
                <w:color w:val="000000"/>
                <w:sz w:val="20"/>
                <w:szCs w:val="20"/>
              </w:rPr>
              <w:t>Closed Question</w:t>
            </w:r>
          </w:p>
        </w:tc>
        <w:tc>
          <w:tcPr>
            <w:tcW w:w="1960" w:type="dxa"/>
            <w:tcBorders>
              <w:top w:val="single" w:sz="4" w:space="0" w:color="auto"/>
              <w:left w:val="nil"/>
              <w:bottom w:val="nil"/>
              <w:right w:val="nil"/>
            </w:tcBorders>
            <w:shd w:val="clear" w:color="auto" w:fill="auto"/>
            <w:noWrap/>
            <w:vAlign w:val="center"/>
          </w:tcPr>
          <w:p w14:paraId="6851DC85" w14:textId="77777777" w:rsidR="00604912" w:rsidRPr="00604912" w:rsidRDefault="00604912" w:rsidP="00604912">
            <w:pPr>
              <w:jc w:val="center"/>
              <w:rPr>
                <w:color w:val="000000"/>
                <w:sz w:val="20"/>
                <w:szCs w:val="20"/>
              </w:rPr>
            </w:pPr>
            <w:r w:rsidRPr="00604912">
              <w:rPr>
                <w:color w:val="000000"/>
                <w:sz w:val="20"/>
                <w:szCs w:val="20"/>
              </w:rPr>
              <w:t>Appreciative</w:t>
            </w:r>
          </w:p>
        </w:tc>
        <w:tc>
          <w:tcPr>
            <w:tcW w:w="2280" w:type="dxa"/>
            <w:tcBorders>
              <w:top w:val="single" w:sz="4" w:space="0" w:color="auto"/>
              <w:left w:val="nil"/>
              <w:bottom w:val="nil"/>
              <w:right w:val="nil"/>
            </w:tcBorders>
            <w:shd w:val="clear" w:color="auto" w:fill="auto"/>
            <w:noWrap/>
            <w:vAlign w:val="center"/>
          </w:tcPr>
          <w:p w14:paraId="2785C910" w14:textId="77777777" w:rsidR="00604912" w:rsidRPr="00604912" w:rsidRDefault="00604912" w:rsidP="00604912">
            <w:pPr>
              <w:jc w:val="center"/>
              <w:rPr>
                <w:color w:val="000000"/>
                <w:sz w:val="20"/>
                <w:szCs w:val="20"/>
              </w:rPr>
            </w:pPr>
            <w:r w:rsidRPr="00604912">
              <w:rPr>
                <w:color w:val="000000"/>
                <w:sz w:val="20"/>
                <w:szCs w:val="20"/>
              </w:rPr>
              <w:t>Unsatisfied</w:t>
            </w:r>
          </w:p>
        </w:tc>
        <w:tc>
          <w:tcPr>
            <w:tcW w:w="2240" w:type="dxa"/>
            <w:tcBorders>
              <w:top w:val="single" w:sz="4" w:space="0" w:color="auto"/>
              <w:left w:val="nil"/>
              <w:bottom w:val="nil"/>
              <w:right w:val="nil"/>
            </w:tcBorders>
            <w:shd w:val="clear" w:color="auto" w:fill="auto"/>
            <w:noWrap/>
            <w:vAlign w:val="center"/>
          </w:tcPr>
          <w:p w14:paraId="527F301F" w14:textId="77777777" w:rsidR="00604912" w:rsidRPr="00604912" w:rsidRDefault="00604912" w:rsidP="00604912">
            <w:pPr>
              <w:jc w:val="center"/>
              <w:rPr>
                <w:color w:val="000000"/>
                <w:sz w:val="20"/>
                <w:szCs w:val="20"/>
              </w:rPr>
            </w:pPr>
            <w:r w:rsidRPr="00604912">
              <w:rPr>
                <w:color w:val="000000"/>
                <w:sz w:val="20"/>
                <w:szCs w:val="20"/>
              </w:rPr>
              <w:t>Unsatisfied</w:t>
            </w:r>
          </w:p>
        </w:tc>
        <w:tc>
          <w:tcPr>
            <w:tcW w:w="2160" w:type="dxa"/>
            <w:tcBorders>
              <w:top w:val="single" w:sz="4" w:space="0" w:color="auto"/>
              <w:left w:val="nil"/>
              <w:bottom w:val="nil"/>
              <w:right w:val="nil"/>
            </w:tcBorders>
            <w:shd w:val="clear" w:color="auto" w:fill="auto"/>
            <w:noWrap/>
            <w:vAlign w:val="center"/>
          </w:tcPr>
          <w:p w14:paraId="7465EFC6" w14:textId="77777777" w:rsidR="00604912" w:rsidRPr="00604912" w:rsidRDefault="00604912" w:rsidP="00604912">
            <w:pPr>
              <w:jc w:val="center"/>
              <w:rPr>
                <w:color w:val="000000"/>
                <w:sz w:val="20"/>
                <w:szCs w:val="20"/>
              </w:rPr>
            </w:pPr>
            <w:r w:rsidRPr="00604912">
              <w:rPr>
                <w:color w:val="000000"/>
                <w:sz w:val="20"/>
                <w:szCs w:val="20"/>
              </w:rPr>
              <w:t>Positive Feelings</w:t>
            </w:r>
          </w:p>
        </w:tc>
      </w:tr>
      <w:tr w:rsidR="00604912" w:rsidRPr="00604912" w14:paraId="7E0927C0" w14:textId="77777777">
        <w:trPr>
          <w:trHeight w:val="300"/>
        </w:trPr>
        <w:tc>
          <w:tcPr>
            <w:tcW w:w="1740" w:type="dxa"/>
            <w:vMerge/>
            <w:tcBorders>
              <w:top w:val="nil"/>
              <w:left w:val="nil"/>
              <w:bottom w:val="nil"/>
              <w:right w:val="nil"/>
            </w:tcBorders>
            <w:vAlign w:val="center"/>
          </w:tcPr>
          <w:p w14:paraId="42433361" w14:textId="77777777" w:rsidR="00604912" w:rsidRPr="00604912" w:rsidRDefault="00604912" w:rsidP="00604912">
            <w:pPr>
              <w:rPr>
                <w:b/>
                <w:bCs/>
                <w:color w:val="000000"/>
                <w:sz w:val="20"/>
                <w:szCs w:val="20"/>
              </w:rPr>
            </w:pPr>
          </w:p>
        </w:tc>
        <w:tc>
          <w:tcPr>
            <w:tcW w:w="1960" w:type="dxa"/>
            <w:tcBorders>
              <w:top w:val="nil"/>
              <w:left w:val="nil"/>
              <w:bottom w:val="single" w:sz="4" w:space="0" w:color="auto"/>
              <w:right w:val="nil"/>
            </w:tcBorders>
            <w:shd w:val="clear" w:color="auto" w:fill="auto"/>
            <w:noWrap/>
            <w:vAlign w:val="center"/>
          </w:tcPr>
          <w:p w14:paraId="2716E8CE"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80" w:type="dxa"/>
            <w:tcBorders>
              <w:top w:val="nil"/>
              <w:left w:val="nil"/>
              <w:bottom w:val="single" w:sz="4" w:space="0" w:color="auto"/>
              <w:right w:val="nil"/>
            </w:tcBorders>
            <w:shd w:val="clear" w:color="auto" w:fill="auto"/>
            <w:noWrap/>
            <w:vAlign w:val="center"/>
          </w:tcPr>
          <w:p w14:paraId="34EDF523"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40" w:type="dxa"/>
            <w:tcBorders>
              <w:top w:val="nil"/>
              <w:left w:val="nil"/>
              <w:bottom w:val="single" w:sz="4" w:space="0" w:color="auto"/>
              <w:right w:val="nil"/>
            </w:tcBorders>
            <w:shd w:val="clear" w:color="auto" w:fill="auto"/>
            <w:noWrap/>
            <w:vAlign w:val="center"/>
          </w:tcPr>
          <w:p w14:paraId="27E21270"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160" w:type="dxa"/>
            <w:tcBorders>
              <w:top w:val="nil"/>
              <w:left w:val="nil"/>
              <w:bottom w:val="single" w:sz="4" w:space="0" w:color="auto"/>
              <w:right w:val="nil"/>
            </w:tcBorders>
            <w:shd w:val="clear" w:color="auto" w:fill="auto"/>
            <w:noWrap/>
            <w:vAlign w:val="center"/>
          </w:tcPr>
          <w:p w14:paraId="26EA1A8C" w14:textId="77777777" w:rsidR="00604912" w:rsidRPr="00604912" w:rsidRDefault="00604912" w:rsidP="00604912">
            <w:pPr>
              <w:jc w:val="center"/>
              <w:rPr>
                <w:color w:val="000000"/>
                <w:sz w:val="20"/>
                <w:szCs w:val="20"/>
              </w:rPr>
            </w:pPr>
            <w:r w:rsidRPr="00604912">
              <w:rPr>
                <w:color w:val="000000"/>
                <w:sz w:val="20"/>
                <w:szCs w:val="20"/>
              </w:rPr>
              <w:t>Acceptable</w:t>
            </w:r>
          </w:p>
        </w:tc>
      </w:tr>
      <w:tr w:rsidR="00604912" w:rsidRPr="00604912" w14:paraId="59523774" w14:textId="77777777">
        <w:trPr>
          <w:trHeight w:val="300"/>
        </w:trPr>
        <w:tc>
          <w:tcPr>
            <w:tcW w:w="1740" w:type="dxa"/>
            <w:vMerge w:val="restart"/>
            <w:tcBorders>
              <w:top w:val="nil"/>
              <w:left w:val="nil"/>
              <w:bottom w:val="nil"/>
              <w:right w:val="nil"/>
            </w:tcBorders>
            <w:shd w:val="clear" w:color="auto" w:fill="auto"/>
            <w:vAlign w:val="center"/>
          </w:tcPr>
          <w:p w14:paraId="4046E81C" w14:textId="77777777" w:rsidR="00604912" w:rsidRPr="00604912" w:rsidRDefault="00604912" w:rsidP="00604912">
            <w:pPr>
              <w:jc w:val="right"/>
              <w:rPr>
                <w:b/>
                <w:bCs/>
                <w:color w:val="000000"/>
                <w:sz w:val="20"/>
                <w:szCs w:val="20"/>
              </w:rPr>
            </w:pPr>
            <w:r w:rsidRPr="00604912">
              <w:rPr>
                <w:b/>
                <w:bCs/>
                <w:color w:val="000000"/>
                <w:sz w:val="20"/>
                <w:szCs w:val="20"/>
              </w:rPr>
              <w:t>Direct Guidance</w:t>
            </w:r>
          </w:p>
        </w:tc>
        <w:tc>
          <w:tcPr>
            <w:tcW w:w="1960" w:type="dxa"/>
            <w:tcBorders>
              <w:top w:val="nil"/>
              <w:left w:val="nil"/>
              <w:bottom w:val="nil"/>
              <w:right w:val="nil"/>
            </w:tcBorders>
            <w:shd w:val="clear" w:color="auto" w:fill="auto"/>
            <w:noWrap/>
            <w:vAlign w:val="center"/>
          </w:tcPr>
          <w:p w14:paraId="7B4361A5" w14:textId="77777777" w:rsidR="00604912" w:rsidRPr="00604912" w:rsidRDefault="00604912" w:rsidP="00604912">
            <w:pPr>
              <w:jc w:val="center"/>
              <w:rPr>
                <w:color w:val="000000"/>
                <w:sz w:val="20"/>
                <w:szCs w:val="20"/>
              </w:rPr>
            </w:pPr>
            <w:r w:rsidRPr="00604912">
              <w:rPr>
                <w:color w:val="000000"/>
                <w:sz w:val="20"/>
                <w:szCs w:val="20"/>
              </w:rPr>
              <w:t xml:space="preserve">Skeptical </w:t>
            </w:r>
          </w:p>
        </w:tc>
        <w:tc>
          <w:tcPr>
            <w:tcW w:w="2280" w:type="dxa"/>
            <w:tcBorders>
              <w:top w:val="nil"/>
              <w:left w:val="nil"/>
              <w:bottom w:val="nil"/>
              <w:right w:val="nil"/>
            </w:tcBorders>
            <w:shd w:val="clear" w:color="auto" w:fill="auto"/>
            <w:noWrap/>
            <w:vAlign w:val="center"/>
          </w:tcPr>
          <w:p w14:paraId="6305F139" w14:textId="77777777" w:rsidR="00604912" w:rsidRPr="00604912" w:rsidRDefault="00604912" w:rsidP="00604912">
            <w:pPr>
              <w:jc w:val="center"/>
              <w:rPr>
                <w:color w:val="000000"/>
                <w:sz w:val="20"/>
                <w:szCs w:val="20"/>
              </w:rPr>
            </w:pPr>
            <w:r w:rsidRPr="00604912">
              <w:rPr>
                <w:color w:val="000000"/>
                <w:sz w:val="20"/>
                <w:szCs w:val="20"/>
              </w:rPr>
              <w:t xml:space="preserve">Pressured </w:t>
            </w:r>
          </w:p>
        </w:tc>
        <w:tc>
          <w:tcPr>
            <w:tcW w:w="2240" w:type="dxa"/>
            <w:tcBorders>
              <w:top w:val="nil"/>
              <w:left w:val="nil"/>
              <w:bottom w:val="nil"/>
              <w:right w:val="nil"/>
            </w:tcBorders>
            <w:shd w:val="clear" w:color="auto" w:fill="auto"/>
            <w:noWrap/>
            <w:vAlign w:val="center"/>
          </w:tcPr>
          <w:p w14:paraId="76040254" w14:textId="77777777" w:rsidR="00604912" w:rsidRPr="00604912" w:rsidRDefault="00604912" w:rsidP="00604912">
            <w:pPr>
              <w:jc w:val="center"/>
              <w:rPr>
                <w:color w:val="000000"/>
                <w:sz w:val="20"/>
                <w:szCs w:val="20"/>
              </w:rPr>
            </w:pPr>
            <w:r w:rsidRPr="00604912">
              <w:rPr>
                <w:color w:val="000000"/>
                <w:sz w:val="20"/>
                <w:szCs w:val="20"/>
              </w:rPr>
              <w:t xml:space="preserve">Unsatisfied </w:t>
            </w:r>
          </w:p>
        </w:tc>
        <w:tc>
          <w:tcPr>
            <w:tcW w:w="2160" w:type="dxa"/>
            <w:vMerge w:val="restart"/>
            <w:tcBorders>
              <w:top w:val="nil"/>
              <w:left w:val="nil"/>
              <w:bottom w:val="nil"/>
              <w:right w:val="nil"/>
            </w:tcBorders>
            <w:shd w:val="clear" w:color="auto" w:fill="auto"/>
            <w:noWrap/>
            <w:vAlign w:val="center"/>
          </w:tcPr>
          <w:p w14:paraId="12DA3C91" w14:textId="77777777" w:rsidR="00604912" w:rsidRPr="00604912" w:rsidRDefault="00604912" w:rsidP="00604912">
            <w:pPr>
              <w:jc w:val="center"/>
              <w:rPr>
                <w:color w:val="000000"/>
                <w:sz w:val="20"/>
                <w:szCs w:val="20"/>
              </w:rPr>
            </w:pPr>
            <w:r w:rsidRPr="00604912">
              <w:rPr>
                <w:color w:val="000000"/>
                <w:sz w:val="20"/>
                <w:szCs w:val="20"/>
              </w:rPr>
              <w:t>&lt;Not used in session&gt;</w:t>
            </w:r>
          </w:p>
        </w:tc>
      </w:tr>
      <w:tr w:rsidR="00604912" w:rsidRPr="00604912" w14:paraId="2F72607F" w14:textId="77777777">
        <w:trPr>
          <w:trHeight w:val="300"/>
        </w:trPr>
        <w:tc>
          <w:tcPr>
            <w:tcW w:w="1740" w:type="dxa"/>
            <w:vMerge/>
            <w:tcBorders>
              <w:top w:val="nil"/>
              <w:left w:val="nil"/>
              <w:bottom w:val="nil"/>
              <w:right w:val="nil"/>
            </w:tcBorders>
            <w:vAlign w:val="center"/>
          </w:tcPr>
          <w:p w14:paraId="4226407F" w14:textId="77777777" w:rsidR="00604912" w:rsidRPr="00604912" w:rsidRDefault="00604912" w:rsidP="00604912">
            <w:pPr>
              <w:rPr>
                <w:b/>
                <w:bCs/>
                <w:color w:val="000000"/>
                <w:sz w:val="20"/>
                <w:szCs w:val="20"/>
              </w:rPr>
            </w:pPr>
          </w:p>
        </w:tc>
        <w:tc>
          <w:tcPr>
            <w:tcW w:w="1960" w:type="dxa"/>
            <w:tcBorders>
              <w:top w:val="nil"/>
              <w:left w:val="nil"/>
              <w:bottom w:val="nil"/>
              <w:right w:val="nil"/>
            </w:tcBorders>
            <w:shd w:val="clear" w:color="auto" w:fill="auto"/>
            <w:noWrap/>
            <w:vAlign w:val="center"/>
          </w:tcPr>
          <w:p w14:paraId="50851C6E" w14:textId="77777777" w:rsidR="00604912" w:rsidRPr="00604912" w:rsidRDefault="00604912" w:rsidP="00604912">
            <w:pPr>
              <w:jc w:val="center"/>
              <w:rPr>
                <w:color w:val="000000"/>
                <w:sz w:val="20"/>
                <w:szCs w:val="20"/>
              </w:rPr>
            </w:pPr>
            <w:r w:rsidRPr="00604912">
              <w:rPr>
                <w:color w:val="000000"/>
                <w:sz w:val="20"/>
                <w:szCs w:val="20"/>
              </w:rPr>
              <w:t>Unacceptable</w:t>
            </w:r>
          </w:p>
        </w:tc>
        <w:tc>
          <w:tcPr>
            <w:tcW w:w="2280" w:type="dxa"/>
            <w:tcBorders>
              <w:top w:val="nil"/>
              <w:left w:val="nil"/>
              <w:bottom w:val="nil"/>
              <w:right w:val="nil"/>
            </w:tcBorders>
            <w:shd w:val="clear" w:color="auto" w:fill="auto"/>
            <w:noWrap/>
            <w:vAlign w:val="center"/>
          </w:tcPr>
          <w:p w14:paraId="1DA08F11" w14:textId="77777777" w:rsidR="00604912" w:rsidRPr="00604912" w:rsidRDefault="00604912" w:rsidP="00604912">
            <w:pPr>
              <w:jc w:val="center"/>
              <w:rPr>
                <w:color w:val="000000"/>
                <w:sz w:val="20"/>
                <w:szCs w:val="20"/>
              </w:rPr>
            </w:pPr>
            <w:r w:rsidRPr="00604912">
              <w:rPr>
                <w:color w:val="000000"/>
                <w:sz w:val="20"/>
                <w:szCs w:val="20"/>
              </w:rPr>
              <w:t>Unacceptable</w:t>
            </w:r>
          </w:p>
        </w:tc>
        <w:tc>
          <w:tcPr>
            <w:tcW w:w="2240" w:type="dxa"/>
            <w:tcBorders>
              <w:top w:val="nil"/>
              <w:left w:val="nil"/>
              <w:bottom w:val="nil"/>
              <w:right w:val="nil"/>
            </w:tcBorders>
            <w:shd w:val="clear" w:color="auto" w:fill="auto"/>
            <w:noWrap/>
            <w:vAlign w:val="center"/>
          </w:tcPr>
          <w:p w14:paraId="339D3041" w14:textId="77777777" w:rsidR="00604912" w:rsidRPr="00604912" w:rsidRDefault="00604912" w:rsidP="00604912">
            <w:pPr>
              <w:jc w:val="center"/>
              <w:rPr>
                <w:color w:val="000000"/>
                <w:sz w:val="20"/>
                <w:szCs w:val="20"/>
              </w:rPr>
            </w:pPr>
            <w:r w:rsidRPr="00604912">
              <w:rPr>
                <w:color w:val="000000"/>
                <w:sz w:val="20"/>
                <w:szCs w:val="20"/>
              </w:rPr>
              <w:t>Unacceptable</w:t>
            </w:r>
          </w:p>
        </w:tc>
        <w:tc>
          <w:tcPr>
            <w:tcW w:w="2160" w:type="dxa"/>
            <w:vMerge/>
            <w:tcBorders>
              <w:top w:val="nil"/>
              <w:left w:val="nil"/>
              <w:bottom w:val="nil"/>
              <w:right w:val="nil"/>
            </w:tcBorders>
            <w:vAlign w:val="center"/>
          </w:tcPr>
          <w:p w14:paraId="3051067B" w14:textId="77777777" w:rsidR="00604912" w:rsidRPr="00604912" w:rsidRDefault="00604912" w:rsidP="00604912">
            <w:pPr>
              <w:rPr>
                <w:color w:val="000000"/>
                <w:sz w:val="20"/>
                <w:szCs w:val="20"/>
              </w:rPr>
            </w:pPr>
          </w:p>
        </w:tc>
      </w:tr>
      <w:tr w:rsidR="00604912" w:rsidRPr="00604912" w14:paraId="2CA3A1DB" w14:textId="77777777">
        <w:trPr>
          <w:trHeight w:val="300"/>
        </w:trPr>
        <w:tc>
          <w:tcPr>
            <w:tcW w:w="1740" w:type="dxa"/>
            <w:vMerge w:val="restart"/>
            <w:tcBorders>
              <w:top w:val="nil"/>
              <w:left w:val="nil"/>
              <w:bottom w:val="nil"/>
              <w:right w:val="nil"/>
            </w:tcBorders>
            <w:shd w:val="clear" w:color="auto" w:fill="auto"/>
            <w:vAlign w:val="center"/>
          </w:tcPr>
          <w:p w14:paraId="51ECAA5F" w14:textId="77777777" w:rsidR="00604912" w:rsidRPr="00604912" w:rsidRDefault="00604912" w:rsidP="00604912">
            <w:pPr>
              <w:jc w:val="right"/>
              <w:rPr>
                <w:b/>
                <w:bCs/>
                <w:color w:val="000000"/>
                <w:sz w:val="20"/>
                <w:szCs w:val="20"/>
              </w:rPr>
            </w:pPr>
            <w:r w:rsidRPr="00604912">
              <w:rPr>
                <w:b/>
                <w:bCs/>
                <w:color w:val="000000"/>
                <w:sz w:val="20"/>
                <w:szCs w:val="20"/>
              </w:rPr>
              <w:t>Immediacy</w:t>
            </w:r>
          </w:p>
        </w:tc>
        <w:tc>
          <w:tcPr>
            <w:tcW w:w="1960" w:type="dxa"/>
            <w:vMerge w:val="restart"/>
            <w:tcBorders>
              <w:top w:val="single" w:sz="4" w:space="0" w:color="auto"/>
              <w:left w:val="nil"/>
              <w:bottom w:val="single" w:sz="4" w:space="0" w:color="000000"/>
              <w:right w:val="nil"/>
            </w:tcBorders>
            <w:shd w:val="clear" w:color="auto" w:fill="auto"/>
            <w:noWrap/>
            <w:vAlign w:val="center"/>
          </w:tcPr>
          <w:p w14:paraId="7F50EE3A" w14:textId="77777777" w:rsidR="00604912" w:rsidRPr="00604912" w:rsidRDefault="00604912" w:rsidP="00604912">
            <w:pPr>
              <w:jc w:val="center"/>
              <w:rPr>
                <w:color w:val="000000"/>
                <w:sz w:val="20"/>
                <w:szCs w:val="20"/>
              </w:rPr>
            </w:pPr>
            <w:r w:rsidRPr="00604912">
              <w:rPr>
                <w:color w:val="000000"/>
                <w:sz w:val="20"/>
                <w:szCs w:val="20"/>
              </w:rPr>
              <w:t>&lt;Not used in session&gt;</w:t>
            </w:r>
          </w:p>
        </w:tc>
        <w:tc>
          <w:tcPr>
            <w:tcW w:w="2280" w:type="dxa"/>
            <w:vMerge w:val="restart"/>
            <w:tcBorders>
              <w:top w:val="single" w:sz="4" w:space="0" w:color="auto"/>
              <w:left w:val="nil"/>
              <w:bottom w:val="single" w:sz="4" w:space="0" w:color="000000"/>
              <w:right w:val="nil"/>
            </w:tcBorders>
            <w:shd w:val="clear" w:color="auto" w:fill="auto"/>
            <w:noWrap/>
            <w:vAlign w:val="center"/>
          </w:tcPr>
          <w:p w14:paraId="5ED0209A" w14:textId="77777777" w:rsidR="00604912" w:rsidRPr="00604912" w:rsidRDefault="00604912" w:rsidP="00604912">
            <w:pPr>
              <w:jc w:val="center"/>
              <w:rPr>
                <w:color w:val="000000"/>
                <w:sz w:val="20"/>
                <w:szCs w:val="20"/>
              </w:rPr>
            </w:pPr>
            <w:r w:rsidRPr="00604912">
              <w:rPr>
                <w:color w:val="000000"/>
                <w:sz w:val="20"/>
                <w:szCs w:val="20"/>
              </w:rPr>
              <w:t>&lt;Not used in session&gt;</w:t>
            </w:r>
          </w:p>
        </w:tc>
        <w:tc>
          <w:tcPr>
            <w:tcW w:w="2240" w:type="dxa"/>
            <w:vMerge w:val="restart"/>
            <w:tcBorders>
              <w:top w:val="single" w:sz="4" w:space="0" w:color="auto"/>
              <w:left w:val="nil"/>
              <w:bottom w:val="single" w:sz="4" w:space="0" w:color="000000"/>
              <w:right w:val="nil"/>
            </w:tcBorders>
            <w:shd w:val="clear" w:color="auto" w:fill="auto"/>
            <w:noWrap/>
            <w:vAlign w:val="center"/>
          </w:tcPr>
          <w:p w14:paraId="717FA5C2" w14:textId="77777777" w:rsidR="00604912" w:rsidRPr="00604912" w:rsidRDefault="00604912" w:rsidP="00604912">
            <w:pPr>
              <w:jc w:val="center"/>
              <w:rPr>
                <w:color w:val="000000"/>
                <w:sz w:val="20"/>
                <w:szCs w:val="20"/>
              </w:rPr>
            </w:pPr>
            <w:r w:rsidRPr="00604912">
              <w:rPr>
                <w:color w:val="000000"/>
                <w:sz w:val="20"/>
                <w:szCs w:val="20"/>
              </w:rPr>
              <w:t>&lt;Not used in session&gt;</w:t>
            </w:r>
          </w:p>
        </w:tc>
        <w:tc>
          <w:tcPr>
            <w:tcW w:w="2160" w:type="dxa"/>
            <w:vMerge w:val="restart"/>
            <w:tcBorders>
              <w:top w:val="single" w:sz="4" w:space="0" w:color="auto"/>
              <w:left w:val="nil"/>
              <w:bottom w:val="single" w:sz="4" w:space="0" w:color="000000"/>
              <w:right w:val="nil"/>
            </w:tcBorders>
            <w:shd w:val="clear" w:color="auto" w:fill="auto"/>
            <w:noWrap/>
            <w:vAlign w:val="center"/>
          </w:tcPr>
          <w:p w14:paraId="4907004F" w14:textId="77777777" w:rsidR="00604912" w:rsidRPr="00604912" w:rsidRDefault="00604912" w:rsidP="00604912">
            <w:pPr>
              <w:jc w:val="center"/>
              <w:rPr>
                <w:color w:val="000000"/>
                <w:sz w:val="20"/>
                <w:szCs w:val="20"/>
              </w:rPr>
            </w:pPr>
            <w:r w:rsidRPr="00604912">
              <w:rPr>
                <w:color w:val="000000"/>
                <w:sz w:val="20"/>
                <w:szCs w:val="20"/>
              </w:rPr>
              <w:t>&lt;Not used in session&gt;</w:t>
            </w:r>
          </w:p>
        </w:tc>
      </w:tr>
      <w:tr w:rsidR="00604912" w:rsidRPr="00604912" w14:paraId="7B0E4772" w14:textId="77777777">
        <w:trPr>
          <w:trHeight w:val="300"/>
        </w:trPr>
        <w:tc>
          <w:tcPr>
            <w:tcW w:w="1740" w:type="dxa"/>
            <w:vMerge/>
            <w:tcBorders>
              <w:top w:val="nil"/>
              <w:left w:val="nil"/>
              <w:bottom w:val="nil"/>
              <w:right w:val="nil"/>
            </w:tcBorders>
            <w:vAlign w:val="center"/>
          </w:tcPr>
          <w:p w14:paraId="1C850928" w14:textId="77777777" w:rsidR="00604912" w:rsidRPr="00604912" w:rsidRDefault="00604912" w:rsidP="00604912">
            <w:pPr>
              <w:rPr>
                <w:b/>
                <w:bCs/>
                <w:color w:val="000000"/>
                <w:sz w:val="20"/>
                <w:szCs w:val="20"/>
              </w:rPr>
            </w:pPr>
          </w:p>
        </w:tc>
        <w:tc>
          <w:tcPr>
            <w:tcW w:w="1960" w:type="dxa"/>
            <w:vMerge/>
            <w:tcBorders>
              <w:top w:val="single" w:sz="4" w:space="0" w:color="auto"/>
              <w:left w:val="nil"/>
              <w:bottom w:val="single" w:sz="4" w:space="0" w:color="000000"/>
              <w:right w:val="nil"/>
            </w:tcBorders>
            <w:vAlign w:val="center"/>
          </w:tcPr>
          <w:p w14:paraId="36BCF8A8" w14:textId="77777777" w:rsidR="00604912" w:rsidRPr="00604912" w:rsidRDefault="00604912" w:rsidP="00604912">
            <w:pPr>
              <w:rPr>
                <w:color w:val="000000"/>
                <w:sz w:val="20"/>
                <w:szCs w:val="20"/>
              </w:rPr>
            </w:pPr>
          </w:p>
        </w:tc>
        <w:tc>
          <w:tcPr>
            <w:tcW w:w="2280" w:type="dxa"/>
            <w:vMerge/>
            <w:tcBorders>
              <w:top w:val="single" w:sz="4" w:space="0" w:color="auto"/>
              <w:left w:val="nil"/>
              <w:bottom w:val="single" w:sz="4" w:space="0" w:color="000000"/>
              <w:right w:val="nil"/>
            </w:tcBorders>
            <w:vAlign w:val="center"/>
          </w:tcPr>
          <w:p w14:paraId="0A9C168F" w14:textId="77777777" w:rsidR="00604912" w:rsidRPr="00604912" w:rsidRDefault="00604912" w:rsidP="00604912">
            <w:pPr>
              <w:rPr>
                <w:color w:val="000000"/>
                <w:sz w:val="20"/>
                <w:szCs w:val="20"/>
              </w:rPr>
            </w:pPr>
          </w:p>
        </w:tc>
        <w:tc>
          <w:tcPr>
            <w:tcW w:w="2240" w:type="dxa"/>
            <w:vMerge/>
            <w:tcBorders>
              <w:top w:val="single" w:sz="4" w:space="0" w:color="auto"/>
              <w:left w:val="nil"/>
              <w:bottom w:val="single" w:sz="4" w:space="0" w:color="000000"/>
              <w:right w:val="nil"/>
            </w:tcBorders>
            <w:vAlign w:val="center"/>
          </w:tcPr>
          <w:p w14:paraId="211A110A" w14:textId="77777777" w:rsidR="00604912" w:rsidRPr="00604912" w:rsidRDefault="00604912" w:rsidP="00604912">
            <w:pPr>
              <w:rPr>
                <w:color w:val="000000"/>
                <w:sz w:val="20"/>
                <w:szCs w:val="20"/>
              </w:rPr>
            </w:pPr>
          </w:p>
        </w:tc>
        <w:tc>
          <w:tcPr>
            <w:tcW w:w="2160" w:type="dxa"/>
            <w:vMerge/>
            <w:tcBorders>
              <w:top w:val="single" w:sz="4" w:space="0" w:color="auto"/>
              <w:left w:val="nil"/>
              <w:bottom w:val="single" w:sz="4" w:space="0" w:color="000000"/>
              <w:right w:val="nil"/>
            </w:tcBorders>
            <w:vAlign w:val="center"/>
          </w:tcPr>
          <w:p w14:paraId="000C831B" w14:textId="77777777" w:rsidR="00604912" w:rsidRPr="00604912" w:rsidRDefault="00604912" w:rsidP="00604912">
            <w:pPr>
              <w:rPr>
                <w:color w:val="000000"/>
                <w:sz w:val="20"/>
                <w:szCs w:val="20"/>
              </w:rPr>
            </w:pPr>
          </w:p>
        </w:tc>
      </w:tr>
      <w:tr w:rsidR="00604912" w:rsidRPr="00604912" w14:paraId="6B2202A1" w14:textId="77777777">
        <w:trPr>
          <w:trHeight w:val="300"/>
        </w:trPr>
        <w:tc>
          <w:tcPr>
            <w:tcW w:w="1740" w:type="dxa"/>
            <w:vMerge w:val="restart"/>
            <w:tcBorders>
              <w:top w:val="nil"/>
              <w:left w:val="nil"/>
              <w:bottom w:val="nil"/>
              <w:right w:val="nil"/>
            </w:tcBorders>
            <w:shd w:val="clear" w:color="auto" w:fill="auto"/>
            <w:vAlign w:val="center"/>
          </w:tcPr>
          <w:p w14:paraId="6DD7D9CC" w14:textId="77777777" w:rsidR="00604912" w:rsidRPr="00604912" w:rsidRDefault="00604912" w:rsidP="00604912">
            <w:pPr>
              <w:jc w:val="right"/>
              <w:rPr>
                <w:b/>
                <w:bCs/>
                <w:color w:val="000000"/>
                <w:sz w:val="20"/>
                <w:szCs w:val="20"/>
              </w:rPr>
            </w:pPr>
            <w:r w:rsidRPr="00604912">
              <w:rPr>
                <w:b/>
                <w:bCs/>
                <w:color w:val="000000"/>
                <w:sz w:val="20"/>
                <w:szCs w:val="20"/>
              </w:rPr>
              <w:t>Information</w:t>
            </w:r>
          </w:p>
        </w:tc>
        <w:tc>
          <w:tcPr>
            <w:tcW w:w="1960" w:type="dxa"/>
            <w:tcBorders>
              <w:top w:val="nil"/>
              <w:left w:val="nil"/>
              <w:bottom w:val="nil"/>
              <w:right w:val="nil"/>
            </w:tcBorders>
            <w:shd w:val="clear" w:color="auto" w:fill="auto"/>
            <w:noWrap/>
            <w:vAlign w:val="center"/>
          </w:tcPr>
          <w:p w14:paraId="0CCB58A1" w14:textId="77777777" w:rsidR="00604912" w:rsidRPr="00604912" w:rsidRDefault="00604912" w:rsidP="00604912">
            <w:pPr>
              <w:jc w:val="center"/>
              <w:rPr>
                <w:color w:val="000000"/>
                <w:sz w:val="20"/>
                <w:szCs w:val="20"/>
              </w:rPr>
            </w:pPr>
            <w:r w:rsidRPr="00604912">
              <w:rPr>
                <w:color w:val="000000"/>
                <w:sz w:val="20"/>
                <w:szCs w:val="20"/>
              </w:rPr>
              <w:t xml:space="preserve">Connected </w:t>
            </w:r>
          </w:p>
        </w:tc>
        <w:tc>
          <w:tcPr>
            <w:tcW w:w="2280" w:type="dxa"/>
            <w:tcBorders>
              <w:top w:val="nil"/>
              <w:left w:val="nil"/>
              <w:bottom w:val="nil"/>
              <w:right w:val="nil"/>
            </w:tcBorders>
            <w:shd w:val="clear" w:color="auto" w:fill="auto"/>
            <w:noWrap/>
            <w:vAlign w:val="center"/>
          </w:tcPr>
          <w:p w14:paraId="7013D328" w14:textId="77777777" w:rsidR="00604912" w:rsidRPr="00604912" w:rsidRDefault="00604912" w:rsidP="00604912">
            <w:pPr>
              <w:jc w:val="center"/>
              <w:rPr>
                <w:color w:val="000000"/>
                <w:sz w:val="20"/>
                <w:szCs w:val="20"/>
              </w:rPr>
            </w:pPr>
            <w:r w:rsidRPr="00604912">
              <w:rPr>
                <w:color w:val="000000"/>
                <w:sz w:val="20"/>
                <w:szCs w:val="20"/>
              </w:rPr>
              <w:t xml:space="preserve">Unsatisfied </w:t>
            </w:r>
          </w:p>
        </w:tc>
        <w:tc>
          <w:tcPr>
            <w:tcW w:w="2240" w:type="dxa"/>
            <w:tcBorders>
              <w:top w:val="nil"/>
              <w:left w:val="nil"/>
              <w:bottom w:val="nil"/>
              <w:right w:val="nil"/>
            </w:tcBorders>
            <w:shd w:val="clear" w:color="auto" w:fill="auto"/>
            <w:noWrap/>
            <w:vAlign w:val="center"/>
          </w:tcPr>
          <w:p w14:paraId="439887FD" w14:textId="77777777" w:rsidR="00604912" w:rsidRPr="00604912" w:rsidRDefault="00604912" w:rsidP="00604912">
            <w:pPr>
              <w:jc w:val="center"/>
              <w:rPr>
                <w:color w:val="000000"/>
                <w:sz w:val="20"/>
                <w:szCs w:val="20"/>
              </w:rPr>
            </w:pPr>
            <w:r w:rsidRPr="00604912">
              <w:rPr>
                <w:color w:val="000000"/>
                <w:sz w:val="20"/>
                <w:szCs w:val="20"/>
              </w:rPr>
              <w:t xml:space="preserve">Misunderstood </w:t>
            </w:r>
          </w:p>
        </w:tc>
        <w:tc>
          <w:tcPr>
            <w:tcW w:w="2160" w:type="dxa"/>
            <w:tcBorders>
              <w:top w:val="nil"/>
              <w:left w:val="nil"/>
              <w:bottom w:val="nil"/>
              <w:right w:val="nil"/>
            </w:tcBorders>
            <w:shd w:val="clear" w:color="auto" w:fill="auto"/>
            <w:noWrap/>
            <w:vAlign w:val="center"/>
          </w:tcPr>
          <w:p w14:paraId="4DA5C276" w14:textId="77777777" w:rsidR="00604912" w:rsidRPr="00604912" w:rsidRDefault="00604912" w:rsidP="00604912">
            <w:pPr>
              <w:jc w:val="center"/>
              <w:rPr>
                <w:color w:val="000000"/>
                <w:sz w:val="20"/>
                <w:szCs w:val="20"/>
              </w:rPr>
            </w:pPr>
            <w:r w:rsidRPr="00604912">
              <w:rPr>
                <w:color w:val="000000"/>
                <w:sz w:val="20"/>
                <w:szCs w:val="20"/>
              </w:rPr>
              <w:t>Validated</w:t>
            </w:r>
          </w:p>
        </w:tc>
      </w:tr>
      <w:tr w:rsidR="00604912" w:rsidRPr="00604912" w14:paraId="73ED7322" w14:textId="77777777">
        <w:trPr>
          <w:trHeight w:val="300"/>
        </w:trPr>
        <w:tc>
          <w:tcPr>
            <w:tcW w:w="1740" w:type="dxa"/>
            <w:vMerge/>
            <w:tcBorders>
              <w:top w:val="nil"/>
              <w:left w:val="nil"/>
              <w:bottom w:val="nil"/>
              <w:right w:val="nil"/>
            </w:tcBorders>
            <w:vAlign w:val="center"/>
          </w:tcPr>
          <w:p w14:paraId="12CBCB8F" w14:textId="77777777" w:rsidR="00604912" w:rsidRPr="00604912" w:rsidRDefault="00604912" w:rsidP="00604912">
            <w:pPr>
              <w:rPr>
                <w:b/>
                <w:bCs/>
                <w:color w:val="000000"/>
                <w:sz w:val="20"/>
                <w:szCs w:val="20"/>
              </w:rPr>
            </w:pPr>
          </w:p>
        </w:tc>
        <w:tc>
          <w:tcPr>
            <w:tcW w:w="1960" w:type="dxa"/>
            <w:tcBorders>
              <w:top w:val="nil"/>
              <w:left w:val="nil"/>
              <w:bottom w:val="nil"/>
              <w:right w:val="nil"/>
            </w:tcBorders>
            <w:shd w:val="clear" w:color="auto" w:fill="auto"/>
            <w:noWrap/>
            <w:vAlign w:val="center"/>
          </w:tcPr>
          <w:p w14:paraId="2F4CE42C"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80" w:type="dxa"/>
            <w:tcBorders>
              <w:top w:val="nil"/>
              <w:left w:val="nil"/>
              <w:bottom w:val="nil"/>
              <w:right w:val="nil"/>
            </w:tcBorders>
            <w:shd w:val="clear" w:color="auto" w:fill="auto"/>
            <w:noWrap/>
            <w:vAlign w:val="center"/>
          </w:tcPr>
          <w:p w14:paraId="33DA40CE" w14:textId="77777777" w:rsidR="00604912" w:rsidRPr="00604912" w:rsidRDefault="00604912" w:rsidP="00604912">
            <w:pPr>
              <w:jc w:val="center"/>
              <w:rPr>
                <w:color w:val="000000"/>
                <w:sz w:val="20"/>
                <w:szCs w:val="20"/>
              </w:rPr>
            </w:pPr>
            <w:r w:rsidRPr="00604912">
              <w:rPr>
                <w:color w:val="000000"/>
                <w:sz w:val="20"/>
                <w:szCs w:val="20"/>
              </w:rPr>
              <w:t>Unacceptable</w:t>
            </w:r>
          </w:p>
        </w:tc>
        <w:tc>
          <w:tcPr>
            <w:tcW w:w="2240" w:type="dxa"/>
            <w:tcBorders>
              <w:top w:val="nil"/>
              <w:left w:val="nil"/>
              <w:bottom w:val="nil"/>
              <w:right w:val="nil"/>
            </w:tcBorders>
            <w:shd w:val="clear" w:color="auto" w:fill="auto"/>
            <w:noWrap/>
            <w:vAlign w:val="center"/>
          </w:tcPr>
          <w:p w14:paraId="56F4E9FD" w14:textId="77777777" w:rsidR="00604912" w:rsidRPr="00604912" w:rsidRDefault="00604912" w:rsidP="00604912">
            <w:pPr>
              <w:jc w:val="center"/>
              <w:rPr>
                <w:color w:val="000000"/>
                <w:sz w:val="20"/>
                <w:szCs w:val="20"/>
              </w:rPr>
            </w:pPr>
            <w:r w:rsidRPr="00604912">
              <w:rPr>
                <w:color w:val="000000"/>
                <w:sz w:val="20"/>
                <w:szCs w:val="20"/>
              </w:rPr>
              <w:t>Unacceptable</w:t>
            </w:r>
          </w:p>
        </w:tc>
        <w:tc>
          <w:tcPr>
            <w:tcW w:w="2160" w:type="dxa"/>
            <w:tcBorders>
              <w:top w:val="nil"/>
              <w:left w:val="nil"/>
              <w:bottom w:val="nil"/>
              <w:right w:val="nil"/>
            </w:tcBorders>
            <w:shd w:val="clear" w:color="auto" w:fill="auto"/>
            <w:noWrap/>
            <w:vAlign w:val="center"/>
          </w:tcPr>
          <w:p w14:paraId="0CC16FDF" w14:textId="77777777" w:rsidR="00604912" w:rsidRPr="00604912" w:rsidRDefault="00604912" w:rsidP="00604912">
            <w:pPr>
              <w:jc w:val="center"/>
              <w:rPr>
                <w:color w:val="000000"/>
                <w:sz w:val="20"/>
                <w:szCs w:val="20"/>
              </w:rPr>
            </w:pPr>
            <w:r w:rsidRPr="00604912">
              <w:rPr>
                <w:color w:val="000000"/>
                <w:sz w:val="20"/>
                <w:szCs w:val="20"/>
              </w:rPr>
              <w:t>High Empathy</w:t>
            </w:r>
          </w:p>
        </w:tc>
      </w:tr>
      <w:tr w:rsidR="00604912" w:rsidRPr="00604912" w14:paraId="133E810E" w14:textId="77777777">
        <w:trPr>
          <w:trHeight w:val="300"/>
        </w:trPr>
        <w:tc>
          <w:tcPr>
            <w:tcW w:w="1740" w:type="dxa"/>
            <w:vMerge w:val="restart"/>
            <w:tcBorders>
              <w:top w:val="nil"/>
              <w:left w:val="nil"/>
              <w:bottom w:val="nil"/>
              <w:right w:val="nil"/>
            </w:tcBorders>
            <w:shd w:val="clear" w:color="auto" w:fill="auto"/>
            <w:vAlign w:val="center"/>
          </w:tcPr>
          <w:p w14:paraId="7766D73C" w14:textId="77777777" w:rsidR="00604912" w:rsidRPr="00604912" w:rsidRDefault="00604912" w:rsidP="00604912">
            <w:pPr>
              <w:jc w:val="right"/>
              <w:rPr>
                <w:b/>
                <w:bCs/>
                <w:color w:val="000000"/>
                <w:sz w:val="20"/>
                <w:szCs w:val="20"/>
              </w:rPr>
            </w:pPr>
            <w:r w:rsidRPr="00604912">
              <w:rPr>
                <w:b/>
                <w:bCs/>
                <w:color w:val="000000"/>
                <w:sz w:val="20"/>
                <w:szCs w:val="20"/>
              </w:rPr>
              <w:t>Interpretation</w:t>
            </w:r>
          </w:p>
        </w:tc>
        <w:tc>
          <w:tcPr>
            <w:tcW w:w="1960" w:type="dxa"/>
            <w:tcBorders>
              <w:top w:val="single" w:sz="4" w:space="0" w:color="auto"/>
              <w:left w:val="nil"/>
              <w:bottom w:val="nil"/>
              <w:right w:val="nil"/>
            </w:tcBorders>
            <w:shd w:val="clear" w:color="auto" w:fill="auto"/>
            <w:noWrap/>
            <w:vAlign w:val="center"/>
          </w:tcPr>
          <w:p w14:paraId="3F5C0A9D" w14:textId="77777777" w:rsidR="00604912" w:rsidRPr="00604912" w:rsidRDefault="00604912" w:rsidP="00604912">
            <w:pPr>
              <w:jc w:val="center"/>
              <w:rPr>
                <w:color w:val="000000"/>
                <w:sz w:val="20"/>
                <w:szCs w:val="20"/>
              </w:rPr>
            </w:pPr>
            <w:r w:rsidRPr="00604912">
              <w:rPr>
                <w:color w:val="000000"/>
                <w:sz w:val="20"/>
                <w:szCs w:val="20"/>
              </w:rPr>
              <w:t xml:space="preserve">Skeptical </w:t>
            </w:r>
          </w:p>
        </w:tc>
        <w:tc>
          <w:tcPr>
            <w:tcW w:w="2280" w:type="dxa"/>
            <w:tcBorders>
              <w:top w:val="single" w:sz="4" w:space="0" w:color="auto"/>
              <w:left w:val="nil"/>
              <w:bottom w:val="nil"/>
              <w:right w:val="nil"/>
            </w:tcBorders>
            <w:shd w:val="clear" w:color="auto" w:fill="auto"/>
            <w:noWrap/>
            <w:vAlign w:val="center"/>
          </w:tcPr>
          <w:p w14:paraId="490FFF94" w14:textId="77777777" w:rsidR="00604912" w:rsidRPr="00604912" w:rsidRDefault="00604912" w:rsidP="00604912">
            <w:pPr>
              <w:jc w:val="center"/>
              <w:rPr>
                <w:color w:val="000000"/>
                <w:sz w:val="20"/>
                <w:szCs w:val="20"/>
              </w:rPr>
            </w:pPr>
            <w:r w:rsidRPr="00604912">
              <w:rPr>
                <w:color w:val="000000"/>
                <w:sz w:val="20"/>
                <w:szCs w:val="20"/>
              </w:rPr>
              <w:t xml:space="preserve">Annoyed </w:t>
            </w:r>
          </w:p>
        </w:tc>
        <w:tc>
          <w:tcPr>
            <w:tcW w:w="2240" w:type="dxa"/>
            <w:vMerge w:val="restart"/>
            <w:tcBorders>
              <w:top w:val="single" w:sz="4" w:space="0" w:color="auto"/>
              <w:left w:val="nil"/>
              <w:bottom w:val="single" w:sz="4" w:space="0" w:color="000000"/>
              <w:right w:val="nil"/>
            </w:tcBorders>
            <w:shd w:val="clear" w:color="auto" w:fill="auto"/>
            <w:noWrap/>
            <w:vAlign w:val="center"/>
          </w:tcPr>
          <w:p w14:paraId="05CCA2BE" w14:textId="77777777" w:rsidR="00604912" w:rsidRPr="00604912" w:rsidRDefault="00604912" w:rsidP="00604912">
            <w:pPr>
              <w:jc w:val="center"/>
              <w:rPr>
                <w:color w:val="000000"/>
                <w:sz w:val="20"/>
                <w:szCs w:val="20"/>
              </w:rPr>
            </w:pPr>
            <w:r w:rsidRPr="00604912">
              <w:rPr>
                <w:color w:val="000000"/>
                <w:sz w:val="20"/>
                <w:szCs w:val="20"/>
              </w:rPr>
              <w:t>&lt;Not used in session&gt;</w:t>
            </w:r>
          </w:p>
        </w:tc>
        <w:tc>
          <w:tcPr>
            <w:tcW w:w="2160" w:type="dxa"/>
            <w:vMerge w:val="restart"/>
            <w:tcBorders>
              <w:top w:val="single" w:sz="4" w:space="0" w:color="auto"/>
              <w:left w:val="nil"/>
              <w:bottom w:val="single" w:sz="4" w:space="0" w:color="000000"/>
              <w:right w:val="nil"/>
            </w:tcBorders>
            <w:shd w:val="clear" w:color="auto" w:fill="auto"/>
            <w:noWrap/>
            <w:vAlign w:val="center"/>
          </w:tcPr>
          <w:p w14:paraId="168BFB90" w14:textId="77777777" w:rsidR="00604912" w:rsidRPr="00604912" w:rsidRDefault="00604912" w:rsidP="00604912">
            <w:pPr>
              <w:jc w:val="center"/>
              <w:rPr>
                <w:color w:val="000000"/>
                <w:sz w:val="20"/>
                <w:szCs w:val="20"/>
              </w:rPr>
            </w:pPr>
            <w:r w:rsidRPr="00604912">
              <w:rPr>
                <w:color w:val="000000"/>
                <w:sz w:val="20"/>
                <w:szCs w:val="20"/>
              </w:rPr>
              <w:t>&lt;Not used in session&gt;</w:t>
            </w:r>
          </w:p>
        </w:tc>
      </w:tr>
      <w:tr w:rsidR="00604912" w:rsidRPr="00604912" w14:paraId="5A7D9722" w14:textId="77777777">
        <w:trPr>
          <w:trHeight w:val="300"/>
        </w:trPr>
        <w:tc>
          <w:tcPr>
            <w:tcW w:w="1740" w:type="dxa"/>
            <w:vMerge/>
            <w:tcBorders>
              <w:top w:val="nil"/>
              <w:left w:val="nil"/>
              <w:bottom w:val="nil"/>
              <w:right w:val="nil"/>
            </w:tcBorders>
            <w:vAlign w:val="center"/>
          </w:tcPr>
          <w:p w14:paraId="5FE9C356" w14:textId="77777777" w:rsidR="00604912" w:rsidRPr="00604912" w:rsidRDefault="00604912" w:rsidP="00604912">
            <w:pPr>
              <w:rPr>
                <w:b/>
                <w:bCs/>
                <w:color w:val="000000"/>
                <w:sz w:val="20"/>
                <w:szCs w:val="20"/>
              </w:rPr>
            </w:pPr>
          </w:p>
        </w:tc>
        <w:tc>
          <w:tcPr>
            <w:tcW w:w="1960" w:type="dxa"/>
            <w:tcBorders>
              <w:top w:val="nil"/>
              <w:left w:val="nil"/>
              <w:bottom w:val="single" w:sz="4" w:space="0" w:color="auto"/>
              <w:right w:val="nil"/>
            </w:tcBorders>
            <w:shd w:val="clear" w:color="auto" w:fill="auto"/>
            <w:noWrap/>
            <w:vAlign w:val="center"/>
          </w:tcPr>
          <w:p w14:paraId="25F79E80" w14:textId="77777777" w:rsidR="00604912" w:rsidRPr="00604912" w:rsidRDefault="00604912" w:rsidP="00604912">
            <w:pPr>
              <w:jc w:val="center"/>
              <w:rPr>
                <w:color w:val="000000"/>
                <w:sz w:val="20"/>
                <w:szCs w:val="20"/>
              </w:rPr>
            </w:pPr>
            <w:r w:rsidRPr="00604912">
              <w:rPr>
                <w:color w:val="000000"/>
                <w:sz w:val="20"/>
                <w:szCs w:val="20"/>
              </w:rPr>
              <w:t>Unacceptable</w:t>
            </w:r>
          </w:p>
        </w:tc>
        <w:tc>
          <w:tcPr>
            <w:tcW w:w="2280" w:type="dxa"/>
            <w:tcBorders>
              <w:top w:val="nil"/>
              <w:left w:val="nil"/>
              <w:bottom w:val="single" w:sz="4" w:space="0" w:color="auto"/>
              <w:right w:val="nil"/>
            </w:tcBorders>
            <w:shd w:val="clear" w:color="auto" w:fill="auto"/>
            <w:noWrap/>
            <w:vAlign w:val="center"/>
          </w:tcPr>
          <w:p w14:paraId="27884954" w14:textId="77777777" w:rsidR="00604912" w:rsidRPr="00604912" w:rsidRDefault="00604912" w:rsidP="00604912">
            <w:pPr>
              <w:jc w:val="center"/>
              <w:rPr>
                <w:color w:val="000000"/>
                <w:sz w:val="20"/>
                <w:szCs w:val="20"/>
              </w:rPr>
            </w:pPr>
            <w:r w:rsidRPr="00604912">
              <w:rPr>
                <w:color w:val="000000"/>
                <w:sz w:val="20"/>
                <w:szCs w:val="20"/>
              </w:rPr>
              <w:t>Unacceptable</w:t>
            </w:r>
          </w:p>
        </w:tc>
        <w:tc>
          <w:tcPr>
            <w:tcW w:w="2240" w:type="dxa"/>
            <w:vMerge/>
            <w:tcBorders>
              <w:top w:val="single" w:sz="4" w:space="0" w:color="auto"/>
              <w:left w:val="nil"/>
              <w:bottom w:val="single" w:sz="4" w:space="0" w:color="000000"/>
              <w:right w:val="nil"/>
            </w:tcBorders>
            <w:vAlign w:val="center"/>
          </w:tcPr>
          <w:p w14:paraId="3271D12A" w14:textId="77777777" w:rsidR="00604912" w:rsidRPr="00604912" w:rsidRDefault="00604912" w:rsidP="00604912">
            <w:pPr>
              <w:rPr>
                <w:color w:val="000000"/>
                <w:sz w:val="20"/>
                <w:szCs w:val="20"/>
              </w:rPr>
            </w:pPr>
          </w:p>
        </w:tc>
        <w:tc>
          <w:tcPr>
            <w:tcW w:w="2160" w:type="dxa"/>
            <w:vMerge/>
            <w:tcBorders>
              <w:top w:val="single" w:sz="4" w:space="0" w:color="auto"/>
              <w:left w:val="nil"/>
              <w:bottom w:val="single" w:sz="4" w:space="0" w:color="000000"/>
              <w:right w:val="nil"/>
            </w:tcBorders>
            <w:vAlign w:val="center"/>
          </w:tcPr>
          <w:p w14:paraId="53721432" w14:textId="77777777" w:rsidR="00604912" w:rsidRPr="00604912" w:rsidRDefault="00604912" w:rsidP="00604912">
            <w:pPr>
              <w:rPr>
                <w:color w:val="000000"/>
                <w:sz w:val="20"/>
                <w:szCs w:val="20"/>
              </w:rPr>
            </w:pPr>
          </w:p>
        </w:tc>
      </w:tr>
      <w:tr w:rsidR="00604912" w:rsidRPr="00604912" w14:paraId="29184A61" w14:textId="77777777">
        <w:trPr>
          <w:trHeight w:val="300"/>
        </w:trPr>
        <w:tc>
          <w:tcPr>
            <w:tcW w:w="1740" w:type="dxa"/>
            <w:vMerge w:val="restart"/>
            <w:tcBorders>
              <w:top w:val="nil"/>
              <w:left w:val="nil"/>
              <w:bottom w:val="nil"/>
              <w:right w:val="nil"/>
            </w:tcBorders>
            <w:shd w:val="clear" w:color="auto" w:fill="auto"/>
            <w:vAlign w:val="center"/>
          </w:tcPr>
          <w:p w14:paraId="1F1BCC72" w14:textId="77777777" w:rsidR="00604912" w:rsidRPr="00604912" w:rsidRDefault="00604912" w:rsidP="00604912">
            <w:pPr>
              <w:jc w:val="right"/>
              <w:rPr>
                <w:b/>
                <w:bCs/>
                <w:color w:val="000000"/>
                <w:sz w:val="20"/>
                <w:szCs w:val="20"/>
              </w:rPr>
            </w:pPr>
            <w:r w:rsidRPr="00604912">
              <w:rPr>
                <w:b/>
                <w:bCs/>
                <w:color w:val="000000"/>
                <w:sz w:val="20"/>
                <w:szCs w:val="20"/>
              </w:rPr>
              <w:t>Open Question</w:t>
            </w:r>
          </w:p>
        </w:tc>
        <w:tc>
          <w:tcPr>
            <w:tcW w:w="1960" w:type="dxa"/>
            <w:tcBorders>
              <w:top w:val="nil"/>
              <w:left w:val="nil"/>
              <w:bottom w:val="nil"/>
              <w:right w:val="nil"/>
            </w:tcBorders>
            <w:shd w:val="clear" w:color="auto" w:fill="auto"/>
            <w:noWrap/>
            <w:vAlign w:val="center"/>
          </w:tcPr>
          <w:p w14:paraId="087EE3C5" w14:textId="77777777" w:rsidR="00604912" w:rsidRPr="00604912" w:rsidRDefault="00604912" w:rsidP="00604912">
            <w:pPr>
              <w:jc w:val="center"/>
              <w:rPr>
                <w:color w:val="000000"/>
                <w:sz w:val="20"/>
                <w:szCs w:val="20"/>
              </w:rPr>
            </w:pPr>
            <w:r w:rsidRPr="00604912">
              <w:rPr>
                <w:color w:val="000000"/>
                <w:sz w:val="20"/>
                <w:szCs w:val="20"/>
              </w:rPr>
              <w:t>Reflective</w:t>
            </w:r>
          </w:p>
        </w:tc>
        <w:tc>
          <w:tcPr>
            <w:tcW w:w="2280" w:type="dxa"/>
            <w:tcBorders>
              <w:top w:val="nil"/>
              <w:left w:val="nil"/>
              <w:bottom w:val="nil"/>
              <w:right w:val="nil"/>
            </w:tcBorders>
            <w:shd w:val="clear" w:color="auto" w:fill="auto"/>
            <w:noWrap/>
            <w:vAlign w:val="center"/>
          </w:tcPr>
          <w:p w14:paraId="06F4B272" w14:textId="77777777" w:rsidR="00604912" w:rsidRPr="00604912" w:rsidRDefault="00604912" w:rsidP="00604912">
            <w:pPr>
              <w:jc w:val="center"/>
              <w:rPr>
                <w:color w:val="000000"/>
                <w:sz w:val="20"/>
                <w:szCs w:val="20"/>
              </w:rPr>
            </w:pPr>
            <w:r w:rsidRPr="00604912">
              <w:rPr>
                <w:color w:val="000000"/>
                <w:sz w:val="20"/>
                <w:szCs w:val="20"/>
              </w:rPr>
              <w:t xml:space="preserve">Guarded </w:t>
            </w:r>
          </w:p>
        </w:tc>
        <w:tc>
          <w:tcPr>
            <w:tcW w:w="2240" w:type="dxa"/>
            <w:tcBorders>
              <w:top w:val="nil"/>
              <w:left w:val="nil"/>
              <w:bottom w:val="nil"/>
              <w:right w:val="nil"/>
            </w:tcBorders>
            <w:shd w:val="clear" w:color="auto" w:fill="auto"/>
            <w:noWrap/>
            <w:vAlign w:val="center"/>
          </w:tcPr>
          <w:p w14:paraId="746E6387" w14:textId="77777777" w:rsidR="00604912" w:rsidRPr="00604912" w:rsidRDefault="00604912" w:rsidP="00604912">
            <w:pPr>
              <w:jc w:val="center"/>
              <w:rPr>
                <w:color w:val="000000"/>
                <w:sz w:val="20"/>
                <w:szCs w:val="20"/>
              </w:rPr>
            </w:pPr>
            <w:r w:rsidRPr="00604912">
              <w:rPr>
                <w:color w:val="000000"/>
                <w:sz w:val="20"/>
                <w:szCs w:val="20"/>
              </w:rPr>
              <w:t>Appreciative</w:t>
            </w:r>
          </w:p>
        </w:tc>
        <w:tc>
          <w:tcPr>
            <w:tcW w:w="2160" w:type="dxa"/>
            <w:tcBorders>
              <w:top w:val="nil"/>
              <w:left w:val="nil"/>
              <w:bottom w:val="nil"/>
              <w:right w:val="nil"/>
            </w:tcBorders>
            <w:shd w:val="clear" w:color="auto" w:fill="auto"/>
            <w:noWrap/>
            <w:vAlign w:val="center"/>
          </w:tcPr>
          <w:p w14:paraId="49ED2103" w14:textId="77777777" w:rsidR="00604912" w:rsidRPr="00604912" w:rsidRDefault="00604912" w:rsidP="00604912">
            <w:pPr>
              <w:jc w:val="center"/>
              <w:rPr>
                <w:color w:val="000000"/>
                <w:sz w:val="20"/>
                <w:szCs w:val="20"/>
              </w:rPr>
            </w:pPr>
            <w:r w:rsidRPr="00604912">
              <w:rPr>
                <w:color w:val="000000"/>
                <w:sz w:val="20"/>
                <w:szCs w:val="20"/>
              </w:rPr>
              <w:t>Validated</w:t>
            </w:r>
          </w:p>
        </w:tc>
      </w:tr>
      <w:tr w:rsidR="00604912" w:rsidRPr="00604912" w14:paraId="3AF2F532" w14:textId="77777777">
        <w:trPr>
          <w:trHeight w:val="300"/>
        </w:trPr>
        <w:tc>
          <w:tcPr>
            <w:tcW w:w="1740" w:type="dxa"/>
            <w:vMerge/>
            <w:tcBorders>
              <w:top w:val="nil"/>
              <w:left w:val="nil"/>
              <w:bottom w:val="nil"/>
              <w:right w:val="nil"/>
            </w:tcBorders>
            <w:vAlign w:val="center"/>
          </w:tcPr>
          <w:p w14:paraId="23EA405C" w14:textId="77777777" w:rsidR="00604912" w:rsidRPr="00604912" w:rsidRDefault="00604912" w:rsidP="00604912">
            <w:pPr>
              <w:rPr>
                <w:b/>
                <w:bCs/>
                <w:color w:val="000000"/>
                <w:sz w:val="20"/>
                <w:szCs w:val="20"/>
              </w:rPr>
            </w:pPr>
          </w:p>
        </w:tc>
        <w:tc>
          <w:tcPr>
            <w:tcW w:w="1960" w:type="dxa"/>
            <w:tcBorders>
              <w:top w:val="nil"/>
              <w:left w:val="nil"/>
              <w:bottom w:val="nil"/>
              <w:right w:val="nil"/>
            </w:tcBorders>
            <w:shd w:val="clear" w:color="auto" w:fill="auto"/>
            <w:noWrap/>
            <w:vAlign w:val="center"/>
          </w:tcPr>
          <w:p w14:paraId="6CB3CA15"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80" w:type="dxa"/>
            <w:tcBorders>
              <w:top w:val="nil"/>
              <w:left w:val="nil"/>
              <w:bottom w:val="nil"/>
              <w:right w:val="nil"/>
            </w:tcBorders>
            <w:shd w:val="clear" w:color="auto" w:fill="auto"/>
            <w:noWrap/>
            <w:vAlign w:val="center"/>
          </w:tcPr>
          <w:p w14:paraId="485C7E77"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40" w:type="dxa"/>
            <w:tcBorders>
              <w:top w:val="nil"/>
              <w:left w:val="nil"/>
              <w:bottom w:val="nil"/>
              <w:right w:val="nil"/>
            </w:tcBorders>
            <w:shd w:val="clear" w:color="auto" w:fill="auto"/>
            <w:noWrap/>
            <w:vAlign w:val="center"/>
          </w:tcPr>
          <w:p w14:paraId="1F6C785E"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160" w:type="dxa"/>
            <w:tcBorders>
              <w:top w:val="nil"/>
              <w:left w:val="nil"/>
              <w:bottom w:val="nil"/>
              <w:right w:val="nil"/>
            </w:tcBorders>
            <w:shd w:val="clear" w:color="auto" w:fill="auto"/>
            <w:noWrap/>
            <w:vAlign w:val="center"/>
          </w:tcPr>
          <w:p w14:paraId="1F527F86" w14:textId="77777777" w:rsidR="00604912" w:rsidRPr="00604912" w:rsidRDefault="00604912" w:rsidP="00604912">
            <w:pPr>
              <w:jc w:val="center"/>
              <w:rPr>
                <w:color w:val="000000"/>
                <w:sz w:val="20"/>
                <w:szCs w:val="20"/>
              </w:rPr>
            </w:pPr>
            <w:r w:rsidRPr="00604912">
              <w:rPr>
                <w:color w:val="000000"/>
                <w:sz w:val="20"/>
                <w:szCs w:val="20"/>
              </w:rPr>
              <w:t>High Empathy</w:t>
            </w:r>
          </w:p>
        </w:tc>
      </w:tr>
      <w:tr w:rsidR="00604912" w:rsidRPr="00604912" w14:paraId="454113D9" w14:textId="77777777">
        <w:trPr>
          <w:trHeight w:val="300"/>
        </w:trPr>
        <w:tc>
          <w:tcPr>
            <w:tcW w:w="1740" w:type="dxa"/>
            <w:vMerge w:val="restart"/>
            <w:tcBorders>
              <w:top w:val="nil"/>
              <w:left w:val="nil"/>
              <w:bottom w:val="nil"/>
              <w:right w:val="nil"/>
            </w:tcBorders>
            <w:shd w:val="clear" w:color="auto" w:fill="auto"/>
            <w:vAlign w:val="center"/>
          </w:tcPr>
          <w:p w14:paraId="15B55DE0" w14:textId="77777777" w:rsidR="00604912" w:rsidRPr="00604912" w:rsidRDefault="00604912" w:rsidP="00604912">
            <w:pPr>
              <w:jc w:val="right"/>
              <w:rPr>
                <w:b/>
                <w:bCs/>
                <w:color w:val="000000"/>
                <w:sz w:val="20"/>
                <w:szCs w:val="20"/>
              </w:rPr>
            </w:pPr>
            <w:r w:rsidRPr="00604912">
              <w:rPr>
                <w:b/>
                <w:bCs/>
                <w:color w:val="000000"/>
                <w:sz w:val="20"/>
                <w:szCs w:val="20"/>
              </w:rPr>
              <w:t>Reflection of Feeling</w:t>
            </w:r>
          </w:p>
        </w:tc>
        <w:tc>
          <w:tcPr>
            <w:tcW w:w="1960" w:type="dxa"/>
            <w:tcBorders>
              <w:top w:val="single" w:sz="4" w:space="0" w:color="auto"/>
              <w:left w:val="nil"/>
              <w:bottom w:val="nil"/>
              <w:right w:val="nil"/>
            </w:tcBorders>
            <w:shd w:val="clear" w:color="auto" w:fill="auto"/>
            <w:noWrap/>
            <w:vAlign w:val="center"/>
          </w:tcPr>
          <w:p w14:paraId="69DF24A0" w14:textId="77777777" w:rsidR="00604912" w:rsidRPr="00604912" w:rsidRDefault="00604912" w:rsidP="00604912">
            <w:pPr>
              <w:jc w:val="center"/>
              <w:rPr>
                <w:color w:val="000000"/>
                <w:sz w:val="20"/>
                <w:szCs w:val="20"/>
              </w:rPr>
            </w:pPr>
            <w:r w:rsidRPr="00604912">
              <w:rPr>
                <w:color w:val="000000"/>
                <w:sz w:val="20"/>
                <w:szCs w:val="20"/>
              </w:rPr>
              <w:t>Pressured</w:t>
            </w:r>
          </w:p>
        </w:tc>
        <w:tc>
          <w:tcPr>
            <w:tcW w:w="2280" w:type="dxa"/>
            <w:vMerge w:val="restart"/>
            <w:tcBorders>
              <w:top w:val="single" w:sz="4" w:space="0" w:color="auto"/>
              <w:left w:val="nil"/>
              <w:bottom w:val="single" w:sz="4" w:space="0" w:color="000000"/>
              <w:right w:val="nil"/>
            </w:tcBorders>
            <w:shd w:val="clear" w:color="auto" w:fill="auto"/>
            <w:noWrap/>
            <w:vAlign w:val="center"/>
          </w:tcPr>
          <w:p w14:paraId="308D0E8E" w14:textId="77777777" w:rsidR="00604912" w:rsidRPr="00604912" w:rsidRDefault="00604912" w:rsidP="00604912">
            <w:pPr>
              <w:jc w:val="center"/>
              <w:rPr>
                <w:color w:val="000000"/>
                <w:sz w:val="20"/>
                <w:szCs w:val="20"/>
              </w:rPr>
            </w:pPr>
            <w:r w:rsidRPr="00604912">
              <w:rPr>
                <w:color w:val="000000"/>
                <w:sz w:val="20"/>
                <w:szCs w:val="20"/>
              </w:rPr>
              <w:t>&lt;Not used in session&gt;</w:t>
            </w:r>
          </w:p>
        </w:tc>
        <w:tc>
          <w:tcPr>
            <w:tcW w:w="2240" w:type="dxa"/>
            <w:tcBorders>
              <w:top w:val="single" w:sz="4" w:space="0" w:color="auto"/>
              <w:left w:val="nil"/>
              <w:bottom w:val="nil"/>
              <w:right w:val="nil"/>
            </w:tcBorders>
            <w:shd w:val="clear" w:color="auto" w:fill="auto"/>
            <w:noWrap/>
            <w:vAlign w:val="center"/>
          </w:tcPr>
          <w:p w14:paraId="2E741DCD" w14:textId="77777777" w:rsidR="00604912" w:rsidRPr="00604912" w:rsidRDefault="00604912" w:rsidP="00604912">
            <w:pPr>
              <w:jc w:val="center"/>
              <w:rPr>
                <w:color w:val="000000"/>
                <w:sz w:val="20"/>
                <w:szCs w:val="20"/>
              </w:rPr>
            </w:pPr>
            <w:r w:rsidRPr="00604912">
              <w:rPr>
                <w:color w:val="000000"/>
                <w:sz w:val="20"/>
                <w:szCs w:val="20"/>
              </w:rPr>
              <w:t>Reflective</w:t>
            </w:r>
          </w:p>
        </w:tc>
        <w:tc>
          <w:tcPr>
            <w:tcW w:w="2160" w:type="dxa"/>
            <w:tcBorders>
              <w:top w:val="single" w:sz="4" w:space="0" w:color="auto"/>
              <w:left w:val="nil"/>
              <w:bottom w:val="nil"/>
              <w:right w:val="nil"/>
            </w:tcBorders>
            <w:shd w:val="clear" w:color="auto" w:fill="auto"/>
            <w:noWrap/>
            <w:vAlign w:val="center"/>
          </w:tcPr>
          <w:p w14:paraId="37A80E80" w14:textId="77777777" w:rsidR="00604912" w:rsidRPr="00604912" w:rsidRDefault="00604912" w:rsidP="00604912">
            <w:pPr>
              <w:jc w:val="center"/>
              <w:rPr>
                <w:color w:val="000000"/>
                <w:sz w:val="20"/>
                <w:szCs w:val="20"/>
              </w:rPr>
            </w:pPr>
            <w:r w:rsidRPr="00604912">
              <w:rPr>
                <w:color w:val="000000"/>
                <w:sz w:val="20"/>
                <w:szCs w:val="20"/>
              </w:rPr>
              <w:t>Validated</w:t>
            </w:r>
          </w:p>
        </w:tc>
      </w:tr>
      <w:tr w:rsidR="00604912" w:rsidRPr="00604912" w14:paraId="22FBE953" w14:textId="77777777">
        <w:trPr>
          <w:trHeight w:val="300"/>
        </w:trPr>
        <w:tc>
          <w:tcPr>
            <w:tcW w:w="1740" w:type="dxa"/>
            <w:vMerge/>
            <w:tcBorders>
              <w:top w:val="nil"/>
              <w:left w:val="nil"/>
              <w:bottom w:val="nil"/>
              <w:right w:val="nil"/>
            </w:tcBorders>
            <w:vAlign w:val="center"/>
          </w:tcPr>
          <w:p w14:paraId="6CA35361" w14:textId="77777777" w:rsidR="00604912" w:rsidRPr="00604912" w:rsidRDefault="00604912" w:rsidP="00604912">
            <w:pPr>
              <w:rPr>
                <w:b/>
                <w:bCs/>
                <w:color w:val="000000"/>
                <w:sz w:val="20"/>
                <w:szCs w:val="20"/>
              </w:rPr>
            </w:pPr>
          </w:p>
        </w:tc>
        <w:tc>
          <w:tcPr>
            <w:tcW w:w="1960" w:type="dxa"/>
            <w:tcBorders>
              <w:top w:val="nil"/>
              <w:left w:val="nil"/>
              <w:bottom w:val="single" w:sz="4" w:space="0" w:color="auto"/>
              <w:right w:val="nil"/>
            </w:tcBorders>
            <w:shd w:val="clear" w:color="auto" w:fill="auto"/>
            <w:noWrap/>
            <w:vAlign w:val="center"/>
          </w:tcPr>
          <w:p w14:paraId="50C2B17D"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80" w:type="dxa"/>
            <w:vMerge/>
            <w:tcBorders>
              <w:top w:val="single" w:sz="4" w:space="0" w:color="auto"/>
              <w:left w:val="nil"/>
              <w:bottom w:val="single" w:sz="4" w:space="0" w:color="000000"/>
              <w:right w:val="nil"/>
            </w:tcBorders>
            <w:vAlign w:val="center"/>
          </w:tcPr>
          <w:p w14:paraId="581FEEFC" w14:textId="77777777" w:rsidR="00604912" w:rsidRPr="00604912" w:rsidRDefault="00604912" w:rsidP="00604912">
            <w:pPr>
              <w:rPr>
                <w:color w:val="000000"/>
                <w:sz w:val="20"/>
                <w:szCs w:val="20"/>
              </w:rPr>
            </w:pPr>
          </w:p>
        </w:tc>
        <w:tc>
          <w:tcPr>
            <w:tcW w:w="2240" w:type="dxa"/>
            <w:tcBorders>
              <w:top w:val="nil"/>
              <w:left w:val="nil"/>
              <w:bottom w:val="single" w:sz="4" w:space="0" w:color="auto"/>
              <w:right w:val="nil"/>
            </w:tcBorders>
            <w:shd w:val="clear" w:color="auto" w:fill="auto"/>
            <w:noWrap/>
            <w:vAlign w:val="center"/>
          </w:tcPr>
          <w:p w14:paraId="5C202CEF"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160" w:type="dxa"/>
            <w:tcBorders>
              <w:top w:val="nil"/>
              <w:left w:val="nil"/>
              <w:bottom w:val="single" w:sz="4" w:space="0" w:color="auto"/>
              <w:right w:val="nil"/>
            </w:tcBorders>
            <w:shd w:val="clear" w:color="auto" w:fill="auto"/>
            <w:noWrap/>
            <w:vAlign w:val="center"/>
          </w:tcPr>
          <w:p w14:paraId="5968C289" w14:textId="77777777" w:rsidR="00604912" w:rsidRPr="00604912" w:rsidRDefault="00604912" w:rsidP="00604912">
            <w:pPr>
              <w:jc w:val="center"/>
              <w:rPr>
                <w:color w:val="000000"/>
                <w:sz w:val="20"/>
                <w:szCs w:val="20"/>
              </w:rPr>
            </w:pPr>
            <w:r w:rsidRPr="00604912">
              <w:rPr>
                <w:color w:val="000000"/>
                <w:sz w:val="20"/>
                <w:szCs w:val="20"/>
              </w:rPr>
              <w:t>High Empathy</w:t>
            </w:r>
          </w:p>
        </w:tc>
      </w:tr>
      <w:tr w:rsidR="00604912" w:rsidRPr="00604912" w14:paraId="0B04E083" w14:textId="77777777">
        <w:trPr>
          <w:trHeight w:val="300"/>
        </w:trPr>
        <w:tc>
          <w:tcPr>
            <w:tcW w:w="1740" w:type="dxa"/>
            <w:vMerge w:val="restart"/>
            <w:tcBorders>
              <w:top w:val="nil"/>
              <w:left w:val="nil"/>
              <w:bottom w:val="nil"/>
              <w:right w:val="nil"/>
            </w:tcBorders>
            <w:shd w:val="clear" w:color="auto" w:fill="auto"/>
            <w:vAlign w:val="center"/>
          </w:tcPr>
          <w:p w14:paraId="3532C9AE" w14:textId="77777777" w:rsidR="00604912" w:rsidRPr="00604912" w:rsidRDefault="00604912" w:rsidP="00604912">
            <w:pPr>
              <w:jc w:val="right"/>
              <w:rPr>
                <w:b/>
                <w:bCs/>
                <w:color w:val="000000"/>
                <w:sz w:val="20"/>
                <w:szCs w:val="20"/>
              </w:rPr>
            </w:pPr>
            <w:r w:rsidRPr="00604912">
              <w:rPr>
                <w:b/>
                <w:bCs/>
                <w:color w:val="000000"/>
                <w:sz w:val="20"/>
                <w:szCs w:val="20"/>
              </w:rPr>
              <w:t>Restatement</w:t>
            </w:r>
          </w:p>
        </w:tc>
        <w:tc>
          <w:tcPr>
            <w:tcW w:w="1960" w:type="dxa"/>
            <w:tcBorders>
              <w:top w:val="nil"/>
              <w:left w:val="nil"/>
              <w:bottom w:val="nil"/>
              <w:right w:val="nil"/>
            </w:tcBorders>
            <w:shd w:val="clear" w:color="auto" w:fill="auto"/>
            <w:noWrap/>
            <w:vAlign w:val="center"/>
          </w:tcPr>
          <w:p w14:paraId="786FD859" w14:textId="77777777" w:rsidR="00604912" w:rsidRPr="00604912" w:rsidRDefault="00604912" w:rsidP="00604912">
            <w:pPr>
              <w:jc w:val="center"/>
              <w:rPr>
                <w:color w:val="000000"/>
                <w:sz w:val="20"/>
                <w:szCs w:val="20"/>
              </w:rPr>
            </w:pPr>
            <w:r w:rsidRPr="00604912">
              <w:rPr>
                <w:color w:val="000000"/>
                <w:sz w:val="20"/>
                <w:szCs w:val="20"/>
              </w:rPr>
              <w:t>Reassured</w:t>
            </w:r>
          </w:p>
        </w:tc>
        <w:tc>
          <w:tcPr>
            <w:tcW w:w="2280" w:type="dxa"/>
            <w:tcBorders>
              <w:top w:val="nil"/>
              <w:left w:val="nil"/>
              <w:bottom w:val="nil"/>
              <w:right w:val="nil"/>
            </w:tcBorders>
            <w:shd w:val="clear" w:color="auto" w:fill="auto"/>
            <w:noWrap/>
            <w:vAlign w:val="center"/>
          </w:tcPr>
          <w:p w14:paraId="75CBBAC0" w14:textId="77777777" w:rsidR="00604912" w:rsidRPr="00604912" w:rsidRDefault="00604912" w:rsidP="00604912">
            <w:pPr>
              <w:jc w:val="center"/>
              <w:rPr>
                <w:color w:val="000000"/>
                <w:sz w:val="20"/>
                <w:szCs w:val="20"/>
              </w:rPr>
            </w:pPr>
            <w:r w:rsidRPr="00604912">
              <w:rPr>
                <w:color w:val="000000"/>
                <w:sz w:val="20"/>
                <w:szCs w:val="20"/>
              </w:rPr>
              <w:t>Understood</w:t>
            </w:r>
          </w:p>
        </w:tc>
        <w:tc>
          <w:tcPr>
            <w:tcW w:w="2240" w:type="dxa"/>
            <w:tcBorders>
              <w:top w:val="nil"/>
              <w:left w:val="nil"/>
              <w:bottom w:val="nil"/>
              <w:right w:val="nil"/>
            </w:tcBorders>
            <w:shd w:val="clear" w:color="auto" w:fill="auto"/>
            <w:noWrap/>
            <w:vAlign w:val="center"/>
          </w:tcPr>
          <w:p w14:paraId="23C851A9" w14:textId="77777777" w:rsidR="00604912" w:rsidRPr="00604912" w:rsidRDefault="00604912" w:rsidP="00604912">
            <w:pPr>
              <w:jc w:val="center"/>
              <w:rPr>
                <w:color w:val="000000"/>
                <w:sz w:val="20"/>
                <w:szCs w:val="20"/>
              </w:rPr>
            </w:pPr>
            <w:r w:rsidRPr="00604912">
              <w:rPr>
                <w:color w:val="000000"/>
                <w:sz w:val="20"/>
                <w:szCs w:val="20"/>
              </w:rPr>
              <w:t>Understood</w:t>
            </w:r>
          </w:p>
        </w:tc>
        <w:tc>
          <w:tcPr>
            <w:tcW w:w="2160" w:type="dxa"/>
            <w:tcBorders>
              <w:top w:val="nil"/>
              <w:left w:val="nil"/>
              <w:bottom w:val="nil"/>
              <w:right w:val="nil"/>
            </w:tcBorders>
            <w:shd w:val="clear" w:color="auto" w:fill="auto"/>
            <w:noWrap/>
            <w:vAlign w:val="center"/>
          </w:tcPr>
          <w:p w14:paraId="56F18840" w14:textId="77777777" w:rsidR="00604912" w:rsidRPr="00604912" w:rsidRDefault="00604912" w:rsidP="00604912">
            <w:pPr>
              <w:jc w:val="center"/>
              <w:rPr>
                <w:color w:val="000000"/>
                <w:sz w:val="20"/>
                <w:szCs w:val="20"/>
              </w:rPr>
            </w:pPr>
            <w:r w:rsidRPr="00604912">
              <w:rPr>
                <w:color w:val="000000"/>
                <w:sz w:val="20"/>
                <w:szCs w:val="20"/>
              </w:rPr>
              <w:t>Reassured</w:t>
            </w:r>
          </w:p>
        </w:tc>
      </w:tr>
      <w:tr w:rsidR="00604912" w:rsidRPr="00604912" w14:paraId="65A83ADB" w14:textId="77777777">
        <w:trPr>
          <w:trHeight w:val="300"/>
        </w:trPr>
        <w:tc>
          <w:tcPr>
            <w:tcW w:w="1740" w:type="dxa"/>
            <w:vMerge/>
            <w:tcBorders>
              <w:top w:val="nil"/>
              <w:left w:val="nil"/>
              <w:bottom w:val="nil"/>
              <w:right w:val="nil"/>
            </w:tcBorders>
            <w:vAlign w:val="center"/>
          </w:tcPr>
          <w:p w14:paraId="5525AC39" w14:textId="77777777" w:rsidR="00604912" w:rsidRPr="00604912" w:rsidRDefault="00604912" w:rsidP="00604912">
            <w:pPr>
              <w:rPr>
                <w:b/>
                <w:bCs/>
                <w:color w:val="000000"/>
                <w:sz w:val="20"/>
                <w:szCs w:val="20"/>
              </w:rPr>
            </w:pPr>
          </w:p>
        </w:tc>
        <w:tc>
          <w:tcPr>
            <w:tcW w:w="1960" w:type="dxa"/>
            <w:tcBorders>
              <w:top w:val="nil"/>
              <w:left w:val="nil"/>
              <w:bottom w:val="nil"/>
              <w:right w:val="nil"/>
            </w:tcBorders>
            <w:shd w:val="clear" w:color="auto" w:fill="auto"/>
            <w:noWrap/>
            <w:vAlign w:val="center"/>
          </w:tcPr>
          <w:p w14:paraId="214CEE1C"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80" w:type="dxa"/>
            <w:tcBorders>
              <w:top w:val="nil"/>
              <w:left w:val="nil"/>
              <w:bottom w:val="nil"/>
              <w:right w:val="nil"/>
            </w:tcBorders>
            <w:shd w:val="clear" w:color="auto" w:fill="auto"/>
            <w:noWrap/>
            <w:vAlign w:val="center"/>
          </w:tcPr>
          <w:p w14:paraId="1F577520"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40" w:type="dxa"/>
            <w:tcBorders>
              <w:top w:val="nil"/>
              <w:left w:val="nil"/>
              <w:bottom w:val="nil"/>
              <w:right w:val="nil"/>
            </w:tcBorders>
            <w:shd w:val="clear" w:color="auto" w:fill="auto"/>
            <w:noWrap/>
            <w:vAlign w:val="center"/>
          </w:tcPr>
          <w:p w14:paraId="79351501"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160" w:type="dxa"/>
            <w:tcBorders>
              <w:top w:val="nil"/>
              <w:left w:val="nil"/>
              <w:bottom w:val="nil"/>
              <w:right w:val="nil"/>
            </w:tcBorders>
            <w:shd w:val="clear" w:color="auto" w:fill="auto"/>
            <w:noWrap/>
            <w:vAlign w:val="center"/>
          </w:tcPr>
          <w:p w14:paraId="0473B30A" w14:textId="77777777" w:rsidR="00604912" w:rsidRPr="00604912" w:rsidRDefault="00604912" w:rsidP="00604912">
            <w:pPr>
              <w:jc w:val="center"/>
              <w:rPr>
                <w:color w:val="000000"/>
                <w:sz w:val="20"/>
                <w:szCs w:val="20"/>
              </w:rPr>
            </w:pPr>
            <w:r w:rsidRPr="00604912">
              <w:rPr>
                <w:color w:val="000000"/>
                <w:sz w:val="20"/>
                <w:szCs w:val="20"/>
              </w:rPr>
              <w:t>Acceptable</w:t>
            </w:r>
          </w:p>
        </w:tc>
      </w:tr>
      <w:tr w:rsidR="00604912" w:rsidRPr="00604912" w14:paraId="5643F2F6" w14:textId="77777777">
        <w:trPr>
          <w:trHeight w:val="300"/>
        </w:trPr>
        <w:tc>
          <w:tcPr>
            <w:tcW w:w="1740" w:type="dxa"/>
            <w:vMerge w:val="restart"/>
            <w:tcBorders>
              <w:top w:val="nil"/>
              <w:left w:val="nil"/>
              <w:bottom w:val="nil"/>
              <w:right w:val="nil"/>
            </w:tcBorders>
            <w:shd w:val="clear" w:color="auto" w:fill="auto"/>
            <w:vAlign w:val="center"/>
          </w:tcPr>
          <w:p w14:paraId="01E6D48E" w14:textId="77777777" w:rsidR="00604912" w:rsidRPr="00604912" w:rsidRDefault="00604912" w:rsidP="00604912">
            <w:pPr>
              <w:jc w:val="right"/>
              <w:rPr>
                <w:b/>
                <w:bCs/>
                <w:color w:val="000000"/>
                <w:sz w:val="20"/>
                <w:szCs w:val="20"/>
              </w:rPr>
            </w:pPr>
            <w:r w:rsidRPr="00604912">
              <w:rPr>
                <w:b/>
                <w:bCs/>
                <w:color w:val="000000"/>
                <w:sz w:val="20"/>
                <w:szCs w:val="20"/>
              </w:rPr>
              <w:t>Self Disclosure</w:t>
            </w:r>
          </w:p>
        </w:tc>
        <w:tc>
          <w:tcPr>
            <w:tcW w:w="1960" w:type="dxa"/>
            <w:tcBorders>
              <w:top w:val="single" w:sz="4" w:space="0" w:color="auto"/>
              <w:left w:val="nil"/>
              <w:bottom w:val="nil"/>
              <w:right w:val="nil"/>
            </w:tcBorders>
            <w:shd w:val="clear" w:color="auto" w:fill="auto"/>
            <w:noWrap/>
            <w:vAlign w:val="center"/>
          </w:tcPr>
          <w:p w14:paraId="0F74FBC5" w14:textId="77777777" w:rsidR="00604912" w:rsidRPr="00604912" w:rsidRDefault="00604912" w:rsidP="00604912">
            <w:pPr>
              <w:jc w:val="center"/>
              <w:rPr>
                <w:color w:val="000000"/>
                <w:sz w:val="20"/>
                <w:szCs w:val="20"/>
              </w:rPr>
            </w:pPr>
            <w:r w:rsidRPr="00604912">
              <w:rPr>
                <w:color w:val="000000"/>
                <w:sz w:val="20"/>
                <w:szCs w:val="20"/>
              </w:rPr>
              <w:t>Connected</w:t>
            </w:r>
          </w:p>
        </w:tc>
        <w:tc>
          <w:tcPr>
            <w:tcW w:w="2280" w:type="dxa"/>
            <w:tcBorders>
              <w:top w:val="single" w:sz="4" w:space="0" w:color="auto"/>
              <w:left w:val="nil"/>
              <w:bottom w:val="nil"/>
              <w:right w:val="nil"/>
            </w:tcBorders>
            <w:shd w:val="clear" w:color="auto" w:fill="auto"/>
            <w:noWrap/>
            <w:vAlign w:val="center"/>
          </w:tcPr>
          <w:p w14:paraId="15EB602E" w14:textId="77777777" w:rsidR="00604912" w:rsidRPr="00604912" w:rsidRDefault="00604912" w:rsidP="00604912">
            <w:pPr>
              <w:jc w:val="center"/>
              <w:rPr>
                <w:color w:val="000000"/>
                <w:sz w:val="20"/>
                <w:szCs w:val="20"/>
              </w:rPr>
            </w:pPr>
            <w:r w:rsidRPr="00604912">
              <w:rPr>
                <w:color w:val="000000"/>
                <w:sz w:val="20"/>
                <w:szCs w:val="20"/>
              </w:rPr>
              <w:t>Reflective</w:t>
            </w:r>
          </w:p>
        </w:tc>
        <w:tc>
          <w:tcPr>
            <w:tcW w:w="2240" w:type="dxa"/>
            <w:tcBorders>
              <w:top w:val="single" w:sz="4" w:space="0" w:color="auto"/>
              <w:left w:val="nil"/>
              <w:bottom w:val="nil"/>
              <w:right w:val="nil"/>
            </w:tcBorders>
            <w:shd w:val="clear" w:color="auto" w:fill="auto"/>
            <w:noWrap/>
            <w:vAlign w:val="center"/>
          </w:tcPr>
          <w:p w14:paraId="01D58441" w14:textId="77777777" w:rsidR="00604912" w:rsidRPr="00604912" w:rsidRDefault="00604912" w:rsidP="00604912">
            <w:pPr>
              <w:jc w:val="center"/>
              <w:rPr>
                <w:color w:val="000000"/>
                <w:sz w:val="20"/>
                <w:szCs w:val="20"/>
              </w:rPr>
            </w:pPr>
            <w:r w:rsidRPr="00604912">
              <w:rPr>
                <w:color w:val="000000"/>
                <w:sz w:val="20"/>
                <w:szCs w:val="20"/>
              </w:rPr>
              <w:t xml:space="preserve">Detached </w:t>
            </w:r>
          </w:p>
        </w:tc>
        <w:tc>
          <w:tcPr>
            <w:tcW w:w="2160" w:type="dxa"/>
            <w:tcBorders>
              <w:top w:val="single" w:sz="4" w:space="0" w:color="auto"/>
              <w:left w:val="nil"/>
              <w:bottom w:val="nil"/>
              <w:right w:val="nil"/>
            </w:tcBorders>
            <w:shd w:val="clear" w:color="auto" w:fill="auto"/>
            <w:noWrap/>
            <w:vAlign w:val="center"/>
          </w:tcPr>
          <w:p w14:paraId="773F6649" w14:textId="77777777" w:rsidR="00604912" w:rsidRPr="00604912" w:rsidRDefault="00604912" w:rsidP="00604912">
            <w:pPr>
              <w:jc w:val="center"/>
              <w:rPr>
                <w:color w:val="000000"/>
                <w:sz w:val="20"/>
                <w:szCs w:val="20"/>
              </w:rPr>
            </w:pPr>
            <w:r w:rsidRPr="00604912">
              <w:rPr>
                <w:color w:val="000000"/>
                <w:sz w:val="20"/>
                <w:szCs w:val="20"/>
              </w:rPr>
              <w:t>Connected</w:t>
            </w:r>
          </w:p>
        </w:tc>
      </w:tr>
      <w:tr w:rsidR="00604912" w:rsidRPr="00604912" w14:paraId="38D8DF3F" w14:textId="77777777">
        <w:trPr>
          <w:trHeight w:val="300"/>
        </w:trPr>
        <w:tc>
          <w:tcPr>
            <w:tcW w:w="1740" w:type="dxa"/>
            <w:vMerge/>
            <w:tcBorders>
              <w:top w:val="nil"/>
              <w:left w:val="nil"/>
              <w:bottom w:val="nil"/>
              <w:right w:val="nil"/>
            </w:tcBorders>
            <w:vAlign w:val="center"/>
          </w:tcPr>
          <w:p w14:paraId="07CC9C44" w14:textId="77777777" w:rsidR="00604912" w:rsidRPr="00604912" w:rsidRDefault="00604912" w:rsidP="00604912">
            <w:pPr>
              <w:rPr>
                <w:b/>
                <w:bCs/>
                <w:color w:val="000000"/>
                <w:sz w:val="20"/>
                <w:szCs w:val="20"/>
              </w:rPr>
            </w:pPr>
          </w:p>
        </w:tc>
        <w:tc>
          <w:tcPr>
            <w:tcW w:w="1960" w:type="dxa"/>
            <w:tcBorders>
              <w:top w:val="nil"/>
              <w:left w:val="nil"/>
              <w:bottom w:val="single" w:sz="4" w:space="0" w:color="auto"/>
              <w:right w:val="nil"/>
            </w:tcBorders>
            <w:shd w:val="clear" w:color="auto" w:fill="auto"/>
            <w:noWrap/>
            <w:vAlign w:val="center"/>
          </w:tcPr>
          <w:p w14:paraId="4F938876"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80" w:type="dxa"/>
            <w:tcBorders>
              <w:top w:val="nil"/>
              <w:left w:val="nil"/>
              <w:bottom w:val="single" w:sz="4" w:space="0" w:color="auto"/>
              <w:right w:val="nil"/>
            </w:tcBorders>
            <w:shd w:val="clear" w:color="auto" w:fill="auto"/>
            <w:noWrap/>
            <w:vAlign w:val="center"/>
          </w:tcPr>
          <w:p w14:paraId="69E6F3B3"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40" w:type="dxa"/>
            <w:tcBorders>
              <w:top w:val="nil"/>
              <w:left w:val="nil"/>
              <w:bottom w:val="single" w:sz="4" w:space="0" w:color="auto"/>
              <w:right w:val="nil"/>
            </w:tcBorders>
            <w:shd w:val="clear" w:color="auto" w:fill="auto"/>
            <w:noWrap/>
            <w:vAlign w:val="center"/>
          </w:tcPr>
          <w:p w14:paraId="5C201C40" w14:textId="77777777" w:rsidR="00604912" w:rsidRPr="00604912" w:rsidRDefault="00604912" w:rsidP="00604912">
            <w:pPr>
              <w:jc w:val="center"/>
              <w:rPr>
                <w:color w:val="000000"/>
                <w:sz w:val="20"/>
                <w:szCs w:val="20"/>
              </w:rPr>
            </w:pPr>
            <w:r w:rsidRPr="00604912">
              <w:rPr>
                <w:color w:val="000000"/>
                <w:sz w:val="20"/>
                <w:szCs w:val="20"/>
              </w:rPr>
              <w:t>Unacceptable</w:t>
            </w:r>
          </w:p>
        </w:tc>
        <w:tc>
          <w:tcPr>
            <w:tcW w:w="2160" w:type="dxa"/>
            <w:tcBorders>
              <w:top w:val="nil"/>
              <w:left w:val="nil"/>
              <w:bottom w:val="single" w:sz="4" w:space="0" w:color="auto"/>
              <w:right w:val="nil"/>
            </w:tcBorders>
            <w:shd w:val="clear" w:color="auto" w:fill="auto"/>
            <w:noWrap/>
            <w:vAlign w:val="center"/>
          </w:tcPr>
          <w:p w14:paraId="56E8B79D" w14:textId="77777777" w:rsidR="00604912" w:rsidRPr="00604912" w:rsidRDefault="00604912" w:rsidP="00604912">
            <w:pPr>
              <w:jc w:val="center"/>
              <w:rPr>
                <w:color w:val="000000"/>
                <w:sz w:val="20"/>
                <w:szCs w:val="20"/>
              </w:rPr>
            </w:pPr>
            <w:r w:rsidRPr="00604912">
              <w:rPr>
                <w:color w:val="000000"/>
                <w:sz w:val="20"/>
                <w:szCs w:val="20"/>
              </w:rPr>
              <w:t>Acceptable</w:t>
            </w:r>
          </w:p>
        </w:tc>
      </w:tr>
      <w:tr w:rsidR="00604912" w:rsidRPr="00604912" w14:paraId="5044E87A" w14:textId="77777777">
        <w:trPr>
          <w:trHeight w:val="300"/>
        </w:trPr>
        <w:tc>
          <w:tcPr>
            <w:tcW w:w="1740" w:type="dxa"/>
            <w:tcBorders>
              <w:top w:val="nil"/>
              <w:left w:val="nil"/>
              <w:bottom w:val="nil"/>
              <w:right w:val="nil"/>
            </w:tcBorders>
            <w:shd w:val="clear" w:color="auto" w:fill="auto"/>
            <w:vAlign w:val="center"/>
          </w:tcPr>
          <w:p w14:paraId="72F94C39" w14:textId="77777777" w:rsidR="00604912" w:rsidRPr="00604912" w:rsidRDefault="00604912" w:rsidP="00604912">
            <w:pPr>
              <w:rPr>
                <w:b/>
                <w:bCs/>
                <w:color w:val="000000"/>
                <w:sz w:val="20"/>
                <w:szCs w:val="20"/>
              </w:rPr>
            </w:pPr>
            <w:r w:rsidRPr="00604912">
              <w:rPr>
                <w:b/>
                <w:bCs/>
                <w:color w:val="000000"/>
                <w:sz w:val="20"/>
                <w:szCs w:val="20"/>
              </w:rPr>
              <w:t>Session 3</w:t>
            </w:r>
          </w:p>
        </w:tc>
        <w:tc>
          <w:tcPr>
            <w:tcW w:w="1960" w:type="dxa"/>
            <w:tcBorders>
              <w:top w:val="nil"/>
              <w:left w:val="nil"/>
              <w:bottom w:val="nil"/>
              <w:right w:val="nil"/>
            </w:tcBorders>
            <w:shd w:val="clear" w:color="auto" w:fill="auto"/>
            <w:noWrap/>
            <w:vAlign w:val="center"/>
          </w:tcPr>
          <w:p w14:paraId="60EE2CD4" w14:textId="77777777" w:rsidR="00604912" w:rsidRPr="00604912" w:rsidRDefault="00604912" w:rsidP="00604912">
            <w:pPr>
              <w:jc w:val="center"/>
              <w:rPr>
                <w:color w:val="000000"/>
                <w:sz w:val="20"/>
                <w:szCs w:val="20"/>
              </w:rPr>
            </w:pPr>
          </w:p>
        </w:tc>
        <w:tc>
          <w:tcPr>
            <w:tcW w:w="2280" w:type="dxa"/>
            <w:tcBorders>
              <w:top w:val="nil"/>
              <w:left w:val="nil"/>
              <w:bottom w:val="nil"/>
              <w:right w:val="nil"/>
            </w:tcBorders>
            <w:shd w:val="clear" w:color="auto" w:fill="auto"/>
            <w:noWrap/>
            <w:vAlign w:val="center"/>
          </w:tcPr>
          <w:p w14:paraId="2C3AA040" w14:textId="77777777" w:rsidR="00604912" w:rsidRPr="00604912" w:rsidRDefault="00604912" w:rsidP="00604912">
            <w:pPr>
              <w:jc w:val="center"/>
              <w:rPr>
                <w:color w:val="000000"/>
                <w:sz w:val="20"/>
                <w:szCs w:val="20"/>
              </w:rPr>
            </w:pPr>
          </w:p>
        </w:tc>
        <w:tc>
          <w:tcPr>
            <w:tcW w:w="2240" w:type="dxa"/>
            <w:tcBorders>
              <w:top w:val="nil"/>
              <w:left w:val="nil"/>
              <w:bottom w:val="nil"/>
              <w:right w:val="nil"/>
            </w:tcBorders>
            <w:shd w:val="clear" w:color="auto" w:fill="auto"/>
            <w:noWrap/>
            <w:vAlign w:val="center"/>
          </w:tcPr>
          <w:p w14:paraId="60228BEB" w14:textId="77777777" w:rsidR="00604912" w:rsidRPr="00604912" w:rsidRDefault="00604912" w:rsidP="00604912">
            <w:pPr>
              <w:jc w:val="center"/>
              <w:rPr>
                <w:color w:val="000000"/>
                <w:sz w:val="20"/>
                <w:szCs w:val="20"/>
              </w:rPr>
            </w:pPr>
          </w:p>
        </w:tc>
        <w:tc>
          <w:tcPr>
            <w:tcW w:w="2160" w:type="dxa"/>
            <w:tcBorders>
              <w:top w:val="nil"/>
              <w:left w:val="nil"/>
              <w:bottom w:val="nil"/>
              <w:right w:val="nil"/>
            </w:tcBorders>
            <w:shd w:val="clear" w:color="auto" w:fill="auto"/>
            <w:noWrap/>
            <w:vAlign w:val="center"/>
          </w:tcPr>
          <w:p w14:paraId="285E99F4" w14:textId="77777777" w:rsidR="00604912" w:rsidRPr="00604912" w:rsidRDefault="00604912" w:rsidP="00604912">
            <w:pPr>
              <w:jc w:val="center"/>
              <w:rPr>
                <w:color w:val="000000"/>
                <w:sz w:val="20"/>
                <w:szCs w:val="20"/>
              </w:rPr>
            </w:pPr>
          </w:p>
        </w:tc>
      </w:tr>
      <w:tr w:rsidR="00604912" w:rsidRPr="00604912" w14:paraId="3DC11C3F" w14:textId="77777777">
        <w:trPr>
          <w:trHeight w:val="300"/>
        </w:trPr>
        <w:tc>
          <w:tcPr>
            <w:tcW w:w="1740" w:type="dxa"/>
            <w:vMerge w:val="restart"/>
            <w:tcBorders>
              <w:top w:val="nil"/>
              <w:left w:val="nil"/>
              <w:bottom w:val="nil"/>
              <w:right w:val="nil"/>
            </w:tcBorders>
            <w:shd w:val="clear" w:color="auto" w:fill="auto"/>
            <w:vAlign w:val="center"/>
          </w:tcPr>
          <w:p w14:paraId="7E976B0E" w14:textId="77777777" w:rsidR="00604912" w:rsidRPr="00604912" w:rsidRDefault="00604912" w:rsidP="00604912">
            <w:pPr>
              <w:jc w:val="right"/>
              <w:rPr>
                <w:b/>
                <w:bCs/>
                <w:color w:val="000000"/>
                <w:sz w:val="20"/>
                <w:szCs w:val="20"/>
              </w:rPr>
            </w:pPr>
            <w:r w:rsidRPr="00604912">
              <w:rPr>
                <w:b/>
                <w:bCs/>
                <w:color w:val="000000"/>
                <w:sz w:val="20"/>
                <w:szCs w:val="20"/>
              </w:rPr>
              <w:t>Approval &amp; Reassurance</w:t>
            </w:r>
          </w:p>
        </w:tc>
        <w:tc>
          <w:tcPr>
            <w:tcW w:w="1960" w:type="dxa"/>
            <w:tcBorders>
              <w:top w:val="single" w:sz="4" w:space="0" w:color="auto"/>
              <w:left w:val="nil"/>
              <w:bottom w:val="nil"/>
              <w:right w:val="nil"/>
            </w:tcBorders>
            <w:shd w:val="clear" w:color="auto" w:fill="auto"/>
            <w:noWrap/>
            <w:vAlign w:val="center"/>
          </w:tcPr>
          <w:p w14:paraId="11F2F705" w14:textId="77777777" w:rsidR="00604912" w:rsidRPr="00604912" w:rsidRDefault="00604912" w:rsidP="00604912">
            <w:pPr>
              <w:jc w:val="center"/>
              <w:rPr>
                <w:color w:val="000000"/>
                <w:sz w:val="20"/>
                <w:szCs w:val="20"/>
              </w:rPr>
            </w:pPr>
            <w:r w:rsidRPr="00604912">
              <w:rPr>
                <w:color w:val="000000"/>
                <w:sz w:val="20"/>
                <w:szCs w:val="20"/>
              </w:rPr>
              <w:t>Reassured</w:t>
            </w:r>
          </w:p>
        </w:tc>
        <w:tc>
          <w:tcPr>
            <w:tcW w:w="2280" w:type="dxa"/>
            <w:tcBorders>
              <w:top w:val="single" w:sz="4" w:space="0" w:color="auto"/>
              <w:left w:val="nil"/>
              <w:bottom w:val="nil"/>
              <w:right w:val="nil"/>
            </w:tcBorders>
            <w:shd w:val="clear" w:color="auto" w:fill="auto"/>
            <w:noWrap/>
            <w:vAlign w:val="center"/>
          </w:tcPr>
          <w:p w14:paraId="30FB22E7" w14:textId="77777777" w:rsidR="00604912" w:rsidRPr="00604912" w:rsidRDefault="00604912" w:rsidP="00604912">
            <w:pPr>
              <w:jc w:val="center"/>
              <w:rPr>
                <w:color w:val="000000"/>
                <w:sz w:val="20"/>
                <w:szCs w:val="20"/>
              </w:rPr>
            </w:pPr>
            <w:r w:rsidRPr="00604912">
              <w:rPr>
                <w:color w:val="000000"/>
                <w:sz w:val="20"/>
                <w:szCs w:val="20"/>
              </w:rPr>
              <w:t>Validated</w:t>
            </w:r>
          </w:p>
        </w:tc>
        <w:tc>
          <w:tcPr>
            <w:tcW w:w="2240" w:type="dxa"/>
            <w:tcBorders>
              <w:top w:val="single" w:sz="4" w:space="0" w:color="auto"/>
              <w:left w:val="nil"/>
              <w:bottom w:val="nil"/>
              <w:right w:val="nil"/>
            </w:tcBorders>
            <w:shd w:val="clear" w:color="auto" w:fill="auto"/>
            <w:noWrap/>
            <w:vAlign w:val="center"/>
          </w:tcPr>
          <w:p w14:paraId="2D76D894" w14:textId="77777777" w:rsidR="00604912" w:rsidRPr="00604912" w:rsidRDefault="00604912" w:rsidP="00604912">
            <w:pPr>
              <w:jc w:val="center"/>
              <w:rPr>
                <w:color w:val="000000"/>
                <w:sz w:val="20"/>
                <w:szCs w:val="20"/>
              </w:rPr>
            </w:pPr>
            <w:r w:rsidRPr="00604912">
              <w:rPr>
                <w:color w:val="000000"/>
                <w:sz w:val="20"/>
                <w:szCs w:val="20"/>
              </w:rPr>
              <w:t>Satisfied</w:t>
            </w:r>
          </w:p>
        </w:tc>
        <w:tc>
          <w:tcPr>
            <w:tcW w:w="2160" w:type="dxa"/>
            <w:tcBorders>
              <w:top w:val="single" w:sz="4" w:space="0" w:color="auto"/>
              <w:left w:val="nil"/>
              <w:bottom w:val="nil"/>
              <w:right w:val="nil"/>
            </w:tcBorders>
            <w:shd w:val="clear" w:color="auto" w:fill="auto"/>
            <w:noWrap/>
            <w:vAlign w:val="center"/>
          </w:tcPr>
          <w:p w14:paraId="435F6561" w14:textId="77777777" w:rsidR="00604912" w:rsidRPr="00604912" w:rsidRDefault="00604912" w:rsidP="00604912">
            <w:pPr>
              <w:jc w:val="center"/>
              <w:rPr>
                <w:color w:val="000000"/>
                <w:sz w:val="20"/>
                <w:szCs w:val="20"/>
              </w:rPr>
            </w:pPr>
            <w:r w:rsidRPr="00604912">
              <w:rPr>
                <w:color w:val="000000"/>
                <w:sz w:val="20"/>
                <w:szCs w:val="20"/>
              </w:rPr>
              <w:t>Connected</w:t>
            </w:r>
          </w:p>
        </w:tc>
      </w:tr>
      <w:tr w:rsidR="00604912" w:rsidRPr="00604912" w14:paraId="5A380F1C" w14:textId="77777777">
        <w:trPr>
          <w:trHeight w:val="300"/>
        </w:trPr>
        <w:tc>
          <w:tcPr>
            <w:tcW w:w="1740" w:type="dxa"/>
            <w:vMerge/>
            <w:tcBorders>
              <w:top w:val="nil"/>
              <w:left w:val="nil"/>
              <w:bottom w:val="nil"/>
              <w:right w:val="nil"/>
            </w:tcBorders>
            <w:vAlign w:val="center"/>
          </w:tcPr>
          <w:p w14:paraId="346566D8" w14:textId="77777777" w:rsidR="00604912" w:rsidRPr="00604912" w:rsidRDefault="00604912" w:rsidP="00604912">
            <w:pPr>
              <w:rPr>
                <w:b/>
                <w:bCs/>
                <w:color w:val="000000"/>
                <w:sz w:val="20"/>
                <w:szCs w:val="20"/>
              </w:rPr>
            </w:pPr>
          </w:p>
        </w:tc>
        <w:tc>
          <w:tcPr>
            <w:tcW w:w="1960" w:type="dxa"/>
            <w:tcBorders>
              <w:top w:val="nil"/>
              <w:left w:val="nil"/>
              <w:bottom w:val="single" w:sz="4" w:space="0" w:color="auto"/>
              <w:right w:val="nil"/>
            </w:tcBorders>
            <w:shd w:val="clear" w:color="auto" w:fill="auto"/>
            <w:noWrap/>
            <w:vAlign w:val="center"/>
          </w:tcPr>
          <w:p w14:paraId="31272AA9"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80" w:type="dxa"/>
            <w:tcBorders>
              <w:top w:val="nil"/>
              <w:left w:val="nil"/>
              <w:bottom w:val="single" w:sz="4" w:space="0" w:color="auto"/>
              <w:right w:val="nil"/>
            </w:tcBorders>
            <w:shd w:val="clear" w:color="auto" w:fill="auto"/>
            <w:noWrap/>
            <w:vAlign w:val="center"/>
          </w:tcPr>
          <w:p w14:paraId="469C6618"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40" w:type="dxa"/>
            <w:tcBorders>
              <w:top w:val="nil"/>
              <w:left w:val="nil"/>
              <w:bottom w:val="single" w:sz="4" w:space="0" w:color="auto"/>
              <w:right w:val="nil"/>
            </w:tcBorders>
            <w:shd w:val="clear" w:color="auto" w:fill="auto"/>
            <w:noWrap/>
            <w:vAlign w:val="center"/>
          </w:tcPr>
          <w:p w14:paraId="7905723E"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160" w:type="dxa"/>
            <w:tcBorders>
              <w:top w:val="nil"/>
              <w:left w:val="nil"/>
              <w:bottom w:val="single" w:sz="4" w:space="0" w:color="auto"/>
              <w:right w:val="nil"/>
            </w:tcBorders>
            <w:shd w:val="clear" w:color="auto" w:fill="auto"/>
            <w:noWrap/>
            <w:vAlign w:val="center"/>
          </w:tcPr>
          <w:p w14:paraId="60FCB852" w14:textId="77777777" w:rsidR="00604912" w:rsidRPr="00604912" w:rsidRDefault="00604912" w:rsidP="00604912">
            <w:pPr>
              <w:jc w:val="center"/>
              <w:rPr>
                <w:color w:val="000000"/>
                <w:sz w:val="20"/>
                <w:szCs w:val="20"/>
              </w:rPr>
            </w:pPr>
            <w:r w:rsidRPr="00604912">
              <w:rPr>
                <w:color w:val="000000"/>
                <w:sz w:val="20"/>
                <w:szCs w:val="20"/>
              </w:rPr>
              <w:t>Acceptable</w:t>
            </w:r>
          </w:p>
        </w:tc>
      </w:tr>
      <w:tr w:rsidR="00604912" w:rsidRPr="00604912" w14:paraId="7F759320" w14:textId="77777777">
        <w:trPr>
          <w:trHeight w:val="300"/>
        </w:trPr>
        <w:tc>
          <w:tcPr>
            <w:tcW w:w="1740" w:type="dxa"/>
            <w:vMerge w:val="restart"/>
            <w:tcBorders>
              <w:top w:val="nil"/>
              <w:left w:val="nil"/>
              <w:bottom w:val="nil"/>
              <w:right w:val="nil"/>
            </w:tcBorders>
            <w:shd w:val="clear" w:color="auto" w:fill="auto"/>
            <w:vAlign w:val="center"/>
          </w:tcPr>
          <w:p w14:paraId="33A87F89" w14:textId="77777777" w:rsidR="00604912" w:rsidRPr="00604912" w:rsidRDefault="00604912" w:rsidP="00604912">
            <w:pPr>
              <w:jc w:val="right"/>
              <w:rPr>
                <w:b/>
                <w:bCs/>
                <w:color w:val="000000"/>
                <w:sz w:val="20"/>
                <w:szCs w:val="20"/>
              </w:rPr>
            </w:pPr>
            <w:r w:rsidRPr="00604912">
              <w:rPr>
                <w:b/>
                <w:bCs/>
                <w:color w:val="000000"/>
                <w:sz w:val="20"/>
                <w:szCs w:val="20"/>
              </w:rPr>
              <w:t>Challenge</w:t>
            </w:r>
          </w:p>
        </w:tc>
        <w:tc>
          <w:tcPr>
            <w:tcW w:w="1960" w:type="dxa"/>
            <w:tcBorders>
              <w:top w:val="nil"/>
              <w:left w:val="nil"/>
              <w:bottom w:val="nil"/>
              <w:right w:val="nil"/>
            </w:tcBorders>
            <w:shd w:val="clear" w:color="auto" w:fill="auto"/>
            <w:noWrap/>
            <w:vAlign w:val="center"/>
          </w:tcPr>
          <w:p w14:paraId="623186DB" w14:textId="77777777" w:rsidR="00604912" w:rsidRPr="00604912" w:rsidRDefault="00604912" w:rsidP="00604912">
            <w:pPr>
              <w:jc w:val="center"/>
              <w:rPr>
                <w:color w:val="000000"/>
                <w:sz w:val="20"/>
                <w:szCs w:val="20"/>
              </w:rPr>
            </w:pPr>
            <w:r w:rsidRPr="00604912">
              <w:rPr>
                <w:color w:val="000000"/>
                <w:sz w:val="20"/>
                <w:szCs w:val="20"/>
              </w:rPr>
              <w:t>Misunderstood</w:t>
            </w:r>
          </w:p>
        </w:tc>
        <w:tc>
          <w:tcPr>
            <w:tcW w:w="2280" w:type="dxa"/>
            <w:tcBorders>
              <w:top w:val="nil"/>
              <w:left w:val="nil"/>
              <w:bottom w:val="nil"/>
              <w:right w:val="nil"/>
            </w:tcBorders>
            <w:shd w:val="clear" w:color="auto" w:fill="auto"/>
            <w:noWrap/>
            <w:vAlign w:val="center"/>
          </w:tcPr>
          <w:p w14:paraId="210F6277" w14:textId="77777777" w:rsidR="00604912" w:rsidRPr="00604912" w:rsidRDefault="00604912" w:rsidP="00604912">
            <w:pPr>
              <w:jc w:val="center"/>
              <w:rPr>
                <w:color w:val="000000"/>
                <w:sz w:val="20"/>
                <w:szCs w:val="20"/>
              </w:rPr>
            </w:pPr>
            <w:r w:rsidRPr="00604912">
              <w:rPr>
                <w:color w:val="000000"/>
                <w:sz w:val="20"/>
                <w:szCs w:val="20"/>
              </w:rPr>
              <w:t>Reflective</w:t>
            </w:r>
          </w:p>
        </w:tc>
        <w:tc>
          <w:tcPr>
            <w:tcW w:w="2240" w:type="dxa"/>
            <w:vMerge w:val="restart"/>
            <w:tcBorders>
              <w:top w:val="nil"/>
              <w:left w:val="nil"/>
              <w:bottom w:val="nil"/>
              <w:right w:val="nil"/>
            </w:tcBorders>
            <w:shd w:val="clear" w:color="auto" w:fill="auto"/>
            <w:noWrap/>
            <w:vAlign w:val="center"/>
          </w:tcPr>
          <w:p w14:paraId="66414013" w14:textId="77777777" w:rsidR="00604912" w:rsidRPr="00604912" w:rsidRDefault="00604912" w:rsidP="00604912">
            <w:pPr>
              <w:jc w:val="center"/>
              <w:rPr>
                <w:color w:val="000000"/>
                <w:sz w:val="20"/>
                <w:szCs w:val="20"/>
              </w:rPr>
            </w:pPr>
            <w:r w:rsidRPr="00604912">
              <w:rPr>
                <w:color w:val="000000"/>
                <w:sz w:val="20"/>
                <w:szCs w:val="20"/>
              </w:rPr>
              <w:t>&lt;Not used in session&gt;</w:t>
            </w:r>
          </w:p>
        </w:tc>
        <w:tc>
          <w:tcPr>
            <w:tcW w:w="2160" w:type="dxa"/>
            <w:tcBorders>
              <w:top w:val="nil"/>
              <w:left w:val="nil"/>
              <w:bottom w:val="nil"/>
              <w:right w:val="nil"/>
            </w:tcBorders>
            <w:shd w:val="clear" w:color="auto" w:fill="auto"/>
            <w:noWrap/>
            <w:vAlign w:val="center"/>
          </w:tcPr>
          <w:p w14:paraId="704418BA" w14:textId="77777777" w:rsidR="00604912" w:rsidRPr="00604912" w:rsidRDefault="00604912" w:rsidP="00604912">
            <w:pPr>
              <w:jc w:val="center"/>
              <w:rPr>
                <w:color w:val="000000"/>
                <w:sz w:val="20"/>
                <w:szCs w:val="20"/>
              </w:rPr>
            </w:pPr>
            <w:r w:rsidRPr="00604912">
              <w:rPr>
                <w:color w:val="000000"/>
                <w:sz w:val="20"/>
                <w:szCs w:val="20"/>
              </w:rPr>
              <w:t xml:space="preserve">Caught </w:t>
            </w:r>
          </w:p>
        </w:tc>
      </w:tr>
      <w:tr w:rsidR="00604912" w:rsidRPr="00604912" w14:paraId="4B7E4B48" w14:textId="77777777">
        <w:trPr>
          <w:trHeight w:val="300"/>
        </w:trPr>
        <w:tc>
          <w:tcPr>
            <w:tcW w:w="1740" w:type="dxa"/>
            <w:vMerge/>
            <w:tcBorders>
              <w:top w:val="nil"/>
              <w:left w:val="nil"/>
              <w:bottom w:val="nil"/>
              <w:right w:val="nil"/>
            </w:tcBorders>
            <w:vAlign w:val="center"/>
          </w:tcPr>
          <w:p w14:paraId="5C9A20B1" w14:textId="77777777" w:rsidR="00604912" w:rsidRPr="00604912" w:rsidRDefault="00604912" w:rsidP="00604912">
            <w:pPr>
              <w:rPr>
                <w:b/>
                <w:bCs/>
                <w:color w:val="000000"/>
                <w:sz w:val="20"/>
                <w:szCs w:val="20"/>
              </w:rPr>
            </w:pPr>
          </w:p>
        </w:tc>
        <w:tc>
          <w:tcPr>
            <w:tcW w:w="1960" w:type="dxa"/>
            <w:tcBorders>
              <w:top w:val="nil"/>
              <w:left w:val="nil"/>
              <w:bottom w:val="nil"/>
              <w:right w:val="nil"/>
            </w:tcBorders>
            <w:shd w:val="clear" w:color="auto" w:fill="auto"/>
            <w:noWrap/>
            <w:vAlign w:val="center"/>
          </w:tcPr>
          <w:p w14:paraId="1FE52010"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80" w:type="dxa"/>
            <w:tcBorders>
              <w:top w:val="nil"/>
              <w:left w:val="nil"/>
              <w:bottom w:val="nil"/>
              <w:right w:val="nil"/>
            </w:tcBorders>
            <w:shd w:val="clear" w:color="auto" w:fill="auto"/>
            <w:noWrap/>
            <w:vAlign w:val="center"/>
          </w:tcPr>
          <w:p w14:paraId="340BBFA8"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40" w:type="dxa"/>
            <w:vMerge/>
            <w:tcBorders>
              <w:top w:val="nil"/>
              <w:left w:val="nil"/>
              <w:bottom w:val="nil"/>
              <w:right w:val="nil"/>
            </w:tcBorders>
            <w:vAlign w:val="center"/>
          </w:tcPr>
          <w:p w14:paraId="41C47290" w14:textId="77777777" w:rsidR="00604912" w:rsidRPr="00604912" w:rsidRDefault="00604912" w:rsidP="00604912">
            <w:pPr>
              <w:rPr>
                <w:color w:val="000000"/>
                <w:sz w:val="20"/>
                <w:szCs w:val="20"/>
              </w:rPr>
            </w:pPr>
          </w:p>
        </w:tc>
        <w:tc>
          <w:tcPr>
            <w:tcW w:w="2160" w:type="dxa"/>
            <w:tcBorders>
              <w:top w:val="nil"/>
              <w:left w:val="nil"/>
              <w:bottom w:val="nil"/>
              <w:right w:val="nil"/>
            </w:tcBorders>
            <w:shd w:val="clear" w:color="auto" w:fill="auto"/>
            <w:noWrap/>
            <w:vAlign w:val="center"/>
          </w:tcPr>
          <w:p w14:paraId="286BD2AF" w14:textId="77777777" w:rsidR="00604912" w:rsidRPr="00604912" w:rsidRDefault="00604912" w:rsidP="00604912">
            <w:pPr>
              <w:jc w:val="center"/>
              <w:rPr>
                <w:color w:val="000000"/>
                <w:sz w:val="20"/>
                <w:szCs w:val="20"/>
              </w:rPr>
            </w:pPr>
            <w:r w:rsidRPr="00604912">
              <w:rPr>
                <w:color w:val="000000"/>
                <w:sz w:val="20"/>
                <w:szCs w:val="20"/>
              </w:rPr>
              <w:t>Unacceptable</w:t>
            </w:r>
          </w:p>
        </w:tc>
      </w:tr>
      <w:tr w:rsidR="00604912" w:rsidRPr="00604912" w14:paraId="3A117600" w14:textId="77777777">
        <w:trPr>
          <w:trHeight w:val="300"/>
        </w:trPr>
        <w:tc>
          <w:tcPr>
            <w:tcW w:w="1740" w:type="dxa"/>
            <w:vMerge w:val="restart"/>
            <w:tcBorders>
              <w:top w:val="nil"/>
              <w:left w:val="nil"/>
              <w:bottom w:val="nil"/>
              <w:right w:val="nil"/>
            </w:tcBorders>
            <w:shd w:val="clear" w:color="auto" w:fill="auto"/>
            <w:vAlign w:val="center"/>
          </w:tcPr>
          <w:p w14:paraId="471ADC7A" w14:textId="77777777" w:rsidR="00604912" w:rsidRPr="00604912" w:rsidRDefault="00604912" w:rsidP="00604912">
            <w:pPr>
              <w:jc w:val="right"/>
              <w:rPr>
                <w:b/>
                <w:bCs/>
                <w:color w:val="000000"/>
                <w:sz w:val="20"/>
                <w:szCs w:val="20"/>
              </w:rPr>
            </w:pPr>
            <w:r w:rsidRPr="00604912">
              <w:rPr>
                <w:b/>
                <w:bCs/>
                <w:color w:val="000000"/>
                <w:sz w:val="20"/>
                <w:szCs w:val="20"/>
              </w:rPr>
              <w:t>Closed Question</w:t>
            </w:r>
          </w:p>
        </w:tc>
        <w:tc>
          <w:tcPr>
            <w:tcW w:w="1960" w:type="dxa"/>
            <w:tcBorders>
              <w:top w:val="single" w:sz="4" w:space="0" w:color="auto"/>
              <w:left w:val="nil"/>
              <w:bottom w:val="nil"/>
              <w:right w:val="nil"/>
            </w:tcBorders>
            <w:shd w:val="clear" w:color="auto" w:fill="auto"/>
            <w:noWrap/>
            <w:vAlign w:val="center"/>
          </w:tcPr>
          <w:p w14:paraId="6C890D8F" w14:textId="77777777" w:rsidR="00604912" w:rsidRPr="00604912" w:rsidRDefault="00604912" w:rsidP="00604912">
            <w:pPr>
              <w:jc w:val="center"/>
              <w:rPr>
                <w:color w:val="000000"/>
                <w:sz w:val="20"/>
                <w:szCs w:val="20"/>
              </w:rPr>
            </w:pPr>
            <w:r w:rsidRPr="00604912">
              <w:rPr>
                <w:color w:val="000000"/>
                <w:sz w:val="20"/>
                <w:szCs w:val="20"/>
              </w:rPr>
              <w:t>Uncomfortable</w:t>
            </w:r>
          </w:p>
        </w:tc>
        <w:tc>
          <w:tcPr>
            <w:tcW w:w="2280" w:type="dxa"/>
            <w:tcBorders>
              <w:top w:val="single" w:sz="4" w:space="0" w:color="auto"/>
              <w:left w:val="nil"/>
              <w:bottom w:val="nil"/>
              <w:right w:val="nil"/>
            </w:tcBorders>
            <w:shd w:val="clear" w:color="auto" w:fill="auto"/>
            <w:noWrap/>
            <w:vAlign w:val="center"/>
          </w:tcPr>
          <w:p w14:paraId="60DA0D99" w14:textId="77777777" w:rsidR="00604912" w:rsidRPr="00604912" w:rsidRDefault="00604912" w:rsidP="00604912">
            <w:pPr>
              <w:jc w:val="center"/>
              <w:rPr>
                <w:color w:val="000000"/>
                <w:sz w:val="20"/>
                <w:szCs w:val="20"/>
              </w:rPr>
            </w:pPr>
            <w:r w:rsidRPr="00604912">
              <w:rPr>
                <w:color w:val="000000"/>
                <w:sz w:val="20"/>
                <w:szCs w:val="20"/>
              </w:rPr>
              <w:t>Validated</w:t>
            </w:r>
          </w:p>
        </w:tc>
        <w:tc>
          <w:tcPr>
            <w:tcW w:w="2240" w:type="dxa"/>
            <w:tcBorders>
              <w:top w:val="single" w:sz="4" w:space="0" w:color="auto"/>
              <w:left w:val="nil"/>
              <w:bottom w:val="nil"/>
              <w:right w:val="nil"/>
            </w:tcBorders>
            <w:shd w:val="clear" w:color="auto" w:fill="auto"/>
            <w:noWrap/>
            <w:vAlign w:val="center"/>
          </w:tcPr>
          <w:p w14:paraId="2848A117" w14:textId="77777777" w:rsidR="00604912" w:rsidRPr="00604912" w:rsidRDefault="00604912" w:rsidP="00604912">
            <w:pPr>
              <w:jc w:val="center"/>
              <w:rPr>
                <w:color w:val="000000"/>
                <w:sz w:val="20"/>
                <w:szCs w:val="20"/>
              </w:rPr>
            </w:pPr>
            <w:r w:rsidRPr="00604912">
              <w:rPr>
                <w:color w:val="000000"/>
                <w:sz w:val="20"/>
                <w:szCs w:val="20"/>
              </w:rPr>
              <w:t>Reflective</w:t>
            </w:r>
          </w:p>
        </w:tc>
        <w:tc>
          <w:tcPr>
            <w:tcW w:w="2160" w:type="dxa"/>
            <w:tcBorders>
              <w:top w:val="single" w:sz="4" w:space="0" w:color="auto"/>
              <w:left w:val="nil"/>
              <w:bottom w:val="nil"/>
              <w:right w:val="nil"/>
            </w:tcBorders>
            <w:shd w:val="clear" w:color="auto" w:fill="auto"/>
            <w:noWrap/>
            <w:vAlign w:val="center"/>
          </w:tcPr>
          <w:p w14:paraId="0558C886" w14:textId="77777777" w:rsidR="00604912" w:rsidRPr="00604912" w:rsidRDefault="00604912" w:rsidP="00604912">
            <w:pPr>
              <w:jc w:val="center"/>
              <w:rPr>
                <w:color w:val="000000"/>
                <w:sz w:val="20"/>
                <w:szCs w:val="20"/>
              </w:rPr>
            </w:pPr>
            <w:r w:rsidRPr="00604912">
              <w:rPr>
                <w:color w:val="000000"/>
                <w:sz w:val="20"/>
                <w:szCs w:val="20"/>
              </w:rPr>
              <w:t>Validated</w:t>
            </w:r>
          </w:p>
        </w:tc>
      </w:tr>
      <w:tr w:rsidR="00604912" w:rsidRPr="00604912" w14:paraId="27C20834" w14:textId="77777777">
        <w:trPr>
          <w:trHeight w:val="300"/>
        </w:trPr>
        <w:tc>
          <w:tcPr>
            <w:tcW w:w="1740" w:type="dxa"/>
            <w:vMerge/>
            <w:tcBorders>
              <w:top w:val="nil"/>
              <w:left w:val="nil"/>
              <w:bottom w:val="nil"/>
              <w:right w:val="nil"/>
            </w:tcBorders>
            <w:vAlign w:val="center"/>
          </w:tcPr>
          <w:p w14:paraId="4AE8B61E" w14:textId="77777777" w:rsidR="00604912" w:rsidRPr="00604912" w:rsidRDefault="00604912" w:rsidP="00604912">
            <w:pPr>
              <w:rPr>
                <w:b/>
                <w:bCs/>
                <w:color w:val="000000"/>
                <w:sz w:val="20"/>
                <w:szCs w:val="20"/>
              </w:rPr>
            </w:pPr>
          </w:p>
        </w:tc>
        <w:tc>
          <w:tcPr>
            <w:tcW w:w="1960" w:type="dxa"/>
            <w:tcBorders>
              <w:top w:val="nil"/>
              <w:left w:val="nil"/>
              <w:bottom w:val="single" w:sz="4" w:space="0" w:color="auto"/>
              <w:right w:val="nil"/>
            </w:tcBorders>
            <w:shd w:val="clear" w:color="auto" w:fill="auto"/>
            <w:noWrap/>
            <w:vAlign w:val="center"/>
          </w:tcPr>
          <w:p w14:paraId="5C9F67C0"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80" w:type="dxa"/>
            <w:tcBorders>
              <w:top w:val="nil"/>
              <w:left w:val="nil"/>
              <w:bottom w:val="single" w:sz="4" w:space="0" w:color="auto"/>
              <w:right w:val="nil"/>
            </w:tcBorders>
            <w:shd w:val="clear" w:color="auto" w:fill="auto"/>
            <w:noWrap/>
            <w:vAlign w:val="center"/>
          </w:tcPr>
          <w:p w14:paraId="6A5C1C32"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40" w:type="dxa"/>
            <w:tcBorders>
              <w:top w:val="nil"/>
              <w:left w:val="nil"/>
              <w:bottom w:val="single" w:sz="4" w:space="0" w:color="auto"/>
              <w:right w:val="nil"/>
            </w:tcBorders>
            <w:shd w:val="clear" w:color="auto" w:fill="auto"/>
            <w:noWrap/>
            <w:vAlign w:val="center"/>
          </w:tcPr>
          <w:p w14:paraId="6AB29622"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160" w:type="dxa"/>
            <w:tcBorders>
              <w:top w:val="nil"/>
              <w:left w:val="nil"/>
              <w:bottom w:val="single" w:sz="4" w:space="0" w:color="auto"/>
              <w:right w:val="nil"/>
            </w:tcBorders>
            <w:shd w:val="clear" w:color="auto" w:fill="auto"/>
            <w:noWrap/>
            <w:vAlign w:val="center"/>
          </w:tcPr>
          <w:p w14:paraId="60368CBD" w14:textId="77777777" w:rsidR="00604912" w:rsidRPr="00604912" w:rsidRDefault="00604912" w:rsidP="00604912">
            <w:pPr>
              <w:jc w:val="center"/>
              <w:rPr>
                <w:color w:val="000000"/>
                <w:sz w:val="20"/>
                <w:szCs w:val="20"/>
              </w:rPr>
            </w:pPr>
            <w:r w:rsidRPr="00604912">
              <w:rPr>
                <w:color w:val="000000"/>
                <w:sz w:val="20"/>
                <w:szCs w:val="20"/>
              </w:rPr>
              <w:t>High Empathy</w:t>
            </w:r>
          </w:p>
        </w:tc>
      </w:tr>
      <w:tr w:rsidR="00604912" w:rsidRPr="00604912" w14:paraId="32DADC21" w14:textId="77777777">
        <w:trPr>
          <w:trHeight w:val="300"/>
        </w:trPr>
        <w:tc>
          <w:tcPr>
            <w:tcW w:w="1740" w:type="dxa"/>
            <w:vMerge w:val="restart"/>
            <w:tcBorders>
              <w:top w:val="nil"/>
              <w:left w:val="nil"/>
              <w:bottom w:val="nil"/>
              <w:right w:val="nil"/>
            </w:tcBorders>
            <w:shd w:val="clear" w:color="auto" w:fill="auto"/>
            <w:vAlign w:val="center"/>
          </w:tcPr>
          <w:p w14:paraId="59C168B0" w14:textId="77777777" w:rsidR="00604912" w:rsidRPr="00604912" w:rsidRDefault="00604912" w:rsidP="00604912">
            <w:pPr>
              <w:jc w:val="right"/>
              <w:rPr>
                <w:b/>
                <w:bCs/>
                <w:color w:val="000000"/>
                <w:sz w:val="20"/>
                <w:szCs w:val="20"/>
              </w:rPr>
            </w:pPr>
            <w:r w:rsidRPr="00604912">
              <w:rPr>
                <w:b/>
                <w:bCs/>
                <w:color w:val="000000"/>
                <w:sz w:val="20"/>
                <w:szCs w:val="20"/>
              </w:rPr>
              <w:t>Direct Guidance</w:t>
            </w:r>
          </w:p>
        </w:tc>
        <w:tc>
          <w:tcPr>
            <w:tcW w:w="1960" w:type="dxa"/>
            <w:tcBorders>
              <w:top w:val="nil"/>
              <w:left w:val="nil"/>
              <w:bottom w:val="nil"/>
              <w:right w:val="nil"/>
            </w:tcBorders>
            <w:shd w:val="clear" w:color="auto" w:fill="auto"/>
            <w:noWrap/>
            <w:vAlign w:val="center"/>
          </w:tcPr>
          <w:p w14:paraId="6BDA11CF" w14:textId="77777777" w:rsidR="00604912" w:rsidRPr="00604912" w:rsidRDefault="00604912" w:rsidP="00604912">
            <w:pPr>
              <w:jc w:val="center"/>
              <w:rPr>
                <w:color w:val="000000"/>
                <w:sz w:val="20"/>
                <w:szCs w:val="20"/>
              </w:rPr>
            </w:pPr>
            <w:r w:rsidRPr="00604912">
              <w:rPr>
                <w:color w:val="000000"/>
                <w:sz w:val="20"/>
                <w:szCs w:val="20"/>
              </w:rPr>
              <w:t>Connected</w:t>
            </w:r>
          </w:p>
        </w:tc>
        <w:tc>
          <w:tcPr>
            <w:tcW w:w="2280" w:type="dxa"/>
            <w:vMerge w:val="restart"/>
            <w:tcBorders>
              <w:top w:val="nil"/>
              <w:left w:val="nil"/>
              <w:bottom w:val="nil"/>
              <w:right w:val="nil"/>
            </w:tcBorders>
            <w:shd w:val="clear" w:color="auto" w:fill="auto"/>
            <w:noWrap/>
            <w:vAlign w:val="center"/>
          </w:tcPr>
          <w:p w14:paraId="27EA254A" w14:textId="77777777" w:rsidR="00604912" w:rsidRPr="00604912" w:rsidRDefault="00604912" w:rsidP="00604912">
            <w:pPr>
              <w:jc w:val="center"/>
              <w:rPr>
                <w:color w:val="000000"/>
                <w:sz w:val="20"/>
                <w:szCs w:val="20"/>
              </w:rPr>
            </w:pPr>
            <w:r w:rsidRPr="00604912">
              <w:rPr>
                <w:color w:val="000000"/>
                <w:sz w:val="20"/>
                <w:szCs w:val="20"/>
              </w:rPr>
              <w:t>&lt;Not used in session&gt;</w:t>
            </w:r>
          </w:p>
        </w:tc>
        <w:tc>
          <w:tcPr>
            <w:tcW w:w="2240" w:type="dxa"/>
            <w:tcBorders>
              <w:top w:val="nil"/>
              <w:left w:val="nil"/>
              <w:bottom w:val="nil"/>
              <w:right w:val="nil"/>
            </w:tcBorders>
            <w:shd w:val="clear" w:color="auto" w:fill="auto"/>
            <w:noWrap/>
            <w:vAlign w:val="center"/>
          </w:tcPr>
          <w:p w14:paraId="5CA561B8" w14:textId="77777777" w:rsidR="00604912" w:rsidRPr="00604912" w:rsidRDefault="00604912" w:rsidP="00604912">
            <w:pPr>
              <w:jc w:val="center"/>
              <w:rPr>
                <w:color w:val="000000"/>
                <w:sz w:val="20"/>
                <w:szCs w:val="20"/>
              </w:rPr>
            </w:pPr>
            <w:r w:rsidRPr="00604912">
              <w:rPr>
                <w:color w:val="000000"/>
                <w:sz w:val="20"/>
                <w:szCs w:val="20"/>
              </w:rPr>
              <w:t>Mixed</w:t>
            </w:r>
          </w:p>
        </w:tc>
        <w:tc>
          <w:tcPr>
            <w:tcW w:w="2160" w:type="dxa"/>
            <w:tcBorders>
              <w:top w:val="nil"/>
              <w:left w:val="nil"/>
              <w:bottom w:val="nil"/>
              <w:right w:val="nil"/>
            </w:tcBorders>
            <w:shd w:val="clear" w:color="auto" w:fill="auto"/>
            <w:noWrap/>
            <w:vAlign w:val="center"/>
          </w:tcPr>
          <w:p w14:paraId="4FA2C7E1" w14:textId="77777777" w:rsidR="00604912" w:rsidRPr="00604912" w:rsidRDefault="00604912" w:rsidP="00604912">
            <w:pPr>
              <w:jc w:val="center"/>
              <w:rPr>
                <w:color w:val="000000"/>
                <w:sz w:val="20"/>
                <w:szCs w:val="20"/>
              </w:rPr>
            </w:pPr>
            <w:r w:rsidRPr="00604912">
              <w:rPr>
                <w:color w:val="000000"/>
                <w:sz w:val="20"/>
                <w:szCs w:val="20"/>
              </w:rPr>
              <w:t>Understood</w:t>
            </w:r>
          </w:p>
        </w:tc>
      </w:tr>
      <w:tr w:rsidR="00604912" w:rsidRPr="00604912" w14:paraId="1CD531A5" w14:textId="77777777">
        <w:trPr>
          <w:trHeight w:val="300"/>
        </w:trPr>
        <w:tc>
          <w:tcPr>
            <w:tcW w:w="1740" w:type="dxa"/>
            <w:vMerge/>
            <w:tcBorders>
              <w:top w:val="nil"/>
              <w:left w:val="nil"/>
              <w:bottom w:val="nil"/>
              <w:right w:val="nil"/>
            </w:tcBorders>
            <w:vAlign w:val="center"/>
          </w:tcPr>
          <w:p w14:paraId="113BAC37" w14:textId="77777777" w:rsidR="00604912" w:rsidRPr="00604912" w:rsidRDefault="00604912" w:rsidP="00604912">
            <w:pPr>
              <w:rPr>
                <w:b/>
                <w:bCs/>
                <w:color w:val="000000"/>
                <w:sz w:val="20"/>
                <w:szCs w:val="20"/>
              </w:rPr>
            </w:pPr>
          </w:p>
        </w:tc>
        <w:tc>
          <w:tcPr>
            <w:tcW w:w="1960" w:type="dxa"/>
            <w:tcBorders>
              <w:top w:val="nil"/>
              <w:left w:val="nil"/>
              <w:bottom w:val="nil"/>
              <w:right w:val="nil"/>
            </w:tcBorders>
            <w:shd w:val="clear" w:color="auto" w:fill="auto"/>
            <w:noWrap/>
            <w:vAlign w:val="center"/>
          </w:tcPr>
          <w:p w14:paraId="394A85BC"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80" w:type="dxa"/>
            <w:vMerge/>
            <w:tcBorders>
              <w:top w:val="nil"/>
              <w:left w:val="nil"/>
              <w:bottom w:val="nil"/>
              <w:right w:val="nil"/>
            </w:tcBorders>
            <w:vAlign w:val="center"/>
          </w:tcPr>
          <w:p w14:paraId="7AF94945" w14:textId="77777777" w:rsidR="00604912" w:rsidRPr="00604912" w:rsidRDefault="00604912" w:rsidP="00604912">
            <w:pPr>
              <w:rPr>
                <w:color w:val="000000"/>
                <w:sz w:val="20"/>
                <w:szCs w:val="20"/>
              </w:rPr>
            </w:pPr>
          </w:p>
        </w:tc>
        <w:tc>
          <w:tcPr>
            <w:tcW w:w="2240" w:type="dxa"/>
            <w:tcBorders>
              <w:top w:val="nil"/>
              <w:left w:val="nil"/>
              <w:bottom w:val="nil"/>
              <w:right w:val="nil"/>
            </w:tcBorders>
            <w:shd w:val="clear" w:color="auto" w:fill="auto"/>
            <w:noWrap/>
            <w:vAlign w:val="center"/>
          </w:tcPr>
          <w:p w14:paraId="487CE350"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160" w:type="dxa"/>
            <w:tcBorders>
              <w:top w:val="nil"/>
              <w:left w:val="nil"/>
              <w:bottom w:val="nil"/>
              <w:right w:val="nil"/>
            </w:tcBorders>
            <w:shd w:val="clear" w:color="auto" w:fill="auto"/>
            <w:noWrap/>
            <w:vAlign w:val="center"/>
          </w:tcPr>
          <w:p w14:paraId="7A2948A7" w14:textId="77777777" w:rsidR="00604912" w:rsidRPr="00604912" w:rsidRDefault="00604912" w:rsidP="00604912">
            <w:pPr>
              <w:jc w:val="center"/>
              <w:rPr>
                <w:color w:val="000000"/>
                <w:sz w:val="20"/>
                <w:szCs w:val="20"/>
              </w:rPr>
            </w:pPr>
            <w:r w:rsidRPr="00604912">
              <w:rPr>
                <w:color w:val="000000"/>
                <w:sz w:val="20"/>
                <w:szCs w:val="20"/>
              </w:rPr>
              <w:t>High Empathy</w:t>
            </w:r>
          </w:p>
        </w:tc>
      </w:tr>
      <w:tr w:rsidR="00604912" w:rsidRPr="00604912" w14:paraId="0A94A8BF" w14:textId="77777777">
        <w:trPr>
          <w:trHeight w:val="300"/>
        </w:trPr>
        <w:tc>
          <w:tcPr>
            <w:tcW w:w="1740" w:type="dxa"/>
            <w:vMerge w:val="restart"/>
            <w:tcBorders>
              <w:top w:val="nil"/>
              <w:left w:val="nil"/>
              <w:bottom w:val="nil"/>
              <w:right w:val="nil"/>
            </w:tcBorders>
            <w:shd w:val="clear" w:color="auto" w:fill="auto"/>
            <w:vAlign w:val="center"/>
          </w:tcPr>
          <w:p w14:paraId="39DE4DE6" w14:textId="77777777" w:rsidR="00604912" w:rsidRPr="00604912" w:rsidRDefault="00604912" w:rsidP="00604912">
            <w:pPr>
              <w:jc w:val="right"/>
              <w:rPr>
                <w:b/>
                <w:bCs/>
                <w:color w:val="000000"/>
                <w:sz w:val="20"/>
                <w:szCs w:val="20"/>
              </w:rPr>
            </w:pPr>
            <w:r w:rsidRPr="00604912">
              <w:rPr>
                <w:b/>
                <w:bCs/>
                <w:color w:val="000000"/>
                <w:sz w:val="20"/>
                <w:szCs w:val="20"/>
              </w:rPr>
              <w:t>Immediacy</w:t>
            </w:r>
          </w:p>
        </w:tc>
        <w:tc>
          <w:tcPr>
            <w:tcW w:w="1960" w:type="dxa"/>
            <w:vMerge w:val="restart"/>
            <w:tcBorders>
              <w:top w:val="single" w:sz="4" w:space="0" w:color="auto"/>
              <w:left w:val="nil"/>
              <w:bottom w:val="single" w:sz="4" w:space="0" w:color="000000"/>
              <w:right w:val="nil"/>
            </w:tcBorders>
            <w:shd w:val="clear" w:color="auto" w:fill="auto"/>
            <w:noWrap/>
            <w:vAlign w:val="center"/>
          </w:tcPr>
          <w:p w14:paraId="205F4AEC" w14:textId="77777777" w:rsidR="00604912" w:rsidRPr="00604912" w:rsidRDefault="00604912" w:rsidP="00604912">
            <w:pPr>
              <w:jc w:val="center"/>
              <w:rPr>
                <w:color w:val="000000"/>
                <w:sz w:val="20"/>
                <w:szCs w:val="20"/>
              </w:rPr>
            </w:pPr>
            <w:r w:rsidRPr="00604912">
              <w:rPr>
                <w:color w:val="000000"/>
                <w:sz w:val="20"/>
                <w:szCs w:val="20"/>
              </w:rPr>
              <w:t>&lt;Not used in session&gt;</w:t>
            </w:r>
          </w:p>
        </w:tc>
        <w:tc>
          <w:tcPr>
            <w:tcW w:w="2280" w:type="dxa"/>
            <w:vMerge w:val="restart"/>
            <w:tcBorders>
              <w:top w:val="single" w:sz="4" w:space="0" w:color="auto"/>
              <w:left w:val="nil"/>
              <w:bottom w:val="single" w:sz="4" w:space="0" w:color="000000"/>
              <w:right w:val="nil"/>
            </w:tcBorders>
            <w:shd w:val="clear" w:color="auto" w:fill="auto"/>
            <w:noWrap/>
            <w:vAlign w:val="center"/>
          </w:tcPr>
          <w:p w14:paraId="02C9F576" w14:textId="77777777" w:rsidR="00604912" w:rsidRPr="00604912" w:rsidRDefault="00604912" w:rsidP="00604912">
            <w:pPr>
              <w:jc w:val="center"/>
              <w:rPr>
                <w:color w:val="000000"/>
                <w:sz w:val="20"/>
                <w:szCs w:val="20"/>
              </w:rPr>
            </w:pPr>
            <w:r w:rsidRPr="00604912">
              <w:rPr>
                <w:color w:val="000000"/>
                <w:sz w:val="20"/>
                <w:szCs w:val="20"/>
              </w:rPr>
              <w:t>&lt;Not used in session&gt;</w:t>
            </w:r>
          </w:p>
        </w:tc>
        <w:tc>
          <w:tcPr>
            <w:tcW w:w="2240" w:type="dxa"/>
            <w:tcBorders>
              <w:top w:val="single" w:sz="4" w:space="0" w:color="auto"/>
              <w:left w:val="nil"/>
              <w:bottom w:val="nil"/>
              <w:right w:val="nil"/>
            </w:tcBorders>
            <w:shd w:val="clear" w:color="auto" w:fill="auto"/>
            <w:noWrap/>
            <w:vAlign w:val="center"/>
          </w:tcPr>
          <w:p w14:paraId="18DA6C69" w14:textId="77777777" w:rsidR="00604912" w:rsidRPr="00604912" w:rsidRDefault="00604912" w:rsidP="00604912">
            <w:pPr>
              <w:jc w:val="center"/>
              <w:rPr>
                <w:color w:val="000000"/>
                <w:sz w:val="20"/>
                <w:szCs w:val="20"/>
              </w:rPr>
            </w:pPr>
            <w:r w:rsidRPr="00604912">
              <w:rPr>
                <w:color w:val="000000"/>
                <w:sz w:val="20"/>
                <w:szCs w:val="20"/>
              </w:rPr>
              <w:t>Understood</w:t>
            </w:r>
          </w:p>
        </w:tc>
        <w:tc>
          <w:tcPr>
            <w:tcW w:w="2160" w:type="dxa"/>
            <w:vMerge w:val="restart"/>
            <w:tcBorders>
              <w:top w:val="single" w:sz="4" w:space="0" w:color="auto"/>
              <w:left w:val="nil"/>
              <w:bottom w:val="single" w:sz="4" w:space="0" w:color="000000"/>
              <w:right w:val="nil"/>
            </w:tcBorders>
            <w:shd w:val="clear" w:color="auto" w:fill="auto"/>
            <w:noWrap/>
            <w:vAlign w:val="center"/>
          </w:tcPr>
          <w:p w14:paraId="0E7DC8FF" w14:textId="77777777" w:rsidR="00604912" w:rsidRPr="00604912" w:rsidRDefault="00604912" w:rsidP="00604912">
            <w:pPr>
              <w:jc w:val="center"/>
              <w:rPr>
                <w:color w:val="000000"/>
                <w:sz w:val="20"/>
                <w:szCs w:val="20"/>
              </w:rPr>
            </w:pPr>
            <w:r w:rsidRPr="00604912">
              <w:rPr>
                <w:color w:val="000000"/>
                <w:sz w:val="20"/>
                <w:szCs w:val="20"/>
              </w:rPr>
              <w:t>&lt;Not used in session&gt;</w:t>
            </w:r>
          </w:p>
        </w:tc>
      </w:tr>
      <w:tr w:rsidR="00604912" w:rsidRPr="00604912" w14:paraId="24A3B430" w14:textId="77777777">
        <w:trPr>
          <w:trHeight w:val="300"/>
        </w:trPr>
        <w:tc>
          <w:tcPr>
            <w:tcW w:w="1740" w:type="dxa"/>
            <w:vMerge/>
            <w:tcBorders>
              <w:top w:val="nil"/>
              <w:left w:val="nil"/>
              <w:bottom w:val="nil"/>
              <w:right w:val="nil"/>
            </w:tcBorders>
            <w:vAlign w:val="center"/>
          </w:tcPr>
          <w:p w14:paraId="041A4D28" w14:textId="77777777" w:rsidR="00604912" w:rsidRPr="00604912" w:rsidRDefault="00604912" w:rsidP="00604912">
            <w:pPr>
              <w:rPr>
                <w:b/>
                <w:bCs/>
                <w:color w:val="000000"/>
                <w:sz w:val="20"/>
                <w:szCs w:val="20"/>
              </w:rPr>
            </w:pPr>
          </w:p>
        </w:tc>
        <w:tc>
          <w:tcPr>
            <w:tcW w:w="1960" w:type="dxa"/>
            <w:vMerge/>
            <w:tcBorders>
              <w:top w:val="single" w:sz="4" w:space="0" w:color="auto"/>
              <w:left w:val="nil"/>
              <w:bottom w:val="single" w:sz="4" w:space="0" w:color="000000"/>
              <w:right w:val="nil"/>
            </w:tcBorders>
            <w:vAlign w:val="center"/>
          </w:tcPr>
          <w:p w14:paraId="000E99A1" w14:textId="77777777" w:rsidR="00604912" w:rsidRPr="00604912" w:rsidRDefault="00604912" w:rsidP="00604912">
            <w:pPr>
              <w:rPr>
                <w:color w:val="000000"/>
                <w:sz w:val="20"/>
                <w:szCs w:val="20"/>
              </w:rPr>
            </w:pPr>
          </w:p>
        </w:tc>
        <w:tc>
          <w:tcPr>
            <w:tcW w:w="2280" w:type="dxa"/>
            <w:vMerge/>
            <w:tcBorders>
              <w:top w:val="single" w:sz="4" w:space="0" w:color="auto"/>
              <w:left w:val="nil"/>
              <w:bottom w:val="single" w:sz="4" w:space="0" w:color="000000"/>
              <w:right w:val="nil"/>
            </w:tcBorders>
            <w:vAlign w:val="center"/>
          </w:tcPr>
          <w:p w14:paraId="4B285B67" w14:textId="77777777" w:rsidR="00604912" w:rsidRPr="00604912" w:rsidRDefault="00604912" w:rsidP="00604912">
            <w:pPr>
              <w:rPr>
                <w:color w:val="000000"/>
                <w:sz w:val="20"/>
                <w:szCs w:val="20"/>
              </w:rPr>
            </w:pPr>
          </w:p>
        </w:tc>
        <w:tc>
          <w:tcPr>
            <w:tcW w:w="2240" w:type="dxa"/>
            <w:tcBorders>
              <w:top w:val="nil"/>
              <w:left w:val="nil"/>
              <w:bottom w:val="single" w:sz="4" w:space="0" w:color="auto"/>
              <w:right w:val="nil"/>
            </w:tcBorders>
            <w:shd w:val="clear" w:color="auto" w:fill="auto"/>
            <w:noWrap/>
            <w:vAlign w:val="center"/>
          </w:tcPr>
          <w:p w14:paraId="664754CF"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160" w:type="dxa"/>
            <w:vMerge/>
            <w:tcBorders>
              <w:top w:val="single" w:sz="4" w:space="0" w:color="auto"/>
              <w:left w:val="nil"/>
              <w:bottom w:val="single" w:sz="4" w:space="0" w:color="000000"/>
              <w:right w:val="nil"/>
            </w:tcBorders>
            <w:vAlign w:val="center"/>
          </w:tcPr>
          <w:p w14:paraId="598D813C" w14:textId="77777777" w:rsidR="00604912" w:rsidRPr="00604912" w:rsidRDefault="00604912" w:rsidP="00604912">
            <w:pPr>
              <w:rPr>
                <w:color w:val="000000"/>
                <w:sz w:val="20"/>
                <w:szCs w:val="20"/>
              </w:rPr>
            </w:pPr>
          </w:p>
        </w:tc>
      </w:tr>
      <w:tr w:rsidR="00604912" w:rsidRPr="00604912" w14:paraId="1CC69B3D" w14:textId="77777777">
        <w:trPr>
          <w:trHeight w:val="300"/>
        </w:trPr>
        <w:tc>
          <w:tcPr>
            <w:tcW w:w="1740" w:type="dxa"/>
            <w:vMerge w:val="restart"/>
            <w:tcBorders>
              <w:top w:val="nil"/>
              <w:left w:val="nil"/>
              <w:bottom w:val="nil"/>
              <w:right w:val="nil"/>
            </w:tcBorders>
            <w:shd w:val="clear" w:color="auto" w:fill="auto"/>
            <w:vAlign w:val="center"/>
          </w:tcPr>
          <w:p w14:paraId="374463AA" w14:textId="77777777" w:rsidR="00604912" w:rsidRPr="00604912" w:rsidRDefault="00604912" w:rsidP="00604912">
            <w:pPr>
              <w:jc w:val="right"/>
              <w:rPr>
                <w:b/>
                <w:bCs/>
                <w:color w:val="000000"/>
                <w:sz w:val="20"/>
                <w:szCs w:val="20"/>
              </w:rPr>
            </w:pPr>
            <w:r w:rsidRPr="00604912">
              <w:rPr>
                <w:b/>
                <w:bCs/>
                <w:color w:val="000000"/>
                <w:sz w:val="20"/>
                <w:szCs w:val="20"/>
              </w:rPr>
              <w:t>Information</w:t>
            </w:r>
          </w:p>
        </w:tc>
        <w:tc>
          <w:tcPr>
            <w:tcW w:w="1960" w:type="dxa"/>
            <w:tcBorders>
              <w:top w:val="nil"/>
              <w:left w:val="nil"/>
              <w:bottom w:val="nil"/>
              <w:right w:val="nil"/>
            </w:tcBorders>
            <w:shd w:val="clear" w:color="auto" w:fill="auto"/>
            <w:noWrap/>
            <w:vAlign w:val="center"/>
          </w:tcPr>
          <w:p w14:paraId="55B03C82" w14:textId="77777777" w:rsidR="00604912" w:rsidRPr="00604912" w:rsidRDefault="00604912" w:rsidP="00604912">
            <w:pPr>
              <w:jc w:val="center"/>
              <w:rPr>
                <w:color w:val="000000"/>
                <w:sz w:val="20"/>
                <w:szCs w:val="20"/>
              </w:rPr>
            </w:pPr>
            <w:r w:rsidRPr="00604912">
              <w:rPr>
                <w:color w:val="000000"/>
                <w:sz w:val="20"/>
                <w:szCs w:val="20"/>
              </w:rPr>
              <w:t>Understood</w:t>
            </w:r>
          </w:p>
        </w:tc>
        <w:tc>
          <w:tcPr>
            <w:tcW w:w="2280" w:type="dxa"/>
            <w:tcBorders>
              <w:top w:val="nil"/>
              <w:left w:val="nil"/>
              <w:bottom w:val="nil"/>
              <w:right w:val="nil"/>
            </w:tcBorders>
            <w:shd w:val="clear" w:color="auto" w:fill="auto"/>
            <w:noWrap/>
            <w:vAlign w:val="center"/>
          </w:tcPr>
          <w:p w14:paraId="650E3991" w14:textId="77777777" w:rsidR="00604912" w:rsidRPr="00604912" w:rsidRDefault="00604912" w:rsidP="00604912">
            <w:pPr>
              <w:jc w:val="center"/>
              <w:rPr>
                <w:color w:val="000000"/>
                <w:sz w:val="20"/>
                <w:szCs w:val="20"/>
              </w:rPr>
            </w:pPr>
            <w:r w:rsidRPr="00604912">
              <w:rPr>
                <w:color w:val="000000"/>
                <w:sz w:val="20"/>
                <w:szCs w:val="20"/>
              </w:rPr>
              <w:t xml:space="preserve">Mixed </w:t>
            </w:r>
          </w:p>
        </w:tc>
        <w:tc>
          <w:tcPr>
            <w:tcW w:w="2240" w:type="dxa"/>
            <w:tcBorders>
              <w:top w:val="nil"/>
              <w:left w:val="nil"/>
              <w:bottom w:val="nil"/>
              <w:right w:val="nil"/>
            </w:tcBorders>
            <w:shd w:val="clear" w:color="auto" w:fill="auto"/>
            <w:noWrap/>
            <w:vAlign w:val="center"/>
          </w:tcPr>
          <w:p w14:paraId="6DC3508E" w14:textId="77777777" w:rsidR="00604912" w:rsidRPr="00604912" w:rsidRDefault="00604912" w:rsidP="00604912">
            <w:pPr>
              <w:jc w:val="center"/>
              <w:rPr>
                <w:color w:val="000000"/>
                <w:sz w:val="20"/>
                <w:szCs w:val="20"/>
              </w:rPr>
            </w:pPr>
            <w:r w:rsidRPr="00604912">
              <w:rPr>
                <w:color w:val="000000"/>
                <w:sz w:val="20"/>
                <w:szCs w:val="20"/>
              </w:rPr>
              <w:t>Understood</w:t>
            </w:r>
          </w:p>
        </w:tc>
        <w:tc>
          <w:tcPr>
            <w:tcW w:w="2160" w:type="dxa"/>
            <w:vMerge w:val="restart"/>
            <w:tcBorders>
              <w:top w:val="nil"/>
              <w:left w:val="nil"/>
              <w:bottom w:val="nil"/>
              <w:right w:val="nil"/>
            </w:tcBorders>
            <w:shd w:val="clear" w:color="auto" w:fill="auto"/>
            <w:noWrap/>
            <w:vAlign w:val="center"/>
          </w:tcPr>
          <w:p w14:paraId="78F65277" w14:textId="77777777" w:rsidR="00604912" w:rsidRPr="00604912" w:rsidRDefault="00604912" w:rsidP="00604912">
            <w:pPr>
              <w:jc w:val="center"/>
              <w:rPr>
                <w:color w:val="000000"/>
                <w:sz w:val="20"/>
                <w:szCs w:val="20"/>
              </w:rPr>
            </w:pPr>
            <w:r w:rsidRPr="00604912">
              <w:rPr>
                <w:color w:val="000000"/>
                <w:sz w:val="20"/>
                <w:szCs w:val="20"/>
              </w:rPr>
              <w:t>&lt;Not used in session&gt;</w:t>
            </w:r>
          </w:p>
        </w:tc>
      </w:tr>
      <w:tr w:rsidR="00604912" w:rsidRPr="00604912" w14:paraId="014A0459" w14:textId="77777777">
        <w:trPr>
          <w:trHeight w:val="300"/>
        </w:trPr>
        <w:tc>
          <w:tcPr>
            <w:tcW w:w="1740" w:type="dxa"/>
            <w:vMerge/>
            <w:tcBorders>
              <w:top w:val="nil"/>
              <w:left w:val="nil"/>
              <w:bottom w:val="nil"/>
              <w:right w:val="nil"/>
            </w:tcBorders>
            <w:vAlign w:val="center"/>
          </w:tcPr>
          <w:p w14:paraId="0A3E3E51" w14:textId="77777777" w:rsidR="00604912" w:rsidRPr="00604912" w:rsidRDefault="00604912" w:rsidP="00604912">
            <w:pPr>
              <w:rPr>
                <w:b/>
                <w:bCs/>
                <w:color w:val="000000"/>
                <w:sz w:val="20"/>
                <w:szCs w:val="20"/>
              </w:rPr>
            </w:pPr>
          </w:p>
        </w:tc>
        <w:tc>
          <w:tcPr>
            <w:tcW w:w="1960" w:type="dxa"/>
            <w:tcBorders>
              <w:top w:val="nil"/>
              <w:left w:val="nil"/>
              <w:bottom w:val="nil"/>
              <w:right w:val="nil"/>
            </w:tcBorders>
            <w:shd w:val="clear" w:color="auto" w:fill="auto"/>
            <w:noWrap/>
            <w:vAlign w:val="center"/>
          </w:tcPr>
          <w:p w14:paraId="10E96406"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80" w:type="dxa"/>
            <w:tcBorders>
              <w:top w:val="nil"/>
              <w:left w:val="nil"/>
              <w:bottom w:val="nil"/>
              <w:right w:val="nil"/>
            </w:tcBorders>
            <w:shd w:val="clear" w:color="auto" w:fill="auto"/>
            <w:noWrap/>
            <w:vAlign w:val="center"/>
          </w:tcPr>
          <w:p w14:paraId="64AEEF4D" w14:textId="77777777" w:rsidR="00604912" w:rsidRPr="00604912" w:rsidRDefault="00604912" w:rsidP="00604912">
            <w:pPr>
              <w:jc w:val="center"/>
              <w:rPr>
                <w:color w:val="000000"/>
                <w:sz w:val="20"/>
                <w:szCs w:val="20"/>
              </w:rPr>
            </w:pPr>
            <w:r w:rsidRPr="00604912">
              <w:rPr>
                <w:color w:val="000000"/>
                <w:sz w:val="20"/>
                <w:szCs w:val="20"/>
              </w:rPr>
              <w:t>Unacceptable</w:t>
            </w:r>
          </w:p>
        </w:tc>
        <w:tc>
          <w:tcPr>
            <w:tcW w:w="2240" w:type="dxa"/>
            <w:tcBorders>
              <w:top w:val="nil"/>
              <w:left w:val="nil"/>
              <w:bottom w:val="nil"/>
              <w:right w:val="nil"/>
            </w:tcBorders>
            <w:shd w:val="clear" w:color="auto" w:fill="auto"/>
            <w:noWrap/>
            <w:vAlign w:val="center"/>
          </w:tcPr>
          <w:p w14:paraId="261F54DC"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160" w:type="dxa"/>
            <w:vMerge/>
            <w:tcBorders>
              <w:top w:val="nil"/>
              <w:left w:val="nil"/>
              <w:bottom w:val="nil"/>
              <w:right w:val="nil"/>
            </w:tcBorders>
            <w:vAlign w:val="center"/>
          </w:tcPr>
          <w:p w14:paraId="1B074761" w14:textId="77777777" w:rsidR="00604912" w:rsidRPr="00604912" w:rsidRDefault="00604912" w:rsidP="00604912">
            <w:pPr>
              <w:rPr>
                <w:color w:val="000000"/>
                <w:sz w:val="20"/>
                <w:szCs w:val="20"/>
              </w:rPr>
            </w:pPr>
          </w:p>
        </w:tc>
      </w:tr>
      <w:tr w:rsidR="00604912" w:rsidRPr="00604912" w14:paraId="056B6821" w14:textId="77777777">
        <w:trPr>
          <w:trHeight w:val="300"/>
        </w:trPr>
        <w:tc>
          <w:tcPr>
            <w:tcW w:w="1740" w:type="dxa"/>
            <w:vMerge w:val="restart"/>
            <w:tcBorders>
              <w:top w:val="nil"/>
              <w:left w:val="nil"/>
              <w:bottom w:val="nil"/>
              <w:right w:val="nil"/>
            </w:tcBorders>
            <w:shd w:val="clear" w:color="auto" w:fill="auto"/>
            <w:vAlign w:val="center"/>
          </w:tcPr>
          <w:p w14:paraId="0F956EFA" w14:textId="77777777" w:rsidR="00604912" w:rsidRPr="00604912" w:rsidRDefault="00604912" w:rsidP="00604912">
            <w:pPr>
              <w:jc w:val="right"/>
              <w:rPr>
                <w:b/>
                <w:bCs/>
                <w:color w:val="000000"/>
                <w:sz w:val="20"/>
                <w:szCs w:val="20"/>
              </w:rPr>
            </w:pPr>
            <w:r w:rsidRPr="00604912">
              <w:rPr>
                <w:b/>
                <w:bCs/>
                <w:color w:val="000000"/>
                <w:sz w:val="20"/>
                <w:szCs w:val="20"/>
              </w:rPr>
              <w:t>Interpretation</w:t>
            </w:r>
          </w:p>
        </w:tc>
        <w:tc>
          <w:tcPr>
            <w:tcW w:w="1960" w:type="dxa"/>
            <w:tcBorders>
              <w:top w:val="single" w:sz="4" w:space="0" w:color="auto"/>
              <w:left w:val="nil"/>
              <w:bottom w:val="nil"/>
              <w:right w:val="nil"/>
            </w:tcBorders>
            <w:shd w:val="clear" w:color="auto" w:fill="auto"/>
            <w:noWrap/>
            <w:vAlign w:val="center"/>
          </w:tcPr>
          <w:p w14:paraId="72CF197A" w14:textId="77777777" w:rsidR="00604912" w:rsidRPr="00604912" w:rsidRDefault="00604912" w:rsidP="00604912">
            <w:pPr>
              <w:jc w:val="center"/>
              <w:rPr>
                <w:color w:val="000000"/>
                <w:sz w:val="20"/>
                <w:szCs w:val="20"/>
              </w:rPr>
            </w:pPr>
            <w:r w:rsidRPr="00604912">
              <w:rPr>
                <w:color w:val="000000"/>
                <w:sz w:val="20"/>
                <w:szCs w:val="20"/>
              </w:rPr>
              <w:t xml:space="preserve">Confused </w:t>
            </w:r>
          </w:p>
        </w:tc>
        <w:tc>
          <w:tcPr>
            <w:tcW w:w="2280" w:type="dxa"/>
            <w:tcBorders>
              <w:top w:val="single" w:sz="4" w:space="0" w:color="auto"/>
              <w:left w:val="nil"/>
              <w:bottom w:val="nil"/>
              <w:right w:val="nil"/>
            </w:tcBorders>
            <w:shd w:val="clear" w:color="auto" w:fill="auto"/>
            <w:noWrap/>
            <w:vAlign w:val="center"/>
          </w:tcPr>
          <w:p w14:paraId="0E114C8E" w14:textId="77777777" w:rsidR="00604912" w:rsidRPr="00604912" w:rsidRDefault="00604912" w:rsidP="00604912">
            <w:pPr>
              <w:jc w:val="center"/>
              <w:rPr>
                <w:color w:val="000000"/>
                <w:sz w:val="20"/>
                <w:szCs w:val="20"/>
              </w:rPr>
            </w:pPr>
            <w:r w:rsidRPr="00604912">
              <w:rPr>
                <w:color w:val="000000"/>
                <w:sz w:val="20"/>
                <w:szCs w:val="20"/>
              </w:rPr>
              <w:t>Understood</w:t>
            </w:r>
          </w:p>
        </w:tc>
        <w:tc>
          <w:tcPr>
            <w:tcW w:w="2240" w:type="dxa"/>
            <w:tcBorders>
              <w:top w:val="single" w:sz="4" w:space="0" w:color="auto"/>
              <w:left w:val="nil"/>
              <w:bottom w:val="nil"/>
              <w:right w:val="nil"/>
            </w:tcBorders>
            <w:shd w:val="clear" w:color="auto" w:fill="auto"/>
            <w:noWrap/>
            <w:vAlign w:val="center"/>
          </w:tcPr>
          <w:p w14:paraId="48B29CC2" w14:textId="77777777" w:rsidR="00604912" w:rsidRPr="00604912" w:rsidRDefault="00604912" w:rsidP="00604912">
            <w:pPr>
              <w:jc w:val="center"/>
              <w:rPr>
                <w:color w:val="000000"/>
                <w:sz w:val="20"/>
                <w:szCs w:val="20"/>
              </w:rPr>
            </w:pPr>
            <w:r w:rsidRPr="00604912">
              <w:rPr>
                <w:color w:val="000000"/>
                <w:sz w:val="20"/>
                <w:szCs w:val="20"/>
              </w:rPr>
              <w:t>Reflective</w:t>
            </w:r>
          </w:p>
        </w:tc>
        <w:tc>
          <w:tcPr>
            <w:tcW w:w="2160" w:type="dxa"/>
            <w:tcBorders>
              <w:top w:val="single" w:sz="4" w:space="0" w:color="auto"/>
              <w:left w:val="nil"/>
              <w:bottom w:val="nil"/>
              <w:right w:val="nil"/>
            </w:tcBorders>
            <w:shd w:val="clear" w:color="auto" w:fill="auto"/>
            <w:noWrap/>
            <w:vAlign w:val="center"/>
          </w:tcPr>
          <w:p w14:paraId="073488A9" w14:textId="77777777" w:rsidR="00604912" w:rsidRPr="00604912" w:rsidRDefault="00604912" w:rsidP="00604912">
            <w:pPr>
              <w:jc w:val="center"/>
              <w:rPr>
                <w:color w:val="000000"/>
                <w:sz w:val="20"/>
                <w:szCs w:val="20"/>
              </w:rPr>
            </w:pPr>
            <w:r w:rsidRPr="00604912">
              <w:rPr>
                <w:color w:val="000000"/>
                <w:sz w:val="20"/>
                <w:szCs w:val="20"/>
              </w:rPr>
              <w:t>Mixed</w:t>
            </w:r>
          </w:p>
        </w:tc>
      </w:tr>
      <w:tr w:rsidR="00604912" w:rsidRPr="00604912" w14:paraId="05F57E20" w14:textId="77777777">
        <w:trPr>
          <w:trHeight w:val="300"/>
        </w:trPr>
        <w:tc>
          <w:tcPr>
            <w:tcW w:w="1740" w:type="dxa"/>
            <w:vMerge/>
            <w:tcBorders>
              <w:top w:val="nil"/>
              <w:left w:val="nil"/>
              <w:bottom w:val="nil"/>
              <w:right w:val="nil"/>
            </w:tcBorders>
            <w:vAlign w:val="center"/>
          </w:tcPr>
          <w:p w14:paraId="04867E54" w14:textId="77777777" w:rsidR="00604912" w:rsidRPr="00604912" w:rsidRDefault="00604912" w:rsidP="00604912">
            <w:pPr>
              <w:rPr>
                <w:b/>
                <w:bCs/>
                <w:color w:val="000000"/>
                <w:sz w:val="20"/>
                <w:szCs w:val="20"/>
              </w:rPr>
            </w:pPr>
          </w:p>
        </w:tc>
        <w:tc>
          <w:tcPr>
            <w:tcW w:w="1960" w:type="dxa"/>
            <w:tcBorders>
              <w:top w:val="nil"/>
              <w:left w:val="nil"/>
              <w:bottom w:val="single" w:sz="4" w:space="0" w:color="auto"/>
              <w:right w:val="nil"/>
            </w:tcBorders>
            <w:shd w:val="clear" w:color="auto" w:fill="auto"/>
            <w:noWrap/>
            <w:vAlign w:val="center"/>
          </w:tcPr>
          <w:p w14:paraId="36A902CE"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80" w:type="dxa"/>
            <w:tcBorders>
              <w:top w:val="nil"/>
              <w:left w:val="nil"/>
              <w:bottom w:val="single" w:sz="4" w:space="0" w:color="auto"/>
              <w:right w:val="nil"/>
            </w:tcBorders>
            <w:shd w:val="clear" w:color="auto" w:fill="auto"/>
            <w:noWrap/>
            <w:vAlign w:val="center"/>
          </w:tcPr>
          <w:p w14:paraId="0CDD6BB6"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40" w:type="dxa"/>
            <w:tcBorders>
              <w:top w:val="nil"/>
              <w:left w:val="nil"/>
              <w:bottom w:val="single" w:sz="4" w:space="0" w:color="auto"/>
              <w:right w:val="nil"/>
            </w:tcBorders>
            <w:shd w:val="clear" w:color="auto" w:fill="auto"/>
            <w:noWrap/>
            <w:vAlign w:val="center"/>
          </w:tcPr>
          <w:p w14:paraId="2579D48C"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160" w:type="dxa"/>
            <w:tcBorders>
              <w:top w:val="nil"/>
              <w:left w:val="nil"/>
              <w:bottom w:val="single" w:sz="4" w:space="0" w:color="auto"/>
              <w:right w:val="nil"/>
            </w:tcBorders>
            <w:shd w:val="clear" w:color="auto" w:fill="auto"/>
            <w:noWrap/>
            <w:vAlign w:val="center"/>
          </w:tcPr>
          <w:p w14:paraId="4DDBD7E0" w14:textId="77777777" w:rsidR="00604912" w:rsidRPr="00604912" w:rsidRDefault="00604912" w:rsidP="00604912">
            <w:pPr>
              <w:jc w:val="center"/>
              <w:rPr>
                <w:color w:val="000000"/>
                <w:sz w:val="20"/>
                <w:szCs w:val="20"/>
              </w:rPr>
            </w:pPr>
            <w:r w:rsidRPr="00604912">
              <w:rPr>
                <w:color w:val="000000"/>
                <w:sz w:val="20"/>
                <w:szCs w:val="20"/>
              </w:rPr>
              <w:t>High Empathy</w:t>
            </w:r>
          </w:p>
        </w:tc>
      </w:tr>
      <w:tr w:rsidR="00604912" w:rsidRPr="00604912" w14:paraId="5FABC2EF" w14:textId="77777777">
        <w:trPr>
          <w:trHeight w:val="300"/>
        </w:trPr>
        <w:tc>
          <w:tcPr>
            <w:tcW w:w="1740" w:type="dxa"/>
            <w:vMerge w:val="restart"/>
            <w:tcBorders>
              <w:top w:val="nil"/>
              <w:left w:val="nil"/>
              <w:bottom w:val="nil"/>
              <w:right w:val="nil"/>
            </w:tcBorders>
            <w:shd w:val="clear" w:color="auto" w:fill="auto"/>
            <w:vAlign w:val="center"/>
          </w:tcPr>
          <w:p w14:paraId="35F44B9F" w14:textId="77777777" w:rsidR="00604912" w:rsidRPr="00604912" w:rsidRDefault="00604912" w:rsidP="00604912">
            <w:pPr>
              <w:jc w:val="right"/>
              <w:rPr>
                <w:b/>
                <w:bCs/>
                <w:color w:val="000000"/>
                <w:sz w:val="20"/>
                <w:szCs w:val="20"/>
              </w:rPr>
            </w:pPr>
            <w:r w:rsidRPr="00604912">
              <w:rPr>
                <w:b/>
                <w:bCs/>
                <w:color w:val="000000"/>
                <w:sz w:val="20"/>
                <w:szCs w:val="20"/>
              </w:rPr>
              <w:t>Open Question</w:t>
            </w:r>
          </w:p>
        </w:tc>
        <w:tc>
          <w:tcPr>
            <w:tcW w:w="1960" w:type="dxa"/>
            <w:tcBorders>
              <w:top w:val="nil"/>
              <w:left w:val="nil"/>
              <w:bottom w:val="nil"/>
              <w:right w:val="nil"/>
            </w:tcBorders>
            <w:shd w:val="clear" w:color="auto" w:fill="auto"/>
            <w:noWrap/>
            <w:vAlign w:val="center"/>
          </w:tcPr>
          <w:p w14:paraId="7805DCDD" w14:textId="77777777" w:rsidR="00604912" w:rsidRPr="00604912" w:rsidRDefault="00604912" w:rsidP="00604912">
            <w:pPr>
              <w:jc w:val="center"/>
              <w:rPr>
                <w:color w:val="000000"/>
                <w:sz w:val="20"/>
                <w:szCs w:val="20"/>
              </w:rPr>
            </w:pPr>
            <w:r w:rsidRPr="00604912">
              <w:rPr>
                <w:color w:val="000000"/>
                <w:sz w:val="20"/>
                <w:szCs w:val="20"/>
              </w:rPr>
              <w:t>Appreciative</w:t>
            </w:r>
          </w:p>
        </w:tc>
        <w:tc>
          <w:tcPr>
            <w:tcW w:w="2280" w:type="dxa"/>
            <w:tcBorders>
              <w:top w:val="nil"/>
              <w:left w:val="nil"/>
              <w:bottom w:val="nil"/>
              <w:right w:val="nil"/>
            </w:tcBorders>
            <w:shd w:val="clear" w:color="auto" w:fill="auto"/>
            <w:noWrap/>
            <w:vAlign w:val="center"/>
          </w:tcPr>
          <w:p w14:paraId="13F6FCC7" w14:textId="77777777" w:rsidR="00604912" w:rsidRPr="00604912" w:rsidRDefault="00604912" w:rsidP="00604912">
            <w:pPr>
              <w:jc w:val="center"/>
              <w:rPr>
                <w:color w:val="000000"/>
                <w:sz w:val="20"/>
                <w:szCs w:val="20"/>
              </w:rPr>
            </w:pPr>
            <w:r w:rsidRPr="00604912">
              <w:rPr>
                <w:color w:val="000000"/>
                <w:sz w:val="20"/>
                <w:szCs w:val="20"/>
              </w:rPr>
              <w:t>Positive</w:t>
            </w:r>
          </w:p>
        </w:tc>
        <w:tc>
          <w:tcPr>
            <w:tcW w:w="2240" w:type="dxa"/>
            <w:tcBorders>
              <w:top w:val="nil"/>
              <w:left w:val="nil"/>
              <w:bottom w:val="nil"/>
              <w:right w:val="nil"/>
            </w:tcBorders>
            <w:shd w:val="clear" w:color="auto" w:fill="auto"/>
            <w:noWrap/>
            <w:vAlign w:val="center"/>
          </w:tcPr>
          <w:p w14:paraId="054C26C1" w14:textId="77777777" w:rsidR="00604912" w:rsidRPr="00604912" w:rsidRDefault="00604912" w:rsidP="00604912">
            <w:pPr>
              <w:jc w:val="center"/>
              <w:rPr>
                <w:color w:val="000000"/>
                <w:sz w:val="20"/>
                <w:szCs w:val="20"/>
              </w:rPr>
            </w:pPr>
            <w:r w:rsidRPr="00604912">
              <w:rPr>
                <w:color w:val="000000"/>
                <w:sz w:val="20"/>
                <w:szCs w:val="20"/>
              </w:rPr>
              <w:t>Reflective</w:t>
            </w:r>
          </w:p>
        </w:tc>
        <w:tc>
          <w:tcPr>
            <w:tcW w:w="2160" w:type="dxa"/>
            <w:tcBorders>
              <w:top w:val="nil"/>
              <w:left w:val="nil"/>
              <w:bottom w:val="nil"/>
              <w:right w:val="nil"/>
            </w:tcBorders>
            <w:shd w:val="clear" w:color="auto" w:fill="auto"/>
            <w:noWrap/>
            <w:vAlign w:val="center"/>
          </w:tcPr>
          <w:p w14:paraId="55776007" w14:textId="77777777" w:rsidR="00604912" w:rsidRPr="00604912" w:rsidRDefault="00604912" w:rsidP="00604912">
            <w:pPr>
              <w:jc w:val="center"/>
              <w:rPr>
                <w:color w:val="000000"/>
                <w:sz w:val="20"/>
                <w:szCs w:val="20"/>
              </w:rPr>
            </w:pPr>
            <w:r w:rsidRPr="00604912">
              <w:rPr>
                <w:color w:val="000000"/>
                <w:sz w:val="20"/>
                <w:szCs w:val="20"/>
              </w:rPr>
              <w:t>Connected</w:t>
            </w:r>
          </w:p>
        </w:tc>
      </w:tr>
      <w:tr w:rsidR="00604912" w:rsidRPr="00604912" w14:paraId="1FF880B7" w14:textId="77777777">
        <w:trPr>
          <w:trHeight w:val="300"/>
        </w:trPr>
        <w:tc>
          <w:tcPr>
            <w:tcW w:w="1740" w:type="dxa"/>
            <w:vMerge/>
            <w:tcBorders>
              <w:top w:val="nil"/>
              <w:left w:val="nil"/>
              <w:bottom w:val="nil"/>
              <w:right w:val="nil"/>
            </w:tcBorders>
            <w:vAlign w:val="center"/>
          </w:tcPr>
          <w:p w14:paraId="5B623539" w14:textId="77777777" w:rsidR="00604912" w:rsidRPr="00604912" w:rsidRDefault="00604912" w:rsidP="00604912">
            <w:pPr>
              <w:rPr>
                <w:b/>
                <w:bCs/>
                <w:color w:val="000000"/>
                <w:sz w:val="20"/>
                <w:szCs w:val="20"/>
              </w:rPr>
            </w:pPr>
          </w:p>
        </w:tc>
        <w:tc>
          <w:tcPr>
            <w:tcW w:w="1960" w:type="dxa"/>
            <w:tcBorders>
              <w:top w:val="nil"/>
              <w:left w:val="nil"/>
              <w:bottom w:val="nil"/>
              <w:right w:val="nil"/>
            </w:tcBorders>
            <w:shd w:val="clear" w:color="auto" w:fill="auto"/>
            <w:noWrap/>
            <w:vAlign w:val="center"/>
          </w:tcPr>
          <w:p w14:paraId="61A0A2D9"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80" w:type="dxa"/>
            <w:tcBorders>
              <w:top w:val="nil"/>
              <w:left w:val="nil"/>
              <w:bottom w:val="nil"/>
              <w:right w:val="nil"/>
            </w:tcBorders>
            <w:shd w:val="clear" w:color="auto" w:fill="auto"/>
            <w:noWrap/>
            <w:vAlign w:val="center"/>
          </w:tcPr>
          <w:p w14:paraId="6A94422F"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40" w:type="dxa"/>
            <w:tcBorders>
              <w:top w:val="nil"/>
              <w:left w:val="nil"/>
              <w:bottom w:val="nil"/>
              <w:right w:val="nil"/>
            </w:tcBorders>
            <w:shd w:val="clear" w:color="auto" w:fill="auto"/>
            <w:noWrap/>
            <w:vAlign w:val="center"/>
          </w:tcPr>
          <w:p w14:paraId="54BBFFBB"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160" w:type="dxa"/>
            <w:tcBorders>
              <w:top w:val="nil"/>
              <w:left w:val="nil"/>
              <w:bottom w:val="nil"/>
              <w:right w:val="nil"/>
            </w:tcBorders>
            <w:shd w:val="clear" w:color="auto" w:fill="auto"/>
            <w:noWrap/>
            <w:vAlign w:val="center"/>
          </w:tcPr>
          <w:p w14:paraId="4B4E9009" w14:textId="77777777" w:rsidR="00604912" w:rsidRPr="00604912" w:rsidRDefault="00604912" w:rsidP="00604912">
            <w:pPr>
              <w:jc w:val="center"/>
              <w:rPr>
                <w:color w:val="000000"/>
                <w:sz w:val="20"/>
                <w:szCs w:val="20"/>
              </w:rPr>
            </w:pPr>
            <w:r w:rsidRPr="00604912">
              <w:rPr>
                <w:color w:val="000000"/>
                <w:sz w:val="20"/>
                <w:szCs w:val="20"/>
              </w:rPr>
              <w:t>High Empathy</w:t>
            </w:r>
          </w:p>
        </w:tc>
      </w:tr>
      <w:tr w:rsidR="00604912" w:rsidRPr="00604912" w14:paraId="40929130" w14:textId="77777777">
        <w:trPr>
          <w:trHeight w:val="300"/>
        </w:trPr>
        <w:tc>
          <w:tcPr>
            <w:tcW w:w="1740" w:type="dxa"/>
            <w:vMerge w:val="restart"/>
            <w:tcBorders>
              <w:top w:val="nil"/>
              <w:left w:val="nil"/>
              <w:bottom w:val="nil"/>
              <w:right w:val="nil"/>
            </w:tcBorders>
            <w:shd w:val="clear" w:color="auto" w:fill="auto"/>
            <w:vAlign w:val="center"/>
          </w:tcPr>
          <w:p w14:paraId="1B6E9EFC" w14:textId="77777777" w:rsidR="00604912" w:rsidRPr="00604912" w:rsidRDefault="00604912" w:rsidP="00604912">
            <w:pPr>
              <w:jc w:val="right"/>
              <w:rPr>
                <w:b/>
                <w:bCs/>
                <w:color w:val="000000"/>
                <w:sz w:val="20"/>
                <w:szCs w:val="20"/>
              </w:rPr>
            </w:pPr>
            <w:r w:rsidRPr="00604912">
              <w:rPr>
                <w:b/>
                <w:bCs/>
                <w:color w:val="000000"/>
                <w:sz w:val="20"/>
                <w:szCs w:val="20"/>
              </w:rPr>
              <w:t>Reflection of Feeling</w:t>
            </w:r>
          </w:p>
        </w:tc>
        <w:tc>
          <w:tcPr>
            <w:tcW w:w="1960" w:type="dxa"/>
            <w:tcBorders>
              <w:top w:val="single" w:sz="4" w:space="0" w:color="auto"/>
              <w:left w:val="nil"/>
              <w:bottom w:val="nil"/>
              <w:right w:val="nil"/>
            </w:tcBorders>
            <w:shd w:val="clear" w:color="auto" w:fill="auto"/>
            <w:noWrap/>
            <w:vAlign w:val="center"/>
          </w:tcPr>
          <w:p w14:paraId="7DD5ED5B" w14:textId="77777777" w:rsidR="00604912" w:rsidRPr="00604912" w:rsidRDefault="00604912" w:rsidP="00604912">
            <w:pPr>
              <w:jc w:val="center"/>
              <w:rPr>
                <w:color w:val="000000"/>
                <w:sz w:val="20"/>
                <w:szCs w:val="20"/>
              </w:rPr>
            </w:pPr>
            <w:r w:rsidRPr="00604912">
              <w:rPr>
                <w:color w:val="000000"/>
                <w:sz w:val="20"/>
                <w:szCs w:val="20"/>
              </w:rPr>
              <w:t>Connected</w:t>
            </w:r>
          </w:p>
        </w:tc>
        <w:tc>
          <w:tcPr>
            <w:tcW w:w="2280" w:type="dxa"/>
            <w:tcBorders>
              <w:top w:val="single" w:sz="4" w:space="0" w:color="auto"/>
              <w:left w:val="nil"/>
              <w:bottom w:val="nil"/>
              <w:right w:val="nil"/>
            </w:tcBorders>
            <w:shd w:val="clear" w:color="auto" w:fill="auto"/>
            <w:noWrap/>
            <w:vAlign w:val="center"/>
          </w:tcPr>
          <w:p w14:paraId="12FFA4A9" w14:textId="77777777" w:rsidR="00604912" w:rsidRPr="00604912" w:rsidRDefault="00604912" w:rsidP="00604912">
            <w:pPr>
              <w:jc w:val="center"/>
              <w:rPr>
                <w:color w:val="000000"/>
                <w:sz w:val="20"/>
                <w:szCs w:val="20"/>
              </w:rPr>
            </w:pPr>
            <w:r w:rsidRPr="00604912">
              <w:rPr>
                <w:color w:val="000000"/>
                <w:sz w:val="20"/>
                <w:szCs w:val="20"/>
              </w:rPr>
              <w:t>Understood</w:t>
            </w:r>
          </w:p>
        </w:tc>
        <w:tc>
          <w:tcPr>
            <w:tcW w:w="2240" w:type="dxa"/>
            <w:tcBorders>
              <w:top w:val="single" w:sz="4" w:space="0" w:color="auto"/>
              <w:left w:val="nil"/>
              <w:bottom w:val="nil"/>
              <w:right w:val="nil"/>
            </w:tcBorders>
            <w:shd w:val="clear" w:color="auto" w:fill="auto"/>
            <w:noWrap/>
            <w:vAlign w:val="center"/>
          </w:tcPr>
          <w:p w14:paraId="745CB0BF" w14:textId="77777777" w:rsidR="00604912" w:rsidRPr="00604912" w:rsidRDefault="00604912" w:rsidP="00604912">
            <w:pPr>
              <w:jc w:val="center"/>
              <w:rPr>
                <w:color w:val="000000"/>
                <w:sz w:val="20"/>
                <w:szCs w:val="20"/>
              </w:rPr>
            </w:pPr>
            <w:r w:rsidRPr="00604912">
              <w:rPr>
                <w:color w:val="000000"/>
                <w:sz w:val="20"/>
                <w:szCs w:val="20"/>
              </w:rPr>
              <w:t>Understood</w:t>
            </w:r>
          </w:p>
        </w:tc>
        <w:tc>
          <w:tcPr>
            <w:tcW w:w="2160" w:type="dxa"/>
            <w:tcBorders>
              <w:top w:val="single" w:sz="4" w:space="0" w:color="auto"/>
              <w:left w:val="nil"/>
              <w:bottom w:val="nil"/>
              <w:right w:val="nil"/>
            </w:tcBorders>
            <w:shd w:val="clear" w:color="auto" w:fill="auto"/>
            <w:noWrap/>
            <w:vAlign w:val="center"/>
          </w:tcPr>
          <w:p w14:paraId="22F588EC" w14:textId="77777777" w:rsidR="00604912" w:rsidRPr="00604912" w:rsidRDefault="00604912" w:rsidP="00604912">
            <w:pPr>
              <w:jc w:val="center"/>
              <w:rPr>
                <w:color w:val="000000"/>
                <w:sz w:val="20"/>
                <w:szCs w:val="20"/>
              </w:rPr>
            </w:pPr>
            <w:r w:rsidRPr="00604912">
              <w:rPr>
                <w:color w:val="000000"/>
                <w:sz w:val="20"/>
                <w:szCs w:val="20"/>
              </w:rPr>
              <w:t>Understood</w:t>
            </w:r>
          </w:p>
        </w:tc>
      </w:tr>
      <w:tr w:rsidR="00604912" w:rsidRPr="00604912" w14:paraId="59542C0E" w14:textId="77777777">
        <w:trPr>
          <w:trHeight w:val="300"/>
        </w:trPr>
        <w:tc>
          <w:tcPr>
            <w:tcW w:w="1740" w:type="dxa"/>
            <w:vMerge/>
            <w:tcBorders>
              <w:top w:val="nil"/>
              <w:left w:val="nil"/>
              <w:bottom w:val="nil"/>
              <w:right w:val="nil"/>
            </w:tcBorders>
            <w:vAlign w:val="center"/>
          </w:tcPr>
          <w:p w14:paraId="51D8B4E7" w14:textId="77777777" w:rsidR="00604912" w:rsidRPr="00604912" w:rsidRDefault="00604912" w:rsidP="00604912">
            <w:pPr>
              <w:rPr>
                <w:b/>
                <w:bCs/>
                <w:color w:val="000000"/>
                <w:sz w:val="20"/>
                <w:szCs w:val="20"/>
              </w:rPr>
            </w:pPr>
          </w:p>
        </w:tc>
        <w:tc>
          <w:tcPr>
            <w:tcW w:w="1960" w:type="dxa"/>
            <w:tcBorders>
              <w:top w:val="nil"/>
              <w:left w:val="nil"/>
              <w:bottom w:val="single" w:sz="4" w:space="0" w:color="auto"/>
              <w:right w:val="nil"/>
            </w:tcBorders>
            <w:shd w:val="clear" w:color="auto" w:fill="auto"/>
            <w:noWrap/>
            <w:vAlign w:val="center"/>
          </w:tcPr>
          <w:p w14:paraId="01A0F34A"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80" w:type="dxa"/>
            <w:tcBorders>
              <w:top w:val="nil"/>
              <w:left w:val="nil"/>
              <w:bottom w:val="single" w:sz="4" w:space="0" w:color="auto"/>
              <w:right w:val="nil"/>
            </w:tcBorders>
            <w:shd w:val="clear" w:color="auto" w:fill="auto"/>
            <w:noWrap/>
            <w:vAlign w:val="center"/>
          </w:tcPr>
          <w:p w14:paraId="16A20A8B"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40" w:type="dxa"/>
            <w:tcBorders>
              <w:top w:val="nil"/>
              <w:left w:val="nil"/>
              <w:bottom w:val="single" w:sz="4" w:space="0" w:color="auto"/>
              <w:right w:val="nil"/>
            </w:tcBorders>
            <w:shd w:val="clear" w:color="auto" w:fill="auto"/>
            <w:noWrap/>
            <w:vAlign w:val="center"/>
          </w:tcPr>
          <w:p w14:paraId="617B33DD"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160" w:type="dxa"/>
            <w:tcBorders>
              <w:top w:val="nil"/>
              <w:left w:val="nil"/>
              <w:bottom w:val="single" w:sz="4" w:space="0" w:color="auto"/>
              <w:right w:val="nil"/>
            </w:tcBorders>
            <w:shd w:val="clear" w:color="auto" w:fill="auto"/>
            <w:noWrap/>
            <w:vAlign w:val="center"/>
          </w:tcPr>
          <w:p w14:paraId="4E81818F" w14:textId="77777777" w:rsidR="00604912" w:rsidRPr="00604912" w:rsidRDefault="00604912" w:rsidP="00604912">
            <w:pPr>
              <w:jc w:val="center"/>
              <w:rPr>
                <w:color w:val="000000"/>
                <w:sz w:val="20"/>
                <w:szCs w:val="20"/>
              </w:rPr>
            </w:pPr>
            <w:r w:rsidRPr="00604912">
              <w:rPr>
                <w:color w:val="000000"/>
                <w:sz w:val="20"/>
                <w:szCs w:val="20"/>
              </w:rPr>
              <w:t>High Empathy</w:t>
            </w:r>
          </w:p>
        </w:tc>
      </w:tr>
      <w:tr w:rsidR="00604912" w:rsidRPr="00604912" w14:paraId="7ABD8EF4" w14:textId="77777777">
        <w:trPr>
          <w:trHeight w:val="300"/>
        </w:trPr>
        <w:tc>
          <w:tcPr>
            <w:tcW w:w="1740" w:type="dxa"/>
            <w:vMerge w:val="restart"/>
            <w:tcBorders>
              <w:top w:val="nil"/>
              <w:left w:val="nil"/>
              <w:bottom w:val="nil"/>
              <w:right w:val="nil"/>
            </w:tcBorders>
            <w:shd w:val="clear" w:color="auto" w:fill="auto"/>
            <w:vAlign w:val="center"/>
          </w:tcPr>
          <w:p w14:paraId="0D2AFE83" w14:textId="77777777" w:rsidR="00604912" w:rsidRPr="00604912" w:rsidRDefault="00604912" w:rsidP="00604912">
            <w:pPr>
              <w:jc w:val="right"/>
              <w:rPr>
                <w:b/>
                <w:bCs/>
                <w:color w:val="000000"/>
                <w:sz w:val="20"/>
                <w:szCs w:val="20"/>
              </w:rPr>
            </w:pPr>
            <w:r w:rsidRPr="00604912">
              <w:rPr>
                <w:b/>
                <w:bCs/>
                <w:color w:val="000000"/>
                <w:sz w:val="20"/>
                <w:szCs w:val="20"/>
              </w:rPr>
              <w:t>Restatement</w:t>
            </w:r>
          </w:p>
        </w:tc>
        <w:tc>
          <w:tcPr>
            <w:tcW w:w="1960" w:type="dxa"/>
            <w:tcBorders>
              <w:top w:val="nil"/>
              <w:left w:val="nil"/>
              <w:bottom w:val="nil"/>
              <w:right w:val="nil"/>
            </w:tcBorders>
            <w:shd w:val="clear" w:color="auto" w:fill="auto"/>
            <w:noWrap/>
            <w:vAlign w:val="center"/>
          </w:tcPr>
          <w:p w14:paraId="4572B0DF" w14:textId="77777777" w:rsidR="00604912" w:rsidRPr="00604912" w:rsidRDefault="00604912" w:rsidP="00604912">
            <w:pPr>
              <w:jc w:val="center"/>
              <w:rPr>
                <w:color w:val="000000"/>
                <w:sz w:val="20"/>
                <w:szCs w:val="20"/>
              </w:rPr>
            </w:pPr>
            <w:r w:rsidRPr="00604912">
              <w:rPr>
                <w:color w:val="000000"/>
                <w:sz w:val="20"/>
                <w:szCs w:val="20"/>
              </w:rPr>
              <w:t>Positive</w:t>
            </w:r>
          </w:p>
        </w:tc>
        <w:tc>
          <w:tcPr>
            <w:tcW w:w="2280" w:type="dxa"/>
            <w:tcBorders>
              <w:top w:val="nil"/>
              <w:left w:val="nil"/>
              <w:bottom w:val="nil"/>
              <w:right w:val="nil"/>
            </w:tcBorders>
            <w:shd w:val="clear" w:color="auto" w:fill="auto"/>
            <w:noWrap/>
            <w:vAlign w:val="center"/>
          </w:tcPr>
          <w:p w14:paraId="5BF82736" w14:textId="77777777" w:rsidR="00604912" w:rsidRPr="00604912" w:rsidRDefault="00604912" w:rsidP="00604912">
            <w:pPr>
              <w:jc w:val="center"/>
              <w:rPr>
                <w:color w:val="000000"/>
                <w:sz w:val="20"/>
                <w:szCs w:val="20"/>
              </w:rPr>
            </w:pPr>
            <w:r w:rsidRPr="00604912">
              <w:rPr>
                <w:color w:val="000000"/>
                <w:sz w:val="20"/>
                <w:szCs w:val="20"/>
              </w:rPr>
              <w:t>Mixed</w:t>
            </w:r>
          </w:p>
        </w:tc>
        <w:tc>
          <w:tcPr>
            <w:tcW w:w="2240" w:type="dxa"/>
            <w:tcBorders>
              <w:top w:val="nil"/>
              <w:left w:val="nil"/>
              <w:bottom w:val="nil"/>
              <w:right w:val="nil"/>
            </w:tcBorders>
            <w:shd w:val="clear" w:color="auto" w:fill="auto"/>
            <w:noWrap/>
            <w:vAlign w:val="center"/>
          </w:tcPr>
          <w:p w14:paraId="5A053867" w14:textId="77777777" w:rsidR="00604912" w:rsidRPr="00604912" w:rsidRDefault="00604912" w:rsidP="00604912">
            <w:pPr>
              <w:jc w:val="center"/>
              <w:rPr>
                <w:color w:val="000000"/>
                <w:sz w:val="20"/>
                <w:szCs w:val="20"/>
              </w:rPr>
            </w:pPr>
            <w:r w:rsidRPr="00604912">
              <w:rPr>
                <w:color w:val="000000"/>
                <w:sz w:val="20"/>
                <w:szCs w:val="20"/>
              </w:rPr>
              <w:t>Reflective</w:t>
            </w:r>
          </w:p>
        </w:tc>
        <w:tc>
          <w:tcPr>
            <w:tcW w:w="2160" w:type="dxa"/>
            <w:tcBorders>
              <w:top w:val="nil"/>
              <w:left w:val="nil"/>
              <w:bottom w:val="nil"/>
              <w:right w:val="nil"/>
            </w:tcBorders>
            <w:shd w:val="clear" w:color="auto" w:fill="auto"/>
            <w:noWrap/>
            <w:vAlign w:val="center"/>
          </w:tcPr>
          <w:p w14:paraId="1551B5F1" w14:textId="77777777" w:rsidR="00604912" w:rsidRPr="00604912" w:rsidRDefault="00604912" w:rsidP="00604912">
            <w:pPr>
              <w:jc w:val="center"/>
              <w:rPr>
                <w:color w:val="000000"/>
                <w:sz w:val="20"/>
                <w:szCs w:val="20"/>
              </w:rPr>
            </w:pPr>
            <w:r w:rsidRPr="00604912">
              <w:rPr>
                <w:color w:val="000000"/>
                <w:sz w:val="20"/>
                <w:szCs w:val="20"/>
              </w:rPr>
              <w:t>Reassured</w:t>
            </w:r>
          </w:p>
        </w:tc>
      </w:tr>
      <w:tr w:rsidR="00604912" w:rsidRPr="00604912" w14:paraId="70EFEBD5" w14:textId="77777777">
        <w:trPr>
          <w:trHeight w:val="300"/>
        </w:trPr>
        <w:tc>
          <w:tcPr>
            <w:tcW w:w="1740" w:type="dxa"/>
            <w:vMerge/>
            <w:tcBorders>
              <w:top w:val="nil"/>
              <w:left w:val="nil"/>
              <w:bottom w:val="nil"/>
              <w:right w:val="nil"/>
            </w:tcBorders>
            <w:vAlign w:val="center"/>
          </w:tcPr>
          <w:p w14:paraId="55220D84" w14:textId="77777777" w:rsidR="00604912" w:rsidRPr="00604912" w:rsidRDefault="00604912" w:rsidP="00604912">
            <w:pPr>
              <w:rPr>
                <w:b/>
                <w:bCs/>
                <w:color w:val="000000"/>
                <w:sz w:val="20"/>
                <w:szCs w:val="20"/>
              </w:rPr>
            </w:pPr>
          </w:p>
        </w:tc>
        <w:tc>
          <w:tcPr>
            <w:tcW w:w="1960" w:type="dxa"/>
            <w:tcBorders>
              <w:top w:val="nil"/>
              <w:left w:val="nil"/>
              <w:bottom w:val="nil"/>
              <w:right w:val="nil"/>
            </w:tcBorders>
            <w:shd w:val="clear" w:color="auto" w:fill="auto"/>
            <w:noWrap/>
            <w:vAlign w:val="center"/>
          </w:tcPr>
          <w:p w14:paraId="166D69EE"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80" w:type="dxa"/>
            <w:tcBorders>
              <w:top w:val="nil"/>
              <w:left w:val="nil"/>
              <w:bottom w:val="nil"/>
              <w:right w:val="nil"/>
            </w:tcBorders>
            <w:shd w:val="clear" w:color="auto" w:fill="auto"/>
            <w:noWrap/>
            <w:vAlign w:val="center"/>
          </w:tcPr>
          <w:p w14:paraId="7E85954A"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40" w:type="dxa"/>
            <w:tcBorders>
              <w:top w:val="nil"/>
              <w:left w:val="nil"/>
              <w:bottom w:val="nil"/>
              <w:right w:val="nil"/>
            </w:tcBorders>
            <w:shd w:val="clear" w:color="auto" w:fill="auto"/>
            <w:noWrap/>
            <w:vAlign w:val="center"/>
          </w:tcPr>
          <w:p w14:paraId="65BD432C"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160" w:type="dxa"/>
            <w:tcBorders>
              <w:top w:val="nil"/>
              <w:left w:val="nil"/>
              <w:bottom w:val="nil"/>
              <w:right w:val="nil"/>
            </w:tcBorders>
            <w:shd w:val="clear" w:color="auto" w:fill="auto"/>
            <w:noWrap/>
            <w:vAlign w:val="center"/>
          </w:tcPr>
          <w:p w14:paraId="28C6E29A" w14:textId="77777777" w:rsidR="00604912" w:rsidRPr="00604912" w:rsidRDefault="00604912" w:rsidP="00604912">
            <w:pPr>
              <w:jc w:val="center"/>
              <w:rPr>
                <w:color w:val="000000"/>
                <w:sz w:val="20"/>
                <w:szCs w:val="20"/>
              </w:rPr>
            </w:pPr>
            <w:r w:rsidRPr="00604912">
              <w:rPr>
                <w:color w:val="000000"/>
                <w:sz w:val="20"/>
                <w:szCs w:val="20"/>
              </w:rPr>
              <w:t>High Empathy</w:t>
            </w:r>
          </w:p>
        </w:tc>
      </w:tr>
      <w:tr w:rsidR="00604912" w:rsidRPr="00604912" w14:paraId="2268F8A2" w14:textId="77777777">
        <w:trPr>
          <w:trHeight w:val="300"/>
        </w:trPr>
        <w:tc>
          <w:tcPr>
            <w:tcW w:w="1740" w:type="dxa"/>
            <w:vMerge w:val="restart"/>
            <w:tcBorders>
              <w:top w:val="nil"/>
              <w:left w:val="nil"/>
              <w:bottom w:val="nil"/>
              <w:right w:val="nil"/>
            </w:tcBorders>
            <w:shd w:val="clear" w:color="auto" w:fill="auto"/>
            <w:vAlign w:val="center"/>
          </w:tcPr>
          <w:p w14:paraId="3F374BEE" w14:textId="77777777" w:rsidR="00604912" w:rsidRPr="00604912" w:rsidRDefault="00604912" w:rsidP="00604912">
            <w:pPr>
              <w:jc w:val="right"/>
              <w:rPr>
                <w:b/>
                <w:bCs/>
                <w:color w:val="000000"/>
                <w:sz w:val="20"/>
                <w:szCs w:val="20"/>
              </w:rPr>
            </w:pPr>
            <w:r w:rsidRPr="00604912">
              <w:rPr>
                <w:b/>
                <w:bCs/>
                <w:color w:val="000000"/>
                <w:sz w:val="20"/>
                <w:szCs w:val="20"/>
              </w:rPr>
              <w:t>Self Disclosure</w:t>
            </w:r>
          </w:p>
        </w:tc>
        <w:tc>
          <w:tcPr>
            <w:tcW w:w="1960" w:type="dxa"/>
            <w:tcBorders>
              <w:top w:val="single" w:sz="4" w:space="0" w:color="auto"/>
              <w:left w:val="nil"/>
              <w:bottom w:val="nil"/>
              <w:right w:val="nil"/>
            </w:tcBorders>
            <w:shd w:val="clear" w:color="auto" w:fill="auto"/>
            <w:noWrap/>
            <w:vAlign w:val="center"/>
          </w:tcPr>
          <w:p w14:paraId="4768C58C" w14:textId="77777777" w:rsidR="00604912" w:rsidRPr="00604912" w:rsidRDefault="00604912" w:rsidP="00604912">
            <w:pPr>
              <w:jc w:val="center"/>
              <w:rPr>
                <w:color w:val="000000"/>
                <w:sz w:val="20"/>
                <w:szCs w:val="20"/>
              </w:rPr>
            </w:pPr>
            <w:r w:rsidRPr="00604912">
              <w:rPr>
                <w:color w:val="000000"/>
                <w:sz w:val="20"/>
                <w:szCs w:val="20"/>
              </w:rPr>
              <w:t>Connected</w:t>
            </w:r>
          </w:p>
        </w:tc>
        <w:tc>
          <w:tcPr>
            <w:tcW w:w="2280" w:type="dxa"/>
            <w:tcBorders>
              <w:top w:val="single" w:sz="4" w:space="0" w:color="auto"/>
              <w:left w:val="nil"/>
              <w:bottom w:val="nil"/>
              <w:right w:val="nil"/>
            </w:tcBorders>
            <w:shd w:val="clear" w:color="auto" w:fill="auto"/>
            <w:noWrap/>
            <w:vAlign w:val="center"/>
          </w:tcPr>
          <w:p w14:paraId="196F6EC4" w14:textId="77777777" w:rsidR="00604912" w:rsidRPr="00604912" w:rsidRDefault="00604912" w:rsidP="00604912">
            <w:pPr>
              <w:jc w:val="center"/>
              <w:rPr>
                <w:color w:val="000000"/>
                <w:sz w:val="20"/>
                <w:szCs w:val="20"/>
              </w:rPr>
            </w:pPr>
            <w:r w:rsidRPr="00604912">
              <w:rPr>
                <w:color w:val="000000"/>
                <w:sz w:val="20"/>
                <w:szCs w:val="20"/>
              </w:rPr>
              <w:t>Appreciative</w:t>
            </w:r>
          </w:p>
        </w:tc>
        <w:tc>
          <w:tcPr>
            <w:tcW w:w="2240" w:type="dxa"/>
            <w:tcBorders>
              <w:top w:val="single" w:sz="4" w:space="0" w:color="auto"/>
              <w:left w:val="nil"/>
              <w:bottom w:val="nil"/>
              <w:right w:val="nil"/>
            </w:tcBorders>
            <w:shd w:val="clear" w:color="auto" w:fill="auto"/>
            <w:noWrap/>
            <w:vAlign w:val="center"/>
          </w:tcPr>
          <w:p w14:paraId="62F9260D" w14:textId="77777777" w:rsidR="00604912" w:rsidRPr="00604912" w:rsidRDefault="00604912" w:rsidP="00604912">
            <w:pPr>
              <w:jc w:val="center"/>
              <w:rPr>
                <w:color w:val="000000"/>
                <w:sz w:val="20"/>
                <w:szCs w:val="20"/>
              </w:rPr>
            </w:pPr>
            <w:r w:rsidRPr="00604912">
              <w:rPr>
                <w:color w:val="000000"/>
                <w:sz w:val="20"/>
                <w:szCs w:val="20"/>
              </w:rPr>
              <w:t>Positive</w:t>
            </w:r>
          </w:p>
        </w:tc>
        <w:tc>
          <w:tcPr>
            <w:tcW w:w="2160" w:type="dxa"/>
            <w:tcBorders>
              <w:top w:val="single" w:sz="4" w:space="0" w:color="auto"/>
              <w:left w:val="nil"/>
              <w:bottom w:val="nil"/>
              <w:right w:val="nil"/>
            </w:tcBorders>
            <w:shd w:val="clear" w:color="auto" w:fill="auto"/>
            <w:noWrap/>
            <w:vAlign w:val="center"/>
          </w:tcPr>
          <w:p w14:paraId="0B359A31" w14:textId="77777777" w:rsidR="00604912" w:rsidRPr="00604912" w:rsidRDefault="00604912" w:rsidP="00604912">
            <w:pPr>
              <w:jc w:val="center"/>
              <w:rPr>
                <w:color w:val="000000"/>
                <w:sz w:val="20"/>
                <w:szCs w:val="20"/>
              </w:rPr>
            </w:pPr>
            <w:r w:rsidRPr="00604912">
              <w:rPr>
                <w:color w:val="000000"/>
                <w:sz w:val="20"/>
                <w:szCs w:val="20"/>
              </w:rPr>
              <w:t xml:space="preserve">Annoyed </w:t>
            </w:r>
          </w:p>
        </w:tc>
      </w:tr>
      <w:tr w:rsidR="00604912" w:rsidRPr="00604912" w14:paraId="342C62E7" w14:textId="77777777">
        <w:trPr>
          <w:trHeight w:val="300"/>
        </w:trPr>
        <w:tc>
          <w:tcPr>
            <w:tcW w:w="1740" w:type="dxa"/>
            <w:vMerge/>
            <w:tcBorders>
              <w:top w:val="nil"/>
              <w:left w:val="nil"/>
              <w:bottom w:val="nil"/>
              <w:right w:val="nil"/>
            </w:tcBorders>
            <w:vAlign w:val="center"/>
          </w:tcPr>
          <w:p w14:paraId="3017267C" w14:textId="77777777" w:rsidR="00604912" w:rsidRPr="00604912" w:rsidRDefault="00604912" w:rsidP="00604912">
            <w:pPr>
              <w:rPr>
                <w:b/>
                <w:bCs/>
                <w:color w:val="000000"/>
                <w:sz w:val="20"/>
                <w:szCs w:val="20"/>
              </w:rPr>
            </w:pPr>
          </w:p>
        </w:tc>
        <w:tc>
          <w:tcPr>
            <w:tcW w:w="1960" w:type="dxa"/>
            <w:tcBorders>
              <w:top w:val="nil"/>
              <w:left w:val="nil"/>
              <w:bottom w:val="single" w:sz="4" w:space="0" w:color="auto"/>
              <w:right w:val="nil"/>
            </w:tcBorders>
            <w:shd w:val="clear" w:color="auto" w:fill="auto"/>
            <w:noWrap/>
            <w:vAlign w:val="center"/>
          </w:tcPr>
          <w:p w14:paraId="032C2F67"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280" w:type="dxa"/>
            <w:tcBorders>
              <w:top w:val="nil"/>
              <w:left w:val="nil"/>
              <w:bottom w:val="single" w:sz="4" w:space="0" w:color="auto"/>
              <w:right w:val="nil"/>
            </w:tcBorders>
            <w:shd w:val="clear" w:color="auto" w:fill="auto"/>
            <w:noWrap/>
            <w:vAlign w:val="center"/>
          </w:tcPr>
          <w:p w14:paraId="5123396A" w14:textId="77777777" w:rsidR="00604912" w:rsidRPr="00604912" w:rsidRDefault="00604912" w:rsidP="00604912">
            <w:pPr>
              <w:jc w:val="center"/>
              <w:rPr>
                <w:color w:val="000000"/>
                <w:sz w:val="20"/>
                <w:szCs w:val="20"/>
              </w:rPr>
            </w:pPr>
            <w:r w:rsidRPr="00604912">
              <w:rPr>
                <w:color w:val="000000"/>
                <w:sz w:val="20"/>
                <w:szCs w:val="20"/>
              </w:rPr>
              <w:t>High Empathy</w:t>
            </w:r>
          </w:p>
        </w:tc>
        <w:tc>
          <w:tcPr>
            <w:tcW w:w="2240" w:type="dxa"/>
            <w:tcBorders>
              <w:top w:val="nil"/>
              <w:left w:val="nil"/>
              <w:bottom w:val="single" w:sz="4" w:space="0" w:color="auto"/>
              <w:right w:val="nil"/>
            </w:tcBorders>
            <w:shd w:val="clear" w:color="auto" w:fill="auto"/>
            <w:noWrap/>
            <w:vAlign w:val="center"/>
          </w:tcPr>
          <w:p w14:paraId="4F5E7DC9" w14:textId="77777777" w:rsidR="00604912" w:rsidRPr="00604912" w:rsidRDefault="00604912" w:rsidP="00604912">
            <w:pPr>
              <w:jc w:val="center"/>
              <w:rPr>
                <w:color w:val="000000"/>
                <w:sz w:val="20"/>
                <w:szCs w:val="20"/>
              </w:rPr>
            </w:pPr>
            <w:r w:rsidRPr="00604912">
              <w:rPr>
                <w:color w:val="000000"/>
                <w:sz w:val="20"/>
                <w:szCs w:val="20"/>
              </w:rPr>
              <w:t>Acceptable</w:t>
            </w:r>
          </w:p>
        </w:tc>
        <w:tc>
          <w:tcPr>
            <w:tcW w:w="2160" w:type="dxa"/>
            <w:tcBorders>
              <w:top w:val="nil"/>
              <w:left w:val="nil"/>
              <w:bottom w:val="single" w:sz="4" w:space="0" w:color="auto"/>
              <w:right w:val="nil"/>
            </w:tcBorders>
            <w:shd w:val="clear" w:color="auto" w:fill="auto"/>
            <w:noWrap/>
            <w:vAlign w:val="center"/>
          </w:tcPr>
          <w:p w14:paraId="770C7689" w14:textId="77777777" w:rsidR="00604912" w:rsidRPr="00604912" w:rsidRDefault="00604912" w:rsidP="00604912">
            <w:pPr>
              <w:jc w:val="center"/>
              <w:rPr>
                <w:color w:val="000000"/>
                <w:sz w:val="20"/>
                <w:szCs w:val="20"/>
              </w:rPr>
            </w:pPr>
            <w:r w:rsidRPr="00604912">
              <w:rPr>
                <w:color w:val="000000"/>
                <w:sz w:val="20"/>
                <w:szCs w:val="20"/>
              </w:rPr>
              <w:t>Unacceptable</w:t>
            </w:r>
          </w:p>
        </w:tc>
      </w:tr>
    </w:tbl>
    <w:p w14:paraId="25DAF895" w14:textId="77777777" w:rsidR="00816E9D" w:rsidRDefault="00816E9D">
      <w:pPr>
        <w:rPr>
          <w:rFonts w:eastAsia="Cambria"/>
          <w:sz w:val="20"/>
          <w:szCs w:val="20"/>
        </w:rPr>
      </w:pPr>
    </w:p>
    <w:p w14:paraId="1844BCEF" w14:textId="77777777" w:rsidR="00604912" w:rsidRDefault="00604912">
      <w:pPr>
        <w:rPr>
          <w:rFonts w:eastAsia="Cambria"/>
          <w:sz w:val="20"/>
          <w:szCs w:val="20"/>
        </w:rPr>
      </w:pPr>
    </w:p>
    <w:p w14:paraId="2010E043" w14:textId="77777777" w:rsidR="00604912" w:rsidRDefault="00604912">
      <w:pPr>
        <w:rPr>
          <w:rFonts w:eastAsia="Cambria"/>
          <w:sz w:val="20"/>
          <w:szCs w:val="20"/>
        </w:rPr>
      </w:pPr>
    </w:p>
    <w:p w14:paraId="42783019" w14:textId="77777777" w:rsidR="002541A1" w:rsidRPr="00B27F51" w:rsidRDefault="002541A1" w:rsidP="002541A1">
      <w:pPr>
        <w:rPr>
          <w:vertAlign w:val="superscript"/>
        </w:rPr>
      </w:pPr>
      <w:r w:rsidRPr="00B27F51">
        <w:rPr>
          <w:vertAlign w:val="superscript"/>
        </w:rPr>
        <w:t xml:space="preserve">2 </w:t>
      </w:r>
      <w:r w:rsidRPr="00B27F51">
        <w:t xml:space="preserve">Only the quantitative dependent variable of empathy is included in the table because </w:t>
      </w:r>
    </w:p>
    <w:p w14:paraId="17DA0D0B" w14:textId="77777777" w:rsidR="002541A1" w:rsidRPr="00B27F51" w:rsidRDefault="002541A1" w:rsidP="002541A1">
      <w:r w:rsidRPr="00B27F51">
        <w:t xml:space="preserve">the dependent variables of trust in the counselor, feeling valued by the counselor, and </w:t>
      </w:r>
    </w:p>
    <w:p w14:paraId="2333304C" w14:textId="77777777" w:rsidR="00F83CEB" w:rsidRPr="00B27F51" w:rsidRDefault="002541A1" w:rsidP="002541A1">
      <w:r w:rsidRPr="00B27F51">
        <w:t>openness to disclosing personal information were all unif</w:t>
      </w:r>
      <w:r w:rsidR="00F83CEB" w:rsidRPr="00B27F51">
        <w:t xml:space="preserve">ormly high therefore did not </w:t>
      </w:r>
    </w:p>
    <w:p w14:paraId="7DD08A27" w14:textId="77777777" w:rsidR="002541A1" w:rsidRPr="00B27F51" w:rsidRDefault="00F83CEB" w:rsidP="002541A1">
      <w:r w:rsidRPr="00B27F51">
        <w:t>distinguish between skills</w:t>
      </w:r>
      <w:r w:rsidR="002541A1" w:rsidRPr="00B27F51">
        <w:t>.</w:t>
      </w:r>
    </w:p>
    <w:p w14:paraId="4451035D" w14:textId="77777777" w:rsidR="002541A1" w:rsidRPr="00B27F51" w:rsidRDefault="002541A1" w:rsidP="002541A1"/>
    <w:p w14:paraId="72FAD0BD" w14:textId="77777777" w:rsidR="00DA3ADC" w:rsidRPr="00B27F51" w:rsidRDefault="00DA3ADC" w:rsidP="002541A1">
      <w:r w:rsidRPr="00B27F51">
        <w:rPr>
          <w:vertAlign w:val="superscript"/>
        </w:rPr>
        <w:t xml:space="preserve">3 </w:t>
      </w:r>
      <w:r w:rsidRPr="00B27F51">
        <w:t xml:space="preserve">The top word in the cell is the Category or Subcategory associated with the skill. The </w:t>
      </w:r>
    </w:p>
    <w:p w14:paraId="1B26C737" w14:textId="77777777" w:rsidR="00DA3ADC" w:rsidRPr="00B27F51" w:rsidRDefault="00DA3ADC" w:rsidP="002541A1">
      <w:r w:rsidRPr="00B27F51">
        <w:t xml:space="preserve">bottom </w:t>
      </w:r>
      <w:r w:rsidR="00F83CEB" w:rsidRPr="00B27F51">
        <w:t>word in</w:t>
      </w:r>
      <w:r w:rsidRPr="00B27F51">
        <w:t xml:space="preserve"> the cell contains the level of empathy from the quantitative measure.</w:t>
      </w:r>
    </w:p>
    <w:p w14:paraId="39B559D4" w14:textId="77777777" w:rsidR="00DA3ADC" w:rsidRPr="00B27F51" w:rsidRDefault="00DA3ADC" w:rsidP="002541A1"/>
    <w:p w14:paraId="7D43F37A" w14:textId="52B01357" w:rsidR="00604912" w:rsidRPr="00B27F51" w:rsidRDefault="000628DA" w:rsidP="00604912">
      <w:pPr>
        <w:rPr>
          <w:vertAlign w:val="superscript"/>
        </w:rPr>
      </w:pPr>
      <w:r w:rsidRPr="00B27F51">
        <w:rPr>
          <w:vertAlign w:val="superscript"/>
        </w:rPr>
        <w:t>4</w:t>
      </w:r>
      <w:r w:rsidR="002541A1" w:rsidRPr="00B27F51">
        <w:t xml:space="preserve">The </w:t>
      </w:r>
      <w:r w:rsidR="00604912" w:rsidRPr="00B27F51">
        <w:t xml:space="preserve">Categories (and Subcategories in parentheses) are: Understood (Connected), </w:t>
      </w:r>
    </w:p>
    <w:p w14:paraId="32E08AE1" w14:textId="77777777" w:rsidR="00604912" w:rsidRPr="00B27F51" w:rsidRDefault="00604912" w:rsidP="00604912">
      <w:r w:rsidRPr="00B27F51">
        <w:t xml:space="preserve">Reflective, Validated (Reassured), Appreciative, Positive Feelings (Inspired, Satisfied, Impressed), </w:t>
      </w:r>
    </w:p>
    <w:p w14:paraId="6B3CA171" w14:textId="77777777" w:rsidR="00604912" w:rsidRPr="00B27F51" w:rsidRDefault="00604912" w:rsidP="00604912">
      <w:r w:rsidRPr="00B27F51">
        <w:t xml:space="preserve">Mixed Feeling Feelings, Uncomfortable (Pressured, Caught), Unsatisfied (Misunderstood, </w:t>
      </w:r>
    </w:p>
    <w:p w14:paraId="100A65BD" w14:textId="074B48BC" w:rsidR="0079588F" w:rsidRPr="00B27F51" w:rsidRDefault="00604912" w:rsidP="00604912">
      <w:r w:rsidRPr="00B27F51">
        <w:t>Frustrated, Annoyed), Detached (Guarded, Confused).</w:t>
      </w:r>
    </w:p>
    <w:p w14:paraId="6E32000D" w14:textId="23A38565" w:rsidR="0079588F" w:rsidRDefault="0079588F">
      <w:pPr>
        <w:rPr>
          <w:sz w:val="20"/>
        </w:rPr>
      </w:pPr>
    </w:p>
    <w:p w14:paraId="32DA99CE" w14:textId="59D9E8B3" w:rsidR="00604912" w:rsidRPr="00282407" w:rsidRDefault="0079588F" w:rsidP="00604912">
      <w:r w:rsidRPr="00282407">
        <w:t>Table 2.</w:t>
      </w:r>
    </w:p>
    <w:p w14:paraId="17C100A2" w14:textId="1858E1B3" w:rsidR="0079588F" w:rsidRDefault="00282407" w:rsidP="00304B68">
      <w:pPr>
        <w:rPr>
          <w:b/>
        </w:rPr>
      </w:pPr>
      <w:r>
        <w:rPr>
          <w:b/>
        </w:rPr>
        <w:t>Descriptions of t</w:t>
      </w:r>
      <w:r w:rsidR="00304B68" w:rsidRPr="00282407">
        <w:rPr>
          <w:b/>
        </w:rPr>
        <w:t xml:space="preserve">he </w:t>
      </w:r>
      <w:r w:rsidR="0079588F" w:rsidRPr="00282407">
        <w:rPr>
          <w:b/>
        </w:rPr>
        <w:t>Emergent Thematic Categories</w:t>
      </w:r>
      <w:r w:rsidR="00304B68" w:rsidRPr="00282407">
        <w:rPr>
          <w:b/>
        </w:rPr>
        <w:t xml:space="preserve"> </w:t>
      </w:r>
      <w:r>
        <w:rPr>
          <w:b/>
        </w:rPr>
        <w:t>and Subcategories</w:t>
      </w:r>
    </w:p>
    <w:p w14:paraId="42CCD810" w14:textId="77777777" w:rsidR="00282407" w:rsidRPr="00282407" w:rsidRDefault="00282407" w:rsidP="00304B68">
      <w:pPr>
        <w:rPr>
          <w:b/>
        </w:rPr>
      </w:pPr>
    </w:p>
    <w:p w14:paraId="62420604" w14:textId="77777777" w:rsidR="0079588F" w:rsidRPr="001C469A" w:rsidRDefault="0079588F" w:rsidP="00282407">
      <w:pPr>
        <w:rPr>
          <w:b/>
        </w:rPr>
      </w:pPr>
      <w:r w:rsidRPr="001C469A">
        <w:rPr>
          <w:b/>
        </w:rPr>
        <w:t>CATEGORY</w:t>
      </w:r>
    </w:p>
    <w:p w14:paraId="19EDA604" w14:textId="747C6024" w:rsidR="0079588F" w:rsidRPr="001C469A" w:rsidRDefault="0079588F" w:rsidP="00282407">
      <w:pPr>
        <w:rPr>
          <w:b/>
        </w:rPr>
      </w:pPr>
      <w:r w:rsidRPr="001C469A">
        <w:rPr>
          <w:b/>
        </w:rPr>
        <w:t>Subcategory</w:t>
      </w:r>
      <w:r w:rsidR="00282407">
        <w:rPr>
          <w:b/>
        </w:rPr>
        <w:t xml:space="preserve">                                Description</w:t>
      </w:r>
    </w:p>
    <w:p w14:paraId="12C59EE0" w14:textId="77777777" w:rsidR="0079588F" w:rsidRPr="001C469A" w:rsidRDefault="0079588F" w:rsidP="0079588F">
      <w:pPr>
        <w:rPr>
          <w:b/>
        </w:rPr>
      </w:pPr>
    </w:p>
    <w:tbl>
      <w:tblPr>
        <w:tblStyle w:val="TableGrid"/>
        <w:tblW w:w="0" w:type="auto"/>
        <w:tblLook w:val="00A0" w:firstRow="1" w:lastRow="0" w:firstColumn="1" w:lastColumn="0" w:noHBand="0" w:noVBand="0"/>
      </w:tblPr>
      <w:tblGrid>
        <w:gridCol w:w="2718"/>
        <w:gridCol w:w="6138"/>
      </w:tblGrid>
      <w:tr w:rsidR="0079588F" w:rsidRPr="001C469A" w14:paraId="5DF1D28B" w14:textId="77777777" w:rsidTr="0040233D">
        <w:tc>
          <w:tcPr>
            <w:tcW w:w="2718" w:type="dxa"/>
          </w:tcPr>
          <w:p w14:paraId="426CB6D7" w14:textId="0B5D4C9A" w:rsidR="0079588F" w:rsidRPr="001C469A" w:rsidRDefault="0079588F" w:rsidP="0040233D">
            <w:pPr>
              <w:rPr>
                <w:b/>
              </w:rPr>
            </w:pPr>
            <w:r w:rsidRPr="001C469A">
              <w:rPr>
                <w:b/>
              </w:rPr>
              <w:t>UNDERSTOOD</w:t>
            </w:r>
            <w:r w:rsidR="00304B68">
              <w:rPr>
                <w:sz w:val="20"/>
                <w:szCs w:val="20"/>
                <w:vertAlign w:val="superscript"/>
              </w:rPr>
              <w:t>5</w:t>
            </w:r>
          </w:p>
        </w:tc>
        <w:tc>
          <w:tcPr>
            <w:tcW w:w="6138" w:type="dxa"/>
          </w:tcPr>
          <w:p w14:paraId="5FAF2A2C" w14:textId="77777777" w:rsidR="0079588F" w:rsidRPr="001C469A" w:rsidRDefault="0079588F" w:rsidP="0040233D">
            <w:r w:rsidRPr="001C469A">
              <w:t>Client felt heard. Therapist was attentive and grasped what the client was conveying.</w:t>
            </w:r>
          </w:p>
        </w:tc>
      </w:tr>
      <w:tr w:rsidR="0079588F" w:rsidRPr="001C469A" w14:paraId="638409DB" w14:textId="77777777" w:rsidTr="0040233D">
        <w:tc>
          <w:tcPr>
            <w:tcW w:w="2718" w:type="dxa"/>
          </w:tcPr>
          <w:p w14:paraId="2127024E" w14:textId="77777777" w:rsidR="0079588F" w:rsidRPr="001C469A" w:rsidRDefault="0079588F" w:rsidP="0040233D">
            <w:pPr>
              <w:rPr>
                <w:b/>
              </w:rPr>
            </w:pPr>
            <w:r w:rsidRPr="001C469A">
              <w:rPr>
                <w:b/>
              </w:rPr>
              <w:t xml:space="preserve">    Connected</w:t>
            </w:r>
          </w:p>
        </w:tc>
        <w:tc>
          <w:tcPr>
            <w:tcW w:w="6138" w:type="dxa"/>
          </w:tcPr>
          <w:p w14:paraId="70901BB6" w14:textId="77777777" w:rsidR="0079588F" w:rsidRPr="001C469A" w:rsidRDefault="0079588F" w:rsidP="0040233D">
            <w:r w:rsidRPr="001C469A">
              <w:t>Client felt interpersonally close to the therapist.</w:t>
            </w:r>
          </w:p>
        </w:tc>
      </w:tr>
      <w:tr w:rsidR="0079588F" w:rsidRPr="001C469A" w14:paraId="46F09AF6" w14:textId="77777777" w:rsidTr="0040233D">
        <w:tc>
          <w:tcPr>
            <w:tcW w:w="2718" w:type="dxa"/>
          </w:tcPr>
          <w:p w14:paraId="5B7AF065" w14:textId="77777777" w:rsidR="0079588F" w:rsidRPr="001C469A" w:rsidRDefault="0079588F" w:rsidP="0040233D">
            <w:pPr>
              <w:rPr>
                <w:b/>
              </w:rPr>
            </w:pPr>
            <w:r w:rsidRPr="001C469A">
              <w:rPr>
                <w:b/>
              </w:rPr>
              <w:t>REFLECTIVE</w:t>
            </w:r>
          </w:p>
        </w:tc>
        <w:tc>
          <w:tcPr>
            <w:tcW w:w="6138" w:type="dxa"/>
          </w:tcPr>
          <w:p w14:paraId="16654ABB" w14:textId="77777777" w:rsidR="0079588F" w:rsidRPr="001C469A" w:rsidRDefault="0079588F" w:rsidP="0040233D">
            <w:r w:rsidRPr="001C469A">
              <w:t>Client felt contemplative. Therapist’s response caused client to express willingness to examine issues or understand issues in a new way.</w:t>
            </w:r>
          </w:p>
        </w:tc>
      </w:tr>
      <w:tr w:rsidR="0079588F" w:rsidRPr="001C469A" w14:paraId="220B6B70" w14:textId="77777777" w:rsidTr="0040233D">
        <w:tc>
          <w:tcPr>
            <w:tcW w:w="2718" w:type="dxa"/>
          </w:tcPr>
          <w:p w14:paraId="17759D98" w14:textId="77777777" w:rsidR="0079588F" w:rsidRPr="001C469A" w:rsidRDefault="0079588F" w:rsidP="0040233D">
            <w:pPr>
              <w:rPr>
                <w:b/>
              </w:rPr>
            </w:pPr>
            <w:r w:rsidRPr="001C469A">
              <w:rPr>
                <w:b/>
              </w:rPr>
              <w:t>VALIDATED</w:t>
            </w:r>
          </w:p>
        </w:tc>
        <w:tc>
          <w:tcPr>
            <w:tcW w:w="6138" w:type="dxa"/>
          </w:tcPr>
          <w:p w14:paraId="162B9BF9" w14:textId="77777777" w:rsidR="0079588F" w:rsidRPr="001C469A" w:rsidRDefault="0079588F" w:rsidP="0040233D">
            <w:r w:rsidRPr="001C469A">
              <w:t>What client said, felt, or did was affirmed and supported by therapist.</w:t>
            </w:r>
          </w:p>
        </w:tc>
      </w:tr>
      <w:tr w:rsidR="0079588F" w:rsidRPr="001C469A" w14:paraId="1EA80493" w14:textId="77777777" w:rsidTr="0040233D">
        <w:tc>
          <w:tcPr>
            <w:tcW w:w="2718" w:type="dxa"/>
          </w:tcPr>
          <w:p w14:paraId="2B256235" w14:textId="77777777" w:rsidR="0079588F" w:rsidRPr="001C469A" w:rsidRDefault="0079588F" w:rsidP="0040233D">
            <w:pPr>
              <w:rPr>
                <w:b/>
              </w:rPr>
            </w:pPr>
            <w:r w:rsidRPr="001C469A">
              <w:rPr>
                <w:b/>
              </w:rPr>
              <w:t xml:space="preserve">    Reassured</w:t>
            </w:r>
          </w:p>
        </w:tc>
        <w:tc>
          <w:tcPr>
            <w:tcW w:w="6138" w:type="dxa"/>
          </w:tcPr>
          <w:p w14:paraId="54355FC6" w14:textId="77777777" w:rsidR="0079588F" w:rsidRPr="001C469A" w:rsidRDefault="0079588F" w:rsidP="0040233D">
            <w:r w:rsidRPr="001C469A">
              <w:t>Client’s doubts were eased by therapist.</w:t>
            </w:r>
          </w:p>
        </w:tc>
      </w:tr>
      <w:tr w:rsidR="0079588F" w:rsidRPr="001C469A" w14:paraId="73FCC417" w14:textId="77777777" w:rsidTr="0040233D">
        <w:tc>
          <w:tcPr>
            <w:tcW w:w="2718" w:type="dxa"/>
          </w:tcPr>
          <w:p w14:paraId="2EC4467B" w14:textId="77777777" w:rsidR="0079588F" w:rsidRPr="001C469A" w:rsidRDefault="0079588F" w:rsidP="0040233D">
            <w:pPr>
              <w:rPr>
                <w:b/>
              </w:rPr>
            </w:pPr>
            <w:r w:rsidRPr="001C469A">
              <w:rPr>
                <w:b/>
              </w:rPr>
              <w:t>APPRECIATIVE</w:t>
            </w:r>
          </w:p>
        </w:tc>
        <w:tc>
          <w:tcPr>
            <w:tcW w:w="6138" w:type="dxa"/>
          </w:tcPr>
          <w:p w14:paraId="3AD0B6AC" w14:textId="77777777" w:rsidR="0079588F" w:rsidRPr="001C469A" w:rsidRDefault="0079588F" w:rsidP="0040233D">
            <w:r w:rsidRPr="001C469A">
              <w:t>Client acknowledged efforts made by the therapist to understand the client better or further therapy in some way.</w:t>
            </w:r>
          </w:p>
        </w:tc>
      </w:tr>
      <w:tr w:rsidR="0079588F" w:rsidRPr="001C469A" w14:paraId="4F2DCAB4" w14:textId="77777777" w:rsidTr="0040233D">
        <w:tc>
          <w:tcPr>
            <w:tcW w:w="2718" w:type="dxa"/>
          </w:tcPr>
          <w:p w14:paraId="42FB9DDE" w14:textId="77777777" w:rsidR="0079588F" w:rsidRPr="001C469A" w:rsidRDefault="0079588F" w:rsidP="0040233D">
            <w:pPr>
              <w:rPr>
                <w:b/>
              </w:rPr>
            </w:pPr>
            <w:r w:rsidRPr="001C469A">
              <w:rPr>
                <w:b/>
              </w:rPr>
              <w:t>POSITIVE FEELINGS</w:t>
            </w:r>
          </w:p>
        </w:tc>
        <w:tc>
          <w:tcPr>
            <w:tcW w:w="6138" w:type="dxa"/>
          </w:tcPr>
          <w:p w14:paraId="49E41CB3" w14:textId="77777777" w:rsidR="0079588F" w:rsidRPr="001C469A" w:rsidRDefault="0079588F" w:rsidP="0040233D">
            <w:r w:rsidRPr="001C469A">
              <w:t xml:space="preserve">Client felt some positive emotion as a result of the intervention or therapy in general. </w:t>
            </w:r>
          </w:p>
        </w:tc>
      </w:tr>
      <w:tr w:rsidR="0079588F" w:rsidRPr="001C469A" w14:paraId="6B22B19C" w14:textId="77777777" w:rsidTr="0040233D">
        <w:tc>
          <w:tcPr>
            <w:tcW w:w="2718" w:type="dxa"/>
          </w:tcPr>
          <w:p w14:paraId="2AC646C4" w14:textId="77777777" w:rsidR="0079588F" w:rsidRPr="001C469A" w:rsidRDefault="0079588F" w:rsidP="0040233D">
            <w:pPr>
              <w:rPr>
                <w:b/>
              </w:rPr>
            </w:pPr>
            <w:r w:rsidRPr="001C469A">
              <w:rPr>
                <w:b/>
              </w:rPr>
              <w:t xml:space="preserve">    Inspired</w:t>
            </w:r>
          </w:p>
        </w:tc>
        <w:tc>
          <w:tcPr>
            <w:tcW w:w="6138" w:type="dxa"/>
          </w:tcPr>
          <w:p w14:paraId="13958BD9" w14:textId="77777777" w:rsidR="0079588F" w:rsidRPr="001C469A" w:rsidRDefault="0079588F" w:rsidP="0040233D">
            <w:r w:rsidRPr="001C469A">
              <w:t>Client felt motivated to action by the therapist</w:t>
            </w:r>
          </w:p>
        </w:tc>
      </w:tr>
      <w:tr w:rsidR="0079588F" w:rsidRPr="001C469A" w14:paraId="5C8B7879" w14:textId="77777777" w:rsidTr="0040233D">
        <w:tc>
          <w:tcPr>
            <w:tcW w:w="2718" w:type="dxa"/>
          </w:tcPr>
          <w:p w14:paraId="2D04AD34" w14:textId="77777777" w:rsidR="0079588F" w:rsidRPr="001C469A" w:rsidRDefault="0079588F" w:rsidP="0040233D">
            <w:pPr>
              <w:rPr>
                <w:b/>
              </w:rPr>
            </w:pPr>
            <w:r w:rsidRPr="001C469A">
              <w:rPr>
                <w:b/>
              </w:rPr>
              <w:t xml:space="preserve">    Satisfied</w:t>
            </w:r>
          </w:p>
        </w:tc>
        <w:tc>
          <w:tcPr>
            <w:tcW w:w="6138" w:type="dxa"/>
          </w:tcPr>
          <w:p w14:paraId="27755D5D" w14:textId="77777777" w:rsidR="0079588F" w:rsidRPr="001C469A" w:rsidRDefault="0079588F" w:rsidP="0040233D">
            <w:r w:rsidRPr="001C469A">
              <w:t>Client felt content with the therapeutic intervention</w:t>
            </w:r>
          </w:p>
        </w:tc>
      </w:tr>
      <w:tr w:rsidR="0079588F" w:rsidRPr="001C469A" w14:paraId="0A4AC1F7" w14:textId="77777777" w:rsidTr="0040233D">
        <w:tc>
          <w:tcPr>
            <w:tcW w:w="2718" w:type="dxa"/>
          </w:tcPr>
          <w:p w14:paraId="6D99A2EE" w14:textId="77777777" w:rsidR="0079588F" w:rsidRPr="001C469A" w:rsidRDefault="0079588F" w:rsidP="0040233D">
            <w:pPr>
              <w:rPr>
                <w:b/>
              </w:rPr>
            </w:pPr>
            <w:r w:rsidRPr="001C469A">
              <w:rPr>
                <w:b/>
              </w:rPr>
              <w:t xml:space="preserve">    Impressed</w:t>
            </w:r>
          </w:p>
        </w:tc>
        <w:tc>
          <w:tcPr>
            <w:tcW w:w="6138" w:type="dxa"/>
          </w:tcPr>
          <w:p w14:paraId="3A0C70A8" w14:textId="77777777" w:rsidR="0079588F" w:rsidRPr="001C469A" w:rsidRDefault="0079588F" w:rsidP="0040233D">
            <w:r w:rsidRPr="001C469A">
              <w:t>Client expressed admiration of the therapist’s techniques or skills</w:t>
            </w:r>
          </w:p>
        </w:tc>
      </w:tr>
      <w:tr w:rsidR="0079588F" w:rsidRPr="001C469A" w14:paraId="7E6C6409" w14:textId="77777777" w:rsidTr="0040233D">
        <w:tc>
          <w:tcPr>
            <w:tcW w:w="2718" w:type="dxa"/>
          </w:tcPr>
          <w:p w14:paraId="70FFC78A" w14:textId="77777777" w:rsidR="0079588F" w:rsidRPr="001C469A" w:rsidRDefault="0079588F" w:rsidP="0040233D">
            <w:pPr>
              <w:rPr>
                <w:b/>
              </w:rPr>
            </w:pPr>
            <w:r w:rsidRPr="001C469A">
              <w:rPr>
                <w:b/>
              </w:rPr>
              <w:t>MIXED FEELINGS</w:t>
            </w:r>
          </w:p>
        </w:tc>
        <w:tc>
          <w:tcPr>
            <w:tcW w:w="6138" w:type="dxa"/>
          </w:tcPr>
          <w:p w14:paraId="1F96FCC9" w14:textId="77777777" w:rsidR="0079588F" w:rsidRPr="001C469A" w:rsidRDefault="0079588F" w:rsidP="0040233D">
            <w:r w:rsidRPr="001C469A">
              <w:t>Client felt both positive and negative feelings</w:t>
            </w:r>
          </w:p>
        </w:tc>
      </w:tr>
      <w:tr w:rsidR="0079588F" w:rsidRPr="001C469A" w14:paraId="42DA7B16" w14:textId="77777777" w:rsidTr="0040233D">
        <w:tc>
          <w:tcPr>
            <w:tcW w:w="2718" w:type="dxa"/>
          </w:tcPr>
          <w:p w14:paraId="1F46B63E" w14:textId="77777777" w:rsidR="0079588F" w:rsidRPr="001C469A" w:rsidRDefault="0079588F" w:rsidP="0040233D">
            <w:pPr>
              <w:rPr>
                <w:b/>
              </w:rPr>
            </w:pPr>
            <w:r w:rsidRPr="001C469A">
              <w:rPr>
                <w:b/>
              </w:rPr>
              <w:t>UNCOMFORTABLE</w:t>
            </w:r>
          </w:p>
        </w:tc>
        <w:tc>
          <w:tcPr>
            <w:tcW w:w="6138" w:type="dxa"/>
          </w:tcPr>
          <w:p w14:paraId="76CA1D7F" w14:textId="77777777" w:rsidR="0079588F" w:rsidRPr="001C469A" w:rsidRDefault="0079588F" w:rsidP="0040233D">
            <w:r w:rsidRPr="001C469A">
              <w:t xml:space="preserve">Client felt uneasy in response to intervention    </w:t>
            </w:r>
          </w:p>
        </w:tc>
      </w:tr>
      <w:tr w:rsidR="0079588F" w:rsidRPr="001C469A" w14:paraId="4DB6D1DC" w14:textId="77777777" w:rsidTr="0040233D">
        <w:tc>
          <w:tcPr>
            <w:tcW w:w="2718" w:type="dxa"/>
          </w:tcPr>
          <w:p w14:paraId="52B0CED6" w14:textId="77777777" w:rsidR="0079588F" w:rsidRPr="001C469A" w:rsidRDefault="0079588F" w:rsidP="0040233D">
            <w:pPr>
              <w:rPr>
                <w:b/>
              </w:rPr>
            </w:pPr>
            <w:r w:rsidRPr="001C469A">
              <w:rPr>
                <w:b/>
              </w:rPr>
              <w:t xml:space="preserve">    Skeptical</w:t>
            </w:r>
          </w:p>
        </w:tc>
        <w:tc>
          <w:tcPr>
            <w:tcW w:w="6138" w:type="dxa"/>
          </w:tcPr>
          <w:p w14:paraId="63FBCB65" w14:textId="77777777" w:rsidR="0079588F" w:rsidRPr="001C469A" w:rsidRDefault="0079588F" w:rsidP="0040233D">
            <w:r w:rsidRPr="001C469A">
              <w:t>Client felt doubt that a specific intervention or therapy would help</w:t>
            </w:r>
          </w:p>
        </w:tc>
      </w:tr>
      <w:tr w:rsidR="0079588F" w:rsidRPr="001C469A" w14:paraId="652E81C1" w14:textId="77777777" w:rsidTr="0040233D">
        <w:tc>
          <w:tcPr>
            <w:tcW w:w="2718" w:type="dxa"/>
          </w:tcPr>
          <w:p w14:paraId="799DBB89" w14:textId="77777777" w:rsidR="0079588F" w:rsidRPr="001C469A" w:rsidRDefault="0079588F" w:rsidP="0040233D">
            <w:pPr>
              <w:rPr>
                <w:b/>
              </w:rPr>
            </w:pPr>
            <w:r w:rsidRPr="001C469A">
              <w:rPr>
                <w:b/>
              </w:rPr>
              <w:t xml:space="preserve">    Pressured</w:t>
            </w:r>
          </w:p>
        </w:tc>
        <w:tc>
          <w:tcPr>
            <w:tcW w:w="6138" w:type="dxa"/>
          </w:tcPr>
          <w:p w14:paraId="33307613" w14:textId="77777777" w:rsidR="0079588F" w:rsidRPr="001C469A" w:rsidRDefault="0079588F" w:rsidP="0040233D">
            <w:r w:rsidRPr="001C469A">
              <w:t>Client felt pushed by therapist to reveal information or take some action</w:t>
            </w:r>
          </w:p>
        </w:tc>
      </w:tr>
      <w:tr w:rsidR="0079588F" w:rsidRPr="001C469A" w14:paraId="5225D6C2" w14:textId="77777777" w:rsidTr="0040233D">
        <w:tc>
          <w:tcPr>
            <w:tcW w:w="2718" w:type="dxa"/>
          </w:tcPr>
          <w:p w14:paraId="4434B48F" w14:textId="77777777" w:rsidR="0079588F" w:rsidRPr="001C469A" w:rsidRDefault="0079588F" w:rsidP="0040233D">
            <w:pPr>
              <w:rPr>
                <w:b/>
              </w:rPr>
            </w:pPr>
            <w:r w:rsidRPr="001C469A">
              <w:rPr>
                <w:b/>
              </w:rPr>
              <w:t xml:space="preserve">    Caught</w:t>
            </w:r>
          </w:p>
        </w:tc>
        <w:tc>
          <w:tcPr>
            <w:tcW w:w="6138" w:type="dxa"/>
          </w:tcPr>
          <w:p w14:paraId="34FFBDEC" w14:textId="77777777" w:rsidR="0079588F" w:rsidRPr="001C469A" w:rsidRDefault="0079588F" w:rsidP="0040233D">
            <w:r w:rsidRPr="001C469A">
              <w:t>Client felt confronted, vulnerable, or exposed</w:t>
            </w:r>
          </w:p>
        </w:tc>
      </w:tr>
      <w:tr w:rsidR="0079588F" w:rsidRPr="001C469A" w14:paraId="55796BE8" w14:textId="77777777" w:rsidTr="0040233D">
        <w:tc>
          <w:tcPr>
            <w:tcW w:w="2718" w:type="dxa"/>
          </w:tcPr>
          <w:p w14:paraId="10ACAA05" w14:textId="77777777" w:rsidR="0079588F" w:rsidRPr="001C469A" w:rsidRDefault="0079588F" w:rsidP="0040233D">
            <w:pPr>
              <w:rPr>
                <w:b/>
              </w:rPr>
            </w:pPr>
            <w:r w:rsidRPr="001C469A">
              <w:rPr>
                <w:b/>
              </w:rPr>
              <w:t>UNSATISFIED</w:t>
            </w:r>
          </w:p>
        </w:tc>
        <w:tc>
          <w:tcPr>
            <w:tcW w:w="6138" w:type="dxa"/>
          </w:tcPr>
          <w:p w14:paraId="4B03379D" w14:textId="77777777" w:rsidR="0079588F" w:rsidRPr="001C469A" w:rsidRDefault="0079588F" w:rsidP="0040233D">
            <w:r w:rsidRPr="001C469A">
              <w:t>Client felt disappointed, or that therapist’s response was lacking in some way</w:t>
            </w:r>
          </w:p>
        </w:tc>
      </w:tr>
      <w:tr w:rsidR="0079588F" w:rsidRPr="001C469A" w14:paraId="4CBE125E" w14:textId="77777777" w:rsidTr="0040233D">
        <w:tc>
          <w:tcPr>
            <w:tcW w:w="2718" w:type="dxa"/>
          </w:tcPr>
          <w:p w14:paraId="2E2D965F" w14:textId="77777777" w:rsidR="0079588F" w:rsidRPr="001C469A" w:rsidRDefault="0079588F" w:rsidP="0040233D">
            <w:pPr>
              <w:rPr>
                <w:b/>
              </w:rPr>
            </w:pPr>
            <w:r w:rsidRPr="001C469A">
              <w:rPr>
                <w:b/>
              </w:rPr>
              <w:t xml:space="preserve">    Misunderstood</w:t>
            </w:r>
          </w:p>
        </w:tc>
        <w:tc>
          <w:tcPr>
            <w:tcW w:w="6138" w:type="dxa"/>
          </w:tcPr>
          <w:p w14:paraId="25EE945A" w14:textId="77777777" w:rsidR="0079588F" w:rsidRPr="001C469A" w:rsidRDefault="0079588F" w:rsidP="0040233D">
            <w:r w:rsidRPr="001C469A">
              <w:t>Client felt unheard or that the therapist did not grasp what client was conveying</w:t>
            </w:r>
          </w:p>
        </w:tc>
      </w:tr>
      <w:tr w:rsidR="0079588F" w:rsidRPr="001C469A" w14:paraId="3E0BA22D" w14:textId="77777777" w:rsidTr="0040233D">
        <w:tc>
          <w:tcPr>
            <w:tcW w:w="2718" w:type="dxa"/>
          </w:tcPr>
          <w:p w14:paraId="32D3798A" w14:textId="69AE63BC" w:rsidR="0079588F" w:rsidRPr="00304B68" w:rsidRDefault="0030574B" w:rsidP="0040233D">
            <w:pPr>
              <w:rPr>
                <w:b/>
              </w:rPr>
            </w:pPr>
            <w:r>
              <w:t xml:space="preserve">    </w:t>
            </w:r>
            <w:r w:rsidR="00304B68">
              <w:rPr>
                <w:b/>
              </w:rPr>
              <w:t>F</w:t>
            </w:r>
            <w:r w:rsidR="0079588F" w:rsidRPr="00304B68">
              <w:rPr>
                <w:b/>
              </w:rPr>
              <w:t>rustrated</w:t>
            </w:r>
          </w:p>
        </w:tc>
        <w:tc>
          <w:tcPr>
            <w:tcW w:w="6138" w:type="dxa"/>
          </w:tcPr>
          <w:p w14:paraId="75EA715B" w14:textId="77777777" w:rsidR="0079588F" w:rsidRPr="001C469A" w:rsidRDefault="0079588F" w:rsidP="0040233D">
            <w:r w:rsidRPr="001C469A">
              <w:t>Client felt thwarted by perceived inability of therapist to fulfill client’s therapeutic needs</w:t>
            </w:r>
          </w:p>
        </w:tc>
      </w:tr>
      <w:tr w:rsidR="0079588F" w:rsidRPr="001C469A" w14:paraId="1B9088AF" w14:textId="77777777" w:rsidTr="0040233D">
        <w:tc>
          <w:tcPr>
            <w:tcW w:w="2718" w:type="dxa"/>
          </w:tcPr>
          <w:p w14:paraId="5F596466" w14:textId="734BD377" w:rsidR="0079588F" w:rsidRPr="001C469A" w:rsidRDefault="0079588F" w:rsidP="0040233D">
            <w:pPr>
              <w:rPr>
                <w:b/>
              </w:rPr>
            </w:pPr>
            <w:r w:rsidRPr="001C469A">
              <w:rPr>
                <w:b/>
              </w:rPr>
              <w:t>ANNOYED</w:t>
            </w:r>
          </w:p>
        </w:tc>
        <w:tc>
          <w:tcPr>
            <w:tcW w:w="6138" w:type="dxa"/>
          </w:tcPr>
          <w:p w14:paraId="036D84E9" w14:textId="77777777" w:rsidR="0079588F" w:rsidRPr="001C469A" w:rsidRDefault="0079588F" w:rsidP="0040233D">
            <w:r w:rsidRPr="001C469A">
              <w:t>Client felt mildly to significantly irritated by therapist</w:t>
            </w:r>
          </w:p>
        </w:tc>
      </w:tr>
      <w:tr w:rsidR="0079588F" w:rsidRPr="001C469A" w14:paraId="1625D4A9" w14:textId="77777777" w:rsidTr="0040233D">
        <w:tc>
          <w:tcPr>
            <w:tcW w:w="2718" w:type="dxa"/>
          </w:tcPr>
          <w:p w14:paraId="12D8513B" w14:textId="77777777" w:rsidR="0079588F" w:rsidRPr="001C469A" w:rsidRDefault="0079588F" w:rsidP="0040233D">
            <w:pPr>
              <w:rPr>
                <w:b/>
              </w:rPr>
            </w:pPr>
            <w:r w:rsidRPr="001C469A">
              <w:rPr>
                <w:b/>
              </w:rPr>
              <w:t>DETACHED</w:t>
            </w:r>
          </w:p>
        </w:tc>
        <w:tc>
          <w:tcPr>
            <w:tcW w:w="6138" w:type="dxa"/>
          </w:tcPr>
          <w:p w14:paraId="0FB10BFE" w14:textId="77777777" w:rsidR="0079588F" w:rsidRPr="001C469A" w:rsidRDefault="0079588F" w:rsidP="0040233D">
            <w:r w:rsidRPr="001C469A">
              <w:t>Client felt disconnected from the therapist</w:t>
            </w:r>
          </w:p>
        </w:tc>
      </w:tr>
      <w:tr w:rsidR="0079588F" w:rsidRPr="001C469A" w14:paraId="5D8EE9CF" w14:textId="77777777" w:rsidTr="0040233D">
        <w:tc>
          <w:tcPr>
            <w:tcW w:w="2718" w:type="dxa"/>
          </w:tcPr>
          <w:p w14:paraId="445C1283" w14:textId="77777777" w:rsidR="0079588F" w:rsidRPr="001C469A" w:rsidRDefault="0079588F" w:rsidP="0040233D">
            <w:pPr>
              <w:rPr>
                <w:b/>
              </w:rPr>
            </w:pPr>
            <w:r w:rsidRPr="001C469A">
              <w:t xml:space="preserve">   </w:t>
            </w:r>
            <w:r w:rsidRPr="001C469A">
              <w:rPr>
                <w:b/>
              </w:rPr>
              <w:t xml:space="preserve"> Guarded</w:t>
            </w:r>
          </w:p>
        </w:tc>
        <w:tc>
          <w:tcPr>
            <w:tcW w:w="6138" w:type="dxa"/>
          </w:tcPr>
          <w:p w14:paraId="1B3F117F" w14:textId="77777777" w:rsidR="0079588F" w:rsidRPr="001C469A" w:rsidRDefault="0079588F" w:rsidP="0040233D">
            <w:r w:rsidRPr="001C469A">
              <w:t>Client felt reluctant to divulge personal information at any level of depth</w:t>
            </w:r>
          </w:p>
        </w:tc>
      </w:tr>
      <w:tr w:rsidR="0079588F" w:rsidRPr="001C469A" w14:paraId="19DE71EA" w14:textId="77777777" w:rsidTr="0040233D">
        <w:tc>
          <w:tcPr>
            <w:tcW w:w="2718" w:type="dxa"/>
          </w:tcPr>
          <w:p w14:paraId="4EAC9EA3" w14:textId="77777777" w:rsidR="0079588F" w:rsidRPr="001C469A" w:rsidRDefault="0079588F" w:rsidP="0040233D">
            <w:pPr>
              <w:rPr>
                <w:b/>
              </w:rPr>
            </w:pPr>
            <w:r w:rsidRPr="001C469A">
              <w:t xml:space="preserve">    </w:t>
            </w:r>
            <w:r w:rsidRPr="001C469A">
              <w:rPr>
                <w:b/>
              </w:rPr>
              <w:t>Confused</w:t>
            </w:r>
          </w:p>
        </w:tc>
        <w:tc>
          <w:tcPr>
            <w:tcW w:w="6138" w:type="dxa"/>
          </w:tcPr>
          <w:p w14:paraId="4F4EB765" w14:textId="77777777" w:rsidR="0079588F" w:rsidRPr="001C469A" w:rsidRDefault="0079588F" w:rsidP="0040233D">
            <w:r w:rsidRPr="001C469A">
              <w:t>Client was unsure about expectations or meaning of therapist’s response</w:t>
            </w:r>
          </w:p>
        </w:tc>
      </w:tr>
    </w:tbl>
    <w:p w14:paraId="05C4D7C8" w14:textId="77777777" w:rsidR="0079588F" w:rsidRPr="001C469A" w:rsidRDefault="0079588F" w:rsidP="0079588F">
      <w:pPr>
        <w:rPr>
          <w:b/>
        </w:rPr>
      </w:pPr>
    </w:p>
    <w:p w14:paraId="12A4520D" w14:textId="71AFEFC0" w:rsidR="0079588F" w:rsidRPr="001C469A" w:rsidRDefault="00304B68" w:rsidP="0079588F">
      <w:pPr>
        <w:rPr>
          <w:b/>
        </w:rPr>
      </w:pPr>
      <w:r w:rsidRPr="00282407">
        <w:rPr>
          <w:vertAlign w:val="superscript"/>
        </w:rPr>
        <w:t>5</w:t>
      </w:r>
      <w:r w:rsidRPr="00282407">
        <w:rPr>
          <w:b/>
        </w:rPr>
        <w:t>T</w:t>
      </w:r>
      <w:r>
        <w:rPr>
          <w:b/>
        </w:rPr>
        <w:t>he labels in all c</w:t>
      </w:r>
      <w:r w:rsidR="00282407">
        <w:rPr>
          <w:b/>
        </w:rPr>
        <w:t>apitalization are categories while the labels with only the first letter capitalized are subcategories.</w:t>
      </w:r>
    </w:p>
    <w:p w14:paraId="79EDB689" w14:textId="77777777" w:rsidR="00604912" w:rsidRPr="00F10CC1" w:rsidRDefault="00604912">
      <w:pPr>
        <w:rPr>
          <w:rFonts w:eastAsia="Cambria"/>
          <w:sz w:val="20"/>
          <w:szCs w:val="20"/>
        </w:rPr>
      </w:pPr>
    </w:p>
    <w:sectPr w:rsidR="00604912" w:rsidRPr="00F10CC1" w:rsidSect="005705E4">
      <w:pgSz w:w="12240" w:h="15840"/>
      <w:pgMar w:top="720" w:right="720" w:bottom="63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3DF3A1" w15:done="0"/>
  <w15:commentEx w15:paraId="30D9219E" w15:done="0"/>
  <w15:commentEx w15:paraId="6B4FB47E" w15:done="0"/>
  <w15:commentEx w15:paraId="0E4F9D61" w15:done="0"/>
  <w15:commentEx w15:paraId="275FF822" w15:done="0"/>
  <w15:commentEx w15:paraId="0815FD22" w15:done="0"/>
  <w15:commentEx w15:paraId="6633544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77118" w14:textId="77777777" w:rsidR="00A108D6" w:rsidRDefault="00A108D6">
      <w:r>
        <w:separator/>
      </w:r>
    </w:p>
  </w:endnote>
  <w:endnote w:type="continuationSeparator" w:id="0">
    <w:p w14:paraId="1EBB33F4" w14:textId="77777777" w:rsidR="00A108D6" w:rsidRDefault="00A108D6">
      <w:r>
        <w:continuationSeparator/>
      </w:r>
    </w:p>
  </w:endnote>
  <w:endnote w:type="continuationNotice" w:id="1">
    <w:p w14:paraId="30E47639" w14:textId="77777777" w:rsidR="00A108D6" w:rsidRDefault="00A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287" w:usb1="00000000"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793CA" w14:textId="77777777" w:rsidR="00A108D6" w:rsidRDefault="00A108D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99EED" w14:textId="77777777" w:rsidR="00A108D6" w:rsidRDefault="00A108D6">
      <w:r>
        <w:separator/>
      </w:r>
    </w:p>
  </w:footnote>
  <w:footnote w:type="continuationSeparator" w:id="0">
    <w:p w14:paraId="108CA0E6" w14:textId="77777777" w:rsidR="00A108D6" w:rsidRDefault="00A108D6">
      <w:r>
        <w:continuationSeparator/>
      </w:r>
    </w:p>
  </w:footnote>
  <w:footnote w:type="continuationNotice" w:id="1">
    <w:p w14:paraId="2B3C192B" w14:textId="77777777" w:rsidR="00A108D6" w:rsidRDefault="00A108D6"/>
  </w:footnote>
  <w:footnote w:id="2">
    <w:p w14:paraId="63DEF0E9" w14:textId="77777777" w:rsidR="00A108D6" w:rsidRPr="004C3B7A" w:rsidRDefault="00A108D6">
      <w:pPr>
        <w:pStyle w:val="FootnoteText"/>
        <w:rPr>
          <w:sz w:val="20"/>
          <w:szCs w:val="20"/>
        </w:rPr>
      </w:pPr>
      <w:r w:rsidRPr="004C3B7A">
        <w:rPr>
          <w:rStyle w:val="FootnoteReference"/>
          <w:sz w:val="20"/>
          <w:szCs w:val="20"/>
        </w:rPr>
        <w:footnoteRef/>
      </w:r>
      <w:r w:rsidRPr="004C3B7A">
        <w:rPr>
          <w:sz w:val="20"/>
          <w:szCs w:val="20"/>
        </w:rPr>
        <w:t xml:space="preserve"> The confusion caused by a </w:t>
      </w:r>
      <w:r w:rsidRPr="004C3B7A">
        <w:rPr>
          <w:i/>
          <w:sz w:val="20"/>
          <w:szCs w:val="20"/>
        </w:rPr>
        <w:t>challenge</w:t>
      </w:r>
      <w:r w:rsidRPr="004C3B7A">
        <w:rPr>
          <w:sz w:val="20"/>
          <w:szCs w:val="20"/>
        </w:rPr>
        <w:t xml:space="preserve"> was associated with negative feelings that perhaps created greater reflection</w:t>
      </w:r>
      <w:r>
        <w:rPr>
          <w:sz w:val="20"/>
          <w:szCs w:val="20"/>
        </w:rPr>
        <w:t xml:space="preserve"> which could have been a therapeutic goal</w:t>
      </w:r>
      <w:r w:rsidRPr="004C3B7A">
        <w:rPr>
          <w:sz w:val="20"/>
          <w:szCs w:val="20"/>
        </w:rPr>
        <w:t>…but at a cost.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D0CD5" w14:textId="77777777" w:rsidR="00A108D6" w:rsidRPr="004C3B7A" w:rsidRDefault="00A108D6" w:rsidP="00C24C66">
    <w:pPr>
      <w:jc w:val="center"/>
      <w:rPr>
        <w:sz w:val="20"/>
        <w:szCs w:val="20"/>
      </w:rPr>
    </w:pPr>
    <w:r w:rsidRPr="00AE735A">
      <w:rPr>
        <w:sz w:val="20"/>
        <w:szCs w:val="20"/>
      </w:rPr>
      <w:t xml:space="preserve">Running Head: Cross-Cultural Counseling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C3B7A">
      <w:rPr>
        <w:sz w:val="20"/>
        <w:szCs w:val="20"/>
      </w:rPr>
      <w:t xml:space="preserve">  </w:t>
    </w:r>
    <w:r>
      <w:fldChar w:fldCharType="begin"/>
    </w:r>
    <w:r>
      <w:instrText xml:space="preserve"> PAGE   \* MERGEFORMAT </w:instrText>
    </w:r>
    <w:r>
      <w:fldChar w:fldCharType="separate"/>
    </w:r>
    <w:r w:rsidR="007D1870" w:rsidRPr="007D1870">
      <w:rPr>
        <w:noProof/>
        <w:sz w:val="20"/>
        <w:szCs w:val="20"/>
      </w:rPr>
      <w:t>13</w:t>
    </w:r>
    <w:r>
      <w:rPr>
        <w:noProof/>
        <w:sz w:val="20"/>
        <w:szCs w:val="20"/>
      </w:rPr>
      <w:fldChar w:fldCharType="end"/>
    </w:r>
  </w:p>
  <w:p w14:paraId="277240B1" w14:textId="77777777" w:rsidR="00A108D6" w:rsidRDefault="00A108D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F4C6A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C1767D2E"/>
    <w:lvl w:ilvl="0" w:tplc="C5EECDE0">
      <w:numFmt w:val="none"/>
      <w:lvlText w:val=""/>
      <w:lvlJc w:val="left"/>
      <w:pPr>
        <w:tabs>
          <w:tab w:val="num" w:pos="360"/>
        </w:tabs>
      </w:pPr>
    </w:lvl>
    <w:lvl w:ilvl="1" w:tplc="7ED428A6">
      <w:numFmt w:val="decimal"/>
      <w:lvlText w:val=""/>
      <w:lvlJc w:val="left"/>
    </w:lvl>
    <w:lvl w:ilvl="2" w:tplc="B0D462AC">
      <w:numFmt w:val="decimal"/>
      <w:lvlText w:val=""/>
      <w:lvlJc w:val="left"/>
    </w:lvl>
    <w:lvl w:ilvl="3" w:tplc="DBBC49B2">
      <w:numFmt w:val="decimal"/>
      <w:lvlText w:val=""/>
      <w:lvlJc w:val="left"/>
    </w:lvl>
    <w:lvl w:ilvl="4" w:tplc="8B9697CA">
      <w:numFmt w:val="decimal"/>
      <w:lvlText w:val=""/>
      <w:lvlJc w:val="left"/>
    </w:lvl>
    <w:lvl w:ilvl="5" w:tplc="962E0878">
      <w:numFmt w:val="decimal"/>
      <w:lvlText w:val=""/>
      <w:lvlJc w:val="left"/>
    </w:lvl>
    <w:lvl w:ilvl="6" w:tplc="1E667508">
      <w:numFmt w:val="decimal"/>
      <w:lvlText w:val=""/>
      <w:lvlJc w:val="left"/>
    </w:lvl>
    <w:lvl w:ilvl="7" w:tplc="3362C236">
      <w:numFmt w:val="decimal"/>
      <w:lvlText w:val=""/>
      <w:lvlJc w:val="left"/>
    </w:lvl>
    <w:lvl w:ilvl="8" w:tplc="45A08540">
      <w:numFmt w:val="decimal"/>
      <w:lvlText w:val=""/>
      <w:lvlJc w:val="left"/>
    </w:lvl>
  </w:abstractNum>
  <w:abstractNum w:abstractNumId="2">
    <w:nsid w:val="00000002"/>
    <w:multiLevelType w:val="hybridMultilevel"/>
    <w:tmpl w:val="79CC1876"/>
    <w:lvl w:ilvl="0" w:tplc="D92E5052">
      <w:numFmt w:val="none"/>
      <w:lvlText w:val=""/>
      <w:lvlJc w:val="left"/>
      <w:pPr>
        <w:tabs>
          <w:tab w:val="num" w:pos="360"/>
        </w:tabs>
      </w:pPr>
    </w:lvl>
    <w:lvl w:ilvl="1" w:tplc="D8746756">
      <w:numFmt w:val="decimal"/>
      <w:lvlText w:val=""/>
      <w:lvlJc w:val="left"/>
    </w:lvl>
    <w:lvl w:ilvl="2" w:tplc="D96CA7F0">
      <w:numFmt w:val="decimal"/>
      <w:lvlText w:val=""/>
      <w:lvlJc w:val="left"/>
    </w:lvl>
    <w:lvl w:ilvl="3" w:tplc="297A83EE">
      <w:numFmt w:val="decimal"/>
      <w:lvlText w:val=""/>
      <w:lvlJc w:val="left"/>
    </w:lvl>
    <w:lvl w:ilvl="4" w:tplc="B7DC1656">
      <w:numFmt w:val="decimal"/>
      <w:lvlText w:val=""/>
      <w:lvlJc w:val="left"/>
    </w:lvl>
    <w:lvl w:ilvl="5" w:tplc="3AD09EE4">
      <w:numFmt w:val="decimal"/>
      <w:lvlText w:val=""/>
      <w:lvlJc w:val="left"/>
    </w:lvl>
    <w:lvl w:ilvl="6" w:tplc="F69EA016">
      <w:numFmt w:val="decimal"/>
      <w:lvlText w:val=""/>
      <w:lvlJc w:val="left"/>
    </w:lvl>
    <w:lvl w:ilvl="7" w:tplc="DC5E88EC">
      <w:numFmt w:val="decimal"/>
      <w:lvlText w:val=""/>
      <w:lvlJc w:val="left"/>
    </w:lvl>
    <w:lvl w:ilvl="8" w:tplc="50240856">
      <w:numFmt w:val="decimal"/>
      <w:lvlText w:val=""/>
      <w:lvlJc w:val="left"/>
    </w:lvl>
  </w:abstractNum>
  <w:abstractNum w:abstractNumId="3">
    <w:nsid w:val="00000003"/>
    <w:multiLevelType w:val="hybridMultilevel"/>
    <w:tmpl w:val="187E18AC"/>
    <w:lvl w:ilvl="0" w:tplc="E2B2532A">
      <w:numFmt w:val="none"/>
      <w:lvlText w:val=""/>
      <w:lvlJc w:val="left"/>
      <w:pPr>
        <w:tabs>
          <w:tab w:val="num" w:pos="360"/>
        </w:tabs>
      </w:pPr>
    </w:lvl>
    <w:lvl w:ilvl="1" w:tplc="C2D04414">
      <w:numFmt w:val="decimal"/>
      <w:lvlText w:val=""/>
      <w:lvlJc w:val="left"/>
    </w:lvl>
    <w:lvl w:ilvl="2" w:tplc="39722790">
      <w:numFmt w:val="decimal"/>
      <w:lvlText w:val=""/>
      <w:lvlJc w:val="left"/>
    </w:lvl>
    <w:lvl w:ilvl="3" w:tplc="449ECBC8">
      <w:numFmt w:val="decimal"/>
      <w:lvlText w:val=""/>
      <w:lvlJc w:val="left"/>
    </w:lvl>
    <w:lvl w:ilvl="4" w:tplc="2AD6D6CC">
      <w:numFmt w:val="decimal"/>
      <w:lvlText w:val=""/>
      <w:lvlJc w:val="left"/>
    </w:lvl>
    <w:lvl w:ilvl="5" w:tplc="E9F613C2">
      <w:numFmt w:val="decimal"/>
      <w:lvlText w:val=""/>
      <w:lvlJc w:val="left"/>
    </w:lvl>
    <w:lvl w:ilvl="6" w:tplc="803AB73A">
      <w:numFmt w:val="decimal"/>
      <w:lvlText w:val=""/>
      <w:lvlJc w:val="left"/>
    </w:lvl>
    <w:lvl w:ilvl="7" w:tplc="CAACDA52">
      <w:numFmt w:val="decimal"/>
      <w:lvlText w:val=""/>
      <w:lvlJc w:val="left"/>
    </w:lvl>
    <w:lvl w:ilvl="8" w:tplc="31B2ED0E">
      <w:numFmt w:val="decimal"/>
      <w:lvlText w:val=""/>
      <w:lvlJc w:val="left"/>
    </w:lvl>
  </w:abstractNum>
  <w:abstractNum w:abstractNumId="4">
    <w:nsid w:val="00000004"/>
    <w:multiLevelType w:val="hybridMultilevel"/>
    <w:tmpl w:val="C27A5086"/>
    <w:lvl w:ilvl="0" w:tplc="A20419A6">
      <w:numFmt w:val="none"/>
      <w:lvlText w:val=""/>
      <w:lvlJc w:val="left"/>
      <w:pPr>
        <w:tabs>
          <w:tab w:val="num" w:pos="360"/>
        </w:tabs>
      </w:pPr>
    </w:lvl>
    <w:lvl w:ilvl="1" w:tplc="58BCBB3C">
      <w:numFmt w:val="decimal"/>
      <w:lvlText w:val=""/>
      <w:lvlJc w:val="left"/>
    </w:lvl>
    <w:lvl w:ilvl="2" w:tplc="761A4880">
      <w:numFmt w:val="decimal"/>
      <w:lvlText w:val=""/>
      <w:lvlJc w:val="left"/>
    </w:lvl>
    <w:lvl w:ilvl="3" w:tplc="BB84585C">
      <w:numFmt w:val="decimal"/>
      <w:lvlText w:val=""/>
      <w:lvlJc w:val="left"/>
    </w:lvl>
    <w:lvl w:ilvl="4" w:tplc="42180D12">
      <w:numFmt w:val="decimal"/>
      <w:lvlText w:val=""/>
      <w:lvlJc w:val="left"/>
    </w:lvl>
    <w:lvl w:ilvl="5" w:tplc="CDEA38B0">
      <w:numFmt w:val="decimal"/>
      <w:lvlText w:val=""/>
      <w:lvlJc w:val="left"/>
    </w:lvl>
    <w:lvl w:ilvl="6" w:tplc="18FE2F14">
      <w:numFmt w:val="decimal"/>
      <w:lvlText w:val=""/>
      <w:lvlJc w:val="left"/>
    </w:lvl>
    <w:lvl w:ilvl="7" w:tplc="77EC3D2C">
      <w:numFmt w:val="decimal"/>
      <w:lvlText w:val=""/>
      <w:lvlJc w:val="left"/>
    </w:lvl>
    <w:lvl w:ilvl="8" w:tplc="13A60FB4">
      <w:numFmt w:val="decimal"/>
      <w:lvlText w:val=""/>
      <w:lvlJc w:val="left"/>
    </w:lvl>
  </w:abstractNum>
  <w:abstractNum w:abstractNumId="5">
    <w:nsid w:val="00000005"/>
    <w:multiLevelType w:val="hybridMultilevel"/>
    <w:tmpl w:val="A9303A54"/>
    <w:lvl w:ilvl="0" w:tplc="1F101886">
      <w:numFmt w:val="none"/>
      <w:lvlText w:val=""/>
      <w:lvlJc w:val="left"/>
      <w:pPr>
        <w:tabs>
          <w:tab w:val="num" w:pos="360"/>
        </w:tabs>
      </w:pPr>
    </w:lvl>
    <w:lvl w:ilvl="1" w:tplc="12A0E1E0">
      <w:numFmt w:val="decimal"/>
      <w:lvlText w:val=""/>
      <w:lvlJc w:val="left"/>
    </w:lvl>
    <w:lvl w:ilvl="2" w:tplc="0CD486A0">
      <w:numFmt w:val="decimal"/>
      <w:lvlText w:val=""/>
      <w:lvlJc w:val="left"/>
    </w:lvl>
    <w:lvl w:ilvl="3" w:tplc="213C4A0E">
      <w:numFmt w:val="decimal"/>
      <w:lvlText w:val=""/>
      <w:lvlJc w:val="left"/>
    </w:lvl>
    <w:lvl w:ilvl="4" w:tplc="6F548046">
      <w:numFmt w:val="decimal"/>
      <w:lvlText w:val=""/>
      <w:lvlJc w:val="left"/>
    </w:lvl>
    <w:lvl w:ilvl="5" w:tplc="932C7DC0">
      <w:numFmt w:val="decimal"/>
      <w:lvlText w:val=""/>
      <w:lvlJc w:val="left"/>
    </w:lvl>
    <w:lvl w:ilvl="6" w:tplc="D582533C">
      <w:numFmt w:val="decimal"/>
      <w:lvlText w:val=""/>
      <w:lvlJc w:val="left"/>
    </w:lvl>
    <w:lvl w:ilvl="7" w:tplc="B50E5E1A">
      <w:numFmt w:val="decimal"/>
      <w:lvlText w:val=""/>
      <w:lvlJc w:val="left"/>
    </w:lvl>
    <w:lvl w:ilvl="8" w:tplc="67D60B14">
      <w:numFmt w:val="decimal"/>
      <w:lvlText w:val=""/>
      <w:lvlJc w:val="left"/>
    </w:lvl>
  </w:abstractNum>
  <w:abstractNum w:abstractNumId="6">
    <w:nsid w:val="00000006"/>
    <w:multiLevelType w:val="hybridMultilevel"/>
    <w:tmpl w:val="7966CDD2"/>
    <w:lvl w:ilvl="0" w:tplc="66C4FE82">
      <w:numFmt w:val="none"/>
      <w:lvlText w:val=""/>
      <w:lvlJc w:val="left"/>
      <w:pPr>
        <w:tabs>
          <w:tab w:val="num" w:pos="360"/>
        </w:tabs>
      </w:pPr>
    </w:lvl>
    <w:lvl w:ilvl="1" w:tplc="507CF510">
      <w:numFmt w:val="decimal"/>
      <w:lvlText w:val=""/>
      <w:lvlJc w:val="left"/>
    </w:lvl>
    <w:lvl w:ilvl="2" w:tplc="176CD204">
      <w:numFmt w:val="decimal"/>
      <w:lvlText w:val=""/>
      <w:lvlJc w:val="left"/>
    </w:lvl>
    <w:lvl w:ilvl="3" w:tplc="66E4B77A">
      <w:numFmt w:val="decimal"/>
      <w:lvlText w:val=""/>
      <w:lvlJc w:val="left"/>
    </w:lvl>
    <w:lvl w:ilvl="4" w:tplc="4476EBFE">
      <w:numFmt w:val="decimal"/>
      <w:lvlText w:val=""/>
      <w:lvlJc w:val="left"/>
    </w:lvl>
    <w:lvl w:ilvl="5" w:tplc="ED1CE898">
      <w:numFmt w:val="decimal"/>
      <w:lvlText w:val=""/>
      <w:lvlJc w:val="left"/>
    </w:lvl>
    <w:lvl w:ilvl="6" w:tplc="AAFABE90">
      <w:numFmt w:val="decimal"/>
      <w:lvlText w:val=""/>
      <w:lvlJc w:val="left"/>
    </w:lvl>
    <w:lvl w:ilvl="7" w:tplc="5090220C">
      <w:numFmt w:val="decimal"/>
      <w:lvlText w:val=""/>
      <w:lvlJc w:val="left"/>
    </w:lvl>
    <w:lvl w:ilvl="8" w:tplc="B2C813D4">
      <w:numFmt w:val="decimal"/>
      <w:lvlText w:val=""/>
      <w:lvlJc w:val="left"/>
    </w:lvl>
  </w:abstractNum>
  <w:abstractNum w:abstractNumId="7">
    <w:nsid w:val="00000007"/>
    <w:multiLevelType w:val="hybridMultilevel"/>
    <w:tmpl w:val="EC9A82D0"/>
    <w:lvl w:ilvl="0" w:tplc="CD2CC226">
      <w:numFmt w:val="none"/>
      <w:lvlText w:val=""/>
      <w:lvlJc w:val="left"/>
      <w:pPr>
        <w:tabs>
          <w:tab w:val="num" w:pos="360"/>
        </w:tabs>
      </w:pPr>
    </w:lvl>
    <w:lvl w:ilvl="1" w:tplc="ABB60A68">
      <w:numFmt w:val="decimal"/>
      <w:lvlText w:val=""/>
      <w:lvlJc w:val="left"/>
    </w:lvl>
    <w:lvl w:ilvl="2" w:tplc="7826D77A">
      <w:numFmt w:val="decimal"/>
      <w:lvlText w:val=""/>
      <w:lvlJc w:val="left"/>
    </w:lvl>
    <w:lvl w:ilvl="3" w:tplc="E126006A">
      <w:numFmt w:val="decimal"/>
      <w:lvlText w:val=""/>
      <w:lvlJc w:val="left"/>
    </w:lvl>
    <w:lvl w:ilvl="4" w:tplc="27506D72">
      <w:numFmt w:val="decimal"/>
      <w:lvlText w:val=""/>
      <w:lvlJc w:val="left"/>
    </w:lvl>
    <w:lvl w:ilvl="5" w:tplc="2D14BD86">
      <w:numFmt w:val="decimal"/>
      <w:lvlText w:val=""/>
      <w:lvlJc w:val="left"/>
    </w:lvl>
    <w:lvl w:ilvl="6" w:tplc="69D47478">
      <w:numFmt w:val="decimal"/>
      <w:lvlText w:val=""/>
      <w:lvlJc w:val="left"/>
    </w:lvl>
    <w:lvl w:ilvl="7" w:tplc="93268174">
      <w:numFmt w:val="decimal"/>
      <w:lvlText w:val=""/>
      <w:lvlJc w:val="left"/>
    </w:lvl>
    <w:lvl w:ilvl="8" w:tplc="E24AEAEE">
      <w:numFmt w:val="decimal"/>
      <w:lvlText w:val=""/>
      <w:lvlJc w:val="left"/>
    </w:lvl>
  </w:abstractNum>
  <w:abstractNum w:abstractNumId="8">
    <w:nsid w:val="00000008"/>
    <w:multiLevelType w:val="hybridMultilevel"/>
    <w:tmpl w:val="5B8A444E"/>
    <w:lvl w:ilvl="0" w:tplc="D41E1222">
      <w:numFmt w:val="none"/>
      <w:lvlText w:val=""/>
      <w:lvlJc w:val="left"/>
      <w:pPr>
        <w:tabs>
          <w:tab w:val="num" w:pos="360"/>
        </w:tabs>
      </w:pPr>
    </w:lvl>
    <w:lvl w:ilvl="1" w:tplc="0EDECAE8">
      <w:numFmt w:val="decimal"/>
      <w:lvlText w:val=""/>
      <w:lvlJc w:val="left"/>
    </w:lvl>
    <w:lvl w:ilvl="2" w:tplc="D8D299CC">
      <w:numFmt w:val="decimal"/>
      <w:lvlText w:val=""/>
      <w:lvlJc w:val="left"/>
    </w:lvl>
    <w:lvl w:ilvl="3" w:tplc="A906E18A">
      <w:numFmt w:val="decimal"/>
      <w:lvlText w:val=""/>
      <w:lvlJc w:val="left"/>
    </w:lvl>
    <w:lvl w:ilvl="4" w:tplc="1EF62CF6">
      <w:numFmt w:val="decimal"/>
      <w:lvlText w:val=""/>
      <w:lvlJc w:val="left"/>
    </w:lvl>
    <w:lvl w:ilvl="5" w:tplc="5D1C9762">
      <w:numFmt w:val="decimal"/>
      <w:lvlText w:val=""/>
      <w:lvlJc w:val="left"/>
    </w:lvl>
    <w:lvl w:ilvl="6" w:tplc="33BAC44C">
      <w:numFmt w:val="decimal"/>
      <w:lvlText w:val=""/>
      <w:lvlJc w:val="left"/>
    </w:lvl>
    <w:lvl w:ilvl="7" w:tplc="08969BAC">
      <w:numFmt w:val="decimal"/>
      <w:lvlText w:val=""/>
      <w:lvlJc w:val="left"/>
    </w:lvl>
    <w:lvl w:ilvl="8" w:tplc="9D80DEFA">
      <w:numFmt w:val="decimal"/>
      <w:lvlText w:val=""/>
      <w:lvlJc w:val="left"/>
    </w:lvl>
  </w:abstractNum>
  <w:abstractNum w:abstractNumId="9">
    <w:nsid w:val="053A24B5"/>
    <w:multiLevelType w:val="hybridMultilevel"/>
    <w:tmpl w:val="B7FCC8DC"/>
    <w:lvl w:ilvl="0" w:tplc="7D047CA8">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55506F"/>
    <w:multiLevelType w:val="hybridMultilevel"/>
    <w:tmpl w:val="F84C4870"/>
    <w:lvl w:ilvl="0" w:tplc="04090015">
      <w:start w:val="1"/>
      <w:numFmt w:val="upperLetter"/>
      <w:lvlText w:val="%1."/>
      <w:lvlJc w:val="left"/>
      <w:pPr>
        <w:tabs>
          <w:tab w:val="num" w:pos="720"/>
        </w:tabs>
        <w:ind w:left="720" w:hanging="360"/>
      </w:pPr>
      <w:rPr>
        <w:rFonts w:hint="default"/>
      </w:rPr>
    </w:lvl>
    <w:lvl w:ilvl="1" w:tplc="544404A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51315F"/>
    <w:multiLevelType w:val="hybridMultilevel"/>
    <w:tmpl w:val="416409A2"/>
    <w:lvl w:ilvl="0" w:tplc="62280D66">
      <w:start w:val="1"/>
      <w:numFmt w:val="bullet"/>
      <w:lvlText w:val=""/>
      <w:lvlJc w:val="left"/>
      <w:pPr>
        <w:ind w:left="720" w:hanging="360"/>
      </w:pPr>
      <w:rPr>
        <w:rFonts w:ascii="Symbol" w:eastAsia="Cambria" w:hAnsi="Symbol" w:cs="Times New Roman"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6A2B08"/>
    <w:multiLevelType w:val="hybridMultilevel"/>
    <w:tmpl w:val="EE4EA4B8"/>
    <w:lvl w:ilvl="0" w:tplc="D7FA2E6A">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9"/>
  </w:num>
  <w:num w:numId="12">
    <w:abstractNumId w:val="1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fael Hernandez">
    <w15:presenceInfo w15:providerId="AD" w15:userId="S-1-5-21-2120689171-872107728-638741381-400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oNotDisplayPageBoundaries/>
  <w:embedSystemFonts/>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
  <w:rsids>
    <w:rsidRoot w:val="00B6715F"/>
    <w:rsid w:val="00024A14"/>
    <w:rsid w:val="00027142"/>
    <w:rsid w:val="00027162"/>
    <w:rsid w:val="00032902"/>
    <w:rsid w:val="00043717"/>
    <w:rsid w:val="000440E0"/>
    <w:rsid w:val="00046402"/>
    <w:rsid w:val="0005353B"/>
    <w:rsid w:val="00057620"/>
    <w:rsid w:val="000628DA"/>
    <w:rsid w:val="000633D6"/>
    <w:rsid w:val="000702B6"/>
    <w:rsid w:val="00072FC8"/>
    <w:rsid w:val="000876E9"/>
    <w:rsid w:val="00090F22"/>
    <w:rsid w:val="00093E54"/>
    <w:rsid w:val="00093EE3"/>
    <w:rsid w:val="00094480"/>
    <w:rsid w:val="0009455B"/>
    <w:rsid w:val="000951F2"/>
    <w:rsid w:val="00096C9D"/>
    <w:rsid w:val="000A0192"/>
    <w:rsid w:val="000A0835"/>
    <w:rsid w:val="000A5D62"/>
    <w:rsid w:val="000B1930"/>
    <w:rsid w:val="000B2A99"/>
    <w:rsid w:val="000B4DEC"/>
    <w:rsid w:val="000B6EFA"/>
    <w:rsid w:val="000D1808"/>
    <w:rsid w:val="000D1CF8"/>
    <w:rsid w:val="000D6C85"/>
    <w:rsid w:val="000D7E26"/>
    <w:rsid w:val="000E2E4E"/>
    <w:rsid w:val="000E33EE"/>
    <w:rsid w:val="000E5795"/>
    <w:rsid w:val="000E5AE1"/>
    <w:rsid w:val="000F1C61"/>
    <w:rsid w:val="000F1D8D"/>
    <w:rsid w:val="000F62A3"/>
    <w:rsid w:val="000F7128"/>
    <w:rsid w:val="00100F65"/>
    <w:rsid w:val="00101516"/>
    <w:rsid w:val="00117455"/>
    <w:rsid w:val="00122324"/>
    <w:rsid w:val="00137441"/>
    <w:rsid w:val="00143BD4"/>
    <w:rsid w:val="0015104E"/>
    <w:rsid w:val="0015149F"/>
    <w:rsid w:val="00156946"/>
    <w:rsid w:val="001571F2"/>
    <w:rsid w:val="00171B21"/>
    <w:rsid w:val="00173595"/>
    <w:rsid w:val="00177EBF"/>
    <w:rsid w:val="00180C2E"/>
    <w:rsid w:val="00182006"/>
    <w:rsid w:val="00186431"/>
    <w:rsid w:val="00193555"/>
    <w:rsid w:val="00194BE9"/>
    <w:rsid w:val="00197DCC"/>
    <w:rsid w:val="001A0D15"/>
    <w:rsid w:val="001A3612"/>
    <w:rsid w:val="001C4E76"/>
    <w:rsid w:val="001C656E"/>
    <w:rsid w:val="001D089A"/>
    <w:rsid w:val="001E6A8B"/>
    <w:rsid w:val="00203467"/>
    <w:rsid w:val="0020444B"/>
    <w:rsid w:val="00210DAD"/>
    <w:rsid w:val="00214CDA"/>
    <w:rsid w:val="002158D9"/>
    <w:rsid w:val="002326A7"/>
    <w:rsid w:val="00232DFA"/>
    <w:rsid w:val="00233A77"/>
    <w:rsid w:val="00241CBC"/>
    <w:rsid w:val="00241F16"/>
    <w:rsid w:val="00246C36"/>
    <w:rsid w:val="002541A1"/>
    <w:rsid w:val="0026591C"/>
    <w:rsid w:val="00266F83"/>
    <w:rsid w:val="00276BB0"/>
    <w:rsid w:val="00281454"/>
    <w:rsid w:val="00282407"/>
    <w:rsid w:val="00284215"/>
    <w:rsid w:val="00285424"/>
    <w:rsid w:val="0028556A"/>
    <w:rsid w:val="00296AAD"/>
    <w:rsid w:val="002A20C5"/>
    <w:rsid w:val="002A3A8A"/>
    <w:rsid w:val="002A5E7F"/>
    <w:rsid w:val="002B013C"/>
    <w:rsid w:val="002B3EB9"/>
    <w:rsid w:val="002D30BD"/>
    <w:rsid w:val="002D426B"/>
    <w:rsid w:val="002D62AE"/>
    <w:rsid w:val="002F210B"/>
    <w:rsid w:val="00300996"/>
    <w:rsid w:val="00304B68"/>
    <w:rsid w:val="0030574B"/>
    <w:rsid w:val="0030615D"/>
    <w:rsid w:val="00307EE5"/>
    <w:rsid w:val="00320C52"/>
    <w:rsid w:val="003215D8"/>
    <w:rsid w:val="00331DE5"/>
    <w:rsid w:val="00334EA0"/>
    <w:rsid w:val="00342C9C"/>
    <w:rsid w:val="003455F5"/>
    <w:rsid w:val="00371E4F"/>
    <w:rsid w:val="00372C57"/>
    <w:rsid w:val="00382C90"/>
    <w:rsid w:val="00383D75"/>
    <w:rsid w:val="0038418C"/>
    <w:rsid w:val="0039093F"/>
    <w:rsid w:val="00391039"/>
    <w:rsid w:val="00396B30"/>
    <w:rsid w:val="003A1552"/>
    <w:rsid w:val="003A2D20"/>
    <w:rsid w:val="003A311F"/>
    <w:rsid w:val="003A5796"/>
    <w:rsid w:val="003B2F05"/>
    <w:rsid w:val="003C0871"/>
    <w:rsid w:val="003D07E4"/>
    <w:rsid w:val="003D2C44"/>
    <w:rsid w:val="003D2EBF"/>
    <w:rsid w:val="003E2C12"/>
    <w:rsid w:val="003F3E99"/>
    <w:rsid w:val="003F4371"/>
    <w:rsid w:val="003F6D2D"/>
    <w:rsid w:val="00400B3C"/>
    <w:rsid w:val="0040233D"/>
    <w:rsid w:val="00410A20"/>
    <w:rsid w:val="00410A5C"/>
    <w:rsid w:val="00417027"/>
    <w:rsid w:val="0042268E"/>
    <w:rsid w:val="00422862"/>
    <w:rsid w:val="0043387B"/>
    <w:rsid w:val="00436A06"/>
    <w:rsid w:val="00440326"/>
    <w:rsid w:val="004430F1"/>
    <w:rsid w:val="00445433"/>
    <w:rsid w:val="00446728"/>
    <w:rsid w:val="00447F4C"/>
    <w:rsid w:val="00450A1F"/>
    <w:rsid w:val="00451BDF"/>
    <w:rsid w:val="00455C4D"/>
    <w:rsid w:val="00456703"/>
    <w:rsid w:val="004612D1"/>
    <w:rsid w:val="00463673"/>
    <w:rsid w:val="0046630C"/>
    <w:rsid w:val="00471027"/>
    <w:rsid w:val="00474188"/>
    <w:rsid w:val="00476ED6"/>
    <w:rsid w:val="004810FA"/>
    <w:rsid w:val="0048345E"/>
    <w:rsid w:val="004835D8"/>
    <w:rsid w:val="00484D3E"/>
    <w:rsid w:val="004858DF"/>
    <w:rsid w:val="00494EB4"/>
    <w:rsid w:val="004A1501"/>
    <w:rsid w:val="004A1D12"/>
    <w:rsid w:val="004A47F7"/>
    <w:rsid w:val="004A5B8D"/>
    <w:rsid w:val="004B067F"/>
    <w:rsid w:val="004B3AD3"/>
    <w:rsid w:val="004B4D82"/>
    <w:rsid w:val="004C03C4"/>
    <w:rsid w:val="004C3B7A"/>
    <w:rsid w:val="004C54AD"/>
    <w:rsid w:val="004C6333"/>
    <w:rsid w:val="004D26BA"/>
    <w:rsid w:val="004D5F67"/>
    <w:rsid w:val="004E237B"/>
    <w:rsid w:val="004F2967"/>
    <w:rsid w:val="004F3A03"/>
    <w:rsid w:val="004F49BA"/>
    <w:rsid w:val="004F71F0"/>
    <w:rsid w:val="00500C7A"/>
    <w:rsid w:val="00504127"/>
    <w:rsid w:val="00506C5E"/>
    <w:rsid w:val="00507BA7"/>
    <w:rsid w:val="0051571A"/>
    <w:rsid w:val="00517D11"/>
    <w:rsid w:val="00522317"/>
    <w:rsid w:val="00526790"/>
    <w:rsid w:val="00530553"/>
    <w:rsid w:val="00533E2C"/>
    <w:rsid w:val="00534FCE"/>
    <w:rsid w:val="005407AC"/>
    <w:rsid w:val="005419B3"/>
    <w:rsid w:val="00553391"/>
    <w:rsid w:val="00554342"/>
    <w:rsid w:val="00563B86"/>
    <w:rsid w:val="005705E4"/>
    <w:rsid w:val="00583DE4"/>
    <w:rsid w:val="00591D59"/>
    <w:rsid w:val="005930B3"/>
    <w:rsid w:val="005957BF"/>
    <w:rsid w:val="005957E0"/>
    <w:rsid w:val="00595FBA"/>
    <w:rsid w:val="005978B2"/>
    <w:rsid w:val="005A0E06"/>
    <w:rsid w:val="005A117B"/>
    <w:rsid w:val="005A2299"/>
    <w:rsid w:val="005A3529"/>
    <w:rsid w:val="005A4A04"/>
    <w:rsid w:val="005B52DF"/>
    <w:rsid w:val="005D7880"/>
    <w:rsid w:val="005E4362"/>
    <w:rsid w:val="005E7C71"/>
    <w:rsid w:val="00604912"/>
    <w:rsid w:val="00605152"/>
    <w:rsid w:val="00617723"/>
    <w:rsid w:val="006258CB"/>
    <w:rsid w:val="00625B99"/>
    <w:rsid w:val="00637060"/>
    <w:rsid w:val="006405D3"/>
    <w:rsid w:val="006416BF"/>
    <w:rsid w:val="00655D1E"/>
    <w:rsid w:val="006630AE"/>
    <w:rsid w:val="00663381"/>
    <w:rsid w:val="00663450"/>
    <w:rsid w:val="00664C6C"/>
    <w:rsid w:val="006715F6"/>
    <w:rsid w:val="00676A95"/>
    <w:rsid w:val="0068083B"/>
    <w:rsid w:val="006812BF"/>
    <w:rsid w:val="006A098B"/>
    <w:rsid w:val="006A1432"/>
    <w:rsid w:val="006A1AAE"/>
    <w:rsid w:val="006B08E2"/>
    <w:rsid w:val="006B3264"/>
    <w:rsid w:val="006C6F32"/>
    <w:rsid w:val="006C6FFC"/>
    <w:rsid w:val="006D70B8"/>
    <w:rsid w:val="006E0037"/>
    <w:rsid w:val="006E0FE4"/>
    <w:rsid w:val="006E1F79"/>
    <w:rsid w:val="006E234E"/>
    <w:rsid w:val="006E43B3"/>
    <w:rsid w:val="006F16DE"/>
    <w:rsid w:val="006F62EE"/>
    <w:rsid w:val="006F6E7A"/>
    <w:rsid w:val="00700006"/>
    <w:rsid w:val="00703E25"/>
    <w:rsid w:val="00704442"/>
    <w:rsid w:val="007227E6"/>
    <w:rsid w:val="0072685C"/>
    <w:rsid w:val="0072714E"/>
    <w:rsid w:val="00731792"/>
    <w:rsid w:val="0073415E"/>
    <w:rsid w:val="00734A27"/>
    <w:rsid w:val="00736CFF"/>
    <w:rsid w:val="00740300"/>
    <w:rsid w:val="00744578"/>
    <w:rsid w:val="007541DE"/>
    <w:rsid w:val="007546A1"/>
    <w:rsid w:val="00755A61"/>
    <w:rsid w:val="007572D9"/>
    <w:rsid w:val="00761EC0"/>
    <w:rsid w:val="00765D93"/>
    <w:rsid w:val="00770563"/>
    <w:rsid w:val="00770859"/>
    <w:rsid w:val="007829D5"/>
    <w:rsid w:val="00783751"/>
    <w:rsid w:val="007875B0"/>
    <w:rsid w:val="007926B0"/>
    <w:rsid w:val="0079588F"/>
    <w:rsid w:val="007B00A8"/>
    <w:rsid w:val="007B0E9B"/>
    <w:rsid w:val="007B39AB"/>
    <w:rsid w:val="007B7DA1"/>
    <w:rsid w:val="007C3190"/>
    <w:rsid w:val="007C4EC7"/>
    <w:rsid w:val="007D1870"/>
    <w:rsid w:val="007D1D4B"/>
    <w:rsid w:val="007D6349"/>
    <w:rsid w:val="007E50AC"/>
    <w:rsid w:val="007F0379"/>
    <w:rsid w:val="007F121A"/>
    <w:rsid w:val="00802492"/>
    <w:rsid w:val="00802FBF"/>
    <w:rsid w:val="00804956"/>
    <w:rsid w:val="0080752C"/>
    <w:rsid w:val="008138C2"/>
    <w:rsid w:val="00816AB2"/>
    <w:rsid w:val="00816E9D"/>
    <w:rsid w:val="00820893"/>
    <w:rsid w:val="00823C57"/>
    <w:rsid w:val="008315AF"/>
    <w:rsid w:val="00840FCE"/>
    <w:rsid w:val="00845F4D"/>
    <w:rsid w:val="008522DA"/>
    <w:rsid w:val="0085574E"/>
    <w:rsid w:val="008665FC"/>
    <w:rsid w:val="0087463A"/>
    <w:rsid w:val="008770B4"/>
    <w:rsid w:val="00881294"/>
    <w:rsid w:val="0088504F"/>
    <w:rsid w:val="00891494"/>
    <w:rsid w:val="008959D9"/>
    <w:rsid w:val="00895E92"/>
    <w:rsid w:val="008A5841"/>
    <w:rsid w:val="008A78B1"/>
    <w:rsid w:val="008B3C6F"/>
    <w:rsid w:val="008C3E14"/>
    <w:rsid w:val="008C63EA"/>
    <w:rsid w:val="008D023B"/>
    <w:rsid w:val="008E3CE3"/>
    <w:rsid w:val="008E5A82"/>
    <w:rsid w:val="008E6320"/>
    <w:rsid w:val="008F0362"/>
    <w:rsid w:val="008F40B3"/>
    <w:rsid w:val="008F7414"/>
    <w:rsid w:val="009025E4"/>
    <w:rsid w:val="00902644"/>
    <w:rsid w:val="00907CD6"/>
    <w:rsid w:val="00914EE4"/>
    <w:rsid w:val="00917C3D"/>
    <w:rsid w:val="009220CD"/>
    <w:rsid w:val="00931E1A"/>
    <w:rsid w:val="00933F6D"/>
    <w:rsid w:val="0094010F"/>
    <w:rsid w:val="00943961"/>
    <w:rsid w:val="00944DD3"/>
    <w:rsid w:val="00956BFD"/>
    <w:rsid w:val="00967C45"/>
    <w:rsid w:val="009708EA"/>
    <w:rsid w:val="00980461"/>
    <w:rsid w:val="00982885"/>
    <w:rsid w:val="00985E0F"/>
    <w:rsid w:val="009945B3"/>
    <w:rsid w:val="00996F18"/>
    <w:rsid w:val="009A5B7B"/>
    <w:rsid w:val="009B266C"/>
    <w:rsid w:val="009C33BF"/>
    <w:rsid w:val="009D0202"/>
    <w:rsid w:val="009E11E4"/>
    <w:rsid w:val="009F0A40"/>
    <w:rsid w:val="009F2483"/>
    <w:rsid w:val="009F308A"/>
    <w:rsid w:val="009F5065"/>
    <w:rsid w:val="009F5665"/>
    <w:rsid w:val="009F5CB6"/>
    <w:rsid w:val="00A00CF8"/>
    <w:rsid w:val="00A019F3"/>
    <w:rsid w:val="00A02FEA"/>
    <w:rsid w:val="00A041E9"/>
    <w:rsid w:val="00A10253"/>
    <w:rsid w:val="00A108D6"/>
    <w:rsid w:val="00A11E06"/>
    <w:rsid w:val="00A168F4"/>
    <w:rsid w:val="00A21057"/>
    <w:rsid w:val="00A2660C"/>
    <w:rsid w:val="00A3261B"/>
    <w:rsid w:val="00A33D24"/>
    <w:rsid w:val="00A36121"/>
    <w:rsid w:val="00A376F2"/>
    <w:rsid w:val="00A41B86"/>
    <w:rsid w:val="00A4247D"/>
    <w:rsid w:val="00A52556"/>
    <w:rsid w:val="00A659EF"/>
    <w:rsid w:val="00A70A0C"/>
    <w:rsid w:val="00AB174C"/>
    <w:rsid w:val="00AC3826"/>
    <w:rsid w:val="00AD2113"/>
    <w:rsid w:val="00AD6DB5"/>
    <w:rsid w:val="00AD7B33"/>
    <w:rsid w:val="00AE040D"/>
    <w:rsid w:val="00AE0A01"/>
    <w:rsid w:val="00AE2586"/>
    <w:rsid w:val="00AE3518"/>
    <w:rsid w:val="00AE3D8B"/>
    <w:rsid w:val="00AE735A"/>
    <w:rsid w:val="00B03B88"/>
    <w:rsid w:val="00B16E13"/>
    <w:rsid w:val="00B20309"/>
    <w:rsid w:val="00B2326B"/>
    <w:rsid w:val="00B24552"/>
    <w:rsid w:val="00B26AF1"/>
    <w:rsid w:val="00B27F51"/>
    <w:rsid w:val="00B3331A"/>
    <w:rsid w:val="00B36CD0"/>
    <w:rsid w:val="00B36CD9"/>
    <w:rsid w:val="00B44DA3"/>
    <w:rsid w:val="00B5035A"/>
    <w:rsid w:val="00B540B3"/>
    <w:rsid w:val="00B61558"/>
    <w:rsid w:val="00B617C6"/>
    <w:rsid w:val="00B656E7"/>
    <w:rsid w:val="00B6715F"/>
    <w:rsid w:val="00B70E48"/>
    <w:rsid w:val="00B75833"/>
    <w:rsid w:val="00B81976"/>
    <w:rsid w:val="00B83997"/>
    <w:rsid w:val="00B94D98"/>
    <w:rsid w:val="00B95805"/>
    <w:rsid w:val="00BA1086"/>
    <w:rsid w:val="00BC13AA"/>
    <w:rsid w:val="00BC53A8"/>
    <w:rsid w:val="00BD6FE0"/>
    <w:rsid w:val="00BE2F92"/>
    <w:rsid w:val="00BE3E96"/>
    <w:rsid w:val="00BE4FB4"/>
    <w:rsid w:val="00BE5627"/>
    <w:rsid w:val="00BE6021"/>
    <w:rsid w:val="00C078A7"/>
    <w:rsid w:val="00C24C66"/>
    <w:rsid w:val="00C24F44"/>
    <w:rsid w:val="00C434BA"/>
    <w:rsid w:val="00C5391A"/>
    <w:rsid w:val="00C551D4"/>
    <w:rsid w:val="00C7401C"/>
    <w:rsid w:val="00C807F9"/>
    <w:rsid w:val="00C80CA7"/>
    <w:rsid w:val="00C861DE"/>
    <w:rsid w:val="00C91498"/>
    <w:rsid w:val="00C94BAB"/>
    <w:rsid w:val="00C96F3D"/>
    <w:rsid w:val="00C970F1"/>
    <w:rsid w:val="00CA61F6"/>
    <w:rsid w:val="00CA7083"/>
    <w:rsid w:val="00CB17E4"/>
    <w:rsid w:val="00CB39A2"/>
    <w:rsid w:val="00CC4D9E"/>
    <w:rsid w:val="00CD0BBD"/>
    <w:rsid w:val="00CD6F10"/>
    <w:rsid w:val="00CE5354"/>
    <w:rsid w:val="00CE7691"/>
    <w:rsid w:val="00CF0958"/>
    <w:rsid w:val="00CF1601"/>
    <w:rsid w:val="00CF305F"/>
    <w:rsid w:val="00CF60AB"/>
    <w:rsid w:val="00CF67D9"/>
    <w:rsid w:val="00D138B0"/>
    <w:rsid w:val="00D159F7"/>
    <w:rsid w:val="00D16554"/>
    <w:rsid w:val="00D20802"/>
    <w:rsid w:val="00D30893"/>
    <w:rsid w:val="00D31E03"/>
    <w:rsid w:val="00D343EA"/>
    <w:rsid w:val="00D374E6"/>
    <w:rsid w:val="00D409BF"/>
    <w:rsid w:val="00D43D0B"/>
    <w:rsid w:val="00D47E18"/>
    <w:rsid w:val="00D50361"/>
    <w:rsid w:val="00D510DF"/>
    <w:rsid w:val="00D51CEC"/>
    <w:rsid w:val="00D62876"/>
    <w:rsid w:val="00D63FD5"/>
    <w:rsid w:val="00D66CEE"/>
    <w:rsid w:val="00D764EB"/>
    <w:rsid w:val="00D845CC"/>
    <w:rsid w:val="00D941CF"/>
    <w:rsid w:val="00D97325"/>
    <w:rsid w:val="00DA17C4"/>
    <w:rsid w:val="00DA3ADC"/>
    <w:rsid w:val="00DA4813"/>
    <w:rsid w:val="00DB0FC0"/>
    <w:rsid w:val="00DB17A3"/>
    <w:rsid w:val="00DB20CF"/>
    <w:rsid w:val="00DB33F8"/>
    <w:rsid w:val="00DB457F"/>
    <w:rsid w:val="00DC1FDF"/>
    <w:rsid w:val="00DC44BD"/>
    <w:rsid w:val="00DD3C9C"/>
    <w:rsid w:val="00DD5009"/>
    <w:rsid w:val="00DD5855"/>
    <w:rsid w:val="00DD7A3B"/>
    <w:rsid w:val="00DE3CDA"/>
    <w:rsid w:val="00DE5471"/>
    <w:rsid w:val="00DE637F"/>
    <w:rsid w:val="00DE6737"/>
    <w:rsid w:val="00DF37FF"/>
    <w:rsid w:val="00DF6B77"/>
    <w:rsid w:val="00E03003"/>
    <w:rsid w:val="00E05FD5"/>
    <w:rsid w:val="00E103CF"/>
    <w:rsid w:val="00E1620E"/>
    <w:rsid w:val="00E21DF8"/>
    <w:rsid w:val="00E3032F"/>
    <w:rsid w:val="00E32913"/>
    <w:rsid w:val="00E36158"/>
    <w:rsid w:val="00E42EEA"/>
    <w:rsid w:val="00E468AB"/>
    <w:rsid w:val="00E56327"/>
    <w:rsid w:val="00E57D63"/>
    <w:rsid w:val="00E60F3F"/>
    <w:rsid w:val="00E656F3"/>
    <w:rsid w:val="00E67657"/>
    <w:rsid w:val="00E70773"/>
    <w:rsid w:val="00E72A41"/>
    <w:rsid w:val="00E75825"/>
    <w:rsid w:val="00E75DE9"/>
    <w:rsid w:val="00E77D43"/>
    <w:rsid w:val="00E839BB"/>
    <w:rsid w:val="00E92A09"/>
    <w:rsid w:val="00EA5AEB"/>
    <w:rsid w:val="00EA6941"/>
    <w:rsid w:val="00EC1CEB"/>
    <w:rsid w:val="00ED28A9"/>
    <w:rsid w:val="00ED7A99"/>
    <w:rsid w:val="00EE3721"/>
    <w:rsid w:val="00EF2C19"/>
    <w:rsid w:val="00EF3348"/>
    <w:rsid w:val="00F01104"/>
    <w:rsid w:val="00F01B1D"/>
    <w:rsid w:val="00F022EC"/>
    <w:rsid w:val="00F023FA"/>
    <w:rsid w:val="00F03498"/>
    <w:rsid w:val="00F040DB"/>
    <w:rsid w:val="00F041DC"/>
    <w:rsid w:val="00F05CCF"/>
    <w:rsid w:val="00F10CC1"/>
    <w:rsid w:val="00F17D76"/>
    <w:rsid w:val="00F266C3"/>
    <w:rsid w:val="00F271F7"/>
    <w:rsid w:val="00F36863"/>
    <w:rsid w:val="00F368B9"/>
    <w:rsid w:val="00F411A0"/>
    <w:rsid w:val="00F4177C"/>
    <w:rsid w:val="00F4191C"/>
    <w:rsid w:val="00F4390C"/>
    <w:rsid w:val="00F454A7"/>
    <w:rsid w:val="00F601FC"/>
    <w:rsid w:val="00F60713"/>
    <w:rsid w:val="00F61D54"/>
    <w:rsid w:val="00F6218E"/>
    <w:rsid w:val="00F623C1"/>
    <w:rsid w:val="00F65139"/>
    <w:rsid w:val="00F71530"/>
    <w:rsid w:val="00F83333"/>
    <w:rsid w:val="00F83CEB"/>
    <w:rsid w:val="00F90FA7"/>
    <w:rsid w:val="00F940F4"/>
    <w:rsid w:val="00F94CB4"/>
    <w:rsid w:val="00F95740"/>
    <w:rsid w:val="00FA2E3D"/>
    <w:rsid w:val="00FB3692"/>
    <w:rsid w:val="00FB6251"/>
    <w:rsid w:val="00FC1F1A"/>
    <w:rsid w:val="00FD55F5"/>
    <w:rsid w:val="00FD57E9"/>
    <w:rsid w:val="00FD5A16"/>
    <w:rsid w:val="00FE24E4"/>
    <w:rsid w:val="00FF2BA3"/>
    <w:rsid w:val="00FF5C13"/>
    <w:rsid w:val="00FF7C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D13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15F"/>
    <w:rPr>
      <w:rFonts w:ascii="Times New Roman" w:eastAsia="Times New Roman" w:hAnsi="Times New Roman"/>
      <w:sz w:val="24"/>
      <w:szCs w:val="24"/>
    </w:rPr>
  </w:style>
  <w:style w:type="paragraph" w:styleId="Heading1">
    <w:name w:val="heading 1"/>
    <w:basedOn w:val="Normal"/>
    <w:next w:val="Normal"/>
    <w:link w:val="Heading1Char"/>
    <w:qFormat/>
    <w:rsid w:val="00B6715F"/>
    <w:pPr>
      <w:keepNext/>
      <w:outlineLvl w:val="0"/>
    </w:pPr>
    <w:rPr>
      <w:b/>
      <w:bCs/>
      <w:sz w:val="28"/>
    </w:rPr>
  </w:style>
  <w:style w:type="paragraph" w:styleId="Heading2">
    <w:name w:val="heading 2"/>
    <w:basedOn w:val="Normal"/>
    <w:next w:val="Normal"/>
    <w:link w:val="Heading2Char"/>
    <w:uiPriority w:val="9"/>
    <w:qFormat/>
    <w:rsid w:val="005F4A8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15F"/>
    <w:rPr>
      <w:rFonts w:ascii="Times New Roman" w:eastAsia="Times New Roman" w:hAnsi="Times New Roman" w:cs="Times New Roman"/>
      <w:b/>
      <w:bCs/>
      <w:sz w:val="28"/>
    </w:rPr>
  </w:style>
  <w:style w:type="character" w:customStyle="1" w:styleId="Heading2Char">
    <w:name w:val="Heading 2 Char"/>
    <w:link w:val="Heading2"/>
    <w:uiPriority w:val="9"/>
    <w:rsid w:val="005F4A82"/>
    <w:rPr>
      <w:rFonts w:ascii="Cambria" w:eastAsia="Times New Roman" w:hAnsi="Cambria" w:cs="Times New Roman"/>
      <w:b/>
      <w:bCs/>
      <w:i/>
      <w:iCs/>
      <w:sz w:val="28"/>
      <w:szCs w:val="28"/>
    </w:rPr>
  </w:style>
  <w:style w:type="paragraph" w:styleId="FootnoteText">
    <w:name w:val="footnote text"/>
    <w:basedOn w:val="Normal"/>
    <w:link w:val="FootnoteTextChar"/>
    <w:rsid w:val="00477EBB"/>
  </w:style>
  <w:style w:type="character" w:customStyle="1" w:styleId="FootnoteTextChar">
    <w:name w:val="Footnote Text Char"/>
    <w:link w:val="FootnoteText"/>
    <w:rsid w:val="00477EBB"/>
    <w:rPr>
      <w:rFonts w:ascii="Times New Roman" w:eastAsia="Times New Roman" w:hAnsi="Times New Roman"/>
      <w:sz w:val="24"/>
      <w:szCs w:val="24"/>
    </w:rPr>
  </w:style>
  <w:style w:type="character" w:styleId="FootnoteReference">
    <w:name w:val="footnote reference"/>
    <w:rsid w:val="00477EBB"/>
    <w:rPr>
      <w:vertAlign w:val="superscript"/>
    </w:rPr>
  </w:style>
  <w:style w:type="paragraph" w:styleId="BodyTextIndent">
    <w:name w:val="Body Text Indent"/>
    <w:basedOn w:val="Normal"/>
    <w:link w:val="BodyTextIndentChar"/>
    <w:rsid w:val="00C61994"/>
    <w:pPr>
      <w:spacing w:line="480" w:lineRule="auto"/>
      <w:ind w:firstLine="720"/>
    </w:pPr>
  </w:style>
  <w:style w:type="character" w:customStyle="1" w:styleId="BodyTextIndentChar">
    <w:name w:val="Body Text Indent Char"/>
    <w:link w:val="BodyTextIndent"/>
    <w:rsid w:val="00C61994"/>
    <w:rPr>
      <w:rFonts w:ascii="Times New Roman" w:eastAsia="Times New Roman" w:hAnsi="Times New Roman"/>
      <w:sz w:val="24"/>
      <w:szCs w:val="24"/>
    </w:rPr>
  </w:style>
  <w:style w:type="paragraph" w:styleId="BodyTextIndent2">
    <w:name w:val="Body Text Indent 2"/>
    <w:basedOn w:val="Normal"/>
    <w:link w:val="BodyTextIndent2Char"/>
    <w:rsid w:val="00DC4709"/>
    <w:pPr>
      <w:spacing w:after="120" w:line="480" w:lineRule="auto"/>
      <w:ind w:left="360"/>
    </w:pPr>
  </w:style>
  <w:style w:type="character" w:customStyle="1" w:styleId="BodyTextIndent2Char">
    <w:name w:val="Body Text Indent 2 Char"/>
    <w:link w:val="BodyTextIndent2"/>
    <w:rsid w:val="00DC4709"/>
    <w:rPr>
      <w:rFonts w:ascii="Times New Roman" w:eastAsia="Times New Roman" w:hAnsi="Times New Roman"/>
      <w:sz w:val="24"/>
      <w:szCs w:val="24"/>
    </w:rPr>
  </w:style>
  <w:style w:type="paragraph" w:styleId="PlainText">
    <w:name w:val="Plain Text"/>
    <w:basedOn w:val="Normal"/>
    <w:next w:val="Normal"/>
    <w:link w:val="PlainTextChar"/>
    <w:rsid w:val="00DC4709"/>
    <w:pPr>
      <w:autoSpaceDE w:val="0"/>
      <w:autoSpaceDN w:val="0"/>
      <w:adjustRightInd w:val="0"/>
    </w:pPr>
    <w:rPr>
      <w:rFonts w:eastAsia="Calibri"/>
    </w:rPr>
  </w:style>
  <w:style w:type="character" w:customStyle="1" w:styleId="PlainTextChar">
    <w:name w:val="Plain Text Char"/>
    <w:link w:val="PlainText"/>
    <w:rsid w:val="00DC4709"/>
    <w:rPr>
      <w:rFonts w:ascii="Times New Roman" w:eastAsia="Calibri" w:hAnsi="Times New Roman"/>
      <w:sz w:val="24"/>
      <w:szCs w:val="24"/>
    </w:rPr>
  </w:style>
  <w:style w:type="character" w:styleId="CommentReference">
    <w:name w:val="annotation reference"/>
    <w:rsid w:val="00DC4709"/>
    <w:rPr>
      <w:sz w:val="16"/>
      <w:szCs w:val="16"/>
    </w:rPr>
  </w:style>
  <w:style w:type="paragraph" w:styleId="CommentText">
    <w:name w:val="annotation text"/>
    <w:basedOn w:val="Normal"/>
    <w:link w:val="CommentTextChar"/>
    <w:rsid w:val="00DC4709"/>
    <w:rPr>
      <w:sz w:val="20"/>
      <w:szCs w:val="20"/>
    </w:rPr>
  </w:style>
  <w:style w:type="character" w:customStyle="1" w:styleId="CommentTextChar">
    <w:name w:val="Comment Text Char"/>
    <w:link w:val="CommentText"/>
    <w:rsid w:val="00DC4709"/>
    <w:rPr>
      <w:rFonts w:ascii="Times New Roman" w:eastAsia="Times New Roman" w:hAnsi="Times New Roman"/>
    </w:rPr>
  </w:style>
  <w:style w:type="paragraph" w:styleId="BalloonText">
    <w:name w:val="Balloon Text"/>
    <w:basedOn w:val="Normal"/>
    <w:link w:val="BalloonTextChar"/>
    <w:rsid w:val="00DC4709"/>
    <w:rPr>
      <w:rFonts w:ascii="Tahoma" w:hAnsi="Tahoma" w:cs="Tahoma"/>
      <w:sz w:val="16"/>
      <w:szCs w:val="16"/>
    </w:rPr>
  </w:style>
  <w:style w:type="character" w:customStyle="1" w:styleId="BalloonTextChar">
    <w:name w:val="Balloon Text Char"/>
    <w:link w:val="BalloonText"/>
    <w:rsid w:val="00DC4709"/>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7A0B43"/>
    <w:rPr>
      <w:sz w:val="24"/>
      <w:szCs w:val="24"/>
    </w:rPr>
  </w:style>
  <w:style w:type="paragraph" w:customStyle="1" w:styleId="Default">
    <w:name w:val="Default"/>
    <w:rsid w:val="00D0237F"/>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6265B8"/>
    <w:pPr>
      <w:tabs>
        <w:tab w:val="center" w:pos="4680"/>
        <w:tab w:val="right" w:pos="9360"/>
      </w:tabs>
    </w:pPr>
  </w:style>
  <w:style w:type="character" w:customStyle="1" w:styleId="HeaderChar">
    <w:name w:val="Header Char"/>
    <w:link w:val="Header"/>
    <w:uiPriority w:val="99"/>
    <w:rsid w:val="006265B8"/>
    <w:rPr>
      <w:rFonts w:ascii="Times New Roman" w:eastAsia="Times New Roman" w:hAnsi="Times New Roman"/>
      <w:sz w:val="24"/>
      <w:szCs w:val="24"/>
    </w:rPr>
  </w:style>
  <w:style w:type="paragraph" w:styleId="Footer">
    <w:name w:val="footer"/>
    <w:basedOn w:val="Normal"/>
    <w:link w:val="FooterChar"/>
    <w:uiPriority w:val="99"/>
    <w:unhideWhenUsed/>
    <w:rsid w:val="006265B8"/>
    <w:pPr>
      <w:tabs>
        <w:tab w:val="center" w:pos="4680"/>
        <w:tab w:val="right" w:pos="9360"/>
      </w:tabs>
    </w:pPr>
  </w:style>
  <w:style w:type="character" w:customStyle="1" w:styleId="FooterChar">
    <w:name w:val="Footer Char"/>
    <w:link w:val="Footer"/>
    <w:uiPriority w:val="99"/>
    <w:rsid w:val="006265B8"/>
    <w:rPr>
      <w:rFonts w:ascii="Times New Roman" w:eastAsia="Times New Roman" w:hAnsi="Times New Roman"/>
      <w:sz w:val="24"/>
      <w:szCs w:val="24"/>
    </w:rPr>
  </w:style>
  <w:style w:type="character" w:styleId="EndnoteReference">
    <w:name w:val="endnote reference"/>
    <w:rsid w:val="009E5608"/>
    <w:rPr>
      <w:vertAlign w:val="superscript"/>
    </w:rPr>
  </w:style>
  <w:style w:type="character" w:styleId="Hyperlink">
    <w:name w:val="Hyperlink"/>
    <w:uiPriority w:val="99"/>
    <w:rsid w:val="00A7230C"/>
    <w:rPr>
      <w:color w:val="0000FF"/>
      <w:u w:val="single"/>
    </w:rPr>
  </w:style>
  <w:style w:type="character" w:customStyle="1" w:styleId="CommentSubjectChar">
    <w:name w:val="Comment Subject Char"/>
    <w:link w:val="CommentSubject"/>
    <w:semiHidden/>
    <w:rsid w:val="001F1C87"/>
    <w:rPr>
      <w:rFonts w:ascii="Times New Roman" w:eastAsia="Times New Roman" w:hAnsi="Times New Roman"/>
      <w:sz w:val="24"/>
      <w:szCs w:val="24"/>
    </w:rPr>
  </w:style>
  <w:style w:type="character" w:styleId="FollowedHyperlink">
    <w:name w:val="FollowedHyperlink"/>
    <w:uiPriority w:val="99"/>
    <w:unhideWhenUsed/>
    <w:rsid w:val="001F1C87"/>
    <w:rPr>
      <w:color w:val="800080"/>
      <w:u w:val="single"/>
    </w:rPr>
  </w:style>
  <w:style w:type="paragraph" w:customStyle="1" w:styleId="font5">
    <w:name w:val="font5"/>
    <w:basedOn w:val="Normal"/>
    <w:rsid w:val="001F1C87"/>
    <w:pPr>
      <w:spacing w:beforeLines="1" w:afterLines="1"/>
    </w:pPr>
    <w:rPr>
      <w:rFonts w:ascii="Verdana" w:eastAsia="Cambria" w:hAnsi="Verdana"/>
      <w:sz w:val="16"/>
      <w:szCs w:val="16"/>
    </w:rPr>
  </w:style>
  <w:style w:type="paragraph" w:customStyle="1" w:styleId="xl24">
    <w:name w:val="xl24"/>
    <w:basedOn w:val="Normal"/>
    <w:rsid w:val="001F1C87"/>
    <w:pPr>
      <w:spacing w:beforeLines="1" w:afterLines="1"/>
      <w:jc w:val="center"/>
    </w:pPr>
    <w:rPr>
      <w:rFonts w:ascii="Times" w:eastAsia="Cambria" w:hAnsi="Times"/>
      <w:sz w:val="20"/>
      <w:szCs w:val="20"/>
    </w:rPr>
  </w:style>
  <w:style w:type="paragraph" w:customStyle="1" w:styleId="xl25">
    <w:name w:val="xl25"/>
    <w:basedOn w:val="Normal"/>
    <w:rsid w:val="001F1C87"/>
    <w:pPr>
      <w:pBdr>
        <w:left w:val="single" w:sz="8" w:space="0" w:color="auto"/>
      </w:pBdr>
      <w:spacing w:beforeLines="1" w:afterLines="1"/>
      <w:jc w:val="center"/>
    </w:pPr>
    <w:rPr>
      <w:rFonts w:ascii="Times" w:eastAsia="Cambria" w:hAnsi="Times"/>
      <w:sz w:val="20"/>
      <w:szCs w:val="20"/>
    </w:rPr>
  </w:style>
  <w:style w:type="paragraph" w:customStyle="1" w:styleId="xl26">
    <w:name w:val="xl26"/>
    <w:basedOn w:val="Normal"/>
    <w:rsid w:val="001F1C87"/>
    <w:pPr>
      <w:pBdr>
        <w:bottom w:val="single" w:sz="8" w:space="0" w:color="auto"/>
      </w:pBdr>
      <w:spacing w:beforeLines="1" w:afterLines="1"/>
      <w:jc w:val="center"/>
    </w:pPr>
    <w:rPr>
      <w:rFonts w:ascii="Times" w:eastAsia="Cambria" w:hAnsi="Times"/>
      <w:sz w:val="20"/>
      <w:szCs w:val="20"/>
    </w:rPr>
  </w:style>
  <w:style w:type="paragraph" w:customStyle="1" w:styleId="xl27">
    <w:name w:val="xl27"/>
    <w:basedOn w:val="Normal"/>
    <w:rsid w:val="001F1C87"/>
    <w:pPr>
      <w:pBdr>
        <w:bottom w:val="single" w:sz="8" w:space="0" w:color="auto"/>
      </w:pBdr>
      <w:spacing w:beforeLines="1" w:afterLines="1"/>
    </w:pPr>
    <w:rPr>
      <w:rFonts w:ascii="Times" w:eastAsia="Cambria" w:hAnsi="Times"/>
      <w:sz w:val="20"/>
      <w:szCs w:val="20"/>
    </w:rPr>
  </w:style>
  <w:style w:type="paragraph" w:customStyle="1" w:styleId="xl28">
    <w:name w:val="xl28"/>
    <w:basedOn w:val="Normal"/>
    <w:rsid w:val="001F1C87"/>
    <w:pPr>
      <w:pBdr>
        <w:left w:val="single" w:sz="8" w:space="0" w:color="auto"/>
        <w:bottom w:val="single" w:sz="8" w:space="0" w:color="auto"/>
      </w:pBdr>
      <w:spacing w:beforeLines="1" w:afterLines="1"/>
      <w:jc w:val="center"/>
    </w:pPr>
    <w:rPr>
      <w:rFonts w:ascii="Times" w:eastAsia="Cambria" w:hAnsi="Times"/>
      <w:sz w:val="20"/>
      <w:szCs w:val="20"/>
    </w:rPr>
  </w:style>
  <w:style w:type="paragraph" w:customStyle="1" w:styleId="xl29">
    <w:name w:val="xl29"/>
    <w:basedOn w:val="Normal"/>
    <w:rsid w:val="001F1C87"/>
    <w:pPr>
      <w:spacing w:beforeLines="1" w:afterLines="1"/>
      <w:jc w:val="center"/>
      <w:textAlignment w:val="top"/>
    </w:pPr>
    <w:rPr>
      <w:rFonts w:ascii="Times" w:eastAsia="Cambria" w:hAnsi="Times"/>
      <w:sz w:val="20"/>
      <w:szCs w:val="20"/>
    </w:rPr>
  </w:style>
  <w:style w:type="paragraph" w:customStyle="1" w:styleId="xl30">
    <w:name w:val="xl30"/>
    <w:basedOn w:val="Normal"/>
    <w:rsid w:val="001F1C87"/>
    <w:pPr>
      <w:spacing w:beforeLines="1" w:afterLines="1"/>
      <w:textAlignment w:val="top"/>
    </w:pPr>
    <w:rPr>
      <w:rFonts w:ascii="Times" w:eastAsia="Cambria" w:hAnsi="Times"/>
      <w:sz w:val="20"/>
      <w:szCs w:val="20"/>
    </w:rPr>
  </w:style>
  <w:style w:type="paragraph" w:customStyle="1" w:styleId="xl31">
    <w:name w:val="xl31"/>
    <w:basedOn w:val="Normal"/>
    <w:rsid w:val="001F1C87"/>
    <w:pPr>
      <w:pBdr>
        <w:left w:val="single" w:sz="8" w:space="0" w:color="auto"/>
      </w:pBdr>
      <w:spacing w:beforeLines="1" w:afterLines="1"/>
      <w:jc w:val="center"/>
      <w:textAlignment w:val="top"/>
    </w:pPr>
    <w:rPr>
      <w:rFonts w:ascii="Times" w:eastAsia="Cambria" w:hAnsi="Times"/>
      <w:sz w:val="20"/>
      <w:szCs w:val="20"/>
    </w:rPr>
  </w:style>
  <w:style w:type="paragraph" w:customStyle="1" w:styleId="xl32">
    <w:name w:val="xl32"/>
    <w:basedOn w:val="Normal"/>
    <w:rsid w:val="001F1C87"/>
    <w:pPr>
      <w:spacing w:beforeLines="1" w:afterLines="1"/>
    </w:pPr>
    <w:rPr>
      <w:rFonts w:ascii="Times" w:eastAsia="Cambria" w:hAnsi="Times"/>
      <w:b/>
      <w:bCs/>
    </w:rPr>
  </w:style>
  <w:style w:type="paragraph" w:customStyle="1" w:styleId="xl33">
    <w:name w:val="xl33"/>
    <w:basedOn w:val="Normal"/>
    <w:rsid w:val="001F1C87"/>
    <w:pPr>
      <w:pBdr>
        <w:right w:val="single" w:sz="8" w:space="0" w:color="auto"/>
      </w:pBdr>
      <w:spacing w:beforeLines="1" w:afterLines="1"/>
    </w:pPr>
    <w:rPr>
      <w:rFonts w:ascii="Times" w:eastAsia="Cambria" w:hAnsi="Times"/>
      <w:sz w:val="20"/>
      <w:szCs w:val="20"/>
    </w:rPr>
  </w:style>
  <w:style w:type="paragraph" w:customStyle="1" w:styleId="xl34">
    <w:name w:val="xl34"/>
    <w:basedOn w:val="Normal"/>
    <w:rsid w:val="001F1C87"/>
    <w:pPr>
      <w:pBdr>
        <w:bottom w:val="single" w:sz="8" w:space="0" w:color="auto"/>
      </w:pBdr>
      <w:spacing w:beforeLines="1" w:afterLines="1"/>
      <w:jc w:val="center"/>
      <w:textAlignment w:val="top"/>
    </w:pPr>
    <w:rPr>
      <w:rFonts w:ascii="Times" w:eastAsia="Cambria" w:hAnsi="Times"/>
      <w:sz w:val="20"/>
      <w:szCs w:val="20"/>
    </w:rPr>
  </w:style>
  <w:style w:type="paragraph" w:customStyle="1" w:styleId="xl35">
    <w:name w:val="xl35"/>
    <w:basedOn w:val="Normal"/>
    <w:rsid w:val="001F1C87"/>
    <w:pPr>
      <w:pBdr>
        <w:bottom w:val="single" w:sz="8" w:space="0" w:color="auto"/>
      </w:pBdr>
      <w:spacing w:beforeLines="1" w:afterLines="1"/>
      <w:textAlignment w:val="top"/>
    </w:pPr>
    <w:rPr>
      <w:rFonts w:ascii="Times" w:eastAsia="Cambria" w:hAnsi="Times"/>
      <w:sz w:val="20"/>
      <w:szCs w:val="20"/>
    </w:rPr>
  </w:style>
  <w:style w:type="paragraph" w:customStyle="1" w:styleId="xl36">
    <w:name w:val="xl36"/>
    <w:basedOn w:val="Normal"/>
    <w:rsid w:val="001F1C87"/>
    <w:pPr>
      <w:pBdr>
        <w:left w:val="single" w:sz="8" w:space="0" w:color="auto"/>
        <w:bottom w:val="single" w:sz="8" w:space="0" w:color="auto"/>
      </w:pBdr>
      <w:spacing w:beforeLines="1" w:afterLines="1"/>
      <w:jc w:val="center"/>
      <w:textAlignment w:val="top"/>
    </w:pPr>
    <w:rPr>
      <w:rFonts w:ascii="Times" w:eastAsia="Cambria" w:hAnsi="Times"/>
      <w:sz w:val="20"/>
      <w:szCs w:val="20"/>
    </w:rPr>
  </w:style>
  <w:style w:type="paragraph" w:customStyle="1" w:styleId="xl37">
    <w:name w:val="xl37"/>
    <w:basedOn w:val="Normal"/>
    <w:rsid w:val="001F1C87"/>
    <w:pPr>
      <w:pBdr>
        <w:bottom w:val="single" w:sz="8" w:space="0" w:color="auto"/>
        <w:right w:val="single" w:sz="8" w:space="0" w:color="auto"/>
      </w:pBdr>
      <w:spacing w:beforeLines="1" w:afterLines="1"/>
      <w:textAlignment w:val="top"/>
    </w:pPr>
    <w:rPr>
      <w:rFonts w:ascii="Times" w:eastAsia="Cambria" w:hAnsi="Times"/>
      <w:sz w:val="20"/>
      <w:szCs w:val="20"/>
    </w:rPr>
  </w:style>
  <w:style w:type="paragraph" w:customStyle="1" w:styleId="xl38">
    <w:name w:val="xl38"/>
    <w:basedOn w:val="Normal"/>
    <w:rsid w:val="001F1C87"/>
    <w:pPr>
      <w:pBdr>
        <w:bottom w:val="single" w:sz="8" w:space="0" w:color="auto"/>
        <w:right w:val="single" w:sz="8" w:space="0" w:color="auto"/>
      </w:pBdr>
      <w:spacing w:beforeLines="1" w:afterLines="1"/>
    </w:pPr>
    <w:rPr>
      <w:rFonts w:ascii="Times" w:eastAsia="Cambria" w:hAnsi="Times"/>
      <w:sz w:val="20"/>
      <w:szCs w:val="20"/>
    </w:rPr>
  </w:style>
  <w:style w:type="paragraph" w:customStyle="1" w:styleId="xl39">
    <w:name w:val="xl39"/>
    <w:basedOn w:val="Normal"/>
    <w:rsid w:val="001F1C87"/>
    <w:pPr>
      <w:spacing w:beforeLines="1" w:afterLines="1"/>
    </w:pPr>
    <w:rPr>
      <w:rFonts w:ascii="Times" w:eastAsia="Cambria" w:hAnsi="Times"/>
      <w:sz w:val="20"/>
      <w:szCs w:val="20"/>
    </w:rPr>
  </w:style>
  <w:style w:type="paragraph" w:customStyle="1" w:styleId="xl40">
    <w:name w:val="xl40"/>
    <w:basedOn w:val="Normal"/>
    <w:rsid w:val="001F1C87"/>
    <w:pPr>
      <w:pBdr>
        <w:left w:val="single" w:sz="8" w:space="0" w:color="auto"/>
      </w:pBdr>
      <w:spacing w:beforeLines="1" w:afterLines="1"/>
    </w:pPr>
    <w:rPr>
      <w:rFonts w:ascii="Times" w:eastAsia="Cambria" w:hAnsi="Times"/>
      <w:sz w:val="20"/>
      <w:szCs w:val="20"/>
    </w:rPr>
  </w:style>
  <w:style w:type="paragraph" w:customStyle="1" w:styleId="xl41">
    <w:name w:val="xl41"/>
    <w:basedOn w:val="Normal"/>
    <w:rsid w:val="001F1C87"/>
    <w:pPr>
      <w:spacing w:beforeLines="1" w:afterLines="1"/>
    </w:pPr>
    <w:rPr>
      <w:rFonts w:ascii="Times" w:eastAsia="Cambria" w:hAnsi="Times"/>
      <w:b/>
      <w:bCs/>
      <w:sz w:val="20"/>
      <w:szCs w:val="20"/>
    </w:rPr>
  </w:style>
  <w:style w:type="paragraph" w:customStyle="1" w:styleId="xl42">
    <w:name w:val="xl42"/>
    <w:basedOn w:val="Normal"/>
    <w:rsid w:val="001F1C87"/>
    <w:pPr>
      <w:pBdr>
        <w:bottom w:val="single" w:sz="8" w:space="0" w:color="auto"/>
      </w:pBdr>
      <w:spacing w:beforeLines="1" w:afterLines="1"/>
    </w:pPr>
    <w:rPr>
      <w:rFonts w:ascii="Times" w:eastAsia="Cambria" w:hAnsi="Times"/>
      <w:b/>
      <w:bCs/>
      <w:sz w:val="20"/>
      <w:szCs w:val="20"/>
    </w:rPr>
  </w:style>
  <w:style w:type="paragraph" w:customStyle="1" w:styleId="xl43">
    <w:name w:val="xl43"/>
    <w:basedOn w:val="Normal"/>
    <w:rsid w:val="001F1C87"/>
    <w:pPr>
      <w:pBdr>
        <w:left w:val="single" w:sz="8" w:space="0" w:color="auto"/>
        <w:bottom w:val="single" w:sz="8" w:space="0" w:color="auto"/>
      </w:pBdr>
      <w:spacing w:beforeLines="1" w:afterLines="1"/>
    </w:pPr>
    <w:rPr>
      <w:rFonts w:ascii="Times" w:eastAsia="Cambria" w:hAnsi="Times"/>
      <w:b/>
      <w:bCs/>
      <w:sz w:val="20"/>
      <w:szCs w:val="20"/>
    </w:rPr>
  </w:style>
  <w:style w:type="paragraph" w:customStyle="1" w:styleId="xl44">
    <w:name w:val="xl44"/>
    <w:basedOn w:val="Normal"/>
    <w:rsid w:val="001F1C87"/>
    <w:pPr>
      <w:pBdr>
        <w:left w:val="single" w:sz="8" w:space="0" w:color="auto"/>
      </w:pBdr>
      <w:spacing w:beforeLines="1" w:afterLines="1"/>
    </w:pPr>
    <w:rPr>
      <w:rFonts w:ascii="Times" w:eastAsia="Cambria" w:hAnsi="Times"/>
      <w:b/>
      <w:bCs/>
      <w:sz w:val="20"/>
      <w:szCs w:val="20"/>
    </w:rPr>
  </w:style>
  <w:style w:type="paragraph" w:customStyle="1" w:styleId="xl45">
    <w:name w:val="xl45"/>
    <w:basedOn w:val="Normal"/>
    <w:rsid w:val="001F1C87"/>
    <w:pPr>
      <w:spacing w:beforeLines="1" w:afterLines="1"/>
    </w:pPr>
    <w:rPr>
      <w:rFonts w:ascii="Times" w:eastAsia="Cambria" w:hAnsi="Times"/>
      <w:b/>
      <w:bCs/>
      <w:sz w:val="20"/>
      <w:szCs w:val="20"/>
    </w:rPr>
  </w:style>
  <w:style w:type="paragraph" w:customStyle="1" w:styleId="xl46">
    <w:name w:val="xl46"/>
    <w:basedOn w:val="Normal"/>
    <w:rsid w:val="001F1C87"/>
    <w:pPr>
      <w:pBdr>
        <w:left w:val="single" w:sz="8" w:space="0" w:color="auto"/>
      </w:pBdr>
      <w:spacing w:beforeLines="1" w:afterLines="1"/>
      <w:jc w:val="center"/>
    </w:pPr>
    <w:rPr>
      <w:rFonts w:ascii="Times" w:eastAsia="Cambria" w:hAnsi="Times"/>
      <w:b/>
      <w:bCs/>
      <w:sz w:val="20"/>
      <w:szCs w:val="20"/>
    </w:rPr>
  </w:style>
  <w:style w:type="paragraph" w:customStyle="1" w:styleId="xl47">
    <w:name w:val="xl47"/>
    <w:basedOn w:val="Normal"/>
    <w:rsid w:val="001F1C87"/>
    <w:pPr>
      <w:spacing w:beforeLines="1" w:afterLines="1"/>
      <w:jc w:val="center"/>
    </w:pPr>
    <w:rPr>
      <w:rFonts w:ascii="Times" w:eastAsia="Cambria" w:hAnsi="Times"/>
      <w:b/>
      <w:bCs/>
      <w:sz w:val="20"/>
      <w:szCs w:val="20"/>
    </w:rPr>
  </w:style>
  <w:style w:type="paragraph" w:customStyle="1" w:styleId="xl48">
    <w:name w:val="xl48"/>
    <w:basedOn w:val="Normal"/>
    <w:rsid w:val="001F1C87"/>
    <w:pPr>
      <w:pBdr>
        <w:left w:val="single" w:sz="8" w:space="0" w:color="auto"/>
      </w:pBdr>
      <w:spacing w:beforeLines="1" w:afterLines="1"/>
    </w:pPr>
    <w:rPr>
      <w:rFonts w:ascii="Times" w:eastAsia="Cambria" w:hAnsi="Times"/>
      <w:b/>
      <w:bCs/>
      <w:sz w:val="20"/>
      <w:szCs w:val="20"/>
    </w:rPr>
  </w:style>
  <w:style w:type="paragraph" w:customStyle="1" w:styleId="xl49">
    <w:name w:val="xl49"/>
    <w:basedOn w:val="Normal"/>
    <w:rsid w:val="001F1C87"/>
    <w:pPr>
      <w:spacing w:beforeLines="1" w:afterLines="1"/>
      <w:textAlignment w:val="top"/>
    </w:pPr>
    <w:rPr>
      <w:rFonts w:ascii="Times" w:eastAsia="Cambria" w:hAnsi="Times"/>
      <w:b/>
      <w:bCs/>
      <w:sz w:val="20"/>
      <w:szCs w:val="20"/>
    </w:rPr>
  </w:style>
  <w:style w:type="paragraph" w:customStyle="1" w:styleId="xl50">
    <w:name w:val="xl50"/>
    <w:basedOn w:val="Normal"/>
    <w:rsid w:val="001F1C87"/>
    <w:pPr>
      <w:pBdr>
        <w:left w:val="single" w:sz="8" w:space="0" w:color="auto"/>
      </w:pBdr>
      <w:spacing w:beforeLines="1" w:afterLines="1"/>
      <w:jc w:val="center"/>
      <w:textAlignment w:val="top"/>
    </w:pPr>
    <w:rPr>
      <w:rFonts w:ascii="Times" w:eastAsia="Cambria" w:hAnsi="Times"/>
      <w:b/>
      <w:bCs/>
      <w:sz w:val="20"/>
      <w:szCs w:val="20"/>
    </w:rPr>
  </w:style>
  <w:style w:type="paragraph" w:customStyle="1" w:styleId="xl51">
    <w:name w:val="xl51"/>
    <w:basedOn w:val="Normal"/>
    <w:rsid w:val="001F1C87"/>
    <w:pPr>
      <w:spacing w:beforeLines="1" w:afterLines="1"/>
      <w:jc w:val="center"/>
      <w:textAlignment w:val="top"/>
    </w:pPr>
    <w:rPr>
      <w:rFonts w:ascii="Times" w:eastAsia="Cambria" w:hAnsi="Times"/>
      <w:b/>
      <w:bCs/>
      <w:sz w:val="20"/>
      <w:szCs w:val="20"/>
    </w:rPr>
  </w:style>
  <w:style w:type="paragraph" w:customStyle="1" w:styleId="xl52">
    <w:name w:val="xl52"/>
    <w:basedOn w:val="Normal"/>
    <w:rsid w:val="001F1C87"/>
    <w:pPr>
      <w:spacing w:beforeLines="1" w:afterLines="1"/>
      <w:jc w:val="center"/>
    </w:pPr>
    <w:rPr>
      <w:rFonts w:ascii="Times" w:eastAsia="Cambria" w:hAnsi="Times"/>
      <w:sz w:val="20"/>
      <w:szCs w:val="20"/>
    </w:rPr>
  </w:style>
  <w:style w:type="paragraph" w:customStyle="1" w:styleId="xl53">
    <w:name w:val="xl53"/>
    <w:basedOn w:val="Normal"/>
    <w:rsid w:val="001F1C87"/>
    <w:pPr>
      <w:pBdr>
        <w:bottom w:val="single" w:sz="8" w:space="0" w:color="auto"/>
      </w:pBdr>
      <w:spacing w:beforeLines="1" w:afterLines="1"/>
      <w:jc w:val="center"/>
    </w:pPr>
    <w:rPr>
      <w:rFonts w:ascii="Times" w:eastAsia="Cambria" w:hAnsi="Times"/>
      <w:sz w:val="20"/>
      <w:szCs w:val="20"/>
    </w:rPr>
  </w:style>
  <w:style w:type="paragraph" w:customStyle="1" w:styleId="xl54">
    <w:name w:val="xl54"/>
    <w:basedOn w:val="Normal"/>
    <w:rsid w:val="001F1C87"/>
    <w:pPr>
      <w:spacing w:beforeLines="1" w:afterLines="1"/>
      <w:jc w:val="center"/>
    </w:pPr>
    <w:rPr>
      <w:rFonts w:ascii="Times" w:eastAsia="Cambria" w:hAnsi="Times"/>
      <w:b/>
      <w:bCs/>
      <w:sz w:val="20"/>
      <w:szCs w:val="20"/>
    </w:rPr>
  </w:style>
  <w:style w:type="paragraph" w:customStyle="1" w:styleId="xl55">
    <w:name w:val="xl55"/>
    <w:basedOn w:val="Normal"/>
    <w:rsid w:val="001F1C87"/>
    <w:pPr>
      <w:spacing w:beforeLines="1" w:afterLines="1"/>
      <w:jc w:val="center"/>
      <w:textAlignment w:val="top"/>
    </w:pPr>
    <w:rPr>
      <w:rFonts w:ascii="Times" w:eastAsia="Cambria" w:hAnsi="Times"/>
      <w:sz w:val="20"/>
      <w:szCs w:val="20"/>
    </w:rPr>
  </w:style>
  <w:style w:type="paragraph" w:customStyle="1" w:styleId="xl56">
    <w:name w:val="xl56"/>
    <w:basedOn w:val="Normal"/>
    <w:rsid w:val="001F1C87"/>
    <w:pPr>
      <w:pBdr>
        <w:bottom w:val="single" w:sz="8" w:space="0" w:color="auto"/>
      </w:pBdr>
      <w:spacing w:beforeLines="1" w:afterLines="1"/>
      <w:jc w:val="center"/>
      <w:textAlignment w:val="top"/>
    </w:pPr>
    <w:rPr>
      <w:rFonts w:ascii="Times" w:eastAsia="Cambria" w:hAnsi="Times"/>
      <w:sz w:val="20"/>
      <w:szCs w:val="20"/>
    </w:rPr>
  </w:style>
  <w:style w:type="paragraph" w:customStyle="1" w:styleId="xl57">
    <w:name w:val="xl57"/>
    <w:basedOn w:val="Normal"/>
    <w:rsid w:val="001F1C87"/>
    <w:pPr>
      <w:spacing w:beforeLines="1" w:afterLines="1"/>
      <w:jc w:val="center"/>
      <w:textAlignment w:val="top"/>
    </w:pPr>
    <w:rPr>
      <w:rFonts w:ascii="Times" w:eastAsia="Cambria" w:hAnsi="Times"/>
      <w:b/>
      <w:bCs/>
      <w:sz w:val="20"/>
      <w:szCs w:val="20"/>
    </w:rPr>
  </w:style>
  <w:style w:type="paragraph" w:customStyle="1" w:styleId="xl58">
    <w:name w:val="xl58"/>
    <w:basedOn w:val="Normal"/>
    <w:rsid w:val="001F1C87"/>
    <w:pPr>
      <w:pBdr>
        <w:left w:val="single" w:sz="8" w:space="0" w:color="auto"/>
      </w:pBdr>
      <w:spacing w:beforeLines="1" w:afterLines="1"/>
      <w:jc w:val="center"/>
      <w:textAlignment w:val="top"/>
    </w:pPr>
    <w:rPr>
      <w:rFonts w:ascii="Times" w:eastAsia="Cambria" w:hAnsi="Times"/>
      <w:sz w:val="20"/>
      <w:szCs w:val="20"/>
    </w:rPr>
  </w:style>
  <w:style w:type="paragraph" w:customStyle="1" w:styleId="xl59">
    <w:name w:val="xl59"/>
    <w:basedOn w:val="Normal"/>
    <w:rsid w:val="001F1C87"/>
    <w:pPr>
      <w:pBdr>
        <w:left w:val="single" w:sz="8" w:space="0" w:color="auto"/>
      </w:pBdr>
      <w:spacing w:beforeLines="1" w:afterLines="1"/>
      <w:jc w:val="center"/>
    </w:pPr>
    <w:rPr>
      <w:rFonts w:ascii="Times" w:eastAsia="Cambria" w:hAnsi="Times"/>
      <w:sz w:val="20"/>
      <w:szCs w:val="20"/>
    </w:rPr>
  </w:style>
  <w:style w:type="paragraph" w:customStyle="1" w:styleId="xl60">
    <w:name w:val="xl60"/>
    <w:basedOn w:val="Normal"/>
    <w:rsid w:val="001F1C87"/>
    <w:pPr>
      <w:pBdr>
        <w:left w:val="single" w:sz="8" w:space="0" w:color="auto"/>
        <w:bottom w:val="single" w:sz="8" w:space="0" w:color="auto"/>
      </w:pBdr>
      <w:spacing w:beforeLines="1" w:afterLines="1"/>
      <w:jc w:val="center"/>
    </w:pPr>
    <w:rPr>
      <w:rFonts w:ascii="Times" w:eastAsia="Cambria" w:hAnsi="Times"/>
      <w:sz w:val="20"/>
      <w:szCs w:val="20"/>
    </w:rPr>
  </w:style>
  <w:style w:type="paragraph" w:customStyle="1" w:styleId="xl61">
    <w:name w:val="xl61"/>
    <w:basedOn w:val="Normal"/>
    <w:rsid w:val="001F1C87"/>
    <w:pPr>
      <w:pBdr>
        <w:left w:val="single" w:sz="8" w:space="0" w:color="auto"/>
      </w:pBdr>
      <w:spacing w:beforeLines="1" w:afterLines="1"/>
      <w:jc w:val="center"/>
    </w:pPr>
    <w:rPr>
      <w:rFonts w:ascii="Times" w:eastAsia="Cambria" w:hAnsi="Times"/>
      <w:b/>
      <w:bCs/>
      <w:sz w:val="20"/>
      <w:szCs w:val="20"/>
    </w:rPr>
  </w:style>
  <w:style w:type="paragraph" w:customStyle="1" w:styleId="xl62">
    <w:name w:val="xl62"/>
    <w:basedOn w:val="Normal"/>
    <w:rsid w:val="001F1C87"/>
    <w:pPr>
      <w:pBdr>
        <w:left w:val="single" w:sz="8" w:space="0" w:color="auto"/>
        <w:bottom w:val="single" w:sz="8" w:space="0" w:color="auto"/>
      </w:pBdr>
      <w:spacing w:beforeLines="1" w:afterLines="1"/>
      <w:jc w:val="center"/>
      <w:textAlignment w:val="top"/>
    </w:pPr>
    <w:rPr>
      <w:rFonts w:ascii="Times" w:eastAsia="Cambria" w:hAnsi="Times"/>
      <w:sz w:val="20"/>
      <w:szCs w:val="20"/>
    </w:rPr>
  </w:style>
  <w:style w:type="paragraph" w:customStyle="1" w:styleId="xl63">
    <w:name w:val="xl63"/>
    <w:basedOn w:val="Normal"/>
    <w:rsid w:val="001F1C87"/>
    <w:pPr>
      <w:pBdr>
        <w:left w:val="single" w:sz="8" w:space="0" w:color="auto"/>
      </w:pBdr>
      <w:spacing w:beforeLines="1" w:afterLines="1"/>
      <w:jc w:val="center"/>
      <w:textAlignment w:val="top"/>
    </w:pPr>
    <w:rPr>
      <w:rFonts w:ascii="Times" w:eastAsia="Cambria" w:hAnsi="Times"/>
      <w:b/>
      <w:bCs/>
      <w:sz w:val="20"/>
      <w:szCs w:val="20"/>
    </w:rPr>
  </w:style>
  <w:style w:type="paragraph" w:styleId="NoSpacing">
    <w:name w:val="No Spacing"/>
    <w:aliases w:val="APA"/>
    <w:uiPriority w:val="1"/>
    <w:qFormat/>
    <w:rsid w:val="008F0362"/>
    <w:rPr>
      <w:rFonts w:ascii="Times New Roman" w:eastAsia="Calibri" w:hAnsi="Times New Roman"/>
      <w:sz w:val="24"/>
      <w:szCs w:val="22"/>
    </w:rPr>
  </w:style>
  <w:style w:type="paragraph" w:styleId="Revision">
    <w:name w:val="Revision"/>
    <w:hidden/>
    <w:uiPriority w:val="99"/>
    <w:semiHidden/>
    <w:rsid w:val="00057620"/>
    <w:rPr>
      <w:rFonts w:ascii="Times New Roman" w:eastAsia="Times New Roman" w:hAnsi="Times New Roman"/>
      <w:sz w:val="24"/>
      <w:szCs w:val="24"/>
    </w:rPr>
  </w:style>
  <w:style w:type="paragraph" w:styleId="ListParagraph">
    <w:name w:val="List Paragraph"/>
    <w:basedOn w:val="Normal"/>
    <w:uiPriority w:val="34"/>
    <w:qFormat/>
    <w:rsid w:val="008A78B1"/>
    <w:pPr>
      <w:ind w:left="720"/>
      <w:contextualSpacing/>
    </w:pPr>
  </w:style>
  <w:style w:type="table" w:styleId="TableGrid">
    <w:name w:val="Table Grid"/>
    <w:basedOn w:val="TableNormal"/>
    <w:rsid w:val="0079588F"/>
    <w:rPr>
      <w:rFonts w:ascii="Times New Roman" w:eastAsia="Times New Roman" w:hAnsi="Times New Roman"/>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15F"/>
    <w:rPr>
      <w:rFonts w:ascii="Times New Roman" w:eastAsia="Times New Roman" w:hAnsi="Times New Roman"/>
      <w:sz w:val="24"/>
      <w:szCs w:val="24"/>
    </w:rPr>
  </w:style>
  <w:style w:type="paragraph" w:styleId="Heading1">
    <w:name w:val="heading 1"/>
    <w:basedOn w:val="Normal"/>
    <w:next w:val="Normal"/>
    <w:link w:val="Heading1Char"/>
    <w:qFormat/>
    <w:rsid w:val="00B6715F"/>
    <w:pPr>
      <w:keepNext/>
      <w:outlineLvl w:val="0"/>
    </w:pPr>
    <w:rPr>
      <w:b/>
      <w:bCs/>
      <w:sz w:val="28"/>
    </w:rPr>
  </w:style>
  <w:style w:type="paragraph" w:styleId="Heading2">
    <w:name w:val="heading 2"/>
    <w:basedOn w:val="Normal"/>
    <w:next w:val="Normal"/>
    <w:link w:val="Heading2Char"/>
    <w:uiPriority w:val="9"/>
    <w:qFormat/>
    <w:rsid w:val="005F4A8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15F"/>
    <w:rPr>
      <w:rFonts w:ascii="Times New Roman" w:eastAsia="Times New Roman" w:hAnsi="Times New Roman" w:cs="Times New Roman"/>
      <w:b/>
      <w:bCs/>
      <w:sz w:val="28"/>
    </w:rPr>
  </w:style>
  <w:style w:type="character" w:customStyle="1" w:styleId="Heading2Char">
    <w:name w:val="Heading 2 Char"/>
    <w:link w:val="Heading2"/>
    <w:uiPriority w:val="9"/>
    <w:rsid w:val="005F4A82"/>
    <w:rPr>
      <w:rFonts w:ascii="Cambria" w:eastAsia="Times New Roman" w:hAnsi="Cambria" w:cs="Times New Roman"/>
      <w:b/>
      <w:bCs/>
      <w:i/>
      <w:iCs/>
      <w:sz w:val="28"/>
      <w:szCs w:val="28"/>
    </w:rPr>
  </w:style>
  <w:style w:type="paragraph" w:styleId="FootnoteText">
    <w:name w:val="footnote text"/>
    <w:basedOn w:val="Normal"/>
    <w:link w:val="FootnoteTextChar"/>
    <w:rsid w:val="00477EBB"/>
  </w:style>
  <w:style w:type="character" w:customStyle="1" w:styleId="FootnoteTextChar">
    <w:name w:val="Footnote Text Char"/>
    <w:link w:val="FootnoteText"/>
    <w:rsid w:val="00477EBB"/>
    <w:rPr>
      <w:rFonts w:ascii="Times New Roman" w:eastAsia="Times New Roman" w:hAnsi="Times New Roman"/>
      <w:sz w:val="24"/>
      <w:szCs w:val="24"/>
    </w:rPr>
  </w:style>
  <w:style w:type="character" w:styleId="FootnoteReference">
    <w:name w:val="footnote reference"/>
    <w:rsid w:val="00477EBB"/>
    <w:rPr>
      <w:vertAlign w:val="superscript"/>
    </w:rPr>
  </w:style>
  <w:style w:type="paragraph" w:styleId="BodyTextIndent">
    <w:name w:val="Body Text Indent"/>
    <w:basedOn w:val="Normal"/>
    <w:link w:val="BodyTextIndentChar"/>
    <w:rsid w:val="00C61994"/>
    <w:pPr>
      <w:spacing w:line="480" w:lineRule="auto"/>
      <w:ind w:firstLine="720"/>
    </w:pPr>
  </w:style>
  <w:style w:type="character" w:customStyle="1" w:styleId="BodyTextIndentChar">
    <w:name w:val="Body Text Indent Char"/>
    <w:link w:val="BodyTextIndent"/>
    <w:rsid w:val="00C61994"/>
    <w:rPr>
      <w:rFonts w:ascii="Times New Roman" w:eastAsia="Times New Roman" w:hAnsi="Times New Roman"/>
      <w:sz w:val="24"/>
      <w:szCs w:val="24"/>
    </w:rPr>
  </w:style>
  <w:style w:type="paragraph" w:styleId="BodyTextIndent2">
    <w:name w:val="Body Text Indent 2"/>
    <w:basedOn w:val="Normal"/>
    <w:link w:val="BodyTextIndent2Char"/>
    <w:rsid w:val="00DC4709"/>
    <w:pPr>
      <w:spacing w:after="120" w:line="480" w:lineRule="auto"/>
      <w:ind w:left="360"/>
    </w:pPr>
  </w:style>
  <w:style w:type="character" w:customStyle="1" w:styleId="BodyTextIndent2Char">
    <w:name w:val="Body Text Indent 2 Char"/>
    <w:link w:val="BodyTextIndent2"/>
    <w:rsid w:val="00DC4709"/>
    <w:rPr>
      <w:rFonts w:ascii="Times New Roman" w:eastAsia="Times New Roman" w:hAnsi="Times New Roman"/>
      <w:sz w:val="24"/>
      <w:szCs w:val="24"/>
    </w:rPr>
  </w:style>
  <w:style w:type="paragraph" w:styleId="PlainText">
    <w:name w:val="Plain Text"/>
    <w:basedOn w:val="Normal"/>
    <w:next w:val="Normal"/>
    <w:link w:val="PlainTextChar"/>
    <w:rsid w:val="00DC4709"/>
    <w:pPr>
      <w:autoSpaceDE w:val="0"/>
      <w:autoSpaceDN w:val="0"/>
      <w:adjustRightInd w:val="0"/>
    </w:pPr>
    <w:rPr>
      <w:rFonts w:eastAsia="Calibri"/>
    </w:rPr>
  </w:style>
  <w:style w:type="character" w:customStyle="1" w:styleId="PlainTextChar">
    <w:name w:val="Plain Text Char"/>
    <w:link w:val="PlainText"/>
    <w:rsid w:val="00DC4709"/>
    <w:rPr>
      <w:rFonts w:ascii="Times New Roman" w:eastAsia="Calibri" w:hAnsi="Times New Roman"/>
      <w:sz w:val="24"/>
      <w:szCs w:val="24"/>
    </w:rPr>
  </w:style>
  <w:style w:type="character" w:styleId="CommentReference">
    <w:name w:val="annotation reference"/>
    <w:rsid w:val="00DC4709"/>
    <w:rPr>
      <w:sz w:val="16"/>
      <w:szCs w:val="16"/>
    </w:rPr>
  </w:style>
  <w:style w:type="paragraph" w:styleId="CommentText">
    <w:name w:val="annotation text"/>
    <w:basedOn w:val="Normal"/>
    <w:link w:val="CommentTextChar"/>
    <w:rsid w:val="00DC4709"/>
    <w:rPr>
      <w:sz w:val="20"/>
      <w:szCs w:val="20"/>
    </w:rPr>
  </w:style>
  <w:style w:type="character" w:customStyle="1" w:styleId="CommentTextChar">
    <w:name w:val="Comment Text Char"/>
    <w:link w:val="CommentText"/>
    <w:rsid w:val="00DC4709"/>
    <w:rPr>
      <w:rFonts w:ascii="Times New Roman" w:eastAsia="Times New Roman" w:hAnsi="Times New Roman"/>
    </w:rPr>
  </w:style>
  <w:style w:type="paragraph" w:styleId="BalloonText">
    <w:name w:val="Balloon Text"/>
    <w:basedOn w:val="Normal"/>
    <w:link w:val="BalloonTextChar"/>
    <w:rsid w:val="00DC4709"/>
    <w:rPr>
      <w:rFonts w:ascii="Tahoma" w:hAnsi="Tahoma" w:cs="Tahoma"/>
      <w:sz w:val="16"/>
      <w:szCs w:val="16"/>
    </w:rPr>
  </w:style>
  <w:style w:type="character" w:customStyle="1" w:styleId="BalloonTextChar">
    <w:name w:val="Balloon Text Char"/>
    <w:link w:val="BalloonText"/>
    <w:rsid w:val="00DC4709"/>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7A0B43"/>
    <w:rPr>
      <w:sz w:val="24"/>
      <w:szCs w:val="24"/>
    </w:rPr>
  </w:style>
  <w:style w:type="paragraph" w:customStyle="1" w:styleId="Default">
    <w:name w:val="Default"/>
    <w:rsid w:val="00D0237F"/>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6265B8"/>
    <w:pPr>
      <w:tabs>
        <w:tab w:val="center" w:pos="4680"/>
        <w:tab w:val="right" w:pos="9360"/>
      </w:tabs>
    </w:pPr>
  </w:style>
  <w:style w:type="character" w:customStyle="1" w:styleId="HeaderChar">
    <w:name w:val="Header Char"/>
    <w:link w:val="Header"/>
    <w:uiPriority w:val="99"/>
    <w:rsid w:val="006265B8"/>
    <w:rPr>
      <w:rFonts w:ascii="Times New Roman" w:eastAsia="Times New Roman" w:hAnsi="Times New Roman"/>
      <w:sz w:val="24"/>
      <w:szCs w:val="24"/>
    </w:rPr>
  </w:style>
  <w:style w:type="paragraph" w:styleId="Footer">
    <w:name w:val="footer"/>
    <w:basedOn w:val="Normal"/>
    <w:link w:val="FooterChar"/>
    <w:uiPriority w:val="99"/>
    <w:unhideWhenUsed/>
    <w:rsid w:val="006265B8"/>
    <w:pPr>
      <w:tabs>
        <w:tab w:val="center" w:pos="4680"/>
        <w:tab w:val="right" w:pos="9360"/>
      </w:tabs>
    </w:pPr>
  </w:style>
  <w:style w:type="character" w:customStyle="1" w:styleId="FooterChar">
    <w:name w:val="Footer Char"/>
    <w:link w:val="Footer"/>
    <w:uiPriority w:val="99"/>
    <w:rsid w:val="006265B8"/>
    <w:rPr>
      <w:rFonts w:ascii="Times New Roman" w:eastAsia="Times New Roman" w:hAnsi="Times New Roman"/>
      <w:sz w:val="24"/>
      <w:szCs w:val="24"/>
    </w:rPr>
  </w:style>
  <w:style w:type="character" w:styleId="EndnoteReference">
    <w:name w:val="endnote reference"/>
    <w:rsid w:val="009E5608"/>
    <w:rPr>
      <w:vertAlign w:val="superscript"/>
    </w:rPr>
  </w:style>
  <w:style w:type="character" w:styleId="Hyperlink">
    <w:name w:val="Hyperlink"/>
    <w:uiPriority w:val="99"/>
    <w:rsid w:val="00A7230C"/>
    <w:rPr>
      <w:color w:val="0000FF"/>
      <w:u w:val="single"/>
    </w:rPr>
  </w:style>
  <w:style w:type="character" w:customStyle="1" w:styleId="CommentSubjectChar">
    <w:name w:val="Comment Subject Char"/>
    <w:link w:val="CommentSubject"/>
    <w:semiHidden/>
    <w:rsid w:val="001F1C87"/>
    <w:rPr>
      <w:rFonts w:ascii="Times New Roman" w:eastAsia="Times New Roman" w:hAnsi="Times New Roman"/>
      <w:sz w:val="24"/>
      <w:szCs w:val="24"/>
    </w:rPr>
  </w:style>
  <w:style w:type="character" w:styleId="FollowedHyperlink">
    <w:name w:val="FollowedHyperlink"/>
    <w:uiPriority w:val="99"/>
    <w:unhideWhenUsed/>
    <w:rsid w:val="001F1C87"/>
    <w:rPr>
      <w:color w:val="800080"/>
      <w:u w:val="single"/>
    </w:rPr>
  </w:style>
  <w:style w:type="paragraph" w:customStyle="1" w:styleId="font5">
    <w:name w:val="font5"/>
    <w:basedOn w:val="Normal"/>
    <w:rsid w:val="001F1C87"/>
    <w:pPr>
      <w:spacing w:beforeLines="1" w:afterLines="1"/>
    </w:pPr>
    <w:rPr>
      <w:rFonts w:ascii="Verdana" w:eastAsia="Cambria" w:hAnsi="Verdana"/>
      <w:sz w:val="16"/>
      <w:szCs w:val="16"/>
    </w:rPr>
  </w:style>
  <w:style w:type="paragraph" w:customStyle="1" w:styleId="xl24">
    <w:name w:val="xl24"/>
    <w:basedOn w:val="Normal"/>
    <w:rsid w:val="001F1C87"/>
    <w:pPr>
      <w:spacing w:beforeLines="1" w:afterLines="1"/>
      <w:jc w:val="center"/>
    </w:pPr>
    <w:rPr>
      <w:rFonts w:ascii="Times" w:eastAsia="Cambria" w:hAnsi="Times"/>
      <w:sz w:val="20"/>
      <w:szCs w:val="20"/>
    </w:rPr>
  </w:style>
  <w:style w:type="paragraph" w:customStyle="1" w:styleId="xl25">
    <w:name w:val="xl25"/>
    <w:basedOn w:val="Normal"/>
    <w:rsid w:val="001F1C87"/>
    <w:pPr>
      <w:pBdr>
        <w:left w:val="single" w:sz="8" w:space="0" w:color="auto"/>
      </w:pBdr>
      <w:spacing w:beforeLines="1" w:afterLines="1"/>
      <w:jc w:val="center"/>
    </w:pPr>
    <w:rPr>
      <w:rFonts w:ascii="Times" w:eastAsia="Cambria" w:hAnsi="Times"/>
      <w:sz w:val="20"/>
      <w:szCs w:val="20"/>
    </w:rPr>
  </w:style>
  <w:style w:type="paragraph" w:customStyle="1" w:styleId="xl26">
    <w:name w:val="xl26"/>
    <w:basedOn w:val="Normal"/>
    <w:rsid w:val="001F1C87"/>
    <w:pPr>
      <w:pBdr>
        <w:bottom w:val="single" w:sz="8" w:space="0" w:color="auto"/>
      </w:pBdr>
      <w:spacing w:beforeLines="1" w:afterLines="1"/>
      <w:jc w:val="center"/>
    </w:pPr>
    <w:rPr>
      <w:rFonts w:ascii="Times" w:eastAsia="Cambria" w:hAnsi="Times"/>
      <w:sz w:val="20"/>
      <w:szCs w:val="20"/>
    </w:rPr>
  </w:style>
  <w:style w:type="paragraph" w:customStyle="1" w:styleId="xl27">
    <w:name w:val="xl27"/>
    <w:basedOn w:val="Normal"/>
    <w:rsid w:val="001F1C87"/>
    <w:pPr>
      <w:pBdr>
        <w:bottom w:val="single" w:sz="8" w:space="0" w:color="auto"/>
      </w:pBdr>
      <w:spacing w:beforeLines="1" w:afterLines="1"/>
    </w:pPr>
    <w:rPr>
      <w:rFonts w:ascii="Times" w:eastAsia="Cambria" w:hAnsi="Times"/>
      <w:sz w:val="20"/>
      <w:szCs w:val="20"/>
    </w:rPr>
  </w:style>
  <w:style w:type="paragraph" w:customStyle="1" w:styleId="xl28">
    <w:name w:val="xl28"/>
    <w:basedOn w:val="Normal"/>
    <w:rsid w:val="001F1C87"/>
    <w:pPr>
      <w:pBdr>
        <w:left w:val="single" w:sz="8" w:space="0" w:color="auto"/>
        <w:bottom w:val="single" w:sz="8" w:space="0" w:color="auto"/>
      </w:pBdr>
      <w:spacing w:beforeLines="1" w:afterLines="1"/>
      <w:jc w:val="center"/>
    </w:pPr>
    <w:rPr>
      <w:rFonts w:ascii="Times" w:eastAsia="Cambria" w:hAnsi="Times"/>
      <w:sz w:val="20"/>
      <w:szCs w:val="20"/>
    </w:rPr>
  </w:style>
  <w:style w:type="paragraph" w:customStyle="1" w:styleId="xl29">
    <w:name w:val="xl29"/>
    <w:basedOn w:val="Normal"/>
    <w:rsid w:val="001F1C87"/>
    <w:pPr>
      <w:spacing w:beforeLines="1" w:afterLines="1"/>
      <w:jc w:val="center"/>
      <w:textAlignment w:val="top"/>
    </w:pPr>
    <w:rPr>
      <w:rFonts w:ascii="Times" w:eastAsia="Cambria" w:hAnsi="Times"/>
      <w:sz w:val="20"/>
      <w:szCs w:val="20"/>
    </w:rPr>
  </w:style>
  <w:style w:type="paragraph" w:customStyle="1" w:styleId="xl30">
    <w:name w:val="xl30"/>
    <w:basedOn w:val="Normal"/>
    <w:rsid w:val="001F1C87"/>
    <w:pPr>
      <w:spacing w:beforeLines="1" w:afterLines="1"/>
      <w:textAlignment w:val="top"/>
    </w:pPr>
    <w:rPr>
      <w:rFonts w:ascii="Times" w:eastAsia="Cambria" w:hAnsi="Times"/>
      <w:sz w:val="20"/>
      <w:szCs w:val="20"/>
    </w:rPr>
  </w:style>
  <w:style w:type="paragraph" w:customStyle="1" w:styleId="xl31">
    <w:name w:val="xl31"/>
    <w:basedOn w:val="Normal"/>
    <w:rsid w:val="001F1C87"/>
    <w:pPr>
      <w:pBdr>
        <w:left w:val="single" w:sz="8" w:space="0" w:color="auto"/>
      </w:pBdr>
      <w:spacing w:beforeLines="1" w:afterLines="1"/>
      <w:jc w:val="center"/>
      <w:textAlignment w:val="top"/>
    </w:pPr>
    <w:rPr>
      <w:rFonts w:ascii="Times" w:eastAsia="Cambria" w:hAnsi="Times"/>
      <w:sz w:val="20"/>
      <w:szCs w:val="20"/>
    </w:rPr>
  </w:style>
  <w:style w:type="paragraph" w:customStyle="1" w:styleId="xl32">
    <w:name w:val="xl32"/>
    <w:basedOn w:val="Normal"/>
    <w:rsid w:val="001F1C87"/>
    <w:pPr>
      <w:spacing w:beforeLines="1" w:afterLines="1"/>
    </w:pPr>
    <w:rPr>
      <w:rFonts w:ascii="Times" w:eastAsia="Cambria" w:hAnsi="Times"/>
      <w:b/>
      <w:bCs/>
    </w:rPr>
  </w:style>
  <w:style w:type="paragraph" w:customStyle="1" w:styleId="xl33">
    <w:name w:val="xl33"/>
    <w:basedOn w:val="Normal"/>
    <w:rsid w:val="001F1C87"/>
    <w:pPr>
      <w:pBdr>
        <w:right w:val="single" w:sz="8" w:space="0" w:color="auto"/>
      </w:pBdr>
      <w:spacing w:beforeLines="1" w:afterLines="1"/>
    </w:pPr>
    <w:rPr>
      <w:rFonts w:ascii="Times" w:eastAsia="Cambria" w:hAnsi="Times"/>
      <w:sz w:val="20"/>
      <w:szCs w:val="20"/>
    </w:rPr>
  </w:style>
  <w:style w:type="paragraph" w:customStyle="1" w:styleId="xl34">
    <w:name w:val="xl34"/>
    <w:basedOn w:val="Normal"/>
    <w:rsid w:val="001F1C87"/>
    <w:pPr>
      <w:pBdr>
        <w:bottom w:val="single" w:sz="8" w:space="0" w:color="auto"/>
      </w:pBdr>
      <w:spacing w:beforeLines="1" w:afterLines="1"/>
      <w:jc w:val="center"/>
      <w:textAlignment w:val="top"/>
    </w:pPr>
    <w:rPr>
      <w:rFonts w:ascii="Times" w:eastAsia="Cambria" w:hAnsi="Times"/>
      <w:sz w:val="20"/>
      <w:szCs w:val="20"/>
    </w:rPr>
  </w:style>
  <w:style w:type="paragraph" w:customStyle="1" w:styleId="xl35">
    <w:name w:val="xl35"/>
    <w:basedOn w:val="Normal"/>
    <w:rsid w:val="001F1C87"/>
    <w:pPr>
      <w:pBdr>
        <w:bottom w:val="single" w:sz="8" w:space="0" w:color="auto"/>
      </w:pBdr>
      <w:spacing w:beforeLines="1" w:afterLines="1"/>
      <w:textAlignment w:val="top"/>
    </w:pPr>
    <w:rPr>
      <w:rFonts w:ascii="Times" w:eastAsia="Cambria" w:hAnsi="Times"/>
      <w:sz w:val="20"/>
      <w:szCs w:val="20"/>
    </w:rPr>
  </w:style>
  <w:style w:type="paragraph" w:customStyle="1" w:styleId="xl36">
    <w:name w:val="xl36"/>
    <w:basedOn w:val="Normal"/>
    <w:rsid w:val="001F1C87"/>
    <w:pPr>
      <w:pBdr>
        <w:left w:val="single" w:sz="8" w:space="0" w:color="auto"/>
        <w:bottom w:val="single" w:sz="8" w:space="0" w:color="auto"/>
      </w:pBdr>
      <w:spacing w:beforeLines="1" w:afterLines="1"/>
      <w:jc w:val="center"/>
      <w:textAlignment w:val="top"/>
    </w:pPr>
    <w:rPr>
      <w:rFonts w:ascii="Times" w:eastAsia="Cambria" w:hAnsi="Times"/>
      <w:sz w:val="20"/>
      <w:szCs w:val="20"/>
    </w:rPr>
  </w:style>
  <w:style w:type="paragraph" w:customStyle="1" w:styleId="xl37">
    <w:name w:val="xl37"/>
    <w:basedOn w:val="Normal"/>
    <w:rsid w:val="001F1C87"/>
    <w:pPr>
      <w:pBdr>
        <w:bottom w:val="single" w:sz="8" w:space="0" w:color="auto"/>
        <w:right w:val="single" w:sz="8" w:space="0" w:color="auto"/>
      </w:pBdr>
      <w:spacing w:beforeLines="1" w:afterLines="1"/>
      <w:textAlignment w:val="top"/>
    </w:pPr>
    <w:rPr>
      <w:rFonts w:ascii="Times" w:eastAsia="Cambria" w:hAnsi="Times"/>
      <w:sz w:val="20"/>
      <w:szCs w:val="20"/>
    </w:rPr>
  </w:style>
  <w:style w:type="paragraph" w:customStyle="1" w:styleId="xl38">
    <w:name w:val="xl38"/>
    <w:basedOn w:val="Normal"/>
    <w:rsid w:val="001F1C87"/>
    <w:pPr>
      <w:pBdr>
        <w:bottom w:val="single" w:sz="8" w:space="0" w:color="auto"/>
        <w:right w:val="single" w:sz="8" w:space="0" w:color="auto"/>
      </w:pBdr>
      <w:spacing w:beforeLines="1" w:afterLines="1"/>
    </w:pPr>
    <w:rPr>
      <w:rFonts w:ascii="Times" w:eastAsia="Cambria" w:hAnsi="Times"/>
      <w:sz w:val="20"/>
      <w:szCs w:val="20"/>
    </w:rPr>
  </w:style>
  <w:style w:type="paragraph" w:customStyle="1" w:styleId="xl39">
    <w:name w:val="xl39"/>
    <w:basedOn w:val="Normal"/>
    <w:rsid w:val="001F1C87"/>
    <w:pPr>
      <w:spacing w:beforeLines="1" w:afterLines="1"/>
    </w:pPr>
    <w:rPr>
      <w:rFonts w:ascii="Times" w:eastAsia="Cambria" w:hAnsi="Times"/>
      <w:sz w:val="20"/>
      <w:szCs w:val="20"/>
    </w:rPr>
  </w:style>
  <w:style w:type="paragraph" w:customStyle="1" w:styleId="xl40">
    <w:name w:val="xl40"/>
    <w:basedOn w:val="Normal"/>
    <w:rsid w:val="001F1C87"/>
    <w:pPr>
      <w:pBdr>
        <w:left w:val="single" w:sz="8" w:space="0" w:color="auto"/>
      </w:pBdr>
      <w:spacing w:beforeLines="1" w:afterLines="1"/>
    </w:pPr>
    <w:rPr>
      <w:rFonts w:ascii="Times" w:eastAsia="Cambria" w:hAnsi="Times"/>
      <w:sz w:val="20"/>
      <w:szCs w:val="20"/>
    </w:rPr>
  </w:style>
  <w:style w:type="paragraph" w:customStyle="1" w:styleId="xl41">
    <w:name w:val="xl41"/>
    <w:basedOn w:val="Normal"/>
    <w:rsid w:val="001F1C87"/>
    <w:pPr>
      <w:spacing w:beforeLines="1" w:afterLines="1"/>
    </w:pPr>
    <w:rPr>
      <w:rFonts w:ascii="Times" w:eastAsia="Cambria" w:hAnsi="Times"/>
      <w:b/>
      <w:bCs/>
      <w:sz w:val="20"/>
      <w:szCs w:val="20"/>
    </w:rPr>
  </w:style>
  <w:style w:type="paragraph" w:customStyle="1" w:styleId="xl42">
    <w:name w:val="xl42"/>
    <w:basedOn w:val="Normal"/>
    <w:rsid w:val="001F1C87"/>
    <w:pPr>
      <w:pBdr>
        <w:bottom w:val="single" w:sz="8" w:space="0" w:color="auto"/>
      </w:pBdr>
      <w:spacing w:beforeLines="1" w:afterLines="1"/>
    </w:pPr>
    <w:rPr>
      <w:rFonts w:ascii="Times" w:eastAsia="Cambria" w:hAnsi="Times"/>
      <w:b/>
      <w:bCs/>
      <w:sz w:val="20"/>
      <w:szCs w:val="20"/>
    </w:rPr>
  </w:style>
  <w:style w:type="paragraph" w:customStyle="1" w:styleId="xl43">
    <w:name w:val="xl43"/>
    <w:basedOn w:val="Normal"/>
    <w:rsid w:val="001F1C87"/>
    <w:pPr>
      <w:pBdr>
        <w:left w:val="single" w:sz="8" w:space="0" w:color="auto"/>
        <w:bottom w:val="single" w:sz="8" w:space="0" w:color="auto"/>
      </w:pBdr>
      <w:spacing w:beforeLines="1" w:afterLines="1"/>
    </w:pPr>
    <w:rPr>
      <w:rFonts w:ascii="Times" w:eastAsia="Cambria" w:hAnsi="Times"/>
      <w:b/>
      <w:bCs/>
      <w:sz w:val="20"/>
      <w:szCs w:val="20"/>
    </w:rPr>
  </w:style>
  <w:style w:type="paragraph" w:customStyle="1" w:styleId="xl44">
    <w:name w:val="xl44"/>
    <w:basedOn w:val="Normal"/>
    <w:rsid w:val="001F1C87"/>
    <w:pPr>
      <w:pBdr>
        <w:left w:val="single" w:sz="8" w:space="0" w:color="auto"/>
      </w:pBdr>
      <w:spacing w:beforeLines="1" w:afterLines="1"/>
    </w:pPr>
    <w:rPr>
      <w:rFonts w:ascii="Times" w:eastAsia="Cambria" w:hAnsi="Times"/>
      <w:b/>
      <w:bCs/>
      <w:sz w:val="20"/>
      <w:szCs w:val="20"/>
    </w:rPr>
  </w:style>
  <w:style w:type="paragraph" w:customStyle="1" w:styleId="xl45">
    <w:name w:val="xl45"/>
    <w:basedOn w:val="Normal"/>
    <w:rsid w:val="001F1C87"/>
    <w:pPr>
      <w:spacing w:beforeLines="1" w:afterLines="1"/>
    </w:pPr>
    <w:rPr>
      <w:rFonts w:ascii="Times" w:eastAsia="Cambria" w:hAnsi="Times"/>
      <w:b/>
      <w:bCs/>
      <w:sz w:val="20"/>
      <w:szCs w:val="20"/>
    </w:rPr>
  </w:style>
  <w:style w:type="paragraph" w:customStyle="1" w:styleId="xl46">
    <w:name w:val="xl46"/>
    <w:basedOn w:val="Normal"/>
    <w:rsid w:val="001F1C87"/>
    <w:pPr>
      <w:pBdr>
        <w:left w:val="single" w:sz="8" w:space="0" w:color="auto"/>
      </w:pBdr>
      <w:spacing w:beforeLines="1" w:afterLines="1"/>
      <w:jc w:val="center"/>
    </w:pPr>
    <w:rPr>
      <w:rFonts w:ascii="Times" w:eastAsia="Cambria" w:hAnsi="Times"/>
      <w:b/>
      <w:bCs/>
      <w:sz w:val="20"/>
      <w:szCs w:val="20"/>
    </w:rPr>
  </w:style>
  <w:style w:type="paragraph" w:customStyle="1" w:styleId="xl47">
    <w:name w:val="xl47"/>
    <w:basedOn w:val="Normal"/>
    <w:rsid w:val="001F1C87"/>
    <w:pPr>
      <w:spacing w:beforeLines="1" w:afterLines="1"/>
      <w:jc w:val="center"/>
    </w:pPr>
    <w:rPr>
      <w:rFonts w:ascii="Times" w:eastAsia="Cambria" w:hAnsi="Times"/>
      <w:b/>
      <w:bCs/>
      <w:sz w:val="20"/>
      <w:szCs w:val="20"/>
    </w:rPr>
  </w:style>
  <w:style w:type="paragraph" w:customStyle="1" w:styleId="xl48">
    <w:name w:val="xl48"/>
    <w:basedOn w:val="Normal"/>
    <w:rsid w:val="001F1C87"/>
    <w:pPr>
      <w:pBdr>
        <w:left w:val="single" w:sz="8" w:space="0" w:color="auto"/>
      </w:pBdr>
      <w:spacing w:beforeLines="1" w:afterLines="1"/>
    </w:pPr>
    <w:rPr>
      <w:rFonts w:ascii="Times" w:eastAsia="Cambria" w:hAnsi="Times"/>
      <w:b/>
      <w:bCs/>
      <w:sz w:val="20"/>
      <w:szCs w:val="20"/>
    </w:rPr>
  </w:style>
  <w:style w:type="paragraph" w:customStyle="1" w:styleId="xl49">
    <w:name w:val="xl49"/>
    <w:basedOn w:val="Normal"/>
    <w:rsid w:val="001F1C87"/>
    <w:pPr>
      <w:spacing w:beforeLines="1" w:afterLines="1"/>
      <w:textAlignment w:val="top"/>
    </w:pPr>
    <w:rPr>
      <w:rFonts w:ascii="Times" w:eastAsia="Cambria" w:hAnsi="Times"/>
      <w:b/>
      <w:bCs/>
      <w:sz w:val="20"/>
      <w:szCs w:val="20"/>
    </w:rPr>
  </w:style>
  <w:style w:type="paragraph" w:customStyle="1" w:styleId="xl50">
    <w:name w:val="xl50"/>
    <w:basedOn w:val="Normal"/>
    <w:rsid w:val="001F1C87"/>
    <w:pPr>
      <w:pBdr>
        <w:left w:val="single" w:sz="8" w:space="0" w:color="auto"/>
      </w:pBdr>
      <w:spacing w:beforeLines="1" w:afterLines="1"/>
      <w:jc w:val="center"/>
      <w:textAlignment w:val="top"/>
    </w:pPr>
    <w:rPr>
      <w:rFonts w:ascii="Times" w:eastAsia="Cambria" w:hAnsi="Times"/>
      <w:b/>
      <w:bCs/>
      <w:sz w:val="20"/>
      <w:szCs w:val="20"/>
    </w:rPr>
  </w:style>
  <w:style w:type="paragraph" w:customStyle="1" w:styleId="xl51">
    <w:name w:val="xl51"/>
    <w:basedOn w:val="Normal"/>
    <w:rsid w:val="001F1C87"/>
    <w:pPr>
      <w:spacing w:beforeLines="1" w:afterLines="1"/>
      <w:jc w:val="center"/>
      <w:textAlignment w:val="top"/>
    </w:pPr>
    <w:rPr>
      <w:rFonts w:ascii="Times" w:eastAsia="Cambria" w:hAnsi="Times"/>
      <w:b/>
      <w:bCs/>
      <w:sz w:val="20"/>
      <w:szCs w:val="20"/>
    </w:rPr>
  </w:style>
  <w:style w:type="paragraph" w:customStyle="1" w:styleId="xl52">
    <w:name w:val="xl52"/>
    <w:basedOn w:val="Normal"/>
    <w:rsid w:val="001F1C87"/>
    <w:pPr>
      <w:spacing w:beforeLines="1" w:afterLines="1"/>
      <w:jc w:val="center"/>
    </w:pPr>
    <w:rPr>
      <w:rFonts w:ascii="Times" w:eastAsia="Cambria" w:hAnsi="Times"/>
      <w:sz w:val="20"/>
      <w:szCs w:val="20"/>
    </w:rPr>
  </w:style>
  <w:style w:type="paragraph" w:customStyle="1" w:styleId="xl53">
    <w:name w:val="xl53"/>
    <w:basedOn w:val="Normal"/>
    <w:rsid w:val="001F1C87"/>
    <w:pPr>
      <w:pBdr>
        <w:bottom w:val="single" w:sz="8" w:space="0" w:color="auto"/>
      </w:pBdr>
      <w:spacing w:beforeLines="1" w:afterLines="1"/>
      <w:jc w:val="center"/>
    </w:pPr>
    <w:rPr>
      <w:rFonts w:ascii="Times" w:eastAsia="Cambria" w:hAnsi="Times"/>
      <w:sz w:val="20"/>
      <w:szCs w:val="20"/>
    </w:rPr>
  </w:style>
  <w:style w:type="paragraph" w:customStyle="1" w:styleId="xl54">
    <w:name w:val="xl54"/>
    <w:basedOn w:val="Normal"/>
    <w:rsid w:val="001F1C87"/>
    <w:pPr>
      <w:spacing w:beforeLines="1" w:afterLines="1"/>
      <w:jc w:val="center"/>
    </w:pPr>
    <w:rPr>
      <w:rFonts w:ascii="Times" w:eastAsia="Cambria" w:hAnsi="Times"/>
      <w:b/>
      <w:bCs/>
      <w:sz w:val="20"/>
      <w:szCs w:val="20"/>
    </w:rPr>
  </w:style>
  <w:style w:type="paragraph" w:customStyle="1" w:styleId="xl55">
    <w:name w:val="xl55"/>
    <w:basedOn w:val="Normal"/>
    <w:rsid w:val="001F1C87"/>
    <w:pPr>
      <w:spacing w:beforeLines="1" w:afterLines="1"/>
      <w:jc w:val="center"/>
      <w:textAlignment w:val="top"/>
    </w:pPr>
    <w:rPr>
      <w:rFonts w:ascii="Times" w:eastAsia="Cambria" w:hAnsi="Times"/>
      <w:sz w:val="20"/>
      <w:szCs w:val="20"/>
    </w:rPr>
  </w:style>
  <w:style w:type="paragraph" w:customStyle="1" w:styleId="xl56">
    <w:name w:val="xl56"/>
    <w:basedOn w:val="Normal"/>
    <w:rsid w:val="001F1C87"/>
    <w:pPr>
      <w:pBdr>
        <w:bottom w:val="single" w:sz="8" w:space="0" w:color="auto"/>
      </w:pBdr>
      <w:spacing w:beforeLines="1" w:afterLines="1"/>
      <w:jc w:val="center"/>
      <w:textAlignment w:val="top"/>
    </w:pPr>
    <w:rPr>
      <w:rFonts w:ascii="Times" w:eastAsia="Cambria" w:hAnsi="Times"/>
      <w:sz w:val="20"/>
      <w:szCs w:val="20"/>
    </w:rPr>
  </w:style>
  <w:style w:type="paragraph" w:customStyle="1" w:styleId="xl57">
    <w:name w:val="xl57"/>
    <w:basedOn w:val="Normal"/>
    <w:rsid w:val="001F1C87"/>
    <w:pPr>
      <w:spacing w:beforeLines="1" w:afterLines="1"/>
      <w:jc w:val="center"/>
      <w:textAlignment w:val="top"/>
    </w:pPr>
    <w:rPr>
      <w:rFonts w:ascii="Times" w:eastAsia="Cambria" w:hAnsi="Times"/>
      <w:b/>
      <w:bCs/>
      <w:sz w:val="20"/>
      <w:szCs w:val="20"/>
    </w:rPr>
  </w:style>
  <w:style w:type="paragraph" w:customStyle="1" w:styleId="xl58">
    <w:name w:val="xl58"/>
    <w:basedOn w:val="Normal"/>
    <w:rsid w:val="001F1C87"/>
    <w:pPr>
      <w:pBdr>
        <w:left w:val="single" w:sz="8" w:space="0" w:color="auto"/>
      </w:pBdr>
      <w:spacing w:beforeLines="1" w:afterLines="1"/>
      <w:jc w:val="center"/>
      <w:textAlignment w:val="top"/>
    </w:pPr>
    <w:rPr>
      <w:rFonts w:ascii="Times" w:eastAsia="Cambria" w:hAnsi="Times"/>
      <w:sz w:val="20"/>
      <w:szCs w:val="20"/>
    </w:rPr>
  </w:style>
  <w:style w:type="paragraph" w:customStyle="1" w:styleId="xl59">
    <w:name w:val="xl59"/>
    <w:basedOn w:val="Normal"/>
    <w:rsid w:val="001F1C87"/>
    <w:pPr>
      <w:pBdr>
        <w:left w:val="single" w:sz="8" w:space="0" w:color="auto"/>
      </w:pBdr>
      <w:spacing w:beforeLines="1" w:afterLines="1"/>
      <w:jc w:val="center"/>
    </w:pPr>
    <w:rPr>
      <w:rFonts w:ascii="Times" w:eastAsia="Cambria" w:hAnsi="Times"/>
      <w:sz w:val="20"/>
      <w:szCs w:val="20"/>
    </w:rPr>
  </w:style>
  <w:style w:type="paragraph" w:customStyle="1" w:styleId="xl60">
    <w:name w:val="xl60"/>
    <w:basedOn w:val="Normal"/>
    <w:rsid w:val="001F1C87"/>
    <w:pPr>
      <w:pBdr>
        <w:left w:val="single" w:sz="8" w:space="0" w:color="auto"/>
        <w:bottom w:val="single" w:sz="8" w:space="0" w:color="auto"/>
      </w:pBdr>
      <w:spacing w:beforeLines="1" w:afterLines="1"/>
      <w:jc w:val="center"/>
    </w:pPr>
    <w:rPr>
      <w:rFonts w:ascii="Times" w:eastAsia="Cambria" w:hAnsi="Times"/>
      <w:sz w:val="20"/>
      <w:szCs w:val="20"/>
    </w:rPr>
  </w:style>
  <w:style w:type="paragraph" w:customStyle="1" w:styleId="xl61">
    <w:name w:val="xl61"/>
    <w:basedOn w:val="Normal"/>
    <w:rsid w:val="001F1C87"/>
    <w:pPr>
      <w:pBdr>
        <w:left w:val="single" w:sz="8" w:space="0" w:color="auto"/>
      </w:pBdr>
      <w:spacing w:beforeLines="1" w:afterLines="1"/>
      <w:jc w:val="center"/>
    </w:pPr>
    <w:rPr>
      <w:rFonts w:ascii="Times" w:eastAsia="Cambria" w:hAnsi="Times"/>
      <w:b/>
      <w:bCs/>
      <w:sz w:val="20"/>
      <w:szCs w:val="20"/>
    </w:rPr>
  </w:style>
  <w:style w:type="paragraph" w:customStyle="1" w:styleId="xl62">
    <w:name w:val="xl62"/>
    <w:basedOn w:val="Normal"/>
    <w:rsid w:val="001F1C87"/>
    <w:pPr>
      <w:pBdr>
        <w:left w:val="single" w:sz="8" w:space="0" w:color="auto"/>
        <w:bottom w:val="single" w:sz="8" w:space="0" w:color="auto"/>
      </w:pBdr>
      <w:spacing w:beforeLines="1" w:afterLines="1"/>
      <w:jc w:val="center"/>
      <w:textAlignment w:val="top"/>
    </w:pPr>
    <w:rPr>
      <w:rFonts w:ascii="Times" w:eastAsia="Cambria" w:hAnsi="Times"/>
      <w:sz w:val="20"/>
      <w:szCs w:val="20"/>
    </w:rPr>
  </w:style>
  <w:style w:type="paragraph" w:customStyle="1" w:styleId="xl63">
    <w:name w:val="xl63"/>
    <w:basedOn w:val="Normal"/>
    <w:rsid w:val="001F1C87"/>
    <w:pPr>
      <w:pBdr>
        <w:left w:val="single" w:sz="8" w:space="0" w:color="auto"/>
      </w:pBdr>
      <w:spacing w:beforeLines="1" w:afterLines="1"/>
      <w:jc w:val="center"/>
      <w:textAlignment w:val="top"/>
    </w:pPr>
    <w:rPr>
      <w:rFonts w:ascii="Times" w:eastAsia="Cambria" w:hAnsi="Times"/>
      <w:b/>
      <w:bCs/>
      <w:sz w:val="20"/>
      <w:szCs w:val="20"/>
    </w:rPr>
  </w:style>
  <w:style w:type="paragraph" w:styleId="NoSpacing">
    <w:name w:val="No Spacing"/>
    <w:aliases w:val="APA"/>
    <w:uiPriority w:val="1"/>
    <w:qFormat/>
    <w:rsid w:val="008F0362"/>
    <w:rPr>
      <w:rFonts w:ascii="Times New Roman" w:eastAsia="Calibri" w:hAnsi="Times New Roman"/>
      <w:sz w:val="24"/>
      <w:szCs w:val="22"/>
    </w:rPr>
  </w:style>
  <w:style w:type="paragraph" w:styleId="Revision">
    <w:name w:val="Revision"/>
    <w:hidden/>
    <w:uiPriority w:val="99"/>
    <w:semiHidden/>
    <w:rsid w:val="00057620"/>
    <w:rPr>
      <w:rFonts w:ascii="Times New Roman" w:eastAsia="Times New Roman" w:hAnsi="Times New Roman"/>
      <w:sz w:val="24"/>
      <w:szCs w:val="24"/>
    </w:rPr>
  </w:style>
  <w:style w:type="paragraph" w:styleId="ListParagraph">
    <w:name w:val="List Paragraph"/>
    <w:basedOn w:val="Normal"/>
    <w:uiPriority w:val="34"/>
    <w:qFormat/>
    <w:rsid w:val="008A78B1"/>
    <w:pPr>
      <w:ind w:left="720"/>
      <w:contextualSpacing/>
    </w:pPr>
  </w:style>
  <w:style w:type="table" w:styleId="TableGrid">
    <w:name w:val="Table Grid"/>
    <w:basedOn w:val="TableNormal"/>
    <w:rsid w:val="0079588F"/>
    <w:rPr>
      <w:rFonts w:ascii="Times New Roman" w:eastAsia="Times New Roman" w:hAnsi="Times New Roman"/>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5475">
      <w:bodyDiv w:val="1"/>
      <w:marLeft w:val="0"/>
      <w:marRight w:val="0"/>
      <w:marTop w:val="0"/>
      <w:marBottom w:val="0"/>
      <w:divBdr>
        <w:top w:val="none" w:sz="0" w:space="0" w:color="auto"/>
        <w:left w:val="none" w:sz="0" w:space="0" w:color="auto"/>
        <w:bottom w:val="none" w:sz="0" w:space="0" w:color="auto"/>
        <w:right w:val="none" w:sz="0" w:space="0" w:color="auto"/>
      </w:divBdr>
    </w:div>
    <w:div w:id="26686625">
      <w:bodyDiv w:val="1"/>
      <w:marLeft w:val="0"/>
      <w:marRight w:val="0"/>
      <w:marTop w:val="0"/>
      <w:marBottom w:val="0"/>
      <w:divBdr>
        <w:top w:val="none" w:sz="0" w:space="0" w:color="auto"/>
        <w:left w:val="none" w:sz="0" w:space="0" w:color="auto"/>
        <w:bottom w:val="none" w:sz="0" w:space="0" w:color="auto"/>
        <w:right w:val="none" w:sz="0" w:space="0" w:color="auto"/>
      </w:divBdr>
      <w:divsChild>
        <w:div w:id="570313903">
          <w:marLeft w:val="0"/>
          <w:marRight w:val="0"/>
          <w:marTop w:val="0"/>
          <w:marBottom w:val="0"/>
          <w:divBdr>
            <w:top w:val="none" w:sz="0" w:space="0" w:color="auto"/>
            <w:left w:val="none" w:sz="0" w:space="0" w:color="auto"/>
            <w:bottom w:val="none" w:sz="0" w:space="0" w:color="auto"/>
            <w:right w:val="none" w:sz="0" w:space="0" w:color="auto"/>
          </w:divBdr>
        </w:div>
      </w:divsChild>
    </w:div>
    <w:div w:id="281040920">
      <w:bodyDiv w:val="1"/>
      <w:marLeft w:val="0"/>
      <w:marRight w:val="0"/>
      <w:marTop w:val="0"/>
      <w:marBottom w:val="0"/>
      <w:divBdr>
        <w:top w:val="none" w:sz="0" w:space="0" w:color="auto"/>
        <w:left w:val="none" w:sz="0" w:space="0" w:color="auto"/>
        <w:bottom w:val="none" w:sz="0" w:space="0" w:color="auto"/>
        <w:right w:val="none" w:sz="0" w:space="0" w:color="auto"/>
      </w:divBdr>
      <w:divsChild>
        <w:div w:id="458958010">
          <w:marLeft w:val="0"/>
          <w:marRight w:val="0"/>
          <w:marTop w:val="0"/>
          <w:marBottom w:val="0"/>
          <w:divBdr>
            <w:top w:val="none" w:sz="0" w:space="0" w:color="auto"/>
            <w:left w:val="none" w:sz="0" w:space="0" w:color="auto"/>
            <w:bottom w:val="none" w:sz="0" w:space="0" w:color="auto"/>
            <w:right w:val="none" w:sz="0" w:space="0" w:color="auto"/>
          </w:divBdr>
        </w:div>
      </w:divsChild>
    </w:div>
    <w:div w:id="356079658">
      <w:bodyDiv w:val="1"/>
      <w:marLeft w:val="0"/>
      <w:marRight w:val="0"/>
      <w:marTop w:val="0"/>
      <w:marBottom w:val="0"/>
      <w:divBdr>
        <w:top w:val="none" w:sz="0" w:space="0" w:color="auto"/>
        <w:left w:val="none" w:sz="0" w:space="0" w:color="auto"/>
        <w:bottom w:val="none" w:sz="0" w:space="0" w:color="auto"/>
        <w:right w:val="none" w:sz="0" w:space="0" w:color="auto"/>
      </w:divBdr>
    </w:div>
    <w:div w:id="422261898">
      <w:bodyDiv w:val="1"/>
      <w:marLeft w:val="0"/>
      <w:marRight w:val="0"/>
      <w:marTop w:val="0"/>
      <w:marBottom w:val="0"/>
      <w:divBdr>
        <w:top w:val="none" w:sz="0" w:space="0" w:color="auto"/>
        <w:left w:val="none" w:sz="0" w:space="0" w:color="auto"/>
        <w:bottom w:val="none" w:sz="0" w:space="0" w:color="auto"/>
        <w:right w:val="none" w:sz="0" w:space="0" w:color="auto"/>
      </w:divBdr>
      <w:divsChild>
        <w:div w:id="1035275679">
          <w:marLeft w:val="0"/>
          <w:marRight w:val="0"/>
          <w:marTop w:val="0"/>
          <w:marBottom w:val="0"/>
          <w:divBdr>
            <w:top w:val="none" w:sz="0" w:space="0" w:color="auto"/>
            <w:left w:val="none" w:sz="0" w:space="0" w:color="auto"/>
            <w:bottom w:val="none" w:sz="0" w:space="0" w:color="auto"/>
            <w:right w:val="none" w:sz="0" w:space="0" w:color="auto"/>
          </w:divBdr>
        </w:div>
      </w:divsChild>
    </w:div>
    <w:div w:id="482161262">
      <w:bodyDiv w:val="1"/>
      <w:marLeft w:val="0"/>
      <w:marRight w:val="0"/>
      <w:marTop w:val="0"/>
      <w:marBottom w:val="0"/>
      <w:divBdr>
        <w:top w:val="none" w:sz="0" w:space="0" w:color="auto"/>
        <w:left w:val="none" w:sz="0" w:space="0" w:color="auto"/>
        <w:bottom w:val="none" w:sz="0" w:space="0" w:color="auto"/>
        <w:right w:val="none" w:sz="0" w:space="0" w:color="auto"/>
      </w:divBdr>
      <w:divsChild>
        <w:div w:id="1563904006">
          <w:marLeft w:val="0"/>
          <w:marRight w:val="0"/>
          <w:marTop w:val="0"/>
          <w:marBottom w:val="0"/>
          <w:divBdr>
            <w:top w:val="none" w:sz="0" w:space="0" w:color="auto"/>
            <w:left w:val="none" w:sz="0" w:space="0" w:color="auto"/>
            <w:bottom w:val="none" w:sz="0" w:space="0" w:color="auto"/>
            <w:right w:val="none" w:sz="0" w:space="0" w:color="auto"/>
          </w:divBdr>
        </w:div>
      </w:divsChild>
    </w:div>
    <w:div w:id="513808954">
      <w:bodyDiv w:val="1"/>
      <w:marLeft w:val="0"/>
      <w:marRight w:val="0"/>
      <w:marTop w:val="0"/>
      <w:marBottom w:val="0"/>
      <w:divBdr>
        <w:top w:val="none" w:sz="0" w:space="0" w:color="auto"/>
        <w:left w:val="none" w:sz="0" w:space="0" w:color="auto"/>
        <w:bottom w:val="none" w:sz="0" w:space="0" w:color="auto"/>
        <w:right w:val="none" w:sz="0" w:space="0" w:color="auto"/>
      </w:divBdr>
    </w:div>
    <w:div w:id="534543147">
      <w:bodyDiv w:val="1"/>
      <w:marLeft w:val="0"/>
      <w:marRight w:val="0"/>
      <w:marTop w:val="0"/>
      <w:marBottom w:val="0"/>
      <w:divBdr>
        <w:top w:val="none" w:sz="0" w:space="0" w:color="auto"/>
        <w:left w:val="none" w:sz="0" w:space="0" w:color="auto"/>
        <w:bottom w:val="none" w:sz="0" w:space="0" w:color="auto"/>
        <w:right w:val="none" w:sz="0" w:space="0" w:color="auto"/>
      </w:divBdr>
    </w:div>
    <w:div w:id="590817023">
      <w:bodyDiv w:val="1"/>
      <w:marLeft w:val="0"/>
      <w:marRight w:val="0"/>
      <w:marTop w:val="0"/>
      <w:marBottom w:val="0"/>
      <w:divBdr>
        <w:top w:val="none" w:sz="0" w:space="0" w:color="auto"/>
        <w:left w:val="none" w:sz="0" w:space="0" w:color="auto"/>
        <w:bottom w:val="none" w:sz="0" w:space="0" w:color="auto"/>
        <w:right w:val="none" w:sz="0" w:space="0" w:color="auto"/>
      </w:divBdr>
      <w:divsChild>
        <w:div w:id="854075002">
          <w:marLeft w:val="0"/>
          <w:marRight w:val="0"/>
          <w:marTop w:val="0"/>
          <w:marBottom w:val="0"/>
          <w:divBdr>
            <w:top w:val="none" w:sz="0" w:space="0" w:color="auto"/>
            <w:left w:val="none" w:sz="0" w:space="0" w:color="auto"/>
            <w:bottom w:val="none" w:sz="0" w:space="0" w:color="auto"/>
            <w:right w:val="none" w:sz="0" w:space="0" w:color="auto"/>
          </w:divBdr>
        </w:div>
      </w:divsChild>
    </w:div>
    <w:div w:id="628128257">
      <w:bodyDiv w:val="1"/>
      <w:marLeft w:val="0"/>
      <w:marRight w:val="0"/>
      <w:marTop w:val="0"/>
      <w:marBottom w:val="0"/>
      <w:divBdr>
        <w:top w:val="none" w:sz="0" w:space="0" w:color="auto"/>
        <w:left w:val="none" w:sz="0" w:space="0" w:color="auto"/>
        <w:bottom w:val="none" w:sz="0" w:space="0" w:color="auto"/>
        <w:right w:val="none" w:sz="0" w:space="0" w:color="auto"/>
      </w:divBdr>
    </w:div>
    <w:div w:id="637221258">
      <w:bodyDiv w:val="1"/>
      <w:marLeft w:val="0"/>
      <w:marRight w:val="0"/>
      <w:marTop w:val="0"/>
      <w:marBottom w:val="0"/>
      <w:divBdr>
        <w:top w:val="none" w:sz="0" w:space="0" w:color="auto"/>
        <w:left w:val="none" w:sz="0" w:space="0" w:color="auto"/>
        <w:bottom w:val="none" w:sz="0" w:space="0" w:color="auto"/>
        <w:right w:val="none" w:sz="0" w:space="0" w:color="auto"/>
      </w:divBdr>
      <w:divsChild>
        <w:div w:id="1876886866">
          <w:marLeft w:val="0"/>
          <w:marRight w:val="0"/>
          <w:marTop w:val="0"/>
          <w:marBottom w:val="0"/>
          <w:divBdr>
            <w:top w:val="none" w:sz="0" w:space="0" w:color="auto"/>
            <w:left w:val="none" w:sz="0" w:space="0" w:color="auto"/>
            <w:bottom w:val="none" w:sz="0" w:space="0" w:color="auto"/>
            <w:right w:val="none" w:sz="0" w:space="0" w:color="auto"/>
          </w:divBdr>
        </w:div>
      </w:divsChild>
    </w:div>
    <w:div w:id="811488229">
      <w:bodyDiv w:val="1"/>
      <w:marLeft w:val="0"/>
      <w:marRight w:val="0"/>
      <w:marTop w:val="0"/>
      <w:marBottom w:val="0"/>
      <w:divBdr>
        <w:top w:val="none" w:sz="0" w:space="0" w:color="auto"/>
        <w:left w:val="none" w:sz="0" w:space="0" w:color="auto"/>
        <w:bottom w:val="none" w:sz="0" w:space="0" w:color="auto"/>
        <w:right w:val="none" w:sz="0" w:space="0" w:color="auto"/>
      </w:divBdr>
      <w:divsChild>
        <w:div w:id="2094937373">
          <w:marLeft w:val="0"/>
          <w:marRight w:val="0"/>
          <w:marTop w:val="0"/>
          <w:marBottom w:val="0"/>
          <w:divBdr>
            <w:top w:val="none" w:sz="0" w:space="0" w:color="auto"/>
            <w:left w:val="none" w:sz="0" w:space="0" w:color="auto"/>
            <w:bottom w:val="none" w:sz="0" w:space="0" w:color="auto"/>
            <w:right w:val="none" w:sz="0" w:space="0" w:color="auto"/>
          </w:divBdr>
        </w:div>
      </w:divsChild>
    </w:div>
    <w:div w:id="827358648">
      <w:bodyDiv w:val="1"/>
      <w:marLeft w:val="0"/>
      <w:marRight w:val="0"/>
      <w:marTop w:val="0"/>
      <w:marBottom w:val="0"/>
      <w:divBdr>
        <w:top w:val="none" w:sz="0" w:space="0" w:color="auto"/>
        <w:left w:val="none" w:sz="0" w:space="0" w:color="auto"/>
        <w:bottom w:val="none" w:sz="0" w:space="0" w:color="auto"/>
        <w:right w:val="none" w:sz="0" w:space="0" w:color="auto"/>
      </w:divBdr>
    </w:div>
    <w:div w:id="832986219">
      <w:bodyDiv w:val="1"/>
      <w:marLeft w:val="0"/>
      <w:marRight w:val="0"/>
      <w:marTop w:val="0"/>
      <w:marBottom w:val="0"/>
      <w:divBdr>
        <w:top w:val="none" w:sz="0" w:space="0" w:color="auto"/>
        <w:left w:val="none" w:sz="0" w:space="0" w:color="auto"/>
        <w:bottom w:val="none" w:sz="0" w:space="0" w:color="auto"/>
        <w:right w:val="none" w:sz="0" w:space="0" w:color="auto"/>
      </w:divBdr>
      <w:divsChild>
        <w:div w:id="21786999">
          <w:marLeft w:val="0"/>
          <w:marRight w:val="0"/>
          <w:marTop w:val="0"/>
          <w:marBottom w:val="0"/>
          <w:divBdr>
            <w:top w:val="none" w:sz="0" w:space="0" w:color="auto"/>
            <w:left w:val="none" w:sz="0" w:space="0" w:color="auto"/>
            <w:bottom w:val="none" w:sz="0" w:space="0" w:color="auto"/>
            <w:right w:val="none" w:sz="0" w:space="0" w:color="auto"/>
          </w:divBdr>
        </w:div>
      </w:divsChild>
    </w:div>
    <w:div w:id="1050761940">
      <w:bodyDiv w:val="1"/>
      <w:marLeft w:val="0"/>
      <w:marRight w:val="0"/>
      <w:marTop w:val="0"/>
      <w:marBottom w:val="0"/>
      <w:divBdr>
        <w:top w:val="none" w:sz="0" w:space="0" w:color="auto"/>
        <w:left w:val="none" w:sz="0" w:space="0" w:color="auto"/>
        <w:bottom w:val="none" w:sz="0" w:space="0" w:color="auto"/>
        <w:right w:val="none" w:sz="0" w:space="0" w:color="auto"/>
      </w:divBdr>
      <w:divsChild>
        <w:div w:id="528101918">
          <w:marLeft w:val="0"/>
          <w:marRight w:val="0"/>
          <w:marTop w:val="0"/>
          <w:marBottom w:val="0"/>
          <w:divBdr>
            <w:top w:val="none" w:sz="0" w:space="0" w:color="auto"/>
            <w:left w:val="none" w:sz="0" w:space="0" w:color="auto"/>
            <w:bottom w:val="none" w:sz="0" w:space="0" w:color="auto"/>
            <w:right w:val="none" w:sz="0" w:space="0" w:color="auto"/>
          </w:divBdr>
        </w:div>
      </w:divsChild>
    </w:div>
    <w:div w:id="1289240737">
      <w:bodyDiv w:val="1"/>
      <w:marLeft w:val="0"/>
      <w:marRight w:val="0"/>
      <w:marTop w:val="0"/>
      <w:marBottom w:val="0"/>
      <w:divBdr>
        <w:top w:val="none" w:sz="0" w:space="0" w:color="auto"/>
        <w:left w:val="none" w:sz="0" w:space="0" w:color="auto"/>
        <w:bottom w:val="none" w:sz="0" w:space="0" w:color="auto"/>
        <w:right w:val="none" w:sz="0" w:space="0" w:color="auto"/>
      </w:divBdr>
      <w:divsChild>
        <w:div w:id="367754147">
          <w:marLeft w:val="0"/>
          <w:marRight w:val="0"/>
          <w:marTop w:val="0"/>
          <w:marBottom w:val="0"/>
          <w:divBdr>
            <w:top w:val="none" w:sz="0" w:space="0" w:color="auto"/>
            <w:left w:val="none" w:sz="0" w:space="0" w:color="auto"/>
            <w:bottom w:val="none" w:sz="0" w:space="0" w:color="auto"/>
            <w:right w:val="none" w:sz="0" w:space="0" w:color="auto"/>
          </w:divBdr>
        </w:div>
      </w:divsChild>
    </w:div>
    <w:div w:id="1377464776">
      <w:bodyDiv w:val="1"/>
      <w:marLeft w:val="0"/>
      <w:marRight w:val="0"/>
      <w:marTop w:val="0"/>
      <w:marBottom w:val="0"/>
      <w:divBdr>
        <w:top w:val="none" w:sz="0" w:space="0" w:color="auto"/>
        <w:left w:val="none" w:sz="0" w:space="0" w:color="auto"/>
        <w:bottom w:val="none" w:sz="0" w:space="0" w:color="auto"/>
        <w:right w:val="none" w:sz="0" w:space="0" w:color="auto"/>
      </w:divBdr>
    </w:div>
    <w:div w:id="1535340924">
      <w:bodyDiv w:val="1"/>
      <w:marLeft w:val="0"/>
      <w:marRight w:val="0"/>
      <w:marTop w:val="0"/>
      <w:marBottom w:val="0"/>
      <w:divBdr>
        <w:top w:val="none" w:sz="0" w:space="0" w:color="auto"/>
        <w:left w:val="none" w:sz="0" w:space="0" w:color="auto"/>
        <w:bottom w:val="none" w:sz="0" w:space="0" w:color="auto"/>
        <w:right w:val="none" w:sz="0" w:space="0" w:color="auto"/>
      </w:divBdr>
    </w:div>
    <w:div w:id="1614242673">
      <w:bodyDiv w:val="1"/>
      <w:marLeft w:val="0"/>
      <w:marRight w:val="0"/>
      <w:marTop w:val="0"/>
      <w:marBottom w:val="0"/>
      <w:divBdr>
        <w:top w:val="none" w:sz="0" w:space="0" w:color="auto"/>
        <w:left w:val="none" w:sz="0" w:space="0" w:color="auto"/>
        <w:bottom w:val="none" w:sz="0" w:space="0" w:color="auto"/>
        <w:right w:val="none" w:sz="0" w:space="0" w:color="auto"/>
      </w:divBdr>
    </w:div>
    <w:div w:id="1728799889">
      <w:bodyDiv w:val="1"/>
      <w:marLeft w:val="0"/>
      <w:marRight w:val="0"/>
      <w:marTop w:val="0"/>
      <w:marBottom w:val="0"/>
      <w:divBdr>
        <w:top w:val="none" w:sz="0" w:space="0" w:color="auto"/>
        <w:left w:val="none" w:sz="0" w:space="0" w:color="auto"/>
        <w:bottom w:val="none" w:sz="0" w:space="0" w:color="auto"/>
        <w:right w:val="none" w:sz="0" w:space="0" w:color="auto"/>
      </w:divBdr>
      <w:divsChild>
        <w:div w:id="1683162939">
          <w:marLeft w:val="0"/>
          <w:marRight w:val="0"/>
          <w:marTop w:val="0"/>
          <w:marBottom w:val="0"/>
          <w:divBdr>
            <w:top w:val="none" w:sz="0" w:space="0" w:color="auto"/>
            <w:left w:val="none" w:sz="0" w:space="0" w:color="auto"/>
            <w:bottom w:val="none" w:sz="0" w:space="0" w:color="auto"/>
            <w:right w:val="none" w:sz="0" w:space="0" w:color="auto"/>
          </w:divBdr>
        </w:div>
      </w:divsChild>
    </w:div>
    <w:div w:id="1813134948">
      <w:bodyDiv w:val="1"/>
      <w:marLeft w:val="0"/>
      <w:marRight w:val="0"/>
      <w:marTop w:val="0"/>
      <w:marBottom w:val="0"/>
      <w:divBdr>
        <w:top w:val="none" w:sz="0" w:space="0" w:color="auto"/>
        <w:left w:val="none" w:sz="0" w:space="0" w:color="auto"/>
        <w:bottom w:val="none" w:sz="0" w:space="0" w:color="auto"/>
        <w:right w:val="none" w:sz="0" w:space="0" w:color="auto"/>
      </w:divBdr>
    </w:div>
    <w:div w:id="1842693644">
      <w:bodyDiv w:val="1"/>
      <w:marLeft w:val="0"/>
      <w:marRight w:val="0"/>
      <w:marTop w:val="0"/>
      <w:marBottom w:val="0"/>
      <w:divBdr>
        <w:top w:val="none" w:sz="0" w:space="0" w:color="auto"/>
        <w:left w:val="none" w:sz="0" w:space="0" w:color="auto"/>
        <w:bottom w:val="none" w:sz="0" w:space="0" w:color="auto"/>
        <w:right w:val="none" w:sz="0" w:space="0" w:color="auto"/>
      </w:divBdr>
    </w:div>
    <w:div w:id="1844196125">
      <w:bodyDiv w:val="1"/>
      <w:marLeft w:val="0"/>
      <w:marRight w:val="0"/>
      <w:marTop w:val="0"/>
      <w:marBottom w:val="0"/>
      <w:divBdr>
        <w:top w:val="none" w:sz="0" w:space="0" w:color="auto"/>
        <w:left w:val="none" w:sz="0" w:space="0" w:color="auto"/>
        <w:bottom w:val="none" w:sz="0" w:space="0" w:color="auto"/>
        <w:right w:val="none" w:sz="0" w:space="0" w:color="auto"/>
      </w:divBdr>
    </w:div>
    <w:div w:id="1853687217">
      <w:bodyDiv w:val="1"/>
      <w:marLeft w:val="0"/>
      <w:marRight w:val="0"/>
      <w:marTop w:val="0"/>
      <w:marBottom w:val="0"/>
      <w:divBdr>
        <w:top w:val="none" w:sz="0" w:space="0" w:color="auto"/>
        <w:left w:val="none" w:sz="0" w:space="0" w:color="auto"/>
        <w:bottom w:val="none" w:sz="0" w:space="0" w:color="auto"/>
        <w:right w:val="none" w:sz="0" w:space="0" w:color="auto"/>
      </w:divBdr>
      <w:divsChild>
        <w:div w:id="1726223346">
          <w:marLeft w:val="0"/>
          <w:marRight w:val="0"/>
          <w:marTop w:val="0"/>
          <w:marBottom w:val="0"/>
          <w:divBdr>
            <w:top w:val="none" w:sz="0" w:space="0" w:color="auto"/>
            <w:left w:val="none" w:sz="0" w:space="0" w:color="auto"/>
            <w:bottom w:val="none" w:sz="0" w:space="0" w:color="auto"/>
            <w:right w:val="none" w:sz="0" w:space="0" w:color="auto"/>
          </w:divBdr>
        </w:div>
      </w:divsChild>
    </w:div>
    <w:div w:id="2008095654">
      <w:bodyDiv w:val="1"/>
      <w:marLeft w:val="0"/>
      <w:marRight w:val="0"/>
      <w:marTop w:val="0"/>
      <w:marBottom w:val="0"/>
      <w:divBdr>
        <w:top w:val="none" w:sz="0" w:space="0" w:color="auto"/>
        <w:left w:val="none" w:sz="0" w:space="0" w:color="auto"/>
        <w:bottom w:val="none" w:sz="0" w:space="0" w:color="auto"/>
        <w:right w:val="none" w:sz="0" w:space="0" w:color="auto"/>
      </w:divBdr>
    </w:div>
    <w:div w:id="2022315235">
      <w:bodyDiv w:val="1"/>
      <w:marLeft w:val="0"/>
      <w:marRight w:val="0"/>
      <w:marTop w:val="0"/>
      <w:marBottom w:val="0"/>
      <w:divBdr>
        <w:top w:val="none" w:sz="0" w:space="0" w:color="auto"/>
        <w:left w:val="none" w:sz="0" w:space="0" w:color="auto"/>
        <w:bottom w:val="none" w:sz="0" w:space="0" w:color="auto"/>
        <w:right w:val="none" w:sz="0" w:space="0" w:color="auto"/>
      </w:divBdr>
    </w:div>
    <w:div w:id="2080247602">
      <w:bodyDiv w:val="1"/>
      <w:marLeft w:val="0"/>
      <w:marRight w:val="0"/>
      <w:marTop w:val="0"/>
      <w:marBottom w:val="0"/>
      <w:divBdr>
        <w:top w:val="none" w:sz="0" w:space="0" w:color="auto"/>
        <w:left w:val="none" w:sz="0" w:space="0" w:color="auto"/>
        <w:bottom w:val="none" w:sz="0" w:space="0" w:color="auto"/>
        <w:right w:val="none" w:sz="0" w:space="0" w:color="auto"/>
      </w:divBdr>
      <w:divsChild>
        <w:div w:id="193123677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20" Type="http://schemas.microsoft.com/office/2011/relationships/people" Target="people.xml"/><Relationship Id="rId21" Type="http://schemas.microsoft.com/office/2011/relationships/commentsExtended" Target="commentsExtended.xml"/><Relationship Id="rId10" Type="http://schemas.openxmlformats.org/officeDocument/2006/relationships/styles" Target="styles.xml"/><Relationship Id="rId11" Type="http://schemas.microsoft.com/office/2007/relationships/stylesWithEffects" Target="stylesWithEffects.xml"/><Relationship Id="rId12" Type="http://schemas.openxmlformats.org/officeDocument/2006/relationships/settings" Target="settings.xml"/><Relationship Id="rId13" Type="http://schemas.openxmlformats.org/officeDocument/2006/relationships/webSettings" Target="webSettings.xml"/><Relationship Id="rId14" Type="http://schemas.openxmlformats.org/officeDocument/2006/relationships/footnotes" Target="footnotes.xml"/><Relationship Id="rId15" Type="http://schemas.openxmlformats.org/officeDocument/2006/relationships/endnotes" Target="endnotes.xm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CF2B2-D620-994E-AFC3-16297D9372AA}">
  <ds:schemaRefs>
    <ds:schemaRef ds:uri="http://schemas.openxmlformats.org/officeDocument/2006/bibliography"/>
  </ds:schemaRefs>
</ds:datastoreItem>
</file>

<file path=customXml/itemProps2.xml><?xml version="1.0" encoding="utf-8"?>
<ds:datastoreItem xmlns:ds="http://schemas.openxmlformats.org/officeDocument/2006/customXml" ds:itemID="{7E1A874D-CB87-E049-BDFF-6A8552404F9C}">
  <ds:schemaRefs>
    <ds:schemaRef ds:uri="http://schemas.openxmlformats.org/officeDocument/2006/bibliography"/>
  </ds:schemaRefs>
</ds:datastoreItem>
</file>

<file path=customXml/itemProps3.xml><?xml version="1.0" encoding="utf-8"?>
<ds:datastoreItem xmlns:ds="http://schemas.openxmlformats.org/officeDocument/2006/customXml" ds:itemID="{83776A4B-A65A-724F-9AC8-4EFEAD1C429B}">
  <ds:schemaRefs>
    <ds:schemaRef ds:uri="http://schemas.openxmlformats.org/officeDocument/2006/bibliography"/>
  </ds:schemaRefs>
</ds:datastoreItem>
</file>

<file path=customXml/itemProps4.xml><?xml version="1.0" encoding="utf-8"?>
<ds:datastoreItem xmlns:ds="http://schemas.openxmlformats.org/officeDocument/2006/customXml" ds:itemID="{424AC713-A220-C142-A65D-BA70B5FB799E}">
  <ds:schemaRefs>
    <ds:schemaRef ds:uri="http://schemas.openxmlformats.org/officeDocument/2006/bibliography"/>
  </ds:schemaRefs>
</ds:datastoreItem>
</file>

<file path=customXml/itemProps5.xml><?xml version="1.0" encoding="utf-8"?>
<ds:datastoreItem xmlns:ds="http://schemas.openxmlformats.org/officeDocument/2006/customXml" ds:itemID="{C652E448-1614-4545-840D-49EBB2772CBB}">
  <ds:schemaRefs>
    <ds:schemaRef ds:uri="http://schemas.openxmlformats.org/officeDocument/2006/bibliography"/>
  </ds:schemaRefs>
</ds:datastoreItem>
</file>

<file path=customXml/itemProps6.xml><?xml version="1.0" encoding="utf-8"?>
<ds:datastoreItem xmlns:ds="http://schemas.openxmlformats.org/officeDocument/2006/customXml" ds:itemID="{C572C707-E955-444D-AFC0-7E00E542B9C7}">
  <ds:schemaRefs>
    <ds:schemaRef ds:uri="http://schemas.openxmlformats.org/officeDocument/2006/bibliography"/>
  </ds:schemaRefs>
</ds:datastoreItem>
</file>

<file path=customXml/itemProps7.xml><?xml version="1.0" encoding="utf-8"?>
<ds:datastoreItem xmlns:ds="http://schemas.openxmlformats.org/officeDocument/2006/customXml" ds:itemID="{D49AB236-8DC7-944C-9388-4978B66F3E6A}">
  <ds:schemaRefs>
    <ds:schemaRef ds:uri="http://schemas.openxmlformats.org/officeDocument/2006/bibliography"/>
  </ds:schemaRefs>
</ds:datastoreItem>
</file>

<file path=customXml/itemProps8.xml><?xml version="1.0" encoding="utf-8"?>
<ds:datastoreItem xmlns:ds="http://schemas.openxmlformats.org/officeDocument/2006/customXml" ds:itemID="{9C3C363D-4446-DB48-9FA6-9FC750373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11965</Words>
  <Characters>68201</Characters>
  <Application>Microsoft Macintosh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Evaluating Counseling Techniques in Cross Cultural Counseling with Mexican Americans</vt:lpstr>
    </vt:vector>
  </TitlesOfParts>
  <Manager/>
  <Company>University of California Santa Barbara</Company>
  <LinksUpToDate>false</LinksUpToDate>
  <CharactersWithSpaces>80006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Counseling Techniques in Cross Cultural Counseling with Mexican Americans</dc:title>
  <dc:subject/>
  <dc:creator>Collie Conoley</dc:creator>
  <cp:keywords/>
  <dc:description/>
  <cp:lastModifiedBy>Morgan</cp:lastModifiedBy>
  <cp:revision>2</cp:revision>
  <cp:lastPrinted>2015-06-19T19:03:00Z</cp:lastPrinted>
  <dcterms:created xsi:type="dcterms:W3CDTF">2016-05-22T19:42:00Z</dcterms:created>
  <dcterms:modified xsi:type="dcterms:W3CDTF">2016-05-22T19:42:00Z</dcterms:modified>
  <cp:category/>
</cp:coreProperties>
</file>