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938B4" w14:textId="77777777" w:rsidR="000B3D36" w:rsidRPr="00C63F11" w:rsidRDefault="000B3D36" w:rsidP="00497279">
      <w:pPr>
        <w:rPr>
          <w:lang w:val="en-US"/>
        </w:rPr>
      </w:pPr>
    </w:p>
    <w:p w14:paraId="2DF129E2" w14:textId="77777777" w:rsidR="000B3D36" w:rsidRPr="00C63F11" w:rsidRDefault="000B3D36" w:rsidP="00497279">
      <w:pPr>
        <w:rPr>
          <w:lang w:val="en-US"/>
        </w:rPr>
      </w:pPr>
    </w:p>
    <w:p w14:paraId="1C2B9B2B" w14:textId="77777777" w:rsidR="000B3D36" w:rsidRPr="00C63F11" w:rsidRDefault="000B3D36" w:rsidP="00497279">
      <w:pPr>
        <w:rPr>
          <w:lang w:val="en-US"/>
        </w:rPr>
      </w:pPr>
    </w:p>
    <w:p w14:paraId="41054BC6" w14:textId="77777777" w:rsidR="00F55BCF" w:rsidRPr="00C63F11" w:rsidRDefault="00F55BCF" w:rsidP="008B17B1">
      <w:pPr>
        <w:ind w:firstLine="0"/>
        <w:rPr>
          <w:lang w:val="en-US"/>
        </w:rPr>
      </w:pPr>
    </w:p>
    <w:p w14:paraId="68D67E57" w14:textId="4BEA7467" w:rsidR="004F1C27" w:rsidRPr="001F03C9" w:rsidRDefault="006941EA" w:rsidP="00497279">
      <w:pPr>
        <w:ind w:firstLine="0"/>
        <w:jc w:val="center"/>
        <w:rPr>
          <w:lang w:val="en-US"/>
        </w:rPr>
      </w:pPr>
      <w:r w:rsidRPr="001F03C9">
        <w:rPr>
          <w:lang w:val="en-US"/>
        </w:rPr>
        <w:t>Ef</w:t>
      </w:r>
      <w:r w:rsidR="004F1C27" w:rsidRPr="001F03C9">
        <w:rPr>
          <w:lang w:val="en-US"/>
        </w:rPr>
        <w:t xml:space="preserve">fects of differential </w:t>
      </w:r>
      <w:r w:rsidR="00401B88" w:rsidRPr="001F03C9">
        <w:rPr>
          <w:lang w:val="en-US"/>
        </w:rPr>
        <w:t>training</w:t>
      </w:r>
      <w:r w:rsidR="004F1C27" w:rsidRPr="001F03C9">
        <w:rPr>
          <w:lang w:val="en-US"/>
        </w:rPr>
        <w:t xml:space="preserve"> in </w:t>
      </w:r>
      <w:r w:rsidR="00401B88" w:rsidRPr="001F03C9">
        <w:rPr>
          <w:lang w:val="en-US"/>
        </w:rPr>
        <w:t>rule-</w:t>
      </w:r>
      <w:r w:rsidR="004F1C27" w:rsidRPr="001F03C9">
        <w:rPr>
          <w:lang w:val="en-US"/>
        </w:rPr>
        <w:t xml:space="preserve">governed </w:t>
      </w:r>
      <w:r w:rsidR="00401B88" w:rsidRPr="001F03C9">
        <w:rPr>
          <w:lang w:val="en-US"/>
        </w:rPr>
        <w:t>behavior</w:t>
      </w:r>
      <w:r w:rsidR="00A83108" w:rsidRPr="001F03C9">
        <w:rPr>
          <w:lang w:val="en-US"/>
        </w:rPr>
        <w:t xml:space="preserve"> on</w:t>
      </w:r>
      <w:r w:rsidR="004F1C27" w:rsidRPr="001F03C9">
        <w:rPr>
          <w:lang w:val="en-US"/>
        </w:rPr>
        <w:t xml:space="preserve"> </w:t>
      </w:r>
      <w:r w:rsidR="00900DAE" w:rsidRPr="001F03C9">
        <w:rPr>
          <w:lang w:val="en-US"/>
        </w:rPr>
        <w:t>compliance with traffic rules by pedestrians</w:t>
      </w:r>
    </w:p>
    <w:p w14:paraId="78F6C876" w14:textId="35B90E21" w:rsidR="004F1C27" w:rsidRPr="001F03C9" w:rsidRDefault="00C63F11" w:rsidP="00C63F11">
      <w:pPr>
        <w:ind w:firstLine="0"/>
        <w:jc w:val="center"/>
      </w:pPr>
      <w:r w:rsidRPr="001F03C9">
        <w:rPr>
          <w:lang w:val="es-CO"/>
        </w:rPr>
        <w:t>(</w:t>
      </w:r>
      <w:r w:rsidRPr="001F03C9">
        <w:t xml:space="preserve">Efecto del entrenamiento diferencial en conducta gobernada por reglas sobre el </w:t>
      </w:r>
      <w:r w:rsidR="00B95027" w:rsidRPr="001F03C9">
        <w:t>cumplimiento</w:t>
      </w:r>
      <w:r w:rsidRPr="001F03C9">
        <w:t xml:space="preserve"> de normas de tránsito en peatones)</w:t>
      </w:r>
    </w:p>
    <w:p w14:paraId="7726FCCC" w14:textId="77777777" w:rsidR="00900DAE" w:rsidRDefault="00900DAE" w:rsidP="00497279">
      <w:pPr>
        <w:ind w:firstLine="0"/>
        <w:jc w:val="center"/>
        <w:rPr>
          <w:lang w:val="es-CO"/>
        </w:rPr>
      </w:pPr>
    </w:p>
    <w:p w14:paraId="32101511" w14:textId="77777777" w:rsidR="00294285" w:rsidRPr="001F03C9" w:rsidRDefault="00294285" w:rsidP="00497279">
      <w:pPr>
        <w:ind w:firstLine="0"/>
        <w:jc w:val="center"/>
        <w:rPr>
          <w:lang w:val="es-CO"/>
        </w:rPr>
      </w:pPr>
    </w:p>
    <w:p w14:paraId="24745132" w14:textId="354442EB" w:rsidR="009B6E23" w:rsidRPr="001F03C9" w:rsidRDefault="005D5F18" w:rsidP="009B6E23">
      <w:pPr>
        <w:ind w:firstLine="0"/>
        <w:jc w:val="center"/>
        <w:rPr>
          <w:lang w:val="es-CO"/>
        </w:rPr>
      </w:pPr>
      <w:proofErr w:type="spellStart"/>
      <w:r>
        <w:rPr>
          <w:lang w:val="es-CO"/>
        </w:rPr>
        <w:t>Yerly</w:t>
      </w:r>
      <w:proofErr w:type="spellEnd"/>
      <w:r>
        <w:rPr>
          <w:lang w:val="es-CO"/>
        </w:rPr>
        <w:t xml:space="preserve"> A. Ru</w:t>
      </w:r>
      <w:r w:rsidR="00F771DB">
        <w:rPr>
          <w:lang w:val="es-CO"/>
        </w:rPr>
        <w:t>iz-</w:t>
      </w:r>
      <w:r w:rsidR="004D0464">
        <w:rPr>
          <w:lang w:val="es-CO"/>
        </w:rPr>
        <w:t>Martínez</w:t>
      </w:r>
      <w:bookmarkStart w:id="0" w:name="_GoBack"/>
      <w:bookmarkEnd w:id="0"/>
      <w:r w:rsidR="00F771DB">
        <w:rPr>
          <w:lang w:val="es-CO"/>
        </w:rPr>
        <w:t>, Paula A. Hernández-Buitrago &amp; Luis A. Quiroga-</w:t>
      </w:r>
      <w:r w:rsidR="009B6E23" w:rsidRPr="001F03C9">
        <w:rPr>
          <w:lang w:val="es-CO"/>
        </w:rPr>
        <w:t>Baquero</w:t>
      </w:r>
    </w:p>
    <w:p w14:paraId="1D353902" w14:textId="5F138B2D" w:rsidR="004F1C27" w:rsidRPr="001F03C9" w:rsidRDefault="00900DAE" w:rsidP="00497279">
      <w:pPr>
        <w:ind w:firstLine="0"/>
        <w:jc w:val="center"/>
        <w:rPr>
          <w:lang w:val="es-CO"/>
        </w:rPr>
      </w:pPr>
      <w:r w:rsidRPr="001F03C9">
        <w:rPr>
          <w:lang w:val="es-CO"/>
        </w:rPr>
        <w:t>Universidad</w:t>
      </w:r>
      <w:r w:rsidR="004F1C27" w:rsidRPr="001F03C9">
        <w:rPr>
          <w:lang w:val="es-CO"/>
        </w:rPr>
        <w:t xml:space="preserve"> Santo Tomás</w:t>
      </w:r>
      <w:r w:rsidRPr="001F03C9">
        <w:rPr>
          <w:lang w:val="es-CO"/>
        </w:rPr>
        <w:t xml:space="preserve"> - Colombia</w:t>
      </w:r>
    </w:p>
    <w:p w14:paraId="5098A3D9" w14:textId="77777777" w:rsidR="000B3D36" w:rsidRPr="001F03C9" w:rsidRDefault="000B3D36" w:rsidP="00497279">
      <w:pPr>
        <w:rPr>
          <w:lang w:val="es-CO"/>
        </w:rPr>
      </w:pPr>
    </w:p>
    <w:p w14:paraId="49E4AEC1" w14:textId="77777777" w:rsidR="000B3D36" w:rsidRPr="001F03C9" w:rsidRDefault="000B3D36" w:rsidP="00497279">
      <w:pPr>
        <w:rPr>
          <w:lang w:val="es-CO"/>
        </w:rPr>
      </w:pPr>
    </w:p>
    <w:p w14:paraId="6510F92E" w14:textId="77777777" w:rsidR="000B3D36" w:rsidRPr="001F03C9" w:rsidRDefault="000B3D36" w:rsidP="00497279">
      <w:pPr>
        <w:rPr>
          <w:lang w:val="es-CO"/>
        </w:rPr>
      </w:pPr>
    </w:p>
    <w:p w14:paraId="26E1C569" w14:textId="77777777" w:rsidR="00F55BCF" w:rsidRPr="001F03C9" w:rsidRDefault="00F55BCF" w:rsidP="00497279">
      <w:pPr>
        <w:rPr>
          <w:lang w:val="es-CO"/>
        </w:rPr>
      </w:pPr>
    </w:p>
    <w:p w14:paraId="06E1D421" w14:textId="36694B28" w:rsidR="004F1C27" w:rsidRPr="001F03C9" w:rsidRDefault="00900DAE" w:rsidP="00497279">
      <w:pPr>
        <w:ind w:firstLine="0"/>
        <w:jc w:val="center"/>
        <w:rPr>
          <w:lang w:val="es-CO"/>
        </w:rPr>
      </w:pPr>
      <w:proofErr w:type="spellStart"/>
      <w:r w:rsidRPr="001F03C9">
        <w:rPr>
          <w:lang w:val="es-CO"/>
        </w:rPr>
        <w:t>Author</w:t>
      </w:r>
      <w:proofErr w:type="spellEnd"/>
      <w:r w:rsidRPr="001F03C9">
        <w:rPr>
          <w:lang w:val="es-CO"/>
        </w:rPr>
        <w:t xml:space="preserve"> Note</w:t>
      </w:r>
    </w:p>
    <w:p w14:paraId="32D63748" w14:textId="5C7643C1" w:rsidR="00F55BCF" w:rsidRPr="001F03C9" w:rsidRDefault="004F1C27" w:rsidP="00900DAE">
      <w:pPr>
        <w:ind w:firstLine="0"/>
        <w:rPr>
          <w:lang w:val="en-US"/>
        </w:rPr>
      </w:pPr>
      <w:r w:rsidRPr="001F03C9">
        <w:rPr>
          <w:lang w:val="en-US"/>
        </w:rPr>
        <w:t xml:space="preserve">Communications related to this research should be sent </w:t>
      </w:r>
      <w:r w:rsidR="00620261" w:rsidRPr="001F03C9">
        <w:rPr>
          <w:lang w:val="en-US"/>
        </w:rPr>
        <w:t>to</w:t>
      </w:r>
      <w:r w:rsidR="005571CA" w:rsidRPr="001F03C9">
        <w:rPr>
          <w:lang w:val="en-US"/>
        </w:rPr>
        <w:t xml:space="preserve"> yerlyruiz@usantotomas.edu.co; </w:t>
      </w:r>
      <w:r w:rsidR="00F946FD" w:rsidRPr="001F03C9">
        <w:rPr>
          <w:lang w:val="en-US"/>
        </w:rPr>
        <w:t>paulahernandezb@usantotomas.edu.co; luisquiroga@usantotomas.edu.co</w:t>
      </w:r>
    </w:p>
    <w:p w14:paraId="34BE1145" w14:textId="44171907" w:rsidR="005614E6" w:rsidRPr="001F03C9" w:rsidRDefault="005614E6" w:rsidP="00497279">
      <w:pPr>
        <w:rPr>
          <w:lang w:val="en-US"/>
        </w:rPr>
      </w:pPr>
    </w:p>
    <w:sectPr w:rsidR="005614E6" w:rsidRPr="001F03C9" w:rsidSect="000262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23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BCE4D" w14:textId="77777777" w:rsidR="00B646F0" w:rsidRDefault="00B646F0" w:rsidP="00F0636E">
      <w:pPr>
        <w:spacing w:line="240" w:lineRule="auto"/>
      </w:pPr>
      <w:r>
        <w:separator/>
      </w:r>
    </w:p>
  </w:endnote>
  <w:endnote w:type="continuationSeparator" w:id="0">
    <w:p w14:paraId="7F173F55" w14:textId="77777777" w:rsidR="00B646F0" w:rsidRDefault="00B646F0" w:rsidP="00F0636E">
      <w:pPr>
        <w:spacing w:line="240" w:lineRule="auto"/>
      </w:pPr>
      <w:r>
        <w:continuationSeparator/>
      </w:r>
    </w:p>
  </w:endnote>
  <w:endnote w:type="continuationNotice" w:id="1">
    <w:p w14:paraId="39FBAEA3" w14:textId="77777777" w:rsidR="00B646F0" w:rsidRDefault="00B646F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3EB2C" w14:textId="77777777" w:rsidR="00046705" w:rsidRDefault="000467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B5BA8" w14:textId="77777777" w:rsidR="00046705" w:rsidRDefault="0004670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C03AB" w14:textId="77777777" w:rsidR="00046705" w:rsidRDefault="000467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D08A7" w14:textId="77777777" w:rsidR="00B646F0" w:rsidRDefault="00B646F0" w:rsidP="00F0636E">
      <w:pPr>
        <w:spacing w:line="240" w:lineRule="auto"/>
      </w:pPr>
      <w:r>
        <w:separator/>
      </w:r>
    </w:p>
  </w:footnote>
  <w:footnote w:type="continuationSeparator" w:id="0">
    <w:p w14:paraId="5F515F93" w14:textId="77777777" w:rsidR="00B646F0" w:rsidRDefault="00B646F0" w:rsidP="00F0636E">
      <w:pPr>
        <w:spacing w:line="240" w:lineRule="auto"/>
      </w:pPr>
      <w:r>
        <w:continuationSeparator/>
      </w:r>
    </w:p>
  </w:footnote>
  <w:footnote w:type="continuationNotice" w:id="1">
    <w:p w14:paraId="71B25339" w14:textId="77777777" w:rsidR="00B646F0" w:rsidRDefault="00B646F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EB4C3" w14:textId="77777777" w:rsidR="00046705" w:rsidRDefault="000467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sz w:val="20"/>
        <w:szCs w:val="20"/>
      </w:rPr>
      <w:id w:val="118809986"/>
      <w:docPartObj>
        <w:docPartGallery w:val="Page Numbers (Top of Page)"/>
        <w:docPartUnique/>
      </w:docPartObj>
    </w:sdtPr>
    <w:sdtEndPr>
      <w:rPr>
        <w:sz w:val="24"/>
        <w:szCs w:val="22"/>
      </w:rPr>
    </w:sdtEndPr>
    <w:sdtContent>
      <w:p w14:paraId="3F643831" w14:textId="14549036" w:rsidR="00B91256" w:rsidRPr="004F1C27" w:rsidRDefault="00B91256" w:rsidP="00497279">
        <w:pPr>
          <w:pStyle w:val="Encabezado"/>
          <w:ind w:firstLine="0"/>
          <w:rPr>
            <w:rFonts w:cs="Times New Roman"/>
            <w:lang w:val="en-US"/>
          </w:rPr>
        </w:pPr>
        <w:r w:rsidRPr="00C63F11">
          <w:rPr>
            <w:rFonts w:cs="Times New Roman"/>
            <w:sz w:val="20"/>
            <w:szCs w:val="20"/>
            <w:lang w:val="en-US"/>
          </w:rPr>
          <w:t xml:space="preserve">RULE-GOVERNED BEHAVIOR AND COMPLIANCE WITH TRAFFIC RULES                                               </w:t>
        </w:r>
        <w:r w:rsidRPr="00F55BCF">
          <w:rPr>
            <w:rFonts w:cs="Times New Roman"/>
          </w:rPr>
          <w:fldChar w:fldCharType="begin"/>
        </w:r>
        <w:r w:rsidRPr="004F1C27">
          <w:rPr>
            <w:rFonts w:cs="Times New Roman"/>
            <w:lang w:val="en-US"/>
          </w:rPr>
          <w:instrText>PAGE   \* MERGEFORMAT</w:instrText>
        </w:r>
        <w:r w:rsidRPr="00F55BCF">
          <w:rPr>
            <w:rFonts w:cs="Times New Roman"/>
          </w:rPr>
          <w:fldChar w:fldCharType="separate"/>
        </w:r>
        <w:r w:rsidR="00046705">
          <w:rPr>
            <w:rFonts w:cs="Times New Roman"/>
            <w:noProof/>
            <w:lang w:val="en-US"/>
          </w:rPr>
          <w:t>1</w:t>
        </w:r>
        <w:r w:rsidRPr="00F55BCF">
          <w:rPr>
            <w:rFonts w:cs="Times New Roman"/>
          </w:rPr>
          <w:fldChar w:fldCharType="end"/>
        </w:r>
      </w:p>
    </w:sdtContent>
  </w:sdt>
  <w:p w14:paraId="1B61A0E0" w14:textId="77777777" w:rsidR="00B91256" w:rsidRPr="004F1C27" w:rsidRDefault="00B91256">
    <w:pPr>
      <w:pStyle w:val="Encabezado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E8363" w14:textId="77777777" w:rsidR="00046705" w:rsidRDefault="0004670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17557"/>
    <w:multiLevelType w:val="hybridMultilevel"/>
    <w:tmpl w:val="01F0CC40"/>
    <w:lvl w:ilvl="0" w:tplc="B7FCC180">
      <w:numFmt w:val="bullet"/>
      <w:lvlText w:val=""/>
      <w:lvlJc w:val="left"/>
      <w:pPr>
        <w:ind w:left="1068" w:hanging="360"/>
      </w:pPr>
      <w:rPr>
        <w:rFonts w:ascii="Wingdings" w:eastAsiaTheme="minorHAnsi" w:hAnsi="Wingdings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7EA7790"/>
    <w:multiLevelType w:val="hybridMultilevel"/>
    <w:tmpl w:val="9B080216"/>
    <w:lvl w:ilvl="0" w:tplc="5E08BA0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BF17692"/>
    <w:multiLevelType w:val="hybridMultilevel"/>
    <w:tmpl w:val="4FB2D460"/>
    <w:lvl w:ilvl="0" w:tplc="FC3C56E8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2C58CB"/>
    <w:multiLevelType w:val="hybridMultilevel"/>
    <w:tmpl w:val="55340D52"/>
    <w:lvl w:ilvl="0" w:tplc="77BE4E76">
      <w:numFmt w:val="bullet"/>
      <w:lvlText w:val=""/>
      <w:lvlJc w:val="left"/>
      <w:pPr>
        <w:ind w:left="1068" w:hanging="360"/>
      </w:pPr>
      <w:rPr>
        <w:rFonts w:ascii="Wingdings" w:eastAsiaTheme="minorHAnsi" w:hAnsi="Wingdings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9726082"/>
    <w:multiLevelType w:val="hybridMultilevel"/>
    <w:tmpl w:val="A89CEE6C"/>
    <w:lvl w:ilvl="0" w:tplc="73BEC3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620755"/>
    <w:multiLevelType w:val="hybridMultilevel"/>
    <w:tmpl w:val="D6DC75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27C66"/>
    <w:multiLevelType w:val="hybridMultilevel"/>
    <w:tmpl w:val="A3E2B03A"/>
    <w:lvl w:ilvl="0" w:tplc="C4EC37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37476F"/>
    <w:multiLevelType w:val="multilevel"/>
    <w:tmpl w:val="8684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114154"/>
    <w:multiLevelType w:val="hybridMultilevel"/>
    <w:tmpl w:val="40845B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6F195A"/>
    <w:multiLevelType w:val="hybridMultilevel"/>
    <w:tmpl w:val="96140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E305766"/>
    <w:multiLevelType w:val="hybridMultilevel"/>
    <w:tmpl w:val="966C30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pt-BR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131078" w:nlCheck="1" w:checkStyle="0"/>
  <w:activeWritingStyle w:appName="MSWord" w:lang="es-CO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1EA"/>
    <w:rsid w:val="00002560"/>
    <w:rsid w:val="00003C45"/>
    <w:rsid w:val="00005225"/>
    <w:rsid w:val="0000731D"/>
    <w:rsid w:val="00007F90"/>
    <w:rsid w:val="00012FAD"/>
    <w:rsid w:val="000138A7"/>
    <w:rsid w:val="000203D2"/>
    <w:rsid w:val="000203D7"/>
    <w:rsid w:val="00020DA6"/>
    <w:rsid w:val="00022F69"/>
    <w:rsid w:val="00024BAF"/>
    <w:rsid w:val="00026261"/>
    <w:rsid w:val="000262A8"/>
    <w:rsid w:val="00032063"/>
    <w:rsid w:val="00034AF5"/>
    <w:rsid w:val="00035F50"/>
    <w:rsid w:val="000370FE"/>
    <w:rsid w:val="00040E22"/>
    <w:rsid w:val="00041C7A"/>
    <w:rsid w:val="000455F0"/>
    <w:rsid w:val="00046705"/>
    <w:rsid w:val="00050103"/>
    <w:rsid w:val="0005279B"/>
    <w:rsid w:val="000540EC"/>
    <w:rsid w:val="0005531A"/>
    <w:rsid w:val="00055826"/>
    <w:rsid w:val="00057164"/>
    <w:rsid w:val="00066B2C"/>
    <w:rsid w:val="0006714D"/>
    <w:rsid w:val="000724D2"/>
    <w:rsid w:val="0007262A"/>
    <w:rsid w:val="000729C1"/>
    <w:rsid w:val="00073F7B"/>
    <w:rsid w:val="0007485E"/>
    <w:rsid w:val="00075AA3"/>
    <w:rsid w:val="00075B29"/>
    <w:rsid w:val="0008038E"/>
    <w:rsid w:val="00080ED9"/>
    <w:rsid w:val="00082899"/>
    <w:rsid w:val="00084C3A"/>
    <w:rsid w:val="00090D75"/>
    <w:rsid w:val="0009202E"/>
    <w:rsid w:val="000930E0"/>
    <w:rsid w:val="000943D8"/>
    <w:rsid w:val="00095E33"/>
    <w:rsid w:val="0009744A"/>
    <w:rsid w:val="000A0A3E"/>
    <w:rsid w:val="000A1992"/>
    <w:rsid w:val="000A4069"/>
    <w:rsid w:val="000A6576"/>
    <w:rsid w:val="000A7847"/>
    <w:rsid w:val="000B08FB"/>
    <w:rsid w:val="000B10C6"/>
    <w:rsid w:val="000B3D36"/>
    <w:rsid w:val="000B3FFB"/>
    <w:rsid w:val="000B420B"/>
    <w:rsid w:val="000B7306"/>
    <w:rsid w:val="000B7986"/>
    <w:rsid w:val="000B7F93"/>
    <w:rsid w:val="000C5686"/>
    <w:rsid w:val="000C64A0"/>
    <w:rsid w:val="000C7918"/>
    <w:rsid w:val="000D2493"/>
    <w:rsid w:val="000D3A83"/>
    <w:rsid w:val="000D4892"/>
    <w:rsid w:val="000D5A00"/>
    <w:rsid w:val="000E080A"/>
    <w:rsid w:val="000E168E"/>
    <w:rsid w:val="000E5053"/>
    <w:rsid w:val="000E6EF3"/>
    <w:rsid w:val="000E7211"/>
    <w:rsid w:val="000E7803"/>
    <w:rsid w:val="000E7891"/>
    <w:rsid w:val="000E7B4B"/>
    <w:rsid w:val="000F1E19"/>
    <w:rsid w:val="000F5A55"/>
    <w:rsid w:val="00102188"/>
    <w:rsid w:val="00104E38"/>
    <w:rsid w:val="0010584A"/>
    <w:rsid w:val="0010716A"/>
    <w:rsid w:val="00111C7D"/>
    <w:rsid w:val="001163C0"/>
    <w:rsid w:val="00120A2C"/>
    <w:rsid w:val="001225E7"/>
    <w:rsid w:val="00122858"/>
    <w:rsid w:val="001230E9"/>
    <w:rsid w:val="00124FFE"/>
    <w:rsid w:val="00125421"/>
    <w:rsid w:val="00130158"/>
    <w:rsid w:val="00132484"/>
    <w:rsid w:val="00132A32"/>
    <w:rsid w:val="00133264"/>
    <w:rsid w:val="00133DA8"/>
    <w:rsid w:val="0013424F"/>
    <w:rsid w:val="00134D7A"/>
    <w:rsid w:val="00141FF3"/>
    <w:rsid w:val="001460F0"/>
    <w:rsid w:val="0015193E"/>
    <w:rsid w:val="00151FFE"/>
    <w:rsid w:val="001542FB"/>
    <w:rsid w:val="001546C3"/>
    <w:rsid w:val="00160E39"/>
    <w:rsid w:val="0016172E"/>
    <w:rsid w:val="001627B4"/>
    <w:rsid w:val="001631F3"/>
    <w:rsid w:val="00163ED4"/>
    <w:rsid w:val="00164C90"/>
    <w:rsid w:val="001668E6"/>
    <w:rsid w:val="0017094A"/>
    <w:rsid w:val="00171E23"/>
    <w:rsid w:val="0017678C"/>
    <w:rsid w:val="00182807"/>
    <w:rsid w:val="00185671"/>
    <w:rsid w:val="00187792"/>
    <w:rsid w:val="00190F09"/>
    <w:rsid w:val="001915E8"/>
    <w:rsid w:val="00192B58"/>
    <w:rsid w:val="0019668B"/>
    <w:rsid w:val="0019737E"/>
    <w:rsid w:val="001977FB"/>
    <w:rsid w:val="001A1B45"/>
    <w:rsid w:val="001A47D9"/>
    <w:rsid w:val="001A7689"/>
    <w:rsid w:val="001A7792"/>
    <w:rsid w:val="001A7A6F"/>
    <w:rsid w:val="001B0D19"/>
    <w:rsid w:val="001B4359"/>
    <w:rsid w:val="001B4534"/>
    <w:rsid w:val="001B517A"/>
    <w:rsid w:val="001B5529"/>
    <w:rsid w:val="001B7AC6"/>
    <w:rsid w:val="001C3DC1"/>
    <w:rsid w:val="001C5F6E"/>
    <w:rsid w:val="001D2973"/>
    <w:rsid w:val="001D2AA1"/>
    <w:rsid w:val="001D3016"/>
    <w:rsid w:val="001D3CE9"/>
    <w:rsid w:val="001E3864"/>
    <w:rsid w:val="001E4452"/>
    <w:rsid w:val="001E71C3"/>
    <w:rsid w:val="001F03C9"/>
    <w:rsid w:val="001F1756"/>
    <w:rsid w:val="001F28EA"/>
    <w:rsid w:val="001F3100"/>
    <w:rsid w:val="001F4B15"/>
    <w:rsid w:val="001F63CA"/>
    <w:rsid w:val="001F641B"/>
    <w:rsid w:val="001F702A"/>
    <w:rsid w:val="00201394"/>
    <w:rsid w:val="00203CBE"/>
    <w:rsid w:val="00205014"/>
    <w:rsid w:val="00205428"/>
    <w:rsid w:val="00207FEA"/>
    <w:rsid w:val="00210920"/>
    <w:rsid w:val="002114AE"/>
    <w:rsid w:val="0021167D"/>
    <w:rsid w:val="00211DBF"/>
    <w:rsid w:val="00215D15"/>
    <w:rsid w:val="00220792"/>
    <w:rsid w:val="00223F7A"/>
    <w:rsid w:val="00225D62"/>
    <w:rsid w:val="002260B4"/>
    <w:rsid w:val="0022663A"/>
    <w:rsid w:val="00230986"/>
    <w:rsid w:val="002363E2"/>
    <w:rsid w:val="00236C5F"/>
    <w:rsid w:val="0023741E"/>
    <w:rsid w:val="00242556"/>
    <w:rsid w:val="002446A1"/>
    <w:rsid w:val="0025086E"/>
    <w:rsid w:val="00252D64"/>
    <w:rsid w:val="002535A4"/>
    <w:rsid w:val="00256675"/>
    <w:rsid w:val="002613FC"/>
    <w:rsid w:val="00262371"/>
    <w:rsid w:val="00266623"/>
    <w:rsid w:val="00266C7C"/>
    <w:rsid w:val="00267E2F"/>
    <w:rsid w:val="00267FB6"/>
    <w:rsid w:val="00270B08"/>
    <w:rsid w:val="00271101"/>
    <w:rsid w:val="00280FBF"/>
    <w:rsid w:val="0028309E"/>
    <w:rsid w:val="002838DD"/>
    <w:rsid w:val="0028427B"/>
    <w:rsid w:val="00284E1A"/>
    <w:rsid w:val="0028536C"/>
    <w:rsid w:val="00285630"/>
    <w:rsid w:val="00287DD3"/>
    <w:rsid w:val="002917D2"/>
    <w:rsid w:val="00294285"/>
    <w:rsid w:val="00295A11"/>
    <w:rsid w:val="002972D8"/>
    <w:rsid w:val="002A0751"/>
    <w:rsid w:val="002A282E"/>
    <w:rsid w:val="002A3597"/>
    <w:rsid w:val="002A5112"/>
    <w:rsid w:val="002A6757"/>
    <w:rsid w:val="002A67D3"/>
    <w:rsid w:val="002A6B2F"/>
    <w:rsid w:val="002A7ADF"/>
    <w:rsid w:val="002B33A1"/>
    <w:rsid w:val="002B4215"/>
    <w:rsid w:val="002B42CD"/>
    <w:rsid w:val="002B59BD"/>
    <w:rsid w:val="002C1605"/>
    <w:rsid w:val="002C1E7B"/>
    <w:rsid w:val="002C430B"/>
    <w:rsid w:val="002C4F52"/>
    <w:rsid w:val="002D0174"/>
    <w:rsid w:val="002E0EE7"/>
    <w:rsid w:val="002E2271"/>
    <w:rsid w:val="002E65F2"/>
    <w:rsid w:val="002F0A8B"/>
    <w:rsid w:val="002F2214"/>
    <w:rsid w:val="002F3D83"/>
    <w:rsid w:val="002F651B"/>
    <w:rsid w:val="002F766C"/>
    <w:rsid w:val="00303225"/>
    <w:rsid w:val="003057FD"/>
    <w:rsid w:val="00307DFE"/>
    <w:rsid w:val="00312F46"/>
    <w:rsid w:val="00313E65"/>
    <w:rsid w:val="00316C06"/>
    <w:rsid w:val="00320917"/>
    <w:rsid w:val="00321878"/>
    <w:rsid w:val="003218E7"/>
    <w:rsid w:val="00321AEF"/>
    <w:rsid w:val="003235A3"/>
    <w:rsid w:val="003240D0"/>
    <w:rsid w:val="003279FA"/>
    <w:rsid w:val="00331D0A"/>
    <w:rsid w:val="00334472"/>
    <w:rsid w:val="0034030C"/>
    <w:rsid w:val="00340BFF"/>
    <w:rsid w:val="00346B9F"/>
    <w:rsid w:val="003543D9"/>
    <w:rsid w:val="00354972"/>
    <w:rsid w:val="0036113F"/>
    <w:rsid w:val="00372E6A"/>
    <w:rsid w:val="00375582"/>
    <w:rsid w:val="00376109"/>
    <w:rsid w:val="00377043"/>
    <w:rsid w:val="003773A2"/>
    <w:rsid w:val="0037781A"/>
    <w:rsid w:val="00381071"/>
    <w:rsid w:val="003819DB"/>
    <w:rsid w:val="003821D8"/>
    <w:rsid w:val="003825F0"/>
    <w:rsid w:val="0038372E"/>
    <w:rsid w:val="00384899"/>
    <w:rsid w:val="00387F8A"/>
    <w:rsid w:val="00391BA6"/>
    <w:rsid w:val="00391FD8"/>
    <w:rsid w:val="00392172"/>
    <w:rsid w:val="0039484A"/>
    <w:rsid w:val="00396566"/>
    <w:rsid w:val="00397597"/>
    <w:rsid w:val="00397D03"/>
    <w:rsid w:val="00397D36"/>
    <w:rsid w:val="003A2873"/>
    <w:rsid w:val="003A507A"/>
    <w:rsid w:val="003B0D38"/>
    <w:rsid w:val="003B1889"/>
    <w:rsid w:val="003B2A15"/>
    <w:rsid w:val="003B2C73"/>
    <w:rsid w:val="003B6BBF"/>
    <w:rsid w:val="003C0589"/>
    <w:rsid w:val="003C2C5D"/>
    <w:rsid w:val="003C37B7"/>
    <w:rsid w:val="003C63CF"/>
    <w:rsid w:val="003C7A7E"/>
    <w:rsid w:val="003D1804"/>
    <w:rsid w:val="003D6867"/>
    <w:rsid w:val="003D6999"/>
    <w:rsid w:val="003D7FCC"/>
    <w:rsid w:val="003E01EB"/>
    <w:rsid w:val="003E02F5"/>
    <w:rsid w:val="003E583E"/>
    <w:rsid w:val="003F134E"/>
    <w:rsid w:val="003F253C"/>
    <w:rsid w:val="003F59C6"/>
    <w:rsid w:val="003F6433"/>
    <w:rsid w:val="00401B88"/>
    <w:rsid w:val="00402451"/>
    <w:rsid w:val="00407DD6"/>
    <w:rsid w:val="004122DE"/>
    <w:rsid w:val="00412F3F"/>
    <w:rsid w:val="00414ADB"/>
    <w:rsid w:val="0042175C"/>
    <w:rsid w:val="00422969"/>
    <w:rsid w:val="00424E30"/>
    <w:rsid w:val="00425989"/>
    <w:rsid w:val="00430445"/>
    <w:rsid w:val="00434306"/>
    <w:rsid w:val="00434A19"/>
    <w:rsid w:val="00437FC6"/>
    <w:rsid w:val="004408DD"/>
    <w:rsid w:val="004411D0"/>
    <w:rsid w:val="00441DC0"/>
    <w:rsid w:val="0044238B"/>
    <w:rsid w:val="00443304"/>
    <w:rsid w:val="004442CF"/>
    <w:rsid w:val="00444F66"/>
    <w:rsid w:val="004454AD"/>
    <w:rsid w:val="00445641"/>
    <w:rsid w:val="004466BB"/>
    <w:rsid w:val="00446F97"/>
    <w:rsid w:val="0045086C"/>
    <w:rsid w:val="00450B56"/>
    <w:rsid w:val="00451465"/>
    <w:rsid w:val="00451FF1"/>
    <w:rsid w:val="0045244B"/>
    <w:rsid w:val="00454978"/>
    <w:rsid w:val="0046360C"/>
    <w:rsid w:val="00464744"/>
    <w:rsid w:val="00466487"/>
    <w:rsid w:val="00470579"/>
    <w:rsid w:val="00477B2B"/>
    <w:rsid w:val="0048021B"/>
    <w:rsid w:val="00481C96"/>
    <w:rsid w:val="004850C5"/>
    <w:rsid w:val="004877AF"/>
    <w:rsid w:val="00487EC6"/>
    <w:rsid w:val="00497279"/>
    <w:rsid w:val="004976A4"/>
    <w:rsid w:val="004A3926"/>
    <w:rsid w:val="004A3C0D"/>
    <w:rsid w:val="004A3C59"/>
    <w:rsid w:val="004A4B6D"/>
    <w:rsid w:val="004A5498"/>
    <w:rsid w:val="004B21C6"/>
    <w:rsid w:val="004B25FA"/>
    <w:rsid w:val="004B3301"/>
    <w:rsid w:val="004B3A55"/>
    <w:rsid w:val="004B73DF"/>
    <w:rsid w:val="004C042B"/>
    <w:rsid w:val="004C0901"/>
    <w:rsid w:val="004C373D"/>
    <w:rsid w:val="004C3A4D"/>
    <w:rsid w:val="004C457F"/>
    <w:rsid w:val="004C73A8"/>
    <w:rsid w:val="004C7711"/>
    <w:rsid w:val="004C7A6D"/>
    <w:rsid w:val="004D0464"/>
    <w:rsid w:val="004D0DDD"/>
    <w:rsid w:val="004D1EA7"/>
    <w:rsid w:val="004D28DE"/>
    <w:rsid w:val="004D4385"/>
    <w:rsid w:val="004D4B17"/>
    <w:rsid w:val="004D5A0D"/>
    <w:rsid w:val="004D7911"/>
    <w:rsid w:val="004E10FD"/>
    <w:rsid w:val="004E2A70"/>
    <w:rsid w:val="004E38A6"/>
    <w:rsid w:val="004E5A59"/>
    <w:rsid w:val="004F091D"/>
    <w:rsid w:val="004F1C27"/>
    <w:rsid w:val="004F2D3F"/>
    <w:rsid w:val="005003C7"/>
    <w:rsid w:val="0050387E"/>
    <w:rsid w:val="00504153"/>
    <w:rsid w:val="00507A52"/>
    <w:rsid w:val="0051131D"/>
    <w:rsid w:val="005135E8"/>
    <w:rsid w:val="00521744"/>
    <w:rsid w:val="00524B3E"/>
    <w:rsid w:val="00525198"/>
    <w:rsid w:val="005255E4"/>
    <w:rsid w:val="00531003"/>
    <w:rsid w:val="0053233E"/>
    <w:rsid w:val="00532644"/>
    <w:rsid w:val="005346F7"/>
    <w:rsid w:val="005357C0"/>
    <w:rsid w:val="00535987"/>
    <w:rsid w:val="00536248"/>
    <w:rsid w:val="00536939"/>
    <w:rsid w:val="00536ECA"/>
    <w:rsid w:val="00542B50"/>
    <w:rsid w:val="00543353"/>
    <w:rsid w:val="005435B2"/>
    <w:rsid w:val="00545FBA"/>
    <w:rsid w:val="00546050"/>
    <w:rsid w:val="005470F2"/>
    <w:rsid w:val="00547F71"/>
    <w:rsid w:val="005506D9"/>
    <w:rsid w:val="00552449"/>
    <w:rsid w:val="00553785"/>
    <w:rsid w:val="0055385F"/>
    <w:rsid w:val="00554339"/>
    <w:rsid w:val="005571CA"/>
    <w:rsid w:val="00557ACB"/>
    <w:rsid w:val="00557C69"/>
    <w:rsid w:val="0056118C"/>
    <w:rsid w:val="005614E6"/>
    <w:rsid w:val="00562E3F"/>
    <w:rsid w:val="00563574"/>
    <w:rsid w:val="005639E8"/>
    <w:rsid w:val="005647BC"/>
    <w:rsid w:val="00565932"/>
    <w:rsid w:val="005666F2"/>
    <w:rsid w:val="00566F42"/>
    <w:rsid w:val="00572AD2"/>
    <w:rsid w:val="00575357"/>
    <w:rsid w:val="00575B37"/>
    <w:rsid w:val="00575FE0"/>
    <w:rsid w:val="00577066"/>
    <w:rsid w:val="0057722C"/>
    <w:rsid w:val="00577CE3"/>
    <w:rsid w:val="005870E8"/>
    <w:rsid w:val="00590398"/>
    <w:rsid w:val="00590C1F"/>
    <w:rsid w:val="005912DC"/>
    <w:rsid w:val="0059482B"/>
    <w:rsid w:val="00594E5E"/>
    <w:rsid w:val="005960EB"/>
    <w:rsid w:val="005A16B1"/>
    <w:rsid w:val="005A5C90"/>
    <w:rsid w:val="005A5F19"/>
    <w:rsid w:val="005A7C73"/>
    <w:rsid w:val="005A7F84"/>
    <w:rsid w:val="005B13DE"/>
    <w:rsid w:val="005B36F7"/>
    <w:rsid w:val="005B3B7A"/>
    <w:rsid w:val="005B7BF8"/>
    <w:rsid w:val="005C0DDE"/>
    <w:rsid w:val="005C18C3"/>
    <w:rsid w:val="005C7C05"/>
    <w:rsid w:val="005D033E"/>
    <w:rsid w:val="005D0C92"/>
    <w:rsid w:val="005D297F"/>
    <w:rsid w:val="005D5155"/>
    <w:rsid w:val="005D5F18"/>
    <w:rsid w:val="005D6362"/>
    <w:rsid w:val="005E22C2"/>
    <w:rsid w:val="005E2BE8"/>
    <w:rsid w:val="005E3399"/>
    <w:rsid w:val="005E378D"/>
    <w:rsid w:val="005E3C50"/>
    <w:rsid w:val="005E442C"/>
    <w:rsid w:val="005E71B3"/>
    <w:rsid w:val="005F4CE4"/>
    <w:rsid w:val="005F6CE4"/>
    <w:rsid w:val="005F7F5B"/>
    <w:rsid w:val="00601F8B"/>
    <w:rsid w:val="00602951"/>
    <w:rsid w:val="00603648"/>
    <w:rsid w:val="00603E0A"/>
    <w:rsid w:val="006056ED"/>
    <w:rsid w:val="006128E0"/>
    <w:rsid w:val="006140B3"/>
    <w:rsid w:val="006171F1"/>
    <w:rsid w:val="00617B28"/>
    <w:rsid w:val="00620261"/>
    <w:rsid w:val="0062064A"/>
    <w:rsid w:val="00620E72"/>
    <w:rsid w:val="0062476F"/>
    <w:rsid w:val="00627335"/>
    <w:rsid w:val="00627CBD"/>
    <w:rsid w:val="006315A4"/>
    <w:rsid w:val="006325CE"/>
    <w:rsid w:val="0063284C"/>
    <w:rsid w:val="00632B2A"/>
    <w:rsid w:val="006332FA"/>
    <w:rsid w:val="00635B10"/>
    <w:rsid w:val="00641C59"/>
    <w:rsid w:val="00642700"/>
    <w:rsid w:val="00644F1B"/>
    <w:rsid w:val="00645CD8"/>
    <w:rsid w:val="00646F03"/>
    <w:rsid w:val="0064738D"/>
    <w:rsid w:val="006503DB"/>
    <w:rsid w:val="00650B0E"/>
    <w:rsid w:val="00651D5B"/>
    <w:rsid w:val="006545AD"/>
    <w:rsid w:val="006554DE"/>
    <w:rsid w:val="006556B6"/>
    <w:rsid w:val="00656CFB"/>
    <w:rsid w:val="00657D82"/>
    <w:rsid w:val="006616A6"/>
    <w:rsid w:val="006628D4"/>
    <w:rsid w:val="00662B57"/>
    <w:rsid w:val="00664BB6"/>
    <w:rsid w:val="00665986"/>
    <w:rsid w:val="0066716B"/>
    <w:rsid w:val="0067072F"/>
    <w:rsid w:val="00672676"/>
    <w:rsid w:val="006812CA"/>
    <w:rsid w:val="00681956"/>
    <w:rsid w:val="00683A4B"/>
    <w:rsid w:val="00685A68"/>
    <w:rsid w:val="00687D2D"/>
    <w:rsid w:val="006939E4"/>
    <w:rsid w:val="006941EA"/>
    <w:rsid w:val="00694653"/>
    <w:rsid w:val="006956A6"/>
    <w:rsid w:val="00696D00"/>
    <w:rsid w:val="0069741A"/>
    <w:rsid w:val="00697D3B"/>
    <w:rsid w:val="006A05CA"/>
    <w:rsid w:val="006A0AF1"/>
    <w:rsid w:val="006A148B"/>
    <w:rsid w:val="006A66AB"/>
    <w:rsid w:val="006B2376"/>
    <w:rsid w:val="006B2923"/>
    <w:rsid w:val="006B5E62"/>
    <w:rsid w:val="006B6A5C"/>
    <w:rsid w:val="006B6ACA"/>
    <w:rsid w:val="006B7A90"/>
    <w:rsid w:val="006C3FB0"/>
    <w:rsid w:val="006D1A78"/>
    <w:rsid w:val="006D24CF"/>
    <w:rsid w:val="006D6285"/>
    <w:rsid w:val="006D7790"/>
    <w:rsid w:val="006E2DEE"/>
    <w:rsid w:val="006E3540"/>
    <w:rsid w:val="006E6B1C"/>
    <w:rsid w:val="006F3119"/>
    <w:rsid w:val="006F407A"/>
    <w:rsid w:val="006F4122"/>
    <w:rsid w:val="006F42B7"/>
    <w:rsid w:val="006F599F"/>
    <w:rsid w:val="007017BE"/>
    <w:rsid w:val="00703FB7"/>
    <w:rsid w:val="0070717A"/>
    <w:rsid w:val="00707616"/>
    <w:rsid w:val="007116CB"/>
    <w:rsid w:val="0072630D"/>
    <w:rsid w:val="007275A0"/>
    <w:rsid w:val="007331BD"/>
    <w:rsid w:val="007331E0"/>
    <w:rsid w:val="00734880"/>
    <w:rsid w:val="00735791"/>
    <w:rsid w:val="0073689C"/>
    <w:rsid w:val="007369D3"/>
    <w:rsid w:val="00740787"/>
    <w:rsid w:val="00740F66"/>
    <w:rsid w:val="00741764"/>
    <w:rsid w:val="00742B92"/>
    <w:rsid w:val="00745ED9"/>
    <w:rsid w:val="0075030B"/>
    <w:rsid w:val="00756514"/>
    <w:rsid w:val="0075789F"/>
    <w:rsid w:val="0076102B"/>
    <w:rsid w:val="007654F3"/>
    <w:rsid w:val="0076643A"/>
    <w:rsid w:val="00766E53"/>
    <w:rsid w:val="00767BF2"/>
    <w:rsid w:val="00771A1D"/>
    <w:rsid w:val="00773D24"/>
    <w:rsid w:val="0077644B"/>
    <w:rsid w:val="00777056"/>
    <w:rsid w:val="0078226F"/>
    <w:rsid w:val="007852B5"/>
    <w:rsid w:val="00785E06"/>
    <w:rsid w:val="00795A63"/>
    <w:rsid w:val="007A039E"/>
    <w:rsid w:val="007A3945"/>
    <w:rsid w:val="007A4576"/>
    <w:rsid w:val="007A49E2"/>
    <w:rsid w:val="007A5C4E"/>
    <w:rsid w:val="007A6135"/>
    <w:rsid w:val="007A76EF"/>
    <w:rsid w:val="007B0F90"/>
    <w:rsid w:val="007B3FCA"/>
    <w:rsid w:val="007B40B2"/>
    <w:rsid w:val="007B5016"/>
    <w:rsid w:val="007B573A"/>
    <w:rsid w:val="007B6A2C"/>
    <w:rsid w:val="007C14BA"/>
    <w:rsid w:val="007C227D"/>
    <w:rsid w:val="007C43E8"/>
    <w:rsid w:val="007C469D"/>
    <w:rsid w:val="007D6CD8"/>
    <w:rsid w:val="007D7153"/>
    <w:rsid w:val="007D7323"/>
    <w:rsid w:val="007D73A9"/>
    <w:rsid w:val="007E144B"/>
    <w:rsid w:val="007E1C7E"/>
    <w:rsid w:val="007E21CE"/>
    <w:rsid w:val="007E4220"/>
    <w:rsid w:val="007E5327"/>
    <w:rsid w:val="007E6976"/>
    <w:rsid w:val="007E73B3"/>
    <w:rsid w:val="007F2459"/>
    <w:rsid w:val="007F2F66"/>
    <w:rsid w:val="00800076"/>
    <w:rsid w:val="008005F4"/>
    <w:rsid w:val="008006B9"/>
    <w:rsid w:val="00801836"/>
    <w:rsid w:val="008026A9"/>
    <w:rsid w:val="00802CE7"/>
    <w:rsid w:val="00803EAD"/>
    <w:rsid w:val="008045AA"/>
    <w:rsid w:val="008053D1"/>
    <w:rsid w:val="0080545D"/>
    <w:rsid w:val="00805BFF"/>
    <w:rsid w:val="00807691"/>
    <w:rsid w:val="00811096"/>
    <w:rsid w:val="008129DB"/>
    <w:rsid w:val="0081364E"/>
    <w:rsid w:val="0081418E"/>
    <w:rsid w:val="008165FE"/>
    <w:rsid w:val="00816E63"/>
    <w:rsid w:val="0083021B"/>
    <w:rsid w:val="00831B78"/>
    <w:rsid w:val="008335C7"/>
    <w:rsid w:val="0083371D"/>
    <w:rsid w:val="0083582F"/>
    <w:rsid w:val="00835AAF"/>
    <w:rsid w:val="00835AD9"/>
    <w:rsid w:val="00835B77"/>
    <w:rsid w:val="00836D78"/>
    <w:rsid w:val="0084030A"/>
    <w:rsid w:val="00842FF0"/>
    <w:rsid w:val="0084301E"/>
    <w:rsid w:val="008442BE"/>
    <w:rsid w:val="008455F8"/>
    <w:rsid w:val="00846E91"/>
    <w:rsid w:val="00847FE8"/>
    <w:rsid w:val="008505DC"/>
    <w:rsid w:val="008509F2"/>
    <w:rsid w:val="00853886"/>
    <w:rsid w:val="00854816"/>
    <w:rsid w:val="008564AF"/>
    <w:rsid w:val="00861025"/>
    <w:rsid w:val="0086114C"/>
    <w:rsid w:val="008671E9"/>
    <w:rsid w:val="008676AA"/>
    <w:rsid w:val="00867E4D"/>
    <w:rsid w:val="0087168F"/>
    <w:rsid w:val="00872056"/>
    <w:rsid w:val="008741DC"/>
    <w:rsid w:val="00877448"/>
    <w:rsid w:val="00877C53"/>
    <w:rsid w:val="0088031F"/>
    <w:rsid w:val="00880EB4"/>
    <w:rsid w:val="00881B70"/>
    <w:rsid w:val="00886587"/>
    <w:rsid w:val="008909CB"/>
    <w:rsid w:val="008935FE"/>
    <w:rsid w:val="00896075"/>
    <w:rsid w:val="008A4A05"/>
    <w:rsid w:val="008A4ADE"/>
    <w:rsid w:val="008A614A"/>
    <w:rsid w:val="008A625B"/>
    <w:rsid w:val="008A6B2E"/>
    <w:rsid w:val="008A7D7A"/>
    <w:rsid w:val="008B0813"/>
    <w:rsid w:val="008B14F9"/>
    <w:rsid w:val="008B17B1"/>
    <w:rsid w:val="008B1D29"/>
    <w:rsid w:val="008B2DED"/>
    <w:rsid w:val="008B3A7D"/>
    <w:rsid w:val="008B3D79"/>
    <w:rsid w:val="008B4625"/>
    <w:rsid w:val="008B6728"/>
    <w:rsid w:val="008C0778"/>
    <w:rsid w:val="008C4F08"/>
    <w:rsid w:val="008C70F4"/>
    <w:rsid w:val="008D0339"/>
    <w:rsid w:val="008D44E3"/>
    <w:rsid w:val="008D4F74"/>
    <w:rsid w:val="008E193E"/>
    <w:rsid w:val="008E22BE"/>
    <w:rsid w:val="008E34F5"/>
    <w:rsid w:val="008E4B01"/>
    <w:rsid w:val="008E4B83"/>
    <w:rsid w:val="008F09FF"/>
    <w:rsid w:val="008F0F6A"/>
    <w:rsid w:val="008F3290"/>
    <w:rsid w:val="008F3D9B"/>
    <w:rsid w:val="008F647A"/>
    <w:rsid w:val="00900DAE"/>
    <w:rsid w:val="00903E67"/>
    <w:rsid w:val="00904BC2"/>
    <w:rsid w:val="00906D71"/>
    <w:rsid w:val="00906EBC"/>
    <w:rsid w:val="00907CED"/>
    <w:rsid w:val="009144A8"/>
    <w:rsid w:val="00917D87"/>
    <w:rsid w:val="00922758"/>
    <w:rsid w:val="00923BF9"/>
    <w:rsid w:val="009257B2"/>
    <w:rsid w:val="00925A98"/>
    <w:rsid w:val="009318D9"/>
    <w:rsid w:val="0093283D"/>
    <w:rsid w:val="00933321"/>
    <w:rsid w:val="009368A4"/>
    <w:rsid w:val="00937846"/>
    <w:rsid w:val="00947223"/>
    <w:rsid w:val="0095035D"/>
    <w:rsid w:val="009509D4"/>
    <w:rsid w:val="00952765"/>
    <w:rsid w:val="0095378C"/>
    <w:rsid w:val="00955199"/>
    <w:rsid w:val="00955BFB"/>
    <w:rsid w:val="00955CF3"/>
    <w:rsid w:val="0095785D"/>
    <w:rsid w:val="00960451"/>
    <w:rsid w:val="009624D9"/>
    <w:rsid w:val="009634D5"/>
    <w:rsid w:val="00967875"/>
    <w:rsid w:val="00967D56"/>
    <w:rsid w:val="0097040D"/>
    <w:rsid w:val="009715D3"/>
    <w:rsid w:val="009724D2"/>
    <w:rsid w:val="009740C4"/>
    <w:rsid w:val="00974156"/>
    <w:rsid w:val="00974237"/>
    <w:rsid w:val="00977236"/>
    <w:rsid w:val="0097755B"/>
    <w:rsid w:val="00980E46"/>
    <w:rsid w:val="00981475"/>
    <w:rsid w:val="0098317D"/>
    <w:rsid w:val="0098580C"/>
    <w:rsid w:val="00986348"/>
    <w:rsid w:val="00987592"/>
    <w:rsid w:val="00987F87"/>
    <w:rsid w:val="00992D71"/>
    <w:rsid w:val="009939CE"/>
    <w:rsid w:val="00993D40"/>
    <w:rsid w:val="00994019"/>
    <w:rsid w:val="00994D27"/>
    <w:rsid w:val="009960DA"/>
    <w:rsid w:val="00996B39"/>
    <w:rsid w:val="009A2F02"/>
    <w:rsid w:val="009A3763"/>
    <w:rsid w:val="009A611B"/>
    <w:rsid w:val="009A75EB"/>
    <w:rsid w:val="009B0FBF"/>
    <w:rsid w:val="009B236B"/>
    <w:rsid w:val="009B6E23"/>
    <w:rsid w:val="009C185E"/>
    <w:rsid w:val="009C2ADA"/>
    <w:rsid w:val="009C7A55"/>
    <w:rsid w:val="009D0F9F"/>
    <w:rsid w:val="009D11FA"/>
    <w:rsid w:val="009D1AD2"/>
    <w:rsid w:val="009D1AD8"/>
    <w:rsid w:val="009D4999"/>
    <w:rsid w:val="009D55F8"/>
    <w:rsid w:val="009D56F1"/>
    <w:rsid w:val="009D5724"/>
    <w:rsid w:val="009D5849"/>
    <w:rsid w:val="009D6018"/>
    <w:rsid w:val="009D7F0C"/>
    <w:rsid w:val="009E1356"/>
    <w:rsid w:val="009E26D6"/>
    <w:rsid w:val="009E7139"/>
    <w:rsid w:val="009E73EA"/>
    <w:rsid w:val="009F0C87"/>
    <w:rsid w:val="009F13AD"/>
    <w:rsid w:val="009F18BA"/>
    <w:rsid w:val="009F25FD"/>
    <w:rsid w:val="009F27B7"/>
    <w:rsid w:val="009F2AE1"/>
    <w:rsid w:val="009F5C74"/>
    <w:rsid w:val="00A011A6"/>
    <w:rsid w:val="00A0253A"/>
    <w:rsid w:val="00A03711"/>
    <w:rsid w:val="00A04E53"/>
    <w:rsid w:val="00A05155"/>
    <w:rsid w:val="00A05FCA"/>
    <w:rsid w:val="00A12566"/>
    <w:rsid w:val="00A170C2"/>
    <w:rsid w:val="00A17479"/>
    <w:rsid w:val="00A17B73"/>
    <w:rsid w:val="00A22023"/>
    <w:rsid w:val="00A22571"/>
    <w:rsid w:val="00A230BC"/>
    <w:rsid w:val="00A23920"/>
    <w:rsid w:val="00A2572E"/>
    <w:rsid w:val="00A27771"/>
    <w:rsid w:val="00A31AEB"/>
    <w:rsid w:val="00A3443D"/>
    <w:rsid w:val="00A3459B"/>
    <w:rsid w:val="00A34714"/>
    <w:rsid w:val="00A35C94"/>
    <w:rsid w:val="00A36DBB"/>
    <w:rsid w:val="00A41326"/>
    <w:rsid w:val="00A4239C"/>
    <w:rsid w:val="00A42FC7"/>
    <w:rsid w:val="00A47078"/>
    <w:rsid w:val="00A52446"/>
    <w:rsid w:val="00A53C91"/>
    <w:rsid w:val="00A5463B"/>
    <w:rsid w:val="00A57F1C"/>
    <w:rsid w:val="00A616A7"/>
    <w:rsid w:val="00A67203"/>
    <w:rsid w:val="00A710E3"/>
    <w:rsid w:val="00A714C1"/>
    <w:rsid w:val="00A73AD3"/>
    <w:rsid w:val="00A77F36"/>
    <w:rsid w:val="00A80EB3"/>
    <w:rsid w:val="00A82FB7"/>
    <w:rsid w:val="00A83108"/>
    <w:rsid w:val="00A85D5C"/>
    <w:rsid w:val="00A86EB9"/>
    <w:rsid w:val="00A92822"/>
    <w:rsid w:val="00A92EB3"/>
    <w:rsid w:val="00A97083"/>
    <w:rsid w:val="00AA16EC"/>
    <w:rsid w:val="00AA1BA7"/>
    <w:rsid w:val="00AA49D9"/>
    <w:rsid w:val="00AB0F7B"/>
    <w:rsid w:val="00AB183C"/>
    <w:rsid w:val="00AB1C93"/>
    <w:rsid w:val="00AB33E5"/>
    <w:rsid w:val="00AB3937"/>
    <w:rsid w:val="00AB5DB2"/>
    <w:rsid w:val="00AB65D8"/>
    <w:rsid w:val="00AC1FAA"/>
    <w:rsid w:val="00AC5245"/>
    <w:rsid w:val="00AC53B7"/>
    <w:rsid w:val="00AC7D3C"/>
    <w:rsid w:val="00AD0C72"/>
    <w:rsid w:val="00AD7F33"/>
    <w:rsid w:val="00AE090C"/>
    <w:rsid w:val="00AE3134"/>
    <w:rsid w:val="00AE3293"/>
    <w:rsid w:val="00AE52CB"/>
    <w:rsid w:val="00AE663E"/>
    <w:rsid w:val="00AF0762"/>
    <w:rsid w:val="00AF0FBB"/>
    <w:rsid w:val="00AF49B4"/>
    <w:rsid w:val="00B00F31"/>
    <w:rsid w:val="00B02967"/>
    <w:rsid w:val="00B02CA7"/>
    <w:rsid w:val="00B052D8"/>
    <w:rsid w:val="00B0666A"/>
    <w:rsid w:val="00B1050E"/>
    <w:rsid w:val="00B11818"/>
    <w:rsid w:val="00B125D5"/>
    <w:rsid w:val="00B135BD"/>
    <w:rsid w:val="00B140CC"/>
    <w:rsid w:val="00B17049"/>
    <w:rsid w:val="00B20A90"/>
    <w:rsid w:val="00B23FA7"/>
    <w:rsid w:val="00B240C6"/>
    <w:rsid w:val="00B24B73"/>
    <w:rsid w:val="00B24E31"/>
    <w:rsid w:val="00B2522F"/>
    <w:rsid w:val="00B301AE"/>
    <w:rsid w:val="00B32E63"/>
    <w:rsid w:val="00B33305"/>
    <w:rsid w:val="00B34205"/>
    <w:rsid w:val="00B35932"/>
    <w:rsid w:val="00B35DC0"/>
    <w:rsid w:val="00B41EC2"/>
    <w:rsid w:val="00B42AB5"/>
    <w:rsid w:val="00B45D4A"/>
    <w:rsid w:val="00B50627"/>
    <w:rsid w:val="00B51DD6"/>
    <w:rsid w:val="00B529B4"/>
    <w:rsid w:val="00B54E81"/>
    <w:rsid w:val="00B573BC"/>
    <w:rsid w:val="00B63EB6"/>
    <w:rsid w:val="00B646F0"/>
    <w:rsid w:val="00B66625"/>
    <w:rsid w:val="00B70DC8"/>
    <w:rsid w:val="00B712FE"/>
    <w:rsid w:val="00B84E94"/>
    <w:rsid w:val="00B8619D"/>
    <w:rsid w:val="00B86AAA"/>
    <w:rsid w:val="00B90340"/>
    <w:rsid w:val="00B91256"/>
    <w:rsid w:val="00B94400"/>
    <w:rsid w:val="00B94B80"/>
    <w:rsid w:val="00B95027"/>
    <w:rsid w:val="00B97B29"/>
    <w:rsid w:val="00BA2307"/>
    <w:rsid w:val="00BA24B4"/>
    <w:rsid w:val="00BA27BC"/>
    <w:rsid w:val="00BA2B71"/>
    <w:rsid w:val="00BA4156"/>
    <w:rsid w:val="00BA71F8"/>
    <w:rsid w:val="00BA77DC"/>
    <w:rsid w:val="00BA7909"/>
    <w:rsid w:val="00BB061D"/>
    <w:rsid w:val="00BB12C3"/>
    <w:rsid w:val="00BB5962"/>
    <w:rsid w:val="00BC0274"/>
    <w:rsid w:val="00BC1022"/>
    <w:rsid w:val="00BC1276"/>
    <w:rsid w:val="00BC16ED"/>
    <w:rsid w:val="00BC319C"/>
    <w:rsid w:val="00BC33C4"/>
    <w:rsid w:val="00BC356B"/>
    <w:rsid w:val="00BC5970"/>
    <w:rsid w:val="00BD3845"/>
    <w:rsid w:val="00BD49A7"/>
    <w:rsid w:val="00BD54C8"/>
    <w:rsid w:val="00BD62A7"/>
    <w:rsid w:val="00BD717E"/>
    <w:rsid w:val="00BE1ED2"/>
    <w:rsid w:val="00BE3B8C"/>
    <w:rsid w:val="00BE3FC6"/>
    <w:rsid w:val="00BE690C"/>
    <w:rsid w:val="00BE7582"/>
    <w:rsid w:val="00BF43B9"/>
    <w:rsid w:val="00BF4F0B"/>
    <w:rsid w:val="00BF656B"/>
    <w:rsid w:val="00C003B4"/>
    <w:rsid w:val="00C006D0"/>
    <w:rsid w:val="00C01CAF"/>
    <w:rsid w:val="00C0227C"/>
    <w:rsid w:val="00C0636F"/>
    <w:rsid w:val="00C11897"/>
    <w:rsid w:val="00C1194A"/>
    <w:rsid w:val="00C14067"/>
    <w:rsid w:val="00C1577D"/>
    <w:rsid w:val="00C15DA2"/>
    <w:rsid w:val="00C168B0"/>
    <w:rsid w:val="00C170C3"/>
    <w:rsid w:val="00C20D3D"/>
    <w:rsid w:val="00C233E9"/>
    <w:rsid w:val="00C25205"/>
    <w:rsid w:val="00C30184"/>
    <w:rsid w:val="00C31365"/>
    <w:rsid w:val="00C31B70"/>
    <w:rsid w:val="00C31CD2"/>
    <w:rsid w:val="00C341FD"/>
    <w:rsid w:val="00C343A1"/>
    <w:rsid w:val="00C35B80"/>
    <w:rsid w:val="00C36D56"/>
    <w:rsid w:val="00C41025"/>
    <w:rsid w:val="00C412B1"/>
    <w:rsid w:val="00C4203E"/>
    <w:rsid w:val="00C424E5"/>
    <w:rsid w:val="00C43565"/>
    <w:rsid w:val="00C43BE7"/>
    <w:rsid w:val="00C43C10"/>
    <w:rsid w:val="00C455C7"/>
    <w:rsid w:val="00C50DC8"/>
    <w:rsid w:val="00C51F7C"/>
    <w:rsid w:val="00C52F5D"/>
    <w:rsid w:val="00C542BA"/>
    <w:rsid w:val="00C553A5"/>
    <w:rsid w:val="00C634A9"/>
    <w:rsid w:val="00C63F11"/>
    <w:rsid w:val="00C66269"/>
    <w:rsid w:val="00C67A5D"/>
    <w:rsid w:val="00C67EE4"/>
    <w:rsid w:val="00C70B22"/>
    <w:rsid w:val="00C736B6"/>
    <w:rsid w:val="00C74D26"/>
    <w:rsid w:val="00C7669A"/>
    <w:rsid w:val="00C76C9C"/>
    <w:rsid w:val="00C779B0"/>
    <w:rsid w:val="00C80127"/>
    <w:rsid w:val="00C8154F"/>
    <w:rsid w:val="00C86CA7"/>
    <w:rsid w:val="00C87D9E"/>
    <w:rsid w:val="00C912B5"/>
    <w:rsid w:val="00C91420"/>
    <w:rsid w:val="00C91AE1"/>
    <w:rsid w:val="00C91BC9"/>
    <w:rsid w:val="00C94AB3"/>
    <w:rsid w:val="00CA24F4"/>
    <w:rsid w:val="00CA380A"/>
    <w:rsid w:val="00CA398B"/>
    <w:rsid w:val="00CA5931"/>
    <w:rsid w:val="00CA6CE1"/>
    <w:rsid w:val="00CA7717"/>
    <w:rsid w:val="00CB0033"/>
    <w:rsid w:val="00CB0CF4"/>
    <w:rsid w:val="00CB302B"/>
    <w:rsid w:val="00CB755A"/>
    <w:rsid w:val="00CB7F05"/>
    <w:rsid w:val="00CC0ADA"/>
    <w:rsid w:val="00CC0EB9"/>
    <w:rsid w:val="00CC0F71"/>
    <w:rsid w:val="00CC13BE"/>
    <w:rsid w:val="00CC21D3"/>
    <w:rsid w:val="00CC2752"/>
    <w:rsid w:val="00CC330D"/>
    <w:rsid w:val="00CC42EC"/>
    <w:rsid w:val="00CC6B00"/>
    <w:rsid w:val="00CC6D09"/>
    <w:rsid w:val="00CC7F04"/>
    <w:rsid w:val="00CD0CD5"/>
    <w:rsid w:val="00CD32E7"/>
    <w:rsid w:val="00CD3589"/>
    <w:rsid w:val="00CD4235"/>
    <w:rsid w:val="00CD4BAE"/>
    <w:rsid w:val="00CD7A54"/>
    <w:rsid w:val="00CE33D6"/>
    <w:rsid w:val="00CE6C65"/>
    <w:rsid w:val="00CE785D"/>
    <w:rsid w:val="00D01416"/>
    <w:rsid w:val="00D0498C"/>
    <w:rsid w:val="00D10025"/>
    <w:rsid w:val="00D107A5"/>
    <w:rsid w:val="00D12815"/>
    <w:rsid w:val="00D13622"/>
    <w:rsid w:val="00D138B4"/>
    <w:rsid w:val="00D14551"/>
    <w:rsid w:val="00D16647"/>
    <w:rsid w:val="00D170C6"/>
    <w:rsid w:val="00D173F1"/>
    <w:rsid w:val="00D1772A"/>
    <w:rsid w:val="00D218B5"/>
    <w:rsid w:val="00D231A1"/>
    <w:rsid w:val="00D23922"/>
    <w:rsid w:val="00D2729D"/>
    <w:rsid w:val="00D341D8"/>
    <w:rsid w:val="00D4036F"/>
    <w:rsid w:val="00D416E5"/>
    <w:rsid w:val="00D42EA8"/>
    <w:rsid w:val="00D443EC"/>
    <w:rsid w:val="00D44D4B"/>
    <w:rsid w:val="00D45235"/>
    <w:rsid w:val="00D4775A"/>
    <w:rsid w:val="00D4799E"/>
    <w:rsid w:val="00D5315E"/>
    <w:rsid w:val="00D57030"/>
    <w:rsid w:val="00D61B21"/>
    <w:rsid w:val="00D65BD4"/>
    <w:rsid w:val="00D66AEA"/>
    <w:rsid w:val="00D72687"/>
    <w:rsid w:val="00D730DA"/>
    <w:rsid w:val="00D81444"/>
    <w:rsid w:val="00D841D9"/>
    <w:rsid w:val="00D84C00"/>
    <w:rsid w:val="00D86A71"/>
    <w:rsid w:val="00D92B65"/>
    <w:rsid w:val="00D92B6C"/>
    <w:rsid w:val="00D93649"/>
    <w:rsid w:val="00D94E47"/>
    <w:rsid w:val="00D964D9"/>
    <w:rsid w:val="00D96A30"/>
    <w:rsid w:val="00D970EC"/>
    <w:rsid w:val="00DA0E13"/>
    <w:rsid w:val="00DA1E0D"/>
    <w:rsid w:val="00DB1724"/>
    <w:rsid w:val="00DB2D41"/>
    <w:rsid w:val="00DB3706"/>
    <w:rsid w:val="00DC0BAD"/>
    <w:rsid w:val="00DC6078"/>
    <w:rsid w:val="00DD06A7"/>
    <w:rsid w:val="00DD07CF"/>
    <w:rsid w:val="00DD18D7"/>
    <w:rsid w:val="00DD26DD"/>
    <w:rsid w:val="00DD3CDF"/>
    <w:rsid w:val="00DD3EBA"/>
    <w:rsid w:val="00DD4F49"/>
    <w:rsid w:val="00DD63C9"/>
    <w:rsid w:val="00DE3CA2"/>
    <w:rsid w:val="00DE472B"/>
    <w:rsid w:val="00DE5223"/>
    <w:rsid w:val="00DE685A"/>
    <w:rsid w:val="00DF092A"/>
    <w:rsid w:val="00DF0B9C"/>
    <w:rsid w:val="00DF5CE3"/>
    <w:rsid w:val="00DF780E"/>
    <w:rsid w:val="00E010D6"/>
    <w:rsid w:val="00E0359B"/>
    <w:rsid w:val="00E0428C"/>
    <w:rsid w:val="00E0486F"/>
    <w:rsid w:val="00E06524"/>
    <w:rsid w:val="00E11115"/>
    <w:rsid w:val="00E11819"/>
    <w:rsid w:val="00E118EB"/>
    <w:rsid w:val="00E1278C"/>
    <w:rsid w:val="00E15D07"/>
    <w:rsid w:val="00E1645D"/>
    <w:rsid w:val="00E16CE3"/>
    <w:rsid w:val="00E17544"/>
    <w:rsid w:val="00E17CA4"/>
    <w:rsid w:val="00E21304"/>
    <w:rsid w:val="00E21C6C"/>
    <w:rsid w:val="00E24FC3"/>
    <w:rsid w:val="00E25BE3"/>
    <w:rsid w:val="00E2687A"/>
    <w:rsid w:val="00E27332"/>
    <w:rsid w:val="00E302D3"/>
    <w:rsid w:val="00E304E3"/>
    <w:rsid w:val="00E30882"/>
    <w:rsid w:val="00E31637"/>
    <w:rsid w:val="00E35785"/>
    <w:rsid w:val="00E36648"/>
    <w:rsid w:val="00E44009"/>
    <w:rsid w:val="00E45F3B"/>
    <w:rsid w:val="00E4605C"/>
    <w:rsid w:val="00E50236"/>
    <w:rsid w:val="00E52406"/>
    <w:rsid w:val="00E52D68"/>
    <w:rsid w:val="00E55158"/>
    <w:rsid w:val="00E604A9"/>
    <w:rsid w:val="00E62847"/>
    <w:rsid w:val="00E63A75"/>
    <w:rsid w:val="00E6569F"/>
    <w:rsid w:val="00E72614"/>
    <w:rsid w:val="00E72A2F"/>
    <w:rsid w:val="00E73C87"/>
    <w:rsid w:val="00E73CB4"/>
    <w:rsid w:val="00E74CB0"/>
    <w:rsid w:val="00E74EBC"/>
    <w:rsid w:val="00E76006"/>
    <w:rsid w:val="00E768D2"/>
    <w:rsid w:val="00E77153"/>
    <w:rsid w:val="00E80F9E"/>
    <w:rsid w:val="00E81301"/>
    <w:rsid w:val="00E83BF8"/>
    <w:rsid w:val="00E8663F"/>
    <w:rsid w:val="00E87019"/>
    <w:rsid w:val="00E87147"/>
    <w:rsid w:val="00E90C16"/>
    <w:rsid w:val="00E949B1"/>
    <w:rsid w:val="00EA0649"/>
    <w:rsid w:val="00EA0757"/>
    <w:rsid w:val="00EA3304"/>
    <w:rsid w:val="00EA4E11"/>
    <w:rsid w:val="00EA5A9A"/>
    <w:rsid w:val="00EA5AFA"/>
    <w:rsid w:val="00EB2545"/>
    <w:rsid w:val="00EB303C"/>
    <w:rsid w:val="00EB4DA7"/>
    <w:rsid w:val="00EC2C42"/>
    <w:rsid w:val="00EC5B36"/>
    <w:rsid w:val="00ED158F"/>
    <w:rsid w:val="00ED1D1F"/>
    <w:rsid w:val="00EE0F80"/>
    <w:rsid w:val="00EE15C7"/>
    <w:rsid w:val="00EE1F9A"/>
    <w:rsid w:val="00EE2D96"/>
    <w:rsid w:val="00EE2E75"/>
    <w:rsid w:val="00EE3BE2"/>
    <w:rsid w:val="00EE5726"/>
    <w:rsid w:val="00EF0988"/>
    <w:rsid w:val="00EF1567"/>
    <w:rsid w:val="00EF5383"/>
    <w:rsid w:val="00EF6DDF"/>
    <w:rsid w:val="00EF74C8"/>
    <w:rsid w:val="00F014F9"/>
    <w:rsid w:val="00F03E9A"/>
    <w:rsid w:val="00F0487F"/>
    <w:rsid w:val="00F0636E"/>
    <w:rsid w:val="00F06DFD"/>
    <w:rsid w:val="00F1223C"/>
    <w:rsid w:val="00F12B54"/>
    <w:rsid w:val="00F13358"/>
    <w:rsid w:val="00F13646"/>
    <w:rsid w:val="00F13F6F"/>
    <w:rsid w:val="00F14388"/>
    <w:rsid w:val="00F14B39"/>
    <w:rsid w:val="00F15237"/>
    <w:rsid w:val="00F21DF8"/>
    <w:rsid w:val="00F22EA2"/>
    <w:rsid w:val="00F239F8"/>
    <w:rsid w:val="00F31185"/>
    <w:rsid w:val="00F336B2"/>
    <w:rsid w:val="00F3684B"/>
    <w:rsid w:val="00F4220A"/>
    <w:rsid w:val="00F45479"/>
    <w:rsid w:val="00F4607E"/>
    <w:rsid w:val="00F464FD"/>
    <w:rsid w:val="00F477DE"/>
    <w:rsid w:val="00F517C7"/>
    <w:rsid w:val="00F5433B"/>
    <w:rsid w:val="00F54CEB"/>
    <w:rsid w:val="00F55906"/>
    <w:rsid w:val="00F55BCF"/>
    <w:rsid w:val="00F56435"/>
    <w:rsid w:val="00F63EFC"/>
    <w:rsid w:val="00F64928"/>
    <w:rsid w:val="00F70E8D"/>
    <w:rsid w:val="00F715C7"/>
    <w:rsid w:val="00F72373"/>
    <w:rsid w:val="00F76BAC"/>
    <w:rsid w:val="00F771DB"/>
    <w:rsid w:val="00F8028C"/>
    <w:rsid w:val="00F81288"/>
    <w:rsid w:val="00F85908"/>
    <w:rsid w:val="00F86C6C"/>
    <w:rsid w:val="00F90493"/>
    <w:rsid w:val="00F91456"/>
    <w:rsid w:val="00F946FD"/>
    <w:rsid w:val="00F953A3"/>
    <w:rsid w:val="00FA22C5"/>
    <w:rsid w:val="00FA22F2"/>
    <w:rsid w:val="00FA2EEA"/>
    <w:rsid w:val="00FA760D"/>
    <w:rsid w:val="00FB0E2A"/>
    <w:rsid w:val="00FB3222"/>
    <w:rsid w:val="00FB38F4"/>
    <w:rsid w:val="00FB3A0C"/>
    <w:rsid w:val="00FB41C5"/>
    <w:rsid w:val="00FB482B"/>
    <w:rsid w:val="00FC2FBD"/>
    <w:rsid w:val="00FC3CBC"/>
    <w:rsid w:val="00FC3F67"/>
    <w:rsid w:val="00FC5A54"/>
    <w:rsid w:val="00FD0D5F"/>
    <w:rsid w:val="00FD12E8"/>
    <w:rsid w:val="00FD3F94"/>
    <w:rsid w:val="00FD62E4"/>
    <w:rsid w:val="00FD635A"/>
    <w:rsid w:val="00FD7E87"/>
    <w:rsid w:val="00FE18F9"/>
    <w:rsid w:val="00FE2F17"/>
    <w:rsid w:val="00FE3E03"/>
    <w:rsid w:val="00FF04D6"/>
    <w:rsid w:val="00FF3E30"/>
    <w:rsid w:val="00FF56EA"/>
    <w:rsid w:val="00FF6380"/>
    <w:rsid w:val="00FF68BF"/>
    <w:rsid w:val="00FF68C8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63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279"/>
    <w:pPr>
      <w:spacing w:after="0" w:line="480" w:lineRule="auto"/>
      <w:ind w:firstLine="720"/>
    </w:pPr>
    <w:rPr>
      <w:rFonts w:ascii="Times New Roman" w:hAnsi="Times New Roman"/>
      <w:sz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941EA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Cs w:val="32"/>
      <w:lang w:val="es-CO"/>
    </w:rPr>
  </w:style>
  <w:style w:type="paragraph" w:styleId="Ttulo2">
    <w:name w:val="heading 2"/>
    <w:basedOn w:val="Normal"/>
    <w:link w:val="Ttulo2Car"/>
    <w:autoRedefine/>
    <w:uiPriority w:val="9"/>
    <w:qFormat/>
    <w:rsid w:val="00DD3CDF"/>
    <w:pPr>
      <w:ind w:firstLine="0"/>
      <w:jc w:val="center"/>
      <w:outlineLvl w:val="1"/>
    </w:pPr>
    <w:rPr>
      <w:rFonts w:eastAsia="Times New Roman" w:cs="Times New Roman"/>
      <w:b/>
      <w:bCs/>
      <w:szCs w:val="24"/>
      <w:u w:color="000000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941EA"/>
    <w:pPr>
      <w:keepNext/>
      <w:keepLines/>
      <w:spacing w:before="40"/>
      <w:ind w:left="708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941EA"/>
    <w:pPr>
      <w:keepNext/>
      <w:keepLines/>
      <w:spacing w:before="40"/>
      <w:ind w:left="708"/>
      <w:outlineLvl w:val="3"/>
    </w:pPr>
    <w:rPr>
      <w:rFonts w:eastAsiaTheme="majorEastAsia" w:cstheme="majorBidi"/>
      <w:b/>
      <w:i/>
      <w:i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941EA"/>
    <w:pPr>
      <w:keepNext/>
      <w:keepLines/>
      <w:spacing w:before="40"/>
      <w:ind w:left="708"/>
      <w:outlineLvl w:val="4"/>
    </w:pPr>
    <w:rPr>
      <w:rFonts w:eastAsiaTheme="majorEastAsia" w:cstheme="majorBidi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41EA"/>
    <w:rPr>
      <w:rFonts w:ascii="Times New Roman" w:eastAsiaTheme="majorEastAsia" w:hAnsi="Times New Roman" w:cstheme="majorBidi"/>
      <w:b/>
      <w:color w:val="000000" w:themeColor="text1"/>
      <w:sz w:val="24"/>
      <w:szCs w:val="32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rsid w:val="00DD3CDF"/>
    <w:rPr>
      <w:rFonts w:ascii="Times New Roman" w:eastAsia="Times New Roman" w:hAnsi="Times New Roman" w:cs="Times New Roman"/>
      <w:b/>
      <w:bCs/>
      <w:sz w:val="24"/>
      <w:szCs w:val="24"/>
      <w:u w:color="00000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941EA"/>
    <w:rPr>
      <w:rFonts w:ascii="Times New Roman" w:eastAsiaTheme="majorEastAsia" w:hAnsi="Times New Roman" w:cstheme="majorBidi"/>
      <w:b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6941EA"/>
    <w:rPr>
      <w:rFonts w:ascii="Times New Roman" w:eastAsiaTheme="majorEastAsia" w:hAnsi="Times New Roman" w:cstheme="majorBidi"/>
      <w:b/>
      <w:i/>
      <w:iCs/>
      <w:sz w:val="24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6941EA"/>
    <w:rPr>
      <w:rFonts w:ascii="Times New Roman" w:eastAsiaTheme="majorEastAsia" w:hAnsi="Times New Roman" w:cstheme="majorBidi"/>
      <w:i/>
      <w:sz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941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941EA"/>
    <w:pPr>
      <w:spacing w:line="240" w:lineRule="auto"/>
      <w:ind w:firstLine="709"/>
    </w:pPr>
    <w:rPr>
      <w:rFonts w:cs="Times New Roman"/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941EA"/>
    <w:rPr>
      <w:rFonts w:ascii="Times New Roman" w:hAnsi="Times New Roman" w:cs="Times New Roman"/>
      <w:sz w:val="20"/>
      <w:szCs w:val="20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41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41EA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6941E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941EA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6941EA"/>
  </w:style>
  <w:style w:type="paragraph" w:styleId="Sinespaciado">
    <w:name w:val="No Spacing"/>
    <w:uiPriority w:val="1"/>
    <w:qFormat/>
    <w:rsid w:val="006941EA"/>
    <w:pPr>
      <w:spacing w:after="0" w:line="240" w:lineRule="auto"/>
    </w:pPr>
    <w:rPr>
      <w:lang w:val="es-CO"/>
    </w:rPr>
  </w:style>
  <w:style w:type="paragraph" w:styleId="Textonotapie">
    <w:name w:val="footnote text"/>
    <w:basedOn w:val="Normal"/>
    <w:link w:val="TextonotapieCar"/>
    <w:uiPriority w:val="99"/>
    <w:unhideWhenUsed/>
    <w:rsid w:val="006941EA"/>
    <w:pPr>
      <w:spacing w:line="240" w:lineRule="auto"/>
      <w:ind w:firstLine="709"/>
    </w:pPr>
    <w:rPr>
      <w:rFonts w:cs="Times New Roman"/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941EA"/>
    <w:rPr>
      <w:rFonts w:ascii="Times New Roman" w:hAnsi="Times New Roman" w:cs="Times New Roman"/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6941EA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41EA"/>
    <w:pPr>
      <w:ind w:firstLine="0"/>
    </w:pPr>
    <w:rPr>
      <w:rFonts w:asciiTheme="minorHAnsi" w:hAnsiTheme="minorHAnsi" w:cstheme="minorBidi"/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41EA"/>
    <w:rPr>
      <w:rFonts w:ascii="Times New Roman" w:hAnsi="Times New Roman" w:cs="Times New Roman"/>
      <w:b/>
      <w:bCs/>
      <w:sz w:val="20"/>
      <w:szCs w:val="20"/>
      <w:lang w:val="es-ES"/>
    </w:rPr>
  </w:style>
  <w:style w:type="character" w:styleId="nfasis">
    <w:name w:val="Emphasis"/>
    <w:basedOn w:val="Fuentedeprrafopredeter"/>
    <w:uiPriority w:val="20"/>
    <w:qFormat/>
    <w:rsid w:val="006941EA"/>
    <w:rPr>
      <w:i/>
      <w:iCs/>
    </w:rPr>
  </w:style>
  <w:style w:type="character" w:customStyle="1" w:styleId="CharAttribute10">
    <w:name w:val="CharAttribute10"/>
    <w:rsid w:val="006941EA"/>
    <w:rPr>
      <w:rFonts w:ascii="Times New Roman" w:eastAsia="TimesNewRomanPSMT" w:hAnsi="TimesNewRomanPSMT" w:cs="Times New Roman" w:hint="default"/>
      <w:sz w:val="24"/>
      <w:u w:val="single"/>
    </w:rPr>
  </w:style>
  <w:style w:type="paragraph" w:styleId="NormalWeb">
    <w:name w:val="Normal (Web)"/>
    <w:basedOn w:val="Normal"/>
    <w:uiPriority w:val="99"/>
    <w:unhideWhenUsed/>
    <w:rsid w:val="006941E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s-CO" w:eastAsia="es-CO"/>
    </w:rPr>
  </w:style>
  <w:style w:type="paragraph" w:styleId="Bibliografa">
    <w:name w:val="Bibliography"/>
    <w:basedOn w:val="Normal"/>
    <w:next w:val="Normal"/>
    <w:uiPriority w:val="37"/>
    <w:unhideWhenUsed/>
    <w:rsid w:val="006941EA"/>
  </w:style>
  <w:style w:type="paragraph" w:styleId="Encabezado">
    <w:name w:val="header"/>
    <w:basedOn w:val="Normal"/>
    <w:link w:val="EncabezadoCar"/>
    <w:uiPriority w:val="99"/>
    <w:unhideWhenUsed/>
    <w:rsid w:val="006941E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1E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941E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1EA"/>
    <w:rPr>
      <w:lang w:val="es-ES"/>
    </w:rPr>
  </w:style>
  <w:style w:type="table" w:customStyle="1" w:styleId="Estilo1">
    <w:name w:val="Estilo1"/>
    <w:basedOn w:val="Tablanormal"/>
    <w:uiPriority w:val="99"/>
    <w:rsid w:val="006941EA"/>
    <w:pPr>
      <w:spacing w:after="0" w:line="240" w:lineRule="auto"/>
    </w:pPr>
    <w:rPr>
      <w:lang w:val="es-CO"/>
    </w:rPr>
    <w:tblPr>
      <w:tblBorders>
        <w:top w:val="single" w:sz="4" w:space="0" w:color="auto"/>
        <w:bottom w:val="single" w:sz="4" w:space="0" w:color="auto"/>
      </w:tblBorders>
    </w:tblPr>
  </w:style>
  <w:style w:type="table" w:styleId="Tablacontema">
    <w:name w:val="Table Theme"/>
    <w:basedOn w:val="Tablanormal"/>
    <w:uiPriority w:val="99"/>
    <w:rsid w:val="002917D2"/>
    <w:pPr>
      <w:spacing w:line="48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D6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67072F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5A5C90"/>
    <w:pPr>
      <w:spacing w:after="0" w:line="240" w:lineRule="auto"/>
    </w:pPr>
    <w:rPr>
      <w:rFonts w:ascii="Times New Roman" w:hAnsi="Times New Roman"/>
      <w:sz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279"/>
    <w:pPr>
      <w:spacing w:after="0" w:line="480" w:lineRule="auto"/>
      <w:ind w:firstLine="720"/>
    </w:pPr>
    <w:rPr>
      <w:rFonts w:ascii="Times New Roman" w:hAnsi="Times New Roman"/>
      <w:sz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941EA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Cs w:val="32"/>
      <w:lang w:val="es-CO"/>
    </w:rPr>
  </w:style>
  <w:style w:type="paragraph" w:styleId="Ttulo2">
    <w:name w:val="heading 2"/>
    <w:basedOn w:val="Normal"/>
    <w:link w:val="Ttulo2Car"/>
    <w:autoRedefine/>
    <w:uiPriority w:val="9"/>
    <w:qFormat/>
    <w:rsid w:val="00DD3CDF"/>
    <w:pPr>
      <w:ind w:firstLine="0"/>
      <w:jc w:val="center"/>
      <w:outlineLvl w:val="1"/>
    </w:pPr>
    <w:rPr>
      <w:rFonts w:eastAsia="Times New Roman" w:cs="Times New Roman"/>
      <w:b/>
      <w:bCs/>
      <w:szCs w:val="24"/>
      <w:u w:color="000000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941EA"/>
    <w:pPr>
      <w:keepNext/>
      <w:keepLines/>
      <w:spacing w:before="40"/>
      <w:ind w:left="708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941EA"/>
    <w:pPr>
      <w:keepNext/>
      <w:keepLines/>
      <w:spacing w:before="40"/>
      <w:ind w:left="708"/>
      <w:outlineLvl w:val="3"/>
    </w:pPr>
    <w:rPr>
      <w:rFonts w:eastAsiaTheme="majorEastAsia" w:cstheme="majorBidi"/>
      <w:b/>
      <w:i/>
      <w:i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941EA"/>
    <w:pPr>
      <w:keepNext/>
      <w:keepLines/>
      <w:spacing w:before="40"/>
      <w:ind w:left="708"/>
      <w:outlineLvl w:val="4"/>
    </w:pPr>
    <w:rPr>
      <w:rFonts w:eastAsiaTheme="majorEastAsia" w:cstheme="majorBidi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41EA"/>
    <w:rPr>
      <w:rFonts w:ascii="Times New Roman" w:eastAsiaTheme="majorEastAsia" w:hAnsi="Times New Roman" w:cstheme="majorBidi"/>
      <w:b/>
      <w:color w:val="000000" w:themeColor="text1"/>
      <w:sz w:val="24"/>
      <w:szCs w:val="32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rsid w:val="00DD3CDF"/>
    <w:rPr>
      <w:rFonts w:ascii="Times New Roman" w:eastAsia="Times New Roman" w:hAnsi="Times New Roman" w:cs="Times New Roman"/>
      <w:b/>
      <w:bCs/>
      <w:sz w:val="24"/>
      <w:szCs w:val="24"/>
      <w:u w:color="00000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941EA"/>
    <w:rPr>
      <w:rFonts w:ascii="Times New Roman" w:eastAsiaTheme="majorEastAsia" w:hAnsi="Times New Roman" w:cstheme="majorBidi"/>
      <w:b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6941EA"/>
    <w:rPr>
      <w:rFonts w:ascii="Times New Roman" w:eastAsiaTheme="majorEastAsia" w:hAnsi="Times New Roman" w:cstheme="majorBidi"/>
      <w:b/>
      <w:i/>
      <w:iCs/>
      <w:sz w:val="24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6941EA"/>
    <w:rPr>
      <w:rFonts w:ascii="Times New Roman" w:eastAsiaTheme="majorEastAsia" w:hAnsi="Times New Roman" w:cstheme="majorBidi"/>
      <w:i/>
      <w:sz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941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941EA"/>
    <w:pPr>
      <w:spacing w:line="240" w:lineRule="auto"/>
      <w:ind w:firstLine="709"/>
    </w:pPr>
    <w:rPr>
      <w:rFonts w:cs="Times New Roman"/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941EA"/>
    <w:rPr>
      <w:rFonts w:ascii="Times New Roman" w:hAnsi="Times New Roman" w:cs="Times New Roman"/>
      <w:sz w:val="20"/>
      <w:szCs w:val="20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41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41EA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6941E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941EA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6941EA"/>
  </w:style>
  <w:style w:type="paragraph" w:styleId="Sinespaciado">
    <w:name w:val="No Spacing"/>
    <w:uiPriority w:val="1"/>
    <w:qFormat/>
    <w:rsid w:val="006941EA"/>
    <w:pPr>
      <w:spacing w:after="0" w:line="240" w:lineRule="auto"/>
    </w:pPr>
    <w:rPr>
      <w:lang w:val="es-CO"/>
    </w:rPr>
  </w:style>
  <w:style w:type="paragraph" w:styleId="Textonotapie">
    <w:name w:val="footnote text"/>
    <w:basedOn w:val="Normal"/>
    <w:link w:val="TextonotapieCar"/>
    <w:uiPriority w:val="99"/>
    <w:unhideWhenUsed/>
    <w:rsid w:val="006941EA"/>
    <w:pPr>
      <w:spacing w:line="240" w:lineRule="auto"/>
      <w:ind w:firstLine="709"/>
    </w:pPr>
    <w:rPr>
      <w:rFonts w:cs="Times New Roman"/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941EA"/>
    <w:rPr>
      <w:rFonts w:ascii="Times New Roman" w:hAnsi="Times New Roman" w:cs="Times New Roman"/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6941EA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41EA"/>
    <w:pPr>
      <w:ind w:firstLine="0"/>
    </w:pPr>
    <w:rPr>
      <w:rFonts w:asciiTheme="minorHAnsi" w:hAnsiTheme="minorHAnsi" w:cstheme="minorBidi"/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41EA"/>
    <w:rPr>
      <w:rFonts w:ascii="Times New Roman" w:hAnsi="Times New Roman" w:cs="Times New Roman"/>
      <w:b/>
      <w:bCs/>
      <w:sz w:val="20"/>
      <w:szCs w:val="20"/>
      <w:lang w:val="es-ES"/>
    </w:rPr>
  </w:style>
  <w:style w:type="character" w:styleId="nfasis">
    <w:name w:val="Emphasis"/>
    <w:basedOn w:val="Fuentedeprrafopredeter"/>
    <w:uiPriority w:val="20"/>
    <w:qFormat/>
    <w:rsid w:val="006941EA"/>
    <w:rPr>
      <w:i/>
      <w:iCs/>
    </w:rPr>
  </w:style>
  <w:style w:type="character" w:customStyle="1" w:styleId="CharAttribute10">
    <w:name w:val="CharAttribute10"/>
    <w:rsid w:val="006941EA"/>
    <w:rPr>
      <w:rFonts w:ascii="Times New Roman" w:eastAsia="TimesNewRomanPSMT" w:hAnsi="TimesNewRomanPSMT" w:cs="Times New Roman" w:hint="default"/>
      <w:sz w:val="24"/>
      <w:u w:val="single"/>
    </w:rPr>
  </w:style>
  <w:style w:type="paragraph" w:styleId="NormalWeb">
    <w:name w:val="Normal (Web)"/>
    <w:basedOn w:val="Normal"/>
    <w:uiPriority w:val="99"/>
    <w:unhideWhenUsed/>
    <w:rsid w:val="006941E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s-CO" w:eastAsia="es-CO"/>
    </w:rPr>
  </w:style>
  <w:style w:type="paragraph" w:styleId="Bibliografa">
    <w:name w:val="Bibliography"/>
    <w:basedOn w:val="Normal"/>
    <w:next w:val="Normal"/>
    <w:uiPriority w:val="37"/>
    <w:unhideWhenUsed/>
    <w:rsid w:val="006941EA"/>
  </w:style>
  <w:style w:type="paragraph" w:styleId="Encabezado">
    <w:name w:val="header"/>
    <w:basedOn w:val="Normal"/>
    <w:link w:val="EncabezadoCar"/>
    <w:uiPriority w:val="99"/>
    <w:unhideWhenUsed/>
    <w:rsid w:val="006941E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1E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941E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1EA"/>
    <w:rPr>
      <w:lang w:val="es-ES"/>
    </w:rPr>
  </w:style>
  <w:style w:type="table" w:customStyle="1" w:styleId="Estilo1">
    <w:name w:val="Estilo1"/>
    <w:basedOn w:val="Tablanormal"/>
    <w:uiPriority w:val="99"/>
    <w:rsid w:val="006941EA"/>
    <w:pPr>
      <w:spacing w:after="0" w:line="240" w:lineRule="auto"/>
    </w:pPr>
    <w:rPr>
      <w:lang w:val="es-CO"/>
    </w:rPr>
    <w:tblPr>
      <w:tblBorders>
        <w:top w:val="single" w:sz="4" w:space="0" w:color="auto"/>
        <w:bottom w:val="single" w:sz="4" w:space="0" w:color="auto"/>
      </w:tblBorders>
    </w:tblPr>
  </w:style>
  <w:style w:type="table" w:styleId="Tablacontema">
    <w:name w:val="Table Theme"/>
    <w:basedOn w:val="Tablanormal"/>
    <w:uiPriority w:val="99"/>
    <w:rsid w:val="002917D2"/>
    <w:pPr>
      <w:spacing w:line="48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D6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67072F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5A5C90"/>
    <w:pPr>
      <w:spacing w:after="0" w:line="240" w:lineRule="auto"/>
    </w:pPr>
    <w:rPr>
      <w:rFonts w:ascii="Times New Roman" w:hAnsi="Times New Roman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975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Int11</b:Tag>
    <b:SourceType>Report</b:SourceType>
    <b:Guid>{D5889E0A-3622-4182-AEE3-C6161EC4DA7C}</b:Guid>
    <b:Title>Peatones: Seguridad vial, espacio urbano y salud</b:Title>
    <b:Year>2011</b:Year>
    <b:URL>http://www.internationaltransportforum.org/pub/pdf/11PedestrianSumES.pdf</b:URL>
    <b:Author>
      <b:Author>
        <b:Corporate>International Transport Forum</b:Corporate>
      </b:Author>
    </b:Author>
    <b:Publisher>OECD</b:Publisher>
    <b:City>Leipzig</b:City>
    <b:Institution>Organización para la Cooperación y el Desarrollo Económicos</b:Institution>
    <b:RefOrder>10</b:RefOrder>
  </b:Source>
  <b:Source>
    <b:Tag>Vol11</b:Tag>
    <b:SourceType>JournalArticle</b:SourceType>
    <b:Guid>{B140F2C2-5460-4978-AEBA-200FFE680528}</b:Guid>
    <b:Author>
      <b:Author>
        <b:NameList>
          <b:Person>
            <b:Last>Vollmer</b:Last>
            <b:First>Timothy</b:First>
            <b:Middle>R</b:Middle>
          </b:Person>
        </b:NameList>
      </b:Author>
    </b:Author>
    <b:Title>Three Variations of Translational Research: Comments on Critchfield</b:Title>
    <b:JournalName>The Behavior Analyst</b:JournalName>
    <b:Year>2011</b:Year>
    <b:Pages>31-35</b:Pages>
    <b:Volume>34</b:Volume>
    <b:Issue>1</b:Issue>
    <b:RefOrder>11</b:RefOrder>
  </b:Source>
  <b:Source>
    <b:Tag>Peñ10</b:Tag>
    <b:SourceType>JournalArticle</b:SourceType>
    <b:Guid>{DAD8EB62-FA3D-4C59-AB03-1D134724DFFD}</b:Guid>
    <b:Author>
      <b:Author>
        <b:NameList>
          <b:Person>
            <b:Last>Peña Correal</b:Last>
            <b:First>Telmo</b:First>
            <b:Middle>Eduardo</b:Middle>
          </b:Person>
        </b:NameList>
      </b:Author>
    </b:Author>
    <b:Title>¿Es viable el conductismo en el siglo XXI?</b:Title>
    <b:JournalName>Liberabit. Revista de Psicología</b:JournalName>
    <b:Year>2010</b:Year>
    <b:Pages>125-130</b:Pages>
    <b:Volume>16</b:Volume>
    <b:Issue>2</b:Issue>
    <b:RefOrder>12</b:RefOrder>
  </b:Source>
  <b:Source>
    <b:Tag>Per13</b:Tag>
    <b:SourceType>Report</b:SourceType>
    <b:Guid>{9745BCFB-7B49-4B48-AEEE-ACABED619C2D}</b:Guid>
    <b:Title>Inventario de las Investigaciones en seguridad vial en Colombia</b:Title>
    <b:Year>2013</b:Year>
    <b:Author>
      <b:Author>
        <b:NameList>
          <b:Person>
            <b:Last>Perczek</b:Last>
            <b:First>R</b:First>
          </b:Person>
        </b:NameList>
      </b:Author>
    </b:Author>
    <b:Publisher>Fondo de Prevención Vial</b:Publisher>
    <b:RefOrder>1</b:RefOrder>
  </b:Source>
  <b:Source>
    <b:Tag>Cle12</b:Tag>
    <b:SourceType>JournalArticle</b:SourceType>
    <b:Guid>{F557D3E9-AB03-424D-9EC2-2E3FE20E6E07}</b:Guid>
    <b:Author>
      <b:Author>
        <b:NameList>
          <b:Person>
            <b:Last>Clemente</b:Last>
            <b:First>M</b:First>
          </b:Person>
        </b:NameList>
      </b:Author>
    </b:Author>
    <b:Title>Papel de las Ciencias Sociales y del Comportamiento en la Ley. Una definición de Psicología Jurídica.</b:Title>
    <b:JournalName>Psicología Política</b:JournalName>
    <b:Year>2012</b:Year>
    <b:Pages>87-107</b:Pages>
    <b:Volume>44</b:Volume>
    <b:RefOrder>2</b:RefOrder>
  </b:Source>
  <b:Source>
    <b:Tag>Her112</b:Tag>
    <b:SourceType>BookSection</b:SourceType>
    <b:Guid>{B0CD9B80-CFB9-42BF-8051-B49A9C9736A9}</b:Guid>
    <b:Title>Fundamentos de psicología para abogados</b:Title>
    <b:Year>2011</b:Year>
    <b:Pages>51-77</b:Pages>
    <b:Author>
      <b:Author>
        <b:NameList>
          <b:Person>
            <b:Last>Hernández</b:Last>
            <b:First>G</b:First>
          </b:Person>
        </b:NameList>
      </b:Author>
      <b:BookAuthor>
        <b:NameList>
          <b:Person>
            <b:Last>Hernández</b:Last>
            <b:First>G</b:First>
          </b:Person>
        </b:NameList>
      </b:BookAuthor>
    </b:Author>
    <b:BookTitle>Psicología Jurídica Iberoamericana</b:BookTitle>
    <b:City>Bogotá, Colombia</b:City>
    <b:Publisher>Manual Moderno</b:Publisher>
    <b:RefOrder>3</b:RefOrder>
  </b:Source>
  <b:Source>
    <b:Tag>Gím08</b:Tag>
    <b:SourceType>JournalArticle</b:SourceType>
    <b:Guid>{BDE966D3-B865-4AD1-AC10-AB9059CC883A}</b:Guid>
    <b:Author>
      <b:Author>
        <b:NameList>
          <b:Person>
            <b:Last>Gómez-Becerra</b:Last>
          </b:Person>
          <b:Person>
            <b:Last>López-Martín</b:Last>
          </b:Person>
          <b:Person>
            <b:Last>Moreno</b:Last>
          </b:Person>
        </b:NameList>
      </b:Author>
    </b:Author>
    <b:Title>Procedimientos para la ruptura o cambio de la (in)sensibilidad a las contingencias y el control verbal</b:Title>
    <b:JournalName>Revista LAtinoamericana de Psicología</b:JournalName>
    <b:Year>2008</b:Year>
    <b:Pages>441-459</b:Pages>
    <b:Volume>40</b:Volume>
    <b:Issue>3</b:Issue>
    <b:RefOrder>13</b:RefOrder>
  </b:Source>
  <b:Source>
    <b:Tag>Ant</b:Tag>
    <b:SourceType>JournalArticle</b:SourceType>
    <b:Guid>{FFB6F613-80A6-4CA8-B68B-19BD20E3C4FA}</b:Guid>
    <b:Title>Antecedent and consequential control of derived instruction-following</b:Title>
    <b:JournalName>Journal of the experimental analysis of bahavior</b:JournalName>
    <b:Author>
      <b:Author>
        <b:NameList>
          <b:Person>
            <b:Last>O’hora</b:Last>
          </b:Person>
          <b:Person>
            <b:Last>Barnes-Holmes</b:Last>
          </b:Person>
          <b:Person>
            <b:Last>Stewart</b:Last>
          </b:Person>
        </b:NameList>
      </b:Author>
    </b:Author>
    <b:Year>2014</b:Year>
    <b:Pages>66–85</b:Pages>
    <b:Volume>102</b:Volume>
    <b:Issue>1</b:Issue>
    <b:RefOrder>14</b:RefOrder>
  </b:Source>
  <b:Source>
    <b:Tag>Fer09</b:Tag>
    <b:SourceType>JournalArticle</b:SourceType>
    <b:Guid>{D164AE0B-22A5-4BCB-BE5F-466A989DD1CD}</b:Guid>
    <b:Author>
      <b:Author>
        <b:NameList>
          <b:Person>
            <b:Last>Ferreira</b:Last>
          </b:Person>
          <b:Person>
            <b:Last>Dutra</b:Last>
          </b:Person>
          <b:Person>
            <b:Last>Souza</b:Last>
            <b:First>Graçad</b:First>
            <b:Middle>de</b:Middle>
          </b:Person>
        </b:NameList>
      </b:Author>
    </b:Author>
    <b:Title>Ëfeitos de historia experimental com diferentes instruçôès e do controle por contingencias sobre o seguimento de instruçôès</b:Title>
    <b:JournalName>Acta Contemporánea</b:JournalName>
    <b:Year>2009</b:Year>
    <b:Pages>55-85</b:Pages>
    <b:Volume>18</b:Volume>
    <b:Issue>1</b:Issue>
    <b:RefOrder>15</b:RefOrder>
  </b:Source>
  <b:Source>
    <b:Tag>Don15</b:Tag>
    <b:SourceType>JournalArticle</b:SourceType>
    <b:Guid>{FA18D546-A557-448A-A401-EEF5157EBC25}</b:Guid>
    <b:Author>
      <b:Author>
        <b:NameList>
          <b:Person>
            <b:Last>Donadeli</b:Last>
          </b:Person>
          <b:Person>
            <b:Last>Strapasson</b:Last>
          </b:Person>
        </b:NameList>
      </b:Author>
    </b:Author>
    <b:Title>Effects of monitoring and social reprimands on instruction-following in undergraduate student</b:Title>
    <b:JournalName>Psychol Rec</b:JournalName>
    <b:Year>2015</b:Year>
    <b:Pages>177-188</b:Pages>
    <b:Issue>65</b:Issue>
    <b:RefOrder>16</b:RefOrder>
  </b:Source>
  <b:Source>
    <b:Tag>Pér09</b:Tag>
    <b:SourceType>JournalArticle</b:SourceType>
    <b:Guid>{8359A42D-198E-4ADA-A002-4576A1C1AEAD}</b:Guid>
    <b:Author>
      <b:Author>
        <b:NameList>
          <b:Person>
            <b:Last>Pérez-Manrique</b:Last>
            <b:First>Tiberio</b:First>
          </b:Person>
          <b:Person>
            <b:Last>Martinez Uribe</b:Last>
            <b:First>Andrea</b:First>
          </b:Person>
          <b:Person>
            <b:Last>Silva Ocampo</b:Last>
            <b:First>Juan</b:First>
          </b:Person>
        </b:NameList>
      </b:Author>
    </b:Author>
    <b:Title>Establecimiento de reglas prosociales del tipo aumento formativo (augmenting formative) mediante entrenamiento en discriminaciones condicionales</b:Title>
    <b:Year>2009</b:Year>
    <b:Pages>89-104</b:Pages>
    <b:JournalName>Pensamiento psicológico</b:JournalName>
    <b:RefOrder>17</b:RefOrder>
  </b:Source>
  <b:Source xmlns:b="http://schemas.openxmlformats.org/officeDocument/2006/bibliography">
    <b:Tag>MarcadorDePosición1</b:Tag>
    <b:SourceType>BookSection</b:SourceType>
    <b:Guid>{08F6E786-A860-4CD7-8FD2-5BBDB59DA34E}</b:Guid>
    <b:Title>Understanding  and verbal regulation</b:Title>
    <b:Author>
      <b:BookAuthor>
        <b:NameList>
          <b:Person>
            <b:Last>Hayes</b:Last>
            <b:First>Steven</b:First>
            <b:Middle>C</b:Middle>
          </b:Person>
          <b:Person>
            <b:Last>Barnes-Holmes</b:Last>
            <b:First>Dermot</b:First>
          </b:Person>
          <b:Person>
            <b:Last>Roche</b:Last>
            <b:First>Bryan</b:First>
          </b:Person>
        </b:NameList>
      </b:BookAuthor>
      <b:Author>
        <b:NameList>
          <b:Person>
            <b:Last>Barnes-Holmes</b:Last>
            <b:First>Dermot</b:First>
          </b:Person>
          <b:Person>
            <b:Last>O´Hora</b:Last>
            <b:First>Denis</b:First>
          </b:Person>
          <b:Person>
            <b:Last>Roche</b:Last>
            <b:First>Bryan</b:First>
          </b:Person>
          <b:Person>
            <b:Last>Hayes</b:Last>
            <b:First>Steven</b:First>
            <b:Middle>C</b:Middle>
          </b:Person>
          <b:Person>
            <b:Last>Bissett</b:Last>
            <b:First>Richard</b:First>
            <b:Middle>T</b:Middle>
          </b:Person>
        </b:NameList>
      </b:Author>
    </b:Author>
    <b:BookTitle>Relational Fram Theory: A Post-Skinnerian Account of Human Language and Cognition</b:BookTitle>
    <b:Year>2002</b:Year>
    <b:Pages>103 - 118</b:Pages>
    <b:City>New York</b:City>
    <b:Publisher>Kluwer Academic Publishers</b:Publisher>
    <b:RefOrder>18</b:RefOrder>
  </b:Source>
  <b:Source>
    <b:Tag>Ulm06</b:Tag>
    <b:SourceType>JournalArticle</b:SourceType>
    <b:Guid>{E9CFDCC4-273B-4021-AECB-78C7362BF174}</b:Guid>
    <b:Title>Macrocontingencies and Institutions: A behaviorologiccal analysis</b:Title>
    <b:Year>2006</b:Year>
    <b:Author>
      <b:Author>
        <b:NameList>
          <b:Person>
            <b:Last>Ulman</b:Last>
            <b:First>J</b:First>
          </b:Person>
        </b:NameList>
      </b:Author>
    </b:Author>
    <b:JournalName>Behavior and Social Issues</b:JournalName>
    <b:Pages>95-100</b:Pages>
    <b:Issue>15</b:Issue>
    <b:RefOrder>19</b:RefOrder>
  </b:Source>
  <b:Source>
    <b:Tag>Dah12</b:Tag>
    <b:SourceType>DocumentFromInternetSite</b:SourceType>
    <b:Guid>{4F81EFB2-9DB7-4981-9246-5124FB255428}</b:Guid>
    <b:Title>La importancia del lenguaje y los pensamientos en la aplicación de las técnicas conductuales</b:Title>
    <b:Year>2012</b:Year>
    <b:Month>Febrero</b:Month>
    <b:Day>27</b:Day>
    <b:Author>
      <b:Author>
        <b:NameList>
          <b:Person>
            <b:Last>Dahab</b:Last>
            <b:First>José</b:First>
          </b:Person>
          <b:Person>
            <b:Last>Rivadeneira</b:Last>
            <b:First>Carmela</b:First>
          </b:Person>
          <b:Person>
            <b:Last>Minici</b:Last>
            <b:First>Ariel</b:First>
          </b:Person>
        </b:NameList>
      </b:Author>
    </b:Author>
    <b:JournalName>Revista de terapia cognitivo conductual</b:JournalName>
    <b:Issue>20</b:Issue>
    <b:YearAccessed>2015</b:YearAccessed>
    <b:MonthAccessed>11</b:MonthAccessed>
    <b:DayAccessed>19</b:DayAccessed>
    <b:URL>http://cetecic.com.ar/revista/la-importancia-del-lenguaje-y-los-pensamientos-en-la-aplicacion-de-las-tecnicas-conductuales/#more-450</b:URL>
    <b:InternetSiteTitle>Centro de Terapia Cognitivo Conductual y Ciencias del Comportamiento -CETECIC</b:InternetSiteTitle>
    <b:RefOrder>20</b:RefOrder>
  </b:Source>
  <b:Source>
    <b:Tag>Pel98</b:Tag>
    <b:SourceType>JournalArticle</b:SourceType>
    <b:Guid>{13644F4B-E143-4060-ADDB-E761BEF72377}</b:Guid>
    <b:Title>A taxonomy of rules and their correspondence to rule-governed behavior</b:Title>
    <b:Year>1998</b:Year>
    <b:Pages>197-214</b:Pages>
    <b:Author>
      <b:Author>
        <b:NameList>
          <b:Person>
            <b:Last>Peláez</b:Last>
            <b:First>Martha</b:First>
          </b:Person>
          <b:Person>
            <b:Last>Moreno</b:Last>
            <b:First>Rafael</b:First>
          </b:Person>
        </b:NameList>
      </b:Author>
    </b:Author>
    <b:JournalName>Revista mexicana de análiss de la conducta </b:JournalName>
    <b:RefOrder>21</b:RefOrder>
  </b:Source>
  <b:Source>
    <b:Tag>Hay</b:Tag>
    <b:SourceType>JournalArticle</b:SourceType>
    <b:Guid>{A555CDAC-C874-44E1-ACB5-35A8297262A3}</b:Guid>
    <b:Title>Moral Behavior and the Development of verbal regulation</b:Title>
    <b:Author>
      <b:Author>
        <b:NameList>
          <b:Person>
            <b:Last>Hayes</b:Last>
            <b:First>Steven</b:First>
            <b:Middle>C</b:Middle>
          </b:Person>
          <b:Person>
            <b:Last>Gilfford</b:Last>
            <b:First>Elizabeth</b:First>
            <b:Middle>V</b:Middle>
          </b:Person>
          <b:Person>
            <b:Last>Hayes</b:Last>
            <b:First>Gregory</b:First>
            <b:Middle>J</b:Middle>
          </b:Person>
        </b:NameList>
      </b:Author>
    </b:Author>
    <b:JournalName>The behavior analyst</b:JournalName>
    <b:Year>1998</b:Year>
    <b:Pages>253-279</b:Pages>
    <b:RefOrder>22</b:RefOrder>
  </b:Source>
  <b:Source>
    <b:Tag>Hay1</b:Tag>
    <b:SourceType>BookSection</b:SourceType>
    <b:Guid>{8F10FF42-55A4-4455-8CF1-623E820D1737}</b:Guid>
    <b:Title>Understanding  and verbal regulation</b:Title>
    <b:Author>
      <b:BookAuthor>
        <b:NameList>
          <b:Person>
            <b:Last>Hayes</b:Last>
            <b:First>Steven</b:First>
            <b:Middle>C</b:Middle>
          </b:Person>
          <b:Person>
            <b:Last>Barnes-Holmes</b:Last>
            <b:First>Dermot</b:First>
          </b:Person>
          <b:Person>
            <b:Last>Roche</b:Last>
            <b:First>Bryan</b:First>
          </b:Person>
        </b:NameList>
      </b:BookAuthor>
      <b:Author>
        <b:NameList>
          <b:Person>
            <b:Last>Barnes-Holmes</b:Last>
            <b:First>Dermot</b:First>
          </b:Person>
          <b:Person>
            <b:Last>O´Hora</b:Last>
            <b:First>Denis</b:First>
          </b:Person>
          <b:Person>
            <b:Last>Roche</b:Last>
            <b:First>Bryan</b:First>
          </b:Person>
          <b:Person>
            <b:Last>Hayes</b:Last>
            <b:First>Steven</b:First>
            <b:Middle>C</b:Middle>
          </b:Person>
          <b:Person>
            <b:Last>Bissett</b:Last>
            <b:First>Richard</b:First>
            <b:Middle>T</b:Middle>
          </b:Person>
        </b:NameList>
      </b:Author>
    </b:Author>
    <b:BookTitle>Relational Fram Theory: A Post-Skinnerian Account of Human Language and Cognition</b:BookTitle>
    <b:Year>2002</b:Year>
    <b:Pages>103 - 118</b:Pages>
    <b:City>New York</b:City>
    <b:Publisher>Kluwer Academic Publishers</b:Publisher>
    <b:ChapterNumber>6</b:ChapterNumber>
    <b:RefOrder>23</b:RefOrder>
  </b:Source>
  <b:Source>
    <b:Tag>Tör08</b:Tag>
    <b:SourceType>JournalArticle</b:SourceType>
    <b:Guid>{8DDE828D-92C1-4F57-AD14-335240974EBD}</b:Guid>
    <b:Author>
      <b:Author>
        <b:NameList>
          <b:Person>
            <b:Last>Törneke</b:Last>
            <b:First>N</b:First>
          </b:Person>
          <b:Person>
            <b:Last>Luciano</b:Last>
            <b:First>C</b:First>
          </b:Person>
          <b:Person>
            <b:Last>Valdivia</b:Last>
            <b:First>S</b:First>
          </b:Person>
        </b:NameList>
      </b:Author>
    </b:Author>
    <b:Title>Rule-Governed Behavior and Psychological Problems</b:Title>
    <b:JournalName>International Journal of Psychology and Psychological Therapy</b:JournalName>
    <b:Year>2008</b:Year>
    <b:Pages>141-156</b:Pages>
    <b:Volume>8</b:Volume>
    <b:Issue>2</b:Issue>
    <b:RefOrder>24</b:RefOrder>
  </b:Source>
  <b:Source>
    <b:Tag>Kun97</b:Tag>
    <b:SourceType>JournalArticle</b:SourceType>
    <b:Guid>{41EFE728-09DA-4635-8E89-4724980BFB7D}</b:Guid>
    <b:Title>The analysis of rule-governed behavior in social psychology</b:Title>
    <b:Year>1997</b:Year>
    <b:Pages>699-716</b:Pages>
    <b:Author>
      <b:Author>
        <b:NameList>
          <b:Person>
            <b:Last>Kunkel</b:Last>
            <b:First>J</b:First>
          </b:Person>
        </b:NameList>
      </b:Author>
    </b:Author>
    <b:JournalName>The Psychological Record</b:JournalName>
    <b:Issue>47</b:Issue>
    <b:RefOrder>25</b:RefOrder>
  </b:Source>
  <b:Source>
    <b:Tag>Cab11</b:Tag>
    <b:SourceType>JournalArticle</b:SourceType>
    <b:Guid>{EC1AB241-6DD9-4F3D-9F0D-6202741AC4AD}</b:Guid>
    <b:Author>
      <b:Author>
        <b:NameList>
          <b:Person>
            <b:Last>Cabieses</b:Last>
            <b:First>B</b:First>
          </b:Person>
          <b:Person>
            <b:Last>Espinoza</b:Last>
            <b:First>M</b:First>
          </b:Person>
        </b:NameList>
      </b:Author>
    </b:Author>
    <b:Title>La investigación traslacional y su aporte para la toma de decisiones en políticas de salud.</b:Title>
    <b:JournalName>Revista peruana de medicina esperimental Salud Pública</b:JournalName>
    <b:Year>2011</b:Year>
    <b:Pages>288-297</b:Pages>
    <b:Volume>28</b:Volume>
    <b:Issue>2</b:Issue>
    <b:RefOrder>26</b:RefOrder>
  </b:Source>
  <b:Source>
    <b:Tag>Ram15</b:Tag>
    <b:SourceType>JournalArticle</b:SourceType>
    <b:Guid>{D6393A2A-4DBC-4E4C-AE0D-9603994E2BB6}</b:Guid>
    <b:Author>
      <b:Author>
        <b:NameList>
          <b:Person>
            <b:Last>Ramirez-Vélez</b:Last>
          </b:Person>
          <b:Person>
            <b:Last>Correa-Bautista</b:Last>
          </b:Person>
          <b:Person>
            <b:Last>Muñoz-Rodriguez</b:Last>
          </b:Person>
          <b:Person>
            <b:Last>Ramírez</b:Last>
          </b:Person>
          <b:Person>
            <b:Last>González-Ruíz</b:Last>
          </b:Person>
          <b:Person>
            <b:Last>Domínguez-Sanchez</b:Last>
          </b:Person>
          <b:Person>
            <b:Last>Durán-Palomino</b:Last>
          </b:Person>
          <b:Person>
            <b:Last>Girabent-Farrés</b:Last>
          </b:Person>
          <b:Person>
            <b:Last>Flórez-López</b:Last>
          </b:Person>
          <b:Person>
            <b:Last>Bagur-Calafat.</b:Last>
          </b:Person>
        </b:NameList>
      </b:Author>
    </b:Author>
    <b:Title>Evidence-based practice: beliefs, acttitudes, knowledge, and skills among Colombian physical therapists</b:Title>
    <b:JournalName>Colombia Médica</b:JournalName>
    <b:Year>2015</b:Year>
    <b:Pages>33-40</b:Pages>
    <b:Volume>46</b:Volume>
    <b:Issue>1</b:Issue>
    <b:RefOrder>27</b:RefOrder>
  </b:Source>
  <b:Source>
    <b:Tag>Gut10</b:Tag>
    <b:SourceType>JournalArticle</b:SourceType>
    <b:Guid>{D4A4FB5F-1E6E-4DA1-8192-A546EC7C73EA}</b:Guid>
    <b:Title>Revisión sobre la definición de Psicología Jurídica</b:Title>
    <b:Year>2010</b:Year>
    <b:Author>
      <b:Author>
        <b:NameList>
          <b:Person>
            <b:Last>Gutiérrez de Piñeres Botero</b:Last>
            <b:First>Carolina</b:First>
          </b:Person>
        </b:NameList>
      </b:Author>
    </b:Author>
    <b:JournalName>Revista Diversitas - Perspectivas En Psicología</b:JournalName>
    <b:Pages>221 235</b:Pages>
    <b:Volume>6</b:Volume>
    <b:Issue>2</b:Issue>
    <b:RefOrder>28</b:RefOrder>
  </b:Source>
  <b:Source>
    <b:Tag>Sta15</b:Tag>
    <b:SourceType>BookSection</b:SourceType>
    <b:Guid>{8B195B8B-81A1-4230-A109-B5658C0BD8C6}</b:Guid>
    <b:Title>Impacto de la Educación en los factores del riesgo del delito</b:Title>
    <b:Year>2015</b:Year>
    <b:Publisher>Centro de estudios para la prevención del delito (CEPREDE)</b:Publisher>
    <b:Author>
      <b:Author>
        <b:NameList>
          <b:Person>
            <b:Last>Stampalija</b:Last>
            <b:First>Claudio</b:First>
          </b:Person>
        </b:NameList>
      </b:Author>
    </b:Author>
    <b:BookTitle>Educación para la seguridad vial</b:BookTitle>
    <b:Pages>2-7</b:Pages>
    <b:RefOrder>29</b:RefOrder>
  </b:Source>
  <b:Source>
    <b:Tag>Del12</b:Tag>
    <b:SourceType>JournalArticle</b:SourceType>
    <b:Guid>{CFDE9E83-3653-4366-919D-06A04A149C14}</b:Guid>
    <b:Title>Intervención cognitivo-conductual en conductas alimentarias de riesgo</b:Title>
    <b:Year>2012</b:Year>
    <b:Pages>225-234</b:Pages>
    <b:Author>
      <b:Author>
        <b:NameList>
          <b:Person>
            <b:Last>De la Vega Morales</b:Last>
            <b:First>Rocío</b:First>
            <b:Middle>Ivonne</b:Middle>
          </b:Person>
          <b:Person>
            <b:Last>Gómez-Peresmitré</b:Last>
            <b:First>Gilda</b:First>
          </b:Person>
        </b:NameList>
      </b:Author>
    </b:Author>
    <b:JournalName>Psicología y salud</b:JournalName>
    <b:Volume>22</b:Volume>
    <b:Issue>2</b:Issue>
    <b:RefOrder>30</b:RefOrder>
  </b:Source>
  <b:Source>
    <b:Tag>Mon13</b:Tag>
    <b:SourceType>JournalArticle</b:SourceType>
    <b:Guid>{8AA1B05D-D7A1-4728-9922-F4FEAA7D8F47}</b:Guid>
    <b:Author>
      <b:Author>
        <b:NameList>
          <b:Person>
            <b:Last>Montero Fernández</b:Last>
            <b:First>Cristina</b:First>
          </b:Person>
          <b:Person>
            <b:Last>Fernández Martín</b:Last>
            <b:First>Celia</b:First>
          </b:Person>
          <b:Person>
            <b:Last>Pol Rodríguez</b:Last>
            <b:First>Jesús</b:First>
          </b:Person>
        </b:NameList>
      </b:Author>
    </b:Author>
    <b:Title>Terapia cognitivo-conductual con componentes de aceptación y compromiso en un caso de trastorno obsesivo-compulsivo.</b:Title>
    <b:JournalName>Revista de la Asociación Española de Neuropsiquiatría</b:JournalName>
    <b:Year>2013</b:Year>
    <b:Pages>123-134</b:Pages>
    <b:Volume>33</b:Volume>
    <b:Issue>117</b:Issue>
    <b:RefOrder>31</b:RefOrder>
  </b:Source>
  <b:Source>
    <b:Tag>Org13</b:Tag>
    <b:SourceType>Report</b:SourceType>
    <b:Guid>{A23731EB-AACE-41E7-9A9A-DED0BA64277E}</b:Guid>
    <b:Author>
      <b:Author>
        <b:Corporate>Organización Mundial de la Salud</b:Corporate>
      </b:Author>
    </b:Author>
    <b:Title>Seguridad Peatonal, Manual de seguridad vial para instancias decisorias y profesionales</b:Title>
    <b:Year>2013</b:Year>
    <b:Publisher>Organización Mundial de la Salud</b:Publisher>
    <b:City>Ginebra</b:City>
    <b:StandardNumber>ISBN 978 92 4 350535 0</b:StandardNumber>
    <b:URL>http://apps.who.int/iris/bitstream/10665/128043/1/9789243505350_spa.pdf</b:URL>
    <b:RefOrder>32</b:RefOrder>
  </b:Source>
  <b:Source>
    <b:Tag>Ins14</b:Tag>
    <b:SourceType>BookSection</b:SourceType>
    <b:Guid>{97D46B41-4B57-47FA-A3CF-DE459263E654}</b:Guid>
    <b:Author>
      <b:Author>
        <b:Corporate>Instituto Nacional de Medicina Legal y Ciencias Forenses</b:Corporate>
      </b:Author>
      <b:BookAuthor>
        <b:NameList>
          <b:Person>
            <b:Last>Forenses</b:Last>
            <b:First>Instituto</b:First>
            <b:Middle>Nacional de Medicina Legal y Ciencias</b:Middle>
          </b:Person>
        </b:NameList>
      </b:BookAuthor>
    </b:Author>
    <b:BookTitle>Forensis 2014</b:BookTitle>
    <b:Year>2014</b:Year>
    <b:Pages>351-406</b:Pages>
    <b:City>Bogotá</b:City>
    <b:Publisher>Instituto NAcional de Medicina Legal y Ciencias Forenses</b:Publisher>
    <b:Volume>16</b:Volume>
    <b:NumberVolumes>I</b:NumberVolumes>
    <b:StandardNumber>ISBN 2145-0250</b:StandardNumber>
    <b:URL>http://www.medicinalegal.gov.co/documents/88730/1656998/Forensis+Interactivo+2014.24-JULpdf.pdf/9085ad79-d2a9-4c0d-a17b-f845ab96534b</b:URL>
    <b:RefOrder>33</b:RefOrder>
  </b:Source>
  <b:Source>
    <b:Tag>Min12</b:Tag>
    <b:SourceType>DocumentFromInternetSite</b:SourceType>
    <b:Guid>{776E8D49-E5DB-413B-AB61-8E26FE0DA0E5}</b:Guid>
    <b:Title>Plan nacional de seguridad vial Colombia 2011-2016</b:Title>
    <b:Year>2012</b:Year>
    <b:Author>
      <b:Author>
        <b:Corporate>Ministerio de Transporte</b:Corporate>
      </b:Author>
    </b:Author>
    <b:InternetSiteTitle>Ministerio de Transporte</b:InternetSiteTitle>
    <b:Month>Marzo</b:Month>
    <b:Day>30</b:Day>
    <b:URL>https://www.mintransporte.gov.co/descargar.php?id=1330‎</b:URL>
    <b:YearAccessed>2013</b:YearAccessed>
    <b:MonthAccessed>Octubre</b:MonthAccessed>
    <b:RefOrder>34</b:RefOrder>
  </b:Source>
  <b:Source>
    <b:Tag>Dep</b:Tag>
    <b:SourceType>DocumentFromInternetSite</b:SourceType>
    <b:Guid>{D067A66B-EBAF-448F-A55C-AA2383C4587B}</b:Guid>
    <b:Title>Defunciones no fetales 2015-preliminar</b:Title>
    <b:Author>
      <b:Author>
        <b:Corporate>Departamento Administrativo de Estadística</b:Corporate>
      </b:Author>
    </b:Author>
    <b:InternetSiteTitle>DANE. Para tomar decisiones</b:InternetSiteTitle>
    <b:Year>2016</b:Year>
    <b:Month>Marzo</b:Month>
    <b:Day>30</b:Day>
    <b:URL>http://www.dane.gov.co/index.php/esp/poblacion-y-demografia/nacimientos-y-defunciones/118-demograficas/estadisticas-vitales/6234-defunciones-no-fetales-2015-preliminar</b:URL>
    <b:YearAccessed>2016</b:YearAccessed>
    <b:MonthAccessed>Julio</b:MonthAccessed>
    <b:DayAccessed>06</b:DayAccessed>
    <b:RefOrder>35</b:RefOrder>
  </b:Source>
  <b:Source>
    <b:Tag>MarcadorDePosición2</b:Tag>
    <b:SourceType>JournalArticle</b:SourceType>
    <b:Guid>{7C2EB951-9824-4EC2-AB2A-CB5989709DB4}</b:Guid>
    <b:Author>
      <b:Author>
        <b:NameList>
          <b:Person>
            <b:Last>Cabieses</b:Last>
            <b:First>B</b:First>
          </b:Person>
          <b:Person>
            <b:Last>Espinoza</b:Last>
            <b:First>M</b:First>
          </b:Person>
        </b:NameList>
      </b:Author>
    </b:Author>
    <b:Title>La investigación traslacional y su aporte para la toma de decisiones en políticas de salud.</b:Title>
    <b:JournalName>Revista peruana de medicina experimental Salud Pública</b:JournalName>
    <b:Year>2011</b:Year>
    <b:Pages>288-297</b:Pages>
    <b:Volume>28</b:Volume>
    <b:Issue>2</b:Issue>
    <b:RefOrder>36</b:RefOrder>
  </b:Source>
  <b:Source>
    <b:Tag>MarcadorDePosición3</b:Tag>
    <b:SourceType>BookSection</b:SourceType>
    <b:Guid>{BA24C57D-F1B4-46B5-8E96-B9EDFF92CC53}</b:Guid>
    <b:Author>
      <b:Author>
        <b:Corporate>Instituto Nacional de Medicina Legal y Ciencias Forenses</b:Corporate>
      </b:Author>
    </b:Author>
    <b:BookTitle>Forensis 2014</b:BookTitle>
    <b:Year>2014</b:Year>
    <b:Pages>351-406</b:Pages>
    <b:City>Bogotá</b:City>
    <b:Publisher>Instituto Nacional de Medicina Legal y Ciencias Forenses</b:Publisher>
    <b:Volume>16</b:Volume>
    <b:NumberVolumes>I</b:NumberVolumes>
    <b:StandardNumber>ISBN 2145-0250</b:StandardNumber>
    <b:URL>http://www.medicinalegal.gov.co/documents/88730/1656998/Forensis+Interactivo+2014.24-JULpdf.pdf/9085ad79-d2a9-4c0d-a17b-f845ab96534b</b:URL>
    <b:RefOrder>37</b:RefOrder>
  </b:Source>
  <b:Source>
    <b:Tag>Ley96</b:Tag>
    <b:SourceType>InternetSite</b:SourceType>
    <b:Guid>{AD05FBA4-282C-4E3D-82DA-3DE878257070}</b:Guid>
    <b:Title>Ley 336 de 1996</b:Title>
    <b:Year>1996</b:Year>
    <b:Month>Diciembre</b:Month>
    <b:Day>20</b:Day>
    <b:URL>http://www.alcaldiabogota.gov.co/sisjur/normas/Norma1.jsp?i=346</b:URL>
    <b:RefOrder>38</b:RefOrder>
  </b:Source>
  <b:Source>
    <b:Tag>Ley93</b:Tag>
    <b:SourceType>InternetSite</b:SourceType>
    <b:Guid>{50B5720F-8E5A-4D95-9563-0FBD5E8A5151}</b:Guid>
    <b:Title>Ley 105 de 1993</b:Title>
    <b:Year>1993</b:Year>
    <b:Month>Diciembre</b:Month>
    <b:Day>30</b:Day>
    <b:URL>http://www.alcaldiabogota.gov.co/sisjur/normas/Norma1.jsp?i=296</b:URL>
    <b:RefOrder>39</b:RefOrder>
  </b:Source>
  <b:Source>
    <b:Tag>Min14</b:Tag>
    <b:SourceType>InternetSite</b:SourceType>
    <b:Guid>{4FE098F8-B802-4E67-89E0-3392A58032E7}</b:Guid>
    <b:Title>Resolución 2273 de 2014</b:Title>
    <b:Year>2014</b:Year>
    <b:Month>Agosto</b:Month>
    <b:Day>6</b:Day>
    <b:URL>https://www.redjurista.com/Documents/r_mt_2273_2014.aspx</b:URL>
    <b:RefOrder>4</b:RefOrder>
  </b:Source>
  <b:Source>
    <b:Tag>Ley02</b:Tag>
    <b:SourceType>InternetSite</b:SourceType>
    <b:Guid>{C7730900-88B0-4392-A9CD-8A9B97B49737}</b:Guid>
    <b:Title>Ley 796 de 2002 </b:Title>
    <b:Year>2002</b:Year>
    <b:Month>Agosto</b:Month>
    <b:Day>6</b:Day>
    <b:URL>http://www.alcaldiabogota.gov.co/sisjur/normas/Norma1.jsp?i=5557</b:URL>
    <b:RefOrder>40</b:RefOrder>
  </b:Source>
  <b:Source>
    <b:Tag>Dec13</b:Tag>
    <b:SourceType>InternetSite</b:SourceType>
    <b:Guid>{0F1EE906-3BA2-4E31-9C94-6CB45D6CAC49}</b:Guid>
    <b:Title>Decreto Nacional 2851 de 2013</b:Title>
    <b:Year>2013</b:Year>
    <b:Month>Diciembre</b:Month>
    <b:Day>6</b:Day>
    <b:URL>http://www.alcaldiabogota.gov.co/sisjur/normas/Norma1.jsp?i=55853</b:URL>
    <b:RefOrder>41</b:RefOrder>
  </b:Source>
  <b:Source>
    <b:Tag>Ley11</b:Tag>
    <b:SourceType>InternetSite</b:SourceType>
    <b:Guid>{F67ECF7B-67CA-4715-9F2F-951F4CECAFB2}</b:Guid>
    <b:Title>Ley 1450 de 2011</b:Title>
    <b:Year>2011</b:Year>
    <b:Month>Junio</b:Month>
    <b:Day>16</b:Day>
    <b:URL>http://www.secretariasenado.gov.co/senado/basedoc/ley_1450_2011.html</b:URL>
    <b:RefOrder>42</b:RefOrder>
  </b:Source>
  <b:Source>
    <b:Tag>Res16</b:Tag>
    <b:SourceType>InternetSite</b:SourceType>
    <b:Guid>{CBEC0C51-BB2D-4B09-A43A-20F9A19BD643}</b:Guid>
    <b:Title>Resolución 1282 de 2016</b:Title>
    <b:Year>2016</b:Year>
    <b:Month>Marzo </b:Month>
    <b:Day>30</b:Day>
    <b:URL>http://www.alcaldiabogota.gov.co/sisjur/normas/Norma1.jsp?i=46774</b:URL>
    <b:RefOrder>43</b:RefOrder>
  </b:Source>
  <b:Source>
    <b:Tag>Ley111</b:Tag>
    <b:SourceType>InternetSite</b:SourceType>
    <b:Guid>{2FA4F7FF-E078-4822-AC51-DC0B506D5486}</b:Guid>
    <b:Title>Ley 1503 de 2011</b:Title>
    <b:Year>2011</b:Year>
    <b:Month>Diciembre</b:Month>
    <b:Day>29</b:Day>
    <b:URL>http://www.alcaldiabogota.gov.co/sisjur/normas/Norma1.jsp?i=45453</b:URL>
    <b:RefOrder>44</b:RefOrder>
  </b:Source>
  <b:Source>
    <b:Tag>MarcadorDePosición4</b:Tag>
    <b:SourceType>Report</b:SourceType>
    <b:Guid>{AC3373DA-3AF0-484B-B59F-32DF5415D535}</b:Guid>
    <b:Title>Plan nacional de seguridad vial Colombia 2011-2021</b:Title>
    <b:Year>2015</b:Year>
    <b:Author>
      <b:Author>
        <b:Corporate>Ministerio de Transporte</b:Corporate>
      </b:Author>
    </b:Author>
    <b:InternetSiteTitle>Ministerio de Transporte</b:InternetSiteTitle>
    <b:YearAccessed>2013</b:YearAccessed>
    <b:MonthAccessed>Octubre</b:MonthAccessed>
    <b:City>Bogotá</b:City>
    <b:Publisher>Ministerio de Transporte</b:Publisher>
    <b:RefOrder>45</b:RefOrder>
  </b:Source>
  <b:Source>
    <b:Tag>Can15</b:Tag>
    <b:SourceType>JournalArticle</b:SourceType>
    <b:Guid>{6CE1C6BC-A0F5-47B3-B520-C54152EE3953}</b:Guid>
    <b:Title>Modelling pedestrian crossing behaviour in urban roads: A latent variable approach</b:Title>
    <b:JournalName>Transportation Research Part F: Traffic Psychology and Behaviour</b:JournalName>
    <b:Year>2015</b:Year>
    <b:Pages>56-67</b:Pages>
    <b:Author>
      <b:Author>
        <b:NameList>
          <b:Person>
            <b:Last>Cantillo</b:Last>
            <b:First>Victor</b:First>
          </b:Person>
          <b:Person>
            <b:Last>Arellana</b:Last>
            <b:First>Julian</b:First>
          </b:Person>
          <b:Person>
            <b:Last>Rolong</b:Last>
            <b:First>Manuel</b:First>
          </b:Person>
        </b:NameList>
      </b:Author>
    </b:Author>
    <b:Volume>32</b:Volume>
    <b:RefOrder>6</b:RefOrder>
  </b:Source>
  <b:Source>
    <b:Tag>Twi15</b:Tag>
    <b:SourceType>JournalArticle</b:SourceType>
    <b:Guid>{02D55FF2-B953-4166-A807-C967965FFB3E}</b:Guid>
    <b:Author>
      <b:Author>
        <b:NameList>
          <b:Person>
            <b:Last>Twiska</b:Last>
            <b:First>Divera</b:First>
          </b:Person>
          <b:Person>
            <b:Last>Commandeura</b:Last>
            <b:First>Jacques</b:First>
          </b:Person>
          <b:Person>
            <b:Last>Vlakvelda</b:Last>
            <b:First>Willem</b:First>
          </b:Person>
          <b:Person>
            <b:Last>Shopeb</b:Last>
            <b:First>Jean</b:First>
            <b:Middle>T</b:Middle>
          </b:Person>
          <b:Person>
            <b:Last>Kokd</b:Last>
            <b:First>Gerjo</b:First>
          </b:Person>
        </b:NameList>
      </b:Author>
    </b:Author>
    <b:Title>Relationships amongst psychological determinants, risk behaviour, and road crashes of young adolescent pedestrians and cyclists: Implications for road safety education programmes</b:Title>
    <b:JournalName>Transportation Research Part F: Traffic Psychology and Behaviour</b:JournalName>
    <b:Year>2015</b:Year>
    <b:Pages>45-56</b:Pages>
    <b:Volume>30</b:Volume>
    <b:RefOrder>7</b:RefOrder>
  </b:Source>
  <b:Source>
    <b:Tag>Coo14</b:Tag>
    <b:SourceType>JournalArticle</b:SourceType>
    <b:Guid>{6E12F512-5506-4306-A2E1-65A949FD1517}</b:Guid>
    <b:Author>
      <b:Author>
        <b:NameList>
          <b:Person>
            <b:Last>Coogana</b:Last>
            <b:First>Matthew</b:First>
          </b:Person>
          <b:Person>
            <b:Last>Campbellb</b:Last>
            <b:First>Margaret</b:First>
          </b:Person>
          <b:Person>
            <b:Last>Adlerb</b:Last>
            <b:First>Thomas</b:First>
          </b:Person>
          <b:Person>
            <b:Last>Forwardc</b:Last>
            <b:First>Sonja</b:First>
          </b:Person>
        </b:NameList>
      </b:Author>
    </b:Author>
    <b:Title>Examining behavioral and attitudinal differences among groups in their traffic safety culture</b:Title>
    <b:JournalName>Transportation Research Part F: Traffic Psychology and Behaviour</b:JournalName>
    <b:Year>2014</b:Year>
    <b:Pages>303-316</b:Pages>
    <b:Volume>26, Part B</b:Volume>
    <b:RefOrder>46</b:RefOrder>
  </b:Source>
  <b:Source>
    <b:Tag>Sol16</b:Tag>
    <b:SourceType>JournalArticle</b:SourceType>
    <b:Guid>{2EE36638-BEDF-47E5-BC28-68D9A1D873A3}</b:Guid>
    <b:Title>The role of traffic law enforcements in the relationship between cultural variables and traffic fatality rates across some countries of the world</b:Title>
    <b:JournalName>Transportation Research Part F: Traffic Psychology and Behaviour</b:JournalName>
    <b:Year>2016</b:Year>
    <b:Pages>137-150</b:Pages>
    <b:Author>
      <b:Author>
        <b:NameList>
          <b:Person>
            <b:Last>Solmazer</b:Last>
            <b:First>Gaye</b:First>
          </b:Person>
          <b:Person>
            <b:Last>Üzümcüoğlu</b:Last>
            <b:First>Yeşim</b:First>
          </b:Person>
          <b:Person>
            <b:Last>Özkan</b:Last>
            <b:First>Türker</b:First>
          </b:Person>
        </b:NameList>
      </b:Author>
    </b:Author>
    <b:Volume>38</b:Volume>
    <b:RefOrder>47</b:RefOrder>
  </b:Source>
  <b:Source>
    <b:Tag>Faí16</b:Tag>
    <b:SourceType>JournalArticle</b:SourceType>
    <b:Guid>{E606ED1D-77FB-4A1B-A761-CFAD24286EDB}</b:Guid>
    <b:Author>
      <b:Author>
        <b:NameList>
          <b:Person>
            <b:Last>Faílde-Garrido</b:Last>
            <b:First>José</b:First>
            <b:Middle>María</b:Middle>
          </b:Person>
          <b:Person>
            <b:Last>García-Rodríguez</b:Last>
            <b:First>Manuel</b:First>
            <b:Middle>Antonio</b:Middle>
          </b:Person>
          <b:Person>
            <b:Last>Rodríguez-Castro</b:Last>
            <b:First>Yolanda</b:First>
          </b:Person>
          <b:Person>
            <b:Last>González-Fernández</b:Last>
            <b:First>Antonio</b:First>
          </b:Person>
          <b:Person>
            <b:Last>Lameiras Fernández</b:Last>
            <b:First>Maria</b:First>
          </b:Person>
          <b:Person>
            <b:Last>Carrera Fernández</b:Last>
            <b:First>Maria</b:First>
            <b:Middle>Victoria</b:Middle>
          </b:Person>
        </b:NameList>
      </b:Author>
    </b:Author>
    <b:Title>Psychosocial determinants of road traffic offences in a sample of Spanish male prison inmates</b:Title>
    <b:JournalName>Transportation Research Part F: Traffic Psychology and Behaviour</b:JournalName>
    <b:Year>2016</b:Year>
    <b:Pages>97-106</b:Pages>
    <b:Volume>37</b:Volume>
    <b:RefOrder>8</b:RefOrder>
  </b:Source>
  <b:Source>
    <b:Tag>Cue16</b:Tag>
    <b:SourceType>JournalArticle</b:SourceType>
    <b:Guid>{066AB0DB-2C35-4192-B6FF-636A286453F6}</b:Guid>
    <b:Author>
      <b:Author>
        <b:NameList>
          <b:Person>
            <b:Last>Cuenena</b:Last>
            <b:First>Ariane</b:First>
          </b:Person>
          <b:Person>
            <b:Last>Brijsa</b:Last>
            <b:First>Kris</b:First>
          </b:Person>
          <b:Person>
            <b:Last>Brijsa</b:Last>
            <b:First>Tom</b:First>
          </b:Person>
          <b:Person>
            <b:Last>Van Vlierdena</b:Last>
            <b:First>Karin</b:First>
          </b:Person>
          <b:Person>
            <b:Last>Danielsa</b:Last>
            <b:First>Stijn</b:First>
          </b:Person>
          <b:Person>
            <b:Last>Wetsa</b:Last>
            <b:First>Geert</b:First>
          </b:Person>
        </b:NameList>
      </b:Author>
    </b:Author>
    <b:Title>Effect evaluation of a road safety education program based on victim testimonials in high schools in Belgium</b:Title>
    <b:JournalName>Accident Analysis &amp; Prevention</b:JournalName>
    <b:Year>2016</b:Year>
    <b:Pages>18-27</b:Pages>
    <b:Volume>94</b:Volume>
    <b:RefOrder>9</b:RefOrder>
  </b:Source>
  <b:Source>
    <b:Tag>Por92</b:Tag>
    <b:SourceType>Misc</b:SourceType>
    <b:Guid>{19272031-EE77-47A8-94D6-ADBC5B03F826}</b:Guid>
    <b:Title>El estudio de la política pública</b:Title>
    <b:Year>1992</b:Year>
    <b:Pages>1-27</b:Pages>
    <b:Author>
      <b:Author>
        <b:NameList>
          <b:Person>
            <b:Last>Porrua</b:Last>
            <b:First>M</b:First>
          </b:Person>
        </b:NameList>
      </b:Author>
      <b:Compiler>
        <b:NameList>
          <b:Person>
            <b:Last>Aguilar</b:Last>
            <b:First>L</b:First>
          </b:Person>
        </b:NameList>
      </b:Compiler>
    </b:Author>
    <b:StateProvince>México</b:StateProvince>
    <b:PublicationTitle>Materia Didactico</b:PublicationTitle>
    <b:RefOrder>5</b:RefOrder>
  </b:Source>
</b:Sources>
</file>

<file path=customXml/itemProps1.xml><?xml version="1.0" encoding="utf-8"?>
<ds:datastoreItem xmlns:ds="http://schemas.openxmlformats.org/officeDocument/2006/customXml" ds:itemID="{F0FB2215-135F-47A7-9E90-F921FE171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2017-10-12T02:59:00Z</dcterms:created>
  <dcterms:modified xsi:type="dcterms:W3CDTF">2017-10-12T02:59:00Z</dcterms:modified>
</cp:coreProperties>
</file>