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EAAEC" w14:textId="77777777" w:rsidR="009F4FBB" w:rsidRPr="00B6360E" w:rsidRDefault="009F4FBB" w:rsidP="00B6360E">
      <w:pPr>
        <w:ind w:firstLine="284"/>
        <w:jc w:val="center"/>
        <w:rPr>
          <w:rFonts w:ascii="Times New Roman" w:hAnsi="Times New Roman"/>
          <w:b/>
          <w:szCs w:val="24"/>
        </w:rPr>
      </w:pPr>
    </w:p>
    <w:p w14:paraId="74B01F8F" w14:textId="77777777" w:rsidR="009F4FBB" w:rsidRPr="00B6360E" w:rsidRDefault="009F4FBB" w:rsidP="00B6360E">
      <w:pPr>
        <w:ind w:firstLine="284"/>
        <w:jc w:val="center"/>
        <w:rPr>
          <w:rFonts w:ascii="Times New Roman" w:hAnsi="Times New Roman"/>
          <w:b/>
          <w:szCs w:val="24"/>
        </w:rPr>
      </w:pPr>
    </w:p>
    <w:p w14:paraId="23B7ACA8" w14:textId="77777777" w:rsidR="00665FA4" w:rsidRPr="00B6360E" w:rsidRDefault="00665FA4" w:rsidP="00B6360E">
      <w:pPr>
        <w:ind w:firstLine="284"/>
        <w:jc w:val="center"/>
        <w:rPr>
          <w:rFonts w:ascii="Times New Roman" w:hAnsi="Times New Roman"/>
          <w:b/>
          <w:szCs w:val="24"/>
        </w:rPr>
      </w:pPr>
    </w:p>
    <w:p w14:paraId="58677EAC" w14:textId="77777777" w:rsidR="009F4FBB" w:rsidRPr="00B6360E" w:rsidRDefault="009F4FBB" w:rsidP="00B6360E">
      <w:pPr>
        <w:ind w:firstLine="284"/>
        <w:jc w:val="center"/>
        <w:rPr>
          <w:rFonts w:ascii="Times New Roman" w:hAnsi="Times New Roman"/>
          <w:b/>
          <w:szCs w:val="24"/>
        </w:rPr>
      </w:pPr>
    </w:p>
    <w:p w14:paraId="15737DEE" w14:textId="77777777" w:rsidR="00665FA4" w:rsidRPr="00B6360E" w:rsidRDefault="00665FA4" w:rsidP="00B6360E">
      <w:pPr>
        <w:ind w:firstLine="284"/>
        <w:jc w:val="center"/>
        <w:rPr>
          <w:rFonts w:ascii="Times New Roman" w:hAnsi="Times New Roman"/>
          <w:b/>
          <w:szCs w:val="24"/>
        </w:rPr>
      </w:pPr>
    </w:p>
    <w:p w14:paraId="0AB2C717" w14:textId="77777777" w:rsidR="00665FA4" w:rsidRPr="00B6360E" w:rsidRDefault="00665FA4" w:rsidP="00B6360E">
      <w:pPr>
        <w:ind w:firstLine="284"/>
        <w:jc w:val="center"/>
        <w:rPr>
          <w:rFonts w:ascii="Times New Roman" w:hAnsi="Times New Roman"/>
          <w:b/>
          <w:szCs w:val="24"/>
        </w:rPr>
      </w:pPr>
    </w:p>
    <w:p w14:paraId="078C769B" w14:textId="77777777" w:rsidR="00665FA4" w:rsidRDefault="00665FA4" w:rsidP="00B6360E">
      <w:pPr>
        <w:ind w:firstLine="284"/>
        <w:jc w:val="center"/>
        <w:rPr>
          <w:rFonts w:ascii="Times New Roman" w:hAnsi="Times New Roman"/>
          <w:b/>
          <w:szCs w:val="24"/>
        </w:rPr>
      </w:pPr>
    </w:p>
    <w:p w14:paraId="32AEC318" w14:textId="77777777" w:rsidR="00217279" w:rsidRDefault="00217279" w:rsidP="00B6360E">
      <w:pPr>
        <w:ind w:firstLine="284"/>
        <w:jc w:val="center"/>
        <w:rPr>
          <w:rFonts w:ascii="Times New Roman" w:hAnsi="Times New Roman"/>
          <w:b/>
          <w:szCs w:val="24"/>
        </w:rPr>
      </w:pPr>
    </w:p>
    <w:p w14:paraId="757F3EB1" w14:textId="77777777" w:rsidR="00217279" w:rsidRDefault="00217279" w:rsidP="00B6360E">
      <w:pPr>
        <w:ind w:firstLine="284"/>
        <w:jc w:val="center"/>
        <w:rPr>
          <w:rFonts w:ascii="Times New Roman" w:hAnsi="Times New Roman"/>
          <w:b/>
          <w:szCs w:val="24"/>
        </w:rPr>
      </w:pPr>
    </w:p>
    <w:p w14:paraId="2D94F760" w14:textId="77777777" w:rsidR="00217279" w:rsidRDefault="00217279" w:rsidP="00B6360E">
      <w:pPr>
        <w:ind w:firstLine="284"/>
        <w:jc w:val="center"/>
        <w:rPr>
          <w:rFonts w:ascii="Times New Roman" w:hAnsi="Times New Roman"/>
          <w:b/>
          <w:szCs w:val="24"/>
        </w:rPr>
      </w:pPr>
    </w:p>
    <w:p w14:paraId="46E2E714" w14:textId="77777777" w:rsidR="00217279" w:rsidRPr="00B6360E" w:rsidRDefault="00217279" w:rsidP="00B6360E">
      <w:pPr>
        <w:ind w:firstLine="284"/>
        <w:jc w:val="center"/>
        <w:rPr>
          <w:rFonts w:ascii="Times New Roman" w:hAnsi="Times New Roman"/>
          <w:b/>
          <w:szCs w:val="24"/>
        </w:rPr>
      </w:pPr>
    </w:p>
    <w:p w14:paraId="09C7D5DE" w14:textId="77777777" w:rsidR="00665FA4" w:rsidRPr="00B6360E" w:rsidRDefault="00665FA4" w:rsidP="00B6360E">
      <w:pPr>
        <w:ind w:firstLine="284"/>
        <w:jc w:val="center"/>
        <w:rPr>
          <w:rFonts w:ascii="Times New Roman" w:hAnsi="Times New Roman"/>
          <w:b/>
          <w:szCs w:val="24"/>
        </w:rPr>
      </w:pPr>
    </w:p>
    <w:p w14:paraId="526452D4" w14:textId="77777777" w:rsidR="00665FA4" w:rsidRPr="00B6360E" w:rsidRDefault="00665FA4" w:rsidP="00B6360E">
      <w:pPr>
        <w:ind w:firstLine="284"/>
        <w:jc w:val="center"/>
        <w:rPr>
          <w:rFonts w:ascii="Times New Roman" w:hAnsi="Times New Roman"/>
          <w:b/>
          <w:szCs w:val="24"/>
        </w:rPr>
      </w:pPr>
    </w:p>
    <w:p w14:paraId="6DCA7D28" w14:textId="77777777" w:rsidR="009F4FBB" w:rsidRPr="00B6360E" w:rsidRDefault="009F4FBB" w:rsidP="00B6360E">
      <w:pPr>
        <w:ind w:firstLine="284"/>
        <w:jc w:val="center"/>
        <w:rPr>
          <w:rFonts w:ascii="Times New Roman" w:hAnsi="Times New Roman"/>
          <w:b/>
          <w:szCs w:val="24"/>
        </w:rPr>
      </w:pPr>
      <w:r w:rsidRPr="00B6360E">
        <w:rPr>
          <w:rFonts w:ascii="Times New Roman" w:hAnsi="Times New Roman"/>
          <w:b/>
          <w:szCs w:val="24"/>
        </w:rPr>
        <w:t>Bullying y Cyberbullying en La Rioja: Prevalencia de víctimas, agresores y observadores</w:t>
      </w:r>
    </w:p>
    <w:p w14:paraId="0C306830" w14:textId="77777777" w:rsidR="001C7EA8" w:rsidRPr="00EA2836" w:rsidRDefault="001C7EA8" w:rsidP="00B6360E">
      <w:pPr>
        <w:ind w:firstLine="284"/>
        <w:jc w:val="center"/>
        <w:rPr>
          <w:rFonts w:ascii="Times New Roman" w:hAnsi="Times New Roman"/>
          <w:szCs w:val="24"/>
          <w:lang w:val="es-ES"/>
        </w:rPr>
      </w:pPr>
    </w:p>
    <w:p w14:paraId="3819A845" w14:textId="77777777" w:rsidR="009F4FBB" w:rsidRPr="001C7EA8" w:rsidRDefault="009F4FBB" w:rsidP="00B6360E">
      <w:pPr>
        <w:ind w:firstLine="284"/>
        <w:jc w:val="center"/>
        <w:rPr>
          <w:rFonts w:ascii="Times New Roman" w:hAnsi="Times New Roman"/>
          <w:szCs w:val="24"/>
          <w:lang w:val="en-US"/>
        </w:rPr>
      </w:pPr>
      <w:r w:rsidRPr="001C7EA8">
        <w:rPr>
          <w:rFonts w:ascii="Times New Roman" w:hAnsi="Times New Roman"/>
          <w:szCs w:val="24"/>
          <w:lang w:val="en-US"/>
        </w:rPr>
        <w:t>Bullying and Cyberbullying in La Rioja: prevalence of victims, aggressors and observers</w:t>
      </w:r>
    </w:p>
    <w:p w14:paraId="4B5926B3" w14:textId="77777777" w:rsidR="00217279" w:rsidRPr="00B6360E" w:rsidRDefault="00217279" w:rsidP="00B6360E">
      <w:pPr>
        <w:ind w:firstLine="284"/>
        <w:jc w:val="center"/>
        <w:rPr>
          <w:rFonts w:ascii="Times New Roman" w:hAnsi="Times New Roman"/>
          <w:b/>
          <w:szCs w:val="24"/>
          <w:lang w:val="en-US"/>
        </w:rPr>
      </w:pPr>
    </w:p>
    <w:p w14:paraId="1064AD71" w14:textId="77777777" w:rsidR="00665FA4" w:rsidRPr="00B6360E" w:rsidRDefault="00665FA4" w:rsidP="00B6360E">
      <w:pPr>
        <w:jc w:val="both"/>
        <w:rPr>
          <w:rFonts w:ascii="Times New Roman" w:hAnsi="Times New Roman"/>
          <w:b/>
          <w:szCs w:val="24"/>
        </w:rPr>
      </w:pPr>
    </w:p>
    <w:p w14:paraId="015E8186" w14:textId="77777777" w:rsidR="00665FA4" w:rsidRPr="00B6360E" w:rsidRDefault="00665FA4" w:rsidP="00B6360E">
      <w:pPr>
        <w:jc w:val="both"/>
        <w:rPr>
          <w:rFonts w:ascii="Times New Roman" w:hAnsi="Times New Roman"/>
          <w:b/>
          <w:szCs w:val="24"/>
        </w:rPr>
      </w:pPr>
    </w:p>
    <w:p w14:paraId="219BB15F" w14:textId="77777777" w:rsidR="00665FA4" w:rsidRPr="00B6360E" w:rsidRDefault="00665FA4" w:rsidP="00B6360E">
      <w:pPr>
        <w:jc w:val="both"/>
        <w:rPr>
          <w:rFonts w:ascii="Times New Roman" w:hAnsi="Times New Roman"/>
          <w:b/>
          <w:szCs w:val="24"/>
        </w:rPr>
      </w:pPr>
    </w:p>
    <w:p w14:paraId="6CF04C1F" w14:textId="77777777" w:rsidR="00665FA4" w:rsidRPr="00B6360E" w:rsidRDefault="00665FA4" w:rsidP="00B6360E">
      <w:pPr>
        <w:jc w:val="both"/>
        <w:rPr>
          <w:rFonts w:ascii="Times New Roman" w:hAnsi="Times New Roman"/>
          <w:b/>
          <w:szCs w:val="24"/>
        </w:rPr>
      </w:pPr>
    </w:p>
    <w:p w14:paraId="59A538F5" w14:textId="77777777" w:rsidR="00665FA4" w:rsidRPr="00B6360E" w:rsidRDefault="00665FA4" w:rsidP="00B6360E">
      <w:pPr>
        <w:jc w:val="both"/>
        <w:rPr>
          <w:rFonts w:ascii="Times New Roman" w:hAnsi="Times New Roman"/>
          <w:b/>
          <w:szCs w:val="24"/>
        </w:rPr>
      </w:pPr>
    </w:p>
    <w:p w14:paraId="3287029F" w14:textId="77777777" w:rsidR="00665FA4" w:rsidRPr="00B6360E" w:rsidRDefault="00665FA4" w:rsidP="00B6360E">
      <w:pPr>
        <w:jc w:val="both"/>
        <w:rPr>
          <w:rFonts w:ascii="Times New Roman" w:hAnsi="Times New Roman"/>
          <w:b/>
          <w:szCs w:val="24"/>
        </w:rPr>
      </w:pPr>
    </w:p>
    <w:p w14:paraId="007C4BA8" w14:textId="77777777" w:rsidR="00665FA4" w:rsidRPr="00B6360E" w:rsidRDefault="00665FA4" w:rsidP="00B6360E">
      <w:pPr>
        <w:jc w:val="both"/>
        <w:rPr>
          <w:rFonts w:ascii="Times New Roman" w:hAnsi="Times New Roman"/>
          <w:b/>
          <w:szCs w:val="24"/>
        </w:rPr>
      </w:pPr>
    </w:p>
    <w:p w14:paraId="3B6F20DB" w14:textId="77777777" w:rsidR="00665FA4" w:rsidRPr="00B6360E" w:rsidRDefault="00665FA4" w:rsidP="00B6360E">
      <w:pPr>
        <w:jc w:val="both"/>
        <w:rPr>
          <w:rFonts w:ascii="Times New Roman" w:hAnsi="Times New Roman"/>
          <w:b/>
          <w:szCs w:val="24"/>
        </w:rPr>
      </w:pPr>
    </w:p>
    <w:p w14:paraId="314C4D93" w14:textId="77777777" w:rsidR="00217279" w:rsidRDefault="00217279" w:rsidP="00B6360E">
      <w:pPr>
        <w:jc w:val="both"/>
        <w:rPr>
          <w:rFonts w:ascii="Times New Roman" w:hAnsi="Times New Roman"/>
          <w:b/>
          <w:szCs w:val="24"/>
        </w:rPr>
      </w:pPr>
    </w:p>
    <w:p w14:paraId="5748C170" w14:textId="77777777" w:rsidR="00217279" w:rsidRDefault="00217279" w:rsidP="00B6360E">
      <w:pPr>
        <w:jc w:val="both"/>
        <w:rPr>
          <w:rFonts w:ascii="Times New Roman" w:hAnsi="Times New Roman"/>
          <w:b/>
          <w:szCs w:val="24"/>
        </w:rPr>
      </w:pPr>
    </w:p>
    <w:p w14:paraId="1D31D901" w14:textId="77777777" w:rsidR="00217279" w:rsidRDefault="00217279" w:rsidP="00B6360E">
      <w:pPr>
        <w:jc w:val="both"/>
        <w:rPr>
          <w:rFonts w:ascii="Times New Roman" w:hAnsi="Times New Roman"/>
          <w:b/>
          <w:szCs w:val="24"/>
        </w:rPr>
      </w:pPr>
    </w:p>
    <w:p w14:paraId="1C5EC3BF" w14:textId="77777777" w:rsidR="00217279" w:rsidRDefault="00217279" w:rsidP="00B6360E">
      <w:pPr>
        <w:jc w:val="both"/>
        <w:rPr>
          <w:rFonts w:ascii="Times New Roman" w:hAnsi="Times New Roman"/>
          <w:b/>
          <w:szCs w:val="24"/>
        </w:rPr>
      </w:pPr>
    </w:p>
    <w:p w14:paraId="7A883BB1" w14:textId="77777777" w:rsidR="00217279" w:rsidRDefault="00217279" w:rsidP="00B6360E">
      <w:pPr>
        <w:jc w:val="both"/>
        <w:rPr>
          <w:rFonts w:ascii="Times New Roman" w:hAnsi="Times New Roman"/>
          <w:b/>
          <w:szCs w:val="24"/>
        </w:rPr>
      </w:pPr>
    </w:p>
    <w:p w14:paraId="5766F62D" w14:textId="77777777" w:rsidR="00217279" w:rsidRDefault="00217279" w:rsidP="00B6360E">
      <w:pPr>
        <w:jc w:val="both"/>
        <w:rPr>
          <w:rFonts w:ascii="Times New Roman" w:hAnsi="Times New Roman"/>
          <w:b/>
          <w:szCs w:val="24"/>
        </w:rPr>
      </w:pPr>
    </w:p>
    <w:p w14:paraId="23FF0660" w14:textId="77777777" w:rsidR="00217279" w:rsidRDefault="00217279" w:rsidP="00B6360E">
      <w:pPr>
        <w:jc w:val="both"/>
        <w:rPr>
          <w:rFonts w:ascii="Times New Roman" w:hAnsi="Times New Roman"/>
          <w:b/>
          <w:szCs w:val="24"/>
        </w:rPr>
      </w:pPr>
    </w:p>
    <w:p w14:paraId="09A4452E" w14:textId="77777777" w:rsidR="00217279" w:rsidRDefault="00217279" w:rsidP="00B6360E">
      <w:pPr>
        <w:jc w:val="both"/>
        <w:rPr>
          <w:rFonts w:ascii="Times New Roman" w:hAnsi="Times New Roman"/>
          <w:b/>
          <w:szCs w:val="24"/>
        </w:rPr>
      </w:pPr>
    </w:p>
    <w:p w14:paraId="7DFEA0F1" w14:textId="77777777" w:rsidR="00217279" w:rsidRDefault="00217279" w:rsidP="00B6360E">
      <w:pPr>
        <w:jc w:val="both"/>
        <w:rPr>
          <w:rFonts w:ascii="Times New Roman" w:hAnsi="Times New Roman"/>
          <w:b/>
          <w:szCs w:val="24"/>
        </w:rPr>
      </w:pPr>
    </w:p>
    <w:p w14:paraId="2C713656" w14:textId="77777777" w:rsidR="00217279" w:rsidRDefault="00217279" w:rsidP="00B6360E">
      <w:pPr>
        <w:jc w:val="both"/>
        <w:rPr>
          <w:rFonts w:ascii="Times New Roman" w:hAnsi="Times New Roman"/>
          <w:b/>
          <w:szCs w:val="24"/>
        </w:rPr>
      </w:pPr>
    </w:p>
    <w:p w14:paraId="0E3E5397" w14:textId="77777777" w:rsidR="00217279" w:rsidRDefault="00217279" w:rsidP="00B6360E">
      <w:pPr>
        <w:jc w:val="both"/>
        <w:rPr>
          <w:rFonts w:ascii="Times New Roman" w:hAnsi="Times New Roman"/>
          <w:b/>
          <w:szCs w:val="24"/>
        </w:rPr>
      </w:pPr>
    </w:p>
    <w:p w14:paraId="0819933D" w14:textId="77777777" w:rsidR="00217279" w:rsidRDefault="00217279" w:rsidP="00B6360E">
      <w:pPr>
        <w:jc w:val="both"/>
        <w:rPr>
          <w:rFonts w:ascii="Times New Roman" w:hAnsi="Times New Roman"/>
          <w:b/>
          <w:szCs w:val="24"/>
        </w:rPr>
      </w:pPr>
    </w:p>
    <w:p w14:paraId="5832344B" w14:textId="77777777" w:rsidR="00217279" w:rsidRDefault="00217279" w:rsidP="00B6360E">
      <w:pPr>
        <w:jc w:val="both"/>
        <w:rPr>
          <w:rFonts w:ascii="Times New Roman" w:hAnsi="Times New Roman"/>
          <w:b/>
          <w:szCs w:val="24"/>
        </w:rPr>
      </w:pPr>
    </w:p>
    <w:p w14:paraId="190D16BD" w14:textId="77777777" w:rsidR="00217279" w:rsidRDefault="00217279" w:rsidP="00B6360E">
      <w:pPr>
        <w:jc w:val="both"/>
        <w:rPr>
          <w:rFonts w:ascii="Times New Roman" w:hAnsi="Times New Roman"/>
          <w:b/>
          <w:szCs w:val="24"/>
        </w:rPr>
      </w:pPr>
    </w:p>
    <w:p w14:paraId="33B8EDDA" w14:textId="77777777" w:rsidR="00665FA4" w:rsidRPr="00B6360E" w:rsidRDefault="00665FA4" w:rsidP="00B6360E">
      <w:pPr>
        <w:ind w:left="28"/>
        <w:jc w:val="both"/>
        <w:rPr>
          <w:rFonts w:ascii="Times New Roman" w:hAnsi="Times New Roman"/>
          <w:szCs w:val="24"/>
        </w:rPr>
      </w:pPr>
      <w:bookmarkStart w:id="0" w:name="_GoBack"/>
      <w:bookmarkEnd w:id="0"/>
    </w:p>
    <w:p w14:paraId="588994D1" w14:textId="77777777" w:rsidR="00217279" w:rsidRDefault="00217279">
      <w:pPr>
        <w:rPr>
          <w:rFonts w:ascii="Times New Roman" w:hAnsi="Times New Roman"/>
          <w:b/>
          <w:szCs w:val="24"/>
        </w:rPr>
      </w:pPr>
      <w:r>
        <w:rPr>
          <w:rFonts w:ascii="Times New Roman" w:hAnsi="Times New Roman"/>
          <w:b/>
          <w:szCs w:val="24"/>
        </w:rPr>
        <w:br w:type="page"/>
      </w:r>
    </w:p>
    <w:p w14:paraId="311F00DA" w14:textId="77777777" w:rsidR="009F4FBB" w:rsidRPr="00B6360E" w:rsidRDefault="009F4FBB" w:rsidP="00217279">
      <w:pPr>
        <w:jc w:val="center"/>
        <w:rPr>
          <w:rFonts w:ascii="Times New Roman" w:hAnsi="Times New Roman"/>
          <w:b/>
          <w:szCs w:val="24"/>
        </w:rPr>
      </w:pPr>
      <w:r w:rsidRPr="00B6360E">
        <w:rPr>
          <w:rFonts w:ascii="Times New Roman" w:hAnsi="Times New Roman"/>
          <w:b/>
          <w:szCs w:val="24"/>
        </w:rPr>
        <w:lastRenderedPageBreak/>
        <w:t>Resumen</w:t>
      </w:r>
    </w:p>
    <w:p w14:paraId="0D706664" w14:textId="0B7BD06B" w:rsidR="009F4FBB" w:rsidRPr="00B6360E" w:rsidRDefault="009F4FBB" w:rsidP="00B6360E">
      <w:pPr>
        <w:jc w:val="both"/>
        <w:rPr>
          <w:rFonts w:ascii="Times New Roman" w:hAnsi="Times New Roman"/>
          <w:b/>
          <w:szCs w:val="24"/>
        </w:rPr>
      </w:pPr>
      <w:r w:rsidRPr="00B6360E">
        <w:rPr>
          <w:rFonts w:ascii="Times New Roman" w:hAnsi="Times New Roman"/>
          <w:szCs w:val="24"/>
        </w:rPr>
        <w:t>La preocupación social por el bullying/cyberbullying y sus graves consecuencias está en la base de este estudio</w:t>
      </w:r>
      <w:r w:rsidR="00A118B4" w:rsidRPr="00B6360E">
        <w:rPr>
          <w:rFonts w:ascii="Times New Roman" w:hAnsi="Times New Roman"/>
          <w:szCs w:val="24"/>
        </w:rPr>
        <w:t xml:space="preserve"> </w:t>
      </w:r>
      <w:r w:rsidR="00A118B4" w:rsidRPr="00EA2836">
        <w:rPr>
          <w:rFonts w:ascii="Times New Roman" w:hAnsi="Times New Roman"/>
          <w:szCs w:val="24"/>
        </w:rPr>
        <w:t>epidemiológico</w:t>
      </w:r>
      <w:r w:rsidRPr="00EA2836">
        <w:rPr>
          <w:rFonts w:ascii="Times New Roman" w:hAnsi="Times New Roman"/>
          <w:szCs w:val="24"/>
        </w:rPr>
        <w:t xml:space="preserve">, </w:t>
      </w:r>
      <w:r w:rsidR="00665FA4" w:rsidRPr="00EA2836">
        <w:rPr>
          <w:rFonts w:ascii="Times New Roman" w:hAnsi="Times New Roman"/>
          <w:szCs w:val="24"/>
        </w:rPr>
        <w:t>cuyo</w:t>
      </w:r>
      <w:r w:rsidRPr="00EA2836">
        <w:rPr>
          <w:rFonts w:ascii="Times New Roman" w:hAnsi="Times New Roman"/>
          <w:szCs w:val="24"/>
        </w:rPr>
        <w:t xml:space="preserve"> objetivo principal fue </w:t>
      </w:r>
      <w:r w:rsidR="00A118B4" w:rsidRPr="00EA2836">
        <w:rPr>
          <w:rFonts w:ascii="Times New Roman" w:hAnsi="Times New Roman"/>
          <w:szCs w:val="24"/>
        </w:rPr>
        <w:t>obtener</w:t>
      </w:r>
      <w:r w:rsidRPr="00EA2836">
        <w:rPr>
          <w:rFonts w:ascii="Times New Roman" w:hAnsi="Times New Roman"/>
          <w:szCs w:val="24"/>
        </w:rPr>
        <w:t xml:space="preserve"> la prevalencia de bullying y cyberbullying </w:t>
      </w:r>
      <w:r w:rsidR="003E5CC2">
        <w:rPr>
          <w:rFonts w:ascii="Times New Roman" w:hAnsi="Times New Roman"/>
          <w:szCs w:val="24"/>
        </w:rPr>
        <w:t>en los adolescentes de La Rioja</w:t>
      </w:r>
      <w:r w:rsidRPr="00B6360E">
        <w:rPr>
          <w:rFonts w:ascii="Times New Roman" w:hAnsi="Times New Roman"/>
          <w:szCs w:val="24"/>
        </w:rPr>
        <w:t>. La muestra estuvo constituida por 979 participantes de La Rioja (España), 50,45% varones y 49,6% mujeres, que cursan 3º y 4º de Educación Secundaria Obligatoria. Los resultados han evidenciado que en el último año: (1) En conductas agresivas cara-a-cara, el 38,2% han sufrido una o más condu</w:t>
      </w:r>
      <w:r w:rsidR="003E5CC2">
        <w:rPr>
          <w:rFonts w:ascii="Times New Roman" w:hAnsi="Times New Roman"/>
          <w:szCs w:val="24"/>
        </w:rPr>
        <w:t>ctas</w:t>
      </w:r>
      <w:r w:rsidRPr="00B6360E">
        <w:rPr>
          <w:rFonts w:ascii="Times New Roman" w:hAnsi="Times New Roman"/>
          <w:szCs w:val="24"/>
        </w:rPr>
        <w:t xml:space="preserve">, el 33,6% ha realizado alguna conducta y el 70,4% </w:t>
      </w:r>
      <w:r w:rsidR="003E5CC2">
        <w:rPr>
          <w:rFonts w:ascii="Times New Roman" w:hAnsi="Times New Roman"/>
          <w:szCs w:val="24"/>
        </w:rPr>
        <w:t xml:space="preserve">las </w:t>
      </w:r>
      <w:r w:rsidRPr="00B6360E">
        <w:rPr>
          <w:rFonts w:ascii="Times New Roman" w:hAnsi="Times New Roman"/>
          <w:szCs w:val="24"/>
        </w:rPr>
        <w:t xml:space="preserve">ha observado. (2) </w:t>
      </w:r>
      <w:r w:rsidR="003E5CC2">
        <w:rPr>
          <w:rFonts w:ascii="Times New Roman" w:hAnsi="Times New Roman"/>
          <w:szCs w:val="24"/>
        </w:rPr>
        <w:t>En relación a</w:t>
      </w:r>
      <w:r w:rsidRPr="00B6360E">
        <w:rPr>
          <w:rFonts w:ascii="Times New Roman" w:hAnsi="Times New Roman"/>
          <w:szCs w:val="24"/>
        </w:rPr>
        <w:t xml:space="preserve"> cyberbu</w:t>
      </w:r>
      <w:r w:rsidR="003E5CC2">
        <w:rPr>
          <w:rFonts w:ascii="Times New Roman" w:hAnsi="Times New Roman"/>
          <w:szCs w:val="24"/>
        </w:rPr>
        <w:t xml:space="preserve">llying, </w:t>
      </w:r>
      <w:r w:rsidRPr="00B6360E">
        <w:rPr>
          <w:rFonts w:ascii="Times New Roman" w:hAnsi="Times New Roman"/>
          <w:szCs w:val="24"/>
        </w:rPr>
        <w:t xml:space="preserve">el 40,9% había sido cibervíctima, el 22,8% </w:t>
      </w:r>
      <w:r w:rsidR="003E5CC2">
        <w:rPr>
          <w:rFonts w:ascii="Times New Roman" w:hAnsi="Times New Roman"/>
          <w:szCs w:val="24"/>
        </w:rPr>
        <w:t>ciberagresores</w:t>
      </w:r>
      <w:r w:rsidRPr="00B6360E">
        <w:rPr>
          <w:rFonts w:ascii="Times New Roman" w:hAnsi="Times New Roman"/>
          <w:szCs w:val="24"/>
        </w:rPr>
        <w:t xml:space="preserve"> y el 60,5% </w:t>
      </w:r>
      <w:r w:rsidR="003E5CC2">
        <w:rPr>
          <w:rFonts w:ascii="Times New Roman" w:hAnsi="Times New Roman"/>
          <w:szCs w:val="24"/>
        </w:rPr>
        <w:t>ciberobservadores</w:t>
      </w:r>
      <w:r w:rsidRPr="00EA2836">
        <w:rPr>
          <w:rFonts w:ascii="Times New Roman" w:hAnsi="Times New Roman"/>
          <w:szCs w:val="24"/>
        </w:rPr>
        <w:t xml:space="preserve">. Los datos ponen de manifiesto la alta prevalencia de bullying </w:t>
      </w:r>
      <w:r w:rsidR="00A118B4" w:rsidRPr="00EA2836">
        <w:rPr>
          <w:rFonts w:ascii="Times New Roman" w:hAnsi="Times New Roman"/>
          <w:szCs w:val="24"/>
        </w:rPr>
        <w:t>y del</w:t>
      </w:r>
      <w:r w:rsidRPr="00EA2836">
        <w:rPr>
          <w:rFonts w:ascii="Times New Roman" w:hAnsi="Times New Roman"/>
          <w:szCs w:val="24"/>
        </w:rPr>
        <w:t xml:space="preserve"> cyberbullying</w:t>
      </w:r>
      <w:r w:rsidRPr="00B6360E">
        <w:rPr>
          <w:rFonts w:ascii="Times New Roman" w:hAnsi="Times New Roman"/>
          <w:szCs w:val="24"/>
        </w:rPr>
        <w:t xml:space="preserve">. </w:t>
      </w:r>
    </w:p>
    <w:p w14:paraId="2C14D0D6" w14:textId="77777777" w:rsidR="00217279" w:rsidRDefault="00217279" w:rsidP="00B6360E">
      <w:pPr>
        <w:jc w:val="both"/>
        <w:rPr>
          <w:rFonts w:ascii="Times New Roman" w:hAnsi="Times New Roman"/>
          <w:b/>
          <w:szCs w:val="24"/>
        </w:rPr>
      </w:pPr>
    </w:p>
    <w:p w14:paraId="359C78A9" w14:textId="77777777" w:rsidR="009F4FBB" w:rsidRPr="00B6360E" w:rsidRDefault="009F4FBB" w:rsidP="00B6360E">
      <w:pPr>
        <w:jc w:val="both"/>
        <w:rPr>
          <w:rFonts w:ascii="Times New Roman" w:hAnsi="Times New Roman"/>
          <w:szCs w:val="24"/>
        </w:rPr>
      </w:pPr>
      <w:r w:rsidRPr="00B6360E">
        <w:rPr>
          <w:rFonts w:ascii="Times New Roman" w:hAnsi="Times New Roman"/>
          <w:b/>
          <w:szCs w:val="24"/>
        </w:rPr>
        <w:t xml:space="preserve">Palabras Clave: </w:t>
      </w:r>
      <w:r w:rsidRPr="00B6360E">
        <w:rPr>
          <w:rFonts w:ascii="Times New Roman" w:hAnsi="Times New Roman"/>
          <w:szCs w:val="24"/>
        </w:rPr>
        <w:t>Bullying, cyberbullying, prevalencia, adolescencia.</w:t>
      </w:r>
    </w:p>
    <w:p w14:paraId="4ECDB9D8" w14:textId="77777777" w:rsidR="00217279" w:rsidRPr="00217279" w:rsidRDefault="00217279">
      <w:pPr>
        <w:rPr>
          <w:rFonts w:ascii="Times New Roman" w:hAnsi="Times New Roman"/>
          <w:b/>
          <w:szCs w:val="24"/>
          <w:lang w:val="es-ES"/>
        </w:rPr>
      </w:pPr>
      <w:r w:rsidRPr="00217279">
        <w:rPr>
          <w:rFonts w:ascii="Times New Roman" w:hAnsi="Times New Roman"/>
          <w:b/>
          <w:szCs w:val="24"/>
          <w:lang w:val="es-ES"/>
        </w:rPr>
        <w:br w:type="page"/>
      </w:r>
    </w:p>
    <w:p w14:paraId="455F7420" w14:textId="77777777" w:rsidR="009F4FBB" w:rsidRPr="00EA2836" w:rsidRDefault="009F4FBB" w:rsidP="00F529A3">
      <w:pPr>
        <w:jc w:val="center"/>
        <w:rPr>
          <w:rFonts w:ascii="Times New Roman" w:hAnsi="Times New Roman"/>
          <w:b/>
          <w:szCs w:val="24"/>
          <w:lang w:val="en-US"/>
        </w:rPr>
      </w:pPr>
      <w:r w:rsidRPr="00EA2836">
        <w:rPr>
          <w:rFonts w:ascii="Times New Roman" w:hAnsi="Times New Roman"/>
          <w:b/>
          <w:szCs w:val="24"/>
          <w:lang w:val="en-US"/>
        </w:rPr>
        <w:lastRenderedPageBreak/>
        <w:t>Abstract</w:t>
      </w:r>
    </w:p>
    <w:p w14:paraId="79F6D599" w14:textId="77777777" w:rsidR="00F529A3" w:rsidRPr="00EA2836" w:rsidRDefault="00F529A3" w:rsidP="00B6360E">
      <w:pPr>
        <w:rPr>
          <w:rFonts w:ascii="Times New Roman" w:hAnsi="Times New Roman"/>
          <w:b/>
          <w:szCs w:val="24"/>
          <w:lang w:val="en-US"/>
        </w:rPr>
      </w:pPr>
    </w:p>
    <w:p w14:paraId="0D6D56F4" w14:textId="27F74CE0" w:rsidR="009F4FBB" w:rsidRPr="00B6360E" w:rsidRDefault="009F4FBB" w:rsidP="00B6360E">
      <w:pPr>
        <w:jc w:val="both"/>
        <w:rPr>
          <w:rFonts w:ascii="Times New Roman" w:hAnsi="Times New Roman"/>
          <w:b/>
          <w:szCs w:val="24"/>
          <w:lang w:val="en-GB"/>
        </w:rPr>
      </w:pPr>
      <w:r w:rsidRPr="00B6360E">
        <w:rPr>
          <w:rFonts w:ascii="Times New Roman" w:hAnsi="Times New Roman"/>
          <w:szCs w:val="24"/>
          <w:lang w:val="en-GB"/>
        </w:rPr>
        <w:t>Social concerns about bullying and cyberbullying and its serious consequences is the basis of this study. The main goal was to analyze the prevalence of bullying and cyberbullying among the adolescents in La Rioja (Spain). The sample comprised 9</w:t>
      </w:r>
      <w:r w:rsidR="00863502">
        <w:rPr>
          <w:rFonts w:ascii="Times New Roman" w:hAnsi="Times New Roman"/>
          <w:szCs w:val="24"/>
          <w:lang w:val="en-GB"/>
        </w:rPr>
        <w:t>7</w:t>
      </w:r>
      <w:r w:rsidRPr="00B6360E">
        <w:rPr>
          <w:rFonts w:ascii="Times New Roman" w:hAnsi="Times New Roman"/>
          <w:szCs w:val="24"/>
          <w:lang w:val="en-GB"/>
        </w:rPr>
        <w:t>9 participants,</w:t>
      </w:r>
      <w:r w:rsidR="00A118B4" w:rsidRPr="00B6360E">
        <w:rPr>
          <w:rFonts w:ascii="Times New Roman" w:hAnsi="Times New Roman"/>
          <w:szCs w:val="24"/>
          <w:lang w:val="en-GB"/>
        </w:rPr>
        <w:t xml:space="preserve"> </w:t>
      </w:r>
      <w:r w:rsidR="00A118B4" w:rsidRPr="00EA2836">
        <w:rPr>
          <w:rFonts w:ascii="Times New Roman" w:hAnsi="Times New Roman"/>
          <w:szCs w:val="24"/>
          <w:lang w:val="en-GB"/>
        </w:rPr>
        <w:t>50.</w:t>
      </w:r>
      <w:r w:rsidRPr="00EA2836">
        <w:rPr>
          <w:rFonts w:ascii="Times New Roman" w:hAnsi="Times New Roman"/>
          <w:szCs w:val="24"/>
          <w:lang w:val="en-GB"/>
        </w:rPr>
        <w:t>45% males and 49.6% females, studied Compulsory Secondary School. The data s</w:t>
      </w:r>
      <w:r w:rsidR="00A118B4" w:rsidRPr="00EA2836">
        <w:rPr>
          <w:rFonts w:ascii="Times New Roman" w:hAnsi="Times New Roman"/>
          <w:szCs w:val="24"/>
          <w:lang w:val="en-GB"/>
        </w:rPr>
        <w:t>how that in the last year: (1) I</w:t>
      </w:r>
      <w:r w:rsidRPr="00EA2836">
        <w:rPr>
          <w:rFonts w:ascii="Times New Roman" w:hAnsi="Times New Roman"/>
          <w:szCs w:val="24"/>
          <w:lang w:val="en-GB"/>
        </w:rPr>
        <w:t>n relation to face to</w:t>
      </w:r>
      <w:r w:rsidR="00A118B4" w:rsidRPr="00EA2836">
        <w:rPr>
          <w:rFonts w:ascii="Times New Roman" w:hAnsi="Times New Roman"/>
          <w:szCs w:val="24"/>
          <w:lang w:val="en-GB"/>
        </w:rPr>
        <w:t xml:space="preserve"> face aggression behaviors, 38.</w:t>
      </w:r>
      <w:r w:rsidRPr="00EA2836">
        <w:rPr>
          <w:rFonts w:ascii="Times New Roman" w:hAnsi="Times New Roman"/>
          <w:szCs w:val="24"/>
          <w:lang w:val="en-GB"/>
        </w:rPr>
        <w:t>2% have suf</w:t>
      </w:r>
      <w:r w:rsidR="00A118B4" w:rsidRPr="00EA2836">
        <w:rPr>
          <w:rFonts w:ascii="Times New Roman" w:hAnsi="Times New Roman"/>
          <w:szCs w:val="24"/>
          <w:lang w:val="en-GB"/>
        </w:rPr>
        <w:t>fered, 33.</w:t>
      </w:r>
      <w:r w:rsidRPr="00EA2836">
        <w:rPr>
          <w:rFonts w:ascii="Times New Roman" w:hAnsi="Times New Roman"/>
          <w:szCs w:val="24"/>
          <w:lang w:val="en-GB"/>
        </w:rPr>
        <w:t>6% have performed some of these behaviors and 70.4% have seen this type of aggressions. (2)</w:t>
      </w:r>
      <w:r w:rsidR="00A118B4" w:rsidRPr="00EA2836">
        <w:rPr>
          <w:rFonts w:ascii="Times New Roman" w:hAnsi="Times New Roman"/>
          <w:szCs w:val="24"/>
          <w:lang w:val="en-GB"/>
        </w:rPr>
        <w:t xml:space="preserve"> Relative to cyberbullying, 40.</w:t>
      </w:r>
      <w:r w:rsidRPr="00EA2836">
        <w:rPr>
          <w:rFonts w:ascii="Times New Roman" w:hAnsi="Times New Roman"/>
          <w:szCs w:val="24"/>
          <w:lang w:val="en-GB"/>
        </w:rPr>
        <w:t>9% were cyberv</w:t>
      </w:r>
      <w:r w:rsidR="00A118B4" w:rsidRPr="00EA2836">
        <w:rPr>
          <w:rFonts w:ascii="Times New Roman" w:hAnsi="Times New Roman"/>
          <w:szCs w:val="24"/>
          <w:lang w:val="en-GB"/>
        </w:rPr>
        <w:t>ictims in one o more times, 22.</w:t>
      </w:r>
      <w:r w:rsidRPr="00EA2836">
        <w:rPr>
          <w:rFonts w:ascii="Times New Roman" w:hAnsi="Times New Roman"/>
          <w:szCs w:val="24"/>
          <w:lang w:val="en-GB"/>
        </w:rPr>
        <w:t>8% carried out one or more of the cyberbullying behaviors and</w:t>
      </w:r>
      <w:r w:rsidR="00A118B4" w:rsidRPr="00EA2836">
        <w:rPr>
          <w:rFonts w:ascii="Times New Roman" w:hAnsi="Times New Roman"/>
          <w:szCs w:val="24"/>
          <w:lang w:val="en-GB"/>
        </w:rPr>
        <w:t xml:space="preserve"> 60.</w:t>
      </w:r>
      <w:r w:rsidRPr="00EA2836">
        <w:rPr>
          <w:rFonts w:ascii="Times New Roman" w:hAnsi="Times New Roman"/>
          <w:szCs w:val="24"/>
          <w:lang w:val="en-GB"/>
        </w:rPr>
        <w:t xml:space="preserve">5% reported having seen these behaviors. The data show the high prevalence of </w:t>
      </w:r>
      <w:r w:rsidR="00A118B4" w:rsidRPr="00EA2836">
        <w:rPr>
          <w:rFonts w:ascii="Times New Roman" w:hAnsi="Times New Roman"/>
          <w:szCs w:val="24"/>
          <w:lang w:val="en-GB"/>
        </w:rPr>
        <w:t xml:space="preserve">bullying and </w:t>
      </w:r>
      <w:r w:rsidRPr="00EA2836">
        <w:rPr>
          <w:rFonts w:ascii="Times New Roman" w:hAnsi="Times New Roman"/>
          <w:szCs w:val="24"/>
          <w:lang w:val="en-GB"/>
        </w:rPr>
        <w:t xml:space="preserve">cyberbullying. </w:t>
      </w:r>
    </w:p>
    <w:p w14:paraId="36AD9899" w14:textId="77777777" w:rsidR="00217279" w:rsidRDefault="00217279" w:rsidP="00B6360E">
      <w:pPr>
        <w:jc w:val="both"/>
        <w:rPr>
          <w:rFonts w:ascii="Times New Roman" w:hAnsi="Times New Roman"/>
          <w:b/>
          <w:szCs w:val="24"/>
          <w:lang w:val="en-GB"/>
        </w:rPr>
      </w:pPr>
    </w:p>
    <w:p w14:paraId="3CC3E3C6" w14:textId="77777777" w:rsidR="009F4FBB" w:rsidRPr="00B6360E" w:rsidRDefault="009F4FBB" w:rsidP="00B6360E">
      <w:pPr>
        <w:jc w:val="both"/>
        <w:rPr>
          <w:rFonts w:ascii="Times New Roman" w:hAnsi="Times New Roman"/>
          <w:szCs w:val="24"/>
          <w:lang w:val="en-GB"/>
        </w:rPr>
      </w:pPr>
      <w:r w:rsidRPr="00B6360E">
        <w:rPr>
          <w:rFonts w:ascii="Times New Roman" w:hAnsi="Times New Roman"/>
          <w:b/>
          <w:szCs w:val="24"/>
          <w:lang w:val="en-GB"/>
        </w:rPr>
        <w:t>Keywords:</w:t>
      </w:r>
      <w:r w:rsidRPr="00B6360E">
        <w:rPr>
          <w:rFonts w:ascii="Times New Roman" w:hAnsi="Times New Roman"/>
          <w:szCs w:val="24"/>
          <w:lang w:val="en-GB"/>
        </w:rPr>
        <w:t xml:space="preserve"> Bullying, cyberbullying, incidence, adolescents.</w:t>
      </w:r>
    </w:p>
    <w:p w14:paraId="4205F3A1" w14:textId="77777777" w:rsidR="009F4FBB" w:rsidRPr="00B6360E" w:rsidRDefault="009F4FBB" w:rsidP="00B6360E">
      <w:pPr>
        <w:rPr>
          <w:rFonts w:ascii="Times New Roman" w:hAnsi="Times New Roman"/>
          <w:szCs w:val="24"/>
          <w:lang w:val="en-GB"/>
        </w:rPr>
      </w:pPr>
      <w:r w:rsidRPr="00B6360E">
        <w:rPr>
          <w:rFonts w:ascii="Times New Roman" w:hAnsi="Times New Roman"/>
          <w:szCs w:val="24"/>
          <w:lang w:val="en-GB"/>
        </w:rPr>
        <w:br w:type="page"/>
      </w:r>
    </w:p>
    <w:p w14:paraId="79603303" w14:textId="77777777" w:rsidR="009F4FBB" w:rsidRPr="00B6360E" w:rsidRDefault="009F4FBB" w:rsidP="00B6360E">
      <w:pPr>
        <w:jc w:val="center"/>
        <w:rPr>
          <w:rFonts w:ascii="Times New Roman" w:hAnsi="Times New Roman"/>
          <w:b/>
          <w:szCs w:val="24"/>
        </w:rPr>
      </w:pPr>
      <w:r w:rsidRPr="00B6360E">
        <w:rPr>
          <w:rFonts w:ascii="Times New Roman" w:hAnsi="Times New Roman"/>
          <w:b/>
          <w:szCs w:val="24"/>
        </w:rPr>
        <w:lastRenderedPageBreak/>
        <w:t>Introducción</w:t>
      </w:r>
    </w:p>
    <w:p w14:paraId="7A91FDE3" w14:textId="77777777" w:rsidR="00B6360E" w:rsidRDefault="00B6360E" w:rsidP="00B6360E">
      <w:pPr>
        <w:pStyle w:val="Textoindependiente"/>
        <w:spacing w:line="240" w:lineRule="auto"/>
        <w:ind w:firstLine="539"/>
        <w:jc w:val="both"/>
        <w:rPr>
          <w:szCs w:val="24"/>
          <w:lang w:eastAsia="es-ES"/>
        </w:rPr>
      </w:pPr>
    </w:p>
    <w:p w14:paraId="4DC5DAC9" w14:textId="77777777" w:rsidR="009F4FBB" w:rsidRPr="00B6360E" w:rsidRDefault="009F4FBB" w:rsidP="00B6360E">
      <w:pPr>
        <w:pStyle w:val="Textoindependiente"/>
        <w:spacing w:line="240" w:lineRule="auto"/>
        <w:ind w:firstLine="539"/>
        <w:jc w:val="both"/>
        <w:rPr>
          <w:szCs w:val="24"/>
          <w:lang w:eastAsia="es-ES"/>
        </w:rPr>
      </w:pPr>
      <w:r w:rsidRPr="00B6360E">
        <w:rPr>
          <w:szCs w:val="24"/>
          <w:lang w:eastAsia="es-ES"/>
        </w:rPr>
        <w:t>El bullying es una forma específica de violencia escolar, donde uno o varios agresores intencionalmente causan dolor, acosan y someten reiteradamente a otro compañero. Cuando hablamos de bullying hacemos referencia a la existencia de una víctima indefensa, acosada por uno o varios compañeros, que  realizan diversos tipos de conductas agresivas cara-a-cara hacia la víctima (físicas, verbales, sociales, psicológicas), es violencia mantenida física y mental, hay intencionalidad y crueldad de hacer sufrir a la víctima, suele haber una desigualdad de poder entre la víctima y los agresores, y estas conductas agresivas se repiten con frecuencia (no es una agresión puntual), existe una relación de dominio-sumisión mantenida en el tiempo (Garaigordobil &amp; Oñederra, 2010)</w:t>
      </w:r>
    </w:p>
    <w:p w14:paraId="3A672B75" w14:textId="77777777" w:rsidR="009F4FBB" w:rsidRPr="00EA2836" w:rsidRDefault="009F4FBB" w:rsidP="00B6360E">
      <w:pPr>
        <w:autoSpaceDE w:val="0"/>
        <w:autoSpaceDN w:val="0"/>
        <w:adjustRightInd w:val="0"/>
        <w:ind w:firstLine="550"/>
        <w:jc w:val="both"/>
        <w:rPr>
          <w:rFonts w:ascii="Times New Roman" w:hAnsi="Times New Roman"/>
          <w:szCs w:val="24"/>
        </w:rPr>
      </w:pPr>
      <w:r w:rsidRPr="00B6360E">
        <w:rPr>
          <w:rFonts w:ascii="Times New Roman" w:hAnsi="Times New Roman"/>
          <w:szCs w:val="24"/>
        </w:rPr>
        <w:t>Aunque no existe una definición consensuada de cyberbullying por la comunidad científica, Zych, Ortega-</w:t>
      </w:r>
      <w:r w:rsidRPr="00EA2836">
        <w:rPr>
          <w:rFonts w:ascii="Times New Roman" w:hAnsi="Times New Roman"/>
          <w:szCs w:val="24"/>
        </w:rPr>
        <w:t xml:space="preserve">Ruiz </w:t>
      </w:r>
      <w:r w:rsidRPr="00EA2836">
        <w:rPr>
          <w:rFonts w:ascii="Times New Roman" w:hAnsi="Times New Roman"/>
          <w:szCs w:val="24"/>
          <w:lang w:eastAsia="es-ES"/>
        </w:rPr>
        <w:t>&amp;</w:t>
      </w:r>
      <w:r w:rsidR="00B6360E" w:rsidRPr="00EA2836">
        <w:rPr>
          <w:rFonts w:ascii="Times New Roman" w:hAnsi="Times New Roman"/>
          <w:szCs w:val="24"/>
          <w:lang w:eastAsia="es-ES"/>
        </w:rPr>
        <w:t xml:space="preserve"> </w:t>
      </w:r>
      <w:r w:rsidRPr="00EA2836">
        <w:rPr>
          <w:rFonts w:ascii="Times New Roman" w:hAnsi="Times New Roman"/>
          <w:szCs w:val="24"/>
        </w:rPr>
        <w:t>Marín-López (</w:t>
      </w:r>
      <w:r w:rsidRPr="00B6360E">
        <w:rPr>
          <w:rFonts w:ascii="Times New Roman" w:hAnsi="Times New Roman"/>
          <w:szCs w:val="24"/>
        </w:rPr>
        <w:t xml:space="preserve">2016) indican que, en su mayoría, los investigadores utilizan la propuesta por Smith et al. (2008) para quienes el cyberbullying es la acción intencional de agresión repetida en el tiempo, perpetrada a través de dispositivos móviles por un individuo o grupo, sobre otra persona con dificultad para defenderse. En cierto modo, el cyberbullying es una nueva forma de bullying en cuanto que comparten la intencionalidad de agredir, la desigualdad de poder de sus implicados y su constancia en el tiempo, pero difieren en el alcance pues las posibilidades de Internet hace que la extensión del primero sea más rápida y llegue a más personas; los </w:t>
      </w:r>
      <w:r w:rsidRPr="00EA2836">
        <w:rPr>
          <w:rFonts w:ascii="Times New Roman" w:hAnsi="Times New Roman"/>
          <w:szCs w:val="24"/>
        </w:rPr>
        <w:t>implicados pueden no estar cara-a-cara y, por tanto, la víctima tiene menos posibilidad de escapar; además la agresión puede ser imperecedera pues su huella es difícil de borrar (Álvarez-García, Núñez, Álvarez, Dob</w:t>
      </w:r>
      <w:r w:rsidR="00B6360E" w:rsidRPr="00EA2836">
        <w:rPr>
          <w:rFonts w:ascii="Times New Roman" w:hAnsi="Times New Roman"/>
          <w:szCs w:val="24"/>
        </w:rPr>
        <w:t>a</w:t>
      </w:r>
      <w:r w:rsidRPr="00EA2836">
        <w:rPr>
          <w:rFonts w:ascii="Times New Roman" w:hAnsi="Times New Roman"/>
          <w:szCs w:val="24"/>
        </w:rPr>
        <w:t>rro, Rodríguez &amp; González-Castro, 2011; Buelga, Cava &amp; Musit</w:t>
      </w:r>
      <w:r w:rsidR="00B6360E" w:rsidRPr="00EA2836">
        <w:rPr>
          <w:rFonts w:ascii="Times New Roman" w:hAnsi="Times New Roman"/>
          <w:szCs w:val="24"/>
        </w:rPr>
        <w:t>u,</w:t>
      </w:r>
      <w:r w:rsidRPr="00EA2836">
        <w:rPr>
          <w:rFonts w:ascii="Times New Roman" w:hAnsi="Times New Roman"/>
          <w:szCs w:val="24"/>
        </w:rPr>
        <w:t xml:space="preserve"> 2010; Garaigordobil, 2011). </w:t>
      </w:r>
    </w:p>
    <w:p w14:paraId="22FB0A90" w14:textId="77777777" w:rsidR="009F4FBB" w:rsidRPr="00B6360E" w:rsidRDefault="009F4FBB" w:rsidP="00B6360E">
      <w:pPr>
        <w:ind w:firstLine="440"/>
        <w:jc w:val="both"/>
        <w:rPr>
          <w:rFonts w:ascii="Times New Roman" w:hAnsi="Times New Roman"/>
          <w:szCs w:val="24"/>
        </w:rPr>
      </w:pPr>
      <w:r w:rsidRPr="00EA2836">
        <w:rPr>
          <w:rFonts w:ascii="Times New Roman" w:hAnsi="Times New Roman"/>
          <w:szCs w:val="24"/>
        </w:rPr>
        <w:t>No obstante, estas mismas características</w:t>
      </w:r>
      <w:r w:rsidRPr="00B6360E">
        <w:rPr>
          <w:rFonts w:ascii="Times New Roman" w:hAnsi="Times New Roman"/>
          <w:szCs w:val="24"/>
        </w:rPr>
        <w:t xml:space="preserve"> del cyberbullying han propiciado su rápida propagación entre los más jóvenes y, en consecuencia, la necesidad de estudiar su alcance. Así, persiste una proliferación de publicaciones recientemente tanto a nivel nacional entre los estudiantes de secundaria (Álvarez-García, Dobarro &amp; Núñez, 2015; Buelga, Cava, Musitu</w:t>
      </w:r>
      <w:r w:rsidR="00B6360E">
        <w:rPr>
          <w:rFonts w:ascii="Times New Roman" w:hAnsi="Times New Roman"/>
          <w:szCs w:val="24"/>
        </w:rPr>
        <w:t xml:space="preserve"> </w:t>
      </w:r>
      <w:r w:rsidRPr="00B6360E">
        <w:rPr>
          <w:rFonts w:ascii="Times New Roman" w:hAnsi="Times New Roman"/>
          <w:szCs w:val="24"/>
        </w:rPr>
        <w:t>&amp; Torralba, 2015; Calvete, Orue, Estévez, Villardón &amp; Padilla, 2010; Elipe, Ortega, Hunter &amp; Del Rey, 2012; Gámez-Guadix, Gini &amp; Calvete, 2015; Garaigordobil; 2015; Garaigordobil</w:t>
      </w:r>
      <w:r w:rsidR="00B6360E">
        <w:rPr>
          <w:rFonts w:ascii="Times New Roman" w:hAnsi="Times New Roman"/>
          <w:szCs w:val="24"/>
        </w:rPr>
        <w:t xml:space="preserve"> </w:t>
      </w:r>
      <w:r w:rsidRPr="00B6360E">
        <w:rPr>
          <w:rFonts w:ascii="Times New Roman" w:hAnsi="Times New Roman"/>
          <w:szCs w:val="24"/>
        </w:rPr>
        <w:t>&amp; Martínez-Valderey, 2014; León, Felipe, Fajardo</w:t>
      </w:r>
      <w:r w:rsidR="00B6360E">
        <w:rPr>
          <w:rFonts w:ascii="Times New Roman" w:hAnsi="Times New Roman"/>
          <w:szCs w:val="24"/>
        </w:rPr>
        <w:t xml:space="preserve"> </w:t>
      </w:r>
      <w:r w:rsidRPr="00B6360E">
        <w:rPr>
          <w:rFonts w:ascii="Times New Roman" w:hAnsi="Times New Roman"/>
          <w:szCs w:val="24"/>
        </w:rPr>
        <w:t>&amp; Gómez, 2012; Ortega, Elipe, &amp; Calmaestra, 2009) pero también en educación primaria (García-Fernández, Romera</w:t>
      </w:r>
      <w:r w:rsidR="00B6360E">
        <w:rPr>
          <w:rFonts w:ascii="Times New Roman" w:hAnsi="Times New Roman"/>
          <w:szCs w:val="24"/>
        </w:rPr>
        <w:t>-</w:t>
      </w:r>
      <w:r w:rsidRPr="00B6360E">
        <w:rPr>
          <w:rFonts w:ascii="Times New Roman" w:hAnsi="Times New Roman"/>
          <w:szCs w:val="24"/>
        </w:rPr>
        <w:t>Félix &amp; Ortega Ruiz, 2015; Navarro, Ruiz-Oliva, Larrañaga &amp;</w:t>
      </w:r>
      <w:r w:rsidR="00B6360E">
        <w:rPr>
          <w:rFonts w:ascii="Times New Roman" w:hAnsi="Times New Roman"/>
          <w:szCs w:val="24"/>
        </w:rPr>
        <w:t xml:space="preserve"> </w:t>
      </w:r>
      <w:r w:rsidRPr="00B6360E">
        <w:rPr>
          <w:rFonts w:ascii="Times New Roman" w:hAnsi="Times New Roman"/>
          <w:szCs w:val="24"/>
        </w:rPr>
        <w:t>Yubero, 2015; Navarro, Serna, Martínez, Ruiz-Oliva, 2013; Navarro &amp;</w:t>
      </w:r>
      <w:r w:rsidR="00B6360E">
        <w:rPr>
          <w:rFonts w:ascii="Times New Roman" w:hAnsi="Times New Roman"/>
          <w:szCs w:val="24"/>
        </w:rPr>
        <w:t xml:space="preserve"> </w:t>
      </w:r>
      <w:r w:rsidRPr="00B6360E">
        <w:rPr>
          <w:rFonts w:ascii="Times New Roman" w:hAnsi="Times New Roman"/>
          <w:szCs w:val="24"/>
        </w:rPr>
        <w:t xml:space="preserve">Yubero, 2012) como internacional (Del Rey, Casas, Ortega-Ruíz, Schultze-Krumbholz, Scheithaue, Smith &amp; Plitcha, 2015; Fenaughty &amp; Harré, 2012) que persiguen conocer la prevalencia de cyberbullying. La preocupación está motivada también por las consecuencias perniciosas que tienen para sus víctimas (ansiedad, estrés, depresión, etc.) pero también agresores (falta de empatía, problemas con el alcohol/drogas, etc.) (Garaigordobil, 2011), efectos similares al bullying (Kowalski, Limber &amp; Agatston, 2010). </w:t>
      </w:r>
    </w:p>
    <w:p w14:paraId="13D0EEBD" w14:textId="77777777" w:rsidR="009F4FBB" w:rsidRPr="00B6360E" w:rsidRDefault="009F4FBB" w:rsidP="00B6360E">
      <w:pPr>
        <w:ind w:firstLine="567"/>
        <w:jc w:val="both"/>
        <w:rPr>
          <w:rFonts w:ascii="Times New Roman" w:hAnsi="Times New Roman"/>
          <w:szCs w:val="24"/>
        </w:rPr>
      </w:pPr>
      <w:r w:rsidRPr="00B6360E">
        <w:rPr>
          <w:rFonts w:ascii="Times New Roman" w:hAnsi="Times New Roman"/>
          <w:szCs w:val="24"/>
        </w:rPr>
        <w:t>En cuanto a la prevalencia, los estudios publicados muestran distintos porcentajes de implicados. La investigación realizada en el País Vasco encontró que el 39,2% informó haber sufrido una o más conductas agresivas cara-a-cara, el 38,4% haber realizado y el 79,6% haber obser</w:t>
      </w:r>
      <w:r w:rsidR="007E7E25">
        <w:rPr>
          <w:rFonts w:ascii="Times New Roman" w:hAnsi="Times New Roman"/>
          <w:szCs w:val="24"/>
        </w:rPr>
        <w:t xml:space="preserve">vado una o más </w:t>
      </w:r>
      <w:r w:rsidR="007E7E25" w:rsidRPr="00EA2836">
        <w:rPr>
          <w:rFonts w:ascii="Times New Roman" w:hAnsi="Times New Roman"/>
          <w:szCs w:val="24"/>
        </w:rPr>
        <w:t>conductasde bull</w:t>
      </w:r>
      <w:r w:rsidRPr="00EA2836">
        <w:rPr>
          <w:rFonts w:ascii="Times New Roman" w:hAnsi="Times New Roman"/>
          <w:szCs w:val="24"/>
        </w:rPr>
        <w:t>ying. Por otro, el 30,2% manifestó haber sido cibervíctimas, el 15,5% ciberagresores y el 65,1% ciberobservadores (Garaigordobil, 2013). Una revisión de estudios recientes realizados en España sobre cyberbullying revela que la prevalencia de víctimas oscila entre el 10 % (Cuadrado-Gordillo &amp; Fernández-Antelo, 2014) y el 78,31% (Álvarez-García, Dobarro</w:t>
      </w:r>
      <w:r w:rsidR="007E7E25" w:rsidRPr="00EA2836">
        <w:rPr>
          <w:rFonts w:ascii="Times New Roman" w:hAnsi="Times New Roman"/>
          <w:szCs w:val="24"/>
        </w:rPr>
        <w:t xml:space="preserve"> </w:t>
      </w:r>
      <w:r w:rsidRPr="00EA2836">
        <w:rPr>
          <w:rFonts w:ascii="Times New Roman" w:hAnsi="Times New Roman"/>
          <w:szCs w:val="24"/>
        </w:rPr>
        <w:t>&amp; Núñez, 2015) mientras que de agresores entre el 1,37% (Giménez, Maquilón</w:t>
      </w:r>
      <w:r w:rsidR="007E7E25" w:rsidRPr="00EA2836">
        <w:rPr>
          <w:rFonts w:ascii="Times New Roman" w:hAnsi="Times New Roman"/>
          <w:szCs w:val="24"/>
        </w:rPr>
        <w:t xml:space="preserve"> </w:t>
      </w:r>
      <w:r w:rsidRPr="00EA2836">
        <w:rPr>
          <w:rFonts w:ascii="Times New Roman" w:hAnsi="Times New Roman"/>
          <w:szCs w:val="24"/>
        </w:rPr>
        <w:t>&amp;</w:t>
      </w:r>
      <w:r w:rsidR="007E7E25" w:rsidRPr="00EA2836">
        <w:rPr>
          <w:rFonts w:ascii="Times New Roman" w:hAnsi="Times New Roman"/>
          <w:szCs w:val="24"/>
        </w:rPr>
        <w:t xml:space="preserve"> </w:t>
      </w:r>
      <w:r w:rsidRPr="00EA2836">
        <w:rPr>
          <w:rFonts w:ascii="Times New Roman" w:hAnsi="Times New Roman"/>
          <w:szCs w:val="24"/>
        </w:rPr>
        <w:t xml:space="preserve">Arnáiz. 2015) y 32% (Buelga, Cava, Musitu &amp; Torralba, 2015). Esta disparidad de resultados ha suscitado un interés por analizar las propiedades psicométricas de los instrumentos de medida utilizados en las investigaciones (Garaigordobil, 2013; Lucas, Pérez </w:t>
      </w:r>
      <w:r w:rsidRPr="00EA2836">
        <w:rPr>
          <w:rFonts w:ascii="Times New Roman" w:hAnsi="Times New Roman"/>
          <w:szCs w:val="24"/>
        </w:rPr>
        <w:lastRenderedPageBreak/>
        <w:t>Albéniz &amp; Giménez-Dasi, 2016; Vivolo-Kantora, Martella, Hollanda &amp; Westbyb, 2016; Zych, Ortega</w:t>
      </w:r>
      <w:r w:rsidR="007E7E25" w:rsidRPr="00EA2836">
        <w:rPr>
          <w:rFonts w:ascii="Times New Roman" w:hAnsi="Times New Roman"/>
          <w:szCs w:val="24"/>
        </w:rPr>
        <w:t>-</w:t>
      </w:r>
      <w:r w:rsidRPr="00EA2836">
        <w:rPr>
          <w:rFonts w:ascii="Times New Roman" w:hAnsi="Times New Roman"/>
          <w:szCs w:val="24"/>
        </w:rPr>
        <w:t>Ruíz &amp; Marín</w:t>
      </w:r>
      <w:r w:rsidR="007E7E25" w:rsidRPr="00EA2836">
        <w:rPr>
          <w:rFonts w:ascii="Times New Roman" w:hAnsi="Times New Roman"/>
          <w:szCs w:val="24"/>
        </w:rPr>
        <w:t>-</w:t>
      </w:r>
      <w:r w:rsidRPr="00EA2836">
        <w:rPr>
          <w:rFonts w:ascii="Times New Roman" w:hAnsi="Times New Roman"/>
          <w:szCs w:val="24"/>
        </w:rPr>
        <w:t>López, 2016) y así poder</w:t>
      </w:r>
      <w:r w:rsidRPr="00B6360E">
        <w:rPr>
          <w:rFonts w:ascii="Times New Roman" w:hAnsi="Times New Roman"/>
          <w:szCs w:val="24"/>
        </w:rPr>
        <w:t xml:space="preserve"> contrastar los resultados.</w:t>
      </w:r>
    </w:p>
    <w:p w14:paraId="51637385" w14:textId="77777777" w:rsidR="009F4FBB" w:rsidRPr="00B6360E" w:rsidRDefault="009F4FBB" w:rsidP="00B6360E">
      <w:pPr>
        <w:ind w:firstLine="540"/>
        <w:jc w:val="both"/>
        <w:rPr>
          <w:rFonts w:ascii="Times New Roman" w:hAnsi="Times New Roman"/>
          <w:szCs w:val="24"/>
        </w:rPr>
      </w:pPr>
      <w:r w:rsidRPr="00B6360E">
        <w:rPr>
          <w:rFonts w:ascii="Times New Roman" w:hAnsi="Times New Roman"/>
          <w:szCs w:val="24"/>
        </w:rPr>
        <w:t>Con esta premisa, el objetivo principal de esta investigación fue realizar un estudio epidemiológico de la prevalencia de bullying y cyberbullying en los adolescentes de La Rioja, para así identificar el porcentaje de adolescentes que están involucradas tanto en conductas de agresión física, verbal, social, psicológica y de cyberbullying, desde el rol de víctima, agresor y observador. Teniendo en cuenta los hallazgos de un estudio reciente similar llevado a cabo en el País Vasco (Garaigordobil, 2013), se propone las siguientes hipótesis: H1. Cerca del 35% mencionará haber sufrido y realizado una o más conductas agresivas cara-a-cara mientras que entre el 70% ser observador; H2. El</w:t>
      </w:r>
      <w:r w:rsidR="00863502">
        <w:rPr>
          <w:rFonts w:ascii="Times New Roman" w:hAnsi="Times New Roman"/>
          <w:szCs w:val="24"/>
        </w:rPr>
        <w:t xml:space="preserve"> </w:t>
      </w:r>
      <w:r w:rsidRPr="00B6360E">
        <w:rPr>
          <w:rFonts w:ascii="Times New Roman" w:hAnsi="Times New Roman"/>
          <w:szCs w:val="24"/>
        </w:rPr>
        <w:t>30% manifestará haber sido cibervíctima, el 20% haber realizado alguna de las conductas de cyberbullying, y el 60% ciberobservadores; y H3.</w:t>
      </w:r>
      <w:r w:rsidR="00863502">
        <w:rPr>
          <w:rFonts w:ascii="Times New Roman" w:hAnsi="Times New Roman"/>
          <w:szCs w:val="24"/>
        </w:rPr>
        <w:t xml:space="preserve"> </w:t>
      </w:r>
      <w:r w:rsidRPr="00B6360E">
        <w:rPr>
          <w:rFonts w:ascii="Times New Roman" w:hAnsi="Times New Roman"/>
          <w:szCs w:val="24"/>
        </w:rPr>
        <w:t>Desde la perspectiva de los tres roles, se encontrará una convergencia entre la prevalencia de conductas de agresión verbal y exclusión social en bullying, mientras que en cyberbullying las conductas</w:t>
      </w:r>
      <w:r w:rsidR="00863502">
        <w:rPr>
          <w:rFonts w:ascii="Times New Roman" w:hAnsi="Times New Roman"/>
          <w:szCs w:val="24"/>
        </w:rPr>
        <w:t xml:space="preserve"> </w:t>
      </w:r>
      <w:r w:rsidRPr="00B6360E">
        <w:rPr>
          <w:rFonts w:ascii="Times New Roman" w:hAnsi="Times New Roman"/>
          <w:szCs w:val="24"/>
        </w:rPr>
        <w:t>más frecuentes serán: robar la contraseña, llamadas anónimas para asustar, enviar mensajes ofensivos/insultantes, comentarios difamatorios y/o difundir rumores para desprestigiar y enviar llamadas ofensivas/insultantes.</w:t>
      </w:r>
    </w:p>
    <w:p w14:paraId="6F538B42" w14:textId="77777777" w:rsidR="007E7E25" w:rsidRDefault="007E7E25" w:rsidP="00B6360E">
      <w:pPr>
        <w:rPr>
          <w:rFonts w:ascii="Times New Roman" w:hAnsi="Times New Roman"/>
          <w:b/>
          <w:szCs w:val="24"/>
        </w:rPr>
      </w:pPr>
    </w:p>
    <w:p w14:paraId="731249ED" w14:textId="77777777" w:rsidR="009F4FBB" w:rsidRPr="00B6360E" w:rsidRDefault="009F4FBB" w:rsidP="007E7E25">
      <w:pPr>
        <w:jc w:val="center"/>
        <w:rPr>
          <w:rFonts w:ascii="Times New Roman" w:hAnsi="Times New Roman"/>
          <w:b/>
          <w:i/>
          <w:szCs w:val="24"/>
        </w:rPr>
      </w:pPr>
      <w:r w:rsidRPr="00B6360E">
        <w:rPr>
          <w:rFonts w:ascii="Times New Roman" w:hAnsi="Times New Roman"/>
          <w:b/>
          <w:szCs w:val="24"/>
        </w:rPr>
        <w:t>Método</w:t>
      </w:r>
    </w:p>
    <w:p w14:paraId="1FAAF91E" w14:textId="77777777" w:rsidR="007E7E25" w:rsidRDefault="007E7E25" w:rsidP="00B6360E">
      <w:pPr>
        <w:rPr>
          <w:rFonts w:ascii="Times New Roman" w:hAnsi="Times New Roman"/>
          <w:b/>
          <w:szCs w:val="24"/>
        </w:rPr>
      </w:pPr>
    </w:p>
    <w:p w14:paraId="7D23BCA7" w14:textId="77777777" w:rsidR="009F4FBB" w:rsidRPr="001C7EA8" w:rsidRDefault="009F4FBB" w:rsidP="00B6360E">
      <w:pPr>
        <w:rPr>
          <w:rFonts w:ascii="Times New Roman" w:hAnsi="Times New Roman"/>
          <w:i/>
          <w:szCs w:val="24"/>
        </w:rPr>
      </w:pPr>
      <w:r w:rsidRPr="001C7EA8">
        <w:rPr>
          <w:rFonts w:ascii="Times New Roman" w:hAnsi="Times New Roman"/>
          <w:i/>
          <w:szCs w:val="24"/>
        </w:rPr>
        <w:t>Participantes</w:t>
      </w:r>
    </w:p>
    <w:p w14:paraId="5F093AD1" w14:textId="77777777" w:rsidR="007E7E25" w:rsidRPr="00B6360E" w:rsidRDefault="007E7E25" w:rsidP="00B6360E">
      <w:pPr>
        <w:rPr>
          <w:rFonts w:ascii="Times New Roman" w:hAnsi="Times New Roman"/>
          <w:b/>
          <w:szCs w:val="24"/>
        </w:rPr>
      </w:pPr>
    </w:p>
    <w:p w14:paraId="0022505A" w14:textId="77777777" w:rsidR="009F4FBB" w:rsidRPr="00B6360E" w:rsidRDefault="009F4FBB" w:rsidP="00B6360E">
      <w:pPr>
        <w:shd w:val="clear" w:color="auto" w:fill="FFFFFF"/>
        <w:ind w:firstLine="567"/>
        <w:jc w:val="both"/>
        <w:rPr>
          <w:rFonts w:ascii="Times New Roman" w:hAnsi="Times New Roman"/>
          <w:szCs w:val="24"/>
          <w:shd w:val="clear" w:color="auto" w:fill="FFFFFF"/>
        </w:rPr>
      </w:pPr>
      <w:r w:rsidRPr="00B6360E">
        <w:rPr>
          <w:rFonts w:ascii="Times New Roman" w:hAnsi="Times New Roman"/>
          <w:szCs w:val="24"/>
        </w:rPr>
        <w:t>La muestra estuvo constituida por 979 participantes de La Rioja (Norte de España), de los cuales 423 (50,45%) fueron varones y 486 (49,6%) mujeres, de edades comprendidas entre los 13 a los 18, que estudiaban tercero (n=568, 58%) y cuarto (n=411, 42%) curso de Educación Secundaria Obligatoria (ver Tabla 1) en 5 institutos privados católicos (n=333, 37,9%) y 7 públicos laicos (n=646, 62,1%), pertenecientes a distintas localidades de La Rioja.</w:t>
      </w:r>
      <w:r w:rsidRPr="00B6360E">
        <w:rPr>
          <w:rFonts w:ascii="Times New Roman" w:hAnsi="Times New Roman"/>
          <w:szCs w:val="24"/>
          <w:shd w:val="clear" w:color="auto" w:fill="FFFFFF"/>
        </w:rPr>
        <w:t xml:space="preserve"> Se toma como población a todos los centros educativos de Educación Secundaria Obligatoria de la Rioja a partir del listado que aparece públicamente recogido en el apartado de educación de la web ww.</w:t>
      </w:r>
      <w:r w:rsidRPr="00EA2836">
        <w:rPr>
          <w:rFonts w:ascii="Times New Roman" w:hAnsi="Times New Roman"/>
          <w:szCs w:val="24"/>
          <w:shd w:val="clear" w:color="auto" w:fill="FFFFFF"/>
        </w:rPr>
        <w:t>larioja.org</w:t>
      </w:r>
      <w:r w:rsidR="00375672" w:rsidRPr="00EA2836">
        <w:rPr>
          <w:rFonts w:ascii="Times New Roman" w:hAnsi="Times New Roman"/>
          <w:szCs w:val="24"/>
          <w:shd w:val="clear" w:color="auto" w:fill="FFFFFF"/>
        </w:rPr>
        <w:t>, y se realiza una selección aleatoria</w:t>
      </w:r>
      <w:r w:rsidRPr="00EA2836">
        <w:rPr>
          <w:rFonts w:ascii="Times New Roman" w:hAnsi="Times New Roman"/>
          <w:szCs w:val="24"/>
          <w:shd w:val="clear" w:color="auto" w:fill="FFFFFF"/>
        </w:rPr>
        <w:t>.</w:t>
      </w:r>
      <w:r w:rsidRPr="00B6360E">
        <w:rPr>
          <w:rFonts w:ascii="Times New Roman" w:hAnsi="Times New Roman"/>
          <w:szCs w:val="24"/>
          <w:shd w:val="clear" w:color="auto" w:fill="FFFFFF"/>
        </w:rPr>
        <w:t xml:space="preserve"> </w:t>
      </w:r>
    </w:p>
    <w:p w14:paraId="3F7139CD" w14:textId="77777777" w:rsidR="00863502" w:rsidRDefault="00863502" w:rsidP="00B6360E">
      <w:pPr>
        <w:rPr>
          <w:rFonts w:ascii="Times New Roman" w:hAnsi="Times New Roman"/>
          <w:szCs w:val="24"/>
          <w:lang w:eastAsia="ar-SA"/>
        </w:rPr>
      </w:pPr>
    </w:p>
    <w:p w14:paraId="212D0F0E" w14:textId="77777777" w:rsidR="00C065C6" w:rsidRPr="00EA2836" w:rsidRDefault="00C065C6" w:rsidP="00C065C6">
      <w:pPr>
        <w:rPr>
          <w:rFonts w:ascii="Times New Roman" w:hAnsi="Times New Roman"/>
          <w:szCs w:val="24"/>
        </w:rPr>
      </w:pPr>
      <w:r w:rsidRPr="00EA2836">
        <w:rPr>
          <w:rFonts w:ascii="Times New Roman" w:hAnsi="Times New Roman"/>
          <w:szCs w:val="24"/>
          <w:lang w:eastAsia="ar-SA"/>
        </w:rPr>
        <w:t>Ta</w:t>
      </w:r>
      <w:r w:rsidRPr="00EA2836">
        <w:rPr>
          <w:rFonts w:ascii="Times New Roman" w:hAnsi="Times New Roman"/>
          <w:szCs w:val="24"/>
        </w:rPr>
        <w:t>bla 1.</w:t>
      </w:r>
    </w:p>
    <w:p w14:paraId="58A75ECE" w14:textId="77777777" w:rsidR="00C065C6" w:rsidRPr="00375672" w:rsidRDefault="00C065C6" w:rsidP="00C065C6">
      <w:pPr>
        <w:rPr>
          <w:rFonts w:ascii="Times New Roman" w:hAnsi="Times New Roman"/>
          <w:szCs w:val="24"/>
        </w:rPr>
      </w:pPr>
      <w:r w:rsidRPr="00EA2836">
        <w:rPr>
          <w:rFonts w:ascii="Times New Roman" w:hAnsi="Times New Roman"/>
          <w:szCs w:val="24"/>
        </w:rPr>
        <w:t>Frecuencia y porcentaje de varones y mujeres en 3º y 4º de Educación Secundaria</w:t>
      </w:r>
    </w:p>
    <w:tbl>
      <w:tblPr>
        <w:tblW w:w="0" w:type="auto"/>
        <w:tblLook w:val="00A0" w:firstRow="1" w:lastRow="0" w:firstColumn="1" w:lastColumn="0" w:noHBand="0" w:noVBand="0"/>
      </w:tblPr>
      <w:tblGrid>
        <w:gridCol w:w="816"/>
        <w:gridCol w:w="1416"/>
        <w:gridCol w:w="1416"/>
        <w:gridCol w:w="1536"/>
      </w:tblGrid>
      <w:tr w:rsidR="00C065C6" w:rsidRPr="00B6360E" w14:paraId="7552894D" w14:textId="77777777" w:rsidTr="006D2942">
        <w:tc>
          <w:tcPr>
            <w:tcW w:w="0" w:type="auto"/>
            <w:tcBorders>
              <w:top w:val="single" w:sz="4" w:space="0" w:color="auto"/>
              <w:bottom w:val="single" w:sz="4" w:space="0" w:color="auto"/>
            </w:tcBorders>
          </w:tcPr>
          <w:p w14:paraId="27ECF30F" w14:textId="77777777" w:rsidR="00C065C6" w:rsidRPr="00B6360E" w:rsidRDefault="00C065C6" w:rsidP="006D2942">
            <w:pPr>
              <w:rPr>
                <w:rFonts w:ascii="Times New Roman" w:hAnsi="Times New Roman"/>
                <w:szCs w:val="24"/>
              </w:rPr>
            </w:pPr>
          </w:p>
        </w:tc>
        <w:tc>
          <w:tcPr>
            <w:tcW w:w="0" w:type="auto"/>
            <w:tcBorders>
              <w:top w:val="single" w:sz="4" w:space="0" w:color="auto"/>
              <w:bottom w:val="single" w:sz="4" w:space="0" w:color="auto"/>
            </w:tcBorders>
          </w:tcPr>
          <w:p w14:paraId="48354158" w14:textId="77777777" w:rsidR="00C065C6" w:rsidRPr="00B6360E" w:rsidRDefault="00C065C6" w:rsidP="006D2942">
            <w:pPr>
              <w:rPr>
                <w:rFonts w:ascii="Times New Roman" w:hAnsi="Times New Roman"/>
                <w:szCs w:val="24"/>
              </w:rPr>
            </w:pPr>
            <w:r w:rsidRPr="00B6360E">
              <w:rPr>
                <w:rFonts w:ascii="Times New Roman" w:hAnsi="Times New Roman"/>
                <w:szCs w:val="24"/>
              </w:rPr>
              <w:t>3 ESO</w:t>
            </w:r>
          </w:p>
        </w:tc>
        <w:tc>
          <w:tcPr>
            <w:tcW w:w="0" w:type="auto"/>
            <w:tcBorders>
              <w:top w:val="single" w:sz="4" w:space="0" w:color="auto"/>
              <w:bottom w:val="single" w:sz="4" w:space="0" w:color="auto"/>
            </w:tcBorders>
          </w:tcPr>
          <w:p w14:paraId="3E189DF7" w14:textId="77777777" w:rsidR="00C065C6" w:rsidRPr="00B6360E" w:rsidRDefault="00C065C6" w:rsidP="006D2942">
            <w:pPr>
              <w:rPr>
                <w:rFonts w:ascii="Times New Roman" w:hAnsi="Times New Roman"/>
                <w:szCs w:val="24"/>
              </w:rPr>
            </w:pPr>
            <w:r w:rsidRPr="00B6360E">
              <w:rPr>
                <w:rFonts w:ascii="Times New Roman" w:hAnsi="Times New Roman"/>
                <w:szCs w:val="24"/>
              </w:rPr>
              <w:t>4 ESO</w:t>
            </w:r>
          </w:p>
        </w:tc>
        <w:tc>
          <w:tcPr>
            <w:tcW w:w="0" w:type="auto"/>
            <w:tcBorders>
              <w:top w:val="single" w:sz="4" w:space="0" w:color="auto"/>
              <w:bottom w:val="single" w:sz="4" w:space="0" w:color="auto"/>
            </w:tcBorders>
          </w:tcPr>
          <w:p w14:paraId="5170F421" w14:textId="77777777" w:rsidR="00C065C6" w:rsidRPr="00B6360E" w:rsidRDefault="00C065C6" w:rsidP="006D2942">
            <w:pPr>
              <w:rPr>
                <w:rFonts w:ascii="Times New Roman" w:hAnsi="Times New Roman"/>
                <w:szCs w:val="24"/>
              </w:rPr>
            </w:pPr>
            <w:r w:rsidRPr="00B6360E">
              <w:rPr>
                <w:rFonts w:ascii="Times New Roman" w:hAnsi="Times New Roman"/>
                <w:szCs w:val="24"/>
              </w:rPr>
              <w:t>Total</w:t>
            </w:r>
          </w:p>
        </w:tc>
      </w:tr>
      <w:tr w:rsidR="00C065C6" w:rsidRPr="00B6360E" w14:paraId="779512C1" w14:textId="77777777" w:rsidTr="006D2942">
        <w:tc>
          <w:tcPr>
            <w:tcW w:w="0" w:type="auto"/>
            <w:tcBorders>
              <w:top w:val="single" w:sz="4" w:space="0" w:color="auto"/>
            </w:tcBorders>
          </w:tcPr>
          <w:p w14:paraId="7A6A3DB7" w14:textId="77777777" w:rsidR="00C065C6" w:rsidRPr="00B6360E" w:rsidRDefault="00C065C6" w:rsidP="006D2942">
            <w:pPr>
              <w:rPr>
                <w:rFonts w:ascii="Times New Roman" w:hAnsi="Times New Roman"/>
                <w:szCs w:val="24"/>
              </w:rPr>
            </w:pPr>
            <w:r w:rsidRPr="00B6360E">
              <w:rPr>
                <w:rFonts w:ascii="Times New Roman" w:hAnsi="Times New Roman"/>
                <w:szCs w:val="24"/>
              </w:rPr>
              <w:t>Varón</w:t>
            </w:r>
          </w:p>
        </w:tc>
        <w:tc>
          <w:tcPr>
            <w:tcW w:w="0" w:type="auto"/>
            <w:tcBorders>
              <w:top w:val="single" w:sz="4" w:space="0" w:color="auto"/>
            </w:tcBorders>
          </w:tcPr>
          <w:p w14:paraId="58CE814D" w14:textId="77777777" w:rsidR="00C065C6" w:rsidRPr="00B6360E" w:rsidRDefault="00C065C6" w:rsidP="006D2942">
            <w:pPr>
              <w:rPr>
                <w:rFonts w:ascii="Times New Roman" w:hAnsi="Times New Roman"/>
                <w:szCs w:val="24"/>
              </w:rPr>
            </w:pPr>
            <w:r w:rsidRPr="00B6360E">
              <w:rPr>
                <w:rFonts w:ascii="Times New Roman" w:hAnsi="Times New Roman"/>
                <w:color w:val="000000"/>
                <w:szCs w:val="24"/>
              </w:rPr>
              <w:t>299 (30,5%)</w:t>
            </w:r>
          </w:p>
        </w:tc>
        <w:tc>
          <w:tcPr>
            <w:tcW w:w="0" w:type="auto"/>
            <w:tcBorders>
              <w:top w:val="single" w:sz="4" w:space="0" w:color="auto"/>
            </w:tcBorders>
          </w:tcPr>
          <w:p w14:paraId="05434F80" w14:textId="77777777" w:rsidR="00C065C6" w:rsidRPr="00B6360E" w:rsidRDefault="00C065C6" w:rsidP="006D2942">
            <w:pPr>
              <w:rPr>
                <w:rFonts w:ascii="Times New Roman" w:hAnsi="Times New Roman"/>
                <w:szCs w:val="24"/>
              </w:rPr>
            </w:pPr>
            <w:r w:rsidRPr="00B6360E">
              <w:rPr>
                <w:rFonts w:ascii="Times New Roman" w:hAnsi="Times New Roman"/>
                <w:color w:val="000000"/>
                <w:szCs w:val="24"/>
              </w:rPr>
              <w:t>194 (19,8%)</w:t>
            </w:r>
          </w:p>
        </w:tc>
        <w:tc>
          <w:tcPr>
            <w:tcW w:w="0" w:type="auto"/>
            <w:tcBorders>
              <w:top w:val="single" w:sz="4" w:space="0" w:color="auto"/>
            </w:tcBorders>
          </w:tcPr>
          <w:p w14:paraId="024DA3E4" w14:textId="77777777" w:rsidR="00C065C6" w:rsidRPr="00B6360E" w:rsidRDefault="00C065C6" w:rsidP="006D2942">
            <w:pPr>
              <w:rPr>
                <w:rFonts w:ascii="Times New Roman" w:hAnsi="Times New Roman"/>
                <w:szCs w:val="24"/>
              </w:rPr>
            </w:pPr>
            <w:r w:rsidRPr="00B6360E">
              <w:rPr>
                <w:rFonts w:ascii="Times New Roman" w:hAnsi="Times New Roman"/>
                <w:color w:val="000000"/>
                <w:szCs w:val="24"/>
              </w:rPr>
              <w:t>493 (50,4%)</w:t>
            </w:r>
          </w:p>
        </w:tc>
      </w:tr>
      <w:tr w:rsidR="00C065C6" w:rsidRPr="00B6360E" w14:paraId="314591ED" w14:textId="77777777" w:rsidTr="006D2942">
        <w:tc>
          <w:tcPr>
            <w:tcW w:w="0" w:type="auto"/>
            <w:tcBorders>
              <w:bottom w:val="single" w:sz="4" w:space="0" w:color="auto"/>
            </w:tcBorders>
          </w:tcPr>
          <w:p w14:paraId="2CFD6769" w14:textId="77777777" w:rsidR="00C065C6" w:rsidRPr="00B6360E" w:rsidRDefault="00C065C6" w:rsidP="006D2942">
            <w:pPr>
              <w:rPr>
                <w:rFonts w:ascii="Times New Roman" w:hAnsi="Times New Roman"/>
                <w:szCs w:val="24"/>
              </w:rPr>
            </w:pPr>
            <w:r w:rsidRPr="00B6360E">
              <w:rPr>
                <w:rFonts w:ascii="Times New Roman" w:hAnsi="Times New Roman"/>
                <w:szCs w:val="24"/>
              </w:rPr>
              <w:t>Mujer</w:t>
            </w:r>
          </w:p>
        </w:tc>
        <w:tc>
          <w:tcPr>
            <w:tcW w:w="0" w:type="auto"/>
            <w:tcBorders>
              <w:bottom w:val="single" w:sz="4" w:space="0" w:color="auto"/>
            </w:tcBorders>
          </w:tcPr>
          <w:p w14:paraId="1074E3EA" w14:textId="77777777" w:rsidR="00C065C6" w:rsidRPr="00B6360E" w:rsidRDefault="00C065C6" w:rsidP="006D2942">
            <w:pPr>
              <w:rPr>
                <w:rFonts w:ascii="Times New Roman" w:hAnsi="Times New Roman"/>
                <w:szCs w:val="24"/>
              </w:rPr>
            </w:pPr>
            <w:r w:rsidRPr="00B6360E">
              <w:rPr>
                <w:rFonts w:ascii="Times New Roman" w:hAnsi="Times New Roman"/>
                <w:color w:val="000000"/>
                <w:szCs w:val="24"/>
              </w:rPr>
              <w:t>269 (27,5%)</w:t>
            </w:r>
          </w:p>
        </w:tc>
        <w:tc>
          <w:tcPr>
            <w:tcW w:w="0" w:type="auto"/>
            <w:tcBorders>
              <w:bottom w:val="single" w:sz="4" w:space="0" w:color="auto"/>
            </w:tcBorders>
          </w:tcPr>
          <w:p w14:paraId="6F584765" w14:textId="77777777" w:rsidR="00C065C6" w:rsidRPr="00B6360E" w:rsidRDefault="00C065C6" w:rsidP="006D2942">
            <w:pPr>
              <w:rPr>
                <w:rFonts w:ascii="Times New Roman" w:hAnsi="Times New Roman"/>
                <w:szCs w:val="24"/>
              </w:rPr>
            </w:pPr>
            <w:r w:rsidRPr="00B6360E">
              <w:rPr>
                <w:rFonts w:ascii="Times New Roman" w:hAnsi="Times New Roman"/>
                <w:color w:val="000000"/>
                <w:szCs w:val="24"/>
              </w:rPr>
              <w:t>217 (22,2%)</w:t>
            </w:r>
          </w:p>
        </w:tc>
        <w:tc>
          <w:tcPr>
            <w:tcW w:w="0" w:type="auto"/>
            <w:tcBorders>
              <w:bottom w:val="single" w:sz="4" w:space="0" w:color="auto"/>
            </w:tcBorders>
          </w:tcPr>
          <w:p w14:paraId="28B7E128" w14:textId="77777777" w:rsidR="00C065C6" w:rsidRPr="00B6360E" w:rsidRDefault="00C065C6" w:rsidP="006D2942">
            <w:pPr>
              <w:rPr>
                <w:rFonts w:ascii="Times New Roman" w:hAnsi="Times New Roman"/>
                <w:szCs w:val="24"/>
              </w:rPr>
            </w:pPr>
            <w:r w:rsidRPr="00B6360E">
              <w:rPr>
                <w:rFonts w:ascii="Times New Roman" w:hAnsi="Times New Roman"/>
                <w:color w:val="000000"/>
                <w:szCs w:val="24"/>
              </w:rPr>
              <w:t>486 (49,6%)</w:t>
            </w:r>
          </w:p>
        </w:tc>
      </w:tr>
      <w:tr w:rsidR="00C065C6" w:rsidRPr="00B6360E" w14:paraId="37AAFC42" w14:textId="77777777" w:rsidTr="006D2942">
        <w:tc>
          <w:tcPr>
            <w:tcW w:w="0" w:type="auto"/>
            <w:tcBorders>
              <w:top w:val="single" w:sz="4" w:space="0" w:color="auto"/>
              <w:bottom w:val="single" w:sz="4" w:space="0" w:color="auto"/>
            </w:tcBorders>
          </w:tcPr>
          <w:p w14:paraId="54FBF522" w14:textId="77777777" w:rsidR="00C065C6" w:rsidRPr="00B6360E" w:rsidRDefault="00C065C6" w:rsidP="006D2942">
            <w:pPr>
              <w:rPr>
                <w:rFonts w:ascii="Times New Roman" w:hAnsi="Times New Roman"/>
                <w:szCs w:val="24"/>
              </w:rPr>
            </w:pPr>
            <w:r w:rsidRPr="00B6360E">
              <w:rPr>
                <w:rFonts w:ascii="Times New Roman" w:hAnsi="Times New Roman"/>
                <w:szCs w:val="24"/>
              </w:rPr>
              <w:t>Total</w:t>
            </w:r>
          </w:p>
        </w:tc>
        <w:tc>
          <w:tcPr>
            <w:tcW w:w="0" w:type="auto"/>
            <w:tcBorders>
              <w:top w:val="single" w:sz="4" w:space="0" w:color="auto"/>
              <w:bottom w:val="single" w:sz="4" w:space="0" w:color="auto"/>
            </w:tcBorders>
          </w:tcPr>
          <w:p w14:paraId="60F7F07E" w14:textId="77777777" w:rsidR="00C065C6" w:rsidRPr="00B6360E" w:rsidRDefault="00C065C6" w:rsidP="006D2942">
            <w:pPr>
              <w:rPr>
                <w:rFonts w:ascii="Times New Roman" w:hAnsi="Times New Roman"/>
                <w:szCs w:val="24"/>
              </w:rPr>
            </w:pPr>
            <w:r w:rsidRPr="00B6360E">
              <w:rPr>
                <w:rFonts w:ascii="Times New Roman" w:hAnsi="Times New Roman"/>
                <w:color w:val="000000"/>
                <w:szCs w:val="24"/>
              </w:rPr>
              <w:t>568(58 ,0%)</w:t>
            </w:r>
          </w:p>
        </w:tc>
        <w:tc>
          <w:tcPr>
            <w:tcW w:w="0" w:type="auto"/>
            <w:tcBorders>
              <w:top w:val="single" w:sz="4" w:space="0" w:color="auto"/>
              <w:bottom w:val="single" w:sz="4" w:space="0" w:color="auto"/>
            </w:tcBorders>
          </w:tcPr>
          <w:p w14:paraId="22D1F521" w14:textId="77777777" w:rsidR="00C065C6" w:rsidRPr="00B6360E" w:rsidRDefault="00C065C6" w:rsidP="006D2942">
            <w:pPr>
              <w:rPr>
                <w:rFonts w:ascii="Times New Roman" w:hAnsi="Times New Roman"/>
                <w:szCs w:val="24"/>
              </w:rPr>
            </w:pPr>
            <w:r w:rsidRPr="00B6360E">
              <w:rPr>
                <w:rFonts w:ascii="Times New Roman" w:hAnsi="Times New Roman"/>
                <w:color w:val="000000"/>
                <w:szCs w:val="24"/>
              </w:rPr>
              <w:t>411 (42,0%)</w:t>
            </w:r>
          </w:p>
        </w:tc>
        <w:tc>
          <w:tcPr>
            <w:tcW w:w="0" w:type="auto"/>
            <w:tcBorders>
              <w:top w:val="single" w:sz="4" w:space="0" w:color="auto"/>
              <w:bottom w:val="single" w:sz="4" w:space="0" w:color="auto"/>
            </w:tcBorders>
          </w:tcPr>
          <w:p w14:paraId="6BB5C748" w14:textId="77777777" w:rsidR="00C065C6" w:rsidRPr="00B6360E" w:rsidRDefault="00C065C6" w:rsidP="006D2942">
            <w:pPr>
              <w:rPr>
                <w:rFonts w:ascii="Times New Roman" w:hAnsi="Times New Roman"/>
                <w:szCs w:val="24"/>
              </w:rPr>
            </w:pPr>
            <w:r w:rsidRPr="00B6360E">
              <w:rPr>
                <w:rFonts w:ascii="Times New Roman" w:hAnsi="Times New Roman"/>
                <w:color w:val="000000"/>
                <w:szCs w:val="24"/>
              </w:rPr>
              <w:t>979 (100,0%)</w:t>
            </w:r>
          </w:p>
        </w:tc>
      </w:tr>
    </w:tbl>
    <w:p w14:paraId="359C476B" w14:textId="77777777" w:rsidR="00C065C6" w:rsidRDefault="00C065C6" w:rsidP="00B6360E">
      <w:pPr>
        <w:rPr>
          <w:rFonts w:ascii="Times New Roman" w:hAnsi="Times New Roman"/>
          <w:i/>
          <w:szCs w:val="24"/>
        </w:rPr>
      </w:pPr>
    </w:p>
    <w:p w14:paraId="61935119" w14:textId="77777777" w:rsidR="009F4FBB" w:rsidRPr="001C7EA8" w:rsidRDefault="009F4FBB" w:rsidP="00B6360E">
      <w:pPr>
        <w:rPr>
          <w:rFonts w:ascii="Times New Roman" w:hAnsi="Times New Roman"/>
          <w:i/>
          <w:szCs w:val="24"/>
        </w:rPr>
      </w:pPr>
      <w:r w:rsidRPr="001C7EA8">
        <w:rPr>
          <w:rFonts w:ascii="Times New Roman" w:hAnsi="Times New Roman"/>
          <w:i/>
          <w:szCs w:val="24"/>
        </w:rPr>
        <w:t>Instrumento de evaluación</w:t>
      </w:r>
    </w:p>
    <w:p w14:paraId="6B9B2264" w14:textId="77777777" w:rsidR="00375672" w:rsidRDefault="00375672" w:rsidP="00B6360E">
      <w:pPr>
        <w:ind w:firstLine="567"/>
        <w:jc w:val="both"/>
        <w:rPr>
          <w:rFonts w:ascii="Times New Roman" w:hAnsi="Times New Roman"/>
          <w:szCs w:val="24"/>
        </w:rPr>
      </w:pPr>
    </w:p>
    <w:p w14:paraId="39834F43" w14:textId="77777777" w:rsidR="009F4FBB" w:rsidRPr="00B6360E" w:rsidRDefault="009F4FBB" w:rsidP="00B6360E">
      <w:pPr>
        <w:ind w:firstLine="567"/>
        <w:jc w:val="both"/>
        <w:rPr>
          <w:rFonts w:ascii="Times New Roman" w:hAnsi="Times New Roman"/>
          <w:szCs w:val="24"/>
        </w:rPr>
      </w:pPr>
      <w:r w:rsidRPr="00B6360E">
        <w:rPr>
          <w:rFonts w:ascii="Times New Roman" w:hAnsi="Times New Roman"/>
          <w:szCs w:val="24"/>
        </w:rPr>
        <w:t>Para medir las variables objeto de estudio se utilizó “</w:t>
      </w:r>
      <w:r w:rsidRPr="00B6360E">
        <w:rPr>
          <w:rFonts w:ascii="Times New Roman" w:hAnsi="Times New Roman"/>
          <w:i/>
          <w:szCs w:val="24"/>
        </w:rPr>
        <w:t>Cyberbullying. Screening de acoso entre iguales</w:t>
      </w:r>
      <w:r w:rsidRPr="00B6360E">
        <w:rPr>
          <w:rFonts w:ascii="Times New Roman" w:hAnsi="Times New Roman"/>
          <w:szCs w:val="24"/>
        </w:rPr>
        <w:t xml:space="preserve">” (Garaigordobil, 2013). La prueba evalúa el bullying cara-a-cara y el cyberbullying. La escala de bullying explora 4 tipos de conductas agresivas cara-a-cara (físicas, verbales, sociales, psicológicas) y la de cyberbullying explora 15 conductas de acoso tecnológico (enviar mensajes ofensivos e insultantes, hacer llamadas  ofensivas,  grabar  una  paliza y colgarlo en YouTube, difundir fotos o videos comprometidos,  difundir rumores, secretos y mentiras, robar la contraseña del correo, aislar en las redes sociales, chantajear para no divulgar cosas íntimas, amenazar de muerte, difamar diciendo mentiras para desprestigiar…). En ambas escalas el participante informa de la frecuencia con la que ha sufrido las conductas, si las ha realizado y si las ha visto realizar a otros durante el último año (escala Likert: 0=nunca, 1=algunas veces, 2=bastantes veces, 3=siempre). La prueba permite obtener </w:t>
      </w:r>
      <w:r w:rsidRPr="00B6360E">
        <w:rPr>
          <w:rFonts w:ascii="Times New Roman" w:hAnsi="Times New Roman"/>
          <w:szCs w:val="24"/>
        </w:rPr>
        <w:lastRenderedPageBreak/>
        <w:t>el nivel de victimización y agresión en ambas escalas. Los estudios psicométricos confirman una consistencia interna adecuada en la escala de bullying (α= .81) y cyberbullying (α= .91), en la misma dirección que la obtenida con la muestra de este estudio (bullying α= .83; cyberbullying α= .91).</w:t>
      </w:r>
    </w:p>
    <w:p w14:paraId="7D849DC5" w14:textId="77777777" w:rsidR="00375672" w:rsidRDefault="00375672" w:rsidP="00B6360E">
      <w:pPr>
        <w:shd w:val="clear" w:color="auto" w:fill="FFFFFF"/>
        <w:ind w:left="-142"/>
        <w:rPr>
          <w:rFonts w:ascii="Times New Roman" w:hAnsi="Times New Roman"/>
          <w:b/>
          <w:szCs w:val="24"/>
        </w:rPr>
      </w:pPr>
    </w:p>
    <w:p w14:paraId="63A58600" w14:textId="77777777" w:rsidR="009F4FBB" w:rsidRPr="001C7EA8" w:rsidRDefault="009F4FBB" w:rsidP="00B6360E">
      <w:pPr>
        <w:shd w:val="clear" w:color="auto" w:fill="FFFFFF"/>
        <w:ind w:left="-142"/>
        <w:rPr>
          <w:rFonts w:ascii="Times New Roman" w:hAnsi="Times New Roman"/>
          <w:i/>
          <w:szCs w:val="24"/>
        </w:rPr>
      </w:pPr>
      <w:r w:rsidRPr="001C7EA8">
        <w:rPr>
          <w:rFonts w:ascii="Times New Roman" w:hAnsi="Times New Roman"/>
          <w:i/>
          <w:szCs w:val="24"/>
        </w:rPr>
        <w:t>Diseño y procedimiento</w:t>
      </w:r>
    </w:p>
    <w:p w14:paraId="60129C85" w14:textId="77777777" w:rsidR="00375672" w:rsidRPr="00B6360E" w:rsidRDefault="00375672" w:rsidP="00B6360E">
      <w:pPr>
        <w:shd w:val="clear" w:color="auto" w:fill="FFFFFF"/>
        <w:ind w:left="-142"/>
        <w:rPr>
          <w:rFonts w:ascii="Times New Roman" w:hAnsi="Times New Roman"/>
          <w:b/>
          <w:szCs w:val="24"/>
        </w:rPr>
      </w:pPr>
    </w:p>
    <w:p w14:paraId="450B7115" w14:textId="77777777" w:rsidR="009F4FBB" w:rsidRPr="00B6360E" w:rsidRDefault="009F4FBB" w:rsidP="00B6360E">
      <w:pPr>
        <w:shd w:val="clear" w:color="auto" w:fill="FFFFFF"/>
        <w:ind w:firstLine="567"/>
        <w:jc w:val="both"/>
        <w:rPr>
          <w:rFonts w:ascii="Times New Roman" w:hAnsi="Times New Roman"/>
          <w:szCs w:val="24"/>
        </w:rPr>
      </w:pPr>
      <w:r w:rsidRPr="00B6360E">
        <w:rPr>
          <w:rFonts w:ascii="Times New Roman" w:hAnsi="Times New Roman"/>
          <w:szCs w:val="24"/>
        </w:rPr>
        <w:t xml:space="preserve">Se trata de un estudio </w:t>
      </w:r>
      <w:r w:rsidRPr="00EA2836">
        <w:rPr>
          <w:rFonts w:ascii="Times New Roman" w:hAnsi="Times New Roman"/>
          <w:szCs w:val="24"/>
        </w:rPr>
        <w:t>epidemiológico</w:t>
      </w:r>
      <w:r w:rsidR="00690758" w:rsidRPr="00EA2836">
        <w:rPr>
          <w:rFonts w:ascii="Times New Roman" w:hAnsi="Times New Roman"/>
          <w:szCs w:val="24"/>
        </w:rPr>
        <w:t xml:space="preserve">, descriptivo, </w:t>
      </w:r>
      <w:r w:rsidRPr="00EA2836">
        <w:rPr>
          <w:rFonts w:ascii="Times New Roman" w:hAnsi="Times New Roman"/>
          <w:szCs w:val="24"/>
        </w:rPr>
        <w:t>de</w:t>
      </w:r>
      <w:r w:rsidRPr="00B6360E">
        <w:rPr>
          <w:rFonts w:ascii="Times New Roman" w:hAnsi="Times New Roman"/>
          <w:szCs w:val="24"/>
        </w:rPr>
        <w:t xml:space="preserve"> carácter transversal. La Universidad de La Rioja no dispone de comisión ética de investigación pero la Consejería de Educación, Formación y Empleo de la Rioja exige supervisar la propuesta y realización de cualquier investigación en materia educativa por el servicio correspondiente al objeto de estudio. En este caso, se obtuvo la aprobación del Servicio de Planificación y Alumnos tras informar de los objetivos del estudio y solicitar el permiso para administrar el cuestionario en los Institutos de la Comunidad Autónoma, explicando el respaldo del Instituto de Estudios Riojanos en la financiación del estudio. </w:t>
      </w:r>
      <w:r w:rsidRPr="00B6360E">
        <w:rPr>
          <w:rFonts w:ascii="Times New Roman" w:hAnsi="Times New Roman"/>
          <w:color w:val="000000"/>
          <w:szCs w:val="24"/>
        </w:rPr>
        <w:t xml:space="preserve">La responsable del servicio remitió un mail masivo a los centros educativos solicitando su colaboración a través de la plataforma educativa </w:t>
      </w:r>
      <w:r w:rsidRPr="00B6360E">
        <w:rPr>
          <w:rFonts w:ascii="Times New Roman" w:hAnsi="Times New Roman"/>
          <w:i/>
          <w:color w:val="000000"/>
          <w:szCs w:val="24"/>
        </w:rPr>
        <w:t>Racima</w:t>
      </w:r>
      <w:r w:rsidRPr="00B6360E">
        <w:rPr>
          <w:rFonts w:ascii="Times New Roman" w:hAnsi="Times New Roman"/>
          <w:color w:val="000000"/>
          <w:szCs w:val="24"/>
        </w:rPr>
        <w:t xml:space="preserve"> (herramienta de gestión académica y educativa para la Consejería y los centros educativos riojanos, que favorece la comunicación entre ambos). </w:t>
      </w:r>
      <w:r w:rsidRPr="00B6360E">
        <w:rPr>
          <w:rFonts w:ascii="Times New Roman" w:hAnsi="Times New Roman"/>
          <w:szCs w:val="24"/>
        </w:rPr>
        <w:t>A partir de ese momento, se establecen una serie de encuentros bien con el jefe de estudios u orientador de los centros educativos que, voluntariamente, aceptaron su participación para explicarles la finalidad y presentarles el cuestionario. El instrumento se aplicó en las horas lectivas dedicadas a tutoría tras concertar el día y hora con el/la jefe de estudio u orientador/a de los centros. A los estudiantes se les informó del propósito del estudio, de la confidencialidad de los datos y del carácter voluntario de su participación. La administración del cuestionario fue colectiva, siendo supervisada por la investigadora principal del estudio.</w:t>
      </w:r>
    </w:p>
    <w:p w14:paraId="62FE1981" w14:textId="77777777" w:rsidR="001C7EA8" w:rsidRDefault="001C7EA8" w:rsidP="00B6360E">
      <w:pPr>
        <w:jc w:val="both"/>
        <w:rPr>
          <w:rFonts w:ascii="Times New Roman" w:hAnsi="Times New Roman"/>
          <w:b/>
          <w:szCs w:val="24"/>
        </w:rPr>
      </w:pPr>
    </w:p>
    <w:p w14:paraId="492552C3" w14:textId="77777777" w:rsidR="009F4FBB" w:rsidRPr="001C7EA8" w:rsidRDefault="009F4FBB" w:rsidP="00B6360E">
      <w:pPr>
        <w:jc w:val="both"/>
        <w:rPr>
          <w:rFonts w:ascii="Times New Roman" w:hAnsi="Times New Roman"/>
          <w:i/>
          <w:szCs w:val="24"/>
        </w:rPr>
      </w:pPr>
      <w:r w:rsidRPr="001C7EA8">
        <w:rPr>
          <w:rFonts w:ascii="Times New Roman" w:hAnsi="Times New Roman"/>
          <w:i/>
          <w:szCs w:val="24"/>
        </w:rPr>
        <w:t>Análisis de datos</w:t>
      </w:r>
    </w:p>
    <w:p w14:paraId="37E4E812" w14:textId="77777777" w:rsidR="001C7EA8" w:rsidRPr="00B6360E" w:rsidRDefault="001C7EA8" w:rsidP="00B6360E">
      <w:pPr>
        <w:jc w:val="both"/>
        <w:rPr>
          <w:rFonts w:ascii="Times New Roman" w:hAnsi="Times New Roman"/>
          <w:b/>
          <w:szCs w:val="24"/>
        </w:rPr>
      </w:pPr>
    </w:p>
    <w:p w14:paraId="63A7BD39" w14:textId="504CE2F5" w:rsidR="009F4FBB" w:rsidRPr="00B6360E" w:rsidRDefault="009F4FBB" w:rsidP="00B6360E">
      <w:pPr>
        <w:ind w:firstLine="567"/>
        <w:jc w:val="both"/>
        <w:rPr>
          <w:rFonts w:ascii="Times New Roman" w:hAnsi="Times New Roman"/>
          <w:b/>
          <w:szCs w:val="24"/>
        </w:rPr>
      </w:pPr>
      <w:r w:rsidRPr="00B6360E">
        <w:rPr>
          <w:rFonts w:ascii="Times New Roman" w:hAnsi="Times New Roman"/>
          <w:szCs w:val="24"/>
        </w:rPr>
        <w:t>Con la finalidad de identificar la prevalencia de bullying y cyberbullying entre los adolescentes de La Rioja, se han realizado análisis descriptivos (frecuencias y porcentajes) utilizando el programa estadístico SPSS 21. Este análisis ha pe</w:t>
      </w:r>
      <w:r w:rsidR="00D83B78">
        <w:rPr>
          <w:rFonts w:ascii="Times New Roman" w:hAnsi="Times New Roman"/>
          <w:szCs w:val="24"/>
        </w:rPr>
        <w:t xml:space="preserve">rmitido conocer el porcentaje </w:t>
      </w:r>
      <w:r w:rsidRPr="00B6360E">
        <w:rPr>
          <w:rFonts w:ascii="Times New Roman" w:hAnsi="Times New Roman"/>
          <w:szCs w:val="24"/>
        </w:rPr>
        <w:t>de estudiantes que ha sido víctima, agresor y observador de bullying y cyberbullying en el último año. Se ha calculado la prevalencia global (algunas veces, bastantes veces y siempre), diferenciando la moderada (algunas veces) y la severa (bastantes veces y siempre) en cada una de las conductas informada desde los tres roles</w:t>
      </w:r>
      <w:r w:rsidRPr="00B6360E">
        <w:rPr>
          <w:rFonts w:ascii="Times New Roman" w:hAnsi="Times New Roman"/>
          <w:b/>
          <w:szCs w:val="24"/>
        </w:rPr>
        <w:t xml:space="preserve">. </w:t>
      </w:r>
    </w:p>
    <w:p w14:paraId="351326DF" w14:textId="77777777" w:rsidR="001C7EA8" w:rsidRDefault="001C7EA8" w:rsidP="00B6360E">
      <w:pPr>
        <w:rPr>
          <w:rFonts w:ascii="Times New Roman" w:hAnsi="Times New Roman"/>
          <w:b/>
          <w:szCs w:val="24"/>
        </w:rPr>
      </w:pPr>
    </w:p>
    <w:p w14:paraId="3AC719D2" w14:textId="77777777" w:rsidR="009F4FBB" w:rsidRPr="00B6360E" w:rsidRDefault="009F4FBB" w:rsidP="001C7EA8">
      <w:pPr>
        <w:jc w:val="center"/>
        <w:rPr>
          <w:rFonts w:ascii="Times New Roman" w:hAnsi="Times New Roman"/>
          <w:b/>
          <w:szCs w:val="24"/>
        </w:rPr>
      </w:pPr>
      <w:r w:rsidRPr="00B6360E">
        <w:rPr>
          <w:rFonts w:ascii="Times New Roman" w:hAnsi="Times New Roman"/>
          <w:b/>
          <w:szCs w:val="24"/>
        </w:rPr>
        <w:t>Resultados</w:t>
      </w:r>
    </w:p>
    <w:p w14:paraId="03365AD8" w14:textId="77777777" w:rsidR="001C7EA8" w:rsidRDefault="001C7EA8" w:rsidP="00B6360E">
      <w:pPr>
        <w:jc w:val="both"/>
        <w:rPr>
          <w:rFonts w:ascii="Times New Roman" w:hAnsi="Times New Roman"/>
          <w:b/>
          <w:szCs w:val="24"/>
        </w:rPr>
      </w:pPr>
    </w:p>
    <w:p w14:paraId="5747C3DE" w14:textId="77777777" w:rsidR="009F4FBB" w:rsidRDefault="009F4FBB" w:rsidP="00B6360E">
      <w:pPr>
        <w:jc w:val="both"/>
        <w:rPr>
          <w:rFonts w:ascii="Times New Roman" w:hAnsi="Times New Roman"/>
          <w:b/>
          <w:szCs w:val="24"/>
        </w:rPr>
      </w:pPr>
      <w:r w:rsidRPr="00B6360E">
        <w:rPr>
          <w:rFonts w:ascii="Times New Roman" w:hAnsi="Times New Roman"/>
          <w:b/>
          <w:szCs w:val="24"/>
        </w:rPr>
        <w:t xml:space="preserve">Bullying: Porcentaje de víctimas, agresores y observadores y tipos de conductas agresivas cara-a-cara </w:t>
      </w:r>
    </w:p>
    <w:p w14:paraId="77320CB7" w14:textId="77777777" w:rsidR="001C7EA8" w:rsidRPr="00B6360E" w:rsidRDefault="001C7EA8" w:rsidP="00B6360E">
      <w:pPr>
        <w:jc w:val="both"/>
        <w:rPr>
          <w:rFonts w:ascii="Times New Roman" w:hAnsi="Times New Roman"/>
          <w:b/>
          <w:szCs w:val="24"/>
        </w:rPr>
      </w:pPr>
    </w:p>
    <w:p w14:paraId="561EBCFE" w14:textId="77777777" w:rsidR="009F4FBB" w:rsidRPr="00EA2836" w:rsidRDefault="009F4FBB" w:rsidP="00B6360E">
      <w:pPr>
        <w:ind w:firstLine="567"/>
        <w:jc w:val="both"/>
        <w:rPr>
          <w:rFonts w:ascii="Times New Roman" w:hAnsi="Times New Roman"/>
          <w:szCs w:val="24"/>
        </w:rPr>
      </w:pPr>
      <w:r w:rsidRPr="00B6360E">
        <w:rPr>
          <w:rFonts w:ascii="Times New Roman" w:hAnsi="Times New Roman"/>
          <w:szCs w:val="24"/>
        </w:rPr>
        <w:t>Con objeto de identificar la prevalencia de participantes que habían sido víctimas de conductas de bullying, se calculó la frecuencia y porcentaje de aquellos involucrados en contraste con aquellos otros que no habían sido víctima, agresor u observador de ninguna conducta agresiva en el último año. Los resultados sobre bullying muestran que el 38,2% de los estudiantes dicen haber sufrido alguna o más conducta de bullying. De éstos, el 24,3% ha sido, a su vez</w:t>
      </w:r>
      <w:r w:rsidRPr="00EA2836">
        <w:rPr>
          <w:rFonts w:ascii="Times New Roman" w:hAnsi="Times New Roman"/>
          <w:szCs w:val="24"/>
        </w:rPr>
        <w:t>, agresor mientras que el 75,7% son víctimas puras. El 33,6% ha realizado alguna conducta de bullying en el último año y el 70,4% ha observado este tipo de conductas.</w:t>
      </w:r>
    </w:p>
    <w:p w14:paraId="7445477E" w14:textId="77777777" w:rsidR="009F4FBB" w:rsidRPr="00B6360E" w:rsidRDefault="009F4FBB" w:rsidP="00B6360E">
      <w:pPr>
        <w:ind w:firstLine="567"/>
        <w:jc w:val="both"/>
        <w:rPr>
          <w:rFonts w:ascii="Times New Roman" w:hAnsi="Times New Roman"/>
          <w:szCs w:val="24"/>
        </w:rPr>
      </w:pPr>
      <w:r w:rsidRPr="00EA2836">
        <w:rPr>
          <w:rFonts w:ascii="Times New Roman" w:hAnsi="Times New Roman"/>
          <w:szCs w:val="24"/>
        </w:rPr>
        <w:t xml:space="preserve">Además, se analizó la frecuencia y porcentaje de </w:t>
      </w:r>
      <w:r w:rsidR="001C7EA8" w:rsidRPr="00EA2836">
        <w:rPr>
          <w:rFonts w:ascii="Times New Roman" w:hAnsi="Times New Roman"/>
          <w:szCs w:val="24"/>
        </w:rPr>
        <w:t xml:space="preserve">las </w:t>
      </w:r>
      <w:r w:rsidRPr="00EA2836">
        <w:rPr>
          <w:rFonts w:ascii="Times New Roman" w:hAnsi="Times New Roman"/>
          <w:szCs w:val="24"/>
        </w:rPr>
        <w:t>conducta</w:t>
      </w:r>
      <w:r w:rsidR="001C7EA8" w:rsidRPr="00EA2836">
        <w:rPr>
          <w:rFonts w:ascii="Times New Roman" w:hAnsi="Times New Roman"/>
          <w:szCs w:val="24"/>
        </w:rPr>
        <w:t>s</w:t>
      </w:r>
      <w:r w:rsidRPr="00EA2836">
        <w:rPr>
          <w:rFonts w:ascii="Times New Roman" w:hAnsi="Times New Roman"/>
          <w:szCs w:val="24"/>
        </w:rPr>
        <w:t xml:space="preserve"> de agresión física, verbal social y psicológica obtenida para cada uno de los roles (víctima, agresor y observador</w:t>
      </w:r>
      <w:r w:rsidR="001C7EA8" w:rsidRPr="00EA2836">
        <w:rPr>
          <w:rFonts w:ascii="Times New Roman" w:hAnsi="Times New Roman"/>
          <w:szCs w:val="24"/>
        </w:rPr>
        <w:t xml:space="preserve">) (ver </w:t>
      </w:r>
      <w:r w:rsidR="001C7EA8" w:rsidRPr="00EA2836">
        <w:rPr>
          <w:rFonts w:ascii="Times New Roman" w:hAnsi="Times New Roman"/>
          <w:szCs w:val="24"/>
        </w:rPr>
        <w:lastRenderedPageBreak/>
        <w:t>T</w:t>
      </w:r>
      <w:r w:rsidRPr="00EA2836">
        <w:rPr>
          <w:rFonts w:ascii="Times New Roman" w:hAnsi="Times New Roman"/>
          <w:szCs w:val="24"/>
        </w:rPr>
        <w:t>abla 2), identificando la prevalencia global (algunas veces, bastantes veces y siempre), y diferenciando la moderada (</w:t>
      </w:r>
      <w:r w:rsidRPr="00B6360E">
        <w:rPr>
          <w:rFonts w:ascii="Times New Roman" w:hAnsi="Times New Roman"/>
          <w:szCs w:val="24"/>
        </w:rPr>
        <w:t xml:space="preserve">algunas veces) y severa (bastantes veces y siempre). </w:t>
      </w:r>
    </w:p>
    <w:p w14:paraId="20D4AA35" w14:textId="77777777" w:rsidR="001C7EA8" w:rsidRDefault="001C7EA8" w:rsidP="00B6360E">
      <w:pPr>
        <w:rPr>
          <w:rFonts w:ascii="Times New Roman" w:hAnsi="Times New Roman"/>
          <w:szCs w:val="24"/>
        </w:rPr>
      </w:pPr>
    </w:p>
    <w:p w14:paraId="1992696E" w14:textId="77777777" w:rsidR="001C7EA8" w:rsidRDefault="001C7EA8" w:rsidP="001C7EA8">
      <w:pPr>
        <w:jc w:val="center"/>
        <w:rPr>
          <w:rFonts w:ascii="Times New Roman" w:hAnsi="Times New Roman"/>
          <w:szCs w:val="24"/>
          <w:lang w:eastAsia="ar-SA"/>
        </w:rPr>
      </w:pPr>
      <w:r>
        <w:rPr>
          <w:rFonts w:ascii="Times New Roman" w:hAnsi="Times New Roman"/>
          <w:szCs w:val="24"/>
          <w:lang w:eastAsia="ar-SA"/>
        </w:rPr>
        <w:t>Insertar Tabla 2</w:t>
      </w:r>
    </w:p>
    <w:p w14:paraId="20E360F4" w14:textId="77777777" w:rsidR="001C7EA8" w:rsidRDefault="001C7EA8" w:rsidP="00B6360E">
      <w:pPr>
        <w:ind w:firstLine="567"/>
        <w:jc w:val="both"/>
        <w:rPr>
          <w:rFonts w:ascii="Times New Roman" w:hAnsi="Times New Roman"/>
          <w:szCs w:val="24"/>
        </w:rPr>
      </w:pPr>
    </w:p>
    <w:p w14:paraId="4E0B28C3" w14:textId="751B994E" w:rsidR="009F4FBB" w:rsidRPr="00EA2836" w:rsidRDefault="009F4FBB" w:rsidP="00B6360E">
      <w:pPr>
        <w:ind w:firstLine="567"/>
        <w:jc w:val="both"/>
        <w:rPr>
          <w:rFonts w:ascii="Times New Roman" w:hAnsi="Times New Roman"/>
          <w:szCs w:val="24"/>
        </w:rPr>
      </w:pPr>
      <w:r w:rsidRPr="00B6360E">
        <w:rPr>
          <w:rFonts w:ascii="Times New Roman" w:hAnsi="Times New Roman"/>
          <w:szCs w:val="24"/>
        </w:rPr>
        <w:t xml:space="preserve">Desde la perspectiva </w:t>
      </w:r>
      <w:r w:rsidRPr="00EA2836">
        <w:rPr>
          <w:rFonts w:ascii="Times New Roman" w:hAnsi="Times New Roman"/>
          <w:szCs w:val="24"/>
        </w:rPr>
        <w:t>de las víctimas</w:t>
      </w:r>
      <w:r w:rsidR="00874743" w:rsidRPr="00EA2836">
        <w:rPr>
          <w:rFonts w:ascii="Times New Roman" w:hAnsi="Times New Roman"/>
          <w:szCs w:val="24"/>
        </w:rPr>
        <w:t xml:space="preserve"> (ver Tabla 2)</w:t>
      </w:r>
      <w:r w:rsidRPr="00EA2836">
        <w:rPr>
          <w:rFonts w:ascii="Times New Roman" w:hAnsi="Times New Roman"/>
          <w:szCs w:val="24"/>
        </w:rPr>
        <w:t>, las puntuaciones globales señalan que la agresión verbal (33,5%) es la conducta que mencionan haber sufrido más frecuentemente, después de la social (12,4%), psicológica (14,1%) y, finalmente, la física (8,4%). De estos porcentajes, el bull</w:t>
      </w:r>
      <w:r w:rsidR="009B0D5C" w:rsidRPr="00EA2836">
        <w:rPr>
          <w:rFonts w:ascii="Times New Roman" w:hAnsi="Times New Roman"/>
          <w:szCs w:val="24"/>
        </w:rPr>
        <w:t>ying ocasional (alguna vez) fue</w:t>
      </w:r>
      <w:r w:rsidRPr="00EA2836">
        <w:rPr>
          <w:rFonts w:ascii="Times New Roman" w:hAnsi="Times New Roman"/>
          <w:szCs w:val="24"/>
        </w:rPr>
        <w:t xml:space="preserve"> 7,2% agresión física, 25,9% verbal, 9,4% social y 11,3% psicológica; mientras que la victimización severa (bastante</w:t>
      </w:r>
      <w:r w:rsidR="006D2942">
        <w:rPr>
          <w:rFonts w:ascii="Times New Roman" w:hAnsi="Times New Roman"/>
          <w:szCs w:val="24"/>
        </w:rPr>
        <w:t xml:space="preserve">s veces y siempre) fue 7,6% </w:t>
      </w:r>
      <w:r w:rsidRPr="00EA2836">
        <w:rPr>
          <w:rFonts w:ascii="Times New Roman" w:hAnsi="Times New Roman"/>
          <w:szCs w:val="24"/>
        </w:rPr>
        <w:t xml:space="preserve">agresión verbal, 3,5% agresión social, 2,8% agresión psicológica y 1,2% agresión física. </w:t>
      </w:r>
    </w:p>
    <w:p w14:paraId="1D279C8E" w14:textId="77777777" w:rsidR="009F4FBB" w:rsidRPr="00EA2836" w:rsidRDefault="009F4FBB" w:rsidP="00B6360E">
      <w:pPr>
        <w:ind w:firstLine="567"/>
        <w:jc w:val="both"/>
        <w:rPr>
          <w:rFonts w:ascii="Times New Roman" w:hAnsi="Times New Roman"/>
          <w:szCs w:val="24"/>
        </w:rPr>
      </w:pPr>
      <w:r w:rsidRPr="00EA2836">
        <w:rPr>
          <w:rFonts w:ascii="Times New Roman" w:hAnsi="Times New Roman"/>
          <w:szCs w:val="24"/>
        </w:rPr>
        <w:t>Desde el punto de vista de los agresores</w:t>
      </w:r>
      <w:r w:rsidR="009B0D5C" w:rsidRPr="00EA2836">
        <w:rPr>
          <w:rFonts w:ascii="Times New Roman" w:hAnsi="Times New Roman"/>
          <w:szCs w:val="24"/>
        </w:rPr>
        <w:t xml:space="preserve"> (ver Tabla 2)</w:t>
      </w:r>
      <w:r w:rsidRPr="00EA2836">
        <w:rPr>
          <w:rFonts w:ascii="Times New Roman" w:hAnsi="Times New Roman"/>
          <w:szCs w:val="24"/>
        </w:rPr>
        <w:t xml:space="preserve">, los resultados globales fueron 29,5% dijo haber realizado alguna conducta de agresión verbal, 11,8% de agresión social, 9,4% física y 8,5% psicológica. Por lo tanto, señalan agredir más mediante conductas verbales, coherentemente con los que informan las víctimas. De estos porcentajes, el bullying ocasional (alguna vez) fue 24,8% </w:t>
      </w:r>
      <w:r w:rsidR="009B0D5C" w:rsidRPr="00EA2836">
        <w:rPr>
          <w:rFonts w:ascii="Times New Roman" w:hAnsi="Times New Roman"/>
          <w:szCs w:val="24"/>
        </w:rPr>
        <w:t>agresión verbal</w:t>
      </w:r>
      <w:r w:rsidRPr="00EA2836">
        <w:rPr>
          <w:rFonts w:ascii="Times New Roman" w:hAnsi="Times New Roman"/>
          <w:szCs w:val="24"/>
        </w:rPr>
        <w:t xml:space="preserve">, 10,7% social, 8,3% física y 7,5% psicológica; mientras que la agresión severa </w:t>
      </w:r>
      <w:r w:rsidR="009B0D5C" w:rsidRPr="00EA2836">
        <w:rPr>
          <w:rFonts w:ascii="Times New Roman" w:hAnsi="Times New Roman"/>
          <w:szCs w:val="24"/>
        </w:rPr>
        <w:t>(bastantes veces y siempre) fue</w:t>
      </w:r>
      <w:r w:rsidRPr="00EA2836">
        <w:rPr>
          <w:rFonts w:ascii="Times New Roman" w:hAnsi="Times New Roman"/>
          <w:szCs w:val="24"/>
        </w:rPr>
        <w:t xml:space="preserve"> 4,7% verbal frecuentemente, 1% psicológic</w:t>
      </w:r>
      <w:r w:rsidR="009B0D5C" w:rsidRPr="00EA2836">
        <w:rPr>
          <w:rFonts w:ascii="Times New Roman" w:hAnsi="Times New Roman"/>
          <w:szCs w:val="24"/>
        </w:rPr>
        <w:t>a</w:t>
      </w:r>
      <w:r w:rsidRPr="00EA2836">
        <w:rPr>
          <w:rFonts w:ascii="Times New Roman" w:hAnsi="Times New Roman"/>
          <w:szCs w:val="24"/>
        </w:rPr>
        <w:t xml:space="preserve">, 1,1% social y 1,1% física. </w:t>
      </w:r>
    </w:p>
    <w:p w14:paraId="13ADB3A7" w14:textId="77777777" w:rsidR="009F4FBB" w:rsidRPr="00B6360E" w:rsidRDefault="009F4FBB" w:rsidP="00B6360E">
      <w:pPr>
        <w:ind w:firstLine="426"/>
        <w:jc w:val="both"/>
        <w:rPr>
          <w:rFonts w:ascii="Times New Roman" w:hAnsi="Times New Roman"/>
          <w:szCs w:val="24"/>
        </w:rPr>
      </w:pPr>
      <w:r w:rsidRPr="00EA2836">
        <w:rPr>
          <w:rFonts w:ascii="Times New Roman" w:hAnsi="Times New Roman"/>
          <w:szCs w:val="24"/>
        </w:rPr>
        <w:t xml:space="preserve">Por otra parte, los observadores </w:t>
      </w:r>
      <w:r w:rsidR="009B0D5C" w:rsidRPr="00EA2836">
        <w:rPr>
          <w:rFonts w:ascii="Times New Roman" w:hAnsi="Times New Roman"/>
          <w:szCs w:val="24"/>
        </w:rPr>
        <w:t xml:space="preserve">(ver Tabla 2), </w:t>
      </w:r>
      <w:r w:rsidRPr="00EA2836">
        <w:rPr>
          <w:rFonts w:ascii="Times New Roman" w:hAnsi="Times New Roman"/>
          <w:szCs w:val="24"/>
        </w:rPr>
        <w:t>manifiestan presenciar también más conducta agresiva verbal (64,1%), social (46,3%), física (39,1%) y psicológica (35,5%). Atendiendo a la frecuencia moderada, 38,8% ha observado alguna vez una conducta agresiva verbal, 29,9% conductas de agresión social, 29,1% física</w:t>
      </w:r>
      <w:r w:rsidR="009B0D5C" w:rsidRPr="00EA2836">
        <w:rPr>
          <w:rFonts w:ascii="Times New Roman" w:hAnsi="Times New Roman"/>
          <w:szCs w:val="24"/>
        </w:rPr>
        <w:t>s</w:t>
      </w:r>
      <w:r w:rsidRPr="00EA2836">
        <w:rPr>
          <w:rFonts w:ascii="Times New Roman" w:hAnsi="Times New Roman"/>
          <w:szCs w:val="24"/>
        </w:rPr>
        <w:t xml:space="preserve"> y 23,1% psicológica</w:t>
      </w:r>
      <w:r w:rsidR="009B0D5C" w:rsidRPr="00EA2836">
        <w:rPr>
          <w:rFonts w:ascii="Times New Roman" w:hAnsi="Times New Roman"/>
          <w:szCs w:val="24"/>
        </w:rPr>
        <w:t>s</w:t>
      </w:r>
      <w:r w:rsidRPr="00EA2836">
        <w:rPr>
          <w:rFonts w:ascii="Times New Roman" w:hAnsi="Times New Roman"/>
          <w:szCs w:val="24"/>
        </w:rPr>
        <w:t>. En cuanto a la severidad de las conductas un 24,3% de los estudiantes encuestados observó con mucha frecuencia agresiones verbales, un 14,8 % social</w:t>
      </w:r>
      <w:r w:rsidR="009B0D5C" w:rsidRPr="00EA2836">
        <w:rPr>
          <w:rFonts w:ascii="Times New Roman" w:hAnsi="Times New Roman"/>
          <w:szCs w:val="24"/>
        </w:rPr>
        <w:t>es</w:t>
      </w:r>
      <w:r w:rsidRPr="00EA2836">
        <w:rPr>
          <w:rFonts w:ascii="Times New Roman" w:hAnsi="Times New Roman"/>
          <w:szCs w:val="24"/>
        </w:rPr>
        <w:t>, un 12,5% psicológica</w:t>
      </w:r>
      <w:r w:rsidR="009B0D5C" w:rsidRPr="00EA2836">
        <w:rPr>
          <w:rFonts w:ascii="Times New Roman" w:hAnsi="Times New Roman"/>
          <w:szCs w:val="24"/>
        </w:rPr>
        <w:t>s</w:t>
      </w:r>
      <w:r w:rsidRPr="00EA2836">
        <w:rPr>
          <w:rFonts w:ascii="Times New Roman" w:hAnsi="Times New Roman"/>
          <w:szCs w:val="24"/>
        </w:rPr>
        <w:t xml:space="preserve"> y un 9,9 % física</w:t>
      </w:r>
      <w:r w:rsidR="009B0D5C" w:rsidRPr="00EA2836">
        <w:rPr>
          <w:rFonts w:ascii="Times New Roman" w:hAnsi="Times New Roman"/>
          <w:szCs w:val="24"/>
        </w:rPr>
        <w:t>s</w:t>
      </w:r>
      <w:r w:rsidRPr="00EA2836">
        <w:rPr>
          <w:rFonts w:ascii="Times New Roman" w:hAnsi="Times New Roman"/>
          <w:szCs w:val="24"/>
        </w:rPr>
        <w:t>.</w:t>
      </w:r>
    </w:p>
    <w:p w14:paraId="09D1CCC3" w14:textId="77777777" w:rsidR="009F4FBB" w:rsidRPr="00B6360E" w:rsidRDefault="009F4FBB" w:rsidP="00B6360E">
      <w:pPr>
        <w:ind w:firstLine="567"/>
        <w:jc w:val="both"/>
        <w:rPr>
          <w:rFonts w:ascii="Times New Roman" w:hAnsi="Times New Roman"/>
          <w:szCs w:val="24"/>
        </w:rPr>
      </w:pPr>
      <w:r w:rsidRPr="00B6360E">
        <w:rPr>
          <w:rFonts w:ascii="Times New Roman" w:hAnsi="Times New Roman"/>
          <w:szCs w:val="24"/>
        </w:rPr>
        <w:t>Los resultados obtenidos desde los tres roles son muy convergentes y evidencian un nivel de prevalencia considerable de los cuatro tipos de conductas agresivas. Desde los tres roles se identifica mayor prevalencia de las conductas agresivas verbales y sociales, y posteriormente con algunas diferencias inter-roles conductas de agresión física y psicológica.</w:t>
      </w:r>
    </w:p>
    <w:p w14:paraId="50A90611" w14:textId="77777777" w:rsidR="001C7EA8" w:rsidRDefault="001C7EA8" w:rsidP="00B6360E">
      <w:pPr>
        <w:jc w:val="both"/>
        <w:rPr>
          <w:rFonts w:ascii="Times New Roman" w:hAnsi="Times New Roman"/>
          <w:b/>
          <w:szCs w:val="24"/>
        </w:rPr>
      </w:pPr>
    </w:p>
    <w:p w14:paraId="7F5AA0F9" w14:textId="77777777" w:rsidR="009F4FBB" w:rsidRDefault="009F4FBB" w:rsidP="00B6360E">
      <w:pPr>
        <w:jc w:val="both"/>
        <w:rPr>
          <w:rFonts w:ascii="Times New Roman" w:hAnsi="Times New Roman"/>
          <w:b/>
          <w:szCs w:val="24"/>
        </w:rPr>
      </w:pPr>
      <w:r w:rsidRPr="00B6360E">
        <w:rPr>
          <w:rFonts w:ascii="Times New Roman" w:hAnsi="Times New Roman"/>
          <w:b/>
          <w:szCs w:val="24"/>
        </w:rPr>
        <w:t xml:space="preserve">Cyberbullying: Porcentaje de cibervíctimas, ciberagresores y ciberobservadores y tipos de conductas más prevalentes </w:t>
      </w:r>
    </w:p>
    <w:p w14:paraId="52DE78C0" w14:textId="77777777" w:rsidR="001C7EA8" w:rsidRPr="00B6360E" w:rsidRDefault="001C7EA8" w:rsidP="00B6360E">
      <w:pPr>
        <w:jc w:val="both"/>
        <w:rPr>
          <w:rFonts w:ascii="Times New Roman" w:hAnsi="Times New Roman"/>
          <w:b/>
          <w:szCs w:val="24"/>
        </w:rPr>
      </w:pPr>
    </w:p>
    <w:p w14:paraId="3BCB472D" w14:textId="77777777" w:rsidR="009F4FBB" w:rsidRPr="00B6360E" w:rsidRDefault="009F4FBB" w:rsidP="00B6360E">
      <w:pPr>
        <w:ind w:left="56" w:firstLine="539"/>
        <w:jc w:val="both"/>
        <w:rPr>
          <w:rFonts w:ascii="Times New Roman" w:hAnsi="Times New Roman"/>
          <w:szCs w:val="24"/>
        </w:rPr>
      </w:pPr>
      <w:r w:rsidRPr="00B6360E">
        <w:rPr>
          <w:rFonts w:ascii="Times New Roman" w:hAnsi="Times New Roman"/>
          <w:szCs w:val="24"/>
        </w:rPr>
        <w:t>Los resultados indican que en el último año el 40,9% de los participantes han sido cibervíctimas una o más veces. De éstos, 18% ha sido también ciberagresor y el 72% fue cibervíctima pura. Por otra parte, el 22,8% afirmó haber realizado alguna de las conductas de cyberbullying, mientras que el 60,5% dijo haber observado conductas decyberbullying.</w:t>
      </w:r>
    </w:p>
    <w:p w14:paraId="007652A2" w14:textId="77777777" w:rsidR="009F4FBB" w:rsidRDefault="009F4FBB" w:rsidP="00B6360E">
      <w:pPr>
        <w:ind w:left="56" w:firstLine="539"/>
        <w:jc w:val="both"/>
        <w:rPr>
          <w:rFonts w:ascii="Times New Roman" w:hAnsi="Times New Roman"/>
          <w:szCs w:val="24"/>
        </w:rPr>
      </w:pPr>
      <w:r w:rsidRPr="00B6360E">
        <w:rPr>
          <w:rFonts w:ascii="Times New Roman" w:hAnsi="Times New Roman"/>
          <w:szCs w:val="24"/>
        </w:rPr>
        <w:t>Los resultados de la prevalencia de cada una de las 15 conductas de cyberbullying, informada desde los distintos roles (cibervíctima, ciberagresor y ciberobservador) se presentan en la Tabla 3 que muestra la prevalencia global (algunas veces, bastantes veces y siempre), moderada (algunas veces) y severa (bastantes veces y siempre) en cada conducta.</w:t>
      </w:r>
    </w:p>
    <w:p w14:paraId="564CB6B0" w14:textId="77777777" w:rsidR="009B0D5C" w:rsidRDefault="009B0D5C" w:rsidP="009B0D5C">
      <w:pPr>
        <w:jc w:val="center"/>
        <w:rPr>
          <w:rFonts w:ascii="Times New Roman" w:hAnsi="Times New Roman"/>
          <w:szCs w:val="24"/>
          <w:lang w:eastAsia="ar-SA"/>
        </w:rPr>
      </w:pPr>
    </w:p>
    <w:p w14:paraId="580973BA" w14:textId="77777777" w:rsidR="009B0D5C" w:rsidRPr="00EA2836" w:rsidRDefault="009B0D5C" w:rsidP="009B0D5C">
      <w:pPr>
        <w:jc w:val="center"/>
        <w:rPr>
          <w:rFonts w:ascii="Times New Roman" w:hAnsi="Times New Roman"/>
          <w:szCs w:val="24"/>
          <w:lang w:eastAsia="ar-SA"/>
        </w:rPr>
      </w:pPr>
      <w:r w:rsidRPr="00EA2836">
        <w:rPr>
          <w:rFonts w:ascii="Times New Roman" w:hAnsi="Times New Roman"/>
          <w:szCs w:val="24"/>
          <w:lang w:eastAsia="ar-SA"/>
        </w:rPr>
        <w:t>Insertar Tabla 3</w:t>
      </w:r>
    </w:p>
    <w:p w14:paraId="7DA97A30" w14:textId="77777777" w:rsidR="009F4FBB" w:rsidRPr="00EA2836" w:rsidRDefault="009F4FBB" w:rsidP="00B6360E">
      <w:pPr>
        <w:ind w:left="56" w:firstLine="539"/>
        <w:jc w:val="both"/>
        <w:rPr>
          <w:rFonts w:ascii="Times New Roman" w:hAnsi="Times New Roman"/>
          <w:szCs w:val="24"/>
        </w:rPr>
      </w:pPr>
    </w:p>
    <w:p w14:paraId="69C1788C" w14:textId="77777777" w:rsidR="009F4FBB" w:rsidRPr="00EA2836" w:rsidRDefault="00DC4463" w:rsidP="006D2942">
      <w:pPr>
        <w:ind w:firstLine="539"/>
        <w:jc w:val="both"/>
        <w:rPr>
          <w:rFonts w:ascii="Times New Roman" w:hAnsi="Times New Roman"/>
          <w:szCs w:val="24"/>
        </w:rPr>
      </w:pPr>
      <w:r w:rsidRPr="00EA2836">
        <w:rPr>
          <w:rFonts w:ascii="Times New Roman" w:hAnsi="Times New Roman"/>
          <w:szCs w:val="24"/>
        </w:rPr>
        <w:t>Tal y como se observa en la Tabla 3, d</w:t>
      </w:r>
      <w:r w:rsidR="009F4FBB" w:rsidRPr="00EA2836">
        <w:rPr>
          <w:rFonts w:ascii="Times New Roman" w:hAnsi="Times New Roman"/>
          <w:szCs w:val="24"/>
        </w:rPr>
        <w:t>esde la perspectiva de las cibervíctimas</w:t>
      </w:r>
      <w:r w:rsidRPr="00EA2836">
        <w:rPr>
          <w:rFonts w:ascii="Times New Roman" w:hAnsi="Times New Roman"/>
          <w:szCs w:val="24"/>
        </w:rPr>
        <w:t>,</w:t>
      </w:r>
      <w:r w:rsidR="009F4FBB" w:rsidRPr="00EA2836">
        <w:rPr>
          <w:rFonts w:ascii="Times New Roman" w:hAnsi="Times New Roman"/>
          <w:szCs w:val="24"/>
        </w:rPr>
        <w:t xml:space="preserve"> las frecuencias globales </w:t>
      </w:r>
      <w:r w:rsidR="00482677" w:rsidRPr="00EA2836">
        <w:rPr>
          <w:rFonts w:ascii="Times New Roman" w:hAnsi="Times New Roman"/>
          <w:szCs w:val="24"/>
        </w:rPr>
        <w:t xml:space="preserve">de las diferentes conductas medidas, </w:t>
      </w:r>
      <w:r w:rsidR="009F4FBB" w:rsidRPr="00EA2836">
        <w:rPr>
          <w:rFonts w:ascii="Times New Roman" w:hAnsi="Times New Roman"/>
          <w:szCs w:val="24"/>
        </w:rPr>
        <w:t xml:space="preserve">oscilan entre 25,5% y 1,5%; las moderadas entre el 21,1% y 1,1%; y el cyberbullying severo o propiamente dicho (bastantes veces y siempre) oscila en las distintas conductas entre el 4,7 % y 0,1% de los participantes que han sufrido frecuentemente estas conductas. Desde la perspectiva de los ciberagresores, los datos muestran una prevalencia global entre 15,9% y 0,7% en las 15 conductas; mientras que </w:t>
      </w:r>
      <w:r w:rsidR="009F4FBB" w:rsidRPr="00EA2836">
        <w:rPr>
          <w:rFonts w:ascii="Times New Roman" w:hAnsi="Times New Roman"/>
          <w:szCs w:val="24"/>
        </w:rPr>
        <w:lastRenderedPageBreak/>
        <w:t xml:space="preserve">la moderada (ocasional, algunas veces) entre 14,1% y 0,5%, y la prevalencia severa oscila entre 0,8% y 0,1%. Finalmente, la prevalencia global informada por los ciberobservadores </w:t>
      </w:r>
      <w:r w:rsidR="00E37A16" w:rsidRPr="00EA2836">
        <w:rPr>
          <w:rFonts w:ascii="Times New Roman" w:hAnsi="Times New Roman"/>
          <w:szCs w:val="24"/>
        </w:rPr>
        <w:t xml:space="preserve">en las quince conductas </w:t>
      </w:r>
      <w:r w:rsidR="009F4FBB" w:rsidRPr="00EA2836">
        <w:rPr>
          <w:rFonts w:ascii="Times New Roman" w:hAnsi="Times New Roman"/>
          <w:szCs w:val="24"/>
        </w:rPr>
        <w:t>ha variado entre 44,2% y 4,9%, la moderada entre 33,1% y 3,9%, y la severa ha oscilado entre 12,4% y 1%.</w:t>
      </w:r>
    </w:p>
    <w:p w14:paraId="3E3A8F77" w14:textId="77777777" w:rsidR="009F4FBB" w:rsidRPr="00EA2836" w:rsidRDefault="009F4FBB" w:rsidP="006D2942">
      <w:pPr>
        <w:ind w:firstLine="539"/>
        <w:jc w:val="both"/>
        <w:rPr>
          <w:rFonts w:ascii="Times New Roman" w:hAnsi="Times New Roman"/>
          <w:b/>
          <w:szCs w:val="24"/>
        </w:rPr>
      </w:pPr>
      <w:r w:rsidRPr="00EA2836">
        <w:rPr>
          <w:rFonts w:ascii="Times New Roman" w:hAnsi="Times New Roman"/>
          <w:szCs w:val="24"/>
        </w:rPr>
        <w:t>Las conductas de cyberbullying más prevalentes informadas desde los tres roles fueron: cibervíctimas (V), ciberagresores (A) y ciberobservadores (O): mensajes ofensivos e insultantes (V:25,5%, A:15,9% y O:44,2%), difundir</w:t>
      </w:r>
      <w:r w:rsidR="00E37A16" w:rsidRPr="00EA2836">
        <w:rPr>
          <w:rFonts w:ascii="Times New Roman" w:hAnsi="Times New Roman"/>
          <w:szCs w:val="24"/>
        </w:rPr>
        <w:t xml:space="preserve"> rumores para desprestigiar (V:16,5%; A:3,9%, O:</w:t>
      </w:r>
      <w:r w:rsidRPr="00EA2836">
        <w:rPr>
          <w:rFonts w:ascii="Times New Roman" w:hAnsi="Times New Roman"/>
          <w:szCs w:val="24"/>
        </w:rPr>
        <w:t>30,3%), llamadas anó</w:t>
      </w:r>
      <w:r w:rsidR="00E37A16" w:rsidRPr="00EA2836">
        <w:rPr>
          <w:rFonts w:ascii="Times New Roman" w:hAnsi="Times New Roman"/>
          <w:szCs w:val="24"/>
        </w:rPr>
        <w:t>nimas para asustar (A:14,6%; V:8%, O:</w:t>
      </w:r>
      <w:r w:rsidRPr="00EA2836">
        <w:rPr>
          <w:rFonts w:ascii="Times New Roman" w:hAnsi="Times New Roman"/>
          <w:szCs w:val="24"/>
        </w:rPr>
        <w:t>26,8%), realizar llamadas ofensivas e insultantes (V: 11,9%; A: 6,2%, O: 29,1%), llamadas</w:t>
      </w:r>
      <w:r w:rsidR="00E37A16" w:rsidRPr="00EA2836">
        <w:rPr>
          <w:rFonts w:ascii="Times New Roman" w:hAnsi="Times New Roman"/>
          <w:szCs w:val="24"/>
        </w:rPr>
        <w:t xml:space="preserve"> para chantajear o amenazar (A:6,5%; V:3,2%, O:</w:t>
      </w:r>
      <w:r w:rsidRPr="00EA2836">
        <w:rPr>
          <w:rFonts w:ascii="Times New Roman" w:hAnsi="Times New Roman"/>
          <w:szCs w:val="24"/>
        </w:rPr>
        <w:t xml:space="preserve">17,8%) y </w:t>
      </w:r>
      <w:r w:rsidRPr="00EA2836">
        <w:rPr>
          <w:rFonts w:ascii="Times New Roman" w:hAnsi="Times New Roman"/>
          <w:spacing w:val="12"/>
          <w:szCs w:val="24"/>
        </w:rPr>
        <w:t>r</w:t>
      </w:r>
      <w:r w:rsidR="00E37A16" w:rsidRPr="00EA2836">
        <w:rPr>
          <w:rFonts w:ascii="Times New Roman" w:hAnsi="Times New Roman"/>
          <w:szCs w:val="24"/>
        </w:rPr>
        <w:t>obar la contraseña (V:6,4%; A:</w:t>
      </w:r>
      <w:r w:rsidRPr="00EA2836">
        <w:rPr>
          <w:rFonts w:ascii="Times New Roman" w:hAnsi="Times New Roman"/>
          <w:szCs w:val="24"/>
        </w:rPr>
        <w:t>1,7%, O:16,3%).</w:t>
      </w:r>
    </w:p>
    <w:p w14:paraId="679EA4B1" w14:textId="77777777" w:rsidR="009B0D5C" w:rsidRPr="00EA2836" w:rsidRDefault="009B0D5C" w:rsidP="00B6360E">
      <w:pPr>
        <w:rPr>
          <w:rFonts w:ascii="Times New Roman" w:hAnsi="Times New Roman"/>
          <w:b/>
          <w:szCs w:val="24"/>
        </w:rPr>
      </w:pPr>
    </w:p>
    <w:p w14:paraId="4C20F9AF" w14:textId="77777777" w:rsidR="009F4FBB" w:rsidRPr="00EA2836" w:rsidRDefault="009F4FBB" w:rsidP="009B0D5C">
      <w:pPr>
        <w:jc w:val="center"/>
        <w:rPr>
          <w:rFonts w:ascii="Times New Roman" w:hAnsi="Times New Roman"/>
          <w:b/>
          <w:szCs w:val="24"/>
        </w:rPr>
      </w:pPr>
      <w:r w:rsidRPr="00EA2836">
        <w:rPr>
          <w:rFonts w:ascii="Times New Roman" w:hAnsi="Times New Roman"/>
          <w:b/>
          <w:szCs w:val="24"/>
        </w:rPr>
        <w:t>Discusión</w:t>
      </w:r>
    </w:p>
    <w:p w14:paraId="2817912E" w14:textId="77777777" w:rsidR="009B0D5C" w:rsidRPr="00EA2836" w:rsidRDefault="009B0D5C" w:rsidP="009B0D5C">
      <w:pPr>
        <w:jc w:val="center"/>
        <w:rPr>
          <w:rFonts w:ascii="Times New Roman" w:hAnsi="Times New Roman"/>
          <w:b/>
          <w:szCs w:val="24"/>
        </w:rPr>
      </w:pPr>
    </w:p>
    <w:p w14:paraId="2B296D0D" w14:textId="77777777" w:rsidR="009F4FBB" w:rsidRPr="00EA2836" w:rsidRDefault="009F4FBB" w:rsidP="00B6360E">
      <w:pPr>
        <w:ind w:firstLine="567"/>
        <w:jc w:val="both"/>
        <w:rPr>
          <w:rFonts w:ascii="Times New Roman" w:hAnsi="Times New Roman"/>
          <w:szCs w:val="24"/>
        </w:rPr>
      </w:pPr>
      <w:r w:rsidRPr="00EA2836">
        <w:rPr>
          <w:rFonts w:ascii="Times New Roman" w:hAnsi="Times New Roman"/>
          <w:szCs w:val="24"/>
        </w:rPr>
        <w:t>El objetivo principal de esta investigación fue realizar un estudio epidemiológico de la prevalencia de bullying y cyberbullying en La Rioja. En relación al bullying, los resultados muestran que el 38,2% dice haber sufrido una o más conducta</w:t>
      </w:r>
      <w:r w:rsidR="00DC4463" w:rsidRPr="00EA2836">
        <w:rPr>
          <w:rFonts w:ascii="Times New Roman" w:hAnsi="Times New Roman"/>
          <w:szCs w:val="24"/>
        </w:rPr>
        <w:t>s</w:t>
      </w:r>
      <w:r w:rsidRPr="00EA2836">
        <w:rPr>
          <w:rFonts w:ascii="Times New Roman" w:hAnsi="Times New Roman"/>
          <w:szCs w:val="24"/>
        </w:rPr>
        <w:t xml:space="preserve"> de bullying</w:t>
      </w:r>
      <w:r w:rsidR="00DC4463" w:rsidRPr="00EA2836">
        <w:rPr>
          <w:rFonts w:ascii="Times New Roman" w:hAnsi="Times New Roman"/>
          <w:szCs w:val="24"/>
        </w:rPr>
        <w:t xml:space="preserve"> (</w:t>
      </w:r>
      <w:r w:rsidRPr="00EA2836">
        <w:rPr>
          <w:rFonts w:ascii="Times New Roman" w:hAnsi="Times New Roman"/>
          <w:szCs w:val="24"/>
        </w:rPr>
        <w:t xml:space="preserve">24,3% </w:t>
      </w:r>
      <w:r w:rsidR="00DC4463" w:rsidRPr="00EA2836">
        <w:rPr>
          <w:rFonts w:ascii="Times New Roman" w:hAnsi="Times New Roman"/>
          <w:szCs w:val="24"/>
        </w:rPr>
        <w:t>víctimas-agresivas,</w:t>
      </w:r>
      <w:r w:rsidRPr="00EA2836">
        <w:rPr>
          <w:rFonts w:ascii="Times New Roman" w:hAnsi="Times New Roman"/>
          <w:szCs w:val="24"/>
        </w:rPr>
        <w:t xml:space="preserve"> 75,7% víctimas puras</w:t>
      </w:r>
      <w:r w:rsidR="00DC4463" w:rsidRPr="00EA2836">
        <w:rPr>
          <w:rFonts w:ascii="Times New Roman" w:hAnsi="Times New Roman"/>
          <w:szCs w:val="24"/>
        </w:rPr>
        <w:t>)</w:t>
      </w:r>
      <w:r w:rsidRPr="00EA2836">
        <w:rPr>
          <w:rFonts w:ascii="Times New Roman" w:hAnsi="Times New Roman"/>
          <w:szCs w:val="24"/>
        </w:rPr>
        <w:t xml:space="preserve">. El 33,6% ha realizado una o más conducta de bullying y el 70,4% </w:t>
      </w:r>
      <w:r w:rsidR="00DC4463" w:rsidRPr="00EA2836">
        <w:rPr>
          <w:rFonts w:ascii="Times New Roman" w:hAnsi="Times New Roman"/>
          <w:szCs w:val="24"/>
        </w:rPr>
        <w:t xml:space="preserve">las </w:t>
      </w:r>
      <w:r w:rsidRPr="00EA2836">
        <w:rPr>
          <w:rFonts w:ascii="Times New Roman" w:hAnsi="Times New Roman"/>
          <w:szCs w:val="24"/>
        </w:rPr>
        <w:t xml:space="preserve">ha observado. Estos resultados confirman la hipótesis 1 pues los porcentajes de prevalencia global de los tres roles son próximos a los estimados y se asemejan a los encontrados en el estudio </w:t>
      </w:r>
      <w:r w:rsidR="003D3DE1" w:rsidRPr="00EA2836">
        <w:rPr>
          <w:rFonts w:ascii="Times New Roman" w:hAnsi="Times New Roman"/>
          <w:szCs w:val="24"/>
        </w:rPr>
        <w:t>d</w:t>
      </w:r>
      <w:r w:rsidRPr="00EA2836">
        <w:rPr>
          <w:rFonts w:ascii="Times New Roman" w:hAnsi="Times New Roman"/>
          <w:szCs w:val="24"/>
        </w:rPr>
        <w:t>el País Vasco (Garaigordobil, 2013) donde el 39,2% informó haber sufrido una o más conductas agresivas, el 38,4% haber realizado y el 79,6% ha</w:t>
      </w:r>
      <w:r w:rsidR="003D3DE1" w:rsidRPr="00EA2836">
        <w:rPr>
          <w:rFonts w:ascii="Times New Roman" w:hAnsi="Times New Roman"/>
          <w:szCs w:val="24"/>
        </w:rPr>
        <w:t>ber</w:t>
      </w:r>
      <w:r w:rsidRPr="00EA2836">
        <w:rPr>
          <w:rFonts w:ascii="Times New Roman" w:hAnsi="Times New Roman"/>
          <w:szCs w:val="24"/>
        </w:rPr>
        <w:t xml:space="preserve"> observado una o más conductas agresivas, aunque son más elevados que otros estudios en los que se encontraron un 21% de observadores y entre un 4% y 11,8% de víctimas según conductas agresivas (García-Moya, Suominen, &amp; Moreno, 2014).</w:t>
      </w:r>
    </w:p>
    <w:p w14:paraId="6F494F4E" w14:textId="77777777" w:rsidR="009F4FBB" w:rsidRPr="00EA2836" w:rsidRDefault="009F4FBB" w:rsidP="00B6360E">
      <w:pPr>
        <w:ind w:firstLine="540"/>
        <w:jc w:val="both"/>
        <w:rPr>
          <w:rFonts w:ascii="Times New Roman" w:hAnsi="Times New Roman"/>
          <w:szCs w:val="24"/>
        </w:rPr>
      </w:pPr>
      <w:r w:rsidRPr="00EA2836">
        <w:rPr>
          <w:rFonts w:ascii="Times New Roman" w:hAnsi="Times New Roman"/>
          <w:szCs w:val="24"/>
        </w:rPr>
        <w:t>En relación al cyberbullying, los resultados indican que en el último año el 40,9% de los participantes han sido cibervíctimas una o más veces</w:t>
      </w:r>
      <w:r w:rsidR="003D3DE1" w:rsidRPr="00EA2836">
        <w:rPr>
          <w:rFonts w:ascii="Times New Roman" w:hAnsi="Times New Roman"/>
          <w:szCs w:val="24"/>
        </w:rPr>
        <w:t xml:space="preserve"> (</w:t>
      </w:r>
      <w:r w:rsidRPr="00EA2836">
        <w:rPr>
          <w:rFonts w:ascii="Times New Roman" w:hAnsi="Times New Roman"/>
          <w:szCs w:val="24"/>
        </w:rPr>
        <w:t xml:space="preserve">18% </w:t>
      </w:r>
      <w:r w:rsidR="003D3DE1" w:rsidRPr="00EA2836">
        <w:rPr>
          <w:rFonts w:ascii="Times New Roman" w:hAnsi="Times New Roman"/>
          <w:szCs w:val="24"/>
        </w:rPr>
        <w:t>cibervíctima-</w:t>
      </w:r>
      <w:r w:rsidRPr="00EA2836">
        <w:rPr>
          <w:rFonts w:ascii="Times New Roman" w:hAnsi="Times New Roman"/>
          <w:szCs w:val="24"/>
        </w:rPr>
        <w:t>ciberagresor</w:t>
      </w:r>
      <w:r w:rsidR="003D3DE1" w:rsidRPr="00EA2836">
        <w:rPr>
          <w:rFonts w:ascii="Times New Roman" w:hAnsi="Times New Roman"/>
          <w:szCs w:val="24"/>
        </w:rPr>
        <w:t xml:space="preserve">, 72% </w:t>
      </w:r>
      <w:r w:rsidRPr="00EA2836">
        <w:rPr>
          <w:rFonts w:ascii="Times New Roman" w:hAnsi="Times New Roman"/>
          <w:szCs w:val="24"/>
        </w:rPr>
        <w:t>cibervíctima pura</w:t>
      </w:r>
      <w:r w:rsidR="003D3DE1" w:rsidRPr="00EA2836">
        <w:rPr>
          <w:rFonts w:ascii="Times New Roman" w:hAnsi="Times New Roman"/>
          <w:szCs w:val="24"/>
        </w:rPr>
        <w:t>)</w:t>
      </w:r>
      <w:r w:rsidRPr="00EA2836">
        <w:rPr>
          <w:rFonts w:ascii="Times New Roman" w:hAnsi="Times New Roman"/>
          <w:szCs w:val="24"/>
        </w:rPr>
        <w:t xml:space="preserve">. Por otra parte, el 22,8% afirmó haber realizado alguna de las conductas de cyberbullying, mientras que el 60,5% dijo haber observado cyberbullying. Estos datos confirman la hipótesis 2 y ratifican los resultados hallados en el estudio del País Vasco (Garaigordobil, 2015), excepto en el rol de agresor que </w:t>
      </w:r>
      <w:r w:rsidR="003D3DE1" w:rsidRPr="00EA2836">
        <w:rPr>
          <w:rFonts w:ascii="Times New Roman" w:hAnsi="Times New Roman"/>
          <w:szCs w:val="24"/>
        </w:rPr>
        <w:t xml:space="preserve">un poco </w:t>
      </w:r>
      <w:r w:rsidRPr="00EA2836">
        <w:rPr>
          <w:rFonts w:ascii="Times New Roman" w:hAnsi="Times New Roman"/>
          <w:szCs w:val="24"/>
        </w:rPr>
        <w:t xml:space="preserve">mayor del esperado. En relación a este rol, la prevalencia es inferior a los resultados presentados por Buelga, Iranzo, Cava y Torralba (2015) que encontraron un 56,5% de perpetración o Calvete et al. (2010) que hallaron un 44,1% de ciberagresores. También, es inferior la prevalencia de víctimas con respecto a los hallazgos de Álvarez et al. (2015), un 78%, pero no de Calvete et al. (2010) que encontraron un 30% de víctimas. No obstante, matizar que la discrepancia encontrada en los estudios sobre la prevalencia de bullying y cyberbullying puede </w:t>
      </w:r>
      <w:r w:rsidR="003D3DE1" w:rsidRPr="00EA2836">
        <w:rPr>
          <w:rFonts w:ascii="Times New Roman" w:hAnsi="Times New Roman"/>
          <w:szCs w:val="24"/>
        </w:rPr>
        <w:t>explicarse</w:t>
      </w:r>
      <w:r w:rsidRPr="00EA2836">
        <w:rPr>
          <w:rFonts w:ascii="Times New Roman" w:hAnsi="Times New Roman"/>
          <w:szCs w:val="24"/>
        </w:rPr>
        <w:t xml:space="preserve"> por el uso de distintos instrumentos de medida que aluden a conductas </w:t>
      </w:r>
      <w:r w:rsidR="003D3DE1" w:rsidRPr="00EA2836">
        <w:rPr>
          <w:rFonts w:ascii="Times New Roman" w:hAnsi="Times New Roman"/>
          <w:szCs w:val="24"/>
        </w:rPr>
        <w:t>diferentes</w:t>
      </w:r>
      <w:r w:rsidRPr="00EA2836">
        <w:rPr>
          <w:rFonts w:ascii="Times New Roman" w:hAnsi="Times New Roman"/>
          <w:szCs w:val="24"/>
        </w:rPr>
        <w:t xml:space="preserve"> (Hinduja y Pachin, 2015). </w:t>
      </w:r>
    </w:p>
    <w:p w14:paraId="6A745D64" w14:textId="77777777" w:rsidR="009F4FBB" w:rsidRPr="00EA2836" w:rsidRDefault="009F4FBB" w:rsidP="00B6360E">
      <w:pPr>
        <w:ind w:firstLine="540"/>
        <w:jc w:val="both"/>
        <w:rPr>
          <w:rFonts w:ascii="Times New Roman" w:hAnsi="Times New Roman"/>
          <w:szCs w:val="24"/>
        </w:rPr>
      </w:pPr>
      <w:r w:rsidRPr="00EA2836">
        <w:rPr>
          <w:rFonts w:ascii="Times New Roman" w:hAnsi="Times New Roman"/>
          <w:szCs w:val="24"/>
        </w:rPr>
        <w:t>En relación a las conductas más prevalentes, los resultados aportados desde los tres</w:t>
      </w:r>
      <w:r w:rsidR="003D3DE1" w:rsidRPr="00EA2836">
        <w:rPr>
          <w:rFonts w:ascii="Times New Roman" w:hAnsi="Times New Roman"/>
          <w:szCs w:val="24"/>
        </w:rPr>
        <w:t xml:space="preserve"> roles </w:t>
      </w:r>
      <w:r w:rsidRPr="00EA2836">
        <w:rPr>
          <w:rFonts w:ascii="Times New Roman" w:hAnsi="Times New Roman"/>
          <w:szCs w:val="24"/>
        </w:rPr>
        <w:t xml:space="preserve">confirman que las conductas de agresión verbal </w:t>
      </w:r>
      <w:r w:rsidR="003D3DE1" w:rsidRPr="00EA2836">
        <w:rPr>
          <w:rFonts w:ascii="Times New Roman" w:hAnsi="Times New Roman"/>
          <w:szCs w:val="24"/>
        </w:rPr>
        <w:t>y</w:t>
      </w:r>
      <w:r w:rsidRPr="00EA2836">
        <w:rPr>
          <w:rFonts w:ascii="Times New Roman" w:hAnsi="Times New Roman"/>
          <w:szCs w:val="24"/>
        </w:rPr>
        <w:t xml:space="preserve"> de exclusión social son las más frecuentes, al igual que en el estudio de Garaigordobil (2013). Otros estudios que redundan en esta idea son, </w:t>
      </w:r>
      <w:r w:rsidR="007C2CE1" w:rsidRPr="00EA2836">
        <w:rPr>
          <w:rFonts w:ascii="Times New Roman" w:hAnsi="Times New Roman"/>
          <w:szCs w:val="24"/>
        </w:rPr>
        <w:t xml:space="preserve">el de </w:t>
      </w:r>
      <w:r w:rsidRPr="00EA2836">
        <w:rPr>
          <w:rFonts w:ascii="Times New Roman" w:hAnsi="Times New Roman"/>
          <w:szCs w:val="24"/>
        </w:rPr>
        <w:t xml:space="preserve">García-Moya, Suominen &amp; Moreno (2015) quienes también concluyeron que la agresión verbal fue la conducta de acoso más perpetrada entre los más jóvenes y, </w:t>
      </w:r>
      <w:r w:rsidR="007C2CE1" w:rsidRPr="00EA2836">
        <w:rPr>
          <w:rFonts w:ascii="Times New Roman" w:hAnsi="Times New Roman"/>
          <w:szCs w:val="24"/>
        </w:rPr>
        <w:t>el</w:t>
      </w:r>
      <w:r w:rsidRPr="00EA2836">
        <w:rPr>
          <w:rFonts w:ascii="Times New Roman" w:hAnsi="Times New Roman"/>
          <w:szCs w:val="24"/>
        </w:rPr>
        <w:t xml:space="preserve"> </w:t>
      </w:r>
      <w:r w:rsidR="007C2CE1" w:rsidRPr="00EA2836">
        <w:rPr>
          <w:rFonts w:ascii="Times New Roman" w:hAnsi="Times New Roman"/>
          <w:szCs w:val="24"/>
        </w:rPr>
        <w:t xml:space="preserve">de </w:t>
      </w:r>
      <w:r w:rsidRPr="00EA2836">
        <w:rPr>
          <w:rFonts w:ascii="Times New Roman" w:hAnsi="Times New Roman"/>
          <w:szCs w:val="24"/>
        </w:rPr>
        <w:t>Ruiz, Riuró y Tesouro (2015) concluyeron que un 92% mencionó haber visto bullying verbal y un 68,% haberlo sufrido</w:t>
      </w:r>
      <w:r w:rsidR="007C2CE1" w:rsidRPr="00EA2836">
        <w:rPr>
          <w:rFonts w:ascii="Times New Roman" w:hAnsi="Times New Roman"/>
          <w:szCs w:val="24"/>
        </w:rPr>
        <w:t>,</w:t>
      </w:r>
      <w:r w:rsidRPr="00EA2836">
        <w:rPr>
          <w:rFonts w:ascii="Times New Roman" w:hAnsi="Times New Roman"/>
          <w:szCs w:val="24"/>
        </w:rPr>
        <w:t xml:space="preserve"> mientras que un 68,3% dijo que había observado conductas de exclusión social y un 56% sufrir estas conducta</w:t>
      </w:r>
      <w:r w:rsidR="007C2CE1" w:rsidRPr="00EA2836">
        <w:rPr>
          <w:rFonts w:ascii="Times New Roman" w:hAnsi="Times New Roman"/>
          <w:szCs w:val="24"/>
        </w:rPr>
        <w:t>s</w:t>
      </w:r>
      <w:r w:rsidRPr="00EA2836">
        <w:rPr>
          <w:rFonts w:ascii="Times New Roman" w:hAnsi="Times New Roman"/>
          <w:szCs w:val="24"/>
        </w:rPr>
        <w:t>, aunque en este caso el estudio se realizó con estudiantes de últimos cursos de educación primaria. No obstante, todos ellos confirman que la agresión verbal es las más realizada</w:t>
      </w:r>
      <w:r w:rsidRPr="00EA2836">
        <w:rPr>
          <w:rFonts w:ascii="Times New Roman" w:hAnsi="Times New Roman"/>
          <w:color w:val="000000"/>
          <w:szCs w:val="24"/>
        </w:rPr>
        <w:t xml:space="preserve"> (</w:t>
      </w:r>
      <w:r w:rsidRPr="00EA2836">
        <w:rPr>
          <w:rFonts w:ascii="Times New Roman" w:hAnsi="Times New Roman"/>
          <w:szCs w:val="24"/>
        </w:rPr>
        <w:t>Álvarez García et al. 2010).</w:t>
      </w:r>
    </w:p>
    <w:p w14:paraId="0D2FC17D" w14:textId="36438EDB" w:rsidR="009F4FBB" w:rsidRPr="00EA2836" w:rsidRDefault="009F4FBB" w:rsidP="00B6360E">
      <w:pPr>
        <w:ind w:firstLine="540"/>
        <w:jc w:val="both"/>
        <w:rPr>
          <w:rFonts w:ascii="Times New Roman" w:hAnsi="Times New Roman"/>
          <w:i/>
          <w:szCs w:val="24"/>
        </w:rPr>
      </w:pPr>
      <w:r w:rsidRPr="00EA2836">
        <w:rPr>
          <w:rFonts w:ascii="Times New Roman" w:hAnsi="Times New Roman"/>
          <w:szCs w:val="24"/>
        </w:rPr>
        <w:t>En cuanto al cyberbullying, las conductas más prevalentes informadas por cibervíctimas, ciberagresores y ciberobservadores fueron: enviar mensajes ofensivos e insultantes</w:t>
      </w:r>
      <w:r w:rsidR="007C2CE1" w:rsidRPr="00EA2836">
        <w:rPr>
          <w:rFonts w:ascii="Times New Roman" w:hAnsi="Times New Roman"/>
          <w:szCs w:val="24"/>
        </w:rPr>
        <w:t>;</w:t>
      </w:r>
      <w:r w:rsidRPr="00EA2836">
        <w:rPr>
          <w:rFonts w:ascii="Times New Roman" w:hAnsi="Times New Roman"/>
          <w:szCs w:val="24"/>
        </w:rPr>
        <w:t xml:space="preserve"> difundir rumores para desprestigiar; llamadas anónimas para asustar; hacer llamadas ofensivas e </w:t>
      </w:r>
      <w:r w:rsidRPr="00EA2836">
        <w:rPr>
          <w:rFonts w:ascii="Times New Roman" w:hAnsi="Times New Roman"/>
          <w:szCs w:val="24"/>
        </w:rPr>
        <w:lastRenderedPageBreak/>
        <w:t>insultantes; llamadas para chantajear o amenazar</w:t>
      </w:r>
      <w:r w:rsidR="007C2CE1" w:rsidRPr="00EA2836">
        <w:rPr>
          <w:rFonts w:ascii="Times New Roman" w:hAnsi="Times New Roman"/>
          <w:szCs w:val="24"/>
        </w:rPr>
        <w:t>,</w:t>
      </w:r>
      <w:r w:rsidRPr="00EA2836">
        <w:rPr>
          <w:rFonts w:ascii="Times New Roman" w:hAnsi="Times New Roman"/>
          <w:szCs w:val="24"/>
        </w:rPr>
        <w:t xml:space="preserve"> y </w:t>
      </w:r>
      <w:r w:rsidRPr="00EA2836">
        <w:rPr>
          <w:rFonts w:ascii="Times New Roman" w:hAnsi="Times New Roman"/>
          <w:spacing w:val="12"/>
          <w:szCs w:val="24"/>
        </w:rPr>
        <w:t>r</w:t>
      </w:r>
      <w:r w:rsidRPr="00EA2836">
        <w:rPr>
          <w:rFonts w:ascii="Times New Roman" w:hAnsi="Times New Roman"/>
          <w:szCs w:val="24"/>
        </w:rPr>
        <w:t xml:space="preserve">obar la contraseña. Estos resultados confirman la hipótesis 3 aunque ha variado ligeramente el orden con respecto a las conductas más prevalentes en el País Vasco que fueron: </w:t>
      </w:r>
      <w:r w:rsidRPr="00EA2836">
        <w:rPr>
          <w:rFonts w:ascii="Times New Roman" w:hAnsi="Times New Roman"/>
          <w:szCs w:val="24"/>
          <w:lang w:val="eu-ES"/>
        </w:rPr>
        <w:t>robo de contraseña; llamadas anónimas para asustar y provocar</w:t>
      </w:r>
      <w:r w:rsidR="001E36DD">
        <w:rPr>
          <w:rFonts w:ascii="Times New Roman" w:hAnsi="Times New Roman"/>
          <w:szCs w:val="24"/>
          <w:lang w:val="eu-ES"/>
        </w:rPr>
        <w:t xml:space="preserve"> </w:t>
      </w:r>
      <w:r w:rsidRPr="00EA2836">
        <w:rPr>
          <w:rFonts w:ascii="Times New Roman" w:hAnsi="Times New Roman"/>
          <w:szCs w:val="24"/>
          <w:lang w:val="eu-ES"/>
        </w:rPr>
        <w:t>miedo; envío de mensaje</w:t>
      </w:r>
      <w:r w:rsidR="001E36DD">
        <w:rPr>
          <w:rFonts w:ascii="Times New Roman" w:hAnsi="Times New Roman"/>
          <w:szCs w:val="24"/>
          <w:lang w:val="eu-ES"/>
        </w:rPr>
        <w:t xml:space="preserve"> </w:t>
      </w:r>
      <w:r w:rsidRPr="00EA2836">
        <w:rPr>
          <w:rFonts w:ascii="Times New Roman" w:hAnsi="Times New Roman"/>
          <w:szCs w:val="24"/>
          <w:lang w:val="eu-ES"/>
        </w:rPr>
        <w:t xml:space="preserve">sofensivos/insultantes a través del móvil/Internet; </w:t>
      </w:r>
      <w:r w:rsidRPr="00EA2836">
        <w:rPr>
          <w:rFonts w:ascii="Times New Roman" w:hAnsi="Times New Roman"/>
          <w:szCs w:val="24"/>
        </w:rPr>
        <w:t xml:space="preserve">difamar diciendo por Internet mentiras sobre una persona para desprestigiarla; </w:t>
      </w:r>
      <w:r w:rsidRPr="00EA2836">
        <w:rPr>
          <w:rFonts w:ascii="Times New Roman" w:hAnsi="Times New Roman"/>
          <w:szCs w:val="24"/>
          <w:lang w:val="eu-ES"/>
        </w:rPr>
        <w:t>suplantaciónen el blog de otra persona haciendo comentarios difamatorios, mentiras o contandossecretos; y  llamadas ofensivas e insultantes a través del móvil o Internet</w:t>
      </w:r>
      <w:r w:rsidRPr="00EA2836">
        <w:rPr>
          <w:rFonts w:ascii="Times New Roman" w:hAnsi="Times New Roman"/>
          <w:szCs w:val="24"/>
        </w:rPr>
        <w:t>.</w:t>
      </w:r>
    </w:p>
    <w:p w14:paraId="7C1E8B0F" w14:textId="77777777" w:rsidR="009F4FBB" w:rsidRPr="00EA2836" w:rsidRDefault="009F4FBB" w:rsidP="00B6360E">
      <w:pPr>
        <w:ind w:firstLine="540"/>
        <w:jc w:val="both"/>
        <w:rPr>
          <w:rFonts w:ascii="Times New Roman" w:hAnsi="Times New Roman"/>
          <w:szCs w:val="24"/>
        </w:rPr>
      </w:pPr>
      <w:r w:rsidRPr="00EA2836">
        <w:rPr>
          <w:rFonts w:ascii="Times New Roman" w:hAnsi="Times New Roman"/>
          <w:szCs w:val="24"/>
        </w:rPr>
        <w:t>Este estudio aporta información precisa sobre la prevalencia de bullying y cyberbullying en La Rioja informada por víctimas, agresores, y observadores. Esta información representa una contribución al conocimiento epidemiológico que no está presente en estudios previos. Los resultados ratifican los hallazgos de un trabajo de las mismas características en el País Vasco (Garaigordobil, 2013; 2015) aunque cabe</w:t>
      </w:r>
      <w:r w:rsidR="00CA3F3E" w:rsidRPr="00EA2836">
        <w:rPr>
          <w:rFonts w:ascii="Times New Roman" w:hAnsi="Times New Roman"/>
          <w:szCs w:val="24"/>
        </w:rPr>
        <w:t xml:space="preserve"> </w:t>
      </w:r>
      <w:r w:rsidRPr="00EA2836">
        <w:rPr>
          <w:rFonts w:ascii="Times New Roman" w:hAnsi="Times New Roman"/>
          <w:szCs w:val="24"/>
        </w:rPr>
        <w:t xml:space="preserve">señalar que comparativamente el bullying </w:t>
      </w:r>
      <w:r w:rsidR="00CA3F3E" w:rsidRPr="00EA2836">
        <w:rPr>
          <w:rFonts w:ascii="Times New Roman" w:hAnsi="Times New Roman"/>
          <w:szCs w:val="24"/>
        </w:rPr>
        <w:t>es menor</w:t>
      </w:r>
      <w:r w:rsidRPr="00EA2836">
        <w:rPr>
          <w:rFonts w:ascii="Times New Roman" w:hAnsi="Times New Roman"/>
          <w:szCs w:val="24"/>
        </w:rPr>
        <w:t xml:space="preserve"> en los tres roles, la prevalencia de cyberbullying </w:t>
      </w:r>
      <w:r w:rsidR="00CA3F3E" w:rsidRPr="00EA2836">
        <w:rPr>
          <w:rFonts w:ascii="Times New Roman" w:hAnsi="Times New Roman"/>
          <w:szCs w:val="24"/>
        </w:rPr>
        <w:t>severo es mayor</w:t>
      </w:r>
      <w:r w:rsidRPr="00EA2836">
        <w:rPr>
          <w:rFonts w:ascii="Times New Roman" w:hAnsi="Times New Roman"/>
          <w:szCs w:val="24"/>
        </w:rPr>
        <w:t xml:space="preserve"> desde la perspectiva víctimas (10,7%) y agresor</w:t>
      </w:r>
      <w:r w:rsidR="00CA3F3E" w:rsidRPr="00EA2836">
        <w:rPr>
          <w:rFonts w:ascii="Times New Roman" w:hAnsi="Times New Roman"/>
          <w:szCs w:val="24"/>
        </w:rPr>
        <w:t>es</w:t>
      </w:r>
      <w:r w:rsidRPr="00EA2836">
        <w:rPr>
          <w:rFonts w:ascii="Times New Roman" w:hAnsi="Times New Roman"/>
          <w:szCs w:val="24"/>
        </w:rPr>
        <w:t xml:space="preserve"> (7,3%) en La Rioja. Estos resultados sugieren una llamada a la comunidad educativa para realizar programas de intervención para prevenir cualquier conducta agresiva a través de los dispositivos móviles y siempre tomando en consideración el papel de los observadores. Parece necesario invertir en una educación sobre el uso y manejo de estos dispositivos. </w:t>
      </w:r>
    </w:p>
    <w:p w14:paraId="3AC9B68F" w14:textId="77838D8E" w:rsidR="009F4FBB" w:rsidRPr="00EA2836" w:rsidRDefault="009F4FBB" w:rsidP="00B6360E">
      <w:pPr>
        <w:ind w:firstLine="540"/>
        <w:jc w:val="both"/>
        <w:rPr>
          <w:rFonts w:ascii="Times New Roman" w:hAnsi="Times New Roman"/>
          <w:szCs w:val="24"/>
        </w:rPr>
      </w:pPr>
      <w:r w:rsidRPr="00EA2836">
        <w:rPr>
          <w:rFonts w:ascii="Times New Roman" w:hAnsi="Times New Roman"/>
          <w:szCs w:val="24"/>
        </w:rPr>
        <w:t xml:space="preserve">Como limitación del estudio, </w:t>
      </w:r>
      <w:r w:rsidR="00CE49EF" w:rsidRPr="00EA2836">
        <w:rPr>
          <w:rFonts w:ascii="Times New Roman" w:hAnsi="Times New Roman"/>
          <w:szCs w:val="24"/>
        </w:rPr>
        <w:t xml:space="preserve">cabe </w:t>
      </w:r>
      <w:r w:rsidRPr="00EA2836">
        <w:rPr>
          <w:rFonts w:ascii="Times New Roman" w:hAnsi="Times New Roman"/>
          <w:szCs w:val="24"/>
        </w:rPr>
        <w:t xml:space="preserve">señalar que </w:t>
      </w:r>
      <w:r w:rsidR="001878F3" w:rsidRPr="00EA2836">
        <w:rPr>
          <w:rFonts w:ascii="Times New Roman" w:hAnsi="Times New Roman"/>
          <w:szCs w:val="24"/>
        </w:rPr>
        <w:t>se ha utilizado un autoinforme con el sesgo de deseabilidad social que implica.</w:t>
      </w:r>
      <w:r w:rsidRPr="00EA2836">
        <w:rPr>
          <w:rFonts w:ascii="Times New Roman" w:hAnsi="Times New Roman"/>
          <w:szCs w:val="24"/>
        </w:rPr>
        <w:t xml:space="preserve"> Además, </w:t>
      </w:r>
      <w:r w:rsidR="00CE49EF" w:rsidRPr="00EA2836">
        <w:rPr>
          <w:rFonts w:ascii="Times New Roman" w:hAnsi="Times New Roman"/>
          <w:szCs w:val="24"/>
        </w:rPr>
        <w:t>resulta difícil comparar</w:t>
      </w:r>
      <w:r w:rsidRPr="00EA2836">
        <w:rPr>
          <w:rFonts w:ascii="Times New Roman" w:hAnsi="Times New Roman"/>
          <w:szCs w:val="24"/>
        </w:rPr>
        <w:t xml:space="preserve"> los resultados con otros estudios científicos pues difieren en la metodología e instrumentos utilizados (</w:t>
      </w:r>
      <w:r w:rsidR="001E36DD">
        <w:t>Herrera-López, Romera &amp; Ortega-Ruiz</w:t>
      </w:r>
      <w:r w:rsidR="00734366">
        <w:rPr>
          <w:rFonts w:ascii="Times New Roman" w:hAnsi="Times New Roman"/>
          <w:szCs w:val="24"/>
        </w:rPr>
        <w:t xml:space="preserve">, 2017; </w:t>
      </w:r>
      <w:r w:rsidRPr="00EA2836">
        <w:rPr>
          <w:rFonts w:ascii="Times New Roman" w:hAnsi="Times New Roman"/>
          <w:szCs w:val="24"/>
        </w:rPr>
        <w:t>Hinduja &amp; Pachin, 2015). No obstante, este trabajo es una réplica de una investigación llevada a cabo en el País Vasco siendo posible la comparativa</w:t>
      </w:r>
      <w:r w:rsidR="00CE49EF" w:rsidRPr="00EA2836">
        <w:rPr>
          <w:rFonts w:ascii="Times New Roman" w:hAnsi="Times New Roman"/>
          <w:szCs w:val="24"/>
        </w:rPr>
        <w:t xml:space="preserve"> con este estudio</w:t>
      </w:r>
      <w:r w:rsidRPr="00EA2836">
        <w:rPr>
          <w:rFonts w:ascii="Times New Roman" w:hAnsi="Times New Roman"/>
          <w:szCs w:val="24"/>
        </w:rPr>
        <w:t>. Como líneas futuras, estudiar la relación entre ambos fenómenos</w:t>
      </w:r>
      <w:r w:rsidR="001878F3" w:rsidRPr="00EA2836">
        <w:rPr>
          <w:rFonts w:ascii="Times New Roman" w:hAnsi="Times New Roman"/>
          <w:szCs w:val="24"/>
        </w:rPr>
        <w:t>, los efectos de estas conductas en todos los implicados,</w:t>
      </w:r>
      <w:r w:rsidRPr="00EA2836">
        <w:rPr>
          <w:rFonts w:ascii="Times New Roman" w:hAnsi="Times New Roman"/>
          <w:szCs w:val="24"/>
        </w:rPr>
        <w:t xml:space="preserve"> y también analizar pautas de intervención para prevenir estas conductas de agresión entre iguales tanto cara a cara como por medio de internet. </w:t>
      </w:r>
    </w:p>
    <w:p w14:paraId="676D6C61" w14:textId="77777777" w:rsidR="009B0D5C" w:rsidRPr="00EA2836" w:rsidRDefault="009B0D5C" w:rsidP="00B6360E">
      <w:pPr>
        <w:rPr>
          <w:rFonts w:ascii="Times New Roman" w:hAnsi="Times New Roman"/>
          <w:b/>
          <w:szCs w:val="24"/>
        </w:rPr>
      </w:pPr>
    </w:p>
    <w:p w14:paraId="6BE3BCAC" w14:textId="77777777" w:rsidR="009F4FBB" w:rsidRPr="00EA2836" w:rsidRDefault="009F4FBB" w:rsidP="009B0D5C">
      <w:pPr>
        <w:jc w:val="center"/>
        <w:rPr>
          <w:rFonts w:ascii="Times New Roman" w:hAnsi="Times New Roman"/>
          <w:b/>
          <w:szCs w:val="24"/>
        </w:rPr>
      </w:pPr>
      <w:r w:rsidRPr="00EA2836">
        <w:rPr>
          <w:rFonts w:ascii="Times New Roman" w:hAnsi="Times New Roman"/>
          <w:b/>
          <w:szCs w:val="24"/>
        </w:rPr>
        <w:t>Referencias</w:t>
      </w:r>
    </w:p>
    <w:p w14:paraId="1ACA00DB" w14:textId="77777777" w:rsidR="009B0D5C" w:rsidRPr="00EA2836" w:rsidRDefault="009B0D5C" w:rsidP="009B0D5C">
      <w:pPr>
        <w:jc w:val="center"/>
        <w:rPr>
          <w:rFonts w:ascii="Times New Roman" w:hAnsi="Times New Roman"/>
          <w:b/>
          <w:szCs w:val="24"/>
        </w:rPr>
      </w:pPr>
    </w:p>
    <w:p w14:paraId="528F9A77" w14:textId="77777777" w:rsidR="009F4FBB" w:rsidRPr="00EA2836" w:rsidRDefault="002D35E7" w:rsidP="00B6360E">
      <w:pPr>
        <w:ind w:left="709" w:hanging="709"/>
        <w:jc w:val="both"/>
        <w:rPr>
          <w:rFonts w:ascii="Times New Roman" w:hAnsi="Times New Roman"/>
          <w:szCs w:val="24"/>
        </w:rPr>
      </w:pPr>
      <w:r w:rsidRPr="00EA2836">
        <w:rPr>
          <w:rFonts w:ascii="Times New Roman" w:hAnsi="Times New Roman"/>
          <w:szCs w:val="24"/>
        </w:rPr>
        <w:t>Alvárez García, D.,</w:t>
      </w:r>
      <w:r w:rsidR="009F4FBB" w:rsidRPr="00EA2836">
        <w:rPr>
          <w:rFonts w:ascii="Times New Roman" w:hAnsi="Times New Roman"/>
          <w:szCs w:val="24"/>
        </w:rPr>
        <w:t xml:space="preserve"> Álvarez Pérez L.</w:t>
      </w:r>
      <w:r w:rsidRPr="00EA2836">
        <w:rPr>
          <w:rFonts w:ascii="Times New Roman" w:hAnsi="Times New Roman"/>
          <w:szCs w:val="24"/>
        </w:rPr>
        <w:t>, Núñez Pérez, J.</w:t>
      </w:r>
      <w:r w:rsidR="009F4FBB" w:rsidRPr="00EA2836">
        <w:rPr>
          <w:rFonts w:ascii="Times New Roman" w:hAnsi="Times New Roman"/>
          <w:szCs w:val="24"/>
        </w:rPr>
        <w:t xml:space="preserve">C. </w:t>
      </w:r>
      <w:r w:rsidRPr="00EA2836">
        <w:rPr>
          <w:rFonts w:ascii="Times New Roman" w:hAnsi="Times New Roman"/>
          <w:szCs w:val="24"/>
        </w:rPr>
        <w:t>&amp;</w:t>
      </w:r>
      <w:r w:rsidR="009F4FBB" w:rsidRPr="00EA2836">
        <w:rPr>
          <w:rFonts w:ascii="Times New Roman" w:hAnsi="Times New Roman"/>
          <w:szCs w:val="24"/>
        </w:rPr>
        <w:t xml:space="preserve"> González Castro, P. (2010). Violencia en los centros edu</w:t>
      </w:r>
      <w:r w:rsidR="009F4FBB" w:rsidRPr="00EA2836">
        <w:rPr>
          <w:rFonts w:ascii="Times New Roman" w:hAnsi="Times New Roman"/>
          <w:szCs w:val="24"/>
        </w:rPr>
        <w:softHyphen/>
        <w:t xml:space="preserve">cativos y fracaso académico. </w:t>
      </w:r>
      <w:r w:rsidR="009F4FBB" w:rsidRPr="00EA2836">
        <w:rPr>
          <w:rFonts w:ascii="Times New Roman" w:hAnsi="Times New Roman"/>
          <w:i/>
          <w:szCs w:val="24"/>
        </w:rPr>
        <w:t xml:space="preserve">Revista </w:t>
      </w:r>
      <w:r w:rsidRPr="00EA2836">
        <w:rPr>
          <w:rFonts w:ascii="Times New Roman" w:hAnsi="Times New Roman"/>
          <w:i/>
          <w:szCs w:val="24"/>
        </w:rPr>
        <w:t>Iberoamericana de Psicología y S</w:t>
      </w:r>
      <w:r w:rsidR="009F4FBB" w:rsidRPr="00EA2836">
        <w:rPr>
          <w:rFonts w:ascii="Times New Roman" w:hAnsi="Times New Roman"/>
          <w:i/>
          <w:szCs w:val="24"/>
        </w:rPr>
        <w:t>alud</w:t>
      </w:r>
      <w:r w:rsidR="009F4FBB" w:rsidRPr="00EA2836">
        <w:rPr>
          <w:rFonts w:ascii="Times New Roman" w:hAnsi="Times New Roman"/>
          <w:szCs w:val="24"/>
        </w:rPr>
        <w:t>, 1(2), 139-153.</w:t>
      </w:r>
    </w:p>
    <w:p w14:paraId="6A2596F4" w14:textId="77777777" w:rsidR="009F4FBB" w:rsidRPr="00EA2836" w:rsidRDefault="009F4FBB" w:rsidP="00B6360E">
      <w:pPr>
        <w:ind w:left="709" w:hanging="709"/>
        <w:jc w:val="both"/>
        <w:rPr>
          <w:rFonts w:ascii="Times New Roman" w:hAnsi="Times New Roman"/>
          <w:szCs w:val="24"/>
        </w:rPr>
      </w:pPr>
      <w:r w:rsidRPr="00EA2836">
        <w:rPr>
          <w:rFonts w:ascii="Times New Roman" w:hAnsi="Times New Roman"/>
          <w:szCs w:val="24"/>
        </w:rPr>
        <w:t>Álvarez-García, D</w:t>
      </w:r>
      <w:r w:rsidR="002D35E7" w:rsidRPr="00EA2836">
        <w:rPr>
          <w:rFonts w:ascii="Times New Roman" w:hAnsi="Times New Roman"/>
          <w:szCs w:val="24"/>
        </w:rPr>
        <w:t>., Núñez, J.C., Álvarez, L. Doba</w:t>
      </w:r>
      <w:r w:rsidRPr="00EA2836">
        <w:rPr>
          <w:rFonts w:ascii="Times New Roman" w:hAnsi="Times New Roman"/>
          <w:szCs w:val="24"/>
        </w:rPr>
        <w:t xml:space="preserve">rro, A., Rodríguez, C. &amp; González-Castro, P. (2011). Violencia a través de las tecnologías de la información y la comunicación en estudiantes de secundaria. </w:t>
      </w:r>
      <w:r w:rsidRPr="00EA2836">
        <w:rPr>
          <w:rFonts w:ascii="Times New Roman" w:hAnsi="Times New Roman"/>
          <w:i/>
          <w:szCs w:val="24"/>
        </w:rPr>
        <w:t>Anales de Psicología</w:t>
      </w:r>
      <w:r w:rsidRPr="00EA2836">
        <w:rPr>
          <w:rFonts w:ascii="Times New Roman" w:hAnsi="Times New Roman"/>
          <w:szCs w:val="24"/>
        </w:rPr>
        <w:t xml:space="preserve">, </w:t>
      </w:r>
      <w:r w:rsidRPr="00EA2836">
        <w:rPr>
          <w:rFonts w:ascii="Times New Roman" w:hAnsi="Times New Roman"/>
          <w:i/>
          <w:szCs w:val="24"/>
        </w:rPr>
        <w:t>27</w:t>
      </w:r>
      <w:r w:rsidRPr="00EA2836">
        <w:rPr>
          <w:rFonts w:ascii="Times New Roman" w:hAnsi="Times New Roman"/>
          <w:szCs w:val="24"/>
        </w:rPr>
        <w:t xml:space="preserve">, 221-230. </w:t>
      </w:r>
    </w:p>
    <w:p w14:paraId="3F1CF2AC" w14:textId="77777777" w:rsidR="009F4FBB" w:rsidRPr="00EA2836" w:rsidRDefault="009F4FBB" w:rsidP="00B6360E">
      <w:pPr>
        <w:ind w:left="709" w:right="70" w:hanging="709"/>
        <w:jc w:val="both"/>
        <w:rPr>
          <w:rFonts w:ascii="Times New Roman" w:hAnsi="Times New Roman"/>
          <w:szCs w:val="24"/>
        </w:rPr>
      </w:pPr>
      <w:r w:rsidRPr="00EA2836">
        <w:rPr>
          <w:rFonts w:ascii="Times New Roman" w:hAnsi="Times New Roman"/>
          <w:szCs w:val="24"/>
        </w:rPr>
        <w:t>Álvarez-Garc</w:t>
      </w:r>
      <w:r w:rsidR="002D35E7" w:rsidRPr="00EA2836">
        <w:rPr>
          <w:rFonts w:ascii="Times New Roman" w:hAnsi="Times New Roman"/>
          <w:szCs w:val="24"/>
        </w:rPr>
        <w:t>ía, D., Dobarro, A. &amp; Núñez, J.</w:t>
      </w:r>
      <w:r w:rsidRPr="00EA2836">
        <w:rPr>
          <w:rFonts w:ascii="Times New Roman" w:hAnsi="Times New Roman"/>
          <w:szCs w:val="24"/>
        </w:rPr>
        <w:t xml:space="preserve">C. (2015). </w:t>
      </w:r>
      <w:r w:rsidRPr="00EA2836">
        <w:rPr>
          <w:rFonts w:ascii="Times New Roman" w:hAnsi="Times New Roman"/>
          <w:szCs w:val="24"/>
          <w:lang w:val="en-GB"/>
        </w:rPr>
        <w:t xml:space="preserve">Validity and reliability of the Cybervictimization Questionnaire in secondary education students. </w:t>
      </w:r>
      <w:r w:rsidRPr="00EA2836">
        <w:rPr>
          <w:rFonts w:ascii="Times New Roman" w:hAnsi="Times New Roman"/>
          <w:i/>
          <w:szCs w:val="24"/>
        </w:rPr>
        <w:t>Aula Abierta</w:t>
      </w:r>
      <w:r w:rsidRPr="00EA2836">
        <w:rPr>
          <w:rFonts w:ascii="Times New Roman" w:hAnsi="Times New Roman"/>
          <w:szCs w:val="24"/>
        </w:rPr>
        <w:t xml:space="preserve">, </w:t>
      </w:r>
      <w:r w:rsidRPr="00EA2836">
        <w:rPr>
          <w:rFonts w:ascii="Times New Roman" w:hAnsi="Times New Roman"/>
          <w:i/>
          <w:szCs w:val="24"/>
        </w:rPr>
        <w:t>43</w:t>
      </w:r>
      <w:r w:rsidRPr="00EA2836">
        <w:rPr>
          <w:rFonts w:ascii="Times New Roman" w:hAnsi="Times New Roman"/>
          <w:szCs w:val="24"/>
        </w:rPr>
        <w:t xml:space="preserve">, 32-38. </w:t>
      </w:r>
      <w:hyperlink r:id="rId7">
        <w:r w:rsidRPr="00EA2836">
          <w:rPr>
            <w:rFonts w:ascii="Times New Roman" w:hAnsi="Times New Roman"/>
            <w:szCs w:val="24"/>
          </w:rPr>
          <w:t>http://dx.doi.org/10.1016/j.aula.2014.11.001</w:t>
        </w:r>
      </w:hyperlink>
    </w:p>
    <w:p w14:paraId="549676C4" w14:textId="77777777" w:rsidR="009F4FBB" w:rsidRPr="00EA2836" w:rsidRDefault="009F4FBB" w:rsidP="00B6360E">
      <w:pPr>
        <w:ind w:left="709" w:hanging="709"/>
        <w:jc w:val="both"/>
        <w:rPr>
          <w:rFonts w:ascii="Times New Roman" w:hAnsi="Times New Roman"/>
          <w:szCs w:val="24"/>
        </w:rPr>
      </w:pPr>
      <w:r w:rsidRPr="00EA2836">
        <w:rPr>
          <w:rFonts w:ascii="Times New Roman" w:hAnsi="Times New Roman"/>
          <w:szCs w:val="24"/>
        </w:rPr>
        <w:t>Buelga,</w:t>
      </w:r>
      <w:r w:rsidR="009B0D5C" w:rsidRPr="00EA2836">
        <w:rPr>
          <w:rFonts w:ascii="Times New Roman" w:hAnsi="Times New Roman"/>
          <w:szCs w:val="24"/>
        </w:rPr>
        <w:t xml:space="preserve"> </w:t>
      </w:r>
      <w:r w:rsidRPr="00EA2836">
        <w:rPr>
          <w:rFonts w:ascii="Times New Roman" w:hAnsi="Times New Roman"/>
          <w:szCs w:val="24"/>
        </w:rPr>
        <w:t>S.,</w:t>
      </w:r>
      <w:r w:rsidR="002D35E7" w:rsidRPr="00EA2836">
        <w:rPr>
          <w:rFonts w:ascii="Times New Roman" w:hAnsi="Times New Roman"/>
          <w:szCs w:val="24"/>
        </w:rPr>
        <w:t xml:space="preserve"> </w:t>
      </w:r>
      <w:r w:rsidRPr="00EA2836">
        <w:rPr>
          <w:rFonts w:ascii="Times New Roman" w:hAnsi="Times New Roman"/>
          <w:color w:val="231F20"/>
          <w:szCs w:val="24"/>
        </w:rPr>
        <w:t>Cava,</w:t>
      </w:r>
      <w:r w:rsidR="009B0D5C" w:rsidRPr="00EA2836">
        <w:rPr>
          <w:rFonts w:ascii="Times New Roman" w:hAnsi="Times New Roman"/>
          <w:color w:val="231F20"/>
          <w:szCs w:val="24"/>
        </w:rPr>
        <w:t xml:space="preserve"> </w:t>
      </w:r>
      <w:r w:rsidRPr="00EA2836">
        <w:rPr>
          <w:rFonts w:ascii="Times New Roman" w:hAnsi="Times New Roman"/>
          <w:color w:val="231F20"/>
          <w:szCs w:val="24"/>
        </w:rPr>
        <w:t>M.J.</w:t>
      </w:r>
      <w:r w:rsidR="009B0D5C" w:rsidRPr="00EA2836">
        <w:rPr>
          <w:rFonts w:ascii="Times New Roman" w:hAnsi="Times New Roman"/>
          <w:color w:val="231F20"/>
          <w:szCs w:val="24"/>
        </w:rPr>
        <w:t xml:space="preserve"> </w:t>
      </w:r>
      <w:r w:rsidRPr="00EA2836">
        <w:rPr>
          <w:rFonts w:ascii="Times New Roman" w:hAnsi="Times New Roman"/>
          <w:color w:val="231F20"/>
          <w:szCs w:val="24"/>
        </w:rPr>
        <w:t>&amp;</w:t>
      </w:r>
      <w:r w:rsidR="009B0D5C" w:rsidRPr="00EA2836">
        <w:rPr>
          <w:rFonts w:ascii="Times New Roman" w:hAnsi="Times New Roman"/>
          <w:color w:val="231F20"/>
          <w:szCs w:val="24"/>
        </w:rPr>
        <w:t xml:space="preserve"> </w:t>
      </w:r>
      <w:r w:rsidRPr="00EA2836">
        <w:rPr>
          <w:rFonts w:ascii="Times New Roman" w:hAnsi="Times New Roman"/>
          <w:color w:val="231F20"/>
          <w:szCs w:val="24"/>
        </w:rPr>
        <w:t>Musitu,G.</w:t>
      </w:r>
      <w:r w:rsidR="009B0D5C" w:rsidRPr="00EA2836">
        <w:rPr>
          <w:rFonts w:ascii="Times New Roman" w:hAnsi="Times New Roman"/>
          <w:color w:val="231F20"/>
          <w:szCs w:val="24"/>
        </w:rPr>
        <w:t xml:space="preserve"> </w:t>
      </w:r>
      <w:r w:rsidRPr="00EA2836">
        <w:rPr>
          <w:rFonts w:ascii="Times New Roman" w:hAnsi="Times New Roman"/>
          <w:color w:val="231F20"/>
          <w:szCs w:val="24"/>
        </w:rPr>
        <w:t>(2010).</w:t>
      </w:r>
      <w:r w:rsidR="009B0D5C" w:rsidRPr="00EA2836">
        <w:rPr>
          <w:rFonts w:ascii="Times New Roman" w:hAnsi="Times New Roman"/>
          <w:color w:val="231F20"/>
          <w:szCs w:val="24"/>
        </w:rPr>
        <w:t xml:space="preserve"> </w:t>
      </w:r>
      <w:r w:rsidRPr="00EA2836">
        <w:rPr>
          <w:rFonts w:ascii="Times New Roman" w:hAnsi="Times New Roman"/>
          <w:color w:val="231F20"/>
          <w:szCs w:val="24"/>
        </w:rPr>
        <w:t>Cyberbullying:</w:t>
      </w:r>
      <w:r w:rsidR="009B0D5C" w:rsidRPr="00EA2836">
        <w:rPr>
          <w:rFonts w:ascii="Times New Roman" w:hAnsi="Times New Roman"/>
          <w:color w:val="231F20"/>
          <w:szCs w:val="24"/>
        </w:rPr>
        <w:t xml:space="preserve"> </w:t>
      </w:r>
      <w:r w:rsidRPr="00EA2836">
        <w:rPr>
          <w:rFonts w:ascii="Times New Roman" w:hAnsi="Times New Roman"/>
          <w:szCs w:val="24"/>
        </w:rPr>
        <w:t>victimización</w:t>
      </w:r>
      <w:r w:rsidR="009B0D5C" w:rsidRPr="00EA2836">
        <w:rPr>
          <w:rFonts w:ascii="Times New Roman" w:hAnsi="Times New Roman"/>
          <w:szCs w:val="24"/>
        </w:rPr>
        <w:t xml:space="preserve"> </w:t>
      </w:r>
      <w:r w:rsidRPr="00EA2836">
        <w:rPr>
          <w:rFonts w:ascii="Times New Roman" w:hAnsi="Times New Roman"/>
          <w:szCs w:val="24"/>
        </w:rPr>
        <w:t>entre</w:t>
      </w:r>
      <w:r w:rsidR="009B0D5C" w:rsidRPr="00EA2836">
        <w:rPr>
          <w:rFonts w:ascii="Times New Roman" w:hAnsi="Times New Roman"/>
          <w:szCs w:val="24"/>
        </w:rPr>
        <w:t xml:space="preserve"> </w:t>
      </w:r>
      <w:r w:rsidRPr="00EA2836">
        <w:rPr>
          <w:rFonts w:ascii="Times New Roman" w:hAnsi="Times New Roman"/>
          <w:szCs w:val="24"/>
        </w:rPr>
        <w:t>adolescentes</w:t>
      </w:r>
      <w:r w:rsidR="009B0D5C" w:rsidRPr="00EA2836">
        <w:rPr>
          <w:rFonts w:ascii="Times New Roman" w:hAnsi="Times New Roman"/>
          <w:szCs w:val="24"/>
        </w:rPr>
        <w:t xml:space="preserve"> </w:t>
      </w:r>
      <w:r w:rsidRPr="00EA2836">
        <w:rPr>
          <w:rFonts w:ascii="Times New Roman" w:hAnsi="Times New Roman"/>
          <w:szCs w:val="24"/>
        </w:rPr>
        <w:t>través</w:t>
      </w:r>
      <w:r w:rsidR="009B0D5C" w:rsidRPr="00EA2836">
        <w:rPr>
          <w:rFonts w:ascii="Times New Roman" w:hAnsi="Times New Roman"/>
          <w:szCs w:val="24"/>
        </w:rPr>
        <w:t xml:space="preserve"> </w:t>
      </w:r>
      <w:r w:rsidRPr="00EA2836">
        <w:rPr>
          <w:rFonts w:ascii="Times New Roman" w:hAnsi="Times New Roman"/>
          <w:szCs w:val="24"/>
        </w:rPr>
        <w:t>del teléfono</w:t>
      </w:r>
      <w:r w:rsidR="009B0D5C" w:rsidRPr="00EA2836">
        <w:rPr>
          <w:rFonts w:ascii="Times New Roman" w:hAnsi="Times New Roman"/>
          <w:szCs w:val="24"/>
        </w:rPr>
        <w:t xml:space="preserve"> </w:t>
      </w:r>
      <w:r w:rsidRPr="00EA2836">
        <w:rPr>
          <w:rFonts w:ascii="Times New Roman" w:hAnsi="Times New Roman"/>
          <w:szCs w:val="24"/>
        </w:rPr>
        <w:t>móvil</w:t>
      </w:r>
      <w:r w:rsidR="009B0D5C" w:rsidRPr="00EA2836">
        <w:rPr>
          <w:rFonts w:ascii="Times New Roman" w:hAnsi="Times New Roman"/>
          <w:szCs w:val="24"/>
        </w:rPr>
        <w:t xml:space="preserve"> </w:t>
      </w:r>
      <w:r w:rsidRPr="00EA2836">
        <w:rPr>
          <w:rFonts w:ascii="Times New Roman" w:hAnsi="Times New Roman"/>
          <w:szCs w:val="24"/>
        </w:rPr>
        <w:t>y</w:t>
      </w:r>
      <w:r w:rsidR="009B0D5C" w:rsidRPr="00EA2836">
        <w:rPr>
          <w:rFonts w:ascii="Times New Roman" w:hAnsi="Times New Roman"/>
          <w:szCs w:val="24"/>
        </w:rPr>
        <w:t xml:space="preserve"> </w:t>
      </w:r>
      <w:r w:rsidRPr="00EA2836">
        <w:rPr>
          <w:rFonts w:ascii="Times New Roman" w:hAnsi="Times New Roman"/>
          <w:szCs w:val="24"/>
        </w:rPr>
        <w:t>de</w:t>
      </w:r>
      <w:r w:rsidR="009B0D5C" w:rsidRPr="00EA2836">
        <w:rPr>
          <w:rFonts w:ascii="Times New Roman" w:hAnsi="Times New Roman"/>
          <w:szCs w:val="24"/>
        </w:rPr>
        <w:t xml:space="preserve"> </w:t>
      </w:r>
      <w:r w:rsidRPr="00EA2836">
        <w:rPr>
          <w:rFonts w:ascii="Times New Roman" w:hAnsi="Times New Roman"/>
          <w:szCs w:val="24"/>
        </w:rPr>
        <w:t xml:space="preserve">Internet. </w:t>
      </w:r>
      <w:r w:rsidRPr="00EA2836">
        <w:rPr>
          <w:rFonts w:ascii="Times New Roman" w:hAnsi="Times New Roman"/>
          <w:i/>
          <w:szCs w:val="24"/>
        </w:rPr>
        <w:t>Psicothema</w:t>
      </w:r>
      <w:r w:rsidRPr="00EA2836">
        <w:rPr>
          <w:rFonts w:ascii="Times New Roman" w:hAnsi="Times New Roman"/>
          <w:szCs w:val="24"/>
        </w:rPr>
        <w:t>,</w:t>
      </w:r>
      <w:r w:rsidR="009B0D5C" w:rsidRPr="00EA2836">
        <w:rPr>
          <w:rFonts w:ascii="Times New Roman" w:hAnsi="Times New Roman"/>
          <w:szCs w:val="24"/>
        </w:rPr>
        <w:t xml:space="preserve"> </w:t>
      </w:r>
      <w:r w:rsidRPr="00EA2836">
        <w:rPr>
          <w:rFonts w:ascii="Times New Roman" w:hAnsi="Times New Roman"/>
          <w:i/>
          <w:szCs w:val="24"/>
        </w:rPr>
        <w:t>22</w:t>
      </w:r>
      <w:r w:rsidRPr="00EA2836">
        <w:rPr>
          <w:rFonts w:ascii="Times New Roman" w:hAnsi="Times New Roman"/>
          <w:szCs w:val="24"/>
        </w:rPr>
        <w:t>,</w:t>
      </w:r>
      <w:r w:rsidR="009B0D5C" w:rsidRPr="00EA2836">
        <w:rPr>
          <w:rFonts w:ascii="Times New Roman" w:hAnsi="Times New Roman"/>
          <w:szCs w:val="24"/>
        </w:rPr>
        <w:t xml:space="preserve"> </w:t>
      </w:r>
      <w:r w:rsidRPr="00EA2836">
        <w:rPr>
          <w:rFonts w:ascii="Times New Roman" w:hAnsi="Times New Roman"/>
          <w:szCs w:val="24"/>
        </w:rPr>
        <w:t>784-789</w:t>
      </w:r>
      <w:r w:rsidRPr="00EA2836">
        <w:rPr>
          <w:rFonts w:ascii="Times New Roman" w:hAnsi="Times New Roman"/>
          <w:color w:val="231F20"/>
          <w:w w:val="103"/>
          <w:szCs w:val="24"/>
        </w:rPr>
        <w:t>.</w:t>
      </w:r>
    </w:p>
    <w:p w14:paraId="2B572594" w14:textId="77777777" w:rsidR="009F4FBB" w:rsidRPr="00EA2836" w:rsidRDefault="009F4FBB" w:rsidP="00B6360E">
      <w:pPr>
        <w:ind w:left="709" w:hanging="709"/>
        <w:jc w:val="both"/>
        <w:rPr>
          <w:rFonts w:ascii="Times New Roman" w:hAnsi="Times New Roman"/>
          <w:szCs w:val="24"/>
          <w:lang w:val="en-US"/>
        </w:rPr>
      </w:pPr>
      <w:r w:rsidRPr="00EA2836">
        <w:rPr>
          <w:rFonts w:ascii="Times New Roman" w:hAnsi="Times New Roman"/>
          <w:szCs w:val="24"/>
          <w:lang w:val="pt-PT"/>
        </w:rPr>
        <w:t>Buelga, S., Cava, M.J.</w:t>
      </w:r>
      <w:r w:rsidR="009B0D5C" w:rsidRPr="00EA2836">
        <w:rPr>
          <w:rFonts w:ascii="Times New Roman" w:hAnsi="Times New Roman"/>
          <w:szCs w:val="24"/>
          <w:lang w:val="pt-PT"/>
        </w:rPr>
        <w:t xml:space="preserve"> </w:t>
      </w:r>
      <w:r w:rsidRPr="00EA2836">
        <w:rPr>
          <w:rFonts w:ascii="Times New Roman" w:hAnsi="Times New Roman"/>
          <w:szCs w:val="24"/>
          <w:lang w:val="pt-PT"/>
        </w:rPr>
        <w:t xml:space="preserve">&amp; Musitu, G., &amp; Torralba, E. (2015). </w:t>
      </w:r>
      <w:r w:rsidRPr="00EA2836">
        <w:rPr>
          <w:rFonts w:ascii="Times New Roman" w:hAnsi="Times New Roman"/>
          <w:szCs w:val="24"/>
          <w:lang w:val="en-GB"/>
        </w:rPr>
        <w:t xml:space="preserve">Cyberbullying aggressors among Spanish secondary education students: an exploratory study. </w:t>
      </w:r>
      <w:r w:rsidRPr="00EA2836">
        <w:rPr>
          <w:rFonts w:ascii="Times New Roman" w:hAnsi="Times New Roman"/>
          <w:i/>
          <w:szCs w:val="24"/>
          <w:lang w:val="en-GB"/>
        </w:rPr>
        <w:t>Interactive Technology and Smart Education</w:t>
      </w:r>
      <w:r w:rsidRPr="00EA2836">
        <w:rPr>
          <w:rFonts w:ascii="Times New Roman" w:hAnsi="Times New Roman"/>
          <w:szCs w:val="24"/>
          <w:lang w:val="en-GB"/>
        </w:rPr>
        <w:t xml:space="preserve">, </w:t>
      </w:r>
      <w:r w:rsidRPr="00EA2836">
        <w:rPr>
          <w:rFonts w:ascii="Times New Roman" w:hAnsi="Times New Roman"/>
          <w:i/>
          <w:szCs w:val="24"/>
          <w:lang w:val="en-GB"/>
        </w:rPr>
        <w:t>12</w:t>
      </w:r>
      <w:r w:rsidRPr="00EA2836">
        <w:rPr>
          <w:rFonts w:ascii="Times New Roman" w:hAnsi="Times New Roman"/>
          <w:szCs w:val="24"/>
          <w:lang w:val="en-GB"/>
        </w:rPr>
        <w:t>, 100-115.</w:t>
      </w:r>
      <w:r w:rsidR="002D35E7" w:rsidRPr="00EA2836">
        <w:rPr>
          <w:rFonts w:ascii="Times New Roman" w:hAnsi="Times New Roman"/>
          <w:szCs w:val="24"/>
          <w:lang w:val="en-GB"/>
        </w:rPr>
        <w:t xml:space="preserve"> </w:t>
      </w:r>
      <w:r w:rsidRPr="00EA2836">
        <w:rPr>
          <w:rFonts w:ascii="Times New Roman" w:hAnsi="Times New Roman"/>
          <w:szCs w:val="24"/>
          <w:lang w:val="en-US"/>
        </w:rPr>
        <w:t>http://dx.doi.org/10.1108/ITSE-07-2014-0016.</w:t>
      </w:r>
    </w:p>
    <w:p w14:paraId="49497994" w14:textId="77777777" w:rsidR="009F4FBB" w:rsidRPr="00EA2836" w:rsidRDefault="009F4FBB" w:rsidP="00B6360E">
      <w:pPr>
        <w:ind w:left="709" w:hanging="709"/>
        <w:jc w:val="both"/>
        <w:rPr>
          <w:rFonts w:ascii="Times New Roman" w:hAnsi="Times New Roman"/>
          <w:color w:val="FF0000"/>
          <w:szCs w:val="24"/>
          <w:lang w:val="pt-PT"/>
        </w:rPr>
      </w:pPr>
      <w:r w:rsidRPr="00EA2836">
        <w:rPr>
          <w:rFonts w:ascii="Times New Roman" w:hAnsi="Times New Roman"/>
          <w:szCs w:val="24"/>
          <w:lang w:val="pt-PT" w:eastAsia="es-ES"/>
        </w:rPr>
        <w:t>Buelga, S., Iranzo, B., Cava, M.J. &amp;</w:t>
      </w:r>
      <w:r w:rsidR="009B0D5C" w:rsidRPr="00EA2836">
        <w:rPr>
          <w:rFonts w:ascii="Times New Roman" w:hAnsi="Times New Roman"/>
          <w:szCs w:val="24"/>
          <w:lang w:val="pt-PT" w:eastAsia="es-ES"/>
        </w:rPr>
        <w:t xml:space="preserve"> </w:t>
      </w:r>
      <w:r w:rsidRPr="00EA2836">
        <w:rPr>
          <w:rFonts w:ascii="Times New Roman" w:hAnsi="Times New Roman"/>
          <w:szCs w:val="24"/>
          <w:lang w:val="pt-PT" w:eastAsia="es-ES"/>
        </w:rPr>
        <w:t>Torralba, E. (2015)</w:t>
      </w:r>
      <w:r w:rsidRPr="00EA2836">
        <w:rPr>
          <w:rFonts w:ascii="Times New Roman" w:hAnsi="Times New Roman"/>
          <w:color w:val="FF0000"/>
          <w:szCs w:val="24"/>
          <w:lang w:val="pt-PT"/>
        </w:rPr>
        <w:t xml:space="preserve">. </w:t>
      </w:r>
      <w:r w:rsidRPr="00EA2836">
        <w:rPr>
          <w:rFonts w:ascii="Times New Roman" w:hAnsi="Times New Roman"/>
          <w:szCs w:val="24"/>
          <w:lang w:val="pt-PT" w:eastAsia="es-ES"/>
        </w:rPr>
        <w:t>Perfil psicosocial de adolescentes agresores de cyberbullying</w:t>
      </w:r>
      <w:r w:rsidR="002D35E7" w:rsidRPr="00EA2836">
        <w:rPr>
          <w:rFonts w:ascii="Times New Roman" w:hAnsi="Times New Roman"/>
          <w:szCs w:val="24"/>
          <w:lang w:val="pt-PT" w:eastAsia="es-ES"/>
        </w:rPr>
        <w:t>.</w:t>
      </w:r>
      <w:r w:rsidR="00B5534F" w:rsidRPr="00EA2836">
        <w:rPr>
          <w:rFonts w:ascii="Times New Roman" w:hAnsi="Times New Roman"/>
          <w:szCs w:val="24"/>
          <w:lang w:val="pt-PT" w:eastAsia="es-ES"/>
        </w:rPr>
        <w:t xml:space="preserve"> </w:t>
      </w:r>
      <w:r w:rsidRPr="00EA2836">
        <w:rPr>
          <w:rFonts w:ascii="Times New Roman" w:hAnsi="Times New Roman"/>
          <w:i/>
          <w:szCs w:val="24"/>
          <w:lang w:val="pt-PT" w:eastAsia="es-ES"/>
        </w:rPr>
        <w:t>Revista de Psicología Social</w:t>
      </w:r>
      <w:r w:rsidRPr="00EA2836">
        <w:rPr>
          <w:rFonts w:ascii="Times New Roman" w:hAnsi="Times New Roman"/>
          <w:szCs w:val="24"/>
          <w:lang w:val="pt-PT" w:eastAsia="es-ES"/>
        </w:rPr>
        <w:t xml:space="preserve">, </w:t>
      </w:r>
      <w:r w:rsidRPr="00EA2836">
        <w:rPr>
          <w:rFonts w:ascii="Times New Roman" w:hAnsi="Times New Roman"/>
          <w:i/>
          <w:szCs w:val="24"/>
          <w:lang w:val="pt-PT" w:eastAsia="es-ES"/>
        </w:rPr>
        <w:t>30</w:t>
      </w:r>
      <w:r w:rsidRPr="00EA2836">
        <w:rPr>
          <w:rFonts w:ascii="Times New Roman" w:hAnsi="Times New Roman"/>
          <w:szCs w:val="24"/>
          <w:lang w:val="pt-PT" w:eastAsia="es-ES"/>
        </w:rPr>
        <w:t>(2), 382-406.</w:t>
      </w:r>
      <w:r w:rsidR="00B5534F" w:rsidRPr="00EA2836">
        <w:rPr>
          <w:rFonts w:ascii="Times New Roman" w:hAnsi="Times New Roman"/>
          <w:szCs w:val="24"/>
          <w:lang w:val="pt-PT" w:eastAsia="es-ES"/>
        </w:rPr>
        <w:t xml:space="preserve"> </w:t>
      </w:r>
      <w:hyperlink r:id="rId8" w:history="1">
        <w:r w:rsidRPr="00EA2836">
          <w:rPr>
            <w:rFonts w:ascii="Times New Roman" w:hAnsi="Times New Roman"/>
            <w:szCs w:val="24"/>
            <w:lang w:val="pt-PT" w:eastAsia="es-ES"/>
          </w:rPr>
          <w:t>http://</w:t>
        </w:r>
      </w:hyperlink>
      <w:r w:rsidRPr="00EA2836">
        <w:rPr>
          <w:rFonts w:ascii="Times New Roman" w:hAnsi="Times New Roman"/>
          <w:szCs w:val="24"/>
          <w:lang w:val="pt-PT" w:eastAsia="es-ES"/>
        </w:rPr>
        <w:t>doi:10.1080/21711976.2015.1016754.</w:t>
      </w:r>
    </w:p>
    <w:p w14:paraId="22CA024D" w14:textId="77777777" w:rsidR="009F4FBB" w:rsidRPr="00EA2836" w:rsidRDefault="009F4FBB" w:rsidP="00B6360E">
      <w:pPr>
        <w:ind w:left="709" w:right="69" w:hanging="709"/>
        <w:jc w:val="both"/>
        <w:rPr>
          <w:rFonts w:ascii="Times New Roman" w:hAnsi="Times New Roman"/>
          <w:szCs w:val="24"/>
          <w:lang w:val="pt-PT"/>
        </w:rPr>
      </w:pPr>
      <w:r w:rsidRPr="00EA2836">
        <w:rPr>
          <w:rFonts w:ascii="Times New Roman" w:hAnsi="Times New Roman"/>
          <w:szCs w:val="24"/>
          <w:lang w:val="pt-PT"/>
        </w:rPr>
        <w:t xml:space="preserve">Calvete, E., Orue, I., Esteve, A., Villardón, L. &amp; Padilla, P. (2010). </w:t>
      </w:r>
      <w:r w:rsidRPr="00EA2836">
        <w:rPr>
          <w:rFonts w:ascii="Times New Roman" w:hAnsi="Times New Roman"/>
          <w:szCs w:val="24"/>
          <w:lang w:val="en-US"/>
        </w:rPr>
        <w:t xml:space="preserve">Cyberbullying in adolescents: modalities and aggressors profile. </w:t>
      </w:r>
      <w:r w:rsidRPr="00EA2836">
        <w:rPr>
          <w:rFonts w:ascii="Times New Roman" w:hAnsi="Times New Roman"/>
          <w:i/>
          <w:szCs w:val="24"/>
          <w:lang w:val="en-US"/>
        </w:rPr>
        <w:t>Computers in Human Behavior</w:t>
      </w:r>
      <w:r w:rsidRPr="00EA2836">
        <w:rPr>
          <w:rFonts w:ascii="Times New Roman" w:hAnsi="Times New Roman"/>
          <w:szCs w:val="24"/>
          <w:lang w:val="en-US"/>
        </w:rPr>
        <w:t xml:space="preserve">, </w:t>
      </w:r>
      <w:r w:rsidRPr="00EA2836">
        <w:rPr>
          <w:rFonts w:ascii="Times New Roman" w:hAnsi="Times New Roman"/>
          <w:i/>
          <w:szCs w:val="24"/>
          <w:lang w:val="en-US"/>
        </w:rPr>
        <w:t>26</w:t>
      </w:r>
      <w:r w:rsidRPr="00EA2836">
        <w:rPr>
          <w:rFonts w:ascii="Times New Roman" w:hAnsi="Times New Roman"/>
          <w:szCs w:val="24"/>
          <w:lang w:val="en-US"/>
        </w:rPr>
        <w:t>, 1128-1135.</w:t>
      </w:r>
      <w:r w:rsidR="00B5534F" w:rsidRPr="00EA2836">
        <w:rPr>
          <w:rFonts w:ascii="Times New Roman" w:hAnsi="Times New Roman"/>
          <w:szCs w:val="24"/>
          <w:lang w:val="en-US"/>
        </w:rPr>
        <w:t xml:space="preserve"> </w:t>
      </w:r>
      <w:hyperlink r:id="rId9" w:history="1">
        <w:r w:rsidRPr="00EA2836">
          <w:rPr>
            <w:rFonts w:ascii="Times New Roman" w:hAnsi="Times New Roman"/>
            <w:szCs w:val="24"/>
            <w:lang w:val="pt-PT" w:eastAsia="es-ES"/>
          </w:rPr>
          <w:t>http://</w:t>
        </w:r>
      </w:hyperlink>
      <w:r w:rsidRPr="00EA2836">
        <w:rPr>
          <w:rFonts w:ascii="Times New Roman" w:hAnsi="Times New Roman"/>
          <w:color w:val="231F20"/>
          <w:w w:val="104"/>
          <w:szCs w:val="24"/>
          <w:lang w:val="pt-PT"/>
        </w:rPr>
        <w:t>doi:10.1016/j.chb.2010.03.017.</w:t>
      </w:r>
    </w:p>
    <w:p w14:paraId="3AC70E27" w14:textId="77777777" w:rsidR="009F4FBB" w:rsidRPr="00EA2836" w:rsidRDefault="009F4FBB" w:rsidP="00B6360E">
      <w:pPr>
        <w:ind w:left="709" w:hanging="709"/>
        <w:jc w:val="both"/>
        <w:rPr>
          <w:rFonts w:ascii="Times New Roman" w:hAnsi="Times New Roman"/>
          <w:szCs w:val="24"/>
          <w:lang w:val="en-US"/>
        </w:rPr>
      </w:pPr>
      <w:r w:rsidRPr="00EA2836">
        <w:rPr>
          <w:rFonts w:ascii="Times New Roman" w:hAnsi="Times New Roman"/>
          <w:szCs w:val="24"/>
          <w:lang w:val="pt-PT"/>
        </w:rPr>
        <w:lastRenderedPageBreak/>
        <w:t xml:space="preserve">Cuadrado-Gordillo, I. &amp; Fernández-Antelo, I. (2014). </w:t>
      </w:r>
      <w:r w:rsidRPr="00EA2836">
        <w:rPr>
          <w:rFonts w:ascii="Times New Roman" w:hAnsi="Times New Roman"/>
          <w:szCs w:val="24"/>
          <w:lang w:val="en-US"/>
        </w:rPr>
        <w:t xml:space="preserve">Cyberspace as a generator of changes in the aggressive-victim role. </w:t>
      </w:r>
      <w:r w:rsidRPr="00EA2836">
        <w:rPr>
          <w:rFonts w:ascii="Times New Roman" w:hAnsi="Times New Roman"/>
          <w:i/>
          <w:szCs w:val="24"/>
          <w:lang w:val="en-US"/>
        </w:rPr>
        <w:t>Computers in Human Behavior</w:t>
      </w:r>
      <w:r w:rsidRPr="00EA2836">
        <w:rPr>
          <w:rFonts w:ascii="Times New Roman" w:hAnsi="Times New Roman"/>
          <w:szCs w:val="24"/>
          <w:lang w:val="en-US"/>
        </w:rPr>
        <w:t xml:space="preserve">, </w:t>
      </w:r>
      <w:r w:rsidRPr="00EA2836">
        <w:rPr>
          <w:rFonts w:ascii="Times New Roman" w:hAnsi="Times New Roman"/>
          <w:i/>
          <w:szCs w:val="24"/>
          <w:lang w:val="en-US"/>
        </w:rPr>
        <w:t>36,</w:t>
      </w:r>
      <w:r w:rsidRPr="00EA2836">
        <w:rPr>
          <w:rFonts w:ascii="Times New Roman" w:hAnsi="Times New Roman"/>
          <w:szCs w:val="24"/>
          <w:lang w:val="en-US"/>
        </w:rPr>
        <w:t xml:space="preserve"> 225-233. </w:t>
      </w:r>
      <w:hyperlink r:id="rId10" w:history="1">
        <w:r w:rsidRPr="00EA2836">
          <w:rPr>
            <w:rFonts w:ascii="Times New Roman" w:hAnsi="Times New Roman"/>
            <w:szCs w:val="24"/>
            <w:lang w:val="en-US" w:eastAsia="es-ES"/>
          </w:rPr>
          <w:t>http://</w:t>
        </w:r>
      </w:hyperlink>
      <w:r w:rsidRPr="00EA2836">
        <w:rPr>
          <w:rFonts w:ascii="Times New Roman" w:hAnsi="Times New Roman"/>
          <w:szCs w:val="24"/>
          <w:lang w:val="en-US"/>
        </w:rPr>
        <w:t>doi: 10.1016/j.chb.2014.03.070.</w:t>
      </w:r>
    </w:p>
    <w:p w14:paraId="0176C145" w14:textId="77777777" w:rsidR="009F4FBB" w:rsidRPr="00EA2836" w:rsidRDefault="009E4C1E" w:rsidP="00B6360E">
      <w:pPr>
        <w:ind w:left="709" w:hanging="709"/>
        <w:jc w:val="both"/>
        <w:rPr>
          <w:rFonts w:ascii="Times New Roman" w:hAnsi="Times New Roman"/>
          <w:szCs w:val="24"/>
          <w:lang w:val="en-US"/>
        </w:rPr>
      </w:pPr>
      <w:r w:rsidRPr="00EA2836">
        <w:rPr>
          <w:rFonts w:ascii="Times New Roman" w:hAnsi="Times New Roman"/>
          <w:szCs w:val="24"/>
          <w:lang w:val="en-US"/>
        </w:rPr>
        <w:t>Del Rey, R., Casas J.</w:t>
      </w:r>
      <w:r w:rsidR="009F4FBB" w:rsidRPr="00EA2836">
        <w:rPr>
          <w:rFonts w:ascii="Times New Roman" w:hAnsi="Times New Roman"/>
          <w:szCs w:val="24"/>
          <w:lang w:val="en-US"/>
        </w:rPr>
        <w:t xml:space="preserve">A., Ortega-Ruíz, R. Schultze-Krumbholz, A., Scheithauer, H., Smith, P. &amp; Plitcha, P. (2015). </w:t>
      </w:r>
      <w:r w:rsidR="009F4FBB" w:rsidRPr="00EA2836">
        <w:rPr>
          <w:rFonts w:ascii="Times New Roman" w:hAnsi="Times New Roman"/>
          <w:szCs w:val="24"/>
          <w:lang w:val="en-GB"/>
        </w:rPr>
        <w:t xml:space="preserve">Structural validation and cross-cultural robustness of the European Cyberbullying intervention Project Questionnaire. </w:t>
      </w:r>
      <w:r w:rsidR="009F4FBB" w:rsidRPr="00EA2836">
        <w:rPr>
          <w:rFonts w:ascii="Times New Roman" w:hAnsi="Times New Roman"/>
          <w:i/>
          <w:szCs w:val="24"/>
          <w:lang w:val="en-GB"/>
        </w:rPr>
        <w:t>Computers in Human Behavior</w:t>
      </w:r>
      <w:r w:rsidR="009F4FBB" w:rsidRPr="00EA2836">
        <w:rPr>
          <w:rFonts w:ascii="Times New Roman" w:hAnsi="Times New Roman"/>
          <w:szCs w:val="24"/>
          <w:lang w:val="en-GB"/>
        </w:rPr>
        <w:t xml:space="preserve">, </w:t>
      </w:r>
      <w:r w:rsidR="009F4FBB" w:rsidRPr="00EA2836">
        <w:rPr>
          <w:rFonts w:ascii="Times New Roman" w:hAnsi="Times New Roman"/>
          <w:i/>
          <w:szCs w:val="24"/>
          <w:lang w:val="en-GB"/>
        </w:rPr>
        <w:t>30</w:t>
      </w:r>
      <w:r w:rsidR="009F4FBB" w:rsidRPr="00EA2836">
        <w:rPr>
          <w:rFonts w:ascii="Times New Roman" w:hAnsi="Times New Roman"/>
          <w:szCs w:val="24"/>
          <w:lang w:val="en-GB"/>
        </w:rPr>
        <w:t xml:space="preserve">, 141-147. </w:t>
      </w:r>
      <w:hyperlink r:id="rId11" w:tgtFrame="doilink" w:history="1">
        <w:r w:rsidR="009F4FBB" w:rsidRPr="00EA2836">
          <w:rPr>
            <w:rFonts w:ascii="Times New Roman" w:hAnsi="Times New Roman"/>
            <w:szCs w:val="24"/>
            <w:lang w:val="en-US"/>
          </w:rPr>
          <w:t>http://dx.doi.org/10.1016/j.chb.2015.03.065</w:t>
        </w:r>
      </w:hyperlink>
    </w:p>
    <w:p w14:paraId="43E1120A" w14:textId="77777777" w:rsidR="009F4FBB" w:rsidRPr="00EA2836" w:rsidRDefault="009F4FBB" w:rsidP="00B6360E">
      <w:pPr>
        <w:ind w:left="709" w:right="450" w:hanging="709"/>
        <w:jc w:val="both"/>
        <w:rPr>
          <w:rFonts w:ascii="Times New Roman" w:hAnsi="Times New Roman"/>
          <w:szCs w:val="24"/>
          <w:lang w:val="en-US"/>
        </w:rPr>
      </w:pPr>
      <w:r w:rsidRPr="00EA2836">
        <w:rPr>
          <w:rFonts w:ascii="Times New Roman" w:hAnsi="Times New Roman"/>
          <w:szCs w:val="24"/>
        </w:rPr>
        <w:t xml:space="preserve">Elipe, P.,Ortega, R.,Hunter,S.C.&amp; Del Rey,R. (2012). Inteligencia emocional percibida e implicación en diversos tipos de acoso escolar. </w:t>
      </w:r>
      <w:r w:rsidRPr="00EA2836">
        <w:rPr>
          <w:rFonts w:ascii="Times New Roman" w:hAnsi="Times New Roman"/>
          <w:i/>
          <w:szCs w:val="24"/>
          <w:lang w:val="en-US"/>
        </w:rPr>
        <w:t>Psicología Conductal/Behavioral Psychology</w:t>
      </w:r>
      <w:r w:rsidRPr="00EA2836">
        <w:rPr>
          <w:rFonts w:ascii="Times New Roman" w:hAnsi="Times New Roman"/>
          <w:szCs w:val="24"/>
          <w:lang w:val="en-US"/>
        </w:rPr>
        <w:t xml:space="preserve">, </w:t>
      </w:r>
      <w:r w:rsidRPr="00EA2836">
        <w:rPr>
          <w:rFonts w:ascii="Times New Roman" w:hAnsi="Times New Roman"/>
          <w:i/>
          <w:szCs w:val="24"/>
          <w:lang w:val="en-US"/>
        </w:rPr>
        <w:t>20</w:t>
      </w:r>
      <w:r w:rsidRPr="00EA2836">
        <w:rPr>
          <w:rFonts w:ascii="Times New Roman" w:hAnsi="Times New Roman"/>
          <w:szCs w:val="24"/>
          <w:lang w:val="en-US"/>
        </w:rPr>
        <w:t xml:space="preserve">, 169-181. </w:t>
      </w:r>
    </w:p>
    <w:p w14:paraId="2C7DD64A" w14:textId="77777777" w:rsidR="009F4FBB" w:rsidRPr="00EA2836" w:rsidRDefault="009F4FBB" w:rsidP="00B6360E">
      <w:pPr>
        <w:ind w:left="709" w:right="450" w:hanging="709"/>
        <w:jc w:val="both"/>
        <w:rPr>
          <w:rFonts w:ascii="Times New Roman" w:hAnsi="Times New Roman"/>
          <w:szCs w:val="24"/>
          <w:lang w:val="en-US"/>
        </w:rPr>
      </w:pPr>
      <w:r w:rsidRPr="00EA2836">
        <w:rPr>
          <w:rFonts w:ascii="Times New Roman" w:hAnsi="Times New Roman"/>
          <w:szCs w:val="24"/>
          <w:lang w:val="en-US"/>
        </w:rPr>
        <w:t xml:space="preserve">Fenaughty, J. &amp; Harré, N. (2013). Factors Associated with Distressing Electronic Harassmentand Cyberbullying. </w:t>
      </w:r>
      <w:r w:rsidRPr="00EA2836">
        <w:rPr>
          <w:rFonts w:ascii="Times New Roman" w:hAnsi="Times New Roman"/>
          <w:i/>
          <w:szCs w:val="24"/>
          <w:lang w:val="en-US"/>
        </w:rPr>
        <w:t>Computers in Human Behavior</w:t>
      </w:r>
      <w:r w:rsidRPr="00EA2836">
        <w:rPr>
          <w:rFonts w:ascii="Times New Roman" w:hAnsi="Times New Roman"/>
          <w:szCs w:val="24"/>
          <w:lang w:val="en-US"/>
        </w:rPr>
        <w:t xml:space="preserve">, </w:t>
      </w:r>
      <w:r w:rsidRPr="00EA2836">
        <w:rPr>
          <w:rFonts w:ascii="Times New Roman" w:hAnsi="Times New Roman"/>
          <w:i/>
          <w:szCs w:val="24"/>
          <w:lang w:val="en-US"/>
        </w:rPr>
        <w:t>29</w:t>
      </w:r>
      <w:r w:rsidRPr="00EA2836">
        <w:rPr>
          <w:rFonts w:ascii="Times New Roman" w:hAnsi="Times New Roman"/>
          <w:szCs w:val="24"/>
          <w:lang w:val="en-US"/>
        </w:rPr>
        <w:t>(</w:t>
      </w:r>
      <w:r w:rsidRPr="00EA2836">
        <w:rPr>
          <w:rFonts w:ascii="Times New Roman" w:hAnsi="Times New Roman"/>
          <w:i/>
          <w:szCs w:val="24"/>
          <w:lang w:val="en-US"/>
        </w:rPr>
        <w:t>3</w:t>
      </w:r>
      <w:r w:rsidRPr="00EA2836">
        <w:rPr>
          <w:rFonts w:ascii="Times New Roman" w:hAnsi="Times New Roman"/>
          <w:szCs w:val="24"/>
          <w:lang w:val="en-US"/>
        </w:rPr>
        <w:t xml:space="preserve">), 803-811. </w:t>
      </w:r>
      <w:hyperlink r:id="rId12" w:history="1">
        <w:r w:rsidRPr="00EA2836">
          <w:rPr>
            <w:rFonts w:ascii="Times New Roman" w:hAnsi="Times New Roman"/>
            <w:szCs w:val="24"/>
            <w:lang w:val="en-GB"/>
          </w:rPr>
          <w:t>http://</w:t>
        </w:r>
      </w:hyperlink>
      <w:r w:rsidRPr="00EA2836">
        <w:rPr>
          <w:rFonts w:ascii="Times New Roman" w:hAnsi="Times New Roman"/>
          <w:szCs w:val="24"/>
          <w:lang w:val="en-GB"/>
        </w:rPr>
        <w:t>doi:</w:t>
      </w:r>
      <w:hyperlink r:id="rId13">
        <w:r w:rsidRPr="00EA2836">
          <w:rPr>
            <w:rFonts w:ascii="Times New Roman" w:hAnsi="Times New Roman"/>
            <w:szCs w:val="24"/>
            <w:lang w:val="en-GB"/>
          </w:rPr>
          <w:t>10.1016/j.chb.2012.11.008</w:t>
        </w:r>
      </w:hyperlink>
      <w:r w:rsidRPr="00EA2836">
        <w:rPr>
          <w:rFonts w:ascii="Times New Roman" w:hAnsi="Times New Roman"/>
          <w:szCs w:val="24"/>
          <w:lang w:val="en-GB"/>
        </w:rPr>
        <w:t>.</w:t>
      </w:r>
    </w:p>
    <w:p w14:paraId="72928CDA" w14:textId="77777777" w:rsidR="009F4FBB" w:rsidRPr="00EA2836" w:rsidRDefault="009F4FBB" w:rsidP="00B6360E">
      <w:pPr>
        <w:ind w:left="709" w:hanging="709"/>
        <w:jc w:val="both"/>
        <w:rPr>
          <w:rFonts w:ascii="Times New Roman" w:hAnsi="Times New Roman"/>
          <w:szCs w:val="24"/>
          <w:lang w:val="es-ES"/>
        </w:rPr>
      </w:pPr>
      <w:r w:rsidRPr="00EA2836">
        <w:rPr>
          <w:rFonts w:ascii="Times New Roman" w:hAnsi="Times New Roman"/>
          <w:szCs w:val="24"/>
          <w:lang w:val="en-GB"/>
        </w:rPr>
        <w:t xml:space="preserve">Gámez-Guadix, M., Gini, G. &amp; Calvete, E. (2015). Stability of cyberbullying victimization among adolescents: prevalence and association with bully-victims status and psychosocial adjustment. </w:t>
      </w:r>
      <w:r w:rsidRPr="00EA2836">
        <w:rPr>
          <w:rFonts w:ascii="Times New Roman" w:hAnsi="Times New Roman"/>
          <w:i/>
          <w:szCs w:val="24"/>
          <w:lang w:val="es-ES"/>
        </w:rPr>
        <w:t>Computers in Human Behavior</w:t>
      </w:r>
      <w:r w:rsidRPr="00EA2836">
        <w:rPr>
          <w:rFonts w:ascii="Times New Roman" w:hAnsi="Times New Roman"/>
          <w:szCs w:val="24"/>
          <w:lang w:val="es-ES"/>
        </w:rPr>
        <w:t xml:space="preserve">, </w:t>
      </w:r>
      <w:r w:rsidRPr="00EA2836">
        <w:rPr>
          <w:rFonts w:ascii="Times New Roman" w:hAnsi="Times New Roman"/>
          <w:i/>
          <w:szCs w:val="24"/>
          <w:lang w:val="es-ES"/>
        </w:rPr>
        <w:t>53</w:t>
      </w:r>
      <w:r w:rsidRPr="00EA2836">
        <w:rPr>
          <w:rFonts w:ascii="Times New Roman" w:hAnsi="Times New Roman"/>
          <w:szCs w:val="24"/>
          <w:lang w:val="es-ES"/>
        </w:rPr>
        <w:t>, 140-48.</w:t>
      </w:r>
    </w:p>
    <w:p w14:paraId="7B327B55" w14:textId="77777777" w:rsidR="009F4FBB" w:rsidRPr="00EA2836" w:rsidRDefault="009F4FBB" w:rsidP="00B6360E">
      <w:pPr>
        <w:ind w:left="709" w:hanging="709"/>
        <w:jc w:val="both"/>
        <w:rPr>
          <w:rFonts w:ascii="Times New Roman" w:hAnsi="Times New Roman"/>
          <w:szCs w:val="24"/>
          <w:lang w:val="en-US"/>
        </w:rPr>
      </w:pPr>
      <w:r w:rsidRPr="00EA2836">
        <w:rPr>
          <w:rFonts w:ascii="Times New Roman" w:hAnsi="Times New Roman"/>
          <w:szCs w:val="24"/>
          <w:lang w:val="es-ES"/>
        </w:rPr>
        <w:t xml:space="preserve">Garaigordobil, M. (2011). Prevalencia y consecuencias del cyberbullying: Una </w:t>
      </w:r>
      <w:r w:rsidR="002D35E7" w:rsidRPr="00EA2836">
        <w:rPr>
          <w:rFonts w:ascii="Times New Roman" w:hAnsi="Times New Roman"/>
          <w:szCs w:val="24"/>
          <w:lang w:val="es-ES"/>
        </w:rPr>
        <w:t>revision</w:t>
      </w:r>
      <w:r w:rsidRPr="00EA2836">
        <w:rPr>
          <w:rFonts w:ascii="Times New Roman" w:hAnsi="Times New Roman"/>
          <w:szCs w:val="24"/>
          <w:lang w:val="es-ES"/>
        </w:rPr>
        <w:t xml:space="preserve">. </w:t>
      </w:r>
      <w:r w:rsidRPr="00EA2836">
        <w:rPr>
          <w:rFonts w:ascii="Times New Roman" w:hAnsi="Times New Roman"/>
          <w:i/>
          <w:szCs w:val="24"/>
          <w:lang w:val="en-US"/>
        </w:rPr>
        <w:t>International Journal of Psychology and Psychological Therapy</w:t>
      </w:r>
      <w:r w:rsidRPr="00EA2836">
        <w:rPr>
          <w:rFonts w:ascii="Times New Roman" w:hAnsi="Times New Roman"/>
          <w:szCs w:val="24"/>
          <w:lang w:val="en-US"/>
        </w:rPr>
        <w:t xml:space="preserve">, </w:t>
      </w:r>
      <w:r w:rsidRPr="00EA2836">
        <w:rPr>
          <w:rFonts w:ascii="Times New Roman" w:hAnsi="Times New Roman"/>
          <w:i/>
          <w:szCs w:val="24"/>
          <w:lang w:val="en-US"/>
        </w:rPr>
        <w:t>11</w:t>
      </w:r>
      <w:r w:rsidRPr="00EA2836">
        <w:rPr>
          <w:rFonts w:ascii="Times New Roman" w:hAnsi="Times New Roman"/>
          <w:szCs w:val="24"/>
          <w:lang w:val="en-US"/>
        </w:rPr>
        <w:t>(</w:t>
      </w:r>
      <w:r w:rsidRPr="00EA2836">
        <w:rPr>
          <w:rFonts w:ascii="Times New Roman" w:hAnsi="Times New Roman"/>
          <w:i/>
          <w:szCs w:val="24"/>
          <w:lang w:val="en-US"/>
        </w:rPr>
        <w:t>2</w:t>
      </w:r>
      <w:r w:rsidRPr="00EA2836">
        <w:rPr>
          <w:rFonts w:ascii="Times New Roman" w:hAnsi="Times New Roman"/>
          <w:szCs w:val="24"/>
          <w:lang w:val="en-US"/>
        </w:rPr>
        <w:t xml:space="preserve">), 233-254. </w:t>
      </w:r>
    </w:p>
    <w:p w14:paraId="5AB25AB2" w14:textId="77777777" w:rsidR="009F4FBB" w:rsidRPr="00EA2836" w:rsidRDefault="009F4FBB" w:rsidP="00B6360E">
      <w:pPr>
        <w:ind w:left="709" w:hanging="709"/>
        <w:jc w:val="both"/>
        <w:rPr>
          <w:rFonts w:ascii="Times New Roman" w:hAnsi="Times New Roman"/>
          <w:bCs/>
          <w:szCs w:val="24"/>
          <w:lang w:val="en-US"/>
        </w:rPr>
      </w:pPr>
      <w:r w:rsidRPr="00EA2836">
        <w:rPr>
          <w:rFonts w:ascii="Times New Roman" w:hAnsi="Times New Roman"/>
          <w:bCs/>
          <w:szCs w:val="24"/>
          <w:lang w:val="en-US"/>
        </w:rPr>
        <w:t xml:space="preserve">Garaigordobil, M. (2013). </w:t>
      </w:r>
      <w:r w:rsidRPr="00EA2836">
        <w:rPr>
          <w:rFonts w:ascii="Times New Roman" w:hAnsi="Times New Roman"/>
          <w:bCs/>
          <w:i/>
          <w:szCs w:val="24"/>
          <w:lang w:val="en-US"/>
        </w:rPr>
        <w:t>Cyberbullying: Screening de acoso entre iguales</w:t>
      </w:r>
      <w:r w:rsidRPr="00EA2836">
        <w:rPr>
          <w:rFonts w:ascii="Times New Roman" w:hAnsi="Times New Roman"/>
          <w:bCs/>
          <w:szCs w:val="24"/>
          <w:lang w:val="en-US"/>
        </w:rPr>
        <w:t xml:space="preserve">. Madrid: Ediciones Tea </w:t>
      </w:r>
    </w:p>
    <w:p w14:paraId="074E5162" w14:textId="77777777" w:rsidR="009F4FBB" w:rsidRPr="00EA2836" w:rsidRDefault="009F4FBB" w:rsidP="00B6360E">
      <w:pPr>
        <w:ind w:left="709" w:hanging="709"/>
        <w:jc w:val="both"/>
        <w:rPr>
          <w:rFonts w:ascii="Times New Roman" w:hAnsi="Times New Roman"/>
          <w:szCs w:val="24"/>
          <w:lang w:val="en-GB"/>
        </w:rPr>
      </w:pPr>
      <w:r w:rsidRPr="00EA2836">
        <w:rPr>
          <w:rFonts w:ascii="Times New Roman" w:hAnsi="Times New Roman"/>
          <w:szCs w:val="24"/>
          <w:lang w:val="en-US"/>
        </w:rPr>
        <w:t xml:space="preserve">Garaigordobil, M. (2015). </w:t>
      </w:r>
      <w:r w:rsidRPr="00EA2836">
        <w:rPr>
          <w:rFonts w:ascii="Times New Roman" w:hAnsi="Times New Roman"/>
          <w:szCs w:val="24"/>
          <w:lang w:val="en-GB"/>
        </w:rPr>
        <w:t xml:space="preserve">Cyberbullyng in adolescents and youth in the Basque Country: prevalence of cybervictims, cyberaggressors and cyberobservers. </w:t>
      </w:r>
      <w:r w:rsidRPr="00EA2836">
        <w:rPr>
          <w:rFonts w:ascii="Times New Roman" w:hAnsi="Times New Roman"/>
          <w:i/>
          <w:szCs w:val="24"/>
          <w:lang w:val="en-GB"/>
        </w:rPr>
        <w:t>Journal of Youth Studies</w:t>
      </w:r>
      <w:r w:rsidRPr="00EA2836">
        <w:rPr>
          <w:rFonts w:ascii="Times New Roman" w:hAnsi="Times New Roman"/>
          <w:szCs w:val="24"/>
          <w:lang w:val="en-GB"/>
        </w:rPr>
        <w:t xml:space="preserve">, </w:t>
      </w:r>
      <w:r w:rsidRPr="00EA2836">
        <w:rPr>
          <w:rFonts w:ascii="Times New Roman" w:hAnsi="Times New Roman"/>
          <w:i/>
          <w:szCs w:val="24"/>
          <w:lang w:val="en-GB"/>
        </w:rPr>
        <w:t>18</w:t>
      </w:r>
      <w:r w:rsidRPr="00EA2836">
        <w:rPr>
          <w:rFonts w:ascii="Times New Roman" w:hAnsi="Times New Roman"/>
          <w:szCs w:val="24"/>
          <w:lang w:val="en-GB"/>
        </w:rPr>
        <w:t xml:space="preserve">, 569-582. </w:t>
      </w:r>
      <w:r w:rsidRPr="00EA2836">
        <w:rPr>
          <w:rFonts w:ascii="Times New Roman" w:hAnsi="Times New Roman"/>
          <w:szCs w:val="24"/>
          <w:lang w:val="en-US"/>
        </w:rPr>
        <w:t>http://</w:t>
      </w:r>
      <w:r w:rsidRPr="00EA2836">
        <w:rPr>
          <w:rFonts w:ascii="Times New Roman" w:hAnsi="Times New Roman"/>
          <w:color w:val="000000"/>
          <w:szCs w:val="24"/>
          <w:shd w:val="clear" w:color="auto" w:fill="FFFFFF"/>
          <w:lang w:val="en-GB"/>
        </w:rPr>
        <w:t>doi.org/10.1080/13676261.2014.992324</w:t>
      </w:r>
    </w:p>
    <w:p w14:paraId="6294D399" w14:textId="77777777" w:rsidR="009F4FBB" w:rsidRPr="00EA2836" w:rsidRDefault="009F4FBB" w:rsidP="002D35E7">
      <w:pPr>
        <w:ind w:left="709" w:hanging="709"/>
        <w:jc w:val="both"/>
        <w:rPr>
          <w:rFonts w:ascii="Times New Roman" w:hAnsi="Times New Roman"/>
          <w:color w:val="000000"/>
          <w:szCs w:val="24"/>
          <w:lang w:val="en-US"/>
        </w:rPr>
      </w:pPr>
      <w:r w:rsidRPr="003E5CC2">
        <w:rPr>
          <w:rFonts w:ascii="Times New Roman" w:hAnsi="Times New Roman"/>
          <w:szCs w:val="24"/>
          <w:lang w:val="en-US"/>
        </w:rPr>
        <w:t xml:space="preserve">Garaigordobil, M., Martínez-Valderrey, V. &amp; Aliri, J. (2014). </w:t>
      </w:r>
      <w:r w:rsidRPr="00EA2836">
        <w:rPr>
          <w:rFonts w:ascii="Times New Roman" w:hAnsi="Times New Roman"/>
          <w:bCs/>
          <w:iCs/>
          <w:szCs w:val="24"/>
          <w:lang w:val="es-ES"/>
        </w:rPr>
        <w:t>Victimización, percepción de la violencia y conducta social</w:t>
      </w:r>
      <w:r w:rsidRPr="00EA2836">
        <w:rPr>
          <w:rFonts w:ascii="Times New Roman" w:hAnsi="Times New Roman"/>
          <w:szCs w:val="24"/>
          <w:lang w:val="es-ES"/>
        </w:rPr>
        <w:t xml:space="preserve">. </w:t>
      </w:r>
      <w:r w:rsidRPr="00EA2836">
        <w:rPr>
          <w:rFonts w:ascii="Times New Roman" w:hAnsi="Times New Roman"/>
          <w:bCs/>
          <w:i/>
          <w:iCs/>
          <w:szCs w:val="24"/>
          <w:lang w:val="en-US"/>
        </w:rPr>
        <w:t xml:space="preserve">Infancia y Aprendizaje/Journal for the Study of Education and Development, </w:t>
      </w:r>
      <w:r w:rsidRPr="00EA2836">
        <w:rPr>
          <w:rFonts w:ascii="Times New Roman" w:hAnsi="Times New Roman"/>
          <w:i/>
          <w:color w:val="000000"/>
          <w:szCs w:val="24"/>
          <w:lang w:val="en-US"/>
        </w:rPr>
        <w:t>37</w:t>
      </w:r>
      <w:r w:rsidRPr="00EA2836">
        <w:rPr>
          <w:rFonts w:ascii="Times New Roman" w:hAnsi="Times New Roman"/>
          <w:color w:val="000000"/>
          <w:szCs w:val="24"/>
          <w:lang w:val="en-US"/>
        </w:rPr>
        <w:t>(1), 90-116.</w:t>
      </w:r>
      <w:r w:rsidR="002D35E7" w:rsidRPr="00EA2836">
        <w:rPr>
          <w:rFonts w:ascii="Times New Roman" w:hAnsi="Times New Roman"/>
          <w:color w:val="000000"/>
          <w:szCs w:val="24"/>
          <w:lang w:val="en-US"/>
        </w:rPr>
        <w:t xml:space="preserve">  </w:t>
      </w:r>
      <w:hyperlink r:id="rId14" w:history="1">
        <w:r w:rsidRPr="00EA2836">
          <w:rPr>
            <w:color w:val="000000"/>
            <w:shd w:val="clear" w:color="auto" w:fill="FFFFFF"/>
            <w:lang w:val="en-GB"/>
          </w:rPr>
          <w:t>http://dx.doi.org/10.1080/02103702.2014.881651</w:t>
        </w:r>
      </w:hyperlink>
    </w:p>
    <w:p w14:paraId="02867ADD" w14:textId="77777777" w:rsidR="009F4FBB" w:rsidRPr="00EA2836" w:rsidRDefault="009F4FBB" w:rsidP="00B6360E">
      <w:pPr>
        <w:ind w:left="709" w:hanging="709"/>
        <w:jc w:val="both"/>
        <w:rPr>
          <w:rFonts w:ascii="Times New Roman" w:hAnsi="Times New Roman"/>
          <w:szCs w:val="24"/>
          <w:lang w:val="es-ES"/>
        </w:rPr>
      </w:pPr>
      <w:r w:rsidRPr="003E5CC2">
        <w:rPr>
          <w:rFonts w:ascii="Times New Roman" w:hAnsi="Times New Roman"/>
          <w:szCs w:val="24"/>
          <w:lang w:val="en-US"/>
        </w:rPr>
        <w:t>Garaigordobil, M. &amp; Martínez-Valderrey, V. (2015)</w:t>
      </w:r>
      <w:r w:rsidR="002D35E7" w:rsidRPr="003E5CC2">
        <w:rPr>
          <w:rFonts w:ascii="Times New Roman" w:hAnsi="Times New Roman"/>
          <w:szCs w:val="24"/>
          <w:lang w:val="en-US"/>
        </w:rPr>
        <w:t xml:space="preserve">. </w:t>
      </w:r>
      <w:r w:rsidR="002D35E7" w:rsidRPr="00EA2836">
        <w:rPr>
          <w:rFonts w:ascii="Times New Roman" w:hAnsi="Times New Roman"/>
          <w:szCs w:val="24"/>
          <w:lang w:val="en-US"/>
        </w:rPr>
        <w:t xml:space="preserve">Effects of cyberprogram 2.0 </w:t>
      </w:r>
      <w:r w:rsidRPr="00EA2836">
        <w:rPr>
          <w:rFonts w:ascii="Times New Roman" w:hAnsi="Times New Roman"/>
          <w:szCs w:val="24"/>
          <w:lang w:val="en-US"/>
        </w:rPr>
        <w:t xml:space="preserve">on face to face  bullying, cyberbullying and empathy. </w:t>
      </w:r>
      <w:r w:rsidRPr="00EA2836">
        <w:rPr>
          <w:rFonts w:ascii="Times New Roman" w:hAnsi="Times New Roman"/>
          <w:i/>
          <w:szCs w:val="24"/>
          <w:lang w:val="es-ES"/>
        </w:rPr>
        <w:t>Psicothema, 27</w:t>
      </w:r>
      <w:r w:rsidRPr="00EA2836">
        <w:rPr>
          <w:rFonts w:ascii="Times New Roman" w:hAnsi="Times New Roman"/>
          <w:szCs w:val="24"/>
          <w:lang w:val="es-ES"/>
        </w:rPr>
        <w:t xml:space="preserve">, 45-51. </w:t>
      </w:r>
    </w:p>
    <w:p w14:paraId="7C24216F" w14:textId="77777777" w:rsidR="009F4FBB" w:rsidRPr="00EA2836" w:rsidRDefault="009F4FBB" w:rsidP="00B6360E">
      <w:pPr>
        <w:ind w:left="709" w:hanging="709"/>
        <w:jc w:val="both"/>
        <w:rPr>
          <w:rFonts w:ascii="Times New Roman" w:hAnsi="Times New Roman"/>
          <w:szCs w:val="24"/>
          <w:lang w:val="es-ES"/>
        </w:rPr>
      </w:pPr>
      <w:r w:rsidRPr="00EA2836">
        <w:rPr>
          <w:rFonts w:ascii="Times New Roman" w:hAnsi="Times New Roman"/>
          <w:szCs w:val="24"/>
          <w:lang w:val="es-ES"/>
        </w:rPr>
        <w:t>Garaigordobil, M. &amp;</w:t>
      </w:r>
      <w:r w:rsidR="002D35E7" w:rsidRPr="00EA2836">
        <w:rPr>
          <w:rFonts w:ascii="Times New Roman" w:hAnsi="Times New Roman"/>
          <w:szCs w:val="24"/>
          <w:lang w:val="es-ES"/>
        </w:rPr>
        <w:t xml:space="preserve"> </w:t>
      </w:r>
      <w:r w:rsidRPr="00EA2836">
        <w:rPr>
          <w:rFonts w:ascii="Times New Roman" w:hAnsi="Times New Roman"/>
          <w:szCs w:val="24"/>
          <w:lang w:val="es-ES" w:eastAsia="es-ES"/>
        </w:rPr>
        <w:t xml:space="preserve">Oñederra, J.A. (2010). </w:t>
      </w:r>
      <w:r w:rsidRPr="00EA2836">
        <w:rPr>
          <w:rFonts w:ascii="Times New Roman" w:hAnsi="Times New Roman"/>
          <w:i/>
          <w:szCs w:val="24"/>
        </w:rPr>
        <w:t>La violencia entre iguales: Revisión teórica y estrategias de intervención</w:t>
      </w:r>
      <w:r w:rsidRPr="00EA2836">
        <w:rPr>
          <w:rFonts w:ascii="Times New Roman" w:hAnsi="Times New Roman"/>
          <w:spacing w:val="-3"/>
          <w:szCs w:val="24"/>
        </w:rPr>
        <w:t xml:space="preserve">. </w:t>
      </w:r>
      <w:r w:rsidRPr="00EA2836">
        <w:rPr>
          <w:rFonts w:ascii="Times New Roman" w:hAnsi="Times New Roman"/>
          <w:szCs w:val="24"/>
          <w:lang w:val="es-ES"/>
        </w:rPr>
        <w:t>Madrid: Pirámide.</w:t>
      </w:r>
    </w:p>
    <w:p w14:paraId="1123A587" w14:textId="77777777" w:rsidR="009F4FBB" w:rsidRPr="00EA2836" w:rsidRDefault="009F4FBB" w:rsidP="00B6360E">
      <w:pPr>
        <w:ind w:left="709" w:hanging="709"/>
        <w:jc w:val="both"/>
        <w:rPr>
          <w:rFonts w:ascii="Times New Roman" w:hAnsi="Times New Roman"/>
          <w:szCs w:val="24"/>
          <w:lang w:val="es-ES"/>
        </w:rPr>
      </w:pPr>
      <w:r w:rsidRPr="00EA2836">
        <w:rPr>
          <w:rFonts w:ascii="Times New Roman" w:hAnsi="Times New Roman"/>
          <w:szCs w:val="24"/>
          <w:lang w:val="es-ES"/>
        </w:rPr>
        <w:t>García-Fe</w:t>
      </w:r>
      <w:r w:rsidR="002D35E7" w:rsidRPr="00EA2836">
        <w:rPr>
          <w:rFonts w:ascii="Times New Roman" w:hAnsi="Times New Roman"/>
          <w:szCs w:val="24"/>
          <w:lang w:val="es-ES"/>
        </w:rPr>
        <w:t>rnández, C.M., Romera Félix, E.</w:t>
      </w:r>
      <w:r w:rsidRPr="00EA2836">
        <w:rPr>
          <w:rFonts w:ascii="Times New Roman" w:hAnsi="Times New Roman"/>
          <w:szCs w:val="24"/>
          <w:lang w:val="es-ES"/>
        </w:rPr>
        <w:t xml:space="preserve">M. &amp; Ortega-Ruiz, R. (2015). </w:t>
      </w:r>
      <w:r w:rsidRPr="00EA2836">
        <w:rPr>
          <w:rFonts w:ascii="Times New Roman" w:hAnsi="Times New Roman"/>
          <w:szCs w:val="24"/>
          <w:lang w:val="en-GB"/>
        </w:rPr>
        <w:t>Explicative factors of face to face harassment and cyberbullying in a sample primary students</w:t>
      </w:r>
      <w:r w:rsidRPr="00EA2836">
        <w:rPr>
          <w:rFonts w:ascii="Times New Roman" w:hAnsi="Times New Roman"/>
          <w:color w:val="FF0000"/>
          <w:szCs w:val="24"/>
          <w:lang w:val="en-GB"/>
        </w:rPr>
        <w:t>.</w:t>
      </w:r>
      <w:r w:rsidR="002D35E7" w:rsidRPr="00EA2836">
        <w:rPr>
          <w:rFonts w:ascii="Times New Roman" w:hAnsi="Times New Roman"/>
          <w:color w:val="FF0000"/>
          <w:szCs w:val="24"/>
          <w:lang w:val="en-GB"/>
        </w:rPr>
        <w:t xml:space="preserve"> </w:t>
      </w:r>
      <w:r w:rsidRPr="00EA2836">
        <w:rPr>
          <w:rFonts w:ascii="Times New Roman" w:hAnsi="Times New Roman"/>
          <w:i/>
          <w:szCs w:val="24"/>
          <w:lang w:val="es-ES"/>
        </w:rPr>
        <w:t>Psicothema</w:t>
      </w:r>
      <w:r w:rsidRPr="00EA2836">
        <w:rPr>
          <w:rFonts w:ascii="Times New Roman" w:hAnsi="Times New Roman"/>
          <w:szCs w:val="24"/>
          <w:lang w:val="es-ES"/>
        </w:rPr>
        <w:t xml:space="preserve">, </w:t>
      </w:r>
      <w:r w:rsidRPr="00EA2836">
        <w:rPr>
          <w:rFonts w:ascii="Times New Roman" w:hAnsi="Times New Roman"/>
          <w:i/>
          <w:szCs w:val="24"/>
          <w:lang w:val="es-ES"/>
        </w:rPr>
        <w:t>27</w:t>
      </w:r>
      <w:r w:rsidRPr="00EA2836">
        <w:rPr>
          <w:rFonts w:ascii="Times New Roman" w:hAnsi="Times New Roman"/>
          <w:szCs w:val="24"/>
          <w:lang w:val="es-ES"/>
        </w:rPr>
        <w:t>, 347-353.</w:t>
      </w:r>
      <w:r w:rsidR="002D35E7" w:rsidRPr="00EA2836">
        <w:rPr>
          <w:rFonts w:ascii="Times New Roman" w:hAnsi="Times New Roman"/>
          <w:szCs w:val="24"/>
          <w:lang w:val="es-ES"/>
        </w:rPr>
        <w:t xml:space="preserve"> </w:t>
      </w:r>
      <w:r w:rsidRPr="00EA2836">
        <w:rPr>
          <w:rFonts w:ascii="Times New Roman" w:hAnsi="Times New Roman"/>
          <w:szCs w:val="24"/>
          <w:lang w:val="es-ES"/>
        </w:rPr>
        <w:t>http://doi: 10.7334/psicothema2015.35.</w:t>
      </w:r>
    </w:p>
    <w:p w14:paraId="1F91DC60" w14:textId="77777777" w:rsidR="009F4FBB" w:rsidRPr="00EA2836" w:rsidRDefault="009F4FBB" w:rsidP="00B6360E">
      <w:pPr>
        <w:shd w:val="clear" w:color="auto" w:fill="FFFFFF"/>
        <w:ind w:left="709" w:hanging="709"/>
        <w:jc w:val="both"/>
        <w:rPr>
          <w:rFonts w:ascii="Times New Roman" w:hAnsi="Times New Roman"/>
          <w:color w:val="575757"/>
          <w:szCs w:val="24"/>
          <w:lang w:val="en-GB"/>
        </w:rPr>
      </w:pPr>
      <w:r w:rsidRPr="00EA2836">
        <w:rPr>
          <w:rFonts w:ascii="Times New Roman" w:hAnsi="Times New Roman"/>
          <w:bCs/>
          <w:szCs w:val="24"/>
          <w:lang w:val="es-ES"/>
        </w:rPr>
        <w:t xml:space="preserve">García-Moya, I., Soumimen, S. </w:t>
      </w:r>
      <w:r w:rsidRPr="00EA2836">
        <w:rPr>
          <w:rFonts w:ascii="Times New Roman" w:hAnsi="Times New Roman"/>
          <w:szCs w:val="24"/>
          <w:lang w:val="es-ES"/>
        </w:rPr>
        <w:t>&amp;</w:t>
      </w:r>
      <w:r w:rsidR="002D35E7" w:rsidRPr="00EA2836">
        <w:rPr>
          <w:rFonts w:ascii="Times New Roman" w:hAnsi="Times New Roman"/>
          <w:szCs w:val="24"/>
          <w:lang w:val="es-ES"/>
        </w:rPr>
        <w:t xml:space="preserve"> </w:t>
      </w:r>
      <w:r w:rsidRPr="00EA2836">
        <w:rPr>
          <w:rFonts w:ascii="Times New Roman" w:hAnsi="Times New Roman"/>
          <w:bCs/>
          <w:szCs w:val="24"/>
          <w:lang w:val="es-ES"/>
        </w:rPr>
        <w:t xml:space="preserve">Moreno, C. (2014). </w:t>
      </w:r>
      <w:r w:rsidRPr="00EA2836">
        <w:rPr>
          <w:rFonts w:ascii="Times New Roman" w:hAnsi="Times New Roman"/>
          <w:bCs/>
          <w:szCs w:val="24"/>
          <w:lang w:val="en-GB"/>
        </w:rPr>
        <w:t xml:space="preserve">Bullying victimization prevalence and its effects on psychosomatic complaints: can sense of coherence make a difference? </w:t>
      </w:r>
      <w:r w:rsidRPr="00EA2836">
        <w:rPr>
          <w:rFonts w:ascii="Times New Roman" w:hAnsi="Times New Roman"/>
          <w:bCs/>
          <w:i/>
          <w:szCs w:val="24"/>
          <w:lang w:val="en-GB"/>
        </w:rPr>
        <w:t>Journal of School Health</w:t>
      </w:r>
      <w:r w:rsidRPr="00EA2836">
        <w:rPr>
          <w:rFonts w:ascii="Times New Roman" w:hAnsi="Times New Roman"/>
          <w:bCs/>
          <w:szCs w:val="24"/>
          <w:lang w:val="en-GB"/>
        </w:rPr>
        <w:t xml:space="preserve">, </w:t>
      </w:r>
      <w:r w:rsidRPr="00EA2836">
        <w:rPr>
          <w:rFonts w:ascii="Times New Roman" w:hAnsi="Times New Roman"/>
          <w:bCs/>
          <w:i/>
          <w:szCs w:val="24"/>
          <w:lang w:val="en-GB"/>
        </w:rPr>
        <w:t>84</w:t>
      </w:r>
      <w:r w:rsidRPr="00EA2836">
        <w:rPr>
          <w:rFonts w:ascii="Times New Roman" w:hAnsi="Times New Roman"/>
          <w:bCs/>
          <w:szCs w:val="24"/>
          <w:lang w:val="en-GB"/>
        </w:rPr>
        <w:t xml:space="preserve"> (</w:t>
      </w:r>
      <w:r w:rsidRPr="00EA2836">
        <w:rPr>
          <w:rFonts w:ascii="Times New Roman" w:hAnsi="Times New Roman"/>
          <w:bCs/>
          <w:i/>
          <w:szCs w:val="24"/>
          <w:lang w:val="en-GB"/>
        </w:rPr>
        <w:t>10</w:t>
      </w:r>
      <w:r w:rsidRPr="00EA2836">
        <w:rPr>
          <w:rFonts w:ascii="Times New Roman" w:hAnsi="Times New Roman"/>
          <w:bCs/>
          <w:szCs w:val="24"/>
          <w:lang w:val="en-GB"/>
        </w:rPr>
        <w:t xml:space="preserve">), 646-653. </w:t>
      </w:r>
      <w:r w:rsidRPr="00EA2836">
        <w:rPr>
          <w:rFonts w:ascii="Times New Roman" w:hAnsi="Times New Roman"/>
          <w:szCs w:val="24"/>
          <w:lang w:val="en-US"/>
        </w:rPr>
        <w:t>http</w:t>
      </w:r>
      <w:r w:rsidRPr="00EA2836">
        <w:rPr>
          <w:rFonts w:ascii="Times New Roman" w:hAnsi="Times New Roman"/>
          <w:bCs/>
          <w:szCs w:val="24"/>
          <w:lang w:val="en-GB"/>
        </w:rPr>
        <w:t>://doi:</w:t>
      </w:r>
      <w:hyperlink r:id="rId15" w:history="1">
        <w:r w:rsidRPr="00EA2836">
          <w:rPr>
            <w:rFonts w:ascii="Times New Roman" w:hAnsi="Times New Roman"/>
            <w:bCs/>
            <w:szCs w:val="24"/>
            <w:lang w:val="en-US"/>
          </w:rPr>
          <w:t>10.1111/josh.12190</w:t>
        </w:r>
      </w:hyperlink>
    </w:p>
    <w:p w14:paraId="39C0086C" w14:textId="32FA4C0B" w:rsidR="009F4FBB" w:rsidRDefault="002D35E7" w:rsidP="00B6360E">
      <w:pPr>
        <w:ind w:left="709" w:right="-41" w:hanging="709"/>
        <w:jc w:val="both"/>
        <w:rPr>
          <w:rFonts w:ascii="Times New Roman" w:hAnsi="Times New Roman"/>
          <w:szCs w:val="24"/>
        </w:rPr>
      </w:pPr>
      <w:r w:rsidRPr="00EA2836">
        <w:rPr>
          <w:rFonts w:ascii="Times New Roman" w:hAnsi="Times New Roman"/>
          <w:szCs w:val="24"/>
          <w:lang w:val="en-GB"/>
        </w:rPr>
        <w:t>Giménez, A.M., Maquilón, J.</w:t>
      </w:r>
      <w:r w:rsidR="009F4FBB" w:rsidRPr="00EA2836">
        <w:rPr>
          <w:rFonts w:ascii="Times New Roman" w:hAnsi="Times New Roman"/>
          <w:szCs w:val="24"/>
          <w:lang w:val="en-GB"/>
        </w:rPr>
        <w:t>J. &amp;</w:t>
      </w:r>
      <w:r w:rsidRPr="00EA2836">
        <w:rPr>
          <w:rFonts w:ascii="Times New Roman" w:hAnsi="Times New Roman"/>
          <w:szCs w:val="24"/>
          <w:lang w:val="en-GB"/>
        </w:rPr>
        <w:t xml:space="preserve"> </w:t>
      </w:r>
      <w:r w:rsidR="009F4FBB" w:rsidRPr="00EA2836">
        <w:rPr>
          <w:rFonts w:ascii="Times New Roman" w:hAnsi="Times New Roman"/>
          <w:szCs w:val="24"/>
          <w:lang w:val="en-GB"/>
        </w:rPr>
        <w:t xml:space="preserve">Arnaiz, P. (2015). </w:t>
      </w:r>
      <w:r w:rsidR="009F4FBB" w:rsidRPr="00EA2836">
        <w:rPr>
          <w:rFonts w:ascii="Times New Roman" w:hAnsi="Times New Roman"/>
          <w:szCs w:val="24"/>
          <w:lang w:val="es-ES"/>
        </w:rPr>
        <w:t xml:space="preserve">Usos problemáticos y agresivos de las TIC por  parte de  adolescentes implicados en cyberbullying. </w:t>
      </w:r>
      <w:r w:rsidR="009F4FBB" w:rsidRPr="00EA2836">
        <w:rPr>
          <w:rFonts w:ascii="Times New Roman" w:hAnsi="Times New Roman"/>
          <w:i/>
          <w:szCs w:val="24"/>
        </w:rPr>
        <w:t>Revista de Investigación Educativa</w:t>
      </w:r>
      <w:r w:rsidR="009F4FBB" w:rsidRPr="00EA2836">
        <w:rPr>
          <w:rFonts w:ascii="Times New Roman" w:hAnsi="Times New Roman"/>
          <w:szCs w:val="24"/>
        </w:rPr>
        <w:t xml:space="preserve">, </w:t>
      </w:r>
      <w:r w:rsidR="009F4FBB" w:rsidRPr="00EA2836">
        <w:rPr>
          <w:rFonts w:ascii="Times New Roman" w:hAnsi="Times New Roman"/>
          <w:i/>
          <w:szCs w:val="24"/>
        </w:rPr>
        <w:t>33</w:t>
      </w:r>
      <w:r w:rsidR="009F4FBB" w:rsidRPr="00EA2836">
        <w:rPr>
          <w:rFonts w:ascii="Times New Roman" w:hAnsi="Times New Roman"/>
          <w:szCs w:val="24"/>
        </w:rPr>
        <w:t xml:space="preserve">, 335–351. </w:t>
      </w:r>
      <w:hyperlink r:id="rId16" w:history="1">
        <w:r w:rsidR="00734366" w:rsidRPr="001F1455">
          <w:rPr>
            <w:rStyle w:val="Hipervnculo"/>
            <w:rFonts w:ascii="Times New Roman" w:hAnsi="Times New Roman"/>
            <w:szCs w:val="24"/>
          </w:rPr>
          <w:t>http://dx.doi.org/10.6018/rie.33.2.199841</w:t>
        </w:r>
      </w:hyperlink>
      <w:r w:rsidR="009F4FBB" w:rsidRPr="00EA2836">
        <w:rPr>
          <w:rFonts w:ascii="Times New Roman" w:hAnsi="Times New Roman"/>
          <w:szCs w:val="24"/>
        </w:rPr>
        <w:t>.</w:t>
      </w:r>
    </w:p>
    <w:p w14:paraId="0F4E7319" w14:textId="1A7C940E" w:rsidR="00734366" w:rsidRPr="00EA2836" w:rsidRDefault="00734366" w:rsidP="00B6360E">
      <w:pPr>
        <w:ind w:left="709" w:right="-41" w:hanging="709"/>
        <w:jc w:val="both"/>
        <w:rPr>
          <w:rFonts w:ascii="Times New Roman" w:hAnsi="Times New Roman"/>
          <w:szCs w:val="24"/>
        </w:rPr>
      </w:pPr>
      <w:r>
        <w:t>Herrera-López, M., Romera, E. &amp; Ortega-</w:t>
      </w:r>
      <w:r w:rsidR="001E36DD">
        <w:t>Ruiz, R. (2017)</w:t>
      </w:r>
      <w:r>
        <w:t>. Bullying y cyberbullying en Colombia; coocurrencia en adolescentes escolarizados</w:t>
      </w:r>
      <w:r w:rsidRPr="001E36DD">
        <w:rPr>
          <w:i/>
        </w:rPr>
        <w:t>. Revista Latinoamericana de Psicología</w:t>
      </w:r>
      <w:r>
        <w:t xml:space="preserve">, </w:t>
      </w:r>
      <w:r w:rsidR="001E36DD">
        <w:t xml:space="preserve">in press. </w:t>
      </w:r>
      <w:r>
        <w:t>http://dx.doi.org/10.1016/j.rlp.2016.08.001</w:t>
      </w:r>
    </w:p>
    <w:p w14:paraId="170FDDE5" w14:textId="77777777" w:rsidR="009F4FBB" w:rsidRPr="003E5CC2" w:rsidRDefault="009F4FBB" w:rsidP="00B6360E">
      <w:pPr>
        <w:ind w:left="709" w:right="-45" w:hanging="709"/>
        <w:jc w:val="both"/>
        <w:rPr>
          <w:rFonts w:ascii="Times New Roman" w:hAnsi="Times New Roman"/>
          <w:szCs w:val="24"/>
          <w:lang w:val="es-ES"/>
        </w:rPr>
      </w:pPr>
      <w:r w:rsidRPr="00EA2836">
        <w:rPr>
          <w:rFonts w:ascii="Times New Roman" w:hAnsi="Times New Roman"/>
          <w:szCs w:val="24"/>
          <w:lang w:val="en-US"/>
        </w:rPr>
        <w:t>Kowalski,</w:t>
      </w:r>
      <w:r w:rsidR="00CB3D01" w:rsidRPr="00EA2836">
        <w:rPr>
          <w:rFonts w:ascii="Times New Roman" w:hAnsi="Times New Roman"/>
          <w:szCs w:val="24"/>
          <w:lang w:val="en-US"/>
        </w:rPr>
        <w:t xml:space="preserve"> </w:t>
      </w:r>
      <w:r w:rsidRPr="00EA2836">
        <w:rPr>
          <w:rFonts w:ascii="Times New Roman" w:hAnsi="Times New Roman"/>
          <w:szCs w:val="24"/>
          <w:lang w:val="en-US"/>
        </w:rPr>
        <w:t>R., Limber,</w:t>
      </w:r>
      <w:r w:rsidR="00CB3D01" w:rsidRPr="00EA2836">
        <w:rPr>
          <w:rFonts w:ascii="Times New Roman" w:hAnsi="Times New Roman"/>
          <w:szCs w:val="24"/>
          <w:lang w:val="en-US"/>
        </w:rPr>
        <w:t xml:space="preserve"> </w:t>
      </w:r>
      <w:r w:rsidRPr="00EA2836">
        <w:rPr>
          <w:rFonts w:ascii="Times New Roman" w:hAnsi="Times New Roman"/>
          <w:szCs w:val="24"/>
          <w:lang w:val="en-US"/>
        </w:rPr>
        <w:t>S. &amp;</w:t>
      </w:r>
      <w:r w:rsidR="00CB3D01" w:rsidRPr="00EA2836">
        <w:rPr>
          <w:rFonts w:ascii="Times New Roman" w:hAnsi="Times New Roman"/>
          <w:szCs w:val="24"/>
          <w:lang w:val="en-US"/>
        </w:rPr>
        <w:t xml:space="preserve"> </w:t>
      </w:r>
      <w:r w:rsidRPr="00EA2836">
        <w:rPr>
          <w:rFonts w:ascii="Times New Roman" w:hAnsi="Times New Roman"/>
          <w:szCs w:val="24"/>
          <w:lang w:val="en-US"/>
        </w:rPr>
        <w:t>Agatston</w:t>
      </w:r>
      <w:r w:rsidR="00CB3D01" w:rsidRPr="00EA2836">
        <w:rPr>
          <w:rFonts w:ascii="Times New Roman" w:hAnsi="Times New Roman"/>
          <w:szCs w:val="24"/>
          <w:lang w:val="en-US"/>
        </w:rPr>
        <w:t xml:space="preserve">, </w:t>
      </w:r>
      <w:r w:rsidRPr="00EA2836">
        <w:rPr>
          <w:rFonts w:ascii="Times New Roman" w:hAnsi="Times New Roman"/>
          <w:szCs w:val="24"/>
          <w:lang w:val="en-US"/>
        </w:rPr>
        <w:t xml:space="preserve">(2010). </w:t>
      </w:r>
      <w:r w:rsidRPr="00EA2836">
        <w:rPr>
          <w:rFonts w:ascii="Times New Roman" w:hAnsi="Times New Roman"/>
          <w:i/>
          <w:szCs w:val="24"/>
        </w:rPr>
        <w:t>Cyberbullying. El acoso escolar en la era digital</w:t>
      </w:r>
      <w:r w:rsidRPr="00EA2836">
        <w:rPr>
          <w:rFonts w:ascii="Times New Roman" w:hAnsi="Times New Roman"/>
          <w:szCs w:val="24"/>
          <w:lang w:val="es-ES"/>
        </w:rPr>
        <w:t xml:space="preserve">. </w:t>
      </w:r>
      <w:r w:rsidRPr="003E5CC2">
        <w:rPr>
          <w:rFonts w:ascii="Times New Roman" w:hAnsi="Times New Roman"/>
          <w:szCs w:val="24"/>
          <w:lang w:val="es-ES"/>
        </w:rPr>
        <w:t xml:space="preserve">Bilbao: Desclée de Brower. </w:t>
      </w:r>
    </w:p>
    <w:p w14:paraId="56C058AE" w14:textId="77777777" w:rsidR="009F4FBB" w:rsidRPr="00EA2836" w:rsidRDefault="009F4FBB" w:rsidP="00B6360E">
      <w:pPr>
        <w:ind w:left="709" w:hanging="709"/>
        <w:jc w:val="both"/>
        <w:rPr>
          <w:rFonts w:ascii="Times New Roman" w:hAnsi="Times New Roman"/>
          <w:szCs w:val="24"/>
          <w:lang w:val="en-US"/>
        </w:rPr>
      </w:pPr>
      <w:r w:rsidRPr="00EA2836">
        <w:rPr>
          <w:rFonts w:ascii="Times New Roman" w:hAnsi="Times New Roman"/>
          <w:szCs w:val="24"/>
          <w:lang w:val="es-ES"/>
        </w:rPr>
        <w:t xml:space="preserve">León, B., Felipe, E., Fajardo, F. &amp; Gómez, T. (2012). Cyberbullying en una muestra de estudiantes de Educación Secundaria: Variables moduladoras y redes sociales. </w:t>
      </w:r>
      <w:r w:rsidRPr="00EA2836">
        <w:rPr>
          <w:rFonts w:ascii="Times New Roman" w:hAnsi="Times New Roman"/>
          <w:i/>
          <w:szCs w:val="24"/>
          <w:lang w:val="en-US"/>
        </w:rPr>
        <w:t>Electronic Journal of Research in Educational Psychology</w:t>
      </w:r>
      <w:r w:rsidRPr="00EA2836">
        <w:rPr>
          <w:rFonts w:ascii="Times New Roman" w:hAnsi="Times New Roman"/>
          <w:szCs w:val="24"/>
          <w:lang w:val="en-US"/>
        </w:rPr>
        <w:t xml:space="preserve">, </w:t>
      </w:r>
      <w:r w:rsidRPr="00EA2836">
        <w:rPr>
          <w:rFonts w:ascii="Times New Roman" w:hAnsi="Times New Roman"/>
          <w:i/>
          <w:szCs w:val="24"/>
          <w:lang w:val="en-US"/>
        </w:rPr>
        <w:t>10</w:t>
      </w:r>
      <w:r w:rsidRPr="00EA2836">
        <w:rPr>
          <w:rFonts w:ascii="Times New Roman" w:hAnsi="Times New Roman"/>
          <w:szCs w:val="24"/>
          <w:lang w:val="en-US"/>
        </w:rPr>
        <w:t>(</w:t>
      </w:r>
      <w:r w:rsidRPr="00EA2836">
        <w:rPr>
          <w:rFonts w:ascii="Times New Roman" w:hAnsi="Times New Roman"/>
          <w:i/>
          <w:szCs w:val="24"/>
          <w:lang w:val="en-US"/>
        </w:rPr>
        <w:t>2</w:t>
      </w:r>
      <w:r w:rsidRPr="00EA2836">
        <w:rPr>
          <w:rFonts w:ascii="Times New Roman" w:hAnsi="Times New Roman"/>
          <w:szCs w:val="24"/>
          <w:lang w:val="en-US"/>
        </w:rPr>
        <w:t>), 771-788.</w:t>
      </w:r>
    </w:p>
    <w:p w14:paraId="2C16F7C9" w14:textId="77777777" w:rsidR="009F4FBB" w:rsidRPr="00EA2836" w:rsidRDefault="009F4FBB" w:rsidP="00B6360E">
      <w:pPr>
        <w:ind w:left="709" w:right="-41" w:hanging="709"/>
        <w:jc w:val="both"/>
        <w:rPr>
          <w:rFonts w:ascii="Times New Roman" w:hAnsi="Times New Roman"/>
          <w:szCs w:val="24"/>
          <w:lang w:val="es-ES"/>
        </w:rPr>
      </w:pPr>
      <w:r w:rsidRPr="00EA2836">
        <w:rPr>
          <w:rFonts w:ascii="Times New Roman" w:hAnsi="Times New Roman"/>
          <w:szCs w:val="24"/>
          <w:lang w:val="en-US"/>
        </w:rPr>
        <w:t>Lucas Molina, B., Pérez Albéniz, A. &amp;</w:t>
      </w:r>
      <w:r w:rsidR="009E4C1E" w:rsidRPr="00EA2836">
        <w:rPr>
          <w:rFonts w:ascii="Times New Roman" w:hAnsi="Times New Roman"/>
          <w:szCs w:val="24"/>
          <w:lang w:val="en-US"/>
        </w:rPr>
        <w:t xml:space="preserve"> </w:t>
      </w:r>
      <w:r w:rsidRPr="00EA2836">
        <w:rPr>
          <w:rFonts w:ascii="Times New Roman" w:hAnsi="Times New Roman"/>
          <w:szCs w:val="24"/>
          <w:lang w:val="en-US"/>
        </w:rPr>
        <w:t>Giménez</w:t>
      </w:r>
      <w:r w:rsidR="009E4C1E" w:rsidRPr="00EA2836">
        <w:rPr>
          <w:rFonts w:ascii="Times New Roman" w:hAnsi="Times New Roman"/>
          <w:szCs w:val="24"/>
          <w:lang w:val="en-US"/>
        </w:rPr>
        <w:t xml:space="preserve"> </w:t>
      </w:r>
      <w:r w:rsidRPr="00EA2836">
        <w:rPr>
          <w:rFonts w:ascii="Times New Roman" w:hAnsi="Times New Roman"/>
          <w:szCs w:val="24"/>
          <w:lang w:val="en-US"/>
        </w:rPr>
        <w:t xml:space="preserve">Dasi, M. (2016). </w:t>
      </w:r>
      <w:r w:rsidRPr="00EA2836">
        <w:rPr>
          <w:rFonts w:ascii="Times New Roman" w:hAnsi="Times New Roman"/>
          <w:szCs w:val="24"/>
          <w:lang w:val="es-ES"/>
        </w:rPr>
        <w:t xml:space="preserve">La evaluación del cyberbullying: situación actual y retos futuros. </w:t>
      </w:r>
      <w:r w:rsidRPr="00EA2836">
        <w:rPr>
          <w:rFonts w:ascii="Times New Roman" w:hAnsi="Times New Roman"/>
          <w:i/>
          <w:szCs w:val="24"/>
          <w:lang w:val="es-ES"/>
        </w:rPr>
        <w:t>Papeles del psicólogo</w:t>
      </w:r>
      <w:r w:rsidRPr="00EA2836">
        <w:rPr>
          <w:rFonts w:ascii="Times New Roman" w:hAnsi="Times New Roman"/>
          <w:szCs w:val="24"/>
          <w:lang w:val="es-ES"/>
        </w:rPr>
        <w:t xml:space="preserve">, </w:t>
      </w:r>
      <w:r w:rsidRPr="00EA2836">
        <w:rPr>
          <w:rFonts w:ascii="Times New Roman" w:hAnsi="Times New Roman"/>
          <w:i/>
          <w:szCs w:val="24"/>
          <w:lang w:val="es-ES"/>
        </w:rPr>
        <w:t>37</w:t>
      </w:r>
      <w:r w:rsidRPr="00EA2836">
        <w:rPr>
          <w:rFonts w:ascii="Times New Roman" w:hAnsi="Times New Roman"/>
          <w:szCs w:val="24"/>
          <w:lang w:val="es-ES"/>
        </w:rPr>
        <w:t>(</w:t>
      </w:r>
      <w:r w:rsidRPr="00EA2836">
        <w:rPr>
          <w:rFonts w:ascii="Times New Roman" w:hAnsi="Times New Roman"/>
          <w:i/>
          <w:szCs w:val="24"/>
          <w:lang w:val="es-ES"/>
        </w:rPr>
        <w:t>1</w:t>
      </w:r>
      <w:r w:rsidRPr="00EA2836">
        <w:rPr>
          <w:rFonts w:ascii="Times New Roman" w:hAnsi="Times New Roman"/>
          <w:szCs w:val="24"/>
          <w:lang w:val="es-ES"/>
        </w:rPr>
        <w:t xml:space="preserve">), 27-35. </w:t>
      </w:r>
    </w:p>
    <w:p w14:paraId="082C9511" w14:textId="77777777" w:rsidR="009F4FBB" w:rsidRPr="00EA2836" w:rsidRDefault="009F4FBB" w:rsidP="00B6360E">
      <w:pPr>
        <w:ind w:left="709" w:right="-41" w:hanging="709"/>
        <w:jc w:val="both"/>
        <w:rPr>
          <w:rFonts w:ascii="Times New Roman" w:hAnsi="Times New Roman"/>
          <w:szCs w:val="24"/>
          <w:lang w:val="en-GB"/>
        </w:rPr>
      </w:pPr>
      <w:r w:rsidRPr="00EA2836">
        <w:rPr>
          <w:rFonts w:ascii="Times New Roman" w:hAnsi="Times New Roman"/>
          <w:szCs w:val="24"/>
          <w:lang w:val="es-ES"/>
        </w:rPr>
        <w:lastRenderedPageBreak/>
        <w:t xml:space="preserve">Navarro, R., Ruiz-Oliva, R., Larrañaga, E. &amp; Yubero, S. (2015). </w:t>
      </w:r>
      <w:r w:rsidRPr="00EA2836">
        <w:rPr>
          <w:rFonts w:ascii="Times New Roman" w:hAnsi="Times New Roman"/>
          <w:szCs w:val="24"/>
          <w:lang w:val="en-GB"/>
        </w:rPr>
        <w:t xml:space="preserve">The impact of cyberbullying and social bullying on optimism, global and school-related happiness and life satisfaction among 10-12-years-old schoolchildren. </w:t>
      </w:r>
      <w:r w:rsidRPr="00EA2836">
        <w:rPr>
          <w:rFonts w:ascii="Times New Roman" w:hAnsi="Times New Roman"/>
          <w:i/>
          <w:szCs w:val="24"/>
          <w:lang w:val="en-GB"/>
        </w:rPr>
        <w:t>Applied Research in Quality of Life</w:t>
      </w:r>
      <w:r w:rsidRPr="00EA2836">
        <w:rPr>
          <w:rFonts w:ascii="Times New Roman" w:hAnsi="Times New Roman"/>
          <w:szCs w:val="24"/>
          <w:lang w:val="en-GB"/>
        </w:rPr>
        <w:t xml:space="preserve">, </w:t>
      </w:r>
      <w:r w:rsidRPr="00EA2836">
        <w:rPr>
          <w:rFonts w:ascii="Times New Roman" w:hAnsi="Times New Roman"/>
          <w:i/>
          <w:szCs w:val="24"/>
          <w:lang w:val="en-GB"/>
        </w:rPr>
        <w:t>10</w:t>
      </w:r>
      <w:r w:rsidRPr="00EA2836">
        <w:rPr>
          <w:rFonts w:ascii="Times New Roman" w:hAnsi="Times New Roman"/>
          <w:szCs w:val="24"/>
          <w:lang w:val="en-GB"/>
        </w:rPr>
        <w:t>, 15-36.</w:t>
      </w:r>
      <w:r w:rsidR="002D35E7" w:rsidRPr="00EA2836">
        <w:rPr>
          <w:rFonts w:ascii="Times New Roman" w:hAnsi="Times New Roman"/>
          <w:szCs w:val="24"/>
          <w:lang w:val="en-GB"/>
        </w:rPr>
        <w:t xml:space="preserve"> </w:t>
      </w:r>
      <w:hyperlink r:id="rId17" w:history="1">
        <w:r w:rsidRPr="00EA2836">
          <w:rPr>
            <w:rFonts w:ascii="Times New Roman" w:hAnsi="Times New Roman"/>
            <w:szCs w:val="24"/>
            <w:lang w:val="en-GB"/>
          </w:rPr>
          <w:t>http://</w:t>
        </w:r>
      </w:hyperlink>
      <w:r w:rsidRPr="00EA2836">
        <w:rPr>
          <w:rFonts w:ascii="Times New Roman" w:hAnsi="Times New Roman"/>
          <w:szCs w:val="24"/>
          <w:lang w:val="en-GB"/>
        </w:rPr>
        <w:t>doi: 10.1007/s11482-013-9292-0</w:t>
      </w:r>
    </w:p>
    <w:p w14:paraId="315F65BF" w14:textId="77777777" w:rsidR="009F4FBB" w:rsidRPr="00EA2836" w:rsidRDefault="009F4FBB" w:rsidP="00B6360E">
      <w:pPr>
        <w:ind w:left="709" w:right="-41" w:hanging="709"/>
        <w:jc w:val="both"/>
        <w:rPr>
          <w:rFonts w:ascii="Times New Roman" w:hAnsi="Times New Roman"/>
          <w:szCs w:val="24"/>
          <w:lang w:val="en-GB"/>
        </w:rPr>
      </w:pPr>
      <w:r w:rsidRPr="003E5CC2">
        <w:rPr>
          <w:rFonts w:ascii="Times New Roman" w:hAnsi="Times New Roman"/>
          <w:szCs w:val="24"/>
          <w:lang w:val="en-US"/>
        </w:rPr>
        <w:t xml:space="preserve">Navarro, R., Serna, C., Martínez, V. &amp; Ruiz-Oliva, R. (2013). </w:t>
      </w:r>
      <w:r w:rsidRPr="00EA2836">
        <w:rPr>
          <w:rFonts w:ascii="Times New Roman" w:hAnsi="Times New Roman"/>
          <w:szCs w:val="24"/>
          <w:lang w:val="en-GB"/>
        </w:rPr>
        <w:t xml:space="preserve">The role of internet use and parental mediation on cyberbullying victimization among Spanish children from rural public schools. </w:t>
      </w:r>
      <w:r w:rsidRPr="00EA2836">
        <w:rPr>
          <w:rFonts w:ascii="Times New Roman" w:hAnsi="Times New Roman"/>
          <w:i/>
          <w:szCs w:val="24"/>
          <w:lang w:val="en-GB"/>
        </w:rPr>
        <w:t>European Journal of Psychology of Education</w:t>
      </w:r>
      <w:r w:rsidRPr="00EA2836">
        <w:rPr>
          <w:rFonts w:ascii="Times New Roman" w:hAnsi="Times New Roman"/>
          <w:szCs w:val="24"/>
          <w:lang w:val="en-GB"/>
        </w:rPr>
        <w:t xml:space="preserve">, </w:t>
      </w:r>
      <w:r w:rsidRPr="00EA2836">
        <w:rPr>
          <w:rFonts w:ascii="Times New Roman" w:hAnsi="Times New Roman"/>
          <w:i/>
          <w:szCs w:val="24"/>
          <w:lang w:val="en-GB"/>
        </w:rPr>
        <w:t>28</w:t>
      </w:r>
      <w:r w:rsidRPr="00EA2836">
        <w:rPr>
          <w:rFonts w:ascii="Times New Roman" w:hAnsi="Times New Roman"/>
          <w:szCs w:val="24"/>
          <w:lang w:val="en-GB"/>
        </w:rPr>
        <w:t>, 725-745.</w:t>
      </w:r>
      <w:r w:rsidR="002D35E7" w:rsidRPr="00EA2836">
        <w:rPr>
          <w:rFonts w:ascii="Times New Roman" w:hAnsi="Times New Roman"/>
          <w:szCs w:val="24"/>
          <w:lang w:val="en-GB"/>
        </w:rPr>
        <w:t xml:space="preserve"> </w:t>
      </w:r>
      <w:hyperlink r:id="rId18" w:history="1">
        <w:r w:rsidRPr="00EA2836">
          <w:rPr>
            <w:rFonts w:ascii="Times New Roman" w:hAnsi="Times New Roman"/>
            <w:szCs w:val="24"/>
            <w:lang w:val="en-GB"/>
          </w:rPr>
          <w:t>http://</w:t>
        </w:r>
      </w:hyperlink>
      <w:r w:rsidRPr="00EA2836">
        <w:rPr>
          <w:rFonts w:ascii="Times New Roman" w:hAnsi="Times New Roman"/>
          <w:szCs w:val="24"/>
          <w:lang w:val="en-GB"/>
        </w:rPr>
        <w:t>doi: 10.1007/s10212-012-0137-2.</w:t>
      </w:r>
    </w:p>
    <w:p w14:paraId="33CF2F8C" w14:textId="77777777" w:rsidR="009F4FBB" w:rsidRPr="00EA2836" w:rsidRDefault="009F4FBB" w:rsidP="00B6360E">
      <w:pPr>
        <w:ind w:left="709" w:right="-41" w:hanging="709"/>
        <w:jc w:val="both"/>
        <w:rPr>
          <w:rFonts w:ascii="Times New Roman" w:hAnsi="Times New Roman"/>
          <w:szCs w:val="24"/>
        </w:rPr>
      </w:pPr>
      <w:r w:rsidRPr="00EA2836">
        <w:rPr>
          <w:rFonts w:ascii="Times New Roman" w:hAnsi="Times New Roman"/>
          <w:szCs w:val="24"/>
          <w:lang w:val="en-GB"/>
        </w:rPr>
        <w:t>Navarro, R. &amp;</w:t>
      </w:r>
      <w:r w:rsidR="002D35E7" w:rsidRPr="00EA2836">
        <w:rPr>
          <w:rFonts w:ascii="Times New Roman" w:hAnsi="Times New Roman"/>
          <w:szCs w:val="24"/>
          <w:lang w:val="en-GB"/>
        </w:rPr>
        <w:t xml:space="preserve"> </w:t>
      </w:r>
      <w:r w:rsidRPr="00EA2836">
        <w:rPr>
          <w:rFonts w:ascii="Times New Roman" w:hAnsi="Times New Roman"/>
          <w:szCs w:val="24"/>
          <w:lang w:val="en-GB"/>
        </w:rPr>
        <w:t xml:space="preserve">Yubero, S. (2012). </w:t>
      </w:r>
      <w:r w:rsidRPr="00EA2836">
        <w:rPr>
          <w:rFonts w:ascii="Times New Roman" w:hAnsi="Times New Roman"/>
          <w:szCs w:val="24"/>
        </w:rPr>
        <w:t>Impacto de la ansiedad social, las habilidades sociales y la cibervictimización en la comunicación online</w:t>
      </w:r>
      <w:r w:rsidRPr="00EA2836">
        <w:rPr>
          <w:rFonts w:ascii="Times New Roman" w:hAnsi="Times New Roman"/>
          <w:color w:val="FF0000"/>
          <w:szCs w:val="24"/>
        </w:rPr>
        <w:t xml:space="preserve">. </w:t>
      </w:r>
      <w:r w:rsidRPr="00EA2836">
        <w:rPr>
          <w:rFonts w:ascii="Times New Roman" w:hAnsi="Times New Roman"/>
          <w:i/>
          <w:szCs w:val="24"/>
        </w:rPr>
        <w:t>Escritos de Psicología</w:t>
      </w:r>
      <w:r w:rsidRPr="00EA2836">
        <w:rPr>
          <w:rFonts w:ascii="Times New Roman" w:hAnsi="Times New Roman"/>
          <w:szCs w:val="24"/>
        </w:rPr>
        <w:t xml:space="preserve">, </w:t>
      </w:r>
      <w:r w:rsidRPr="00EA2836">
        <w:rPr>
          <w:rFonts w:ascii="Times New Roman" w:hAnsi="Times New Roman"/>
          <w:i/>
          <w:szCs w:val="24"/>
        </w:rPr>
        <w:t>5</w:t>
      </w:r>
      <w:r w:rsidRPr="00EA2836">
        <w:rPr>
          <w:rFonts w:ascii="Times New Roman" w:hAnsi="Times New Roman"/>
          <w:szCs w:val="24"/>
        </w:rPr>
        <w:t>, 4-15.</w:t>
      </w:r>
    </w:p>
    <w:p w14:paraId="2E5FDB90" w14:textId="77777777" w:rsidR="009F4FBB" w:rsidRPr="00EA2836" w:rsidRDefault="009F4FBB" w:rsidP="00B6360E">
      <w:pPr>
        <w:ind w:left="709" w:right="446" w:hanging="709"/>
        <w:jc w:val="both"/>
        <w:rPr>
          <w:rFonts w:ascii="Times New Roman" w:hAnsi="Times New Roman"/>
          <w:szCs w:val="24"/>
        </w:rPr>
      </w:pPr>
      <w:r w:rsidRPr="00EA2836">
        <w:rPr>
          <w:rFonts w:ascii="Times New Roman" w:hAnsi="Times New Roman"/>
          <w:w w:val="110"/>
          <w:szCs w:val="24"/>
        </w:rPr>
        <w:t xml:space="preserve">Ortega, </w:t>
      </w:r>
      <w:r w:rsidRPr="00EA2836">
        <w:rPr>
          <w:rFonts w:ascii="Times New Roman" w:hAnsi="Times New Roman"/>
          <w:szCs w:val="24"/>
        </w:rPr>
        <w:t xml:space="preserve">R., Elipe, P. &amp; </w:t>
      </w:r>
      <w:r w:rsidRPr="00EA2836">
        <w:rPr>
          <w:rFonts w:ascii="Times New Roman" w:hAnsi="Times New Roman"/>
          <w:w w:val="110"/>
          <w:szCs w:val="24"/>
        </w:rPr>
        <w:t xml:space="preserve">Calmaestra, </w:t>
      </w:r>
      <w:r w:rsidRPr="00EA2836">
        <w:rPr>
          <w:rFonts w:ascii="Times New Roman" w:hAnsi="Times New Roman"/>
          <w:w w:val="77"/>
          <w:szCs w:val="24"/>
        </w:rPr>
        <w:t>J.</w:t>
      </w:r>
      <w:r w:rsidR="002D35E7" w:rsidRPr="00EA2836">
        <w:rPr>
          <w:rFonts w:ascii="Times New Roman" w:hAnsi="Times New Roman"/>
          <w:w w:val="77"/>
          <w:szCs w:val="24"/>
        </w:rPr>
        <w:t xml:space="preserve"> </w:t>
      </w:r>
      <w:r w:rsidRPr="00EA2836">
        <w:rPr>
          <w:rFonts w:ascii="Times New Roman" w:hAnsi="Times New Roman"/>
          <w:w w:val="112"/>
          <w:szCs w:val="24"/>
        </w:rPr>
        <w:t>(2009).</w:t>
      </w:r>
      <w:r w:rsidRPr="00EA2836">
        <w:rPr>
          <w:rFonts w:ascii="Times New Roman" w:hAnsi="Times New Roman"/>
          <w:szCs w:val="24"/>
        </w:rPr>
        <w:t xml:space="preserve">Emociones de agresores y víctimas de cyberbullying. </w:t>
      </w:r>
      <w:r w:rsidRPr="00EA2836">
        <w:rPr>
          <w:rFonts w:ascii="Times New Roman" w:hAnsi="Times New Roman"/>
          <w:szCs w:val="24"/>
          <w:lang w:val="es-ES"/>
        </w:rPr>
        <w:t xml:space="preserve">Un estudio preliminar en estudiantes de Secundaria. </w:t>
      </w:r>
      <w:r w:rsidRPr="00EA2836">
        <w:rPr>
          <w:rFonts w:ascii="Times New Roman" w:hAnsi="Times New Roman"/>
          <w:i/>
          <w:szCs w:val="24"/>
        </w:rPr>
        <w:t>Ansiedad y Estrés</w:t>
      </w:r>
      <w:r w:rsidRPr="00EA2836">
        <w:rPr>
          <w:rFonts w:ascii="Times New Roman" w:hAnsi="Times New Roman"/>
          <w:szCs w:val="24"/>
        </w:rPr>
        <w:t xml:space="preserve">, </w:t>
      </w:r>
      <w:r w:rsidRPr="00EA2836">
        <w:rPr>
          <w:rFonts w:ascii="Times New Roman" w:hAnsi="Times New Roman"/>
          <w:i/>
          <w:szCs w:val="24"/>
        </w:rPr>
        <w:t>15</w:t>
      </w:r>
      <w:r w:rsidRPr="00EA2836">
        <w:rPr>
          <w:rFonts w:ascii="Times New Roman" w:hAnsi="Times New Roman"/>
          <w:szCs w:val="24"/>
        </w:rPr>
        <w:t>, 151–165.</w:t>
      </w:r>
    </w:p>
    <w:p w14:paraId="2E76E4A7" w14:textId="77777777" w:rsidR="009F4FBB" w:rsidRPr="00EA2836" w:rsidRDefault="009F4FBB" w:rsidP="00B6360E">
      <w:pPr>
        <w:shd w:val="clear" w:color="auto" w:fill="FFFFFF"/>
        <w:ind w:left="709" w:hanging="709"/>
        <w:jc w:val="both"/>
        <w:rPr>
          <w:rFonts w:ascii="Times New Roman" w:hAnsi="Times New Roman"/>
          <w:szCs w:val="24"/>
          <w:lang w:val="en-US"/>
        </w:rPr>
      </w:pPr>
      <w:r w:rsidRPr="00EA2836">
        <w:rPr>
          <w:rFonts w:ascii="Times New Roman" w:hAnsi="Times New Roman"/>
          <w:szCs w:val="24"/>
        </w:rPr>
        <w:t xml:space="preserve">Ortega, R., Elipe, P., Mora-Merchán, J.A., Genta, M.L., Brighi, A., Guarini, A., </w:t>
      </w:r>
      <w:r w:rsidR="009E4C1E" w:rsidRPr="00EA2836">
        <w:rPr>
          <w:rFonts w:ascii="Times New Roman" w:hAnsi="Times New Roman"/>
          <w:szCs w:val="24"/>
        </w:rPr>
        <w:t xml:space="preserve">&amp; </w:t>
      </w:r>
      <w:r w:rsidRPr="00EA2836">
        <w:rPr>
          <w:rFonts w:ascii="Times New Roman" w:hAnsi="Times New Roman"/>
          <w:szCs w:val="24"/>
        </w:rPr>
        <w:t xml:space="preserve">Tippett, N. (2012). </w:t>
      </w:r>
      <w:r w:rsidRPr="00EA2836">
        <w:rPr>
          <w:rFonts w:ascii="Times New Roman" w:hAnsi="Times New Roman"/>
          <w:szCs w:val="24"/>
          <w:lang w:val="en-US"/>
        </w:rPr>
        <w:t>The emotional impact of bullying and ciberbullying on victims: A European cross-national study</w:t>
      </w:r>
      <w:r w:rsidRPr="00EA2836">
        <w:rPr>
          <w:rFonts w:ascii="Times New Roman" w:hAnsi="Times New Roman"/>
          <w:i/>
          <w:szCs w:val="24"/>
          <w:lang w:val="en-US"/>
        </w:rPr>
        <w:t>. Aggressive Behavior</w:t>
      </w:r>
      <w:r w:rsidRPr="00EA2836">
        <w:rPr>
          <w:rFonts w:ascii="Times New Roman" w:hAnsi="Times New Roman"/>
          <w:szCs w:val="24"/>
          <w:lang w:val="en-US"/>
        </w:rPr>
        <w:t xml:space="preserve">, </w:t>
      </w:r>
      <w:r w:rsidRPr="00EA2836">
        <w:rPr>
          <w:rFonts w:ascii="Times New Roman" w:hAnsi="Times New Roman"/>
          <w:i/>
          <w:szCs w:val="24"/>
          <w:lang w:val="en-US"/>
        </w:rPr>
        <w:t>38</w:t>
      </w:r>
      <w:r w:rsidRPr="00EA2836">
        <w:rPr>
          <w:rFonts w:ascii="Times New Roman" w:hAnsi="Times New Roman"/>
          <w:szCs w:val="24"/>
          <w:lang w:val="en-US"/>
        </w:rPr>
        <w:t xml:space="preserve"> (</w:t>
      </w:r>
      <w:r w:rsidRPr="00EA2836">
        <w:rPr>
          <w:rFonts w:ascii="Times New Roman" w:hAnsi="Times New Roman"/>
          <w:i/>
          <w:szCs w:val="24"/>
          <w:lang w:val="en-US"/>
        </w:rPr>
        <w:t>5</w:t>
      </w:r>
      <w:r w:rsidRPr="00EA2836">
        <w:rPr>
          <w:rFonts w:ascii="Times New Roman" w:hAnsi="Times New Roman"/>
          <w:szCs w:val="24"/>
          <w:lang w:val="en-US"/>
        </w:rPr>
        <w:t>), 342–356.</w:t>
      </w:r>
      <w:r w:rsidR="002D35E7" w:rsidRPr="00EA2836">
        <w:rPr>
          <w:rFonts w:ascii="Times New Roman" w:hAnsi="Times New Roman"/>
          <w:szCs w:val="24"/>
          <w:lang w:val="en-US"/>
        </w:rPr>
        <w:t xml:space="preserve"> </w:t>
      </w:r>
      <w:hyperlink r:id="rId19" w:history="1">
        <w:r w:rsidRPr="00EA2836">
          <w:rPr>
            <w:rFonts w:ascii="Times New Roman" w:hAnsi="Times New Roman"/>
            <w:szCs w:val="24"/>
            <w:lang w:val="en-US"/>
          </w:rPr>
          <w:t>http://</w:t>
        </w:r>
      </w:hyperlink>
      <w:r w:rsidRPr="00EA2836">
        <w:rPr>
          <w:rFonts w:ascii="Times New Roman" w:hAnsi="Times New Roman"/>
          <w:szCs w:val="24"/>
          <w:lang w:val="en-US"/>
        </w:rPr>
        <w:t>doi:</w:t>
      </w:r>
      <w:hyperlink r:id="rId20" w:history="1">
        <w:r w:rsidRPr="00EA2836">
          <w:rPr>
            <w:rFonts w:ascii="Times New Roman" w:hAnsi="Times New Roman"/>
            <w:szCs w:val="24"/>
            <w:lang w:val="en-US"/>
          </w:rPr>
          <w:t>10.1002/ab.21440</w:t>
        </w:r>
      </w:hyperlink>
      <w:r w:rsidRPr="00EA2836">
        <w:rPr>
          <w:rFonts w:ascii="Times New Roman" w:hAnsi="Times New Roman"/>
          <w:szCs w:val="24"/>
          <w:lang w:val="en-US"/>
        </w:rPr>
        <w:t>.</w:t>
      </w:r>
    </w:p>
    <w:p w14:paraId="222E9D22" w14:textId="77777777" w:rsidR="009F4FBB" w:rsidRPr="00EA2836" w:rsidRDefault="009F4FBB" w:rsidP="00B6360E">
      <w:pPr>
        <w:autoSpaceDE w:val="0"/>
        <w:autoSpaceDN w:val="0"/>
        <w:adjustRightInd w:val="0"/>
        <w:ind w:left="709" w:hanging="709"/>
        <w:jc w:val="both"/>
        <w:rPr>
          <w:rFonts w:ascii="Times New Roman" w:hAnsi="Times New Roman"/>
          <w:szCs w:val="24"/>
        </w:rPr>
      </w:pPr>
      <w:r w:rsidRPr="00EA2836">
        <w:rPr>
          <w:rFonts w:ascii="Times New Roman" w:hAnsi="Times New Roman"/>
          <w:szCs w:val="24"/>
          <w:lang w:val="en-US"/>
        </w:rPr>
        <w:t xml:space="preserve">Ortega-Ruiz, R., </w:t>
      </w:r>
      <w:r w:rsidR="009E4C1E" w:rsidRPr="00EA2836">
        <w:rPr>
          <w:rFonts w:ascii="Times New Roman" w:hAnsi="Times New Roman"/>
          <w:szCs w:val="24"/>
          <w:lang w:val="en-US"/>
        </w:rPr>
        <w:t>&amp;</w:t>
      </w:r>
      <w:r w:rsidRPr="00EA2836">
        <w:rPr>
          <w:rFonts w:ascii="Times New Roman" w:hAnsi="Times New Roman"/>
          <w:szCs w:val="24"/>
          <w:lang w:val="en-US"/>
        </w:rPr>
        <w:t xml:space="preserve"> Zych, I. (2016). </w:t>
      </w:r>
      <w:r w:rsidRPr="00EA2836">
        <w:rPr>
          <w:rFonts w:ascii="Times New Roman" w:hAnsi="Times New Roman"/>
          <w:szCs w:val="24"/>
        </w:rPr>
        <w:t xml:space="preserve">La ciberconducta y la psicología educativa: retos y riesgos. </w:t>
      </w:r>
      <w:r w:rsidRPr="00EA2836">
        <w:rPr>
          <w:rFonts w:ascii="Times New Roman" w:hAnsi="Times New Roman"/>
          <w:i/>
          <w:szCs w:val="24"/>
        </w:rPr>
        <w:t>Psicología Educativa</w:t>
      </w:r>
      <w:r w:rsidRPr="00EA2836">
        <w:rPr>
          <w:rFonts w:ascii="Times New Roman" w:hAnsi="Times New Roman"/>
          <w:szCs w:val="24"/>
        </w:rPr>
        <w:t>, 1-4. http://dx.doi.org/10.1016/j.pse.2016.04.001</w:t>
      </w:r>
    </w:p>
    <w:p w14:paraId="714ED93F" w14:textId="7E690FB1" w:rsidR="009F4FBB" w:rsidRDefault="009F4FBB" w:rsidP="00B6360E">
      <w:pPr>
        <w:shd w:val="clear" w:color="auto" w:fill="FFFFFF"/>
        <w:ind w:left="709" w:hanging="709"/>
        <w:jc w:val="both"/>
        <w:rPr>
          <w:rFonts w:ascii="Times New Roman" w:hAnsi="Times New Roman"/>
          <w:szCs w:val="24"/>
          <w:lang w:val="es-ES"/>
        </w:rPr>
      </w:pPr>
      <w:r w:rsidRPr="00EA2836">
        <w:rPr>
          <w:rFonts w:ascii="Times New Roman" w:hAnsi="Times New Roman"/>
          <w:szCs w:val="24"/>
        </w:rPr>
        <w:t>Ruiz, R.</w:t>
      </w:r>
      <w:r w:rsidR="009E4C1E" w:rsidRPr="00EA2836">
        <w:rPr>
          <w:rFonts w:ascii="Times New Roman" w:hAnsi="Times New Roman"/>
          <w:szCs w:val="24"/>
        </w:rPr>
        <w:t>,</w:t>
      </w:r>
      <w:r w:rsidRPr="00EA2836">
        <w:rPr>
          <w:rFonts w:ascii="Times New Roman" w:hAnsi="Times New Roman"/>
          <w:szCs w:val="24"/>
        </w:rPr>
        <w:t xml:space="preserve"> Riuró, M.</w:t>
      </w:r>
      <w:r w:rsidR="009E4C1E" w:rsidRPr="00EA2836">
        <w:rPr>
          <w:rFonts w:ascii="Times New Roman" w:hAnsi="Times New Roman"/>
          <w:szCs w:val="24"/>
        </w:rPr>
        <w:t>, &amp;</w:t>
      </w:r>
      <w:r w:rsidRPr="00EA2836">
        <w:rPr>
          <w:rFonts w:ascii="Times New Roman" w:hAnsi="Times New Roman"/>
          <w:szCs w:val="24"/>
        </w:rPr>
        <w:t xml:space="preserve"> Tesouro, M. (2015). </w:t>
      </w:r>
      <w:r w:rsidRPr="00EA2836">
        <w:rPr>
          <w:rFonts w:ascii="Times New Roman" w:hAnsi="Times New Roman"/>
          <w:szCs w:val="24"/>
          <w:lang w:val="en-US"/>
        </w:rPr>
        <w:t>Study about bullying in the upper cy</w:t>
      </w:r>
      <w:r w:rsidR="009E4C1E" w:rsidRPr="00EA2836">
        <w:rPr>
          <w:rFonts w:ascii="Times New Roman" w:hAnsi="Times New Roman"/>
          <w:szCs w:val="24"/>
          <w:lang w:val="en-US"/>
        </w:rPr>
        <w:t>cle of primary edu</w:t>
      </w:r>
      <w:r w:rsidRPr="00EA2836">
        <w:rPr>
          <w:rFonts w:ascii="Times New Roman" w:hAnsi="Times New Roman"/>
          <w:szCs w:val="24"/>
          <w:lang w:val="en-US"/>
        </w:rPr>
        <w:t xml:space="preserve">cation. </w:t>
      </w:r>
      <w:r w:rsidRPr="00EA2836">
        <w:rPr>
          <w:rFonts w:ascii="Times New Roman" w:hAnsi="Times New Roman"/>
          <w:i/>
          <w:szCs w:val="24"/>
          <w:lang w:val="es-ES"/>
        </w:rPr>
        <w:t>Educación XX1</w:t>
      </w:r>
      <w:r w:rsidR="009E4C1E" w:rsidRPr="00EA2836">
        <w:rPr>
          <w:rFonts w:ascii="Times New Roman" w:hAnsi="Times New Roman"/>
          <w:szCs w:val="24"/>
          <w:lang w:val="es-ES"/>
        </w:rPr>
        <w:t xml:space="preserve">, 18(1), 345-368. </w:t>
      </w:r>
      <w:hyperlink r:id="rId21" w:history="1">
        <w:r w:rsidR="00734366" w:rsidRPr="001F1455">
          <w:rPr>
            <w:rStyle w:val="Hipervnculo"/>
            <w:rFonts w:ascii="Times New Roman" w:hAnsi="Times New Roman"/>
            <w:szCs w:val="24"/>
            <w:lang w:val="es-ES"/>
          </w:rPr>
          <w:t>http://doi:10.5944/educXX1.18.1.12384</w:t>
        </w:r>
      </w:hyperlink>
    </w:p>
    <w:p w14:paraId="3009F597" w14:textId="77777777" w:rsidR="00734366" w:rsidRPr="00EA2836" w:rsidRDefault="00734366" w:rsidP="00B6360E">
      <w:pPr>
        <w:shd w:val="clear" w:color="auto" w:fill="FFFFFF"/>
        <w:ind w:left="709" w:hanging="709"/>
        <w:jc w:val="both"/>
        <w:rPr>
          <w:rFonts w:ascii="Times New Roman" w:hAnsi="Times New Roman"/>
          <w:szCs w:val="24"/>
          <w:lang w:val="es-ES"/>
        </w:rPr>
      </w:pPr>
    </w:p>
    <w:p w14:paraId="78F1330E" w14:textId="77777777" w:rsidR="009F4FBB" w:rsidRPr="00EA2836" w:rsidRDefault="009F4FBB" w:rsidP="00B6360E">
      <w:pPr>
        <w:ind w:left="709" w:hanging="709"/>
        <w:jc w:val="both"/>
        <w:rPr>
          <w:rFonts w:ascii="Times New Roman" w:hAnsi="Times New Roman"/>
          <w:szCs w:val="24"/>
          <w:lang w:val="en-US"/>
        </w:rPr>
      </w:pPr>
      <w:r w:rsidRPr="003E5CC2">
        <w:rPr>
          <w:rFonts w:ascii="Times New Roman" w:hAnsi="Times New Roman"/>
          <w:szCs w:val="24"/>
          <w:lang w:val="es-ES"/>
        </w:rPr>
        <w:t>Patchin, J.W. &amp;</w:t>
      </w:r>
      <w:r w:rsidR="009E4C1E" w:rsidRPr="003E5CC2">
        <w:rPr>
          <w:rFonts w:ascii="Times New Roman" w:hAnsi="Times New Roman"/>
          <w:szCs w:val="24"/>
          <w:lang w:val="es-ES"/>
        </w:rPr>
        <w:t xml:space="preserve"> </w:t>
      </w:r>
      <w:r w:rsidRPr="003E5CC2">
        <w:rPr>
          <w:rFonts w:ascii="Times New Roman" w:hAnsi="Times New Roman"/>
          <w:szCs w:val="24"/>
          <w:lang w:val="es-ES"/>
        </w:rPr>
        <w:t xml:space="preserve">Hinduja, S. (2015). </w:t>
      </w:r>
      <w:r w:rsidRPr="00EA2836">
        <w:rPr>
          <w:rFonts w:ascii="Times New Roman" w:hAnsi="Times New Roman"/>
          <w:szCs w:val="24"/>
          <w:lang w:val="en-GB"/>
        </w:rPr>
        <w:t xml:space="preserve">Measuring cyberbullying: implications for research. </w:t>
      </w:r>
      <w:r w:rsidRPr="00EA2836">
        <w:rPr>
          <w:rFonts w:ascii="Times New Roman" w:hAnsi="Times New Roman"/>
          <w:i/>
          <w:szCs w:val="24"/>
          <w:lang w:val="en-GB"/>
        </w:rPr>
        <w:t>Aggressions and Violent Behavior</w:t>
      </w:r>
      <w:r w:rsidRPr="00EA2836">
        <w:rPr>
          <w:rFonts w:ascii="Times New Roman" w:hAnsi="Times New Roman"/>
          <w:szCs w:val="24"/>
          <w:lang w:val="en-GB"/>
        </w:rPr>
        <w:t xml:space="preserve">, </w:t>
      </w:r>
      <w:r w:rsidRPr="00EA2836">
        <w:rPr>
          <w:rFonts w:ascii="Times New Roman" w:hAnsi="Times New Roman"/>
          <w:i/>
          <w:szCs w:val="24"/>
          <w:lang w:val="en-GB"/>
        </w:rPr>
        <w:t>23</w:t>
      </w:r>
      <w:r w:rsidRPr="00EA2836">
        <w:rPr>
          <w:rFonts w:ascii="Times New Roman" w:hAnsi="Times New Roman"/>
          <w:szCs w:val="24"/>
          <w:lang w:val="en-GB"/>
        </w:rPr>
        <w:t>, 69-74.</w:t>
      </w:r>
      <w:r w:rsidR="009E4C1E" w:rsidRPr="00EA2836">
        <w:rPr>
          <w:rFonts w:ascii="Times New Roman" w:hAnsi="Times New Roman"/>
          <w:szCs w:val="24"/>
          <w:lang w:val="en-GB"/>
        </w:rPr>
        <w:t xml:space="preserve"> </w:t>
      </w:r>
      <w:hyperlink r:id="rId22" w:history="1">
        <w:r w:rsidRPr="00EA2836">
          <w:rPr>
            <w:rFonts w:ascii="Times New Roman" w:hAnsi="Times New Roman"/>
            <w:szCs w:val="24"/>
            <w:lang w:val="en-US"/>
          </w:rPr>
          <w:t>http://dx.doi.org/10.1016/j.avb.2015.05.013</w:t>
        </w:r>
      </w:hyperlink>
      <w:r w:rsidRPr="00EA2836">
        <w:rPr>
          <w:rFonts w:ascii="Times New Roman" w:hAnsi="Times New Roman"/>
          <w:szCs w:val="24"/>
          <w:lang w:val="en-US"/>
        </w:rPr>
        <w:t>.</w:t>
      </w:r>
    </w:p>
    <w:p w14:paraId="584092F3" w14:textId="77777777" w:rsidR="009F4FBB" w:rsidRPr="00EA2836" w:rsidRDefault="009E4C1E" w:rsidP="00B6360E">
      <w:pPr>
        <w:shd w:val="clear" w:color="auto" w:fill="FFFFFF"/>
        <w:ind w:left="709" w:hanging="709"/>
        <w:jc w:val="both"/>
        <w:rPr>
          <w:rFonts w:ascii="Times New Roman" w:hAnsi="Times New Roman"/>
          <w:color w:val="575757"/>
          <w:szCs w:val="24"/>
          <w:lang w:val="en-US"/>
        </w:rPr>
      </w:pPr>
      <w:r w:rsidRPr="00EA2836">
        <w:rPr>
          <w:rFonts w:ascii="Times New Roman" w:hAnsi="Times New Roman"/>
          <w:szCs w:val="24"/>
          <w:lang w:val="en-US"/>
        </w:rPr>
        <w:t>Smith, P.</w:t>
      </w:r>
      <w:r w:rsidR="009F4FBB" w:rsidRPr="00EA2836">
        <w:rPr>
          <w:rFonts w:ascii="Times New Roman" w:hAnsi="Times New Roman"/>
          <w:szCs w:val="24"/>
          <w:lang w:val="en-US"/>
        </w:rPr>
        <w:t>K., Mahdavi, J., Carvalho, M., Fisher, S., Russell, S. &amp;</w:t>
      </w:r>
      <w:r w:rsidRPr="00EA2836">
        <w:rPr>
          <w:rFonts w:ascii="Times New Roman" w:hAnsi="Times New Roman"/>
          <w:szCs w:val="24"/>
          <w:lang w:val="en-US"/>
        </w:rPr>
        <w:t xml:space="preserve"> </w:t>
      </w:r>
      <w:r w:rsidR="009F4FBB" w:rsidRPr="00EA2836">
        <w:rPr>
          <w:rFonts w:ascii="Times New Roman" w:hAnsi="Times New Roman"/>
          <w:szCs w:val="24"/>
          <w:lang w:val="en-US"/>
        </w:rPr>
        <w:t xml:space="preserve">Tippett, N. (2008). Cyberbullying: Its nature and impact in secondary school pupils. </w:t>
      </w:r>
      <w:r w:rsidR="009F4FBB" w:rsidRPr="00EA2836">
        <w:rPr>
          <w:rFonts w:ascii="Times New Roman" w:hAnsi="Times New Roman"/>
          <w:i/>
          <w:szCs w:val="24"/>
          <w:lang w:val="en-US"/>
        </w:rPr>
        <w:t>Journal of Child Psychology and Psychiatry</w:t>
      </w:r>
      <w:r w:rsidR="009F4FBB" w:rsidRPr="00EA2836">
        <w:rPr>
          <w:rFonts w:ascii="Times New Roman" w:hAnsi="Times New Roman"/>
          <w:szCs w:val="24"/>
          <w:lang w:val="en-US"/>
        </w:rPr>
        <w:t xml:space="preserve">, </w:t>
      </w:r>
      <w:r w:rsidR="009F4FBB" w:rsidRPr="00EA2836">
        <w:rPr>
          <w:rFonts w:ascii="Times New Roman" w:hAnsi="Times New Roman"/>
          <w:i/>
          <w:szCs w:val="24"/>
          <w:lang w:val="en-US"/>
        </w:rPr>
        <w:t>49</w:t>
      </w:r>
      <w:r w:rsidR="009F4FBB" w:rsidRPr="00EA2836">
        <w:rPr>
          <w:rFonts w:ascii="Times New Roman" w:hAnsi="Times New Roman"/>
          <w:szCs w:val="24"/>
          <w:lang w:val="en-US"/>
        </w:rPr>
        <w:t xml:space="preserve">, 376-385. </w:t>
      </w:r>
      <w:hyperlink r:id="rId23" w:history="1">
        <w:r w:rsidR="009F4FBB" w:rsidRPr="00EA2836">
          <w:rPr>
            <w:rFonts w:ascii="Times New Roman" w:hAnsi="Times New Roman"/>
            <w:szCs w:val="24"/>
            <w:lang w:val="en-US"/>
          </w:rPr>
          <w:t>http://</w:t>
        </w:r>
      </w:hyperlink>
      <w:r w:rsidR="009F4FBB" w:rsidRPr="00EA2836">
        <w:rPr>
          <w:rFonts w:ascii="Times New Roman" w:hAnsi="Times New Roman"/>
          <w:szCs w:val="24"/>
          <w:lang w:val="en-US"/>
        </w:rPr>
        <w:t>doi:</w:t>
      </w:r>
      <w:hyperlink r:id="rId24" w:history="1">
        <w:r w:rsidR="009F4FBB" w:rsidRPr="00EA2836">
          <w:rPr>
            <w:rFonts w:ascii="Times New Roman" w:hAnsi="Times New Roman"/>
            <w:szCs w:val="24"/>
            <w:lang w:val="en-US"/>
          </w:rPr>
          <w:t>10.1111/j.1469-7610.2007.01846.x</w:t>
        </w:r>
      </w:hyperlink>
      <w:r w:rsidR="009F4FBB" w:rsidRPr="00EA2836">
        <w:rPr>
          <w:rFonts w:ascii="Times New Roman" w:hAnsi="Times New Roman"/>
          <w:szCs w:val="24"/>
          <w:lang w:val="en-US"/>
        </w:rPr>
        <w:t>.</w:t>
      </w:r>
    </w:p>
    <w:p w14:paraId="40525FA6" w14:textId="77777777" w:rsidR="009F4FBB" w:rsidRPr="00EA2836" w:rsidRDefault="009F4FBB" w:rsidP="00B6360E">
      <w:pPr>
        <w:ind w:left="709" w:hanging="709"/>
        <w:jc w:val="both"/>
        <w:rPr>
          <w:rFonts w:ascii="Times New Roman" w:hAnsi="Times New Roman"/>
          <w:szCs w:val="24"/>
          <w:lang w:val="es-ES"/>
        </w:rPr>
      </w:pPr>
      <w:r w:rsidRPr="00EA2836">
        <w:rPr>
          <w:rFonts w:ascii="Times New Roman" w:hAnsi="Times New Roman"/>
          <w:szCs w:val="24"/>
          <w:lang w:val="en-US"/>
        </w:rPr>
        <w:t>Vivolo-Kantora, A.,</w:t>
      </w:r>
      <w:r w:rsidR="009E4C1E" w:rsidRPr="00EA2836">
        <w:rPr>
          <w:rFonts w:ascii="Times New Roman" w:hAnsi="Times New Roman"/>
          <w:szCs w:val="24"/>
          <w:lang w:val="en-US"/>
        </w:rPr>
        <w:t xml:space="preserve"> </w:t>
      </w:r>
      <w:r w:rsidRPr="00EA2836">
        <w:rPr>
          <w:rFonts w:ascii="Times New Roman" w:hAnsi="Times New Roman"/>
          <w:szCs w:val="24"/>
          <w:lang w:val="en-US"/>
        </w:rPr>
        <w:t>Martella B., Hollanda, K.</w:t>
      </w:r>
      <w:r w:rsidR="009E4C1E" w:rsidRPr="00EA2836">
        <w:rPr>
          <w:rFonts w:ascii="Times New Roman" w:hAnsi="Times New Roman"/>
          <w:szCs w:val="24"/>
          <w:lang w:val="en-US"/>
        </w:rPr>
        <w:t xml:space="preserve"> </w:t>
      </w:r>
      <w:r w:rsidRPr="00EA2836">
        <w:rPr>
          <w:rFonts w:ascii="Times New Roman" w:hAnsi="Times New Roman"/>
          <w:szCs w:val="24"/>
          <w:lang w:val="en-US"/>
        </w:rPr>
        <w:t>&amp; Westbyb</w:t>
      </w:r>
      <w:r w:rsidR="009E4C1E" w:rsidRPr="00EA2836">
        <w:rPr>
          <w:rFonts w:ascii="Times New Roman" w:hAnsi="Times New Roman"/>
          <w:szCs w:val="24"/>
          <w:lang w:val="en-US"/>
        </w:rPr>
        <w:t>,</w:t>
      </w:r>
      <w:r w:rsidRPr="00EA2836">
        <w:rPr>
          <w:rFonts w:ascii="Times New Roman" w:hAnsi="Times New Roman"/>
          <w:szCs w:val="24"/>
          <w:lang w:val="en-US"/>
        </w:rPr>
        <w:t xml:space="preserve"> R. (2014).</w:t>
      </w:r>
      <w:r w:rsidR="009E4C1E" w:rsidRPr="00EA2836">
        <w:rPr>
          <w:rFonts w:ascii="Times New Roman" w:hAnsi="Times New Roman"/>
          <w:szCs w:val="24"/>
          <w:lang w:val="en-US"/>
        </w:rPr>
        <w:t xml:space="preserve"> </w:t>
      </w:r>
      <w:r w:rsidRPr="00EA2836">
        <w:rPr>
          <w:rFonts w:ascii="Times New Roman" w:hAnsi="Times New Roman"/>
          <w:szCs w:val="24"/>
          <w:lang w:val="en-GB"/>
        </w:rPr>
        <w:t xml:space="preserve">A systematic review and content analysis of bullying and cyberbullying measurement strategies, </w:t>
      </w:r>
      <w:r w:rsidRPr="00EA2836">
        <w:rPr>
          <w:rFonts w:ascii="Times New Roman" w:hAnsi="Times New Roman"/>
          <w:i/>
          <w:szCs w:val="24"/>
          <w:lang w:val="en-GB"/>
        </w:rPr>
        <w:t>Aggression Violent Behavior</w:t>
      </w:r>
      <w:r w:rsidRPr="00EA2836">
        <w:rPr>
          <w:rFonts w:ascii="Times New Roman" w:hAnsi="Times New Roman"/>
          <w:szCs w:val="24"/>
          <w:lang w:val="en-GB"/>
        </w:rPr>
        <w:t xml:space="preserve">, </w:t>
      </w:r>
      <w:r w:rsidRPr="00EA2836">
        <w:rPr>
          <w:rFonts w:ascii="Times New Roman" w:hAnsi="Times New Roman"/>
          <w:i/>
          <w:szCs w:val="24"/>
          <w:lang w:val="en-GB"/>
        </w:rPr>
        <w:t>19</w:t>
      </w:r>
      <w:r w:rsidRPr="00EA2836">
        <w:rPr>
          <w:rFonts w:ascii="Times New Roman" w:hAnsi="Times New Roman"/>
          <w:szCs w:val="24"/>
          <w:lang w:val="en-GB"/>
        </w:rPr>
        <w:t>(</w:t>
      </w:r>
      <w:r w:rsidRPr="00EA2836">
        <w:rPr>
          <w:rFonts w:ascii="Times New Roman" w:hAnsi="Times New Roman"/>
          <w:i/>
          <w:szCs w:val="24"/>
          <w:lang w:val="en-GB"/>
        </w:rPr>
        <w:t>4</w:t>
      </w:r>
      <w:r w:rsidRPr="00EA2836">
        <w:rPr>
          <w:rFonts w:ascii="Times New Roman" w:hAnsi="Times New Roman"/>
          <w:szCs w:val="24"/>
          <w:lang w:val="en-GB"/>
        </w:rPr>
        <w:t xml:space="preserve">), 423–434. </w:t>
      </w:r>
      <w:hyperlink r:id="rId25" w:history="1">
        <w:r w:rsidRPr="00EA2836">
          <w:rPr>
            <w:rFonts w:ascii="Times New Roman" w:hAnsi="Times New Roman"/>
            <w:szCs w:val="24"/>
            <w:lang w:val="es-ES"/>
          </w:rPr>
          <w:t>http://</w:t>
        </w:r>
      </w:hyperlink>
      <w:r w:rsidRPr="00EA2836">
        <w:rPr>
          <w:rFonts w:ascii="Times New Roman" w:hAnsi="Times New Roman"/>
          <w:szCs w:val="24"/>
          <w:lang w:val="es-ES"/>
        </w:rPr>
        <w:t>doi:10.1016/j.avb.2014.06.008</w:t>
      </w:r>
      <w:r w:rsidR="009E4C1E" w:rsidRPr="00EA2836">
        <w:rPr>
          <w:rFonts w:ascii="Times New Roman" w:hAnsi="Times New Roman"/>
          <w:szCs w:val="24"/>
          <w:lang w:val="es-ES"/>
        </w:rPr>
        <w:t>.</w:t>
      </w:r>
    </w:p>
    <w:p w14:paraId="332C484F" w14:textId="77777777" w:rsidR="009F4FBB" w:rsidRPr="00EA2836" w:rsidRDefault="009F4FBB" w:rsidP="00B6360E">
      <w:pPr>
        <w:ind w:left="709" w:hanging="709"/>
        <w:jc w:val="both"/>
        <w:rPr>
          <w:rFonts w:ascii="Times New Roman" w:hAnsi="Times New Roman"/>
          <w:szCs w:val="24"/>
        </w:rPr>
      </w:pPr>
      <w:r w:rsidRPr="00EA2836">
        <w:rPr>
          <w:rFonts w:ascii="Times New Roman" w:hAnsi="Times New Roman"/>
          <w:szCs w:val="24"/>
          <w:lang w:val="es-ES"/>
        </w:rPr>
        <w:t>Zych, I. Ortega-Ruíz, R.</w:t>
      </w:r>
      <w:r w:rsidR="009E4C1E" w:rsidRPr="00EA2836">
        <w:rPr>
          <w:rFonts w:ascii="Times New Roman" w:hAnsi="Times New Roman"/>
          <w:szCs w:val="24"/>
          <w:lang w:val="es-ES"/>
        </w:rPr>
        <w:t xml:space="preserve"> </w:t>
      </w:r>
      <w:r w:rsidRPr="00EA2836">
        <w:rPr>
          <w:rFonts w:ascii="Times New Roman" w:hAnsi="Times New Roman"/>
          <w:szCs w:val="24"/>
          <w:lang w:val="es-ES"/>
        </w:rPr>
        <w:t>&amp;</w:t>
      </w:r>
      <w:r w:rsidR="009E4C1E" w:rsidRPr="00EA2836">
        <w:rPr>
          <w:rFonts w:ascii="Times New Roman" w:hAnsi="Times New Roman"/>
          <w:szCs w:val="24"/>
          <w:lang w:val="es-ES"/>
        </w:rPr>
        <w:t xml:space="preserve"> </w:t>
      </w:r>
      <w:r w:rsidRPr="00EA2836">
        <w:rPr>
          <w:rFonts w:ascii="Times New Roman" w:hAnsi="Times New Roman"/>
          <w:szCs w:val="24"/>
          <w:lang w:val="es-ES"/>
        </w:rPr>
        <w:t xml:space="preserve">Marín-López, I. (2016). </w:t>
      </w:r>
      <w:r w:rsidRPr="00EA2836">
        <w:rPr>
          <w:rFonts w:ascii="Times New Roman" w:hAnsi="Times New Roman"/>
          <w:szCs w:val="24"/>
          <w:lang w:val="en-US"/>
        </w:rPr>
        <w:t>Cyberbullying: a systematic review of research, its prevalence and assessment in Spanish studies</w:t>
      </w:r>
      <w:r w:rsidRPr="00EA2836">
        <w:rPr>
          <w:rFonts w:ascii="Times New Roman" w:hAnsi="Times New Roman"/>
          <w:i/>
          <w:szCs w:val="24"/>
          <w:lang w:val="en-US"/>
        </w:rPr>
        <w:t xml:space="preserve">. </w:t>
      </w:r>
      <w:r w:rsidRPr="00EA2836">
        <w:rPr>
          <w:rFonts w:ascii="Times New Roman" w:hAnsi="Times New Roman"/>
          <w:i/>
          <w:szCs w:val="24"/>
        </w:rPr>
        <w:t>Psicología Educativa</w:t>
      </w:r>
      <w:r w:rsidRPr="00EA2836">
        <w:rPr>
          <w:rFonts w:ascii="Times New Roman" w:hAnsi="Times New Roman"/>
          <w:szCs w:val="24"/>
        </w:rPr>
        <w:t xml:space="preserve">, </w:t>
      </w:r>
      <w:r w:rsidRPr="00EA2836">
        <w:rPr>
          <w:rFonts w:ascii="Times New Roman" w:hAnsi="Times New Roman"/>
          <w:i/>
          <w:szCs w:val="24"/>
        </w:rPr>
        <w:t>22</w:t>
      </w:r>
      <w:r w:rsidRPr="00EA2836">
        <w:rPr>
          <w:rFonts w:ascii="Times New Roman" w:hAnsi="Times New Roman"/>
          <w:szCs w:val="24"/>
        </w:rPr>
        <w:t>(</w:t>
      </w:r>
      <w:r w:rsidRPr="00EA2836">
        <w:rPr>
          <w:rFonts w:ascii="Times New Roman" w:hAnsi="Times New Roman"/>
          <w:i/>
          <w:szCs w:val="24"/>
        </w:rPr>
        <w:t>1</w:t>
      </w:r>
      <w:r w:rsidRPr="00EA2836">
        <w:rPr>
          <w:rFonts w:ascii="Times New Roman" w:hAnsi="Times New Roman"/>
          <w:szCs w:val="24"/>
        </w:rPr>
        <w:t>), 5-18</w:t>
      </w:r>
      <w:r w:rsidR="001C7EA8" w:rsidRPr="00EA2836">
        <w:rPr>
          <w:rFonts w:ascii="Times New Roman" w:hAnsi="Times New Roman"/>
          <w:szCs w:val="24"/>
        </w:rPr>
        <w:t>.</w:t>
      </w:r>
    </w:p>
    <w:p w14:paraId="44DED2D8" w14:textId="77777777" w:rsidR="001C7EA8" w:rsidRPr="00EA2836" w:rsidRDefault="001C7EA8" w:rsidP="00B6360E">
      <w:pPr>
        <w:ind w:left="709" w:hanging="709"/>
        <w:jc w:val="both"/>
        <w:rPr>
          <w:rFonts w:ascii="Times New Roman" w:hAnsi="Times New Roman"/>
          <w:szCs w:val="24"/>
        </w:rPr>
      </w:pPr>
    </w:p>
    <w:p w14:paraId="334B81A2" w14:textId="77777777" w:rsidR="001C7EA8" w:rsidRPr="00EA2836" w:rsidRDefault="001C7EA8">
      <w:pPr>
        <w:rPr>
          <w:rFonts w:ascii="Times New Roman" w:hAnsi="Times New Roman"/>
          <w:szCs w:val="24"/>
        </w:rPr>
      </w:pPr>
    </w:p>
    <w:p w14:paraId="72B90388" w14:textId="77777777" w:rsidR="001C7EA8" w:rsidRPr="00EA2836" w:rsidRDefault="001C7EA8">
      <w:pPr>
        <w:rPr>
          <w:rFonts w:ascii="Times New Roman" w:hAnsi="Times New Roman"/>
          <w:szCs w:val="24"/>
          <w:lang w:val="es-ES"/>
        </w:rPr>
      </w:pPr>
      <w:r w:rsidRPr="00EA2836">
        <w:rPr>
          <w:rFonts w:ascii="Times New Roman" w:hAnsi="Times New Roman"/>
          <w:szCs w:val="24"/>
          <w:lang w:val="es-ES"/>
        </w:rPr>
        <w:br w:type="page"/>
      </w:r>
    </w:p>
    <w:p w14:paraId="701A27CB" w14:textId="77777777" w:rsidR="001C7EA8" w:rsidRDefault="001C7EA8" w:rsidP="001C7EA8">
      <w:pPr>
        <w:rPr>
          <w:rFonts w:ascii="Times New Roman" w:hAnsi="Times New Roman"/>
          <w:b/>
          <w:szCs w:val="24"/>
        </w:rPr>
      </w:pPr>
    </w:p>
    <w:p w14:paraId="36757A40" w14:textId="77777777" w:rsidR="001C7EA8" w:rsidRDefault="001C7EA8">
      <w:pPr>
        <w:rPr>
          <w:rFonts w:ascii="Times New Roman" w:hAnsi="Times New Roman"/>
          <w:szCs w:val="24"/>
          <w:lang w:val="es-ES"/>
        </w:rPr>
      </w:pPr>
      <w:r>
        <w:rPr>
          <w:rFonts w:ascii="Times New Roman" w:hAnsi="Times New Roman"/>
          <w:szCs w:val="24"/>
          <w:lang w:val="es-ES"/>
        </w:rPr>
        <w:br w:type="page"/>
      </w:r>
    </w:p>
    <w:p w14:paraId="53DFCB7B" w14:textId="77777777" w:rsidR="001C7EA8" w:rsidRPr="00B6360E" w:rsidRDefault="001C7EA8" w:rsidP="00B6360E">
      <w:pPr>
        <w:ind w:left="709" w:hanging="709"/>
        <w:jc w:val="both"/>
        <w:rPr>
          <w:rFonts w:ascii="Times New Roman" w:hAnsi="Times New Roman"/>
          <w:szCs w:val="24"/>
          <w:lang w:val="es-ES"/>
        </w:rPr>
        <w:sectPr w:rsidR="001C7EA8" w:rsidRPr="00B6360E" w:rsidSect="0054653A">
          <w:headerReference w:type="default" r:id="rId26"/>
          <w:headerReference w:type="first" r:id="rId27"/>
          <w:footerReference w:type="first" r:id="rId28"/>
          <w:pgSz w:w="11906" w:h="16838"/>
          <w:pgMar w:top="1418" w:right="1418" w:bottom="1418" w:left="1418" w:header="709" w:footer="709" w:gutter="0"/>
          <w:cols w:space="708"/>
          <w:titlePg/>
          <w:docGrid w:linePitch="360"/>
        </w:sectPr>
      </w:pPr>
    </w:p>
    <w:p w14:paraId="4B8E0C8B" w14:textId="77777777" w:rsidR="00EA5943" w:rsidRDefault="00EA5943" w:rsidP="00EA5943">
      <w:pPr>
        <w:rPr>
          <w:rFonts w:ascii="Times New Roman" w:hAnsi="Times New Roman"/>
          <w:szCs w:val="24"/>
        </w:rPr>
      </w:pPr>
      <w:r w:rsidRPr="00EA5943">
        <w:rPr>
          <w:rFonts w:ascii="Times New Roman" w:hAnsi="Times New Roman"/>
          <w:szCs w:val="24"/>
        </w:rPr>
        <w:lastRenderedPageBreak/>
        <w:t>Tabla 2. Bullying: Frecuencias y porcentajes de víctimas, agresores y observadores</w:t>
      </w:r>
      <w:r w:rsidRPr="00354554">
        <w:rPr>
          <w:rFonts w:ascii="Times New Roman" w:hAnsi="Times New Roman"/>
          <w:szCs w:val="24"/>
        </w:rPr>
        <w:t xml:space="preserve"> </w:t>
      </w:r>
    </w:p>
    <w:p w14:paraId="238408B0" w14:textId="77777777" w:rsidR="00EA5943" w:rsidRPr="00354554" w:rsidRDefault="00EA5943" w:rsidP="00EA5943">
      <w:pPr>
        <w:rPr>
          <w:rFonts w:ascii="Times New Roman" w:hAnsi="Times New Roman"/>
          <w:szCs w:val="24"/>
        </w:rPr>
      </w:pPr>
    </w:p>
    <w:tbl>
      <w:tblPr>
        <w:tblW w:w="0" w:type="auto"/>
        <w:tblLook w:val="00A0" w:firstRow="1" w:lastRow="0" w:firstColumn="1" w:lastColumn="0" w:noHBand="0" w:noVBand="0"/>
      </w:tblPr>
      <w:tblGrid>
        <w:gridCol w:w="1336"/>
        <w:gridCol w:w="2263"/>
        <w:gridCol w:w="1476"/>
        <w:gridCol w:w="1663"/>
        <w:gridCol w:w="1783"/>
        <w:gridCol w:w="1176"/>
      </w:tblGrid>
      <w:tr w:rsidR="00EA5943" w:rsidRPr="00354554" w14:paraId="6EE31E0A" w14:textId="77777777" w:rsidTr="00734366">
        <w:tc>
          <w:tcPr>
            <w:tcW w:w="0" w:type="auto"/>
            <w:tcBorders>
              <w:top w:val="single" w:sz="4" w:space="0" w:color="auto"/>
            </w:tcBorders>
          </w:tcPr>
          <w:p w14:paraId="1B4E19C3" w14:textId="77777777" w:rsidR="00EA5943" w:rsidRPr="00354554" w:rsidRDefault="00EA5943" w:rsidP="00EA5943">
            <w:pPr>
              <w:pStyle w:val="Prrafodelista1"/>
              <w:spacing w:after="0" w:line="240" w:lineRule="auto"/>
              <w:ind w:left="0"/>
              <w:jc w:val="center"/>
              <w:rPr>
                <w:rFonts w:ascii="Times New Roman" w:hAnsi="Times New Roman"/>
                <w:sz w:val="24"/>
                <w:szCs w:val="24"/>
              </w:rPr>
            </w:pPr>
          </w:p>
        </w:tc>
        <w:tc>
          <w:tcPr>
            <w:tcW w:w="0" w:type="auto"/>
            <w:tcBorders>
              <w:top w:val="single" w:sz="4" w:space="0" w:color="auto"/>
            </w:tcBorders>
          </w:tcPr>
          <w:p w14:paraId="1E3F0ECE" w14:textId="77777777" w:rsidR="00EA5943" w:rsidRPr="00354554" w:rsidRDefault="00EA5943" w:rsidP="00EA5943">
            <w:pPr>
              <w:pStyle w:val="Prrafodelista1"/>
              <w:spacing w:after="0" w:line="240" w:lineRule="auto"/>
              <w:ind w:left="0"/>
              <w:jc w:val="center"/>
              <w:rPr>
                <w:rFonts w:ascii="Times New Roman" w:hAnsi="Times New Roman"/>
                <w:sz w:val="24"/>
                <w:szCs w:val="24"/>
              </w:rPr>
            </w:pPr>
          </w:p>
        </w:tc>
        <w:tc>
          <w:tcPr>
            <w:tcW w:w="0" w:type="auto"/>
            <w:tcBorders>
              <w:top w:val="single" w:sz="4" w:space="0" w:color="auto"/>
              <w:bottom w:val="single" w:sz="4" w:space="0" w:color="auto"/>
            </w:tcBorders>
          </w:tcPr>
          <w:p w14:paraId="7427BAD1"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sz w:val="24"/>
                <w:szCs w:val="24"/>
              </w:rPr>
              <w:t>Nunca</w:t>
            </w:r>
          </w:p>
        </w:tc>
        <w:tc>
          <w:tcPr>
            <w:tcW w:w="0" w:type="auto"/>
            <w:tcBorders>
              <w:top w:val="single" w:sz="4" w:space="0" w:color="auto"/>
              <w:bottom w:val="single" w:sz="4" w:space="0" w:color="auto"/>
            </w:tcBorders>
          </w:tcPr>
          <w:p w14:paraId="3336D6CB"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sz w:val="24"/>
                <w:szCs w:val="24"/>
              </w:rPr>
              <w:t>Algunas Veces</w:t>
            </w:r>
          </w:p>
        </w:tc>
        <w:tc>
          <w:tcPr>
            <w:tcW w:w="0" w:type="auto"/>
            <w:tcBorders>
              <w:top w:val="single" w:sz="4" w:space="0" w:color="auto"/>
              <w:bottom w:val="single" w:sz="4" w:space="0" w:color="auto"/>
            </w:tcBorders>
          </w:tcPr>
          <w:p w14:paraId="59DAEEC1"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sz w:val="24"/>
                <w:szCs w:val="24"/>
              </w:rPr>
              <w:t>Bastantes Veces</w:t>
            </w:r>
          </w:p>
        </w:tc>
        <w:tc>
          <w:tcPr>
            <w:tcW w:w="0" w:type="auto"/>
            <w:tcBorders>
              <w:top w:val="single" w:sz="4" w:space="0" w:color="auto"/>
              <w:bottom w:val="single" w:sz="4" w:space="0" w:color="auto"/>
            </w:tcBorders>
          </w:tcPr>
          <w:p w14:paraId="3F06471E"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sz w:val="24"/>
                <w:szCs w:val="24"/>
              </w:rPr>
              <w:t>Siempre</w:t>
            </w:r>
          </w:p>
        </w:tc>
      </w:tr>
      <w:tr w:rsidR="00EA5943" w:rsidRPr="00354554" w14:paraId="763E9E90" w14:textId="77777777" w:rsidTr="00EA5943">
        <w:trPr>
          <w:trHeight w:val="305"/>
        </w:trPr>
        <w:tc>
          <w:tcPr>
            <w:tcW w:w="0" w:type="auto"/>
            <w:tcBorders>
              <w:bottom w:val="single" w:sz="4" w:space="0" w:color="auto"/>
            </w:tcBorders>
          </w:tcPr>
          <w:p w14:paraId="1A04652A" w14:textId="77777777" w:rsidR="00EA5943" w:rsidRPr="00354554" w:rsidRDefault="00EA5943" w:rsidP="00EA5943">
            <w:pPr>
              <w:pStyle w:val="Prrafodelista1"/>
              <w:spacing w:after="0" w:line="240" w:lineRule="auto"/>
              <w:ind w:left="0"/>
              <w:rPr>
                <w:rFonts w:ascii="Times New Roman" w:hAnsi="Times New Roman"/>
                <w:sz w:val="24"/>
                <w:szCs w:val="24"/>
              </w:rPr>
            </w:pPr>
          </w:p>
        </w:tc>
        <w:tc>
          <w:tcPr>
            <w:tcW w:w="0" w:type="auto"/>
            <w:tcBorders>
              <w:bottom w:val="single" w:sz="4" w:space="0" w:color="auto"/>
            </w:tcBorders>
          </w:tcPr>
          <w:p w14:paraId="35A9B5BB" w14:textId="77777777" w:rsidR="00EA5943" w:rsidRPr="00354554" w:rsidRDefault="00EA5943" w:rsidP="00EA5943">
            <w:pPr>
              <w:pStyle w:val="Prrafodelista1"/>
              <w:spacing w:after="0" w:line="240" w:lineRule="auto"/>
              <w:ind w:left="0"/>
              <w:rPr>
                <w:rFonts w:ascii="Times New Roman" w:hAnsi="Times New Roman"/>
                <w:sz w:val="24"/>
                <w:szCs w:val="24"/>
              </w:rPr>
            </w:pPr>
          </w:p>
        </w:tc>
        <w:tc>
          <w:tcPr>
            <w:tcW w:w="0" w:type="auto"/>
            <w:tcBorders>
              <w:top w:val="single" w:sz="4" w:space="0" w:color="auto"/>
              <w:bottom w:val="single" w:sz="4" w:space="0" w:color="auto"/>
            </w:tcBorders>
          </w:tcPr>
          <w:p w14:paraId="4AAD869F"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sz w:val="24"/>
                <w:szCs w:val="24"/>
              </w:rPr>
              <w:t>F (%)</w:t>
            </w:r>
          </w:p>
        </w:tc>
        <w:tc>
          <w:tcPr>
            <w:tcW w:w="0" w:type="auto"/>
            <w:tcBorders>
              <w:top w:val="single" w:sz="4" w:space="0" w:color="auto"/>
              <w:bottom w:val="single" w:sz="4" w:space="0" w:color="auto"/>
            </w:tcBorders>
          </w:tcPr>
          <w:p w14:paraId="7E126ABC" w14:textId="77777777" w:rsidR="00EA5943" w:rsidRPr="00354554" w:rsidRDefault="00EA5943" w:rsidP="00EA5943">
            <w:pPr>
              <w:jc w:val="center"/>
              <w:rPr>
                <w:rFonts w:ascii="Times New Roman" w:hAnsi="Times New Roman"/>
                <w:szCs w:val="24"/>
              </w:rPr>
            </w:pPr>
            <w:r w:rsidRPr="00354554">
              <w:rPr>
                <w:rFonts w:ascii="Times New Roman" w:hAnsi="Times New Roman"/>
                <w:szCs w:val="24"/>
              </w:rPr>
              <w:t>F (%)</w:t>
            </w:r>
          </w:p>
        </w:tc>
        <w:tc>
          <w:tcPr>
            <w:tcW w:w="0" w:type="auto"/>
            <w:tcBorders>
              <w:top w:val="single" w:sz="4" w:space="0" w:color="auto"/>
              <w:bottom w:val="single" w:sz="4" w:space="0" w:color="auto"/>
            </w:tcBorders>
          </w:tcPr>
          <w:p w14:paraId="23959A7F" w14:textId="77777777" w:rsidR="00EA5943" w:rsidRPr="00354554" w:rsidRDefault="00EA5943" w:rsidP="00EA5943">
            <w:pPr>
              <w:jc w:val="center"/>
              <w:rPr>
                <w:rFonts w:ascii="Times New Roman" w:hAnsi="Times New Roman"/>
                <w:szCs w:val="24"/>
              </w:rPr>
            </w:pPr>
            <w:r w:rsidRPr="00354554">
              <w:rPr>
                <w:rFonts w:ascii="Times New Roman" w:hAnsi="Times New Roman"/>
                <w:szCs w:val="24"/>
              </w:rPr>
              <w:t>F (%)</w:t>
            </w:r>
          </w:p>
        </w:tc>
        <w:tc>
          <w:tcPr>
            <w:tcW w:w="0" w:type="auto"/>
            <w:tcBorders>
              <w:top w:val="single" w:sz="4" w:space="0" w:color="auto"/>
              <w:bottom w:val="single" w:sz="4" w:space="0" w:color="auto"/>
            </w:tcBorders>
          </w:tcPr>
          <w:p w14:paraId="3D54B8B4" w14:textId="77777777" w:rsidR="00EA5943" w:rsidRPr="00354554" w:rsidRDefault="00EA5943" w:rsidP="00EA5943">
            <w:pPr>
              <w:jc w:val="center"/>
              <w:rPr>
                <w:rFonts w:ascii="Times New Roman" w:hAnsi="Times New Roman"/>
                <w:szCs w:val="24"/>
              </w:rPr>
            </w:pPr>
            <w:r w:rsidRPr="00354554">
              <w:rPr>
                <w:rFonts w:ascii="Times New Roman" w:hAnsi="Times New Roman"/>
                <w:szCs w:val="24"/>
              </w:rPr>
              <w:t>F (%)</w:t>
            </w:r>
          </w:p>
        </w:tc>
      </w:tr>
      <w:tr w:rsidR="00EA5943" w:rsidRPr="00354554" w14:paraId="2F7E48F7" w14:textId="77777777" w:rsidTr="00734366">
        <w:tc>
          <w:tcPr>
            <w:tcW w:w="0" w:type="auto"/>
            <w:tcBorders>
              <w:top w:val="single" w:sz="4" w:space="0" w:color="auto"/>
            </w:tcBorders>
          </w:tcPr>
          <w:p w14:paraId="5B55FDF6"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Víctima</w:t>
            </w:r>
          </w:p>
        </w:tc>
        <w:tc>
          <w:tcPr>
            <w:tcW w:w="0" w:type="auto"/>
            <w:tcBorders>
              <w:top w:val="single" w:sz="4" w:space="0" w:color="auto"/>
            </w:tcBorders>
          </w:tcPr>
          <w:p w14:paraId="0CFCA5C1"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Física</w:t>
            </w:r>
          </w:p>
        </w:tc>
        <w:tc>
          <w:tcPr>
            <w:tcW w:w="0" w:type="auto"/>
            <w:tcBorders>
              <w:top w:val="single" w:sz="4" w:space="0" w:color="auto"/>
            </w:tcBorders>
          </w:tcPr>
          <w:p w14:paraId="536F995B"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893 (91,6 %)</w:t>
            </w:r>
          </w:p>
        </w:tc>
        <w:tc>
          <w:tcPr>
            <w:tcW w:w="0" w:type="auto"/>
            <w:tcBorders>
              <w:top w:val="single" w:sz="4" w:space="0" w:color="auto"/>
            </w:tcBorders>
          </w:tcPr>
          <w:p w14:paraId="7B5B1365"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70 (7,2%)</w:t>
            </w:r>
          </w:p>
        </w:tc>
        <w:tc>
          <w:tcPr>
            <w:tcW w:w="0" w:type="auto"/>
            <w:tcBorders>
              <w:top w:val="single" w:sz="4" w:space="0" w:color="auto"/>
            </w:tcBorders>
          </w:tcPr>
          <w:p w14:paraId="7003F3A3"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12 (1,2%)</w:t>
            </w:r>
          </w:p>
        </w:tc>
        <w:tc>
          <w:tcPr>
            <w:tcW w:w="0" w:type="auto"/>
            <w:tcBorders>
              <w:top w:val="single" w:sz="4" w:space="0" w:color="auto"/>
            </w:tcBorders>
          </w:tcPr>
          <w:p w14:paraId="62A6AE6C"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sz w:val="24"/>
                <w:szCs w:val="24"/>
              </w:rPr>
              <w:t>0 (0%)</w:t>
            </w:r>
          </w:p>
        </w:tc>
      </w:tr>
      <w:tr w:rsidR="00EA5943" w:rsidRPr="00354554" w14:paraId="6B9DCAB4" w14:textId="77777777" w:rsidTr="00734366">
        <w:tc>
          <w:tcPr>
            <w:tcW w:w="0" w:type="auto"/>
          </w:tcPr>
          <w:p w14:paraId="1AC1FC81" w14:textId="77777777" w:rsidR="00EA5943" w:rsidRPr="00354554" w:rsidRDefault="00EA5943" w:rsidP="00EA5943">
            <w:pPr>
              <w:pStyle w:val="Prrafodelista1"/>
              <w:spacing w:after="0" w:line="240" w:lineRule="auto"/>
              <w:ind w:left="0"/>
              <w:rPr>
                <w:rFonts w:ascii="Times New Roman" w:hAnsi="Times New Roman"/>
                <w:sz w:val="24"/>
                <w:szCs w:val="24"/>
              </w:rPr>
            </w:pPr>
          </w:p>
        </w:tc>
        <w:tc>
          <w:tcPr>
            <w:tcW w:w="0" w:type="auto"/>
          </w:tcPr>
          <w:p w14:paraId="1F00B35D"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Verbal</w:t>
            </w:r>
          </w:p>
        </w:tc>
        <w:tc>
          <w:tcPr>
            <w:tcW w:w="0" w:type="auto"/>
          </w:tcPr>
          <w:p w14:paraId="78EDA9BC"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648 (66,5%)</w:t>
            </w:r>
          </w:p>
        </w:tc>
        <w:tc>
          <w:tcPr>
            <w:tcW w:w="0" w:type="auto"/>
          </w:tcPr>
          <w:p w14:paraId="50957EEB"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253 (25,9%)</w:t>
            </w:r>
          </w:p>
        </w:tc>
        <w:tc>
          <w:tcPr>
            <w:tcW w:w="0" w:type="auto"/>
          </w:tcPr>
          <w:p w14:paraId="1232CD53"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64 (6,6%)</w:t>
            </w:r>
          </w:p>
        </w:tc>
        <w:tc>
          <w:tcPr>
            <w:tcW w:w="0" w:type="auto"/>
          </w:tcPr>
          <w:p w14:paraId="41FB955C"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10 (1,0%)</w:t>
            </w:r>
          </w:p>
        </w:tc>
      </w:tr>
      <w:tr w:rsidR="00EA5943" w:rsidRPr="00354554" w14:paraId="71360B49" w14:textId="77777777" w:rsidTr="00734366">
        <w:tc>
          <w:tcPr>
            <w:tcW w:w="0" w:type="auto"/>
          </w:tcPr>
          <w:p w14:paraId="1F7644E4" w14:textId="77777777" w:rsidR="00EA5943" w:rsidRPr="00354554" w:rsidRDefault="00EA5943" w:rsidP="00EA5943">
            <w:pPr>
              <w:pStyle w:val="Prrafodelista1"/>
              <w:spacing w:after="0" w:line="240" w:lineRule="auto"/>
              <w:ind w:left="0"/>
              <w:rPr>
                <w:rFonts w:ascii="Times New Roman" w:hAnsi="Times New Roman"/>
                <w:sz w:val="24"/>
                <w:szCs w:val="24"/>
              </w:rPr>
            </w:pPr>
          </w:p>
        </w:tc>
        <w:tc>
          <w:tcPr>
            <w:tcW w:w="0" w:type="auto"/>
          </w:tcPr>
          <w:p w14:paraId="173DAF14"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Social</w:t>
            </w:r>
          </w:p>
        </w:tc>
        <w:tc>
          <w:tcPr>
            <w:tcW w:w="0" w:type="auto"/>
          </w:tcPr>
          <w:p w14:paraId="34725A59"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854 (87,6%)</w:t>
            </w:r>
          </w:p>
        </w:tc>
        <w:tc>
          <w:tcPr>
            <w:tcW w:w="0" w:type="auto"/>
          </w:tcPr>
          <w:p w14:paraId="2200D822"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92 (9,4%)</w:t>
            </w:r>
          </w:p>
        </w:tc>
        <w:tc>
          <w:tcPr>
            <w:tcW w:w="0" w:type="auto"/>
          </w:tcPr>
          <w:p w14:paraId="157054FD"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20 (2,1%)</w:t>
            </w:r>
          </w:p>
        </w:tc>
        <w:tc>
          <w:tcPr>
            <w:tcW w:w="0" w:type="auto"/>
          </w:tcPr>
          <w:p w14:paraId="11793013"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9 (0,9%)</w:t>
            </w:r>
          </w:p>
        </w:tc>
      </w:tr>
      <w:tr w:rsidR="00EA5943" w:rsidRPr="00354554" w14:paraId="27557EF8" w14:textId="77777777" w:rsidTr="00734366">
        <w:tc>
          <w:tcPr>
            <w:tcW w:w="0" w:type="auto"/>
            <w:tcBorders>
              <w:bottom w:val="single" w:sz="4" w:space="0" w:color="auto"/>
            </w:tcBorders>
          </w:tcPr>
          <w:p w14:paraId="415BED2D" w14:textId="77777777" w:rsidR="00EA5943" w:rsidRPr="00354554" w:rsidRDefault="00EA5943" w:rsidP="00EA5943">
            <w:pPr>
              <w:pStyle w:val="Prrafodelista1"/>
              <w:spacing w:after="0" w:line="240" w:lineRule="auto"/>
              <w:ind w:left="0"/>
              <w:rPr>
                <w:rFonts w:ascii="Times New Roman" w:hAnsi="Times New Roman"/>
                <w:sz w:val="24"/>
                <w:szCs w:val="24"/>
              </w:rPr>
            </w:pPr>
          </w:p>
        </w:tc>
        <w:tc>
          <w:tcPr>
            <w:tcW w:w="0" w:type="auto"/>
            <w:tcBorders>
              <w:bottom w:val="single" w:sz="4" w:space="0" w:color="auto"/>
            </w:tcBorders>
          </w:tcPr>
          <w:p w14:paraId="7EA6A259"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Psicológica</w:t>
            </w:r>
          </w:p>
        </w:tc>
        <w:tc>
          <w:tcPr>
            <w:tcW w:w="0" w:type="auto"/>
            <w:tcBorders>
              <w:bottom w:val="single" w:sz="4" w:space="0" w:color="auto"/>
            </w:tcBorders>
          </w:tcPr>
          <w:p w14:paraId="59AF29B7"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838 (85,9%)</w:t>
            </w:r>
          </w:p>
        </w:tc>
        <w:tc>
          <w:tcPr>
            <w:tcW w:w="0" w:type="auto"/>
            <w:tcBorders>
              <w:bottom w:val="single" w:sz="4" w:space="0" w:color="auto"/>
            </w:tcBorders>
          </w:tcPr>
          <w:p w14:paraId="2FE03536"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110 (11,3%)</w:t>
            </w:r>
          </w:p>
        </w:tc>
        <w:tc>
          <w:tcPr>
            <w:tcW w:w="0" w:type="auto"/>
            <w:tcBorders>
              <w:bottom w:val="single" w:sz="4" w:space="0" w:color="auto"/>
            </w:tcBorders>
          </w:tcPr>
          <w:p w14:paraId="47662964"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20 (2,1%)</w:t>
            </w:r>
          </w:p>
        </w:tc>
        <w:tc>
          <w:tcPr>
            <w:tcW w:w="0" w:type="auto"/>
            <w:tcBorders>
              <w:bottom w:val="single" w:sz="4" w:space="0" w:color="auto"/>
            </w:tcBorders>
          </w:tcPr>
          <w:p w14:paraId="354EB3D3"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7 (0,7%)</w:t>
            </w:r>
          </w:p>
        </w:tc>
      </w:tr>
      <w:tr w:rsidR="00EA5943" w:rsidRPr="00354554" w14:paraId="55E0AA26" w14:textId="77777777" w:rsidTr="00734366">
        <w:tc>
          <w:tcPr>
            <w:tcW w:w="0" w:type="auto"/>
            <w:tcBorders>
              <w:top w:val="single" w:sz="4" w:space="0" w:color="auto"/>
            </w:tcBorders>
          </w:tcPr>
          <w:p w14:paraId="15F4B75A"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Agresor</w:t>
            </w:r>
          </w:p>
        </w:tc>
        <w:tc>
          <w:tcPr>
            <w:tcW w:w="0" w:type="auto"/>
            <w:tcBorders>
              <w:top w:val="single" w:sz="4" w:space="0" w:color="auto"/>
            </w:tcBorders>
          </w:tcPr>
          <w:p w14:paraId="682AC791"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Física</w:t>
            </w:r>
          </w:p>
        </w:tc>
        <w:tc>
          <w:tcPr>
            <w:tcW w:w="0" w:type="auto"/>
            <w:tcBorders>
              <w:top w:val="single" w:sz="4" w:space="0" w:color="auto"/>
            </w:tcBorders>
          </w:tcPr>
          <w:p w14:paraId="4C36F7A4"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883 (90,6%)</w:t>
            </w:r>
          </w:p>
        </w:tc>
        <w:tc>
          <w:tcPr>
            <w:tcW w:w="0" w:type="auto"/>
            <w:tcBorders>
              <w:top w:val="single" w:sz="4" w:space="0" w:color="auto"/>
            </w:tcBorders>
          </w:tcPr>
          <w:p w14:paraId="73C732FB"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81 (8,3%)</w:t>
            </w:r>
          </w:p>
        </w:tc>
        <w:tc>
          <w:tcPr>
            <w:tcW w:w="0" w:type="auto"/>
            <w:tcBorders>
              <w:top w:val="single" w:sz="4" w:space="0" w:color="auto"/>
            </w:tcBorders>
          </w:tcPr>
          <w:p w14:paraId="3BFBB04F"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10 (1,0%)</w:t>
            </w:r>
          </w:p>
        </w:tc>
        <w:tc>
          <w:tcPr>
            <w:tcW w:w="0" w:type="auto"/>
            <w:tcBorders>
              <w:top w:val="single" w:sz="4" w:space="0" w:color="auto"/>
            </w:tcBorders>
          </w:tcPr>
          <w:p w14:paraId="41A79A8B"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1 (0,1%)</w:t>
            </w:r>
          </w:p>
        </w:tc>
      </w:tr>
      <w:tr w:rsidR="00EA5943" w:rsidRPr="00354554" w14:paraId="10DD5B64" w14:textId="77777777" w:rsidTr="00734366">
        <w:tc>
          <w:tcPr>
            <w:tcW w:w="0" w:type="auto"/>
          </w:tcPr>
          <w:p w14:paraId="26EC63F9" w14:textId="77777777" w:rsidR="00EA5943" w:rsidRPr="00354554" w:rsidRDefault="00EA5943" w:rsidP="00EA5943">
            <w:pPr>
              <w:pStyle w:val="Prrafodelista1"/>
              <w:spacing w:after="0" w:line="240" w:lineRule="auto"/>
              <w:ind w:left="0"/>
              <w:rPr>
                <w:rFonts w:ascii="Times New Roman" w:hAnsi="Times New Roman"/>
                <w:sz w:val="24"/>
                <w:szCs w:val="24"/>
              </w:rPr>
            </w:pPr>
          </w:p>
        </w:tc>
        <w:tc>
          <w:tcPr>
            <w:tcW w:w="0" w:type="auto"/>
          </w:tcPr>
          <w:p w14:paraId="55C41E13"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Verbal</w:t>
            </w:r>
          </w:p>
        </w:tc>
        <w:tc>
          <w:tcPr>
            <w:tcW w:w="0" w:type="auto"/>
          </w:tcPr>
          <w:p w14:paraId="5FC297D7"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687 (70,5%)</w:t>
            </w:r>
          </w:p>
        </w:tc>
        <w:tc>
          <w:tcPr>
            <w:tcW w:w="0" w:type="auto"/>
          </w:tcPr>
          <w:p w14:paraId="4748043F"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242 (24,8%)</w:t>
            </w:r>
          </w:p>
        </w:tc>
        <w:tc>
          <w:tcPr>
            <w:tcW w:w="0" w:type="auto"/>
          </w:tcPr>
          <w:p w14:paraId="30D7C95E"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39 (4,0%)</w:t>
            </w:r>
          </w:p>
        </w:tc>
        <w:tc>
          <w:tcPr>
            <w:tcW w:w="0" w:type="auto"/>
          </w:tcPr>
          <w:p w14:paraId="6154E4E0"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7 (0,7%)</w:t>
            </w:r>
          </w:p>
        </w:tc>
      </w:tr>
      <w:tr w:rsidR="00EA5943" w:rsidRPr="00354554" w14:paraId="2C1E5102" w14:textId="77777777" w:rsidTr="00734366">
        <w:tc>
          <w:tcPr>
            <w:tcW w:w="0" w:type="auto"/>
          </w:tcPr>
          <w:p w14:paraId="1707C207" w14:textId="77777777" w:rsidR="00EA5943" w:rsidRPr="00354554" w:rsidRDefault="00EA5943" w:rsidP="00EA5943">
            <w:pPr>
              <w:pStyle w:val="Prrafodelista1"/>
              <w:spacing w:after="0" w:line="240" w:lineRule="auto"/>
              <w:ind w:left="0"/>
              <w:rPr>
                <w:rFonts w:ascii="Times New Roman" w:hAnsi="Times New Roman"/>
                <w:sz w:val="24"/>
                <w:szCs w:val="24"/>
              </w:rPr>
            </w:pPr>
          </w:p>
        </w:tc>
        <w:tc>
          <w:tcPr>
            <w:tcW w:w="0" w:type="auto"/>
          </w:tcPr>
          <w:p w14:paraId="1FAB50F3"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Social</w:t>
            </w:r>
          </w:p>
        </w:tc>
        <w:tc>
          <w:tcPr>
            <w:tcW w:w="0" w:type="auto"/>
          </w:tcPr>
          <w:p w14:paraId="0A4D3BEB"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860 (88,2%)</w:t>
            </w:r>
          </w:p>
        </w:tc>
        <w:tc>
          <w:tcPr>
            <w:tcW w:w="0" w:type="auto"/>
          </w:tcPr>
          <w:p w14:paraId="50005E58"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104 (10,7%)</w:t>
            </w:r>
          </w:p>
        </w:tc>
        <w:tc>
          <w:tcPr>
            <w:tcW w:w="0" w:type="auto"/>
          </w:tcPr>
          <w:p w14:paraId="393023BF"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10 (1,0%)</w:t>
            </w:r>
          </w:p>
        </w:tc>
        <w:tc>
          <w:tcPr>
            <w:tcW w:w="0" w:type="auto"/>
          </w:tcPr>
          <w:p w14:paraId="06D81EB2"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1 (0,1%)</w:t>
            </w:r>
          </w:p>
        </w:tc>
      </w:tr>
      <w:tr w:rsidR="00EA5943" w:rsidRPr="00354554" w14:paraId="29F1FC36" w14:textId="77777777" w:rsidTr="00734366">
        <w:tc>
          <w:tcPr>
            <w:tcW w:w="0" w:type="auto"/>
            <w:tcBorders>
              <w:bottom w:val="single" w:sz="4" w:space="0" w:color="auto"/>
            </w:tcBorders>
          </w:tcPr>
          <w:p w14:paraId="22167200" w14:textId="77777777" w:rsidR="00EA5943" w:rsidRPr="00354554" w:rsidRDefault="00EA5943" w:rsidP="00EA5943">
            <w:pPr>
              <w:pStyle w:val="Prrafodelista1"/>
              <w:spacing w:after="0" w:line="240" w:lineRule="auto"/>
              <w:ind w:left="0"/>
              <w:rPr>
                <w:rFonts w:ascii="Times New Roman" w:hAnsi="Times New Roman"/>
                <w:sz w:val="24"/>
                <w:szCs w:val="24"/>
              </w:rPr>
            </w:pPr>
          </w:p>
        </w:tc>
        <w:tc>
          <w:tcPr>
            <w:tcW w:w="0" w:type="auto"/>
            <w:tcBorders>
              <w:bottom w:val="single" w:sz="4" w:space="0" w:color="auto"/>
            </w:tcBorders>
          </w:tcPr>
          <w:p w14:paraId="52202D49"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Psicológica</w:t>
            </w:r>
          </w:p>
        </w:tc>
        <w:tc>
          <w:tcPr>
            <w:tcW w:w="0" w:type="auto"/>
            <w:tcBorders>
              <w:bottom w:val="single" w:sz="4" w:space="0" w:color="auto"/>
            </w:tcBorders>
          </w:tcPr>
          <w:p w14:paraId="377627B5"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892 (91,5%)</w:t>
            </w:r>
          </w:p>
        </w:tc>
        <w:tc>
          <w:tcPr>
            <w:tcW w:w="0" w:type="auto"/>
            <w:tcBorders>
              <w:bottom w:val="single" w:sz="4" w:space="0" w:color="auto"/>
            </w:tcBorders>
          </w:tcPr>
          <w:p w14:paraId="4ADE0A98"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73 (7,5%)</w:t>
            </w:r>
          </w:p>
        </w:tc>
        <w:tc>
          <w:tcPr>
            <w:tcW w:w="0" w:type="auto"/>
            <w:tcBorders>
              <w:bottom w:val="single" w:sz="4" w:space="0" w:color="auto"/>
            </w:tcBorders>
          </w:tcPr>
          <w:p w14:paraId="434939C4"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7 (0,7%)</w:t>
            </w:r>
          </w:p>
        </w:tc>
        <w:tc>
          <w:tcPr>
            <w:tcW w:w="0" w:type="auto"/>
            <w:tcBorders>
              <w:bottom w:val="single" w:sz="4" w:space="0" w:color="auto"/>
            </w:tcBorders>
          </w:tcPr>
          <w:p w14:paraId="6B39F828"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3 (0,3%)</w:t>
            </w:r>
          </w:p>
        </w:tc>
      </w:tr>
      <w:tr w:rsidR="00EA5943" w:rsidRPr="00354554" w14:paraId="293A9013" w14:textId="77777777" w:rsidTr="00734366">
        <w:tc>
          <w:tcPr>
            <w:tcW w:w="0" w:type="auto"/>
            <w:tcBorders>
              <w:top w:val="single" w:sz="4" w:space="0" w:color="auto"/>
            </w:tcBorders>
          </w:tcPr>
          <w:p w14:paraId="436569D3"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Observador</w:t>
            </w:r>
          </w:p>
        </w:tc>
        <w:tc>
          <w:tcPr>
            <w:tcW w:w="0" w:type="auto"/>
            <w:tcBorders>
              <w:top w:val="single" w:sz="4" w:space="0" w:color="auto"/>
            </w:tcBorders>
          </w:tcPr>
          <w:p w14:paraId="2499A510"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Física</w:t>
            </w:r>
          </w:p>
        </w:tc>
        <w:tc>
          <w:tcPr>
            <w:tcW w:w="0" w:type="auto"/>
            <w:tcBorders>
              <w:top w:val="single" w:sz="4" w:space="0" w:color="auto"/>
            </w:tcBorders>
          </w:tcPr>
          <w:p w14:paraId="355E0F62"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594 (60,9%)</w:t>
            </w:r>
          </w:p>
        </w:tc>
        <w:tc>
          <w:tcPr>
            <w:tcW w:w="0" w:type="auto"/>
            <w:tcBorders>
              <w:top w:val="single" w:sz="4" w:space="0" w:color="auto"/>
            </w:tcBorders>
          </w:tcPr>
          <w:p w14:paraId="748101C2"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284 (29,1%)</w:t>
            </w:r>
          </w:p>
        </w:tc>
        <w:tc>
          <w:tcPr>
            <w:tcW w:w="0" w:type="auto"/>
            <w:tcBorders>
              <w:top w:val="single" w:sz="4" w:space="0" w:color="auto"/>
            </w:tcBorders>
          </w:tcPr>
          <w:p w14:paraId="142D638B"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90 (9,2%)</w:t>
            </w:r>
          </w:p>
        </w:tc>
        <w:tc>
          <w:tcPr>
            <w:tcW w:w="0" w:type="auto"/>
            <w:tcBorders>
              <w:top w:val="single" w:sz="4" w:space="0" w:color="auto"/>
            </w:tcBorders>
          </w:tcPr>
          <w:p w14:paraId="2C508CE9"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7 (0,7%)</w:t>
            </w:r>
          </w:p>
        </w:tc>
      </w:tr>
      <w:tr w:rsidR="00EA5943" w:rsidRPr="00354554" w14:paraId="36DCAD6B" w14:textId="77777777" w:rsidTr="00734366">
        <w:tc>
          <w:tcPr>
            <w:tcW w:w="0" w:type="auto"/>
          </w:tcPr>
          <w:p w14:paraId="46B6030A" w14:textId="77777777" w:rsidR="00EA5943" w:rsidRPr="00354554" w:rsidRDefault="00EA5943" w:rsidP="00EA5943">
            <w:pPr>
              <w:pStyle w:val="Prrafodelista1"/>
              <w:spacing w:after="0" w:line="240" w:lineRule="auto"/>
              <w:ind w:left="0"/>
              <w:rPr>
                <w:rFonts w:ascii="Times New Roman" w:hAnsi="Times New Roman"/>
                <w:sz w:val="24"/>
                <w:szCs w:val="24"/>
              </w:rPr>
            </w:pPr>
          </w:p>
        </w:tc>
        <w:tc>
          <w:tcPr>
            <w:tcW w:w="0" w:type="auto"/>
          </w:tcPr>
          <w:p w14:paraId="4F9F842D"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Verbal</w:t>
            </w:r>
          </w:p>
        </w:tc>
        <w:tc>
          <w:tcPr>
            <w:tcW w:w="0" w:type="auto"/>
          </w:tcPr>
          <w:p w14:paraId="359EA19E"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350 (35,9%)</w:t>
            </w:r>
          </w:p>
        </w:tc>
        <w:tc>
          <w:tcPr>
            <w:tcW w:w="0" w:type="auto"/>
          </w:tcPr>
          <w:p w14:paraId="21AAFA20"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378 (38,8%)</w:t>
            </w:r>
          </w:p>
        </w:tc>
        <w:tc>
          <w:tcPr>
            <w:tcW w:w="0" w:type="auto"/>
          </w:tcPr>
          <w:p w14:paraId="374A5B4B"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205 (21,0%)</w:t>
            </w:r>
          </w:p>
        </w:tc>
        <w:tc>
          <w:tcPr>
            <w:tcW w:w="0" w:type="auto"/>
          </w:tcPr>
          <w:p w14:paraId="3A9D1288"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42 (4,3%)</w:t>
            </w:r>
          </w:p>
        </w:tc>
      </w:tr>
      <w:tr w:rsidR="00EA5943" w:rsidRPr="00354554" w14:paraId="73F1FF06" w14:textId="77777777" w:rsidTr="00734366">
        <w:tc>
          <w:tcPr>
            <w:tcW w:w="0" w:type="auto"/>
          </w:tcPr>
          <w:p w14:paraId="4AF5BCAF" w14:textId="77777777" w:rsidR="00EA5943" w:rsidRPr="00354554" w:rsidRDefault="00EA5943" w:rsidP="00EA5943">
            <w:pPr>
              <w:pStyle w:val="Prrafodelista1"/>
              <w:spacing w:after="0" w:line="240" w:lineRule="auto"/>
              <w:ind w:left="0"/>
              <w:rPr>
                <w:rFonts w:ascii="Times New Roman" w:hAnsi="Times New Roman"/>
                <w:sz w:val="24"/>
                <w:szCs w:val="24"/>
              </w:rPr>
            </w:pPr>
          </w:p>
        </w:tc>
        <w:tc>
          <w:tcPr>
            <w:tcW w:w="0" w:type="auto"/>
          </w:tcPr>
          <w:p w14:paraId="5054651B"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Social</w:t>
            </w:r>
          </w:p>
        </w:tc>
        <w:tc>
          <w:tcPr>
            <w:tcW w:w="0" w:type="auto"/>
          </w:tcPr>
          <w:p w14:paraId="50B7AD5A"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539 (55,3%)</w:t>
            </w:r>
          </w:p>
        </w:tc>
        <w:tc>
          <w:tcPr>
            <w:tcW w:w="0" w:type="auto"/>
          </w:tcPr>
          <w:p w14:paraId="318228CB"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292 (29,9%)</w:t>
            </w:r>
          </w:p>
        </w:tc>
        <w:tc>
          <w:tcPr>
            <w:tcW w:w="0" w:type="auto"/>
          </w:tcPr>
          <w:p w14:paraId="6963B814"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119 (12,2%)</w:t>
            </w:r>
          </w:p>
        </w:tc>
        <w:tc>
          <w:tcPr>
            <w:tcW w:w="0" w:type="auto"/>
          </w:tcPr>
          <w:p w14:paraId="3199CA48"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25 (2,6%)</w:t>
            </w:r>
          </w:p>
        </w:tc>
      </w:tr>
      <w:tr w:rsidR="00EA5943" w:rsidRPr="00354554" w14:paraId="66D8CD74" w14:textId="77777777" w:rsidTr="00734366">
        <w:tc>
          <w:tcPr>
            <w:tcW w:w="0" w:type="auto"/>
            <w:tcBorders>
              <w:bottom w:val="single" w:sz="4" w:space="0" w:color="auto"/>
            </w:tcBorders>
          </w:tcPr>
          <w:p w14:paraId="25D18556" w14:textId="77777777" w:rsidR="00EA5943" w:rsidRPr="00354554" w:rsidRDefault="00EA5943" w:rsidP="00EA5943">
            <w:pPr>
              <w:pStyle w:val="Prrafodelista1"/>
              <w:spacing w:after="0" w:line="240" w:lineRule="auto"/>
              <w:ind w:left="0"/>
              <w:rPr>
                <w:rFonts w:ascii="Times New Roman" w:hAnsi="Times New Roman"/>
                <w:sz w:val="24"/>
                <w:szCs w:val="24"/>
              </w:rPr>
            </w:pPr>
          </w:p>
        </w:tc>
        <w:tc>
          <w:tcPr>
            <w:tcW w:w="0" w:type="auto"/>
            <w:tcBorders>
              <w:bottom w:val="single" w:sz="4" w:space="0" w:color="auto"/>
            </w:tcBorders>
          </w:tcPr>
          <w:p w14:paraId="71F50D54" w14:textId="77777777" w:rsidR="00EA5943" w:rsidRPr="00354554" w:rsidRDefault="00EA5943" w:rsidP="00EA5943">
            <w:pPr>
              <w:pStyle w:val="Prrafodelista1"/>
              <w:spacing w:after="0" w:line="240" w:lineRule="auto"/>
              <w:ind w:left="0"/>
              <w:rPr>
                <w:rFonts w:ascii="Times New Roman" w:hAnsi="Times New Roman"/>
                <w:sz w:val="24"/>
                <w:szCs w:val="24"/>
              </w:rPr>
            </w:pPr>
            <w:r w:rsidRPr="00354554">
              <w:rPr>
                <w:rFonts w:ascii="Times New Roman" w:hAnsi="Times New Roman"/>
                <w:sz w:val="24"/>
                <w:szCs w:val="24"/>
              </w:rPr>
              <w:t>Agresión Psicológica</w:t>
            </w:r>
          </w:p>
        </w:tc>
        <w:tc>
          <w:tcPr>
            <w:tcW w:w="0" w:type="auto"/>
            <w:tcBorders>
              <w:bottom w:val="single" w:sz="4" w:space="0" w:color="auto"/>
            </w:tcBorders>
          </w:tcPr>
          <w:p w14:paraId="610D4E98" w14:textId="77777777" w:rsidR="00EA5943" w:rsidRPr="00354554" w:rsidRDefault="00EA5943" w:rsidP="00EA5943">
            <w:pPr>
              <w:pStyle w:val="Prrafodelista1"/>
              <w:spacing w:after="0" w:line="240" w:lineRule="auto"/>
              <w:ind w:left="0"/>
              <w:jc w:val="center"/>
              <w:rPr>
                <w:rFonts w:ascii="Times New Roman" w:hAnsi="Times New Roman"/>
                <w:b/>
                <w:sz w:val="24"/>
                <w:szCs w:val="24"/>
              </w:rPr>
            </w:pPr>
            <w:r w:rsidRPr="00354554">
              <w:rPr>
                <w:rFonts w:ascii="Times New Roman" w:hAnsi="Times New Roman"/>
                <w:color w:val="000000"/>
                <w:sz w:val="24"/>
                <w:szCs w:val="24"/>
              </w:rPr>
              <w:t>629 (64,5%)</w:t>
            </w:r>
          </w:p>
        </w:tc>
        <w:tc>
          <w:tcPr>
            <w:tcW w:w="0" w:type="auto"/>
            <w:tcBorders>
              <w:bottom w:val="single" w:sz="4" w:space="0" w:color="auto"/>
            </w:tcBorders>
          </w:tcPr>
          <w:p w14:paraId="568CF974"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225 (23,1%)</w:t>
            </w:r>
          </w:p>
        </w:tc>
        <w:tc>
          <w:tcPr>
            <w:tcW w:w="0" w:type="auto"/>
            <w:tcBorders>
              <w:bottom w:val="single" w:sz="4" w:space="0" w:color="auto"/>
            </w:tcBorders>
          </w:tcPr>
          <w:p w14:paraId="794AC7FB"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99 (10,2%)</w:t>
            </w:r>
          </w:p>
        </w:tc>
        <w:tc>
          <w:tcPr>
            <w:tcW w:w="0" w:type="auto"/>
            <w:tcBorders>
              <w:bottom w:val="single" w:sz="4" w:space="0" w:color="auto"/>
            </w:tcBorders>
          </w:tcPr>
          <w:p w14:paraId="44E6D727" w14:textId="77777777" w:rsidR="00EA5943" w:rsidRPr="00354554" w:rsidRDefault="00EA5943" w:rsidP="00EA5943">
            <w:pPr>
              <w:pStyle w:val="Prrafodelista1"/>
              <w:spacing w:after="0" w:line="240" w:lineRule="auto"/>
              <w:ind w:left="0"/>
              <w:jc w:val="center"/>
              <w:rPr>
                <w:rFonts w:ascii="Times New Roman" w:hAnsi="Times New Roman"/>
                <w:sz w:val="24"/>
                <w:szCs w:val="24"/>
              </w:rPr>
            </w:pPr>
            <w:r w:rsidRPr="00354554">
              <w:rPr>
                <w:rFonts w:ascii="Times New Roman" w:hAnsi="Times New Roman"/>
                <w:color w:val="000000"/>
                <w:sz w:val="24"/>
                <w:szCs w:val="24"/>
              </w:rPr>
              <w:t>22 (2,3%)</w:t>
            </w:r>
          </w:p>
        </w:tc>
      </w:tr>
    </w:tbl>
    <w:p w14:paraId="264ED6A0" w14:textId="77777777" w:rsidR="00EA5943" w:rsidRPr="00354554" w:rsidRDefault="00EA5943" w:rsidP="00EA5943">
      <w:pPr>
        <w:jc w:val="both"/>
        <w:rPr>
          <w:rFonts w:ascii="Times New Roman" w:hAnsi="Times New Roman"/>
          <w:szCs w:val="24"/>
        </w:rPr>
      </w:pPr>
    </w:p>
    <w:p w14:paraId="398C78CA" w14:textId="77777777" w:rsidR="00EA5943" w:rsidRPr="007C15E3" w:rsidRDefault="00EA5943" w:rsidP="00EA5943">
      <w:pPr>
        <w:rPr>
          <w:rFonts w:ascii="Times New Roman" w:hAnsi="Times New Roman"/>
          <w:szCs w:val="24"/>
        </w:rPr>
      </w:pPr>
    </w:p>
    <w:p w14:paraId="5D02ADDB" w14:textId="77777777" w:rsidR="00EA5943" w:rsidRDefault="00EA5943">
      <w:pPr>
        <w:rPr>
          <w:rFonts w:ascii="Times New Roman" w:hAnsi="Times New Roman"/>
          <w:szCs w:val="24"/>
        </w:rPr>
      </w:pPr>
      <w:r>
        <w:rPr>
          <w:rFonts w:ascii="Times New Roman" w:hAnsi="Times New Roman"/>
          <w:szCs w:val="24"/>
        </w:rPr>
        <w:br w:type="page"/>
      </w:r>
    </w:p>
    <w:p w14:paraId="4AD4878B" w14:textId="77777777" w:rsidR="009B0D5C" w:rsidRPr="00B6360E" w:rsidRDefault="009B0D5C" w:rsidP="009B0D5C">
      <w:pPr>
        <w:rPr>
          <w:rFonts w:ascii="Times New Roman" w:hAnsi="Times New Roman"/>
          <w:szCs w:val="24"/>
        </w:rPr>
      </w:pPr>
      <w:r w:rsidRPr="00B6360E">
        <w:rPr>
          <w:rFonts w:ascii="Times New Roman" w:hAnsi="Times New Roman"/>
          <w:szCs w:val="24"/>
        </w:rPr>
        <w:lastRenderedPageBreak/>
        <w:t xml:space="preserve">Tabla 3. </w:t>
      </w:r>
    </w:p>
    <w:p w14:paraId="5660C94B" w14:textId="77777777" w:rsidR="009B0D5C" w:rsidRDefault="009B0D5C" w:rsidP="009B0D5C">
      <w:pPr>
        <w:rPr>
          <w:rFonts w:ascii="Times New Roman" w:hAnsi="Times New Roman"/>
          <w:szCs w:val="24"/>
        </w:rPr>
      </w:pPr>
      <w:r w:rsidRPr="00B6360E">
        <w:rPr>
          <w:rFonts w:ascii="Times New Roman" w:hAnsi="Times New Roman"/>
          <w:szCs w:val="24"/>
        </w:rPr>
        <w:t>Cyberbullying: Frecuencias y porcentajes de Cibervíctimas, Ciberagresores y Ciberobservadores</w:t>
      </w:r>
    </w:p>
    <w:p w14:paraId="5A172E5E" w14:textId="77777777" w:rsidR="00EA5943" w:rsidRPr="00B6360E" w:rsidRDefault="00EA5943" w:rsidP="009B0D5C">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1418"/>
        <w:gridCol w:w="1559"/>
        <w:gridCol w:w="1559"/>
        <w:gridCol w:w="1560"/>
      </w:tblGrid>
      <w:tr w:rsidR="009B0D5C" w:rsidRPr="00B6360E" w14:paraId="2E1EABF4" w14:textId="77777777" w:rsidTr="00734366">
        <w:trPr>
          <w:cantSplit/>
          <w:trHeight w:val="20"/>
        </w:trPr>
        <w:tc>
          <w:tcPr>
            <w:tcW w:w="5778" w:type="dxa"/>
            <w:tcBorders>
              <w:left w:val="nil"/>
              <w:bottom w:val="nil"/>
              <w:right w:val="nil"/>
            </w:tcBorders>
            <w:vAlign w:val="center"/>
          </w:tcPr>
          <w:p w14:paraId="465AAA1C" w14:textId="77777777" w:rsidR="009B0D5C" w:rsidRPr="00B6360E" w:rsidRDefault="009B0D5C" w:rsidP="00734366">
            <w:pPr>
              <w:rPr>
                <w:rFonts w:ascii="Times New Roman" w:hAnsi="Times New Roman"/>
                <w:szCs w:val="24"/>
              </w:rPr>
            </w:pPr>
          </w:p>
        </w:tc>
        <w:tc>
          <w:tcPr>
            <w:tcW w:w="1418" w:type="dxa"/>
            <w:tcBorders>
              <w:left w:val="nil"/>
              <w:right w:val="nil"/>
            </w:tcBorders>
            <w:vAlign w:val="center"/>
          </w:tcPr>
          <w:p w14:paraId="1F3CC579" w14:textId="77777777" w:rsidR="009B0D5C" w:rsidRPr="00B6360E" w:rsidRDefault="009B0D5C" w:rsidP="00734366">
            <w:pPr>
              <w:jc w:val="center"/>
              <w:rPr>
                <w:rFonts w:ascii="Times New Roman" w:hAnsi="Times New Roman"/>
                <w:szCs w:val="24"/>
              </w:rPr>
            </w:pPr>
            <w:r w:rsidRPr="00B6360E">
              <w:rPr>
                <w:rFonts w:ascii="Times New Roman" w:hAnsi="Times New Roman"/>
                <w:szCs w:val="24"/>
              </w:rPr>
              <w:t>Nunca</w:t>
            </w:r>
          </w:p>
        </w:tc>
        <w:tc>
          <w:tcPr>
            <w:tcW w:w="1559" w:type="dxa"/>
            <w:tcBorders>
              <w:left w:val="nil"/>
              <w:right w:val="nil"/>
            </w:tcBorders>
            <w:vAlign w:val="center"/>
          </w:tcPr>
          <w:p w14:paraId="79706980" w14:textId="77777777" w:rsidR="009B0D5C" w:rsidRPr="00B6360E" w:rsidRDefault="009B0D5C" w:rsidP="00734366">
            <w:pPr>
              <w:jc w:val="center"/>
              <w:rPr>
                <w:rFonts w:ascii="Times New Roman" w:hAnsi="Times New Roman"/>
                <w:szCs w:val="24"/>
              </w:rPr>
            </w:pPr>
            <w:r w:rsidRPr="00B6360E">
              <w:rPr>
                <w:rFonts w:ascii="Times New Roman" w:hAnsi="Times New Roman"/>
                <w:szCs w:val="24"/>
              </w:rPr>
              <w:t>Algunas Veces</w:t>
            </w:r>
          </w:p>
        </w:tc>
        <w:tc>
          <w:tcPr>
            <w:tcW w:w="1559" w:type="dxa"/>
            <w:tcBorders>
              <w:left w:val="nil"/>
              <w:right w:val="nil"/>
            </w:tcBorders>
            <w:vAlign w:val="center"/>
          </w:tcPr>
          <w:p w14:paraId="688C5CB1" w14:textId="77777777" w:rsidR="009B0D5C" w:rsidRPr="00B6360E" w:rsidRDefault="009B0D5C" w:rsidP="00734366">
            <w:pPr>
              <w:jc w:val="center"/>
              <w:rPr>
                <w:rFonts w:ascii="Times New Roman" w:hAnsi="Times New Roman"/>
                <w:szCs w:val="24"/>
              </w:rPr>
            </w:pPr>
            <w:r w:rsidRPr="00B6360E">
              <w:rPr>
                <w:rFonts w:ascii="Times New Roman" w:hAnsi="Times New Roman"/>
                <w:szCs w:val="24"/>
              </w:rPr>
              <w:t>Bastantes Veces</w:t>
            </w:r>
          </w:p>
        </w:tc>
        <w:tc>
          <w:tcPr>
            <w:tcW w:w="1560" w:type="dxa"/>
            <w:tcBorders>
              <w:left w:val="nil"/>
              <w:right w:val="nil"/>
            </w:tcBorders>
            <w:vAlign w:val="center"/>
          </w:tcPr>
          <w:p w14:paraId="6BCCE29E" w14:textId="77777777" w:rsidR="009B0D5C" w:rsidRPr="00B6360E" w:rsidRDefault="009B0D5C" w:rsidP="00734366">
            <w:pPr>
              <w:jc w:val="center"/>
              <w:rPr>
                <w:rFonts w:ascii="Times New Roman" w:hAnsi="Times New Roman"/>
                <w:szCs w:val="24"/>
              </w:rPr>
            </w:pPr>
            <w:r w:rsidRPr="00B6360E">
              <w:rPr>
                <w:rFonts w:ascii="Times New Roman" w:hAnsi="Times New Roman"/>
                <w:szCs w:val="24"/>
              </w:rPr>
              <w:t>Siempre</w:t>
            </w:r>
          </w:p>
        </w:tc>
      </w:tr>
      <w:tr w:rsidR="009B0D5C" w:rsidRPr="00B6360E" w14:paraId="41E7331A" w14:textId="77777777" w:rsidTr="00734366">
        <w:trPr>
          <w:cantSplit/>
          <w:trHeight w:val="20"/>
        </w:trPr>
        <w:tc>
          <w:tcPr>
            <w:tcW w:w="5778" w:type="dxa"/>
            <w:tcBorders>
              <w:top w:val="nil"/>
              <w:left w:val="nil"/>
              <w:right w:val="nil"/>
            </w:tcBorders>
          </w:tcPr>
          <w:p w14:paraId="69B7807C"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CBV</w:t>
            </w:r>
          </w:p>
        </w:tc>
        <w:tc>
          <w:tcPr>
            <w:tcW w:w="1418" w:type="dxa"/>
            <w:tcBorders>
              <w:left w:val="nil"/>
              <w:right w:val="nil"/>
            </w:tcBorders>
          </w:tcPr>
          <w:p w14:paraId="3FC914E0" w14:textId="77777777" w:rsidR="009B0D5C" w:rsidRPr="00B6360E" w:rsidRDefault="009B0D5C" w:rsidP="00734366">
            <w:pPr>
              <w:pStyle w:val="Prrafodelista1"/>
              <w:spacing w:after="0" w:line="240" w:lineRule="auto"/>
              <w:ind w:left="0"/>
              <w:jc w:val="center"/>
              <w:rPr>
                <w:rFonts w:ascii="Times New Roman" w:hAnsi="Times New Roman"/>
                <w:sz w:val="24"/>
                <w:szCs w:val="24"/>
              </w:rPr>
            </w:pPr>
            <w:r w:rsidRPr="00B6360E">
              <w:rPr>
                <w:rFonts w:ascii="Times New Roman" w:hAnsi="Times New Roman"/>
                <w:sz w:val="24"/>
                <w:szCs w:val="24"/>
              </w:rPr>
              <w:t>F (%)</w:t>
            </w:r>
          </w:p>
        </w:tc>
        <w:tc>
          <w:tcPr>
            <w:tcW w:w="1559" w:type="dxa"/>
            <w:tcBorders>
              <w:left w:val="nil"/>
              <w:right w:val="nil"/>
            </w:tcBorders>
          </w:tcPr>
          <w:p w14:paraId="2032AA92" w14:textId="77777777" w:rsidR="009B0D5C" w:rsidRPr="00B6360E" w:rsidRDefault="009B0D5C" w:rsidP="00734366">
            <w:pPr>
              <w:jc w:val="center"/>
              <w:rPr>
                <w:rFonts w:ascii="Times New Roman" w:hAnsi="Times New Roman"/>
                <w:szCs w:val="24"/>
              </w:rPr>
            </w:pPr>
            <w:r w:rsidRPr="00B6360E">
              <w:rPr>
                <w:rFonts w:ascii="Times New Roman" w:hAnsi="Times New Roman"/>
                <w:szCs w:val="24"/>
              </w:rPr>
              <w:t>F (%)</w:t>
            </w:r>
          </w:p>
        </w:tc>
        <w:tc>
          <w:tcPr>
            <w:tcW w:w="1559" w:type="dxa"/>
            <w:tcBorders>
              <w:left w:val="nil"/>
              <w:right w:val="nil"/>
            </w:tcBorders>
          </w:tcPr>
          <w:p w14:paraId="52C66AAB" w14:textId="77777777" w:rsidR="009B0D5C" w:rsidRPr="00B6360E" w:rsidRDefault="009B0D5C" w:rsidP="00734366">
            <w:pPr>
              <w:jc w:val="center"/>
              <w:rPr>
                <w:rFonts w:ascii="Times New Roman" w:hAnsi="Times New Roman"/>
                <w:szCs w:val="24"/>
              </w:rPr>
            </w:pPr>
            <w:r w:rsidRPr="00B6360E">
              <w:rPr>
                <w:rFonts w:ascii="Times New Roman" w:hAnsi="Times New Roman"/>
                <w:szCs w:val="24"/>
              </w:rPr>
              <w:t>F (%)</w:t>
            </w:r>
          </w:p>
        </w:tc>
        <w:tc>
          <w:tcPr>
            <w:tcW w:w="1560" w:type="dxa"/>
            <w:tcBorders>
              <w:left w:val="nil"/>
              <w:right w:val="nil"/>
            </w:tcBorders>
          </w:tcPr>
          <w:p w14:paraId="20F714D7" w14:textId="77777777" w:rsidR="009B0D5C" w:rsidRPr="00B6360E" w:rsidRDefault="009B0D5C" w:rsidP="00734366">
            <w:pPr>
              <w:jc w:val="center"/>
              <w:rPr>
                <w:rFonts w:ascii="Times New Roman" w:hAnsi="Times New Roman"/>
                <w:szCs w:val="24"/>
              </w:rPr>
            </w:pPr>
            <w:r w:rsidRPr="00B6360E">
              <w:rPr>
                <w:rFonts w:ascii="Times New Roman" w:hAnsi="Times New Roman"/>
                <w:szCs w:val="24"/>
              </w:rPr>
              <w:t>F (%)</w:t>
            </w:r>
          </w:p>
        </w:tc>
      </w:tr>
      <w:tr w:rsidR="009B0D5C" w:rsidRPr="00B6360E" w14:paraId="7F48050D" w14:textId="77777777" w:rsidTr="00734366">
        <w:trPr>
          <w:cantSplit/>
          <w:trHeight w:val="20"/>
        </w:trPr>
        <w:tc>
          <w:tcPr>
            <w:tcW w:w="5778" w:type="dxa"/>
            <w:tcBorders>
              <w:left w:val="nil"/>
              <w:bottom w:val="nil"/>
              <w:right w:val="nil"/>
            </w:tcBorders>
          </w:tcPr>
          <w:p w14:paraId="5DA052B9"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1.Mensajes ofensivos/insultantes</w:t>
            </w:r>
          </w:p>
        </w:tc>
        <w:tc>
          <w:tcPr>
            <w:tcW w:w="1418" w:type="dxa"/>
            <w:tcBorders>
              <w:left w:val="nil"/>
              <w:bottom w:val="nil"/>
              <w:right w:val="nil"/>
            </w:tcBorders>
            <w:vAlign w:val="center"/>
          </w:tcPr>
          <w:p w14:paraId="6A925AB9" w14:textId="77777777" w:rsidR="009B0D5C" w:rsidRPr="00B6360E" w:rsidRDefault="009B0D5C" w:rsidP="00734366">
            <w:pPr>
              <w:pStyle w:val="NormalWeb"/>
              <w:spacing w:before="0" w:after="0"/>
              <w:jc w:val="center"/>
              <w:rPr>
                <w:lang w:val="eu-ES"/>
              </w:rPr>
            </w:pPr>
            <w:r w:rsidRPr="00B6360E">
              <w:rPr>
                <w:color w:val="000000"/>
              </w:rPr>
              <w:t>727 (74,5%)</w:t>
            </w:r>
          </w:p>
        </w:tc>
        <w:tc>
          <w:tcPr>
            <w:tcW w:w="1559" w:type="dxa"/>
            <w:tcBorders>
              <w:left w:val="nil"/>
              <w:bottom w:val="nil"/>
              <w:right w:val="nil"/>
            </w:tcBorders>
            <w:vAlign w:val="center"/>
          </w:tcPr>
          <w:p w14:paraId="0BAF4B0B" w14:textId="77777777" w:rsidR="009B0D5C" w:rsidRPr="00B6360E" w:rsidRDefault="009B0D5C" w:rsidP="00734366">
            <w:pPr>
              <w:pStyle w:val="NormalWeb"/>
              <w:spacing w:before="0" w:after="0"/>
              <w:jc w:val="center"/>
              <w:rPr>
                <w:lang w:val="eu-ES"/>
              </w:rPr>
            </w:pPr>
            <w:r w:rsidRPr="00B6360E">
              <w:rPr>
                <w:color w:val="000000"/>
              </w:rPr>
              <w:t>208 (21,3%)</w:t>
            </w:r>
          </w:p>
        </w:tc>
        <w:tc>
          <w:tcPr>
            <w:tcW w:w="1559" w:type="dxa"/>
            <w:tcBorders>
              <w:left w:val="nil"/>
              <w:bottom w:val="nil"/>
              <w:right w:val="nil"/>
            </w:tcBorders>
            <w:vAlign w:val="center"/>
          </w:tcPr>
          <w:p w14:paraId="5EDEA4AF" w14:textId="77777777" w:rsidR="009B0D5C" w:rsidRPr="00B6360E" w:rsidRDefault="009B0D5C" w:rsidP="00734366">
            <w:pPr>
              <w:pStyle w:val="NormalWeb"/>
              <w:spacing w:before="0" w:after="0"/>
              <w:jc w:val="center"/>
              <w:rPr>
                <w:lang w:val="eu-ES"/>
              </w:rPr>
            </w:pPr>
            <w:r w:rsidRPr="00B6360E">
              <w:rPr>
                <w:color w:val="000000"/>
              </w:rPr>
              <w:t>37 (3,8%)</w:t>
            </w:r>
          </w:p>
        </w:tc>
        <w:tc>
          <w:tcPr>
            <w:tcW w:w="1560" w:type="dxa"/>
            <w:tcBorders>
              <w:left w:val="nil"/>
              <w:bottom w:val="nil"/>
              <w:right w:val="nil"/>
            </w:tcBorders>
            <w:vAlign w:val="center"/>
          </w:tcPr>
          <w:p w14:paraId="1E60B68D" w14:textId="77777777" w:rsidR="009B0D5C" w:rsidRPr="00B6360E" w:rsidRDefault="009B0D5C" w:rsidP="00734366">
            <w:pPr>
              <w:pStyle w:val="NormalWeb"/>
              <w:spacing w:before="0" w:after="0"/>
              <w:jc w:val="center"/>
              <w:rPr>
                <w:lang w:val="eu-ES"/>
              </w:rPr>
            </w:pPr>
            <w:r w:rsidRPr="00B6360E">
              <w:rPr>
                <w:color w:val="000000"/>
              </w:rPr>
              <w:t>4 (0,4%)</w:t>
            </w:r>
          </w:p>
        </w:tc>
      </w:tr>
      <w:tr w:rsidR="009B0D5C" w:rsidRPr="00B6360E" w14:paraId="7813BCB7" w14:textId="77777777" w:rsidTr="00734366">
        <w:trPr>
          <w:cantSplit/>
          <w:trHeight w:val="20"/>
        </w:trPr>
        <w:tc>
          <w:tcPr>
            <w:tcW w:w="5778" w:type="dxa"/>
            <w:tcBorders>
              <w:top w:val="nil"/>
              <w:left w:val="nil"/>
              <w:bottom w:val="nil"/>
              <w:right w:val="nil"/>
            </w:tcBorders>
          </w:tcPr>
          <w:p w14:paraId="08F6CF05"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2.Llamadas ofensivas/insultantes</w:t>
            </w:r>
          </w:p>
        </w:tc>
        <w:tc>
          <w:tcPr>
            <w:tcW w:w="1418" w:type="dxa"/>
            <w:tcBorders>
              <w:top w:val="nil"/>
              <w:left w:val="nil"/>
              <w:bottom w:val="nil"/>
              <w:right w:val="nil"/>
            </w:tcBorders>
            <w:vAlign w:val="center"/>
          </w:tcPr>
          <w:p w14:paraId="7F7099B3" w14:textId="77777777" w:rsidR="009B0D5C" w:rsidRPr="00B6360E" w:rsidRDefault="009B0D5C" w:rsidP="00734366">
            <w:pPr>
              <w:pStyle w:val="NormalWeb"/>
              <w:spacing w:before="0" w:after="0"/>
              <w:jc w:val="center"/>
            </w:pPr>
            <w:r w:rsidRPr="00B6360E">
              <w:rPr>
                <w:color w:val="000000"/>
              </w:rPr>
              <w:t>860 (88,1%)</w:t>
            </w:r>
          </w:p>
        </w:tc>
        <w:tc>
          <w:tcPr>
            <w:tcW w:w="1559" w:type="dxa"/>
            <w:tcBorders>
              <w:top w:val="nil"/>
              <w:left w:val="nil"/>
              <w:bottom w:val="nil"/>
              <w:right w:val="nil"/>
            </w:tcBorders>
            <w:vAlign w:val="center"/>
          </w:tcPr>
          <w:p w14:paraId="1DC572A6" w14:textId="77777777" w:rsidR="009B0D5C" w:rsidRPr="00B6360E" w:rsidRDefault="009B0D5C" w:rsidP="00734366">
            <w:pPr>
              <w:pStyle w:val="NormalWeb"/>
              <w:spacing w:before="0" w:after="0"/>
              <w:jc w:val="center"/>
            </w:pPr>
            <w:r w:rsidRPr="00B6360E">
              <w:rPr>
                <w:color w:val="000000"/>
              </w:rPr>
              <w:t>98 (10,0%)</w:t>
            </w:r>
          </w:p>
        </w:tc>
        <w:tc>
          <w:tcPr>
            <w:tcW w:w="1559" w:type="dxa"/>
            <w:tcBorders>
              <w:top w:val="nil"/>
              <w:left w:val="nil"/>
              <w:bottom w:val="nil"/>
              <w:right w:val="nil"/>
            </w:tcBorders>
            <w:vAlign w:val="center"/>
          </w:tcPr>
          <w:p w14:paraId="3ACBFF48" w14:textId="77777777" w:rsidR="009B0D5C" w:rsidRPr="00B6360E" w:rsidRDefault="009B0D5C" w:rsidP="00734366">
            <w:pPr>
              <w:pStyle w:val="NormalWeb"/>
              <w:spacing w:before="0" w:after="0"/>
              <w:jc w:val="center"/>
            </w:pPr>
            <w:r w:rsidRPr="00B6360E">
              <w:rPr>
                <w:color w:val="000000"/>
              </w:rPr>
              <w:t>17 (1,7%)</w:t>
            </w:r>
          </w:p>
        </w:tc>
        <w:tc>
          <w:tcPr>
            <w:tcW w:w="1560" w:type="dxa"/>
            <w:tcBorders>
              <w:top w:val="nil"/>
              <w:left w:val="nil"/>
              <w:bottom w:val="nil"/>
              <w:right w:val="nil"/>
            </w:tcBorders>
            <w:vAlign w:val="center"/>
          </w:tcPr>
          <w:p w14:paraId="3F0D30BE" w14:textId="77777777" w:rsidR="009B0D5C" w:rsidRPr="00B6360E" w:rsidRDefault="009B0D5C" w:rsidP="00734366">
            <w:pPr>
              <w:pStyle w:val="NormalWeb"/>
              <w:spacing w:before="0" w:after="0"/>
              <w:jc w:val="center"/>
            </w:pPr>
            <w:r w:rsidRPr="00B6360E">
              <w:rPr>
                <w:color w:val="000000"/>
              </w:rPr>
              <w:t>1 (0,1%)</w:t>
            </w:r>
          </w:p>
        </w:tc>
      </w:tr>
      <w:tr w:rsidR="009B0D5C" w:rsidRPr="00B6360E" w14:paraId="60401329" w14:textId="77777777" w:rsidTr="00734366">
        <w:trPr>
          <w:cantSplit/>
          <w:trHeight w:val="20"/>
        </w:trPr>
        <w:tc>
          <w:tcPr>
            <w:tcW w:w="5778" w:type="dxa"/>
            <w:tcBorders>
              <w:top w:val="nil"/>
              <w:left w:val="nil"/>
              <w:bottom w:val="nil"/>
              <w:right w:val="nil"/>
            </w:tcBorders>
          </w:tcPr>
          <w:p w14:paraId="283BB490"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3.</w:t>
            </w:r>
            <w:r w:rsidRPr="00B6360E">
              <w:rPr>
                <w:rFonts w:ascii="Times New Roman" w:hAnsi="Times New Roman"/>
                <w:spacing w:val="13"/>
                <w:szCs w:val="24"/>
              </w:rPr>
              <w:t xml:space="preserve"> A</w:t>
            </w:r>
            <w:r w:rsidRPr="00B6360E">
              <w:rPr>
                <w:rFonts w:ascii="Times New Roman" w:hAnsi="Times New Roman"/>
                <w:szCs w:val="24"/>
              </w:rPr>
              <w:t>gredir para grabar y colgar en internet</w:t>
            </w:r>
          </w:p>
        </w:tc>
        <w:tc>
          <w:tcPr>
            <w:tcW w:w="1418" w:type="dxa"/>
            <w:tcBorders>
              <w:top w:val="nil"/>
              <w:left w:val="nil"/>
              <w:bottom w:val="nil"/>
              <w:right w:val="nil"/>
            </w:tcBorders>
            <w:vAlign w:val="center"/>
          </w:tcPr>
          <w:p w14:paraId="158ACA5D" w14:textId="77777777" w:rsidR="009B0D5C" w:rsidRPr="00B6360E" w:rsidRDefault="009B0D5C" w:rsidP="00734366">
            <w:pPr>
              <w:pStyle w:val="NormalWeb"/>
              <w:spacing w:before="0" w:after="0"/>
              <w:jc w:val="center"/>
            </w:pPr>
            <w:r w:rsidRPr="00B6360E">
              <w:rPr>
                <w:color w:val="000000"/>
              </w:rPr>
              <w:t>961 (98,5%)</w:t>
            </w:r>
          </w:p>
        </w:tc>
        <w:tc>
          <w:tcPr>
            <w:tcW w:w="1559" w:type="dxa"/>
            <w:tcBorders>
              <w:top w:val="nil"/>
              <w:left w:val="nil"/>
              <w:bottom w:val="nil"/>
              <w:right w:val="nil"/>
            </w:tcBorders>
            <w:vAlign w:val="center"/>
          </w:tcPr>
          <w:p w14:paraId="0882014B" w14:textId="77777777" w:rsidR="009B0D5C" w:rsidRPr="00B6360E" w:rsidRDefault="009B0D5C" w:rsidP="00734366">
            <w:pPr>
              <w:pStyle w:val="NormalWeb"/>
              <w:spacing w:before="0" w:after="0"/>
              <w:jc w:val="center"/>
            </w:pPr>
            <w:r w:rsidRPr="00B6360E">
              <w:rPr>
                <w:color w:val="000000"/>
              </w:rPr>
              <w:t>11 (1,1%)</w:t>
            </w:r>
          </w:p>
        </w:tc>
        <w:tc>
          <w:tcPr>
            <w:tcW w:w="1559" w:type="dxa"/>
            <w:tcBorders>
              <w:top w:val="nil"/>
              <w:left w:val="nil"/>
              <w:bottom w:val="nil"/>
              <w:right w:val="nil"/>
            </w:tcBorders>
            <w:vAlign w:val="center"/>
          </w:tcPr>
          <w:p w14:paraId="7E7853DD" w14:textId="77777777" w:rsidR="009B0D5C" w:rsidRPr="00B6360E" w:rsidRDefault="009B0D5C" w:rsidP="00734366">
            <w:pPr>
              <w:pStyle w:val="NormalWeb"/>
              <w:spacing w:before="0" w:after="0"/>
              <w:jc w:val="center"/>
            </w:pPr>
            <w:r w:rsidRPr="00B6360E">
              <w:rPr>
                <w:color w:val="000000"/>
              </w:rPr>
              <w:t>3 (0,3%)</w:t>
            </w:r>
          </w:p>
        </w:tc>
        <w:tc>
          <w:tcPr>
            <w:tcW w:w="1560" w:type="dxa"/>
            <w:tcBorders>
              <w:top w:val="nil"/>
              <w:left w:val="nil"/>
              <w:bottom w:val="nil"/>
              <w:right w:val="nil"/>
            </w:tcBorders>
            <w:vAlign w:val="center"/>
          </w:tcPr>
          <w:p w14:paraId="69363946" w14:textId="77777777" w:rsidR="009B0D5C" w:rsidRPr="00B6360E" w:rsidRDefault="009B0D5C" w:rsidP="00734366">
            <w:pPr>
              <w:pStyle w:val="NormalWeb"/>
              <w:spacing w:before="0" w:after="0"/>
              <w:jc w:val="center"/>
            </w:pPr>
            <w:r w:rsidRPr="00B6360E">
              <w:rPr>
                <w:color w:val="000000"/>
              </w:rPr>
              <w:t>1 (0,1%)</w:t>
            </w:r>
          </w:p>
        </w:tc>
      </w:tr>
      <w:tr w:rsidR="009B0D5C" w:rsidRPr="00B6360E" w14:paraId="335A5958" w14:textId="77777777" w:rsidTr="00734366">
        <w:trPr>
          <w:cantSplit/>
          <w:trHeight w:val="20"/>
        </w:trPr>
        <w:tc>
          <w:tcPr>
            <w:tcW w:w="5778" w:type="dxa"/>
            <w:tcBorders>
              <w:top w:val="nil"/>
              <w:left w:val="nil"/>
              <w:bottom w:val="nil"/>
              <w:right w:val="nil"/>
            </w:tcBorders>
          </w:tcPr>
          <w:p w14:paraId="152BF8D8"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4.Difundir fotos/vid</w:t>
            </w:r>
            <w:r w:rsidRPr="00B6360E">
              <w:rPr>
                <w:rFonts w:ascii="Times New Roman" w:hAnsi="Times New Roman"/>
                <w:spacing w:val="-1"/>
                <w:szCs w:val="24"/>
              </w:rPr>
              <w:t>e</w:t>
            </w:r>
            <w:r w:rsidRPr="00B6360E">
              <w:rPr>
                <w:rFonts w:ascii="Times New Roman" w:hAnsi="Times New Roman"/>
                <w:szCs w:val="24"/>
              </w:rPr>
              <w:t>os privadas</w:t>
            </w:r>
          </w:p>
        </w:tc>
        <w:tc>
          <w:tcPr>
            <w:tcW w:w="1418" w:type="dxa"/>
            <w:tcBorders>
              <w:top w:val="nil"/>
              <w:left w:val="nil"/>
              <w:bottom w:val="nil"/>
              <w:right w:val="nil"/>
            </w:tcBorders>
            <w:vAlign w:val="center"/>
          </w:tcPr>
          <w:p w14:paraId="52F62DFD" w14:textId="77777777" w:rsidR="009B0D5C" w:rsidRPr="00B6360E" w:rsidRDefault="009B0D5C" w:rsidP="00734366">
            <w:pPr>
              <w:pStyle w:val="NormalWeb"/>
              <w:spacing w:before="0" w:after="0"/>
              <w:jc w:val="center"/>
              <w:rPr>
                <w:lang w:val="eu-ES"/>
              </w:rPr>
            </w:pPr>
            <w:r w:rsidRPr="00B6360E">
              <w:rPr>
                <w:color w:val="000000"/>
              </w:rPr>
              <w:t>931 (95,4%)</w:t>
            </w:r>
          </w:p>
        </w:tc>
        <w:tc>
          <w:tcPr>
            <w:tcW w:w="1559" w:type="dxa"/>
            <w:tcBorders>
              <w:top w:val="nil"/>
              <w:left w:val="nil"/>
              <w:bottom w:val="nil"/>
              <w:right w:val="nil"/>
            </w:tcBorders>
            <w:vAlign w:val="center"/>
          </w:tcPr>
          <w:p w14:paraId="494F339A" w14:textId="77777777" w:rsidR="009B0D5C" w:rsidRPr="00B6360E" w:rsidRDefault="009B0D5C" w:rsidP="00734366">
            <w:pPr>
              <w:pStyle w:val="NormalWeb"/>
              <w:spacing w:before="0" w:after="0"/>
              <w:jc w:val="center"/>
              <w:rPr>
                <w:lang w:val="eu-ES"/>
              </w:rPr>
            </w:pPr>
            <w:r w:rsidRPr="00B6360E">
              <w:rPr>
                <w:color w:val="000000"/>
              </w:rPr>
              <w:t>34 (3,5%)</w:t>
            </w:r>
          </w:p>
        </w:tc>
        <w:tc>
          <w:tcPr>
            <w:tcW w:w="1559" w:type="dxa"/>
            <w:tcBorders>
              <w:top w:val="nil"/>
              <w:left w:val="nil"/>
              <w:bottom w:val="nil"/>
              <w:right w:val="nil"/>
            </w:tcBorders>
            <w:vAlign w:val="center"/>
          </w:tcPr>
          <w:p w14:paraId="7E7B7BF9" w14:textId="77777777" w:rsidR="009B0D5C" w:rsidRPr="00B6360E" w:rsidRDefault="009B0D5C" w:rsidP="00734366">
            <w:pPr>
              <w:pStyle w:val="NormalWeb"/>
              <w:spacing w:before="0" w:after="0"/>
              <w:jc w:val="center"/>
              <w:rPr>
                <w:lang w:val="eu-ES"/>
              </w:rPr>
            </w:pPr>
            <w:r w:rsidRPr="00B6360E">
              <w:rPr>
                <w:color w:val="000000"/>
              </w:rPr>
              <w:t>9 (0,9%)</w:t>
            </w:r>
          </w:p>
        </w:tc>
        <w:tc>
          <w:tcPr>
            <w:tcW w:w="1560" w:type="dxa"/>
            <w:tcBorders>
              <w:top w:val="nil"/>
              <w:left w:val="nil"/>
              <w:bottom w:val="nil"/>
              <w:right w:val="nil"/>
            </w:tcBorders>
            <w:vAlign w:val="center"/>
          </w:tcPr>
          <w:p w14:paraId="62500846" w14:textId="77777777" w:rsidR="009B0D5C" w:rsidRPr="00B6360E" w:rsidRDefault="009B0D5C" w:rsidP="00734366">
            <w:pPr>
              <w:pStyle w:val="NormalWeb"/>
              <w:spacing w:before="0" w:after="0"/>
              <w:jc w:val="center"/>
              <w:rPr>
                <w:lang w:val="eu-ES"/>
              </w:rPr>
            </w:pPr>
            <w:r w:rsidRPr="00B6360E">
              <w:rPr>
                <w:color w:val="000000"/>
              </w:rPr>
              <w:t>2 (0,2%)</w:t>
            </w:r>
          </w:p>
        </w:tc>
      </w:tr>
      <w:tr w:rsidR="009B0D5C" w:rsidRPr="00B6360E" w14:paraId="2E197BBD" w14:textId="77777777" w:rsidTr="00734366">
        <w:trPr>
          <w:cantSplit/>
          <w:trHeight w:val="20"/>
        </w:trPr>
        <w:tc>
          <w:tcPr>
            <w:tcW w:w="5778" w:type="dxa"/>
            <w:tcBorders>
              <w:top w:val="nil"/>
              <w:left w:val="nil"/>
              <w:bottom w:val="nil"/>
              <w:right w:val="nil"/>
            </w:tcBorders>
          </w:tcPr>
          <w:p w14:paraId="2C225EBC"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5.Hacer fotos en baños, vestuarios…  para difundir</w:t>
            </w:r>
          </w:p>
        </w:tc>
        <w:tc>
          <w:tcPr>
            <w:tcW w:w="1418" w:type="dxa"/>
            <w:tcBorders>
              <w:top w:val="nil"/>
              <w:left w:val="nil"/>
              <w:bottom w:val="nil"/>
              <w:right w:val="nil"/>
            </w:tcBorders>
            <w:vAlign w:val="center"/>
          </w:tcPr>
          <w:p w14:paraId="3D991D00" w14:textId="77777777" w:rsidR="009B0D5C" w:rsidRPr="00B6360E" w:rsidRDefault="009B0D5C" w:rsidP="00734366">
            <w:pPr>
              <w:pStyle w:val="NormalWeb"/>
              <w:spacing w:before="0" w:after="0"/>
              <w:jc w:val="center"/>
            </w:pPr>
            <w:r w:rsidRPr="00B6360E">
              <w:rPr>
                <w:color w:val="000000"/>
              </w:rPr>
              <w:t>942 (96,5%)</w:t>
            </w:r>
          </w:p>
        </w:tc>
        <w:tc>
          <w:tcPr>
            <w:tcW w:w="1559" w:type="dxa"/>
            <w:tcBorders>
              <w:top w:val="nil"/>
              <w:left w:val="nil"/>
              <w:bottom w:val="nil"/>
              <w:right w:val="nil"/>
            </w:tcBorders>
            <w:vAlign w:val="center"/>
          </w:tcPr>
          <w:p w14:paraId="35FA6683" w14:textId="77777777" w:rsidR="009B0D5C" w:rsidRPr="00B6360E" w:rsidRDefault="009B0D5C" w:rsidP="00734366">
            <w:pPr>
              <w:pStyle w:val="NormalWeb"/>
              <w:spacing w:before="0" w:after="0"/>
              <w:jc w:val="center"/>
            </w:pPr>
            <w:r w:rsidRPr="00B6360E">
              <w:rPr>
                <w:color w:val="000000"/>
              </w:rPr>
              <w:t>30 (3,1%)</w:t>
            </w:r>
          </w:p>
        </w:tc>
        <w:tc>
          <w:tcPr>
            <w:tcW w:w="1559" w:type="dxa"/>
            <w:tcBorders>
              <w:top w:val="nil"/>
              <w:left w:val="nil"/>
              <w:bottom w:val="nil"/>
              <w:right w:val="nil"/>
            </w:tcBorders>
            <w:vAlign w:val="center"/>
          </w:tcPr>
          <w:p w14:paraId="623B7D70" w14:textId="77777777" w:rsidR="009B0D5C" w:rsidRPr="00B6360E" w:rsidRDefault="009B0D5C" w:rsidP="00734366">
            <w:pPr>
              <w:pStyle w:val="NormalWeb"/>
              <w:spacing w:before="0" w:after="0"/>
              <w:jc w:val="center"/>
            </w:pPr>
            <w:r w:rsidRPr="00B6360E">
              <w:rPr>
                <w:color w:val="000000"/>
              </w:rPr>
              <w:t>4 (0,4%)</w:t>
            </w:r>
          </w:p>
        </w:tc>
        <w:tc>
          <w:tcPr>
            <w:tcW w:w="1560" w:type="dxa"/>
            <w:tcBorders>
              <w:top w:val="nil"/>
              <w:left w:val="nil"/>
              <w:bottom w:val="nil"/>
              <w:right w:val="nil"/>
            </w:tcBorders>
            <w:vAlign w:val="center"/>
          </w:tcPr>
          <w:p w14:paraId="1F482754" w14:textId="77777777" w:rsidR="009B0D5C" w:rsidRPr="00B6360E" w:rsidRDefault="009B0D5C" w:rsidP="00734366">
            <w:pPr>
              <w:pStyle w:val="NormalWeb"/>
              <w:spacing w:before="0" w:after="0"/>
              <w:jc w:val="center"/>
            </w:pPr>
            <w:r w:rsidRPr="00B6360E">
              <w:rPr>
                <w:color w:val="000000"/>
              </w:rPr>
              <w:t>0 (0%)</w:t>
            </w:r>
          </w:p>
        </w:tc>
      </w:tr>
      <w:tr w:rsidR="009B0D5C" w:rsidRPr="00B6360E" w14:paraId="509F62F3" w14:textId="77777777" w:rsidTr="00734366">
        <w:trPr>
          <w:cantSplit/>
          <w:trHeight w:val="20"/>
        </w:trPr>
        <w:tc>
          <w:tcPr>
            <w:tcW w:w="5778" w:type="dxa"/>
            <w:tcBorders>
              <w:top w:val="nil"/>
              <w:left w:val="nil"/>
              <w:bottom w:val="nil"/>
              <w:right w:val="nil"/>
            </w:tcBorders>
          </w:tcPr>
          <w:p w14:paraId="22ACBA4F"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6.Llamadas anónimas para asustar</w:t>
            </w:r>
          </w:p>
        </w:tc>
        <w:tc>
          <w:tcPr>
            <w:tcW w:w="1418" w:type="dxa"/>
            <w:tcBorders>
              <w:top w:val="nil"/>
              <w:left w:val="nil"/>
              <w:bottom w:val="nil"/>
              <w:right w:val="nil"/>
            </w:tcBorders>
            <w:vAlign w:val="center"/>
          </w:tcPr>
          <w:p w14:paraId="57742876" w14:textId="77777777" w:rsidR="009B0D5C" w:rsidRPr="00B6360E" w:rsidRDefault="009B0D5C" w:rsidP="00734366">
            <w:pPr>
              <w:pStyle w:val="NormalWeb"/>
              <w:spacing w:before="0" w:after="0"/>
              <w:jc w:val="center"/>
            </w:pPr>
            <w:r w:rsidRPr="00B6360E">
              <w:rPr>
                <w:color w:val="000000"/>
              </w:rPr>
              <w:t>833 (85,3%)</w:t>
            </w:r>
          </w:p>
        </w:tc>
        <w:tc>
          <w:tcPr>
            <w:tcW w:w="1559" w:type="dxa"/>
            <w:tcBorders>
              <w:top w:val="nil"/>
              <w:left w:val="nil"/>
              <w:bottom w:val="nil"/>
              <w:right w:val="nil"/>
            </w:tcBorders>
            <w:vAlign w:val="center"/>
          </w:tcPr>
          <w:p w14:paraId="1E4126D0" w14:textId="77777777" w:rsidR="009B0D5C" w:rsidRPr="00B6360E" w:rsidRDefault="009B0D5C" w:rsidP="00734366">
            <w:pPr>
              <w:pStyle w:val="NormalWeb"/>
              <w:spacing w:before="0" w:after="0"/>
              <w:jc w:val="center"/>
            </w:pPr>
            <w:r w:rsidRPr="00B6360E">
              <w:rPr>
                <w:color w:val="000000"/>
              </w:rPr>
              <w:t>120 (12,3%)</w:t>
            </w:r>
          </w:p>
        </w:tc>
        <w:tc>
          <w:tcPr>
            <w:tcW w:w="1559" w:type="dxa"/>
            <w:tcBorders>
              <w:top w:val="nil"/>
              <w:left w:val="nil"/>
              <w:bottom w:val="nil"/>
              <w:right w:val="nil"/>
            </w:tcBorders>
            <w:vAlign w:val="center"/>
          </w:tcPr>
          <w:p w14:paraId="447ABB46" w14:textId="77777777" w:rsidR="009B0D5C" w:rsidRPr="00B6360E" w:rsidRDefault="009B0D5C" w:rsidP="00734366">
            <w:pPr>
              <w:pStyle w:val="NormalWeb"/>
              <w:spacing w:before="0" w:after="0"/>
              <w:jc w:val="center"/>
            </w:pPr>
            <w:r w:rsidRPr="00B6360E">
              <w:rPr>
                <w:color w:val="000000"/>
              </w:rPr>
              <w:t>19 (1,9%)</w:t>
            </w:r>
          </w:p>
        </w:tc>
        <w:tc>
          <w:tcPr>
            <w:tcW w:w="1560" w:type="dxa"/>
            <w:tcBorders>
              <w:top w:val="nil"/>
              <w:left w:val="nil"/>
              <w:bottom w:val="nil"/>
              <w:right w:val="nil"/>
            </w:tcBorders>
            <w:vAlign w:val="center"/>
          </w:tcPr>
          <w:p w14:paraId="336F51BC" w14:textId="77777777" w:rsidR="009B0D5C" w:rsidRPr="00B6360E" w:rsidRDefault="009B0D5C" w:rsidP="00734366">
            <w:pPr>
              <w:pStyle w:val="NormalWeb"/>
              <w:spacing w:before="0" w:after="0"/>
              <w:jc w:val="center"/>
            </w:pPr>
            <w:r w:rsidRPr="00B6360E">
              <w:rPr>
                <w:color w:val="000000"/>
              </w:rPr>
              <w:t>4 (0,4%)</w:t>
            </w:r>
          </w:p>
        </w:tc>
      </w:tr>
      <w:tr w:rsidR="009B0D5C" w:rsidRPr="00B6360E" w14:paraId="749E954C" w14:textId="77777777" w:rsidTr="00734366">
        <w:trPr>
          <w:cantSplit/>
          <w:trHeight w:val="20"/>
        </w:trPr>
        <w:tc>
          <w:tcPr>
            <w:tcW w:w="5778" w:type="dxa"/>
            <w:tcBorders>
              <w:top w:val="nil"/>
              <w:left w:val="nil"/>
              <w:bottom w:val="nil"/>
              <w:right w:val="nil"/>
            </w:tcBorders>
          </w:tcPr>
          <w:p w14:paraId="0DA3F353"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7.Llamadas para chantajear o amenazar</w:t>
            </w:r>
          </w:p>
        </w:tc>
        <w:tc>
          <w:tcPr>
            <w:tcW w:w="1418" w:type="dxa"/>
            <w:tcBorders>
              <w:top w:val="nil"/>
              <w:left w:val="nil"/>
              <w:bottom w:val="nil"/>
              <w:right w:val="nil"/>
            </w:tcBorders>
            <w:vAlign w:val="center"/>
          </w:tcPr>
          <w:p w14:paraId="65BA71F8" w14:textId="77777777" w:rsidR="009B0D5C" w:rsidRPr="00B6360E" w:rsidRDefault="009B0D5C" w:rsidP="00734366">
            <w:pPr>
              <w:pStyle w:val="NormalWeb"/>
              <w:spacing w:before="0" w:after="0"/>
              <w:jc w:val="center"/>
            </w:pPr>
            <w:r w:rsidRPr="00B6360E">
              <w:rPr>
                <w:color w:val="000000"/>
              </w:rPr>
              <w:t>913 (93,5%)</w:t>
            </w:r>
          </w:p>
        </w:tc>
        <w:tc>
          <w:tcPr>
            <w:tcW w:w="1559" w:type="dxa"/>
            <w:tcBorders>
              <w:top w:val="nil"/>
              <w:left w:val="nil"/>
              <w:bottom w:val="nil"/>
              <w:right w:val="nil"/>
            </w:tcBorders>
            <w:vAlign w:val="center"/>
          </w:tcPr>
          <w:p w14:paraId="3CB3277D" w14:textId="77777777" w:rsidR="009B0D5C" w:rsidRPr="00B6360E" w:rsidRDefault="009B0D5C" w:rsidP="00734366">
            <w:pPr>
              <w:pStyle w:val="NormalWeb"/>
              <w:spacing w:before="0" w:after="0"/>
              <w:jc w:val="center"/>
            </w:pPr>
            <w:r w:rsidRPr="00B6360E">
              <w:rPr>
                <w:color w:val="000000"/>
              </w:rPr>
              <w:t>54 (5,5%)</w:t>
            </w:r>
          </w:p>
        </w:tc>
        <w:tc>
          <w:tcPr>
            <w:tcW w:w="1559" w:type="dxa"/>
            <w:tcBorders>
              <w:top w:val="nil"/>
              <w:left w:val="nil"/>
              <w:bottom w:val="nil"/>
              <w:right w:val="nil"/>
            </w:tcBorders>
            <w:vAlign w:val="center"/>
          </w:tcPr>
          <w:p w14:paraId="3FFEAB92" w14:textId="77777777" w:rsidR="009B0D5C" w:rsidRPr="00B6360E" w:rsidRDefault="009B0D5C" w:rsidP="00734366">
            <w:pPr>
              <w:pStyle w:val="NormalWeb"/>
              <w:spacing w:before="0" w:after="0"/>
              <w:jc w:val="center"/>
            </w:pPr>
            <w:r w:rsidRPr="00B6360E">
              <w:rPr>
                <w:color w:val="000000"/>
              </w:rPr>
              <w:t>9 (0,9%)</w:t>
            </w:r>
          </w:p>
        </w:tc>
        <w:tc>
          <w:tcPr>
            <w:tcW w:w="1560" w:type="dxa"/>
            <w:tcBorders>
              <w:top w:val="nil"/>
              <w:left w:val="nil"/>
              <w:bottom w:val="nil"/>
              <w:right w:val="nil"/>
            </w:tcBorders>
            <w:vAlign w:val="center"/>
          </w:tcPr>
          <w:p w14:paraId="2808CC9E" w14:textId="77777777" w:rsidR="009B0D5C" w:rsidRPr="00B6360E" w:rsidRDefault="009B0D5C" w:rsidP="00734366">
            <w:pPr>
              <w:pStyle w:val="NormalWeb"/>
              <w:spacing w:before="0" w:after="0"/>
              <w:jc w:val="center"/>
            </w:pPr>
            <w:r w:rsidRPr="00B6360E">
              <w:rPr>
                <w:color w:val="000000"/>
              </w:rPr>
              <w:t>0 (0%)</w:t>
            </w:r>
          </w:p>
        </w:tc>
      </w:tr>
      <w:tr w:rsidR="009B0D5C" w:rsidRPr="00B6360E" w14:paraId="3000E8E9" w14:textId="77777777" w:rsidTr="00734366">
        <w:trPr>
          <w:cantSplit/>
          <w:trHeight w:val="20"/>
        </w:trPr>
        <w:tc>
          <w:tcPr>
            <w:tcW w:w="5778" w:type="dxa"/>
            <w:tcBorders>
              <w:top w:val="nil"/>
              <w:left w:val="nil"/>
              <w:bottom w:val="nil"/>
              <w:right w:val="nil"/>
            </w:tcBorders>
          </w:tcPr>
          <w:p w14:paraId="02D284E4"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8.Acosar sexualmente</w:t>
            </w:r>
          </w:p>
        </w:tc>
        <w:tc>
          <w:tcPr>
            <w:tcW w:w="1418" w:type="dxa"/>
            <w:tcBorders>
              <w:top w:val="nil"/>
              <w:left w:val="nil"/>
              <w:bottom w:val="nil"/>
              <w:right w:val="nil"/>
            </w:tcBorders>
            <w:vAlign w:val="center"/>
          </w:tcPr>
          <w:p w14:paraId="6140D11A" w14:textId="77777777" w:rsidR="009B0D5C" w:rsidRPr="00B6360E" w:rsidRDefault="009B0D5C" w:rsidP="00734366">
            <w:pPr>
              <w:pStyle w:val="NormalWeb"/>
              <w:spacing w:before="0" w:after="0"/>
              <w:jc w:val="center"/>
            </w:pPr>
            <w:r w:rsidRPr="00B6360E">
              <w:rPr>
                <w:color w:val="000000"/>
              </w:rPr>
              <w:t>941 (96,4%)</w:t>
            </w:r>
          </w:p>
        </w:tc>
        <w:tc>
          <w:tcPr>
            <w:tcW w:w="1559" w:type="dxa"/>
            <w:tcBorders>
              <w:top w:val="nil"/>
              <w:left w:val="nil"/>
              <w:bottom w:val="nil"/>
              <w:right w:val="nil"/>
            </w:tcBorders>
            <w:vAlign w:val="center"/>
          </w:tcPr>
          <w:p w14:paraId="0EA2CE15" w14:textId="77777777" w:rsidR="009B0D5C" w:rsidRPr="00B6360E" w:rsidRDefault="009B0D5C" w:rsidP="00734366">
            <w:pPr>
              <w:pStyle w:val="NormalWeb"/>
              <w:spacing w:before="0" w:after="0"/>
              <w:jc w:val="center"/>
            </w:pPr>
            <w:r w:rsidRPr="00B6360E">
              <w:rPr>
                <w:color w:val="000000"/>
              </w:rPr>
              <w:t>25(2,6%)</w:t>
            </w:r>
          </w:p>
        </w:tc>
        <w:tc>
          <w:tcPr>
            <w:tcW w:w="1559" w:type="dxa"/>
            <w:tcBorders>
              <w:top w:val="nil"/>
              <w:left w:val="nil"/>
              <w:bottom w:val="nil"/>
              <w:right w:val="nil"/>
            </w:tcBorders>
            <w:vAlign w:val="center"/>
          </w:tcPr>
          <w:p w14:paraId="16C8BADF" w14:textId="77777777" w:rsidR="009B0D5C" w:rsidRPr="00B6360E" w:rsidRDefault="009B0D5C" w:rsidP="00734366">
            <w:pPr>
              <w:pStyle w:val="NormalWeb"/>
              <w:spacing w:before="0" w:after="0"/>
              <w:jc w:val="center"/>
            </w:pPr>
            <w:r w:rsidRPr="00B6360E">
              <w:rPr>
                <w:color w:val="000000"/>
              </w:rPr>
              <w:t>6(0,6%)</w:t>
            </w:r>
          </w:p>
        </w:tc>
        <w:tc>
          <w:tcPr>
            <w:tcW w:w="1560" w:type="dxa"/>
            <w:tcBorders>
              <w:top w:val="nil"/>
              <w:left w:val="nil"/>
              <w:bottom w:val="nil"/>
              <w:right w:val="nil"/>
            </w:tcBorders>
            <w:vAlign w:val="center"/>
          </w:tcPr>
          <w:p w14:paraId="2DB5BC2D" w14:textId="77777777" w:rsidR="009B0D5C" w:rsidRPr="00B6360E" w:rsidRDefault="009B0D5C" w:rsidP="00734366">
            <w:pPr>
              <w:pStyle w:val="NormalWeb"/>
              <w:spacing w:before="0" w:after="0"/>
              <w:jc w:val="center"/>
            </w:pPr>
            <w:r w:rsidRPr="00B6360E">
              <w:rPr>
                <w:color w:val="000000"/>
              </w:rPr>
              <w:t>4(0,4%)</w:t>
            </w:r>
          </w:p>
        </w:tc>
      </w:tr>
      <w:tr w:rsidR="009B0D5C" w:rsidRPr="00B6360E" w14:paraId="2FCE12F6" w14:textId="77777777" w:rsidTr="00734366">
        <w:trPr>
          <w:cantSplit/>
          <w:trHeight w:val="20"/>
        </w:trPr>
        <w:tc>
          <w:tcPr>
            <w:tcW w:w="5778" w:type="dxa"/>
            <w:tcBorders>
              <w:top w:val="nil"/>
              <w:left w:val="nil"/>
              <w:bottom w:val="nil"/>
              <w:right w:val="nil"/>
            </w:tcBorders>
          </w:tcPr>
          <w:p w14:paraId="2DF3EEF7"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9.Comentarios difamatorios en tu nombre</w:t>
            </w:r>
          </w:p>
        </w:tc>
        <w:tc>
          <w:tcPr>
            <w:tcW w:w="1418" w:type="dxa"/>
            <w:tcBorders>
              <w:top w:val="nil"/>
              <w:left w:val="nil"/>
              <w:bottom w:val="nil"/>
              <w:right w:val="nil"/>
            </w:tcBorders>
            <w:vAlign w:val="center"/>
          </w:tcPr>
          <w:p w14:paraId="022335AD" w14:textId="77777777" w:rsidR="009B0D5C" w:rsidRPr="00B6360E" w:rsidRDefault="009B0D5C" w:rsidP="00734366">
            <w:pPr>
              <w:pStyle w:val="NormalWeb"/>
              <w:spacing w:before="0" w:after="0"/>
              <w:jc w:val="center"/>
            </w:pPr>
            <w:r w:rsidRPr="00B6360E">
              <w:rPr>
                <w:color w:val="000000"/>
              </w:rPr>
              <w:t>944 (96,7%)</w:t>
            </w:r>
          </w:p>
        </w:tc>
        <w:tc>
          <w:tcPr>
            <w:tcW w:w="1559" w:type="dxa"/>
            <w:tcBorders>
              <w:top w:val="nil"/>
              <w:left w:val="nil"/>
              <w:bottom w:val="nil"/>
              <w:right w:val="nil"/>
            </w:tcBorders>
            <w:vAlign w:val="center"/>
          </w:tcPr>
          <w:p w14:paraId="1BCEED51" w14:textId="77777777" w:rsidR="009B0D5C" w:rsidRPr="00B6360E" w:rsidRDefault="009B0D5C" w:rsidP="00734366">
            <w:pPr>
              <w:pStyle w:val="NormalWeb"/>
              <w:spacing w:before="0" w:after="0"/>
              <w:jc w:val="center"/>
            </w:pPr>
            <w:r w:rsidRPr="00B6360E">
              <w:rPr>
                <w:color w:val="000000"/>
              </w:rPr>
              <w:t>31(3,2%)</w:t>
            </w:r>
          </w:p>
        </w:tc>
        <w:tc>
          <w:tcPr>
            <w:tcW w:w="1559" w:type="dxa"/>
            <w:tcBorders>
              <w:top w:val="nil"/>
              <w:left w:val="nil"/>
              <w:bottom w:val="nil"/>
              <w:right w:val="nil"/>
            </w:tcBorders>
            <w:vAlign w:val="center"/>
          </w:tcPr>
          <w:p w14:paraId="6C72EA22" w14:textId="77777777" w:rsidR="009B0D5C" w:rsidRPr="00B6360E" w:rsidRDefault="009B0D5C" w:rsidP="00734366">
            <w:pPr>
              <w:pStyle w:val="NormalWeb"/>
              <w:spacing w:before="0" w:after="0"/>
              <w:jc w:val="center"/>
            </w:pPr>
            <w:r w:rsidRPr="00B6360E">
              <w:rPr>
                <w:color w:val="000000"/>
              </w:rPr>
              <w:t>1(0,1%)</w:t>
            </w:r>
          </w:p>
        </w:tc>
        <w:tc>
          <w:tcPr>
            <w:tcW w:w="1560" w:type="dxa"/>
            <w:tcBorders>
              <w:top w:val="nil"/>
              <w:left w:val="nil"/>
              <w:bottom w:val="nil"/>
              <w:right w:val="nil"/>
            </w:tcBorders>
            <w:vAlign w:val="center"/>
          </w:tcPr>
          <w:p w14:paraId="0F8D038E" w14:textId="77777777" w:rsidR="009B0D5C" w:rsidRPr="00B6360E" w:rsidRDefault="009B0D5C" w:rsidP="00734366">
            <w:pPr>
              <w:pStyle w:val="NormalWeb"/>
              <w:spacing w:before="0" w:after="0"/>
              <w:jc w:val="center"/>
            </w:pPr>
            <w:r w:rsidRPr="00B6360E">
              <w:rPr>
                <w:color w:val="000000"/>
              </w:rPr>
              <w:t>0 (0%)</w:t>
            </w:r>
          </w:p>
        </w:tc>
      </w:tr>
      <w:tr w:rsidR="009B0D5C" w:rsidRPr="00B6360E" w14:paraId="2CE8CDAA" w14:textId="77777777" w:rsidTr="00734366">
        <w:trPr>
          <w:cantSplit/>
          <w:trHeight w:val="20"/>
        </w:trPr>
        <w:tc>
          <w:tcPr>
            <w:tcW w:w="5778" w:type="dxa"/>
            <w:tcBorders>
              <w:top w:val="nil"/>
              <w:left w:val="nil"/>
              <w:bottom w:val="nil"/>
              <w:right w:val="nil"/>
            </w:tcBorders>
          </w:tcPr>
          <w:p w14:paraId="0FBA3FF0"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10.</w:t>
            </w:r>
            <w:r w:rsidRPr="00B6360E">
              <w:rPr>
                <w:rFonts w:ascii="Times New Roman" w:hAnsi="Times New Roman"/>
                <w:spacing w:val="12"/>
                <w:szCs w:val="24"/>
              </w:rPr>
              <w:t xml:space="preserve"> R</w:t>
            </w:r>
            <w:r w:rsidRPr="00B6360E">
              <w:rPr>
                <w:rFonts w:ascii="Times New Roman" w:hAnsi="Times New Roman"/>
                <w:szCs w:val="24"/>
              </w:rPr>
              <w:t>obar la contraseña</w:t>
            </w:r>
          </w:p>
        </w:tc>
        <w:tc>
          <w:tcPr>
            <w:tcW w:w="1418" w:type="dxa"/>
            <w:tcBorders>
              <w:top w:val="nil"/>
              <w:left w:val="nil"/>
              <w:bottom w:val="nil"/>
              <w:right w:val="nil"/>
            </w:tcBorders>
            <w:vAlign w:val="center"/>
          </w:tcPr>
          <w:p w14:paraId="7733821F" w14:textId="77777777" w:rsidR="009B0D5C" w:rsidRPr="00B6360E" w:rsidRDefault="009B0D5C" w:rsidP="00734366">
            <w:pPr>
              <w:pStyle w:val="NormalWeb"/>
              <w:spacing w:before="0" w:after="0"/>
              <w:jc w:val="center"/>
            </w:pPr>
            <w:r w:rsidRPr="00B6360E">
              <w:rPr>
                <w:color w:val="000000"/>
              </w:rPr>
              <w:t>914 (93,6%)</w:t>
            </w:r>
          </w:p>
        </w:tc>
        <w:tc>
          <w:tcPr>
            <w:tcW w:w="1559" w:type="dxa"/>
            <w:tcBorders>
              <w:top w:val="nil"/>
              <w:left w:val="nil"/>
              <w:bottom w:val="nil"/>
              <w:right w:val="nil"/>
            </w:tcBorders>
            <w:vAlign w:val="center"/>
          </w:tcPr>
          <w:p w14:paraId="0E13D859" w14:textId="77777777" w:rsidR="009B0D5C" w:rsidRPr="00B6360E" w:rsidRDefault="009B0D5C" w:rsidP="00734366">
            <w:pPr>
              <w:pStyle w:val="NormalWeb"/>
              <w:spacing w:before="0" w:after="0"/>
              <w:jc w:val="center"/>
            </w:pPr>
            <w:r w:rsidRPr="00B6360E">
              <w:rPr>
                <w:color w:val="000000"/>
              </w:rPr>
              <w:t>55 (5,6%)</w:t>
            </w:r>
          </w:p>
        </w:tc>
        <w:tc>
          <w:tcPr>
            <w:tcW w:w="1559" w:type="dxa"/>
            <w:tcBorders>
              <w:top w:val="nil"/>
              <w:left w:val="nil"/>
              <w:bottom w:val="nil"/>
              <w:right w:val="nil"/>
            </w:tcBorders>
            <w:vAlign w:val="center"/>
          </w:tcPr>
          <w:p w14:paraId="2A5F9631" w14:textId="77777777" w:rsidR="009B0D5C" w:rsidRPr="00B6360E" w:rsidRDefault="009B0D5C" w:rsidP="00734366">
            <w:pPr>
              <w:pStyle w:val="NormalWeb"/>
              <w:spacing w:before="0" w:after="0"/>
              <w:jc w:val="center"/>
            </w:pPr>
            <w:r w:rsidRPr="00B6360E">
              <w:rPr>
                <w:color w:val="000000"/>
              </w:rPr>
              <w:t>6 (0,6%)</w:t>
            </w:r>
          </w:p>
        </w:tc>
        <w:tc>
          <w:tcPr>
            <w:tcW w:w="1560" w:type="dxa"/>
            <w:tcBorders>
              <w:top w:val="nil"/>
              <w:left w:val="nil"/>
              <w:bottom w:val="nil"/>
              <w:right w:val="nil"/>
            </w:tcBorders>
            <w:vAlign w:val="center"/>
          </w:tcPr>
          <w:p w14:paraId="301190B2" w14:textId="77777777" w:rsidR="009B0D5C" w:rsidRPr="00B6360E" w:rsidRDefault="009B0D5C" w:rsidP="00734366">
            <w:pPr>
              <w:pStyle w:val="NormalWeb"/>
              <w:spacing w:before="0" w:after="0"/>
              <w:jc w:val="center"/>
            </w:pPr>
            <w:r w:rsidRPr="00B6360E">
              <w:rPr>
                <w:color w:val="000000"/>
              </w:rPr>
              <w:t>1 (0,1%)</w:t>
            </w:r>
          </w:p>
        </w:tc>
      </w:tr>
      <w:tr w:rsidR="009B0D5C" w:rsidRPr="00B6360E" w14:paraId="419F4890" w14:textId="77777777" w:rsidTr="00734366">
        <w:trPr>
          <w:cantSplit/>
          <w:trHeight w:val="20"/>
        </w:trPr>
        <w:tc>
          <w:tcPr>
            <w:tcW w:w="5778" w:type="dxa"/>
            <w:tcBorders>
              <w:top w:val="nil"/>
              <w:left w:val="nil"/>
              <w:bottom w:val="nil"/>
              <w:right w:val="nil"/>
            </w:tcBorders>
          </w:tcPr>
          <w:p w14:paraId="7A26B3CB" w14:textId="77777777" w:rsidR="009B0D5C" w:rsidRPr="00B6360E" w:rsidRDefault="009B0D5C" w:rsidP="00734366">
            <w:pPr>
              <w:ind w:left="40" w:right="-20"/>
              <w:rPr>
                <w:rFonts w:ascii="Times New Roman" w:hAnsi="Times New Roman"/>
                <w:szCs w:val="24"/>
                <w:lang w:val="pt-PT"/>
              </w:rPr>
            </w:pPr>
            <w:r w:rsidRPr="00B6360E">
              <w:rPr>
                <w:rFonts w:ascii="Times New Roman" w:hAnsi="Times New Roman"/>
                <w:spacing w:val="-6"/>
                <w:szCs w:val="24"/>
                <w:lang w:val="pt-PT"/>
              </w:rPr>
              <w:t>1</w:t>
            </w:r>
            <w:r w:rsidRPr="00B6360E">
              <w:rPr>
                <w:rFonts w:ascii="Times New Roman" w:hAnsi="Times New Roman"/>
                <w:szCs w:val="24"/>
                <w:lang w:val="pt-PT"/>
              </w:rPr>
              <w:t>1.</w:t>
            </w:r>
            <w:r w:rsidRPr="00B6360E">
              <w:rPr>
                <w:rFonts w:ascii="Times New Roman" w:hAnsi="Times New Roman"/>
                <w:spacing w:val="12"/>
                <w:szCs w:val="24"/>
                <w:lang w:val="pt-PT"/>
              </w:rPr>
              <w:t xml:space="preserve"> T</w:t>
            </w:r>
            <w:r w:rsidRPr="00B6360E">
              <w:rPr>
                <w:rFonts w:ascii="Times New Roman" w:hAnsi="Times New Roman"/>
                <w:szCs w:val="24"/>
                <w:lang w:val="pt-PT"/>
              </w:rPr>
              <w:t>rucar fotos o videos para difundirlas</w:t>
            </w:r>
          </w:p>
        </w:tc>
        <w:tc>
          <w:tcPr>
            <w:tcW w:w="1418" w:type="dxa"/>
            <w:tcBorders>
              <w:top w:val="nil"/>
              <w:left w:val="nil"/>
              <w:bottom w:val="nil"/>
              <w:right w:val="nil"/>
            </w:tcBorders>
            <w:vAlign w:val="center"/>
          </w:tcPr>
          <w:p w14:paraId="39CC6610" w14:textId="77777777" w:rsidR="009B0D5C" w:rsidRPr="00B6360E" w:rsidRDefault="009B0D5C" w:rsidP="00734366">
            <w:pPr>
              <w:pStyle w:val="NormalWeb"/>
              <w:spacing w:before="0" w:after="0"/>
              <w:jc w:val="center"/>
              <w:rPr>
                <w:lang w:val="eu-ES"/>
              </w:rPr>
            </w:pPr>
            <w:r w:rsidRPr="00B6360E">
              <w:rPr>
                <w:color w:val="000000"/>
              </w:rPr>
              <w:t>937 (96%)</w:t>
            </w:r>
          </w:p>
        </w:tc>
        <w:tc>
          <w:tcPr>
            <w:tcW w:w="1559" w:type="dxa"/>
            <w:tcBorders>
              <w:top w:val="nil"/>
              <w:left w:val="nil"/>
              <w:bottom w:val="nil"/>
              <w:right w:val="nil"/>
            </w:tcBorders>
            <w:vAlign w:val="center"/>
          </w:tcPr>
          <w:p w14:paraId="71743C44" w14:textId="77777777" w:rsidR="009B0D5C" w:rsidRPr="00B6360E" w:rsidRDefault="009B0D5C" w:rsidP="00734366">
            <w:pPr>
              <w:pStyle w:val="NormalWeb"/>
              <w:spacing w:before="0" w:after="0"/>
              <w:jc w:val="center"/>
              <w:rPr>
                <w:lang w:val="eu-ES"/>
              </w:rPr>
            </w:pPr>
            <w:r w:rsidRPr="00B6360E">
              <w:rPr>
                <w:color w:val="000000"/>
              </w:rPr>
              <w:t>32 (3,3%)</w:t>
            </w:r>
          </w:p>
        </w:tc>
        <w:tc>
          <w:tcPr>
            <w:tcW w:w="1559" w:type="dxa"/>
            <w:tcBorders>
              <w:top w:val="nil"/>
              <w:left w:val="nil"/>
              <w:bottom w:val="nil"/>
              <w:right w:val="nil"/>
            </w:tcBorders>
            <w:vAlign w:val="center"/>
          </w:tcPr>
          <w:p w14:paraId="1338EF59" w14:textId="77777777" w:rsidR="009B0D5C" w:rsidRPr="00B6360E" w:rsidRDefault="009B0D5C" w:rsidP="00734366">
            <w:pPr>
              <w:pStyle w:val="NormalWeb"/>
              <w:spacing w:before="0" w:after="0"/>
              <w:jc w:val="center"/>
              <w:rPr>
                <w:lang w:val="eu-ES"/>
              </w:rPr>
            </w:pPr>
            <w:r w:rsidRPr="00B6360E">
              <w:rPr>
                <w:color w:val="000000"/>
              </w:rPr>
              <w:t>6 (0,6%)</w:t>
            </w:r>
          </w:p>
        </w:tc>
        <w:tc>
          <w:tcPr>
            <w:tcW w:w="1560" w:type="dxa"/>
            <w:tcBorders>
              <w:top w:val="nil"/>
              <w:left w:val="nil"/>
              <w:bottom w:val="nil"/>
              <w:right w:val="nil"/>
            </w:tcBorders>
            <w:vAlign w:val="center"/>
          </w:tcPr>
          <w:p w14:paraId="0A42D984" w14:textId="77777777" w:rsidR="009B0D5C" w:rsidRPr="00B6360E" w:rsidRDefault="009B0D5C" w:rsidP="00734366">
            <w:pPr>
              <w:pStyle w:val="NormalWeb"/>
              <w:spacing w:before="0" w:after="0"/>
              <w:jc w:val="center"/>
              <w:rPr>
                <w:lang w:val="eu-ES"/>
              </w:rPr>
            </w:pPr>
            <w:r w:rsidRPr="00B6360E">
              <w:rPr>
                <w:color w:val="000000"/>
              </w:rPr>
              <w:t>1 (0,1%)</w:t>
            </w:r>
          </w:p>
        </w:tc>
      </w:tr>
      <w:tr w:rsidR="009B0D5C" w:rsidRPr="00B6360E" w14:paraId="7B5E72C4" w14:textId="77777777" w:rsidTr="00734366">
        <w:trPr>
          <w:cantSplit/>
          <w:trHeight w:val="20"/>
        </w:trPr>
        <w:tc>
          <w:tcPr>
            <w:tcW w:w="5778" w:type="dxa"/>
            <w:tcBorders>
              <w:top w:val="nil"/>
              <w:left w:val="nil"/>
              <w:bottom w:val="nil"/>
              <w:right w:val="nil"/>
            </w:tcBorders>
          </w:tcPr>
          <w:p w14:paraId="16AF8B37"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12.Acosar para aislar de las redes sociales</w:t>
            </w:r>
          </w:p>
        </w:tc>
        <w:tc>
          <w:tcPr>
            <w:tcW w:w="1418" w:type="dxa"/>
            <w:tcBorders>
              <w:top w:val="nil"/>
              <w:left w:val="nil"/>
              <w:bottom w:val="nil"/>
              <w:right w:val="nil"/>
            </w:tcBorders>
            <w:vAlign w:val="center"/>
          </w:tcPr>
          <w:p w14:paraId="677C7AB8" w14:textId="77777777" w:rsidR="009B0D5C" w:rsidRPr="00B6360E" w:rsidRDefault="009B0D5C" w:rsidP="00734366">
            <w:pPr>
              <w:pStyle w:val="NormalWeb"/>
              <w:spacing w:before="0" w:after="0"/>
              <w:jc w:val="center"/>
              <w:rPr>
                <w:lang w:val="eu-ES"/>
              </w:rPr>
            </w:pPr>
            <w:r w:rsidRPr="00B6360E">
              <w:rPr>
                <w:color w:val="000000"/>
              </w:rPr>
              <w:t>929 (95,2%)</w:t>
            </w:r>
          </w:p>
        </w:tc>
        <w:tc>
          <w:tcPr>
            <w:tcW w:w="1559" w:type="dxa"/>
            <w:tcBorders>
              <w:top w:val="nil"/>
              <w:left w:val="nil"/>
              <w:bottom w:val="nil"/>
              <w:right w:val="nil"/>
            </w:tcBorders>
            <w:vAlign w:val="center"/>
          </w:tcPr>
          <w:p w14:paraId="2D7CD876" w14:textId="77777777" w:rsidR="009B0D5C" w:rsidRPr="00B6360E" w:rsidRDefault="009B0D5C" w:rsidP="00734366">
            <w:pPr>
              <w:pStyle w:val="NormalWeb"/>
              <w:spacing w:before="0" w:after="0"/>
              <w:jc w:val="center"/>
              <w:rPr>
                <w:lang w:val="eu-ES"/>
              </w:rPr>
            </w:pPr>
            <w:r w:rsidRPr="00B6360E">
              <w:rPr>
                <w:color w:val="000000"/>
              </w:rPr>
              <w:t>38 (3,9%)</w:t>
            </w:r>
          </w:p>
        </w:tc>
        <w:tc>
          <w:tcPr>
            <w:tcW w:w="1559" w:type="dxa"/>
            <w:tcBorders>
              <w:top w:val="nil"/>
              <w:left w:val="nil"/>
              <w:bottom w:val="nil"/>
              <w:right w:val="nil"/>
            </w:tcBorders>
            <w:vAlign w:val="center"/>
          </w:tcPr>
          <w:p w14:paraId="2988E4C2" w14:textId="77777777" w:rsidR="009B0D5C" w:rsidRPr="00B6360E" w:rsidRDefault="009B0D5C" w:rsidP="00734366">
            <w:pPr>
              <w:pStyle w:val="NormalWeb"/>
              <w:spacing w:before="0" w:after="0"/>
              <w:jc w:val="center"/>
              <w:rPr>
                <w:lang w:val="eu-ES"/>
              </w:rPr>
            </w:pPr>
            <w:r w:rsidRPr="00B6360E">
              <w:rPr>
                <w:color w:val="000000"/>
              </w:rPr>
              <w:t>9 (0,9%)</w:t>
            </w:r>
          </w:p>
        </w:tc>
        <w:tc>
          <w:tcPr>
            <w:tcW w:w="1560" w:type="dxa"/>
            <w:tcBorders>
              <w:top w:val="nil"/>
              <w:left w:val="nil"/>
              <w:bottom w:val="nil"/>
              <w:right w:val="nil"/>
            </w:tcBorders>
            <w:vAlign w:val="center"/>
          </w:tcPr>
          <w:p w14:paraId="03BCC1AB" w14:textId="77777777" w:rsidR="009B0D5C" w:rsidRPr="00B6360E" w:rsidRDefault="009B0D5C" w:rsidP="00734366">
            <w:pPr>
              <w:pStyle w:val="NormalWeb"/>
              <w:spacing w:before="0" w:after="0"/>
              <w:jc w:val="center"/>
              <w:rPr>
                <w:lang w:val="eu-ES"/>
              </w:rPr>
            </w:pPr>
            <w:r w:rsidRPr="00B6360E">
              <w:rPr>
                <w:color w:val="000000"/>
              </w:rPr>
              <w:t>0 (0%)</w:t>
            </w:r>
          </w:p>
        </w:tc>
      </w:tr>
      <w:tr w:rsidR="009B0D5C" w:rsidRPr="00B6360E" w14:paraId="5A4C433D" w14:textId="77777777" w:rsidTr="00734366">
        <w:trPr>
          <w:cantSplit/>
          <w:trHeight w:val="20"/>
        </w:trPr>
        <w:tc>
          <w:tcPr>
            <w:tcW w:w="5778" w:type="dxa"/>
            <w:tcBorders>
              <w:top w:val="nil"/>
              <w:left w:val="nil"/>
              <w:bottom w:val="nil"/>
              <w:right w:val="nil"/>
            </w:tcBorders>
          </w:tcPr>
          <w:p w14:paraId="7165CB80"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13.Chantajeado a cambio de no divulgar tus cosas</w:t>
            </w:r>
          </w:p>
        </w:tc>
        <w:tc>
          <w:tcPr>
            <w:tcW w:w="1418" w:type="dxa"/>
            <w:tcBorders>
              <w:top w:val="nil"/>
              <w:left w:val="nil"/>
              <w:bottom w:val="nil"/>
              <w:right w:val="nil"/>
            </w:tcBorders>
            <w:vAlign w:val="center"/>
          </w:tcPr>
          <w:p w14:paraId="693CE8E8" w14:textId="77777777" w:rsidR="009B0D5C" w:rsidRPr="00B6360E" w:rsidRDefault="009B0D5C" w:rsidP="00734366">
            <w:pPr>
              <w:pStyle w:val="NormalWeb"/>
              <w:spacing w:before="0" w:after="0"/>
              <w:jc w:val="center"/>
            </w:pPr>
            <w:r w:rsidRPr="00B6360E">
              <w:rPr>
                <w:color w:val="000000"/>
              </w:rPr>
              <w:t>957 (98,1%)</w:t>
            </w:r>
          </w:p>
        </w:tc>
        <w:tc>
          <w:tcPr>
            <w:tcW w:w="1559" w:type="dxa"/>
            <w:tcBorders>
              <w:top w:val="nil"/>
              <w:left w:val="nil"/>
              <w:bottom w:val="nil"/>
              <w:right w:val="nil"/>
            </w:tcBorders>
            <w:vAlign w:val="center"/>
          </w:tcPr>
          <w:p w14:paraId="60BFEC6A" w14:textId="77777777" w:rsidR="009B0D5C" w:rsidRPr="00B6360E" w:rsidRDefault="009B0D5C" w:rsidP="00734366">
            <w:pPr>
              <w:pStyle w:val="NormalWeb"/>
              <w:spacing w:before="0" w:after="0"/>
              <w:jc w:val="center"/>
            </w:pPr>
            <w:r w:rsidRPr="00B6360E">
              <w:rPr>
                <w:color w:val="000000"/>
              </w:rPr>
              <w:t>14 (2,0%)</w:t>
            </w:r>
          </w:p>
        </w:tc>
        <w:tc>
          <w:tcPr>
            <w:tcW w:w="1559" w:type="dxa"/>
            <w:tcBorders>
              <w:top w:val="nil"/>
              <w:left w:val="nil"/>
              <w:bottom w:val="nil"/>
              <w:right w:val="nil"/>
            </w:tcBorders>
            <w:vAlign w:val="center"/>
          </w:tcPr>
          <w:p w14:paraId="3DDD7A12" w14:textId="77777777" w:rsidR="009B0D5C" w:rsidRPr="00B6360E" w:rsidRDefault="009B0D5C" w:rsidP="00734366">
            <w:pPr>
              <w:pStyle w:val="NormalWeb"/>
              <w:spacing w:before="0" w:after="0"/>
              <w:jc w:val="center"/>
            </w:pPr>
            <w:r w:rsidRPr="00B6360E">
              <w:rPr>
                <w:color w:val="000000"/>
              </w:rPr>
              <w:t>4 (0,4%)</w:t>
            </w:r>
          </w:p>
        </w:tc>
        <w:tc>
          <w:tcPr>
            <w:tcW w:w="1560" w:type="dxa"/>
            <w:tcBorders>
              <w:top w:val="nil"/>
              <w:left w:val="nil"/>
              <w:bottom w:val="nil"/>
              <w:right w:val="nil"/>
            </w:tcBorders>
            <w:vAlign w:val="center"/>
          </w:tcPr>
          <w:p w14:paraId="74A0DD07" w14:textId="77777777" w:rsidR="009B0D5C" w:rsidRPr="00B6360E" w:rsidRDefault="009B0D5C" w:rsidP="00734366">
            <w:pPr>
              <w:pStyle w:val="NormalWeb"/>
              <w:spacing w:before="0" w:after="0"/>
              <w:jc w:val="center"/>
            </w:pPr>
            <w:r w:rsidRPr="00B6360E">
              <w:rPr>
                <w:color w:val="000000"/>
              </w:rPr>
              <w:t>1 (0,1%)</w:t>
            </w:r>
          </w:p>
        </w:tc>
      </w:tr>
      <w:tr w:rsidR="009B0D5C" w:rsidRPr="00B6360E" w14:paraId="022831C0" w14:textId="77777777" w:rsidTr="00734366">
        <w:trPr>
          <w:cantSplit/>
          <w:trHeight w:val="20"/>
        </w:trPr>
        <w:tc>
          <w:tcPr>
            <w:tcW w:w="5778" w:type="dxa"/>
            <w:tcBorders>
              <w:top w:val="nil"/>
              <w:left w:val="nil"/>
              <w:bottom w:val="nil"/>
              <w:right w:val="nil"/>
            </w:tcBorders>
          </w:tcPr>
          <w:p w14:paraId="3ABC5201"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14.Amenazar de muerte</w:t>
            </w:r>
          </w:p>
        </w:tc>
        <w:tc>
          <w:tcPr>
            <w:tcW w:w="1418" w:type="dxa"/>
            <w:tcBorders>
              <w:top w:val="nil"/>
              <w:left w:val="nil"/>
              <w:bottom w:val="nil"/>
              <w:right w:val="nil"/>
            </w:tcBorders>
            <w:vAlign w:val="center"/>
          </w:tcPr>
          <w:p w14:paraId="65A2B7D8" w14:textId="77777777" w:rsidR="009B0D5C" w:rsidRPr="00B6360E" w:rsidRDefault="009B0D5C" w:rsidP="00734366">
            <w:pPr>
              <w:pStyle w:val="NormalWeb"/>
              <w:spacing w:before="0" w:after="0"/>
              <w:jc w:val="center"/>
            </w:pPr>
            <w:r w:rsidRPr="00B6360E">
              <w:rPr>
                <w:color w:val="000000"/>
              </w:rPr>
              <w:t>952 (97,5%)</w:t>
            </w:r>
          </w:p>
        </w:tc>
        <w:tc>
          <w:tcPr>
            <w:tcW w:w="1559" w:type="dxa"/>
            <w:tcBorders>
              <w:top w:val="nil"/>
              <w:left w:val="nil"/>
              <w:bottom w:val="nil"/>
              <w:right w:val="nil"/>
            </w:tcBorders>
            <w:vAlign w:val="center"/>
          </w:tcPr>
          <w:p w14:paraId="2E73BE40" w14:textId="77777777" w:rsidR="009B0D5C" w:rsidRPr="00B6360E" w:rsidRDefault="009B0D5C" w:rsidP="00734366">
            <w:pPr>
              <w:pStyle w:val="NormalWeb"/>
              <w:spacing w:before="0" w:after="0"/>
              <w:jc w:val="center"/>
            </w:pPr>
            <w:r w:rsidRPr="00B6360E">
              <w:rPr>
                <w:color w:val="000000"/>
              </w:rPr>
              <w:t>20 (2%)</w:t>
            </w:r>
          </w:p>
        </w:tc>
        <w:tc>
          <w:tcPr>
            <w:tcW w:w="1559" w:type="dxa"/>
            <w:tcBorders>
              <w:top w:val="nil"/>
              <w:left w:val="nil"/>
              <w:bottom w:val="nil"/>
              <w:right w:val="nil"/>
            </w:tcBorders>
            <w:vAlign w:val="center"/>
          </w:tcPr>
          <w:p w14:paraId="29565C7E" w14:textId="77777777" w:rsidR="009B0D5C" w:rsidRPr="00B6360E" w:rsidRDefault="009B0D5C" w:rsidP="00734366">
            <w:pPr>
              <w:pStyle w:val="NormalWeb"/>
              <w:spacing w:before="0" w:after="0"/>
              <w:jc w:val="center"/>
            </w:pPr>
            <w:r w:rsidRPr="00B6360E">
              <w:rPr>
                <w:color w:val="000000"/>
              </w:rPr>
              <w:t>4 (0,4%)</w:t>
            </w:r>
          </w:p>
        </w:tc>
        <w:tc>
          <w:tcPr>
            <w:tcW w:w="1560" w:type="dxa"/>
            <w:tcBorders>
              <w:top w:val="nil"/>
              <w:left w:val="nil"/>
              <w:bottom w:val="nil"/>
              <w:right w:val="nil"/>
            </w:tcBorders>
            <w:vAlign w:val="center"/>
          </w:tcPr>
          <w:p w14:paraId="71270CEF" w14:textId="77777777" w:rsidR="009B0D5C" w:rsidRPr="00B6360E" w:rsidRDefault="009B0D5C" w:rsidP="00734366">
            <w:pPr>
              <w:pStyle w:val="NormalWeb"/>
              <w:spacing w:before="0" w:after="0"/>
              <w:jc w:val="center"/>
            </w:pPr>
            <w:r w:rsidRPr="00B6360E">
              <w:rPr>
                <w:color w:val="000000"/>
              </w:rPr>
              <w:t>0 (0%)</w:t>
            </w:r>
          </w:p>
        </w:tc>
      </w:tr>
      <w:tr w:rsidR="009B0D5C" w:rsidRPr="00B6360E" w14:paraId="4E641BB9" w14:textId="77777777" w:rsidTr="00734366">
        <w:trPr>
          <w:cantSplit/>
          <w:trHeight w:val="20"/>
        </w:trPr>
        <w:tc>
          <w:tcPr>
            <w:tcW w:w="5778" w:type="dxa"/>
            <w:tcBorders>
              <w:top w:val="nil"/>
              <w:left w:val="nil"/>
              <w:right w:val="nil"/>
            </w:tcBorders>
          </w:tcPr>
          <w:p w14:paraId="5B094F37"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15.Difundir rumores para desprestigiar</w:t>
            </w:r>
          </w:p>
        </w:tc>
        <w:tc>
          <w:tcPr>
            <w:tcW w:w="1418" w:type="dxa"/>
            <w:tcBorders>
              <w:top w:val="nil"/>
              <w:left w:val="nil"/>
              <w:right w:val="nil"/>
            </w:tcBorders>
            <w:vAlign w:val="center"/>
          </w:tcPr>
          <w:p w14:paraId="0F30E13B" w14:textId="77777777" w:rsidR="009B0D5C" w:rsidRPr="00B6360E" w:rsidRDefault="009B0D5C" w:rsidP="00734366">
            <w:pPr>
              <w:pStyle w:val="NormalWeb"/>
              <w:spacing w:before="0" w:after="0"/>
              <w:jc w:val="center"/>
              <w:rPr>
                <w:lang w:val="eu-ES"/>
              </w:rPr>
            </w:pPr>
            <w:r w:rsidRPr="00B6360E">
              <w:rPr>
                <w:color w:val="000000"/>
              </w:rPr>
              <w:t>813 (83,5%)</w:t>
            </w:r>
          </w:p>
        </w:tc>
        <w:tc>
          <w:tcPr>
            <w:tcW w:w="1559" w:type="dxa"/>
            <w:tcBorders>
              <w:top w:val="nil"/>
              <w:left w:val="nil"/>
              <w:right w:val="nil"/>
            </w:tcBorders>
            <w:vAlign w:val="center"/>
          </w:tcPr>
          <w:p w14:paraId="613D3C4B" w14:textId="77777777" w:rsidR="009B0D5C" w:rsidRPr="00B6360E" w:rsidRDefault="009B0D5C" w:rsidP="00734366">
            <w:pPr>
              <w:pStyle w:val="NormalWeb"/>
              <w:spacing w:before="0" w:after="0"/>
              <w:jc w:val="center"/>
              <w:rPr>
                <w:lang w:val="eu-ES"/>
              </w:rPr>
            </w:pPr>
            <w:r w:rsidRPr="00B6360E">
              <w:rPr>
                <w:color w:val="000000"/>
              </w:rPr>
              <w:t>115 (11,8%)</w:t>
            </w:r>
          </w:p>
        </w:tc>
        <w:tc>
          <w:tcPr>
            <w:tcW w:w="1559" w:type="dxa"/>
            <w:tcBorders>
              <w:top w:val="nil"/>
              <w:left w:val="nil"/>
              <w:right w:val="nil"/>
            </w:tcBorders>
            <w:vAlign w:val="center"/>
          </w:tcPr>
          <w:p w14:paraId="053EFB5E" w14:textId="77777777" w:rsidR="009B0D5C" w:rsidRPr="00B6360E" w:rsidRDefault="009B0D5C" w:rsidP="00734366">
            <w:pPr>
              <w:pStyle w:val="NormalWeb"/>
              <w:spacing w:before="0" w:after="0"/>
              <w:jc w:val="center"/>
              <w:rPr>
                <w:lang w:val="eu-ES"/>
              </w:rPr>
            </w:pPr>
            <w:r w:rsidRPr="00B6360E">
              <w:rPr>
                <w:color w:val="000000"/>
              </w:rPr>
              <w:t>40 (4,1%)</w:t>
            </w:r>
          </w:p>
        </w:tc>
        <w:tc>
          <w:tcPr>
            <w:tcW w:w="1560" w:type="dxa"/>
            <w:tcBorders>
              <w:top w:val="nil"/>
              <w:left w:val="nil"/>
              <w:right w:val="nil"/>
            </w:tcBorders>
            <w:vAlign w:val="center"/>
          </w:tcPr>
          <w:p w14:paraId="5C3DEAC3" w14:textId="77777777" w:rsidR="009B0D5C" w:rsidRPr="00B6360E" w:rsidRDefault="009B0D5C" w:rsidP="00734366">
            <w:pPr>
              <w:pStyle w:val="NormalWeb"/>
              <w:spacing w:before="0" w:after="0"/>
              <w:jc w:val="center"/>
              <w:rPr>
                <w:lang w:val="eu-ES"/>
              </w:rPr>
            </w:pPr>
            <w:r w:rsidRPr="00B6360E">
              <w:rPr>
                <w:color w:val="000000"/>
              </w:rPr>
              <w:t>6 (0,6%)</w:t>
            </w:r>
          </w:p>
        </w:tc>
      </w:tr>
      <w:tr w:rsidR="009B0D5C" w:rsidRPr="00B6360E" w14:paraId="3FBD0BB4" w14:textId="77777777" w:rsidTr="00734366">
        <w:trPr>
          <w:cantSplit/>
          <w:trHeight w:val="20"/>
        </w:trPr>
        <w:tc>
          <w:tcPr>
            <w:tcW w:w="5778" w:type="dxa"/>
            <w:tcBorders>
              <w:left w:val="nil"/>
              <w:right w:val="nil"/>
            </w:tcBorders>
            <w:vAlign w:val="center"/>
          </w:tcPr>
          <w:p w14:paraId="71885CB9" w14:textId="77777777" w:rsidR="009B0D5C" w:rsidRPr="00B6360E" w:rsidRDefault="009B0D5C" w:rsidP="00734366">
            <w:pPr>
              <w:rPr>
                <w:rFonts w:ascii="Times New Roman" w:hAnsi="Times New Roman"/>
                <w:szCs w:val="24"/>
              </w:rPr>
            </w:pPr>
            <w:r w:rsidRPr="00B6360E">
              <w:rPr>
                <w:rFonts w:ascii="Times New Roman" w:hAnsi="Times New Roman"/>
                <w:szCs w:val="24"/>
              </w:rPr>
              <w:t>CBA</w:t>
            </w:r>
          </w:p>
        </w:tc>
        <w:tc>
          <w:tcPr>
            <w:tcW w:w="1418" w:type="dxa"/>
            <w:tcBorders>
              <w:left w:val="nil"/>
              <w:right w:val="nil"/>
            </w:tcBorders>
            <w:vAlign w:val="center"/>
          </w:tcPr>
          <w:p w14:paraId="175A2137" w14:textId="77777777" w:rsidR="009B0D5C" w:rsidRPr="00B6360E" w:rsidRDefault="009B0D5C" w:rsidP="00734366">
            <w:pPr>
              <w:jc w:val="center"/>
              <w:rPr>
                <w:rFonts w:ascii="Times New Roman" w:hAnsi="Times New Roman"/>
                <w:szCs w:val="24"/>
              </w:rPr>
            </w:pPr>
          </w:p>
        </w:tc>
        <w:tc>
          <w:tcPr>
            <w:tcW w:w="1559" w:type="dxa"/>
            <w:tcBorders>
              <w:left w:val="nil"/>
              <w:right w:val="nil"/>
            </w:tcBorders>
            <w:vAlign w:val="center"/>
          </w:tcPr>
          <w:p w14:paraId="77B90621" w14:textId="77777777" w:rsidR="009B0D5C" w:rsidRPr="00B6360E" w:rsidRDefault="009B0D5C" w:rsidP="00734366">
            <w:pPr>
              <w:jc w:val="center"/>
              <w:rPr>
                <w:rFonts w:ascii="Times New Roman" w:hAnsi="Times New Roman"/>
                <w:szCs w:val="24"/>
              </w:rPr>
            </w:pPr>
          </w:p>
        </w:tc>
        <w:tc>
          <w:tcPr>
            <w:tcW w:w="1559" w:type="dxa"/>
            <w:tcBorders>
              <w:left w:val="nil"/>
              <w:right w:val="nil"/>
            </w:tcBorders>
            <w:vAlign w:val="center"/>
          </w:tcPr>
          <w:p w14:paraId="102D2750" w14:textId="77777777" w:rsidR="009B0D5C" w:rsidRPr="00B6360E" w:rsidRDefault="009B0D5C" w:rsidP="00734366">
            <w:pPr>
              <w:jc w:val="center"/>
              <w:rPr>
                <w:rFonts w:ascii="Times New Roman" w:hAnsi="Times New Roman"/>
                <w:szCs w:val="24"/>
              </w:rPr>
            </w:pPr>
          </w:p>
        </w:tc>
        <w:tc>
          <w:tcPr>
            <w:tcW w:w="1560" w:type="dxa"/>
            <w:tcBorders>
              <w:left w:val="nil"/>
              <w:right w:val="nil"/>
            </w:tcBorders>
            <w:vAlign w:val="center"/>
          </w:tcPr>
          <w:p w14:paraId="2F49DD56" w14:textId="77777777" w:rsidR="009B0D5C" w:rsidRPr="00B6360E" w:rsidRDefault="009B0D5C" w:rsidP="00734366">
            <w:pPr>
              <w:jc w:val="center"/>
              <w:rPr>
                <w:rFonts w:ascii="Times New Roman" w:hAnsi="Times New Roman"/>
                <w:szCs w:val="24"/>
              </w:rPr>
            </w:pPr>
          </w:p>
        </w:tc>
      </w:tr>
      <w:tr w:rsidR="009B0D5C" w:rsidRPr="00B6360E" w14:paraId="6E36FBF4" w14:textId="77777777" w:rsidTr="00734366">
        <w:trPr>
          <w:cantSplit/>
          <w:trHeight w:val="20"/>
        </w:trPr>
        <w:tc>
          <w:tcPr>
            <w:tcW w:w="5778" w:type="dxa"/>
            <w:tcBorders>
              <w:left w:val="nil"/>
              <w:bottom w:val="nil"/>
              <w:right w:val="nil"/>
            </w:tcBorders>
          </w:tcPr>
          <w:p w14:paraId="5276BB9A"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1.Mensajes ofensivos/insultantes</w:t>
            </w:r>
          </w:p>
        </w:tc>
        <w:tc>
          <w:tcPr>
            <w:tcW w:w="1418" w:type="dxa"/>
            <w:tcBorders>
              <w:left w:val="nil"/>
              <w:bottom w:val="nil"/>
              <w:right w:val="nil"/>
            </w:tcBorders>
            <w:vAlign w:val="center"/>
          </w:tcPr>
          <w:p w14:paraId="3007DA2A" w14:textId="77777777" w:rsidR="009B0D5C" w:rsidRPr="00B6360E" w:rsidRDefault="009B0D5C" w:rsidP="00734366">
            <w:pPr>
              <w:pStyle w:val="NormalWeb"/>
              <w:spacing w:before="0" w:after="0"/>
              <w:jc w:val="center"/>
              <w:rPr>
                <w:color w:val="000000"/>
              </w:rPr>
            </w:pPr>
            <w:r w:rsidRPr="00B6360E">
              <w:rPr>
                <w:color w:val="000000"/>
              </w:rPr>
              <w:t>823 (84,1%)</w:t>
            </w:r>
          </w:p>
        </w:tc>
        <w:tc>
          <w:tcPr>
            <w:tcW w:w="1559" w:type="dxa"/>
            <w:tcBorders>
              <w:left w:val="nil"/>
              <w:bottom w:val="nil"/>
              <w:right w:val="nil"/>
            </w:tcBorders>
            <w:vAlign w:val="center"/>
          </w:tcPr>
          <w:p w14:paraId="38494138" w14:textId="77777777" w:rsidR="009B0D5C" w:rsidRPr="00B6360E" w:rsidRDefault="009B0D5C" w:rsidP="00734366">
            <w:pPr>
              <w:pStyle w:val="NormalWeb"/>
              <w:spacing w:before="0" w:after="0"/>
              <w:jc w:val="center"/>
              <w:rPr>
                <w:color w:val="000000"/>
              </w:rPr>
            </w:pPr>
            <w:r w:rsidRPr="00B6360E">
              <w:rPr>
                <w:color w:val="000000"/>
              </w:rPr>
              <w:t>138 (14,1%)</w:t>
            </w:r>
          </w:p>
        </w:tc>
        <w:tc>
          <w:tcPr>
            <w:tcW w:w="1559" w:type="dxa"/>
            <w:tcBorders>
              <w:left w:val="nil"/>
              <w:bottom w:val="nil"/>
              <w:right w:val="nil"/>
            </w:tcBorders>
            <w:vAlign w:val="center"/>
          </w:tcPr>
          <w:p w14:paraId="6D57D184" w14:textId="77777777" w:rsidR="009B0D5C" w:rsidRPr="00B6360E" w:rsidRDefault="009B0D5C" w:rsidP="00734366">
            <w:pPr>
              <w:pStyle w:val="NormalWeb"/>
              <w:spacing w:before="0" w:after="0"/>
              <w:jc w:val="center"/>
              <w:rPr>
                <w:color w:val="000000"/>
              </w:rPr>
            </w:pPr>
            <w:r w:rsidRPr="00B6360E">
              <w:rPr>
                <w:color w:val="000000"/>
              </w:rPr>
              <w:t>17 (1,7%)</w:t>
            </w:r>
          </w:p>
        </w:tc>
        <w:tc>
          <w:tcPr>
            <w:tcW w:w="1560" w:type="dxa"/>
            <w:tcBorders>
              <w:left w:val="nil"/>
              <w:bottom w:val="nil"/>
              <w:right w:val="nil"/>
            </w:tcBorders>
            <w:vAlign w:val="center"/>
          </w:tcPr>
          <w:p w14:paraId="5D0D9C6D" w14:textId="77777777" w:rsidR="009B0D5C" w:rsidRPr="00B6360E" w:rsidRDefault="009B0D5C" w:rsidP="00734366">
            <w:pPr>
              <w:pStyle w:val="NormalWeb"/>
              <w:spacing w:before="0" w:after="0"/>
              <w:jc w:val="center"/>
              <w:rPr>
                <w:color w:val="000000"/>
              </w:rPr>
            </w:pPr>
            <w:r w:rsidRPr="00B6360E">
              <w:rPr>
                <w:color w:val="000000"/>
              </w:rPr>
              <w:t>1 (0,1%)</w:t>
            </w:r>
          </w:p>
        </w:tc>
      </w:tr>
      <w:tr w:rsidR="009B0D5C" w:rsidRPr="00B6360E" w14:paraId="6BD73937" w14:textId="77777777" w:rsidTr="00734366">
        <w:trPr>
          <w:cantSplit/>
          <w:trHeight w:val="20"/>
        </w:trPr>
        <w:tc>
          <w:tcPr>
            <w:tcW w:w="5778" w:type="dxa"/>
            <w:tcBorders>
              <w:top w:val="nil"/>
              <w:left w:val="nil"/>
              <w:bottom w:val="nil"/>
              <w:right w:val="nil"/>
            </w:tcBorders>
          </w:tcPr>
          <w:p w14:paraId="4E6CB13B"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2.Llamadas ofensivas/insultantes</w:t>
            </w:r>
          </w:p>
        </w:tc>
        <w:tc>
          <w:tcPr>
            <w:tcW w:w="1418" w:type="dxa"/>
            <w:tcBorders>
              <w:top w:val="nil"/>
              <w:left w:val="nil"/>
              <w:bottom w:val="nil"/>
              <w:right w:val="nil"/>
            </w:tcBorders>
            <w:vAlign w:val="center"/>
          </w:tcPr>
          <w:p w14:paraId="3AD80C5C" w14:textId="77777777" w:rsidR="009B0D5C" w:rsidRPr="00B6360E" w:rsidRDefault="009B0D5C" w:rsidP="00734366">
            <w:pPr>
              <w:pStyle w:val="NormalWeb"/>
              <w:spacing w:before="0" w:after="0"/>
              <w:jc w:val="center"/>
              <w:rPr>
                <w:color w:val="000000"/>
              </w:rPr>
            </w:pPr>
            <w:r w:rsidRPr="00B6360E">
              <w:rPr>
                <w:color w:val="000000"/>
              </w:rPr>
              <w:t>918 (93,8%)</w:t>
            </w:r>
          </w:p>
        </w:tc>
        <w:tc>
          <w:tcPr>
            <w:tcW w:w="1559" w:type="dxa"/>
            <w:tcBorders>
              <w:top w:val="nil"/>
              <w:left w:val="nil"/>
              <w:bottom w:val="nil"/>
              <w:right w:val="nil"/>
            </w:tcBorders>
            <w:vAlign w:val="center"/>
          </w:tcPr>
          <w:p w14:paraId="0D5EFCCB" w14:textId="77777777" w:rsidR="009B0D5C" w:rsidRPr="00B6360E" w:rsidRDefault="009B0D5C" w:rsidP="00734366">
            <w:pPr>
              <w:pStyle w:val="NormalWeb"/>
              <w:spacing w:before="0" w:after="0"/>
              <w:jc w:val="center"/>
              <w:rPr>
                <w:color w:val="000000"/>
              </w:rPr>
            </w:pPr>
            <w:r w:rsidRPr="00B6360E">
              <w:rPr>
                <w:color w:val="000000"/>
              </w:rPr>
              <w:t>54 (5,5%)</w:t>
            </w:r>
          </w:p>
        </w:tc>
        <w:tc>
          <w:tcPr>
            <w:tcW w:w="1559" w:type="dxa"/>
            <w:tcBorders>
              <w:top w:val="nil"/>
              <w:left w:val="nil"/>
              <w:bottom w:val="nil"/>
              <w:right w:val="nil"/>
            </w:tcBorders>
            <w:vAlign w:val="center"/>
          </w:tcPr>
          <w:p w14:paraId="1014A348" w14:textId="77777777" w:rsidR="009B0D5C" w:rsidRPr="00B6360E" w:rsidRDefault="009B0D5C" w:rsidP="00734366">
            <w:pPr>
              <w:pStyle w:val="NormalWeb"/>
              <w:spacing w:before="0" w:after="0"/>
              <w:jc w:val="center"/>
              <w:rPr>
                <w:color w:val="000000"/>
              </w:rPr>
            </w:pPr>
            <w:r w:rsidRPr="00B6360E">
              <w:rPr>
                <w:color w:val="000000"/>
              </w:rPr>
              <w:t>5 (0,5%)</w:t>
            </w:r>
          </w:p>
        </w:tc>
        <w:tc>
          <w:tcPr>
            <w:tcW w:w="1560" w:type="dxa"/>
            <w:tcBorders>
              <w:top w:val="nil"/>
              <w:left w:val="nil"/>
              <w:bottom w:val="nil"/>
              <w:right w:val="nil"/>
            </w:tcBorders>
            <w:vAlign w:val="center"/>
          </w:tcPr>
          <w:p w14:paraId="02C8C917" w14:textId="77777777" w:rsidR="009B0D5C" w:rsidRPr="00B6360E" w:rsidRDefault="009B0D5C" w:rsidP="00734366">
            <w:pPr>
              <w:pStyle w:val="NormalWeb"/>
              <w:spacing w:before="0" w:after="0"/>
              <w:jc w:val="center"/>
              <w:rPr>
                <w:color w:val="000000"/>
              </w:rPr>
            </w:pPr>
            <w:r w:rsidRPr="00B6360E">
              <w:rPr>
                <w:color w:val="000000"/>
              </w:rPr>
              <w:t>2 (0,2%)</w:t>
            </w:r>
          </w:p>
        </w:tc>
      </w:tr>
      <w:tr w:rsidR="009B0D5C" w:rsidRPr="00B6360E" w14:paraId="4C5F825A" w14:textId="77777777" w:rsidTr="00734366">
        <w:trPr>
          <w:cantSplit/>
          <w:trHeight w:val="20"/>
        </w:trPr>
        <w:tc>
          <w:tcPr>
            <w:tcW w:w="5778" w:type="dxa"/>
            <w:tcBorders>
              <w:top w:val="nil"/>
              <w:left w:val="nil"/>
              <w:bottom w:val="nil"/>
              <w:right w:val="nil"/>
            </w:tcBorders>
          </w:tcPr>
          <w:p w14:paraId="3ABAE639"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3.</w:t>
            </w:r>
            <w:r w:rsidRPr="00B6360E">
              <w:rPr>
                <w:rFonts w:ascii="Times New Roman" w:hAnsi="Times New Roman"/>
                <w:spacing w:val="13"/>
                <w:szCs w:val="24"/>
              </w:rPr>
              <w:t xml:space="preserve"> A</w:t>
            </w:r>
            <w:r w:rsidRPr="00B6360E">
              <w:rPr>
                <w:rFonts w:ascii="Times New Roman" w:hAnsi="Times New Roman"/>
                <w:szCs w:val="24"/>
              </w:rPr>
              <w:t>gredir para grabar y colgar en internet</w:t>
            </w:r>
          </w:p>
        </w:tc>
        <w:tc>
          <w:tcPr>
            <w:tcW w:w="1418" w:type="dxa"/>
            <w:tcBorders>
              <w:top w:val="nil"/>
              <w:left w:val="nil"/>
              <w:bottom w:val="nil"/>
              <w:right w:val="nil"/>
            </w:tcBorders>
            <w:vAlign w:val="center"/>
          </w:tcPr>
          <w:p w14:paraId="2F1EF133" w14:textId="77777777" w:rsidR="009B0D5C" w:rsidRPr="00B6360E" w:rsidRDefault="009B0D5C" w:rsidP="00734366">
            <w:pPr>
              <w:pStyle w:val="NormalWeb"/>
              <w:spacing w:before="0" w:after="0"/>
              <w:jc w:val="center"/>
              <w:rPr>
                <w:color w:val="000000"/>
              </w:rPr>
            </w:pPr>
            <w:r w:rsidRPr="00B6360E">
              <w:rPr>
                <w:color w:val="000000"/>
              </w:rPr>
              <w:t>972 (99,3%)</w:t>
            </w:r>
          </w:p>
        </w:tc>
        <w:tc>
          <w:tcPr>
            <w:tcW w:w="1559" w:type="dxa"/>
            <w:tcBorders>
              <w:top w:val="nil"/>
              <w:left w:val="nil"/>
              <w:bottom w:val="nil"/>
              <w:right w:val="nil"/>
            </w:tcBorders>
            <w:vAlign w:val="center"/>
          </w:tcPr>
          <w:p w14:paraId="5117F8DC" w14:textId="77777777" w:rsidR="009B0D5C" w:rsidRPr="00B6360E" w:rsidRDefault="009B0D5C" w:rsidP="00734366">
            <w:pPr>
              <w:pStyle w:val="NormalWeb"/>
              <w:spacing w:before="0" w:after="0"/>
              <w:jc w:val="center"/>
              <w:rPr>
                <w:color w:val="000000"/>
              </w:rPr>
            </w:pPr>
            <w:r w:rsidRPr="00B6360E">
              <w:rPr>
                <w:color w:val="000000"/>
              </w:rPr>
              <w:t>5(0,5%)</w:t>
            </w:r>
          </w:p>
        </w:tc>
        <w:tc>
          <w:tcPr>
            <w:tcW w:w="1559" w:type="dxa"/>
            <w:tcBorders>
              <w:top w:val="nil"/>
              <w:left w:val="nil"/>
              <w:bottom w:val="nil"/>
              <w:right w:val="nil"/>
            </w:tcBorders>
            <w:vAlign w:val="center"/>
          </w:tcPr>
          <w:p w14:paraId="1FB2E6C4" w14:textId="77777777" w:rsidR="009B0D5C" w:rsidRPr="00B6360E" w:rsidRDefault="009B0D5C" w:rsidP="00734366">
            <w:pPr>
              <w:pStyle w:val="NormalWeb"/>
              <w:spacing w:before="0" w:after="0"/>
              <w:jc w:val="center"/>
              <w:rPr>
                <w:color w:val="000000"/>
              </w:rPr>
            </w:pPr>
            <w:r w:rsidRPr="00B6360E">
              <w:rPr>
                <w:color w:val="000000"/>
              </w:rPr>
              <w:t>2 (0,2%)</w:t>
            </w:r>
          </w:p>
        </w:tc>
        <w:tc>
          <w:tcPr>
            <w:tcW w:w="1560" w:type="dxa"/>
            <w:tcBorders>
              <w:top w:val="nil"/>
              <w:left w:val="nil"/>
              <w:bottom w:val="nil"/>
              <w:right w:val="nil"/>
            </w:tcBorders>
            <w:vAlign w:val="center"/>
          </w:tcPr>
          <w:p w14:paraId="2D4BB4B0" w14:textId="77777777" w:rsidR="009B0D5C" w:rsidRPr="00B6360E" w:rsidRDefault="009B0D5C" w:rsidP="00734366">
            <w:pPr>
              <w:pStyle w:val="NormalWeb"/>
              <w:spacing w:before="0" w:after="0"/>
              <w:jc w:val="center"/>
              <w:rPr>
                <w:color w:val="000000"/>
              </w:rPr>
            </w:pPr>
            <w:r w:rsidRPr="00B6360E">
              <w:rPr>
                <w:color w:val="000000"/>
              </w:rPr>
              <w:t>0 (0%)</w:t>
            </w:r>
          </w:p>
        </w:tc>
      </w:tr>
      <w:tr w:rsidR="009B0D5C" w:rsidRPr="00B6360E" w14:paraId="66136825" w14:textId="77777777" w:rsidTr="00734366">
        <w:trPr>
          <w:cantSplit/>
          <w:trHeight w:val="20"/>
        </w:trPr>
        <w:tc>
          <w:tcPr>
            <w:tcW w:w="5778" w:type="dxa"/>
            <w:tcBorders>
              <w:top w:val="nil"/>
              <w:left w:val="nil"/>
              <w:bottom w:val="nil"/>
              <w:right w:val="nil"/>
            </w:tcBorders>
          </w:tcPr>
          <w:p w14:paraId="07189C4D"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4.Difundir fotos/vid</w:t>
            </w:r>
            <w:r w:rsidRPr="00B6360E">
              <w:rPr>
                <w:rFonts w:ascii="Times New Roman" w:hAnsi="Times New Roman"/>
                <w:spacing w:val="-1"/>
                <w:szCs w:val="24"/>
              </w:rPr>
              <w:t>e</w:t>
            </w:r>
            <w:r w:rsidRPr="00B6360E">
              <w:rPr>
                <w:rFonts w:ascii="Times New Roman" w:hAnsi="Times New Roman"/>
                <w:szCs w:val="24"/>
              </w:rPr>
              <w:t>os privadas</w:t>
            </w:r>
          </w:p>
        </w:tc>
        <w:tc>
          <w:tcPr>
            <w:tcW w:w="1418" w:type="dxa"/>
            <w:tcBorders>
              <w:top w:val="nil"/>
              <w:left w:val="nil"/>
              <w:bottom w:val="nil"/>
              <w:right w:val="nil"/>
            </w:tcBorders>
            <w:vAlign w:val="center"/>
          </w:tcPr>
          <w:p w14:paraId="5630F523" w14:textId="77777777" w:rsidR="009B0D5C" w:rsidRPr="00B6360E" w:rsidRDefault="009B0D5C" w:rsidP="00734366">
            <w:pPr>
              <w:pStyle w:val="NormalWeb"/>
              <w:spacing w:before="0" w:after="0"/>
              <w:jc w:val="center"/>
              <w:rPr>
                <w:color w:val="000000"/>
              </w:rPr>
            </w:pPr>
            <w:r w:rsidRPr="00B6360E">
              <w:rPr>
                <w:color w:val="000000"/>
              </w:rPr>
              <w:t>938 (95,8%)</w:t>
            </w:r>
          </w:p>
        </w:tc>
        <w:tc>
          <w:tcPr>
            <w:tcW w:w="1559" w:type="dxa"/>
            <w:tcBorders>
              <w:top w:val="nil"/>
              <w:left w:val="nil"/>
              <w:bottom w:val="nil"/>
              <w:right w:val="nil"/>
            </w:tcBorders>
            <w:vAlign w:val="center"/>
          </w:tcPr>
          <w:p w14:paraId="2F391E47" w14:textId="77777777" w:rsidR="009B0D5C" w:rsidRPr="00B6360E" w:rsidRDefault="009B0D5C" w:rsidP="00734366">
            <w:pPr>
              <w:pStyle w:val="NormalWeb"/>
              <w:spacing w:before="0" w:after="0"/>
              <w:jc w:val="center"/>
              <w:rPr>
                <w:color w:val="000000"/>
              </w:rPr>
            </w:pPr>
            <w:r w:rsidRPr="00B6360E">
              <w:rPr>
                <w:color w:val="000000"/>
              </w:rPr>
              <w:t>39 (4,0%)</w:t>
            </w:r>
          </w:p>
        </w:tc>
        <w:tc>
          <w:tcPr>
            <w:tcW w:w="1559" w:type="dxa"/>
            <w:tcBorders>
              <w:top w:val="nil"/>
              <w:left w:val="nil"/>
              <w:bottom w:val="nil"/>
              <w:right w:val="nil"/>
            </w:tcBorders>
            <w:vAlign w:val="center"/>
          </w:tcPr>
          <w:p w14:paraId="3D4B461C" w14:textId="77777777" w:rsidR="009B0D5C" w:rsidRPr="00B6360E" w:rsidRDefault="009B0D5C" w:rsidP="00734366">
            <w:pPr>
              <w:pStyle w:val="NormalWeb"/>
              <w:spacing w:before="0" w:after="0"/>
              <w:jc w:val="center"/>
              <w:rPr>
                <w:color w:val="000000"/>
              </w:rPr>
            </w:pPr>
            <w:r w:rsidRPr="00B6360E">
              <w:rPr>
                <w:color w:val="000000"/>
              </w:rPr>
              <w:t>2 (0,2%)</w:t>
            </w:r>
          </w:p>
        </w:tc>
        <w:tc>
          <w:tcPr>
            <w:tcW w:w="1560" w:type="dxa"/>
            <w:tcBorders>
              <w:top w:val="nil"/>
              <w:left w:val="nil"/>
              <w:bottom w:val="nil"/>
              <w:right w:val="nil"/>
            </w:tcBorders>
            <w:vAlign w:val="center"/>
          </w:tcPr>
          <w:p w14:paraId="0BCD827B" w14:textId="77777777" w:rsidR="009B0D5C" w:rsidRPr="00B6360E" w:rsidRDefault="009B0D5C" w:rsidP="00734366">
            <w:pPr>
              <w:pStyle w:val="NormalWeb"/>
              <w:spacing w:before="0" w:after="0"/>
              <w:jc w:val="center"/>
              <w:rPr>
                <w:color w:val="000000"/>
              </w:rPr>
            </w:pPr>
            <w:r w:rsidRPr="00B6360E">
              <w:rPr>
                <w:color w:val="000000"/>
              </w:rPr>
              <w:t>0 (0%)</w:t>
            </w:r>
          </w:p>
        </w:tc>
      </w:tr>
      <w:tr w:rsidR="009B0D5C" w:rsidRPr="00B6360E" w14:paraId="58DD70F6" w14:textId="77777777" w:rsidTr="00734366">
        <w:trPr>
          <w:cantSplit/>
          <w:trHeight w:val="20"/>
        </w:trPr>
        <w:tc>
          <w:tcPr>
            <w:tcW w:w="5778" w:type="dxa"/>
            <w:tcBorders>
              <w:top w:val="nil"/>
              <w:left w:val="nil"/>
              <w:bottom w:val="nil"/>
              <w:right w:val="nil"/>
            </w:tcBorders>
          </w:tcPr>
          <w:p w14:paraId="118F4DE1"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5.Hacer fotos en baños, vestuarios…  para difundir</w:t>
            </w:r>
          </w:p>
        </w:tc>
        <w:tc>
          <w:tcPr>
            <w:tcW w:w="1418" w:type="dxa"/>
            <w:tcBorders>
              <w:top w:val="nil"/>
              <w:left w:val="nil"/>
              <w:bottom w:val="nil"/>
              <w:right w:val="nil"/>
            </w:tcBorders>
            <w:vAlign w:val="center"/>
          </w:tcPr>
          <w:p w14:paraId="41AB5C92" w14:textId="77777777" w:rsidR="009B0D5C" w:rsidRPr="00B6360E" w:rsidRDefault="009B0D5C" w:rsidP="00734366">
            <w:pPr>
              <w:pStyle w:val="NormalWeb"/>
              <w:spacing w:before="0" w:after="0"/>
              <w:jc w:val="center"/>
              <w:rPr>
                <w:color w:val="000000"/>
              </w:rPr>
            </w:pPr>
            <w:r w:rsidRPr="00B6360E">
              <w:rPr>
                <w:color w:val="000000"/>
              </w:rPr>
              <w:t>957 (97,8%)</w:t>
            </w:r>
          </w:p>
        </w:tc>
        <w:tc>
          <w:tcPr>
            <w:tcW w:w="1559" w:type="dxa"/>
            <w:tcBorders>
              <w:top w:val="nil"/>
              <w:left w:val="nil"/>
              <w:bottom w:val="nil"/>
              <w:right w:val="nil"/>
            </w:tcBorders>
            <w:vAlign w:val="center"/>
          </w:tcPr>
          <w:p w14:paraId="660B30D7" w14:textId="77777777" w:rsidR="009B0D5C" w:rsidRPr="00B6360E" w:rsidRDefault="009B0D5C" w:rsidP="00734366">
            <w:pPr>
              <w:pStyle w:val="NormalWeb"/>
              <w:spacing w:before="0" w:after="0"/>
              <w:jc w:val="center"/>
              <w:rPr>
                <w:color w:val="000000"/>
              </w:rPr>
            </w:pPr>
            <w:r w:rsidRPr="00B6360E">
              <w:rPr>
                <w:color w:val="000000"/>
              </w:rPr>
              <w:t>21 (2,1%)</w:t>
            </w:r>
          </w:p>
        </w:tc>
        <w:tc>
          <w:tcPr>
            <w:tcW w:w="1559" w:type="dxa"/>
            <w:tcBorders>
              <w:top w:val="nil"/>
              <w:left w:val="nil"/>
              <w:bottom w:val="nil"/>
              <w:right w:val="nil"/>
            </w:tcBorders>
            <w:vAlign w:val="center"/>
          </w:tcPr>
          <w:p w14:paraId="565DA635" w14:textId="77777777" w:rsidR="009B0D5C" w:rsidRPr="00B6360E" w:rsidRDefault="009B0D5C" w:rsidP="00734366">
            <w:pPr>
              <w:pStyle w:val="NormalWeb"/>
              <w:spacing w:before="0" w:after="0"/>
              <w:jc w:val="center"/>
              <w:rPr>
                <w:color w:val="000000"/>
              </w:rPr>
            </w:pPr>
            <w:r w:rsidRPr="00B6360E">
              <w:rPr>
                <w:color w:val="000000"/>
              </w:rPr>
              <w:t>1 (0,1%)</w:t>
            </w:r>
          </w:p>
        </w:tc>
        <w:tc>
          <w:tcPr>
            <w:tcW w:w="1560" w:type="dxa"/>
            <w:tcBorders>
              <w:top w:val="nil"/>
              <w:left w:val="nil"/>
              <w:bottom w:val="nil"/>
              <w:right w:val="nil"/>
            </w:tcBorders>
            <w:vAlign w:val="center"/>
          </w:tcPr>
          <w:p w14:paraId="61BE33FE" w14:textId="77777777" w:rsidR="009B0D5C" w:rsidRPr="00B6360E" w:rsidRDefault="009B0D5C" w:rsidP="00734366">
            <w:pPr>
              <w:pStyle w:val="NormalWeb"/>
              <w:spacing w:before="0" w:after="0"/>
              <w:jc w:val="center"/>
              <w:rPr>
                <w:color w:val="000000"/>
              </w:rPr>
            </w:pPr>
            <w:r w:rsidRPr="00B6360E">
              <w:rPr>
                <w:color w:val="000000"/>
              </w:rPr>
              <w:t>0 (0%)</w:t>
            </w:r>
          </w:p>
        </w:tc>
      </w:tr>
      <w:tr w:rsidR="009B0D5C" w:rsidRPr="00B6360E" w14:paraId="2F4223C5" w14:textId="77777777" w:rsidTr="00734366">
        <w:trPr>
          <w:cantSplit/>
          <w:trHeight w:val="20"/>
        </w:trPr>
        <w:tc>
          <w:tcPr>
            <w:tcW w:w="5778" w:type="dxa"/>
            <w:tcBorders>
              <w:top w:val="nil"/>
              <w:left w:val="nil"/>
              <w:bottom w:val="nil"/>
              <w:right w:val="nil"/>
            </w:tcBorders>
          </w:tcPr>
          <w:p w14:paraId="42437777"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6.Llamadas anónimas para asustar</w:t>
            </w:r>
          </w:p>
        </w:tc>
        <w:tc>
          <w:tcPr>
            <w:tcW w:w="1418" w:type="dxa"/>
            <w:tcBorders>
              <w:top w:val="nil"/>
              <w:left w:val="nil"/>
              <w:bottom w:val="nil"/>
              <w:right w:val="nil"/>
            </w:tcBorders>
            <w:vAlign w:val="center"/>
          </w:tcPr>
          <w:p w14:paraId="314AF1DD" w14:textId="77777777" w:rsidR="009B0D5C" w:rsidRPr="00B6360E" w:rsidRDefault="009B0D5C" w:rsidP="00734366">
            <w:pPr>
              <w:pStyle w:val="NormalWeb"/>
              <w:spacing w:before="0" w:after="0"/>
              <w:jc w:val="center"/>
              <w:rPr>
                <w:color w:val="000000"/>
              </w:rPr>
            </w:pPr>
            <w:r w:rsidRPr="00B6360E">
              <w:rPr>
                <w:color w:val="000000"/>
              </w:rPr>
              <w:t>901 (92,0%)</w:t>
            </w:r>
          </w:p>
        </w:tc>
        <w:tc>
          <w:tcPr>
            <w:tcW w:w="1559" w:type="dxa"/>
            <w:tcBorders>
              <w:top w:val="nil"/>
              <w:left w:val="nil"/>
              <w:bottom w:val="nil"/>
              <w:right w:val="nil"/>
            </w:tcBorders>
            <w:vAlign w:val="center"/>
          </w:tcPr>
          <w:p w14:paraId="232D78C3" w14:textId="77777777" w:rsidR="009B0D5C" w:rsidRPr="00B6360E" w:rsidRDefault="009B0D5C" w:rsidP="00734366">
            <w:pPr>
              <w:pStyle w:val="NormalWeb"/>
              <w:spacing w:before="0" w:after="0"/>
              <w:jc w:val="center"/>
              <w:rPr>
                <w:color w:val="000000"/>
              </w:rPr>
            </w:pPr>
            <w:r w:rsidRPr="00B6360E">
              <w:rPr>
                <w:color w:val="000000"/>
              </w:rPr>
              <w:t>64 (6,5%)</w:t>
            </w:r>
          </w:p>
        </w:tc>
        <w:tc>
          <w:tcPr>
            <w:tcW w:w="1559" w:type="dxa"/>
            <w:tcBorders>
              <w:top w:val="nil"/>
              <w:left w:val="nil"/>
              <w:bottom w:val="nil"/>
              <w:right w:val="nil"/>
            </w:tcBorders>
            <w:vAlign w:val="center"/>
          </w:tcPr>
          <w:p w14:paraId="227EA3A3" w14:textId="77777777" w:rsidR="009B0D5C" w:rsidRPr="00B6360E" w:rsidRDefault="009B0D5C" w:rsidP="00734366">
            <w:pPr>
              <w:pStyle w:val="NormalWeb"/>
              <w:spacing w:before="0" w:after="0"/>
              <w:jc w:val="center"/>
              <w:rPr>
                <w:color w:val="000000"/>
              </w:rPr>
            </w:pPr>
            <w:r w:rsidRPr="00B6360E">
              <w:rPr>
                <w:color w:val="000000"/>
              </w:rPr>
              <w:t>10 (1,0%)</w:t>
            </w:r>
          </w:p>
        </w:tc>
        <w:tc>
          <w:tcPr>
            <w:tcW w:w="1560" w:type="dxa"/>
            <w:tcBorders>
              <w:top w:val="nil"/>
              <w:left w:val="nil"/>
              <w:bottom w:val="nil"/>
              <w:right w:val="nil"/>
            </w:tcBorders>
            <w:vAlign w:val="center"/>
          </w:tcPr>
          <w:p w14:paraId="6F587309" w14:textId="77777777" w:rsidR="009B0D5C" w:rsidRPr="00B6360E" w:rsidRDefault="009B0D5C" w:rsidP="00734366">
            <w:pPr>
              <w:pStyle w:val="NormalWeb"/>
              <w:spacing w:before="0" w:after="0"/>
              <w:jc w:val="center"/>
              <w:rPr>
                <w:color w:val="000000"/>
              </w:rPr>
            </w:pPr>
            <w:r w:rsidRPr="00B6360E">
              <w:rPr>
                <w:color w:val="000000"/>
              </w:rPr>
              <w:t>4 (0,4%)</w:t>
            </w:r>
          </w:p>
        </w:tc>
      </w:tr>
      <w:tr w:rsidR="009B0D5C" w:rsidRPr="00B6360E" w14:paraId="3E7ECDC4" w14:textId="77777777" w:rsidTr="00734366">
        <w:trPr>
          <w:cantSplit/>
          <w:trHeight w:val="20"/>
        </w:trPr>
        <w:tc>
          <w:tcPr>
            <w:tcW w:w="5778" w:type="dxa"/>
            <w:tcBorders>
              <w:top w:val="nil"/>
              <w:left w:val="nil"/>
              <w:bottom w:val="nil"/>
              <w:right w:val="nil"/>
            </w:tcBorders>
          </w:tcPr>
          <w:p w14:paraId="17630E04"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7.Llamadas para chantajear o amenazar</w:t>
            </w:r>
          </w:p>
        </w:tc>
        <w:tc>
          <w:tcPr>
            <w:tcW w:w="1418" w:type="dxa"/>
            <w:tcBorders>
              <w:top w:val="nil"/>
              <w:left w:val="nil"/>
              <w:bottom w:val="nil"/>
              <w:right w:val="nil"/>
            </w:tcBorders>
            <w:vAlign w:val="center"/>
          </w:tcPr>
          <w:p w14:paraId="4E1D73F0" w14:textId="77777777" w:rsidR="009B0D5C" w:rsidRPr="00B6360E" w:rsidRDefault="009B0D5C" w:rsidP="00734366">
            <w:pPr>
              <w:pStyle w:val="NormalWeb"/>
              <w:spacing w:before="0" w:after="0"/>
              <w:jc w:val="center"/>
              <w:rPr>
                <w:color w:val="000000"/>
              </w:rPr>
            </w:pPr>
            <w:r w:rsidRPr="00B6360E">
              <w:rPr>
                <w:color w:val="000000"/>
              </w:rPr>
              <w:t>949 (96,9%)</w:t>
            </w:r>
          </w:p>
        </w:tc>
        <w:tc>
          <w:tcPr>
            <w:tcW w:w="1559" w:type="dxa"/>
            <w:tcBorders>
              <w:top w:val="nil"/>
              <w:left w:val="nil"/>
              <w:bottom w:val="nil"/>
              <w:right w:val="nil"/>
            </w:tcBorders>
            <w:vAlign w:val="center"/>
          </w:tcPr>
          <w:p w14:paraId="5AF598C6" w14:textId="77777777" w:rsidR="009B0D5C" w:rsidRPr="00B6360E" w:rsidRDefault="009B0D5C" w:rsidP="00734366">
            <w:pPr>
              <w:pStyle w:val="NormalWeb"/>
              <w:spacing w:before="0" w:after="0"/>
              <w:jc w:val="center"/>
              <w:rPr>
                <w:color w:val="000000"/>
              </w:rPr>
            </w:pPr>
            <w:r w:rsidRPr="00B6360E">
              <w:rPr>
                <w:color w:val="000000"/>
              </w:rPr>
              <w:t>27 (2,8%)</w:t>
            </w:r>
          </w:p>
        </w:tc>
        <w:tc>
          <w:tcPr>
            <w:tcW w:w="1559" w:type="dxa"/>
            <w:tcBorders>
              <w:top w:val="nil"/>
              <w:left w:val="nil"/>
              <w:bottom w:val="nil"/>
              <w:right w:val="nil"/>
            </w:tcBorders>
            <w:vAlign w:val="center"/>
          </w:tcPr>
          <w:p w14:paraId="1AF2D4ED" w14:textId="77777777" w:rsidR="009B0D5C" w:rsidRPr="00B6360E" w:rsidRDefault="009B0D5C" w:rsidP="00734366">
            <w:pPr>
              <w:pStyle w:val="NormalWeb"/>
              <w:spacing w:before="0" w:after="0"/>
              <w:jc w:val="center"/>
              <w:rPr>
                <w:color w:val="000000"/>
              </w:rPr>
            </w:pPr>
            <w:r w:rsidRPr="00B6360E">
              <w:rPr>
                <w:color w:val="000000"/>
              </w:rPr>
              <w:t>2 (0,2%)</w:t>
            </w:r>
          </w:p>
        </w:tc>
        <w:tc>
          <w:tcPr>
            <w:tcW w:w="1560" w:type="dxa"/>
            <w:tcBorders>
              <w:top w:val="nil"/>
              <w:left w:val="nil"/>
              <w:bottom w:val="nil"/>
              <w:right w:val="nil"/>
            </w:tcBorders>
            <w:vAlign w:val="center"/>
          </w:tcPr>
          <w:p w14:paraId="70DF3846" w14:textId="77777777" w:rsidR="009B0D5C" w:rsidRPr="00B6360E" w:rsidRDefault="009B0D5C" w:rsidP="00734366">
            <w:pPr>
              <w:pStyle w:val="NormalWeb"/>
              <w:spacing w:before="0" w:after="0"/>
              <w:jc w:val="center"/>
              <w:rPr>
                <w:color w:val="000000"/>
              </w:rPr>
            </w:pPr>
            <w:r w:rsidRPr="00B6360E">
              <w:rPr>
                <w:color w:val="000000"/>
              </w:rPr>
              <w:t>1 (0,1%)</w:t>
            </w:r>
          </w:p>
        </w:tc>
      </w:tr>
      <w:tr w:rsidR="009B0D5C" w:rsidRPr="00B6360E" w14:paraId="7E3D3AA8" w14:textId="77777777" w:rsidTr="00734366">
        <w:trPr>
          <w:cantSplit/>
          <w:trHeight w:val="20"/>
        </w:trPr>
        <w:tc>
          <w:tcPr>
            <w:tcW w:w="5778" w:type="dxa"/>
            <w:tcBorders>
              <w:top w:val="nil"/>
              <w:left w:val="nil"/>
              <w:bottom w:val="nil"/>
              <w:right w:val="nil"/>
            </w:tcBorders>
          </w:tcPr>
          <w:p w14:paraId="21A8A741"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8.Acosar sexualmente</w:t>
            </w:r>
          </w:p>
        </w:tc>
        <w:tc>
          <w:tcPr>
            <w:tcW w:w="1418" w:type="dxa"/>
            <w:tcBorders>
              <w:top w:val="nil"/>
              <w:left w:val="nil"/>
              <w:bottom w:val="nil"/>
              <w:right w:val="nil"/>
            </w:tcBorders>
            <w:vAlign w:val="center"/>
          </w:tcPr>
          <w:p w14:paraId="5E25344A" w14:textId="77777777" w:rsidR="009B0D5C" w:rsidRPr="00B6360E" w:rsidRDefault="009B0D5C" w:rsidP="00734366">
            <w:pPr>
              <w:pStyle w:val="NormalWeb"/>
              <w:spacing w:before="0" w:after="0"/>
              <w:jc w:val="center"/>
              <w:rPr>
                <w:color w:val="000000"/>
              </w:rPr>
            </w:pPr>
            <w:r w:rsidRPr="00B6360E">
              <w:rPr>
                <w:color w:val="000000"/>
              </w:rPr>
              <w:t>973 (99,4%)</w:t>
            </w:r>
          </w:p>
        </w:tc>
        <w:tc>
          <w:tcPr>
            <w:tcW w:w="1559" w:type="dxa"/>
            <w:tcBorders>
              <w:top w:val="nil"/>
              <w:left w:val="nil"/>
              <w:bottom w:val="nil"/>
              <w:right w:val="nil"/>
            </w:tcBorders>
            <w:vAlign w:val="center"/>
          </w:tcPr>
          <w:p w14:paraId="5453E641" w14:textId="77777777" w:rsidR="009B0D5C" w:rsidRPr="00B6360E" w:rsidRDefault="009B0D5C" w:rsidP="00734366">
            <w:pPr>
              <w:pStyle w:val="NormalWeb"/>
              <w:spacing w:before="0" w:after="0"/>
              <w:jc w:val="center"/>
              <w:rPr>
                <w:color w:val="000000"/>
              </w:rPr>
            </w:pPr>
            <w:r w:rsidRPr="00B6360E">
              <w:rPr>
                <w:color w:val="000000"/>
              </w:rPr>
              <w:t>5 (0,5%)</w:t>
            </w:r>
          </w:p>
        </w:tc>
        <w:tc>
          <w:tcPr>
            <w:tcW w:w="1559" w:type="dxa"/>
            <w:tcBorders>
              <w:top w:val="nil"/>
              <w:left w:val="nil"/>
              <w:bottom w:val="nil"/>
              <w:right w:val="nil"/>
            </w:tcBorders>
            <w:vAlign w:val="center"/>
          </w:tcPr>
          <w:p w14:paraId="31B5309E" w14:textId="77777777" w:rsidR="009B0D5C" w:rsidRPr="00B6360E" w:rsidRDefault="009B0D5C" w:rsidP="00734366">
            <w:pPr>
              <w:pStyle w:val="NormalWeb"/>
              <w:spacing w:before="0" w:after="0"/>
              <w:jc w:val="center"/>
              <w:rPr>
                <w:color w:val="000000"/>
              </w:rPr>
            </w:pPr>
            <w:r w:rsidRPr="00B6360E">
              <w:rPr>
                <w:color w:val="000000"/>
              </w:rPr>
              <w:t>1 (0,1%)</w:t>
            </w:r>
          </w:p>
        </w:tc>
        <w:tc>
          <w:tcPr>
            <w:tcW w:w="1560" w:type="dxa"/>
            <w:tcBorders>
              <w:top w:val="nil"/>
              <w:left w:val="nil"/>
              <w:bottom w:val="nil"/>
              <w:right w:val="nil"/>
            </w:tcBorders>
            <w:vAlign w:val="center"/>
          </w:tcPr>
          <w:p w14:paraId="0F16F18C" w14:textId="77777777" w:rsidR="009B0D5C" w:rsidRPr="00B6360E" w:rsidRDefault="009B0D5C" w:rsidP="00734366">
            <w:pPr>
              <w:pStyle w:val="NormalWeb"/>
              <w:spacing w:before="0" w:after="0"/>
              <w:jc w:val="center"/>
              <w:rPr>
                <w:color w:val="000000"/>
              </w:rPr>
            </w:pPr>
            <w:r w:rsidRPr="00B6360E">
              <w:rPr>
                <w:color w:val="000000"/>
              </w:rPr>
              <w:t>0 (0%)</w:t>
            </w:r>
          </w:p>
        </w:tc>
      </w:tr>
      <w:tr w:rsidR="009B0D5C" w:rsidRPr="00B6360E" w14:paraId="4E9AA97E" w14:textId="77777777" w:rsidTr="00734366">
        <w:trPr>
          <w:cantSplit/>
          <w:trHeight w:val="20"/>
        </w:trPr>
        <w:tc>
          <w:tcPr>
            <w:tcW w:w="5778" w:type="dxa"/>
            <w:tcBorders>
              <w:top w:val="nil"/>
              <w:left w:val="nil"/>
              <w:bottom w:val="nil"/>
              <w:right w:val="nil"/>
            </w:tcBorders>
          </w:tcPr>
          <w:p w14:paraId="0E004515"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9.Comentarios difamatorios en tu nombre</w:t>
            </w:r>
          </w:p>
        </w:tc>
        <w:tc>
          <w:tcPr>
            <w:tcW w:w="1418" w:type="dxa"/>
            <w:tcBorders>
              <w:top w:val="nil"/>
              <w:left w:val="nil"/>
              <w:bottom w:val="nil"/>
              <w:right w:val="nil"/>
            </w:tcBorders>
            <w:vAlign w:val="center"/>
          </w:tcPr>
          <w:p w14:paraId="3B66E875" w14:textId="77777777" w:rsidR="009B0D5C" w:rsidRPr="00B6360E" w:rsidRDefault="009B0D5C" w:rsidP="00734366">
            <w:pPr>
              <w:pStyle w:val="NormalWeb"/>
              <w:spacing w:before="0" w:after="0"/>
              <w:jc w:val="center"/>
              <w:rPr>
                <w:color w:val="000000"/>
              </w:rPr>
            </w:pPr>
            <w:r w:rsidRPr="00B6360E">
              <w:rPr>
                <w:color w:val="000000"/>
              </w:rPr>
              <w:t>966 (98,7%)</w:t>
            </w:r>
          </w:p>
        </w:tc>
        <w:tc>
          <w:tcPr>
            <w:tcW w:w="1559" w:type="dxa"/>
            <w:tcBorders>
              <w:top w:val="nil"/>
              <w:left w:val="nil"/>
              <w:bottom w:val="nil"/>
              <w:right w:val="nil"/>
            </w:tcBorders>
            <w:vAlign w:val="center"/>
          </w:tcPr>
          <w:p w14:paraId="75F0A253" w14:textId="77777777" w:rsidR="009B0D5C" w:rsidRPr="00B6360E" w:rsidRDefault="009B0D5C" w:rsidP="00734366">
            <w:pPr>
              <w:pStyle w:val="NormalWeb"/>
              <w:spacing w:before="0" w:after="0"/>
              <w:jc w:val="center"/>
              <w:rPr>
                <w:color w:val="000000"/>
              </w:rPr>
            </w:pPr>
            <w:r w:rsidRPr="00B6360E">
              <w:rPr>
                <w:color w:val="000000"/>
              </w:rPr>
              <w:t>11 (1,1%)</w:t>
            </w:r>
          </w:p>
        </w:tc>
        <w:tc>
          <w:tcPr>
            <w:tcW w:w="1559" w:type="dxa"/>
            <w:tcBorders>
              <w:top w:val="nil"/>
              <w:left w:val="nil"/>
              <w:bottom w:val="nil"/>
              <w:right w:val="nil"/>
            </w:tcBorders>
            <w:vAlign w:val="center"/>
          </w:tcPr>
          <w:p w14:paraId="2B90317B" w14:textId="77777777" w:rsidR="009B0D5C" w:rsidRPr="00B6360E" w:rsidRDefault="009B0D5C" w:rsidP="00734366">
            <w:pPr>
              <w:pStyle w:val="NormalWeb"/>
              <w:spacing w:before="0" w:after="0"/>
              <w:jc w:val="center"/>
              <w:rPr>
                <w:color w:val="000000"/>
              </w:rPr>
            </w:pPr>
            <w:r w:rsidRPr="00B6360E">
              <w:rPr>
                <w:color w:val="000000"/>
              </w:rPr>
              <w:t>1 (0,1%)</w:t>
            </w:r>
          </w:p>
        </w:tc>
        <w:tc>
          <w:tcPr>
            <w:tcW w:w="1560" w:type="dxa"/>
            <w:tcBorders>
              <w:top w:val="nil"/>
              <w:left w:val="nil"/>
              <w:bottom w:val="nil"/>
              <w:right w:val="nil"/>
            </w:tcBorders>
            <w:vAlign w:val="center"/>
          </w:tcPr>
          <w:p w14:paraId="55C701BE" w14:textId="77777777" w:rsidR="009B0D5C" w:rsidRPr="00B6360E" w:rsidRDefault="009B0D5C" w:rsidP="00734366">
            <w:pPr>
              <w:pStyle w:val="NormalWeb"/>
              <w:spacing w:before="0" w:after="0"/>
              <w:jc w:val="center"/>
              <w:rPr>
                <w:color w:val="000000"/>
              </w:rPr>
            </w:pPr>
            <w:r w:rsidRPr="00B6360E">
              <w:rPr>
                <w:color w:val="000000"/>
              </w:rPr>
              <w:t>1 (0,1%)</w:t>
            </w:r>
          </w:p>
        </w:tc>
      </w:tr>
      <w:tr w:rsidR="009B0D5C" w:rsidRPr="00B6360E" w14:paraId="23C4B784" w14:textId="77777777" w:rsidTr="00734366">
        <w:trPr>
          <w:cantSplit/>
          <w:trHeight w:val="20"/>
        </w:trPr>
        <w:tc>
          <w:tcPr>
            <w:tcW w:w="5778" w:type="dxa"/>
            <w:tcBorders>
              <w:top w:val="nil"/>
              <w:left w:val="nil"/>
              <w:bottom w:val="nil"/>
              <w:right w:val="nil"/>
            </w:tcBorders>
          </w:tcPr>
          <w:p w14:paraId="1E652DF4"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10.</w:t>
            </w:r>
            <w:r w:rsidRPr="00B6360E">
              <w:rPr>
                <w:rFonts w:ascii="Times New Roman" w:hAnsi="Times New Roman"/>
                <w:spacing w:val="12"/>
                <w:szCs w:val="24"/>
              </w:rPr>
              <w:t xml:space="preserve"> R</w:t>
            </w:r>
            <w:r w:rsidRPr="00B6360E">
              <w:rPr>
                <w:rFonts w:ascii="Times New Roman" w:hAnsi="Times New Roman"/>
                <w:szCs w:val="24"/>
              </w:rPr>
              <w:t>obar la contraseña</w:t>
            </w:r>
          </w:p>
        </w:tc>
        <w:tc>
          <w:tcPr>
            <w:tcW w:w="1418" w:type="dxa"/>
            <w:tcBorders>
              <w:top w:val="nil"/>
              <w:left w:val="nil"/>
              <w:bottom w:val="nil"/>
              <w:right w:val="nil"/>
            </w:tcBorders>
            <w:vAlign w:val="center"/>
          </w:tcPr>
          <w:p w14:paraId="2AA0A1B0" w14:textId="77777777" w:rsidR="009B0D5C" w:rsidRPr="00B6360E" w:rsidRDefault="009B0D5C" w:rsidP="00734366">
            <w:pPr>
              <w:pStyle w:val="NormalWeb"/>
              <w:spacing w:before="0" w:after="0"/>
              <w:jc w:val="center"/>
              <w:rPr>
                <w:color w:val="000000"/>
              </w:rPr>
            </w:pPr>
            <w:r w:rsidRPr="00B6360E">
              <w:rPr>
                <w:color w:val="000000"/>
              </w:rPr>
              <w:t>962 (98,3%)</w:t>
            </w:r>
          </w:p>
        </w:tc>
        <w:tc>
          <w:tcPr>
            <w:tcW w:w="1559" w:type="dxa"/>
            <w:tcBorders>
              <w:top w:val="nil"/>
              <w:left w:val="nil"/>
              <w:bottom w:val="nil"/>
              <w:right w:val="nil"/>
            </w:tcBorders>
            <w:vAlign w:val="center"/>
          </w:tcPr>
          <w:p w14:paraId="6F67B1AE" w14:textId="77777777" w:rsidR="009B0D5C" w:rsidRPr="00B6360E" w:rsidRDefault="009B0D5C" w:rsidP="00734366">
            <w:pPr>
              <w:pStyle w:val="NormalWeb"/>
              <w:spacing w:before="0" w:after="0"/>
              <w:jc w:val="center"/>
              <w:rPr>
                <w:color w:val="000000"/>
              </w:rPr>
            </w:pPr>
            <w:r w:rsidRPr="00B6360E">
              <w:rPr>
                <w:color w:val="000000"/>
              </w:rPr>
              <w:t>12 (1,2%)</w:t>
            </w:r>
          </w:p>
        </w:tc>
        <w:tc>
          <w:tcPr>
            <w:tcW w:w="1559" w:type="dxa"/>
            <w:tcBorders>
              <w:top w:val="nil"/>
              <w:left w:val="nil"/>
              <w:bottom w:val="nil"/>
              <w:right w:val="nil"/>
            </w:tcBorders>
            <w:vAlign w:val="center"/>
          </w:tcPr>
          <w:p w14:paraId="78184AC2" w14:textId="77777777" w:rsidR="009B0D5C" w:rsidRPr="00B6360E" w:rsidRDefault="009B0D5C" w:rsidP="00734366">
            <w:pPr>
              <w:pStyle w:val="NormalWeb"/>
              <w:spacing w:before="0" w:after="0"/>
              <w:jc w:val="center"/>
              <w:rPr>
                <w:color w:val="000000"/>
              </w:rPr>
            </w:pPr>
            <w:r w:rsidRPr="00B6360E">
              <w:rPr>
                <w:color w:val="000000"/>
              </w:rPr>
              <w:t>5  (0,5%)</w:t>
            </w:r>
          </w:p>
        </w:tc>
        <w:tc>
          <w:tcPr>
            <w:tcW w:w="1560" w:type="dxa"/>
            <w:tcBorders>
              <w:top w:val="nil"/>
              <w:left w:val="nil"/>
              <w:bottom w:val="nil"/>
              <w:right w:val="nil"/>
            </w:tcBorders>
            <w:vAlign w:val="center"/>
          </w:tcPr>
          <w:p w14:paraId="56F8D9B4" w14:textId="77777777" w:rsidR="009B0D5C" w:rsidRPr="00B6360E" w:rsidRDefault="009B0D5C" w:rsidP="00734366">
            <w:pPr>
              <w:pStyle w:val="NormalWeb"/>
              <w:spacing w:before="0" w:after="0"/>
              <w:jc w:val="center"/>
              <w:rPr>
                <w:color w:val="000000"/>
              </w:rPr>
            </w:pPr>
            <w:r w:rsidRPr="00B6360E">
              <w:rPr>
                <w:color w:val="000000"/>
              </w:rPr>
              <w:t>0 (0%)</w:t>
            </w:r>
          </w:p>
        </w:tc>
      </w:tr>
      <w:tr w:rsidR="009B0D5C" w:rsidRPr="00B6360E" w14:paraId="71E78584" w14:textId="77777777" w:rsidTr="00734366">
        <w:trPr>
          <w:cantSplit/>
          <w:trHeight w:val="20"/>
        </w:trPr>
        <w:tc>
          <w:tcPr>
            <w:tcW w:w="5778" w:type="dxa"/>
            <w:tcBorders>
              <w:top w:val="nil"/>
              <w:left w:val="nil"/>
              <w:bottom w:val="nil"/>
              <w:right w:val="nil"/>
            </w:tcBorders>
          </w:tcPr>
          <w:p w14:paraId="4CC116B9" w14:textId="77777777" w:rsidR="009B0D5C" w:rsidRPr="00B6360E" w:rsidRDefault="009B0D5C" w:rsidP="00734366">
            <w:pPr>
              <w:ind w:left="40" w:right="-20"/>
              <w:rPr>
                <w:rFonts w:ascii="Times New Roman" w:hAnsi="Times New Roman"/>
                <w:szCs w:val="24"/>
                <w:lang w:val="pt-PT"/>
              </w:rPr>
            </w:pPr>
            <w:r w:rsidRPr="00B6360E">
              <w:rPr>
                <w:rFonts w:ascii="Times New Roman" w:hAnsi="Times New Roman"/>
                <w:spacing w:val="-6"/>
                <w:szCs w:val="24"/>
                <w:lang w:val="pt-PT"/>
              </w:rPr>
              <w:lastRenderedPageBreak/>
              <w:t>1</w:t>
            </w:r>
            <w:r w:rsidRPr="00B6360E">
              <w:rPr>
                <w:rFonts w:ascii="Times New Roman" w:hAnsi="Times New Roman"/>
                <w:szCs w:val="24"/>
                <w:lang w:val="pt-PT"/>
              </w:rPr>
              <w:t>1.</w:t>
            </w:r>
            <w:r w:rsidRPr="00B6360E">
              <w:rPr>
                <w:rFonts w:ascii="Times New Roman" w:hAnsi="Times New Roman"/>
                <w:spacing w:val="12"/>
                <w:szCs w:val="24"/>
                <w:lang w:val="pt-PT"/>
              </w:rPr>
              <w:t xml:space="preserve"> T</w:t>
            </w:r>
            <w:r w:rsidRPr="00B6360E">
              <w:rPr>
                <w:rFonts w:ascii="Times New Roman" w:hAnsi="Times New Roman"/>
                <w:szCs w:val="24"/>
                <w:lang w:val="pt-PT"/>
              </w:rPr>
              <w:t>rucar fotos o videos para difundirlas</w:t>
            </w:r>
          </w:p>
        </w:tc>
        <w:tc>
          <w:tcPr>
            <w:tcW w:w="1418" w:type="dxa"/>
            <w:tcBorders>
              <w:top w:val="nil"/>
              <w:left w:val="nil"/>
              <w:bottom w:val="nil"/>
              <w:right w:val="nil"/>
            </w:tcBorders>
            <w:vAlign w:val="center"/>
          </w:tcPr>
          <w:p w14:paraId="269193E5" w14:textId="77777777" w:rsidR="009B0D5C" w:rsidRPr="00B6360E" w:rsidRDefault="009B0D5C" w:rsidP="00734366">
            <w:pPr>
              <w:pStyle w:val="NormalWeb"/>
              <w:spacing w:before="0" w:after="0"/>
              <w:jc w:val="center"/>
              <w:rPr>
                <w:color w:val="000000"/>
              </w:rPr>
            </w:pPr>
            <w:r w:rsidRPr="00B6360E">
              <w:rPr>
                <w:color w:val="000000"/>
              </w:rPr>
              <w:t>959 (98,0%)</w:t>
            </w:r>
          </w:p>
        </w:tc>
        <w:tc>
          <w:tcPr>
            <w:tcW w:w="1559" w:type="dxa"/>
            <w:tcBorders>
              <w:top w:val="nil"/>
              <w:left w:val="nil"/>
              <w:bottom w:val="nil"/>
              <w:right w:val="nil"/>
            </w:tcBorders>
            <w:vAlign w:val="center"/>
          </w:tcPr>
          <w:p w14:paraId="39E3861E" w14:textId="77777777" w:rsidR="009B0D5C" w:rsidRPr="00B6360E" w:rsidRDefault="009B0D5C" w:rsidP="00734366">
            <w:pPr>
              <w:pStyle w:val="NormalWeb"/>
              <w:spacing w:before="0" w:after="0"/>
              <w:jc w:val="center"/>
              <w:rPr>
                <w:color w:val="000000"/>
              </w:rPr>
            </w:pPr>
            <w:r w:rsidRPr="00B6360E">
              <w:rPr>
                <w:color w:val="000000"/>
              </w:rPr>
              <w:t>16 (1,6%)</w:t>
            </w:r>
          </w:p>
        </w:tc>
        <w:tc>
          <w:tcPr>
            <w:tcW w:w="1559" w:type="dxa"/>
            <w:tcBorders>
              <w:top w:val="nil"/>
              <w:left w:val="nil"/>
              <w:bottom w:val="nil"/>
              <w:right w:val="nil"/>
            </w:tcBorders>
            <w:vAlign w:val="center"/>
          </w:tcPr>
          <w:p w14:paraId="689D0324" w14:textId="77777777" w:rsidR="009B0D5C" w:rsidRPr="00B6360E" w:rsidRDefault="009B0D5C" w:rsidP="00734366">
            <w:pPr>
              <w:pStyle w:val="NormalWeb"/>
              <w:spacing w:before="0" w:after="0"/>
              <w:jc w:val="center"/>
              <w:rPr>
                <w:color w:val="000000"/>
              </w:rPr>
            </w:pPr>
            <w:r w:rsidRPr="00B6360E">
              <w:rPr>
                <w:color w:val="000000"/>
              </w:rPr>
              <w:t>4 (0,4%)</w:t>
            </w:r>
          </w:p>
        </w:tc>
        <w:tc>
          <w:tcPr>
            <w:tcW w:w="1560" w:type="dxa"/>
            <w:tcBorders>
              <w:top w:val="nil"/>
              <w:left w:val="nil"/>
              <w:bottom w:val="nil"/>
              <w:right w:val="nil"/>
            </w:tcBorders>
            <w:vAlign w:val="center"/>
          </w:tcPr>
          <w:p w14:paraId="6A8E588A" w14:textId="77777777" w:rsidR="009B0D5C" w:rsidRPr="00B6360E" w:rsidRDefault="009B0D5C" w:rsidP="00734366">
            <w:pPr>
              <w:pStyle w:val="NormalWeb"/>
              <w:spacing w:before="0" w:after="0"/>
              <w:jc w:val="center"/>
              <w:rPr>
                <w:color w:val="000000"/>
              </w:rPr>
            </w:pPr>
            <w:r w:rsidRPr="00B6360E">
              <w:rPr>
                <w:color w:val="000000"/>
              </w:rPr>
              <w:t>0 (0%)</w:t>
            </w:r>
          </w:p>
        </w:tc>
      </w:tr>
      <w:tr w:rsidR="009B0D5C" w:rsidRPr="00B6360E" w14:paraId="5FC562FE" w14:textId="77777777" w:rsidTr="00734366">
        <w:trPr>
          <w:cantSplit/>
          <w:trHeight w:val="20"/>
        </w:trPr>
        <w:tc>
          <w:tcPr>
            <w:tcW w:w="5778" w:type="dxa"/>
            <w:tcBorders>
              <w:top w:val="nil"/>
              <w:left w:val="nil"/>
              <w:bottom w:val="nil"/>
              <w:right w:val="nil"/>
            </w:tcBorders>
          </w:tcPr>
          <w:p w14:paraId="59F9FB8F"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12.Acosar para aislar de las redes sociales</w:t>
            </w:r>
          </w:p>
        </w:tc>
        <w:tc>
          <w:tcPr>
            <w:tcW w:w="1418" w:type="dxa"/>
            <w:tcBorders>
              <w:top w:val="nil"/>
              <w:left w:val="nil"/>
              <w:bottom w:val="nil"/>
              <w:right w:val="nil"/>
            </w:tcBorders>
            <w:vAlign w:val="center"/>
          </w:tcPr>
          <w:p w14:paraId="66347849" w14:textId="77777777" w:rsidR="009B0D5C" w:rsidRPr="00B6360E" w:rsidRDefault="009B0D5C" w:rsidP="00734366">
            <w:pPr>
              <w:pStyle w:val="NormalWeb"/>
              <w:spacing w:before="0" w:after="0"/>
              <w:jc w:val="center"/>
              <w:rPr>
                <w:color w:val="000000"/>
              </w:rPr>
            </w:pPr>
            <w:r w:rsidRPr="00B6360E">
              <w:rPr>
                <w:color w:val="000000"/>
              </w:rPr>
              <w:t>961 (98,2%)</w:t>
            </w:r>
          </w:p>
        </w:tc>
        <w:tc>
          <w:tcPr>
            <w:tcW w:w="1559" w:type="dxa"/>
            <w:tcBorders>
              <w:top w:val="nil"/>
              <w:left w:val="nil"/>
              <w:bottom w:val="nil"/>
              <w:right w:val="nil"/>
            </w:tcBorders>
            <w:vAlign w:val="center"/>
          </w:tcPr>
          <w:p w14:paraId="05F77279" w14:textId="77777777" w:rsidR="009B0D5C" w:rsidRPr="00B6360E" w:rsidRDefault="009B0D5C" w:rsidP="00734366">
            <w:pPr>
              <w:pStyle w:val="NormalWeb"/>
              <w:spacing w:before="0" w:after="0"/>
              <w:jc w:val="center"/>
              <w:rPr>
                <w:color w:val="000000"/>
              </w:rPr>
            </w:pPr>
            <w:r w:rsidRPr="00B6360E">
              <w:rPr>
                <w:color w:val="000000"/>
              </w:rPr>
              <w:t>16 (1,6%)</w:t>
            </w:r>
          </w:p>
        </w:tc>
        <w:tc>
          <w:tcPr>
            <w:tcW w:w="1559" w:type="dxa"/>
            <w:tcBorders>
              <w:top w:val="nil"/>
              <w:left w:val="nil"/>
              <w:bottom w:val="nil"/>
              <w:right w:val="nil"/>
            </w:tcBorders>
            <w:vAlign w:val="center"/>
          </w:tcPr>
          <w:p w14:paraId="00EF394B" w14:textId="77777777" w:rsidR="009B0D5C" w:rsidRPr="00B6360E" w:rsidRDefault="009B0D5C" w:rsidP="00734366">
            <w:pPr>
              <w:pStyle w:val="NormalWeb"/>
              <w:spacing w:before="0" w:after="0"/>
              <w:jc w:val="center"/>
              <w:rPr>
                <w:color w:val="000000"/>
              </w:rPr>
            </w:pPr>
            <w:r w:rsidRPr="00B6360E">
              <w:rPr>
                <w:color w:val="000000"/>
              </w:rPr>
              <w:t>1 (0,1%)</w:t>
            </w:r>
          </w:p>
        </w:tc>
        <w:tc>
          <w:tcPr>
            <w:tcW w:w="1560" w:type="dxa"/>
            <w:tcBorders>
              <w:top w:val="nil"/>
              <w:left w:val="nil"/>
              <w:bottom w:val="nil"/>
              <w:right w:val="nil"/>
            </w:tcBorders>
            <w:vAlign w:val="center"/>
          </w:tcPr>
          <w:p w14:paraId="7475A199" w14:textId="77777777" w:rsidR="009B0D5C" w:rsidRPr="00B6360E" w:rsidRDefault="009B0D5C" w:rsidP="00734366">
            <w:pPr>
              <w:pStyle w:val="NormalWeb"/>
              <w:spacing w:before="0" w:after="0"/>
              <w:jc w:val="center"/>
              <w:rPr>
                <w:color w:val="000000"/>
              </w:rPr>
            </w:pPr>
            <w:r w:rsidRPr="00B6360E">
              <w:rPr>
                <w:color w:val="000000"/>
              </w:rPr>
              <w:t>1 (0,1%)</w:t>
            </w:r>
          </w:p>
        </w:tc>
      </w:tr>
      <w:tr w:rsidR="009B0D5C" w:rsidRPr="00B6360E" w14:paraId="68C7384F" w14:textId="77777777" w:rsidTr="00734366">
        <w:trPr>
          <w:cantSplit/>
          <w:trHeight w:val="20"/>
        </w:trPr>
        <w:tc>
          <w:tcPr>
            <w:tcW w:w="5778" w:type="dxa"/>
            <w:tcBorders>
              <w:top w:val="nil"/>
              <w:left w:val="nil"/>
              <w:bottom w:val="nil"/>
              <w:right w:val="nil"/>
            </w:tcBorders>
          </w:tcPr>
          <w:p w14:paraId="32738BC2"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13.Chantajeado a cambio de no divulgar tus cosas</w:t>
            </w:r>
          </w:p>
        </w:tc>
        <w:tc>
          <w:tcPr>
            <w:tcW w:w="1418" w:type="dxa"/>
            <w:tcBorders>
              <w:top w:val="nil"/>
              <w:left w:val="nil"/>
              <w:bottom w:val="nil"/>
              <w:right w:val="nil"/>
            </w:tcBorders>
            <w:vAlign w:val="center"/>
          </w:tcPr>
          <w:p w14:paraId="15C55105" w14:textId="77777777" w:rsidR="009B0D5C" w:rsidRPr="00B6360E" w:rsidRDefault="009B0D5C" w:rsidP="00734366">
            <w:pPr>
              <w:pStyle w:val="NormalWeb"/>
              <w:spacing w:before="0" w:after="0"/>
              <w:jc w:val="center"/>
              <w:rPr>
                <w:color w:val="000000"/>
              </w:rPr>
            </w:pPr>
            <w:r w:rsidRPr="00B6360E">
              <w:rPr>
                <w:color w:val="000000"/>
              </w:rPr>
              <w:t>967 (98,8%)</w:t>
            </w:r>
          </w:p>
        </w:tc>
        <w:tc>
          <w:tcPr>
            <w:tcW w:w="1559" w:type="dxa"/>
            <w:tcBorders>
              <w:top w:val="nil"/>
              <w:left w:val="nil"/>
              <w:bottom w:val="nil"/>
              <w:right w:val="nil"/>
            </w:tcBorders>
            <w:vAlign w:val="center"/>
          </w:tcPr>
          <w:p w14:paraId="4DC1E17E" w14:textId="77777777" w:rsidR="009B0D5C" w:rsidRPr="00B6360E" w:rsidRDefault="009B0D5C" w:rsidP="00734366">
            <w:pPr>
              <w:pStyle w:val="NormalWeb"/>
              <w:spacing w:before="0" w:after="0"/>
              <w:jc w:val="center"/>
              <w:rPr>
                <w:color w:val="000000"/>
              </w:rPr>
            </w:pPr>
            <w:r w:rsidRPr="00B6360E">
              <w:rPr>
                <w:color w:val="000000"/>
              </w:rPr>
              <w:t>10 (1,0%)</w:t>
            </w:r>
          </w:p>
        </w:tc>
        <w:tc>
          <w:tcPr>
            <w:tcW w:w="1559" w:type="dxa"/>
            <w:tcBorders>
              <w:top w:val="nil"/>
              <w:left w:val="nil"/>
              <w:bottom w:val="nil"/>
              <w:right w:val="nil"/>
            </w:tcBorders>
            <w:vAlign w:val="center"/>
          </w:tcPr>
          <w:p w14:paraId="21F46CDA" w14:textId="77777777" w:rsidR="009B0D5C" w:rsidRPr="00B6360E" w:rsidRDefault="009B0D5C" w:rsidP="00734366">
            <w:pPr>
              <w:pStyle w:val="NormalWeb"/>
              <w:spacing w:before="0" w:after="0"/>
              <w:jc w:val="center"/>
              <w:rPr>
                <w:color w:val="000000"/>
              </w:rPr>
            </w:pPr>
            <w:r w:rsidRPr="00B6360E">
              <w:rPr>
                <w:color w:val="000000"/>
              </w:rPr>
              <w:t>2 (0,2%)</w:t>
            </w:r>
          </w:p>
        </w:tc>
        <w:tc>
          <w:tcPr>
            <w:tcW w:w="1560" w:type="dxa"/>
            <w:tcBorders>
              <w:top w:val="nil"/>
              <w:left w:val="nil"/>
              <w:bottom w:val="nil"/>
              <w:right w:val="nil"/>
            </w:tcBorders>
            <w:vAlign w:val="center"/>
          </w:tcPr>
          <w:p w14:paraId="3900A503" w14:textId="77777777" w:rsidR="009B0D5C" w:rsidRPr="00B6360E" w:rsidRDefault="009B0D5C" w:rsidP="00734366">
            <w:pPr>
              <w:pStyle w:val="NormalWeb"/>
              <w:spacing w:before="0" w:after="0"/>
              <w:jc w:val="center"/>
              <w:rPr>
                <w:color w:val="000000"/>
              </w:rPr>
            </w:pPr>
            <w:r w:rsidRPr="00B6360E">
              <w:rPr>
                <w:color w:val="000000"/>
              </w:rPr>
              <w:t>0 (0%)</w:t>
            </w:r>
          </w:p>
        </w:tc>
      </w:tr>
      <w:tr w:rsidR="009B0D5C" w:rsidRPr="00B6360E" w14:paraId="0F2B28E8" w14:textId="77777777" w:rsidTr="00734366">
        <w:trPr>
          <w:cantSplit/>
          <w:trHeight w:val="20"/>
        </w:trPr>
        <w:tc>
          <w:tcPr>
            <w:tcW w:w="5778" w:type="dxa"/>
            <w:tcBorders>
              <w:top w:val="nil"/>
              <w:left w:val="nil"/>
              <w:bottom w:val="nil"/>
              <w:right w:val="nil"/>
            </w:tcBorders>
          </w:tcPr>
          <w:p w14:paraId="3DC80ED5"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14.Amenazar de muerte</w:t>
            </w:r>
          </w:p>
        </w:tc>
        <w:tc>
          <w:tcPr>
            <w:tcW w:w="1418" w:type="dxa"/>
            <w:tcBorders>
              <w:top w:val="nil"/>
              <w:left w:val="nil"/>
              <w:bottom w:val="nil"/>
              <w:right w:val="nil"/>
            </w:tcBorders>
            <w:vAlign w:val="center"/>
          </w:tcPr>
          <w:p w14:paraId="3EEDDCF1" w14:textId="77777777" w:rsidR="009B0D5C" w:rsidRPr="00B6360E" w:rsidRDefault="009B0D5C" w:rsidP="00734366">
            <w:pPr>
              <w:pStyle w:val="NormalWeb"/>
              <w:spacing w:before="0" w:after="0"/>
              <w:jc w:val="center"/>
              <w:rPr>
                <w:color w:val="000000"/>
              </w:rPr>
            </w:pPr>
            <w:r w:rsidRPr="00B6360E">
              <w:rPr>
                <w:color w:val="000000"/>
              </w:rPr>
              <w:t>965 (98,6%)</w:t>
            </w:r>
          </w:p>
        </w:tc>
        <w:tc>
          <w:tcPr>
            <w:tcW w:w="1559" w:type="dxa"/>
            <w:tcBorders>
              <w:top w:val="nil"/>
              <w:left w:val="nil"/>
              <w:bottom w:val="nil"/>
              <w:right w:val="nil"/>
            </w:tcBorders>
            <w:vAlign w:val="center"/>
          </w:tcPr>
          <w:p w14:paraId="4641E20B" w14:textId="77777777" w:rsidR="009B0D5C" w:rsidRPr="00B6360E" w:rsidRDefault="009B0D5C" w:rsidP="00734366">
            <w:pPr>
              <w:pStyle w:val="NormalWeb"/>
              <w:spacing w:before="0" w:after="0"/>
              <w:jc w:val="center"/>
              <w:rPr>
                <w:color w:val="000000"/>
              </w:rPr>
            </w:pPr>
            <w:r w:rsidRPr="00B6360E">
              <w:rPr>
                <w:color w:val="000000"/>
              </w:rPr>
              <w:t>8 (0,8%)</w:t>
            </w:r>
          </w:p>
        </w:tc>
        <w:tc>
          <w:tcPr>
            <w:tcW w:w="1559" w:type="dxa"/>
            <w:tcBorders>
              <w:top w:val="nil"/>
              <w:left w:val="nil"/>
              <w:bottom w:val="nil"/>
              <w:right w:val="nil"/>
            </w:tcBorders>
            <w:vAlign w:val="center"/>
          </w:tcPr>
          <w:p w14:paraId="68898753" w14:textId="77777777" w:rsidR="009B0D5C" w:rsidRPr="00B6360E" w:rsidRDefault="009B0D5C" w:rsidP="00734366">
            <w:pPr>
              <w:pStyle w:val="NormalWeb"/>
              <w:spacing w:before="0" w:after="0"/>
              <w:jc w:val="center"/>
              <w:rPr>
                <w:color w:val="000000"/>
              </w:rPr>
            </w:pPr>
            <w:r w:rsidRPr="00B6360E">
              <w:rPr>
                <w:color w:val="000000"/>
              </w:rPr>
              <w:t>2 (0,2%)</w:t>
            </w:r>
          </w:p>
        </w:tc>
        <w:tc>
          <w:tcPr>
            <w:tcW w:w="1560" w:type="dxa"/>
            <w:tcBorders>
              <w:top w:val="nil"/>
              <w:left w:val="nil"/>
              <w:bottom w:val="nil"/>
              <w:right w:val="nil"/>
            </w:tcBorders>
            <w:vAlign w:val="center"/>
          </w:tcPr>
          <w:p w14:paraId="7F19785B" w14:textId="77777777" w:rsidR="009B0D5C" w:rsidRPr="00B6360E" w:rsidRDefault="009B0D5C" w:rsidP="00734366">
            <w:pPr>
              <w:pStyle w:val="NormalWeb"/>
              <w:spacing w:before="0" w:after="0"/>
              <w:jc w:val="center"/>
              <w:rPr>
                <w:color w:val="000000"/>
              </w:rPr>
            </w:pPr>
            <w:r w:rsidRPr="00B6360E">
              <w:rPr>
                <w:color w:val="000000"/>
              </w:rPr>
              <w:t>4 (0,4%)</w:t>
            </w:r>
          </w:p>
        </w:tc>
      </w:tr>
      <w:tr w:rsidR="009B0D5C" w:rsidRPr="00B6360E" w14:paraId="3AF1E1C3" w14:textId="77777777" w:rsidTr="00734366">
        <w:trPr>
          <w:cantSplit/>
          <w:trHeight w:val="20"/>
        </w:trPr>
        <w:tc>
          <w:tcPr>
            <w:tcW w:w="5778" w:type="dxa"/>
            <w:tcBorders>
              <w:top w:val="nil"/>
              <w:left w:val="nil"/>
              <w:right w:val="nil"/>
            </w:tcBorders>
          </w:tcPr>
          <w:p w14:paraId="05CD0ADA"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15.Difundir rumores para desprestigiar</w:t>
            </w:r>
          </w:p>
        </w:tc>
        <w:tc>
          <w:tcPr>
            <w:tcW w:w="1418" w:type="dxa"/>
            <w:tcBorders>
              <w:top w:val="nil"/>
              <w:left w:val="nil"/>
              <w:right w:val="nil"/>
            </w:tcBorders>
            <w:vAlign w:val="center"/>
          </w:tcPr>
          <w:p w14:paraId="2625F403" w14:textId="77777777" w:rsidR="009B0D5C" w:rsidRPr="00B6360E" w:rsidRDefault="009B0D5C" w:rsidP="00734366">
            <w:pPr>
              <w:pStyle w:val="NormalWeb"/>
              <w:spacing w:before="0" w:after="0"/>
              <w:jc w:val="center"/>
              <w:rPr>
                <w:color w:val="000000"/>
              </w:rPr>
            </w:pPr>
            <w:r w:rsidRPr="00B6360E">
              <w:rPr>
                <w:color w:val="000000"/>
              </w:rPr>
              <w:t>941 (96,1%)</w:t>
            </w:r>
          </w:p>
        </w:tc>
        <w:tc>
          <w:tcPr>
            <w:tcW w:w="1559" w:type="dxa"/>
            <w:tcBorders>
              <w:top w:val="nil"/>
              <w:left w:val="nil"/>
              <w:right w:val="nil"/>
            </w:tcBorders>
            <w:vAlign w:val="center"/>
          </w:tcPr>
          <w:p w14:paraId="190ECE04" w14:textId="77777777" w:rsidR="009B0D5C" w:rsidRPr="00B6360E" w:rsidRDefault="009B0D5C" w:rsidP="00734366">
            <w:pPr>
              <w:pStyle w:val="NormalWeb"/>
              <w:spacing w:before="0" w:after="0"/>
              <w:jc w:val="center"/>
              <w:rPr>
                <w:color w:val="000000"/>
              </w:rPr>
            </w:pPr>
            <w:r w:rsidRPr="00B6360E">
              <w:rPr>
                <w:color w:val="000000"/>
              </w:rPr>
              <w:t>34 (3,5%)</w:t>
            </w:r>
          </w:p>
        </w:tc>
        <w:tc>
          <w:tcPr>
            <w:tcW w:w="1559" w:type="dxa"/>
            <w:tcBorders>
              <w:top w:val="nil"/>
              <w:left w:val="nil"/>
              <w:right w:val="nil"/>
            </w:tcBorders>
            <w:vAlign w:val="center"/>
          </w:tcPr>
          <w:p w14:paraId="68022866" w14:textId="77777777" w:rsidR="009B0D5C" w:rsidRPr="00B6360E" w:rsidRDefault="009B0D5C" w:rsidP="00734366">
            <w:pPr>
              <w:pStyle w:val="NormalWeb"/>
              <w:spacing w:before="0" w:after="0"/>
              <w:jc w:val="center"/>
              <w:rPr>
                <w:color w:val="000000"/>
              </w:rPr>
            </w:pPr>
            <w:r w:rsidRPr="00B6360E">
              <w:rPr>
                <w:color w:val="000000"/>
              </w:rPr>
              <w:t>3 (0,3%)</w:t>
            </w:r>
          </w:p>
        </w:tc>
        <w:tc>
          <w:tcPr>
            <w:tcW w:w="1560" w:type="dxa"/>
            <w:tcBorders>
              <w:top w:val="nil"/>
              <w:left w:val="nil"/>
              <w:right w:val="nil"/>
            </w:tcBorders>
            <w:vAlign w:val="center"/>
          </w:tcPr>
          <w:p w14:paraId="35D4ACB1" w14:textId="77777777" w:rsidR="009B0D5C" w:rsidRPr="00B6360E" w:rsidRDefault="009B0D5C" w:rsidP="00734366">
            <w:pPr>
              <w:pStyle w:val="NormalWeb"/>
              <w:spacing w:before="0" w:after="0"/>
              <w:jc w:val="center"/>
              <w:rPr>
                <w:color w:val="000000"/>
              </w:rPr>
            </w:pPr>
            <w:r w:rsidRPr="00B6360E">
              <w:rPr>
                <w:color w:val="000000"/>
              </w:rPr>
              <w:t>1 (0,1%)</w:t>
            </w:r>
          </w:p>
        </w:tc>
      </w:tr>
      <w:tr w:rsidR="009B0D5C" w:rsidRPr="00B6360E" w14:paraId="7C5D7D62" w14:textId="77777777" w:rsidTr="00734366">
        <w:trPr>
          <w:cantSplit/>
          <w:trHeight w:val="20"/>
        </w:trPr>
        <w:tc>
          <w:tcPr>
            <w:tcW w:w="5778" w:type="dxa"/>
            <w:tcBorders>
              <w:left w:val="nil"/>
              <w:right w:val="nil"/>
            </w:tcBorders>
            <w:vAlign w:val="center"/>
          </w:tcPr>
          <w:p w14:paraId="6C6EB90C" w14:textId="77777777" w:rsidR="009B0D5C" w:rsidRPr="00B6360E" w:rsidRDefault="009B0D5C" w:rsidP="00734366">
            <w:pPr>
              <w:rPr>
                <w:rFonts w:ascii="Times New Roman" w:hAnsi="Times New Roman"/>
                <w:szCs w:val="24"/>
              </w:rPr>
            </w:pPr>
            <w:r w:rsidRPr="00B6360E">
              <w:rPr>
                <w:rFonts w:ascii="Times New Roman" w:hAnsi="Times New Roman"/>
                <w:szCs w:val="24"/>
              </w:rPr>
              <w:t>CBO</w:t>
            </w:r>
          </w:p>
        </w:tc>
        <w:tc>
          <w:tcPr>
            <w:tcW w:w="1418" w:type="dxa"/>
            <w:tcBorders>
              <w:left w:val="nil"/>
              <w:right w:val="nil"/>
            </w:tcBorders>
            <w:vAlign w:val="center"/>
          </w:tcPr>
          <w:p w14:paraId="6EBDFEF0" w14:textId="77777777" w:rsidR="009B0D5C" w:rsidRPr="00B6360E" w:rsidRDefault="009B0D5C" w:rsidP="00734366">
            <w:pPr>
              <w:jc w:val="center"/>
              <w:rPr>
                <w:rFonts w:ascii="Times New Roman" w:hAnsi="Times New Roman"/>
                <w:szCs w:val="24"/>
              </w:rPr>
            </w:pPr>
          </w:p>
        </w:tc>
        <w:tc>
          <w:tcPr>
            <w:tcW w:w="1559" w:type="dxa"/>
            <w:tcBorders>
              <w:left w:val="nil"/>
              <w:right w:val="nil"/>
            </w:tcBorders>
            <w:vAlign w:val="center"/>
          </w:tcPr>
          <w:p w14:paraId="09EA2784" w14:textId="77777777" w:rsidR="009B0D5C" w:rsidRPr="00B6360E" w:rsidRDefault="009B0D5C" w:rsidP="00734366">
            <w:pPr>
              <w:jc w:val="center"/>
              <w:rPr>
                <w:rFonts w:ascii="Times New Roman" w:hAnsi="Times New Roman"/>
                <w:szCs w:val="24"/>
              </w:rPr>
            </w:pPr>
          </w:p>
        </w:tc>
        <w:tc>
          <w:tcPr>
            <w:tcW w:w="1559" w:type="dxa"/>
            <w:tcBorders>
              <w:left w:val="nil"/>
              <w:right w:val="nil"/>
            </w:tcBorders>
            <w:vAlign w:val="center"/>
          </w:tcPr>
          <w:p w14:paraId="76FA9CD6" w14:textId="77777777" w:rsidR="009B0D5C" w:rsidRPr="00B6360E" w:rsidRDefault="009B0D5C" w:rsidP="00734366">
            <w:pPr>
              <w:jc w:val="center"/>
              <w:rPr>
                <w:rFonts w:ascii="Times New Roman" w:hAnsi="Times New Roman"/>
                <w:szCs w:val="24"/>
              </w:rPr>
            </w:pPr>
          </w:p>
        </w:tc>
        <w:tc>
          <w:tcPr>
            <w:tcW w:w="1560" w:type="dxa"/>
            <w:tcBorders>
              <w:left w:val="nil"/>
              <w:right w:val="nil"/>
            </w:tcBorders>
            <w:vAlign w:val="center"/>
          </w:tcPr>
          <w:p w14:paraId="075FAC31" w14:textId="77777777" w:rsidR="009B0D5C" w:rsidRPr="00B6360E" w:rsidRDefault="009B0D5C" w:rsidP="00734366">
            <w:pPr>
              <w:jc w:val="center"/>
              <w:rPr>
                <w:rFonts w:ascii="Times New Roman" w:hAnsi="Times New Roman"/>
                <w:szCs w:val="24"/>
              </w:rPr>
            </w:pPr>
          </w:p>
        </w:tc>
      </w:tr>
      <w:tr w:rsidR="009B0D5C" w:rsidRPr="00B6360E" w14:paraId="1DE03C42" w14:textId="77777777" w:rsidTr="00734366">
        <w:trPr>
          <w:cantSplit/>
          <w:trHeight w:val="20"/>
        </w:trPr>
        <w:tc>
          <w:tcPr>
            <w:tcW w:w="5778" w:type="dxa"/>
            <w:tcBorders>
              <w:left w:val="nil"/>
              <w:bottom w:val="nil"/>
              <w:right w:val="nil"/>
            </w:tcBorders>
          </w:tcPr>
          <w:p w14:paraId="29A0118A"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1.</w:t>
            </w:r>
            <w:r w:rsidRPr="00B6360E">
              <w:rPr>
                <w:rFonts w:ascii="Times New Roman" w:hAnsi="Times New Roman"/>
                <w:w w:val="98"/>
                <w:szCs w:val="24"/>
              </w:rPr>
              <w:t>Mensajes ofensivos/insultantes</w:t>
            </w:r>
          </w:p>
        </w:tc>
        <w:tc>
          <w:tcPr>
            <w:tcW w:w="1418" w:type="dxa"/>
            <w:tcBorders>
              <w:left w:val="nil"/>
              <w:bottom w:val="nil"/>
              <w:right w:val="nil"/>
            </w:tcBorders>
            <w:vAlign w:val="center"/>
          </w:tcPr>
          <w:p w14:paraId="7CCD9533"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545 (55,8%)</w:t>
            </w:r>
          </w:p>
        </w:tc>
        <w:tc>
          <w:tcPr>
            <w:tcW w:w="1559" w:type="dxa"/>
            <w:tcBorders>
              <w:left w:val="nil"/>
              <w:bottom w:val="nil"/>
              <w:right w:val="nil"/>
            </w:tcBorders>
            <w:vAlign w:val="center"/>
          </w:tcPr>
          <w:p w14:paraId="75E1BCF6"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323 (33,1%)</w:t>
            </w:r>
          </w:p>
        </w:tc>
        <w:tc>
          <w:tcPr>
            <w:tcW w:w="1559" w:type="dxa"/>
            <w:tcBorders>
              <w:left w:val="nil"/>
              <w:bottom w:val="nil"/>
              <w:right w:val="nil"/>
            </w:tcBorders>
            <w:vAlign w:val="center"/>
          </w:tcPr>
          <w:p w14:paraId="701B17E2"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102 (10,5%)</w:t>
            </w:r>
          </w:p>
        </w:tc>
        <w:tc>
          <w:tcPr>
            <w:tcW w:w="1560" w:type="dxa"/>
            <w:tcBorders>
              <w:left w:val="nil"/>
              <w:bottom w:val="nil"/>
              <w:right w:val="nil"/>
            </w:tcBorders>
            <w:vAlign w:val="center"/>
          </w:tcPr>
          <w:p w14:paraId="5A70364E"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6 (0,6%)</w:t>
            </w:r>
          </w:p>
        </w:tc>
      </w:tr>
      <w:tr w:rsidR="009B0D5C" w:rsidRPr="00B6360E" w14:paraId="4C75AE2F" w14:textId="77777777" w:rsidTr="00734366">
        <w:trPr>
          <w:cantSplit/>
          <w:trHeight w:val="20"/>
        </w:trPr>
        <w:tc>
          <w:tcPr>
            <w:tcW w:w="5778" w:type="dxa"/>
            <w:tcBorders>
              <w:top w:val="nil"/>
              <w:left w:val="nil"/>
              <w:bottom w:val="nil"/>
              <w:right w:val="nil"/>
            </w:tcBorders>
          </w:tcPr>
          <w:p w14:paraId="3E74755C"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2.</w:t>
            </w:r>
            <w:r w:rsidRPr="00B6360E">
              <w:rPr>
                <w:rFonts w:ascii="Times New Roman" w:hAnsi="Times New Roman"/>
                <w:w w:val="98"/>
                <w:szCs w:val="24"/>
              </w:rPr>
              <w:t>Llamadas ofensivas/insultantes</w:t>
            </w:r>
          </w:p>
        </w:tc>
        <w:tc>
          <w:tcPr>
            <w:tcW w:w="1418" w:type="dxa"/>
            <w:tcBorders>
              <w:top w:val="nil"/>
              <w:left w:val="nil"/>
              <w:bottom w:val="nil"/>
              <w:right w:val="nil"/>
            </w:tcBorders>
            <w:vAlign w:val="center"/>
          </w:tcPr>
          <w:p w14:paraId="14C72BE8"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692 (85,7%)</w:t>
            </w:r>
          </w:p>
        </w:tc>
        <w:tc>
          <w:tcPr>
            <w:tcW w:w="1559" w:type="dxa"/>
            <w:tcBorders>
              <w:top w:val="nil"/>
              <w:left w:val="nil"/>
              <w:bottom w:val="nil"/>
              <w:right w:val="nil"/>
            </w:tcBorders>
            <w:vAlign w:val="center"/>
          </w:tcPr>
          <w:p w14:paraId="37EC22D2"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225 (55,8%)</w:t>
            </w:r>
          </w:p>
        </w:tc>
        <w:tc>
          <w:tcPr>
            <w:tcW w:w="1559" w:type="dxa"/>
            <w:tcBorders>
              <w:top w:val="nil"/>
              <w:left w:val="nil"/>
              <w:bottom w:val="nil"/>
              <w:right w:val="nil"/>
            </w:tcBorders>
            <w:vAlign w:val="center"/>
          </w:tcPr>
          <w:p w14:paraId="7900AD53"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54 (5,5%)</w:t>
            </w:r>
          </w:p>
        </w:tc>
        <w:tc>
          <w:tcPr>
            <w:tcW w:w="1560" w:type="dxa"/>
            <w:tcBorders>
              <w:top w:val="nil"/>
              <w:left w:val="nil"/>
              <w:bottom w:val="nil"/>
              <w:right w:val="nil"/>
            </w:tcBorders>
            <w:vAlign w:val="center"/>
          </w:tcPr>
          <w:p w14:paraId="2A063D98"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5 (0,5%)</w:t>
            </w:r>
          </w:p>
        </w:tc>
      </w:tr>
      <w:tr w:rsidR="009B0D5C" w:rsidRPr="00B6360E" w14:paraId="6B23BA40" w14:textId="77777777" w:rsidTr="00734366">
        <w:trPr>
          <w:cantSplit/>
          <w:trHeight w:val="20"/>
        </w:trPr>
        <w:tc>
          <w:tcPr>
            <w:tcW w:w="5778" w:type="dxa"/>
            <w:tcBorders>
              <w:top w:val="nil"/>
              <w:left w:val="nil"/>
              <w:bottom w:val="nil"/>
              <w:right w:val="nil"/>
            </w:tcBorders>
          </w:tcPr>
          <w:p w14:paraId="59A8233B"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3.</w:t>
            </w:r>
            <w:r w:rsidRPr="00B6360E">
              <w:rPr>
                <w:rFonts w:ascii="Times New Roman" w:hAnsi="Times New Roman"/>
                <w:spacing w:val="13"/>
                <w:szCs w:val="24"/>
              </w:rPr>
              <w:t xml:space="preserve"> A</w:t>
            </w:r>
            <w:r w:rsidRPr="00B6360E">
              <w:rPr>
                <w:rFonts w:ascii="Times New Roman" w:hAnsi="Times New Roman"/>
                <w:szCs w:val="24"/>
              </w:rPr>
              <w:t>gredir para grabar y colgar en internet</w:t>
            </w:r>
          </w:p>
        </w:tc>
        <w:tc>
          <w:tcPr>
            <w:tcW w:w="1418" w:type="dxa"/>
            <w:tcBorders>
              <w:top w:val="nil"/>
              <w:left w:val="nil"/>
              <w:bottom w:val="nil"/>
              <w:right w:val="nil"/>
            </w:tcBorders>
            <w:vAlign w:val="center"/>
          </w:tcPr>
          <w:p w14:paraId="225C6654"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836 (85,7%)</w:t>
            </w:r>
          </w:p>
        </w:tc>
        <w:tc>
          <w:tcPr>
            <w:tcW w:w="1559" w:type="dxa"/>
            <w:tcBorders>
              <w:top w:val="nil"/>
              <w:left w:val="nil"/>
              <w:bottom w:val="nil"/>
              <w:right w:val="nil"/>
            </w:tcBorders>
            <w:vAlign w:val="center"/>
          </w:tcPr>
          <w:p w14:paraId="4DCE5A77"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101 (10,3%)</w:t>
            </w:r>
          </w:p>
        </w:tc>
        <w:tc>
          <w:tcPr>
            <w:tcW w:w="1559" w:type="dxa"/>
            <w:tcBorders>
              <w:top w:val="nil"/>
              <w:left w:val="nil"/>
              <w:bottom w:val="nil"/>
              <w:right w:val="nil"/>
            </w:tcBorders>
            <w:vAlign w:val="center"/>
          </w:tcPr>
          <w:p w14:paraId="007158AF"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29 (3,0%)</w:t>
            </w:r>
          </w:p>
        </w:tc>
        <w:tc>
          <w:tcPr>
            <w:tcW w:w="1560" w:type="dxa"/>
            <w:tcBorders>
              <w:top w:val="nil"/>
              <w:left w:val="nil"/>
              <w:bottom w:val="nil"/>
              <w:right w:val="nil"/>
            </w:tcBorders>
            <w:vAlign w:val="center"/>
          </w:tcPr>
          <w:p w14:paraId="1763CFB3"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10 (1,0%)</w:t>
            </w:r>
          </w:p>
        </w:tc>
      </w:tr>
      <w:tr w:rsidR="009B0D5C" w:rsidRPr="00B6360E" w14:paraId="107F0137" w14:textId="77777777" w:rsidTr="00734366">
        <w:trPr>
          <w:cantSplit/>
          <w:trHeight w:val="20"/>
        </w:trPr>
        <w:tc>
          <w:tcPr>
            <w:tcW w:w="5778" w:type="dxa"/>
            <w:tcBorders>
              <w:top w:val="nil"/>
              <w:left w:val="nil"/>
              <w:bottom w:val="nil"/>
              <w:right w:val="nil"/>
            </w:tcBorders>
          </w:tcPr>
          <w:p w14:paraId="54AD25BE"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4.Difundir fotos/vid</w:t>
            </w:r>
            <w:r w:rsidRPr="00B6360E">
              <w:rPr>
                <w:rFonts w:ascii="Times New Roman" w:hAnsi="Times New Roman"/>
                <w:spacing w:val="-1"/>
                <w:szCs w:val="24"/>
              </w:rPr>
              <w:t>e</w:t>
            </w:r>
            <w:r w:rsidRPr="00B6360E">
              <w:rPr>
                <w:rFonts w:ascii="Times New Roman" w:hAnsi="Times New Roman"/>
                <w:szCs w:val="24"/>
              </w:rPr>
              <w:t>os privadas</w:t>
            </w:r>
          </w:p>
        </w:tc>
        <w:tc>
          <w:tcPr>
            <w:tcW w:w="1418" w:type="dxa"/>
            <w:tcBorders>
              <w:top w:val="nil"/>
              <w:left w:val="nil"/>
              <w:bottom w:val="nil"/>
              <w:right w:val="nil"/>
            </w:tcBorders>
            <w:vAlign w:val="center"/>
          </w:tcPr>
          <w:p w14:paraId="118DCF41"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707 (72,4%)</w:t>
            </w:r>
          </w:p>
        </w:tc>
        <w:tc>
          <w:tcPr>
            <w:tcW w:w="1559" w:type="dxa"/>
            <w:tcBorders>
              <w:top w:val="nil"/>
              <w:left w:val="nil"/>
              <w:bottom w:val="nil"/>
              <w:right w:val="nil"/>
            </w:tcBorders>
            <w:vAlign w:val="center"/>
          </w:tcPr>
          <w:p w14:paraId="0854B34E"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206 (21,1%)</w:t>
            </w:r>
          </w:p>
        </w:tc>
        <w:tc>
          <w:tcPr>
            <w:tcW w:w="1559" w:type="dxa"/>
            <w:tcBorders>
              <w:top w:val="nil"/>
              <w:left w:val="nil"/>
              <w:bottom w:val="nil"/>
              <w:right w:val="nil"/>
            </w:tcBorders>
            <w:vAlign w:val="center"/>
          </w:tcPr>
          <w:p w14:paraId="346F5DC6"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59 (6,0%)</w:t>
            </w:r>
          </w:p>
        </w:tc>
        <w:tc>
          <w:tcPr>
            <w:tcW w:w="1560" w:type="dxa"/>
            <w:tcBorders>
              <w:top w:val="nil"/>
              <w:left w:val="nil"/>
              <w:bottom w:val="nil"/>
              <w:right w:val="nil"/>
            </w:tcBorders>
            <w:vAlign w:val="center"/>
          </w:tcPr>
          <w:p w14:paraId="2F6D55BD"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4 (0,4%)</w:t>
            </w:r>
          </w:p>
        </w:tc>
      </w:tr>
      <w:tr w:rsidR="009B0D5C" w:rsidRPr="00B6360E" w14:paraId="30B4909E" w14:textId="77777777" w:rsidTr="00734366">
        <w:trPr>
          <w:cantSplit/>
          <w:trHeight w:val="20"/>
        </w:trPr>
        <w:tc>
          <w:tcPr>
            <w:tcW w:w="5778" w:type="dxa"/>
            <w:tcBorders>
              <w:top w:val="nil"/>
              <w:left w:val="nil"/>
              <w:bottom w:val="nil"/>
              <w:right w:val="nil"/>
            </w:tcBorders>
          </w:tcPr>
          <w:p w14:paraId="735E4E61"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5.Hacer fotos en baños, vestuarios…  para difundir</w:t>
            </w:r>
          </w:p>
        </w:tc>
        <w:tc>
          <w:tcPr>
            <w:tcW w:w="1418" w:type="dxa"/>
            <w:tcBorders>
              <w:top w:val="nil"/>
              <w:left w:val="nil"/>
              <w:bottom w:val="nil"/>
              <w:right w:val="nil"/>
            </w:tcBorders>
            <w:vAlign w:val="center"/>
          </w:tcPr>
          <w:p w14:paraId="03F1D04F"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794 (81,4%)</w:t>
            </w:r>
          </w:p>
        </w:tc>
        <w:tc>
          <w:tcPr>
            <w:tcW w:w="1559" w:type="dxa"/>
            <w:tcBorders>
              <w:top w:val="nil"/>
              <w:left w:val="nil"/>
              <w:bottom w:val="nil"/>
              <w:right w:val="nil"/>
            </w:tcBorders>
            <w:vAlign w:val="center"/>
          </w:tcPr>
          <w:p w14:paraId="6ED11DEB"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141 (14,4%)</w:t>
            </w:r>
          </w:p>
        </w:tc>
        <w:tc>
          <w:tcPr>
            <w:tcW w:w="1559" w:type="dxa"/>
            <w:tcBorders>
              <w:top w:val="nil"/>
              <w:left w:val="nil"/>
              <w:bottom w:val="nil"/>
              <w:right w:val="nil"/>
            </w:tcBorders>
            <w:vAlign w:val="center"/>
          </w:tcPr>
          <w:p w14:paraId="6775BB8D"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40 (4,1%)</w:t>
            </w:r>
          </w:p>
        </w:tc>
        <w:tc>
          <w:tcPr>
            <w:tcW w:w="1560" w:type="dxa"/>
            <w:tcBorders>
              <w:top w:val="nil"/>
              <w:left w:val="nil"/>
              <w:bottom w:val="nil"/>
              <w:right w:val="nil"/>
            </w:tcBorders>
            <w:vAlign w:val="center"/>
          </w:tcPr>
          <w:p w14:paraId="2AA901BE"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 (0,1%)</w:t>
            </w:r>
          </w:p>
        </w:tc>
      </w:tr>
      <w:tr w:rsidR="009B0D5C" w:rsidRPr="00B6360E" w14:paraId="395FC47F" w14:textId="77777777" w:rsidTr="00734366">
        <w:trPr>
          <w:cantSplit/>
          <w:trHeight w:val="20"/>
        </w:trPr>
        <w:tc>
          <w:tcPr>
            <w:tcW w:w="5778" w:type="dxa"/>
            <w:tcBorders>
              <w:top w:val="nil"/>
              <w:left w:val="nil"/>
              <w:bottom w:val="nil"/>
              <w:right w:val="nil"/>
            </w:tcBorders>
          </w:tcPr>
          <w:p w14:paraId="1A1CD8E3"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6.Llamadas anónimas para asustar</w:t>
            </w:r>
          </w:p>
        </w:tc>
        <w:tc>
          <w:tcPr>
            <w:tcW w:w="1418" w:type="dxa"/>
            <w:tcBorders>
              <w:top w:val="nil"/>
              <w:left w:val="nil"/>
              <w:bottom w:val="nil"/>
              <w:right w:val="nil"/>
            </w:tcBorders>
            <w:vAlign w:val="center"/>
          </w:tcPr>
          <w:p w14:paraId="5FB94DFC"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714 (55,8%)</w:t>
            </w:r>
          </w:p>
        </w:tc>
        <w:tc>
          <w:tcPr>
            <w:tcW w:w="1559" w:type="dxa"/>
            <w:tcBorders>
              <w:top w:val="nil"/>
              <w:left w:val="nil"/>
              <w:bottom w:val="nil"/>
              <w:right w:val="nil"/>
            </w:tcBorders>
            <w:vAlign w:val="center"/>
          </w:tcPr>
          <w:p w14:paraId="62F1AE5C"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193 (19,8%)</w:t>
            </w:r>
          </w:p>
        </w:tc>
        <w:tc>
          <w:tcPr>
            <w:tcW w:w="1559" w:type="dxa"/>
            <w:tcBorders>
              <w:top w:val="nil"/>
              <w:left w:val="nil"/>
              <w:bottom w:val="nil"/>
              <w:right w:val="nil"/>
            </w:tcBorders>
            <w:vAlign w:val="center"/>
          </w:tcPr>
          <w:p w14:paraId="6CBAFC40"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60 (6,1%)</w:t>
            </w:r>
          </w:p>
        </w:tc>
        <w:tc>
          <w:tcPr>
            <w:tcW w:w="1560" w:type="dxa"/>
            <w:tcBorders>
              <w:top w:val="nil"/>
              <w:left w:val="nil"/>
              <w:bottom w:val="nil"/>
              <w:right w:val="nil"/>
            </w:tcBorders>
            <w:vAlign w:val="center"/>
          </w:tcPr>
          <w:p w14:paraId="5C6C149D"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9 (9%)</w:t>
            </w:r>
          </w:p>
        </w:tc>
      </w:tr>
      <w:tr w:rsidR="009B0D5C" w:rsidRPr="00B6360E" w14:paraId="08B4FA62" w14:textId="77777777" w:rsidTr="00734366">
        <w:trPr>
          <w:cantSplit/>
          <w:trHeight w:val="20"/>
        </w:trPr>
        <w:tc>
          <w:tcPr>
            <w:tcW w:w="5778" w:type="dxa"/>
            <w:tcBorders>
              <w:top w:val="nil"/>
              <w:left w:val="nil"/>
              <w:bottom w:val="nil"/>
              <w:right w:val="nil"/>
            </w:tcBorders>
          </w:tcPr>
          <w:p w14:paraId="2A020079"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7.Llamadas para chantajear o amenazar</w:t>
            </w:r>
          </w:p>
        </w:tc>
        <w:tc>
          <w:tcPr>
            <w:tcW w:w="1418" w:type="dxa"/>
            <w:tcBorders>
              <w:top w:val="nil"/>
              <w:left w:val="nil"/>
              <w:bottom w:val="nil"/>
              <w:right w:val="nil"/>
            </w:tcBorders>
            <w:vAlign w:val="center"/>
          </w:tcPr>
          <w:p w14:paraId="29D8EE9C"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802 (95,1%)</w:t>
            </w:r>
          </w:p>
        </w:tc>
        <w:tc>
          <w:tcPr>
            <w:tcW w:w="1559" w:type="dxa"/>
            <w:tcBorders>
              <w:top w:val="nil"/>
              <w:left w:val="nil"/>
              <w:bottom w:val="nil"/>
              <w:right w:val="nil"/>
            </w:tcBorders>
            <w:vAlign w:val="center"/>
          </w:tcPr>
          <w:p w14:paraId="0246A98C"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133 (13,6%)</w:t>
            </w:r>
          </w:p>
        </w:tc>
        <w:tc>
          <w:tcPr>
            <w:tcW w:w="1559" w:type="dxa"/>
            <w:tcBorders>
              <w:top w:val="nil"/>
              <w:left w:val="nil"/>
              <w:bottom w:val="nil"/>
              <w:right w:val="nil"/>
            </w:tcBorders>
            <w:vAlign w:val="center"/>
          </w:tcPr>
          <w:p w14:paraId="6BE30F49"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35 (3,6%)</w:t>
            </w:r>
          </w:p>
        </w:tc>
        <w:tc>
          <w:tcPr>
            <w:tcW w:w="1560" w:type="dxa"/>
            <w:tcBorders>
              <w:top w:val="nil"/>
              <w:left w:val="nil"/>
              <w:bottom w:val="nil"/>
              <w:right w:val="nil"/>
            </w:tcBorders>
            <w:vAlign w:val="center"/>
          </w:tcPr>
          <w:p w14:paraId="00CE62E7"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6 (0,6%)</w:t>
            </w:r>
          </w:p>
        </w:tc>
      </w:tr>
      <w:tr w:rsidR="009B0D5C" w:rsidRPr="00B6360E" w14:paraId="25038C17" w14:textId="77777777" w:rsidTr="00734366">
        <w:trPr>
          <w:cantSplit/>
          <w:trHeight w:val="20"/>
        </w:trPr>
        <w:tc>
          <w:tcPr>
            <w:tcW w:w="5778" w:type="dxa"/>
            <w:tcBorders>
              <w:top w:val="nil"/>
              <w:left w:val="nil"/>
              <w:bottom w:val="nil"/>
              <w:right w:val="nil"/>
            </w:tcBorders>
          </w:tcPr>
          <w:p w14:paraId="21F63980"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8.Acosar sexualmente</w:t>
            </w:r>
          </w:p>
        </w:tc>
        <w:tc>
          <w:tcPr>
            <w:tcW w:w="1418" w:type="dxa"/>
            <w:tcBorders>
              <w:top w:val="nil"/>
              <w:left w:val="nil"/>
              <w:bottom w:val="nil"/>
              <w:right w:val="nil"/>
            </w:tcBorders>
            <w:vAlign w:val="center"/>
          </w:tcPr>
          <w:p w14:paraId="7E08B5CE"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928 (95,1%)</w:t>
            </w:r>
          </w:p>
        </w:tc>
        <w:tc>
          <w:tcPr>
            <w:tcW w:w="1559" w:type="dxa"/>
            <w:tcBorders>
              <w:top w:val="nil"/>
              <w:left w:val="nil"/>
              <w:bottom w:val="nil"/>
              <w:right w:val="nil"/>
            </w:tcBorders>
            <w:vAlign w:val="center"/>
          </w:tcPr>
          <w:p w14:paraId="2F33A147"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38 (3,9%)</w:t>
            </w:r>
          </w:p>
        </w:tc>
        <w:tc>
          <w:tcPr>
            <w:tcW w:w="1559" w:type="dxa"/>
            <w:tcBorders>
              <w:top w:val="nil"/>
              <w:left w:val="nil"/>
              <w:bottom w:val="nil"/>
              <w:right w:val="nil"/>
            </w:tcBorders>
            <w:vAlign w:val="center"/>
          </w:tcPr>
          <w:p w14:paraId="6ABEDF35"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8 (0,8%)</w:t>
            </w:r>
          </w:p>
        </w:tc>
        <w:tc>
          <w:tcPr>
            <w:tcW w:w="1560" w:type="dxa"/>
            <w:tcBorders>
              <w:top w:val="nil"/>
              <w:left w:val="nil"/>
              <w:bottom w:val="nil"/>
              <w:right w:val="nil"/>
            </w:tcBorders>
            <w:vAlign w:val="center"/>
          </w:tcPr>
          <w:p w14:paraId="3785D9DC"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 (0,2%)</w:t>
            </w:r>
          </w:p>
        </w:tc>
      </w:tr>
      <w:tr w:rsidR="009B0D5C" w:rsidRPr="00B6360E" w14:paraId="1F208A4E" w14:textId="77777777" w:rsidTr="00734366">
        <w:trPr>
          <w:cantSplit/>
          <w:trHeight w:val="20"/>
        </w:trPr>
        <w:tc>
          <w:tcPr>
            <w:tcW w:w="5778" w:type="dxa"/>
            <w:tcBorders>
              <w:top w:val="nil"/>
              <w:left w:val="nil"/>
              <w:bottom w:val="nil"/>
              <w:right w:val="nil"/>
            </w:tcBorders>
          </w:tcPr>
          <w:p w14:paraId="1422068E" w14:textId="77777777" w:rsidR="009B0D5C" w:rsidRPr="00B6360E" w:rsidRDefault="009B0D5C" w:rsidP="00734366">
            <w:pPr>
              <w:ind w:left="130" w:right="-20"/>
              <w:rPr>
                <w:rFonts w:ascii="Times New Roman" w:hAnsi="Times New Roman"/>
                <w:szCs w:val="24"/>
              </w:rPr>
            </w:pPr>
            <w:r w:rsidRPr="00B6360E">
              <w:rPr>
                <w:rFonts w:ascii="Times New Roman" w:hAnsi="Times New Roman"/>
                <w:szCs w:val="24"/>
              </w:rPr>
              <w:t>9.Comentarios difamatorios en tu nombre</w:t>
            </w:r>
          </w:p>
        </w:tc>
        <w:tc>
          <w:tcPr>
            <w:tcW w:w="1418" w:type="dxa"/>
            <w:tcBorders>
              <w:top w:val="nil"/>
              <w:left w:val="nil"/>
              <w:bottom w:val="nil"/>
              <w:right w:val="nil"/>
            </w:tcBorders>
            <w:vAlign w:val="center"/>
          </w:tcPr>
          <w:p w14:paraId="786231E6"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894 (91,3%)</w:t>
            </w:r>
          </w:p>
        </w:tc>
        <w:tc>
          <w:tcPr>
            <w:tcW w:w="1559" w:type="dxa"/>
            <w:tcBorders>
              <w:top w:val="nil"/>
              <w:left w:val="nil"/>
              <w:bottom w:val="nil"/>
              <w:right w:val="nil"/>
            </w:tcBorders>
            <w:vAlign w:val="center"/>
          </w:tcPr>
          <w:p w14:paraId="6A214D39"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56 (5,7%)</w:t>
            </w:r>
          </w:p>
        </w:tc>
        <w:tc>
          <w:tcPr>
            <w:tcW w:w="1559" w:type="dxa"/>
            <w:tcBorders>
              <w:top w:val="nil"/>
              <w:left w:val="nil"/>
              <w:bottom w:val="nil"/>
              <w:right w:val="nil"/>
            </w:tcBorders>
            <w:vAlign w:val="center"/>
          </w:tcPr>
          <w:p w14:paraId="1A9C698A"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24 (2,5%)</w:t>
            </w:r>
          </w:p>
        </w:tc>
        <w:tc>
          <w:tcPr>
            <w:tcW w:w="1560" w:type="dxa"/>
            <w:tcBorders>
              <w:top w:val="nil"/>
              <w:left w:val="nil"/>
              <w:bottom w:val="nil"/>
              <w:right w:val="nil"/>
            </w:tcBorders>
            <w:vAlign w:val="center"/>
          </w:tcPr>
          <w:p w14:paraId="7D8980D6"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 (0,6%)</w:t>
            </w:r>
          </w:p>
        </w:tc>
      </w:tr>
      <w:tr w:rsidR="009B0D5C" w:rsidRPr="00B6360E" w14:paraId="03B80613" w14:textId="77777777" w:rsidTr="00734366">
        <w:trPr>
          <w:cantSplit/>
          <w:trHeight w:val="20"/>
        </w:trPr>
        <w:tc>
          <w:tcPr>
            <w:tcW w:w="5778" w:type="dxa"/>
            <w:tcBorders>
              <w:top w:val="nil"/>
              <w:left w:val="nil"/>
              <w:bottom w:val="nil"/>
              <w:right w:val="nil"/>
            </w:tcBorders>
          </w:tcPr>
          <w:p w14:paraId="3E668FDA"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10.</w:t>
            </w:r>
            <w:r w:rsidRPr="00B6360E">
              <w:rPr>
                <w:rFonts w:ascii="Times New Roman" w:hAnsi="Times New Roman"/>
                <w:spacing w:val="12"/>
                <w:szCs w:val="24"/>
              </w:rPr>
              <w:t xml:space="preserve"> R</w:t>
            </w:r>
            <w:r w:rsidRPr="00B6360E">
              <w:rPr>
                <w:rFonts w:ascii="Times New Roman" w:hAnsi="Times New Roman"/>
                <w:szCs w:val="24"/>
              </w:rPr>
              <w:t>obar la contraseña</w:t>
            </w:r>
          </w:p>
        </w:tc>
        <w:tc>
          <w:tcPr>
            <w:tcW w:w="1418" w:type="dxa"/>
            <w:tcBorders>
              <w:top w:val="nil"/>
              <w:left w:val="nil"/>
              <w:bottom w:val="nil"/>
              <w:right w:val="nil"/>
            </w:tcBorders>
            <w:vAlign w:val="center"/>
          </w:tcPr>
          <w:p w14:paraId="7FA97CE7"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817 (83,7%)</w:t>
            </w:r>
          </w:p>
        </w:tc>
        <w:tc>
          <w:tcPr>
            <w:tcW w:w="1559" w:type="dxa"/>
            <w:tcBorders>
              <w:top w:val="nil"/>
              <w:left w:val="nil"/>
              <w:bottom w:val="nil"/>
              <w:right w:val="nil"/>
            </w:tcBorders>
            <w:vAlign w:val="center"/>
          </w:tcPr>
          <w:p w14:paraId="24299A8A"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128 (13,1%)</w:t>
            </w:r>
          </w:p>
        </w:tc>
        <w:tc>
          <w:tcPr>
            <w:tcW w:w="1559" w:type="dxa"/>
            <w:tcBorders>
              <w:top w:val="nil"/>
              <w:left w:val="nil"/>
              <w:bottom w:val="nil"/>
              <w:right w:val="nil"/>
            </w:tcBorders>
            <w:vAlign w:val="center"/>
          </w:tcPr>
          <w:p w14:paraId="6B1A53E8"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27 (2,8%)</w:t>
            </w:r>
          </w:p>
        </w:tc>
        <w:tc>
          <w:tcPr>
            <w:tcW w:w="1560" w:type="dxa"/>
            <w:tcBorders>
              <w:top w:val="nil"/>
              <w:left w:val="nil"/>
              <w:bottom w:val="nil"/>
              <w:right w:val="nil"/>
            </w:tcBorders>
            <w:vAlign w:val="center"/>
          </w:tcPr>
          <w:p w14:paraId="6C11D8D3"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4 (0,4%)</w:t>
            </w:r>
          </w:p>
        </w:tc>
      </w:tr>
      <w:tr w:rsidR="009B0D5C" w:rsidRPr="00B6360E" w14:paraId="171C2028" w14:textId="77777777" w:rsidTr="00734366">
        <w:trPr>
          <w:cantSplit/>
          <w:trHeight w:val="20"/>
        </w:trPr>
        <w:tc>
          <w:tcPr>
            <w:tcW w:w="5778" w:type="dxa"/>
            <w:tcBorders>
              <w:top w:val="nil"/>
              <w:left w:val="nil"/>
              <w:bottom w:val="nil"/>
              <w:right w:val="nil"/>
            </w:tcBorders>
          </w:tcPr>
          <w:p w14:paraId="45CDBE46" w14:textId="77777777" w:rsidR="009B0D5C" w:rsidRPr="00B6360E" w:rsidRDefault="009B0D5C" w:rsidP="00734366">
            <w:pPr>
              <w:ind w:left="40" w:right="-20"/>
              <w:rPr>
                <w:rFonts w:ascii="Times New Roman" w:hAnsi="Times New Roman"/>
                <w:szCs w:val="24"/>
                <w:lang w:val="pt-PT"/>
              </w:rPr>
            </w:pPr>
            <w:r w:rsidRPr="00B6360E">
              <w:rPr>
                <w:rFonts w:ascii="Times New Roman" w:hAnsi="Times New Roman"/>
                <w:spacing w:val="-6"/>
                <w:szCs w:val="24"/>
                <w:lang w:val="pt-PT"/>
              </w:rPr>
              <w:t>1</w:t>
            </w:r>
            <w:r w:rsidRPr="00B6360E">
              <w:rPr>
                <w:rFonts w:ascii="Times New Roman" w:hAnsi="Times New Roman"/>
                <w:szCs w:val="24"/>
                <w:lang w:val="pt-PT"/>
              </w:rPr>
              <w:t>1.</w:t>
            </w:r>
            <w:r w:rsidRPr="00B6360E">
              <w:rPr>
                <w:rFonts w:ascii="Times New Roman" w:hAnsi="Times New Roman"/>
                <w:spacing w:val="12"/>
                <w:szCs w:val="24"/>
                <w:lang w:val="pt-PT"/>
              </w:rPr>
              <w:t xml:space="preserve"> T</w:t>
            </w:r>
            <w:r w:rsidRPr="00B6360E">
              <w:rPr>
                <w:rFonts w:ascii="Times New Roman" w:hAnsi="Times New Roman"/>
                <w:szCs w:val="24"/>
                <w:lang w:val="pt-PT"/>
              </w:rPr>
              <w:t>rucar fotos o videos para difundirlas</w:t>
            </w:r>
          </w:p>
        </w:tc>
        <w:tc>
          <w:tcPr>
            <w:tcW w:w="1418" w:type="dxa"/>
            <w:tcBorders>
              <w:top w:val="nil"/>
              <w:left w:val="nil"/>
              <w:bottom w:val="nil"/>
              <w:right w:val="nil"/>
            </w:tcBorders>
            <w:vAlign w:val="center"/>
          </w:tcPr>
          <w:p w14:paraId="01096630"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827 (84,7%)</w:t>
            </w:r>
          </w:p>
        </w:tc>
        <w:tc>
          <w:tcPr>
            <w:tcW w:w="1559" w:type="dxa"/>
            <w:tcBorders>
              <w:top w:val="nil"/>
              <w:left w:val="nil"/>
              <w:bottom w:val="nil"/>
              <w:right w:val="nil"/>
            </w:tcBorders>
            <w:vAlign w:val="center"/>
          </w:tcPr>
          <w:p w14:paraId="60A20259"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113 (11,6%)</w:t>
            </w:r>
          </w:p>
        </w:tc>
        <w:tc>
          <w:tcPr>
            <w:tcW w:w="1559" w:type="dxa"/>
            <w:tcBorders>
              <w:top w:val="nil"/>
              <w:left w:val="nil"/>
              <w:bottom w:val="nil"/>
              <w:right w:val="nil"/>
            </w:tcBorders>
            <w:vAlign w:val="center"/>
          </w:tcPr>
          <w:p w14:paraId="4240F20A"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29 (3,0%)</w:t>
            </w:r>
          </w:p>
        </w:tc>
        <w:tc>
          <w:tcPr>
            <w:tcW w:w="1560" w:type="dxa"/>
            <w:tcBorders>
              <w:top w:val="nil"/>
              <w:left w:val="nil"/>
              <w:bottom w:val="nil"/>
              <w:right w:val="nil"/>
            </w:tcBorders>
            <w:vAlign w:val="center"/>
          </w:tcPr>
          <w:p w14:paraId="5092498A"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7 (0,7%)</w:t>
            </w:r>
          </w:p>
        </w:tc>
      </w:tr>
      <w:tr w:rsidR="009B0D5C" w:rsidRPr="00B6360E" w14:paraId="77EF9050" w14:textId="77777777" w:rsidTr="00734366">
        <w:trPr>
          <w:cantSplit/>
          <w:trHeight w:val="20"/>
        </w:trPr>
        <w:tc>
          <w:tcPr>
            <w:tcW w:w="5778" w:type="dxa"/>
            <w:tcBorders>
              <w:top w:val="nil"/>
              <w:left w:val="nil"/>
              <w:bottom w:val="nil"/>
              <w:right w:val="nil"/>
            </w:tcBorders>
          </w:tcPr>
          <w:p w14:paraId="2D0A5D06"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12.Acosar para aislar de las redes sociales</w:t>
            </w:r>
          </w:p>
        </w:tc>
        <w:tc>
          <w:tcPr>
            <w:tcW w:w="1418" w:type="dxa"/>
            <w:tcBorders>
              <w:top w:val="nil"/>
              <w:left w:val="nil"/>
              <w:bottom w:val="nil"/>
              <w:right w:val="nil"/>
            </w:tcBorders>
            <w:vAlign w:val="center"/>
          </w:tcPr>
          <w:p w14:paraId="019F7564"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827 (84,7%)</w:t>
            </w:r>
          </w:p>
        </w:tc>
        <w:tc>
          <w:tcPr>
            <w:tcW w:w="1559" w:type="dxa"/>
            <w:tcBorders>
              <w:top w:val="nil"/>
              <w:left w:val="nil"/>
              <w:bottom w:val="nil"/>
              <w:right w:val="nil"/>
            </w:tcBorders>
            <w:vAlign w:val="center"/>
          </w:tcPr>
          <w:p w14:paraId="5D67385F"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113 (11,6%)</w:t>
            </w:r>
          </w:p>
        </w:tc>
        <w:tc>
          <w:tcPr>
            <w:tcW w:w="1559" w:type="dxa"/>
            <w:tcBorders>
              <w:top w:val="nil"/>
              <w:left w:val="nil"/>
              <w:bottom w:val="nil"/>
              <w:right w:val="nil"/>
            </w:tcBorders>
            <w:vAlign w:val="center"/>
          </w:tcPr>
          <w:p w14:paraId="5BEA7372"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29 (3,0%)</w:t>
            </w:r>
          </w:p>
        </w:tc>
        <w:tc>
          <w:tcPr>
            <w:tcW w:w="1560" w:type="dxa"/>
            <w:tcBorders>
              <w:top w:val="nil"/>
              <w:left w:val="nil"/>
              <w:bottom w:val="nil"/>
              <w:right w:val="nil"/>
            </w:tcBorders>
            <w:vAlign w:val="center"/>
          </w:tcPr>
          <w:p w14:paraId="4C5BC709"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7 (0,7%)</w:t>
            </w:r>
          </w:p>
        </w:tc>
      </w:tr>
      <w:tr w:rsidR="009B0D5C" w:rsidRPr="00B6360E" w14:paraId="288C55E2" w14:textId="77777777" w:rsidTr="00734366">
        <w:trPr>
          <w:cantSplit/>
          <w:trHeight w:val="20"/>
        </w:trPr>
        <w:tc>
          <w:tcPr>
            <w:tcW w:w="5778" w:type="dxa"/>
            <w:tcBorders>
              <w:top w:val="nil"/>
              <w:left w:val="nil"/>
              <w:bottom w:val="nil"/>
              <w:right w:val="nil"/>
            </w:tcBorders>
          </w:tcPr>
          <w:p w14:paraId="3C804A6B"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13.Chantajeado a cambio de no divulgar tus cosas</w:t>
            </w:r>
          </w:p>
        </w:tc>
        <w:tc>
          <w:tcPr>
            <w:tcW w:w="1418" w:type="dxa"/>
            <w:tcBorders>
              <w:top w:val="nil"/>
              <w:left w:val="nil"/>
              <w:bottom w:val="nil"/>
              <w:right w:val="nil"/>
            </w:tcBorders>
            <w:vAlign w:val="center"/>
          </w:tcPr>
          <w:p w14:paraId="20B3C05E"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868 (88,9%)</w:t>
            </w:r>
          </w:p>
        </w:tc>
        <w:tc>
          <w:tcPr>
            <w:tcW w:w="1559" w:type="dxa"/>
            <w:tcBorders>
              <w:top w:val="nil"/>
              <w:left w:val="nil"/>
              <w:bottom w:val="nil"/>
              <w:right w:val="nil"/>
            </w:tcBorders>
            <w:vAlign w:val="center"/>
          </w:tcPr>
          <w:p w14:paraId="2AE7934B"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82 (8,4%)</w:t>
            </w:r>
          </w:p>
        </w:tc>
        <w:tc>
          <w:tcPr>
            <w:tcW w:w="1559" w:type="dxa"/>
            <w:tcBorders>
              <w:top w:val="nil"/>
              <w:left w:val="nil"/>
              <w:bottom w:val="nil"/>
              <w:right w:val="nil"/>
            </w:tcBorders>
            <w:vAlign w:val="center"/>
          </w:tcPr>
          <w:p w14:paraId="110A601E"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22 (2,3%)</w:t>
            </w:r>
          </w:p>
        </w:tc>
        <w:tc>
          <w:tcPr>
            <w:tcW w:w="1560" w:type="dxa"/>
            <w:tcBorders>
              <w:top w:val="nil"/>
              <w:left w:val="nil"/>
              <w:bottom w:val="nil"/>
              <w:right w:val="nil"/>
            </w:tcBorders>
            <w:vAlign w:val="center"/>
          </w:tcPr>
          <w:p w14:paraId="56161765"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4 (0,4%)</w:t>
            </w:r>
          </w:p>
        </w:tc>
      </w:tr>
      <w:tr w:rsidR="009B0D5C" w:rsidRPr="00B6360E" w14:paraId="6E85A821" w14:textId="77777777" w:rsidTr="00734366">
        <w:trPr>
          <w:cantSplit/>
          <w:trHeight w:val="20"/>
        </w:trPr>
        <w:tc>
          <w:tcPr>
            <w:tcW w:w="5778" w:type="dxa"/>
            <w:tcBorders>
              <w:top w:val="nil"/>
              <w:left w:val="nil"/>
              <w:bottom w:val="nil"/>
              <w:right w:val="nil"/>
            </w:tcBorders>
          </w:tcPr>
          <w:p w14:paraId="2AC790ED"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14.Amenazar de muerte</w:t>
            </w:r>
          </w:p>
        </w:tc>
        <w:tc>
          <w:tcPr>
            <w:tcW w:w="1418" w:type="dxa"/>
            <w:tcBorders>
              <w:top w:val="nil"/>
              <w:left w:val="nil"/>
              <w:bottom w:val="nil"/>
              <w:right w:val="nil"/>
            </w:tcBorders>
            <w:vAlign w:val="center"/>
          </w:tcPr>
          <w:p w14:paraId="450F950F"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911 (93,3%)</w:t>
            </w:r>
          </w:p>
        </w:tc>
        <w:tc>
          <w:tcPr>
            <w:tcW w:w="1559" w:type="dxa"/>
            <w:tcBorders>
              <w:top w:val="nil"/>
              <w:left w:val="nil"/>
              <w:bottom w:val="nil"/>
              <w:right w:val="nil"/>
            </w:tcBorders>
            <w:vAlign w:val="center"/>
          </w:tcPr>
          <w:p w14:paraId="01D64CCD"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51 (5,2%)</w:t>
            </w:r>
          </w:p>
        </w:tc>
        <w:tc>
          <w:tcPr>
            <w:tcW w:w="1559" w:type="dxa"/>
            <w:tcBorders>
              <w:top w:val="nil"/>
              <w:left w:val="nil"/>
              <w:bottom w:val="nil"/>
              <w:right w:val="nil"/>
            </w:tcBorders>
            <w:vAlign w:val="center"/>
          </w:tcPr>
          <w:p w14:paraId="154CFA9D"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12 (1,2%)</w:t>
            </w:r>
          </w:p>
        </w:tc>
        <w:tc>
          <w:tcPr>
            <w:tcW w:w="1560" w:type="dxa"/>
            <w:tcBorders>
              <w:top w:val="nil"/>
              <w:left w:val="nil"/>
              <w:bottom w:val="nil"/>
              <w:right w:val="nil"/>
            </w:tcBorders>
            <w:vAlign w:val="center"/>
          </w:tcPr>
          <w:p w14:paraId="45371DF9"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 (0,2%)</w:t>
            </w:r>
          </w:p>
        </w:tc>
      </w:tr>
      <w:tr w:rsidR="009B0D5C" w:rsidRPr="00B6360E" w14:paraId="32984B06" w14:textId="77777777" w:rsidTr="00734366">
        <w:trPr>
          <w:cantSplit/>
          <w:trHeight w:val="20"/>
        </w:trPr>
        <w:tc>
          <w:tcPr>
            <w:tcW w:w="5778" w:type="dxa"/>
            <w:tcBorders>
              <w:top w:val="nil"/>
              <w:left w:val="nil"/>
              <w:right w:val="nil"/>
            </w:tcBorders>
          </w:tcPr>
          <w:p w14:paraId="188FEF8E" w14:textId="77777777" w:rsidR="009B0D5C" w:rsidRPr="00B6360E" w:rsidRDefault="009B0D5C" w:rsidP="00734366">
            <w:pPr>
              <w:ind w:left="40" w:right="-20"/>
              <w:rPr>
                <w:rFonts w:ascii="Times New Roman" w:hAnsi="Times New Roman"/>
                <w:szCs w:val="24"/>
              </w:rPr>
            </w:pPr>
            <w:r w:rsidRPr="00B6360E">
              <w:rPr>
                <w:rFonts w:ascii="Times New Roman" w:hAnsi="Times New Roman"/>
                <w:szCs w:val="24"/>
              </w:rPr>
              <w:t>15.Difundir rumores para desprestigiar</w:t>
            </w:r>
          </w:p>
        </w:tc>
        <w:tc>
          <w:tcPr>
            <w:tcW w:w="1418" w:type="dxa"/>
            <w:tcBorders>
              <w:top w:val="nil"/>
              <w:left w:val="nil"/>
              <w:right w:val="nil"/>
            </w:tcBorders>
            <w:vAlign w:val="center"/>
          </w:tcPr>
          <w:p w14:paraId="64E5CDE9"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680 (69,7%)</w:t>
            </w:r>
          </w:p>
        </w:tc>
        <w:tc>
          <w:tcPr>
            <w:tcW w:w="1559" w:type="dxa"/>
            <w:tcBorders>
              <w:top w:val="nil"/>
              <w:left w:val="nil"/>
              <w:right w:val="nil"/>
            </w:tcBorders>
            <w:vAlign w:val="center"/>
          </w:tcPr>
          <w:p w14:paraId="5F194DBE"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175 (17,9%)</w:t>
            </w:r>
          </w:p>
        </w:tc>
        <w:tc>
          <w:tcPr>
            <w:tcW w:w="1559" w:type="dxa"/>
            <w:tcBorders>
              <w:top w:val="nil"/>
              <w:left w:val="nil"/>
              <w:right w:val="nil"/>
            </w:tcBorders>
            <w:vAlign w:val="center"/>
          </w:tcPr>
          <w:p w14:paraId="68C853A7"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97 (9,9%)</w:t>
            </w:r>
          </w:p>
        </w:tc>
        <w:tc>
          <w:tcPr>
            <w:tcW w:w="1560" w:type="dxa"/>
            <w:tcBorders>
              <w:top w:val="nil"/>
              <w:left w:val="nil"/>
              <w:right w:val="nil"/>
            </w:tcBorders>
            <w:vAlign w:val="center"/>
          </w:tcPr>
          <w:p w14:paraId="683E2181" w14:textId="77777777" w:rsidR="009B0D5C" w:rsidRPr="00B6360E" w:rsidRDefault="009B0D5C" w:rsidP="00734366">
            <w:pPr>
              <w:ind w:left="322" w:hanging="322"/>
              <w:jc w:val="center"/>
              <w:rPr>
                <w:rFonts w:ascii="Times New Roman" w:hAnsi="Times New Roman"/>
                <w:szCs w:val="24"/>
                <w:lang w:val="eu-ES"/>
              </w:rPr>
            </w:pPr>
            <w:r w:rsidRPr="00B6360E">
              <w:rPr>
                <w:rFonts w:ascii="Times New Roman" w:hAnsi="Times New Roman"/>
                <w:szCs w:val="24"/>
                <w:lang w:val="eu-ES"/>
              </w:rPr>
              <w:t>24 (2,5%)</w:t>
            </w:r>
          </w:p>
        </w:tc>
      </w:tr>
    </w:tbl>
    <w:p w14:paraId="1782F402" w14:textId="77777777" w:rsidR="009B0D5C" w:rsidRPr="00B6360E" w:rsidRDefault="009B0D5C" w:rsidP="009B0D5C">
      <w:pPr>
        <w:jc w:val="both"/>
        <w:rPr>
          <w:rFonts w:ascii="Times New Roman" w:hAnsi="Times New Roman"/>
          <w:szCs w:val="24"/>
        </w:rPr>
      </w:pPr>
      <w:r w:rsidRPr="00B6360E">
        <w:rPr>
          <w:rFonts w:ascii="Times New Roman" w:hAnsi="Times New Roman"/>
          <w:szCs w:val="24"/>
        </w:rPr>
        <w:t>Nota. CBV = Cibervíctimas, CBA = Ciberagresores, CBO = Ciberobservadores.</w:t>
      </w:r>
    </w:p>
    <w:p w14:paraId="15D7A781" w14:textId="77777777" w:rsidR="009F4FBB" w:rsidRPr="00B6360E" w:rsidRDefault="009F4FBB" w:rsidP="00B6360E">
      <w:pPr>
        <w:rPr>
          <w:rFonts w:ascii="Times New Roman" w:hAnsi="Times New Roman"/>
          <w:szCs w:val="24"/>
        </w:rPr>
      </w:pPr>
    </w:p>
    <w:sectPr w:rsidR="009F4FBB" w:rsidRPr="00B6360E" w:rsidSect="00803CD1">
      <w:headerReference w:type="default" r:id="rId29"/>
      <w:pgSz w:w="16839" w:h="11907" w:orient="landscape" w:code="9"/>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0D88E" w14:textId="77777777" w:rsidR="00B060E8" w:rsidRDefault="00B060E8">
      <w:r>
        <w:separator/>
      </w:r>
    </w:p>
  </w:endnote>
  <w:endnote w:type="continuationSeparator" w:id="0">
    <w:p w14:paraId="05D4ABAA" w14:textId="77777777" w:rsidR="00B060E8" w:rsidRDefault="00B0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A754B" w14:textId="77777777" w:rsidR="006D2942" w:rsidRDefault="006D2942">
    <w:pPr>
      <w:pStyle w:val="Piedepgina"/>
      <w:jc w:val="right"/>
    </w:pPr>
  </w:p>
  <w:p w14:paraId="65A2874D" w14:textId="77777777" w:rsidR="006D2942" w:rsidRDefault="006D2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47699" w14:textId="77777777" w:rsidR="00B060E8" w:rsidRDefault="00B060E8">
      <w:r>
        <w:separator/>
      </w:r>
    </w:p>
  </w:footnote>
  <w:footnote w:type="continuationSeparator" w:id="0">
    <w:p w14:paraId="6A0011DE" w14:textId="77777777" w:rsidR="00B060E8" w:rsidRDefault="00B06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A0BB5" w14:textId="77777777" w:rsidR="006D2942" w:rsidRDefault="006D2942">
    <w:pPr>
      <w:pStyle w:val="Encabezado"/>
      <w:jc w:val="right"/>
    </w:pPr>
    <w:r>
      <w:fldChar w:fldCharType="begin"/>
    </w:r>
    <w:r>
      <w:instrText xml:space="preserve"> PAGE   \* MERGEFORMAT </w:instrText>
    </w:r>
    <w:r>
      <w:fldChar w:fldCharType="separate"/>
    </w:r>
    <w:r w:rsidR="000A3F9C">
      <w:rPr>
        <w:noProof/>
      </w:rPr>
      <w:t>12</w:t>
    </w:r>
    <w:r>
      <w:rPr>
        <w:noProof/>
      </w:rPr>
      <w:fldChar w:fldCharType="end"/>
    </w:r>
  </w:p>
  <w:p w14:paraId="784005B4" w14:textId="77777777" w:rsidR="006D2942" w:rsidRDefault="006D29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716E6" w14:textId="77777777" w:rsidR="006D2942" w:rsidRDefault="006D2942">
    <w:pPr>
      <w:pStyle w:val="Encabezado"/>
      <w:jc w:val="right"/>
    </w:pPr>
    <w:r>
      <w:fldChar w:fldCharType="begin"/>
    </w:r>
    <w:r>
      <w:instrText xml:space="preserve"> PAGE   \* MERGEFORMAT </w:instrText>
    </w:r>
    <w:r>
      <w:fldChar w:fldCharType="separate"/>
    </w:r>
    <w:r w:rsidR="000A3F9C">
      <w:rPr>
        <w:noProof/>
      </w:rPr>
      <w:t>1</w:t>
    </w:r>
    <w:r>
      <w:rPr>
        <w:noProof/>
      </w:rPr>
      <w:fldChar w:fldCharType="end"/>
    </w:r>
  </w:p>
  <w:p w14:paraId="4CA65DB4" w14:textId="77777777" w:rsidR="006D2942" w:rsidRDefault="006D294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38CA4" w14:textId="77777777" w:rsidR="006D2942" w:rsidRPr="001D5854" w:rsidRDefault="006D2942" w:rsidP="004620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 w15:restartNumberingAfterBreak="0">
    <w:nsid w:val="799653BE"/>
    <w:multiLevelType w:val="hybridMultilevel"/>
    <w:tmpl w:val="C6C06FF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FF"/>
    <w:rsid w:val="000110EC"/>
    <w:rsid w:val="0002130C"/>
    <w:rsid w:val="00022D14"/>
    <w:rsid w:val="000361A1"/>
    <w:rsid w:val="000969E6"/>
    <w:rsid w:val="000A3F9C"/>
    <w:rsid w:val="000D7710"/>
    <w:rsid w:val="000F531B"/>
    <w:rsid w:val="00121821"/>
    <w:rsid w:val="00124AD9"/>
    <w:rsid w:val="001353CF"/>
    <w:rsid w:val="00147C9D"/>
    <w:rsid w:val="00183963"/>
    <w:rsid w:val="00187550"/>
    <w:rsid w:val="001878F3"/>
    <w:rsid w:val="001912F5"/>
    <w:rsid w:val="001A4D62"/>
    <w:rsid w:val="001C23C5"/>
    <w:rsid w:val="001C7EA8"/>
    <w:rsid w:val="001D32A5"/>
    <w:rsid w:val="001D5854"/>
    <w:rsid w:val="001E36DD"/>
    <w:rsid w:val="00217279"/>
    <w:rsid w:val="00233B27"/>
    <w:rsid w:val="002549EB"/>
    <w:rsid w:val="00262D0F"/>
    <w:rsid w:val="002D35E7"/>
    <w:rsid w:val="002E74E5"/>
    <w:rsid w:val="002F087F"/>
    <w:rsid w:val="00303DC3"/>
    <w:rsid w:val="0033331E"/>
    <w:rsid w:val="00340ED8"/>
    <w:rsid w:val="00351558"/>
    <w:rsid w:val="00362AA9"/>
    <w:rsid w:val="00375672"/>
    <w:rsid w:val="00391AFF"/>
    <w:rsid w:val="003C7039"/>
    <w:rsid w:val="003D3DE1"/>
    <w:rsid w:val="003E5CC2"/>
    <w:rsid w:val="003E6E43"/>
    <w:rsid w:val="003F3B08"/>
    <w:rsid w:val="00417F8B"/>
    <w:rsid w:val="004476F8"/>
    <w:rsid w:val="0045278D"/>
    <w:rsid w:val="004620A5"/>
    <w:rsid w:val="00464E6B"/>
    <w:rsid w:val="0047353A"/>
    <w:rsid w:val="00482677"/>
    <w:rsid w:val="004A5933"/>
    <w:rsid w:val="004C03E6"/>
    <w:rsid w:val="004C1C95"/>
    <w:rsid w:val="0054653A"/>
    <w:rsid w:val="0055539A"/>
    <w:rsid w:val="00555526"/>
    <w:rsid w:val="00590AB4"/>
    <w:rsid w:val="00592CF1"/>
    <w:rsid w:val="005D45E9"/>
    <w:rsid w:val="00600AA9"/>
    <w:rsid w:val="006023CD"/>
    <w:rsid w:val="00634082"/>
    <w:rsid w:val="00641063"/>
    <w:rsid w:val="00645D57"/>
    <w:rsid w:val="00665FA4"/>
    <w:rsid w:val="00683072"/>
    <w:rsid w:val="00690758"/>
    <w:rsid w:val="00692FDC"/>
    <w:rsid w:val="006A5537"/>
    <w:rsid w:val="006C37D2"/>
    <w:rsid w:val="006D2942"/>
    <w:rsid w:val="006E57AF"/>
    <w:rsid w:val="00724D3C"/>
    <w:rsid w:val="00732593"/>
    <w:rsid w:val="007330A9"/>
    <w:rsid w:val="00734366"/>
    <w:rsid w:val="00742290"/>
    <w:rsid w:val="00764B04"/>
    <w:rsid w:val="0078319E"/>
    <w:rsid w:val="007C2CE1"/>
    <w:rsid w:val="007C3C00"/>
    <w:rsid w:val="007D221C"/>
    <w:rsid w:val="007E7E25"/>
    <w:rsid w:val="00801E3B"/>
    <w:rsid w:val="00803CD1"/>
    <w:rsid w:val="0082112A"/>
    <w:rsid w:val="00863502"/>
    <w:rsid w:val="00874743"/>
    <w:rsid w:val="008A7F19"/>
    <w:rsid w:val="008D0D6E"/>
    <w:rsid w:val="008F72FC"/>
    <w:rsid w:val="0090084B"/>
    <w:rsid w:val="009263B4"/>
    <w:rsid w:val="0093134E"/>
    <w:rsid w:val="0096164D"/>
    <w:rsid w:val="00972850"/>
    <w:rsid w:val="009952C2"/>
    <w:rsid w:val="009B0D5C"/>
    <w:rsid w:val="009D1799"/>
    <w:rsid w:val="009E4C1E"/>
    <w:rsid w:val="009F4FBB"/>
    <w:rsid w:val="00A118B4"/>
    <w:rsid w:val="00A20A79"/>
    <w:rsid w:val="00A31335"/>
    <w:rsid w:val="00A41F0B"/>
    <w:rsid w:val="00A53732"/>
    <w:rsid w:val="00AB146A"/>
    <w:rsid w:val="00AD583C"/>
    <w:rsid w:val="00AD760D"/>
    <w:rsid w:val="00B060E8"/>
    <w:rsid w:val="00B150A6"/>
    <w:rsid w:val="00B20644"/>
    <w:rsid w:val="00B5534F"/>
    <w:rsid w:val="00B6360E"/>
    <w:rsid w:val="00B87089"/>
    <w:rsid w:val="00BB1A77"/>
    <w:rsid w:val="00BD56EB"/>
    <w:rsid w:val="00C01A54"/>
    <w:rsid w:val="00C065C6"/>
    <w:rsid w:val="00C16435"/>
    <w:rsid w:val="00C21C48"/>
    <w:rsid w:val="00C25209"/>
    <w:rsid w:val="00C5011B"/>
    <w:rsid w:val="00C66E93"/>
    <w:rsid w:val="00CA3F3E"/>
    <w:rsid w:val="00CB3D01"/>
    <w:rsid w:val="00CE49EF"/>
    <w:rsid w:val="00D04488"/>
    <w:rsid w:val="00D364BC"/>
    <w:rsid w:val="00D5043D"/>
    <w:rsid w:val="00D63DAD"/>
    <w:rsid w:val="00D6490A"/>
    <w:rsid w:val="00D76C1D"/>
    <w:rsid w:val="00D83B78"/>
    <w:rsid w:val="00D85F03"/>
    <w:rsid w:val="00D9739B"/>
    <w:rsid w:val="00DA2714"/>
    <w:rsid w:val="00DB408C"/>
    <w:rsid w:val="00DB5020"/>
    <w:rsid w:val="00DC4463"/>
    <w:rsid w:val="00DD4EE2"/>
    <w:rsid w:val="00DF72CC"/>
    <w:rsid w:val="00E37A16"/>
    <w:rsid w:val="00E46906"/>
    <w:rsid w:val="00E617E4"/>
    <w:rsid w:val="00E72015"/>
    <w:rsid w:val="00E76AE2"/>
    <w:rsid w:val="00E83967"/>
    <w:rsid w:val="00E86ABB"/>
    <w:rsid w:val="00E95E4E"/>
    <w:rsid w:val="00EA2836"/>
    <w:rsid w:val="00EA4DE4"/>
    <w:rsid w:val="00EA5943"/>
    <w:rsid w:val="00EA6CC9"/>
    <w:rsid w:val="00ED652E"/>
    <w:rsid w:val="00F12A08"/>
    <w:rsid w:val="00F349FF"/>
    <w:rsid w:val="00F529A3"/>
    <w:rsid w:val="00F850C8"/>
    <w:rsid w:val="00FB2CFF"/>
    <w:rsid w:val="00FC2546"/>
    <w:rsid w:val="00FD3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B9FCD"/>
  <w15:docId w15:val="{AE4C9862-11D0-4405-8B59-02DA84AD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CFF"/>
    <w:rPr>
      <w:rFonts w:ascii="Times" w:eastAsia="Times New Roman" w:hAnsi="Times"/>
      <w:sz w:val="24"/>
      <w:szCs w:val="20"/>
      <w:lang w:val="es-ES_tradnl" w:eastAsia="en-US"/>
    </w:rPr>
  </w:style>
  <w:style w:type="paragraph" w:styleId="Ttulo1">
    <w:name w:val="heading 1"/>
    <w:basedOn w:val="Normal"/>
    <w:next w:val="Textoindependiente"/>
    <w:link w:val="Ttulo1Car"/>
    <w:uiPriority w:val="99"/>
    <w:qFormat/>
    <w:rsid w:val="00FB2CFF"/>
    <w:pPr>
      <w:spacing w:line="480" w:lineRule="auto"/>
      <w:jc w:val="center"/>
      <w:outlineLvl w:val="0"/>
    </w:pPr>
    <w:rPr>
      <w:rFonts w:ascii="Times New Roman" w:hAnsi="Times New Roman"/>
    </w:rPr>
  </w:style>
  <w:style w:type="paragraph" w:styleId="Ttulo2">
    <w:name w:val="heading 2"/>
    <w:basedOn w:val="Normal"/>
    <w:next w:val="Normal"/>
    <w:link w:val="Ttulo2Car"/>
    <w:uiPriority w:val="99"/>
    <w:qFormat/>
    <w:rsid w:val="00FB2CFF"/>
    <w:pPr>
      <w:spacing w:line="480" w:lineRule="auto"/>
      <w:outlineLvl w:val="1"/>
    </w:pPr>
    <w:rPr>
      <w:rFonts w:ascii="Times New Roman" w:hAnsi="Times New Roman"/>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B2CFF"/>
    <w:rPr>
      <w:rFonts w:ascii="Times New Roman" w:hAnsi="Times New Roman" w:cs="Times New Roman"/>
      <w:sz w:val="20"/>
      <w:szCs w:val="20"/>
      <w:lang w:val="es-ES_tradnl"/>
    </w:rPr>
  </w:style>
  <w:style w:type="character" w:customStyle="1" w:styleId="Ttulo2Car">
    <w:name w:val="Título 2 Car"/>
    <w:basedOn w:val="Fuentedeprrafopredeter"/>
    <w:link w:val="Ttulo2"/>
    <w:uiPriority w:val="99"/>
    <w:locked/>
    <w:rsid w:val="00FB2CFF"/>
    <w:rPr>
      <w:rFonts w:ascii="Times New Roman" w:hAnsi="Times New Roman" w:cs="Times New Roman"/>
      <w:i/>
      <w:sz w:val="20"/>
      <w:szCs w:val="20"/>
      <w:lang w:val="es-ES_tradnl"/>
    </w:rPr>
  </w:style>
  <w:style w:type="paragraph" w:styleId="Textoindependiente">
    <w:name w:val="Body Text"/>
    <w:basedOn w:val="Normal"/>
    <w:link w:val="TextoindependienteCar"/>
    <w:uiPriority w:val="99"/>
    <w:rsid w:val="00FB2CFF"/>
    <w:pPr>
      <w:spacing w:line="480" w:lineRule="auto"/>
      <w:ind w:firstLine="540"/>
    </w:pPr>
    <w:rPr>
      <w:rFonts w:ascii="Times New Roman" w:hAnsi="Times New Roman"/>
    </w:rPr>
  </w:style>
  <w:style w:type="character" w:customStyle="1" w:styleId="TextoindependienteCar">
    <w:name w:val="Texto independiente Car"/>
    <w:basedOn w:val="Fuentedeprrafopredeter"/>
    <w:link w:val="Textoindependiente"/>
    <w:uiPriority w:val="99"/>
    <w:locked/>
    <w:rsid w:val="00FB2CFF"/>
    <w:rPr>
      <w:rFonts w:ascii="Times New Roman" w:hAnsi="Times New Roman" w:cs="Times New Roman"/>
      <w:sz w:val="20"/>
      <w:szCs w:val="20"/>
      <w:lang w:val="es-ES_tradnl"/>
    </w:rPr>
  </w:style>
  <w:style w:type="paragraph" w:styleId="Encabezado">
    <w:name w:val="header"/>
    <w:basedOn w:val="Normal"/>
    <w:link w:val="EncabezadoCar"/>
    <w:uiPriority w:val="99"/>
    <w:rsid w:val="00FB2CFF"/>
    <w:pPr>
      <w:tabs>
        <w:tab w:val="center" w:pos="4320"/>
        <w:tab w:val="right" w:pos="8640"/>
      </w:tabs>
    </w:pPr>
    <w:rPr>
      <w:rFonts w:ascii="Times New Roman" w:hAnsi="Times New Roman"/>
    </w:rPr>
  </w:style>
  <w:style w:type="character" w:customStyle="1" w:styleId="EncabezadoCar">
    <w:name w:val="Encabezado Car"/>
    <w:basedOn w:val="Fuentedeprrafopredeter"/>
    <w:link w:val="Encabezado"/>
    <w:uiPriority w:val="99"/>
    <w:locked/>
    <w:rsid w:val="00FB2CFF"/>
    <w:rPr>
      <w:rFonts w:ascii="Times New Roman" w:hAnsi="Times New Roman" w:cs="Times New Roman"/>
      <w:sz w:val="20"/>
      <w:szCs w:val="20"/>
      <w:lang w:val="es-ES_tradnl"/>
    </w:rPr>
  </w:style>
  <w:style w:type="character" w:styleId="Nmerodepgina">
    <w:name w:val="page number"/>
    <w:basedOn w:val="Fuentedeprrafopredeter"/>
    <w:uiPriority w:val="99"/>
    <w:rsid w:val="00FB2CFF"/>
    <w:rPr>
      <w:rFonts w:cs="Times New Roman"/>
    </w:rPr>
  </w:style>
  <w:style w:type="paragraph" w:customStyle="1" w:styleId="Numberedlist">
    <w:name w:val="Numbered list"/>
    <w:basedOn w:val="Normal"/>
    <w:uiPriority w:val="99"/>
    <w:rsid w:val="00FB2CFF"/>
    <w:pPr>
      <w:numPr>
        <w:numId w:val="1"/>
      </w:numPr>
      <w:spacing w:line="480" w:lineRule="auto"/>
    </w:pPr>
    <w:rPr>
      <w:rFonts w:ascii="Times New Roman" w:hAnsi="Times New Roman"/>
    </w:rPr>
  </w:style>
  <w:style w:type="paragraph" w:styleId="Textodebloque">
    <w:name w:val="Block Text"/>
    <w:basedOn w:val="Textoindependiente"/>
    <w:link w:val="TextodebloqueCar"/>
    <w:uiPriority w:val="99"/>
    <w:rsid w:val="00FB2CFF"/>
    <w:pPr>
      <w:ind w:firstLine="0"/>
    </w:pPr>
  </w:style>
  <w:style w:type="character" w:customStyle="1" w:styleId="TextodebloqueCar">
    <w:name w:val="Texto de bloque Car"/>
    <w:basedOn w:val="TextoindependienteCar"/>
    <w:link w:val="Textodebloque"/>
    <w:uiPriority w:val="99"/>
    <w:locked/>
    <w:rsid w:val="00FB2CFF"/>
    <w:rPr>
      <w:rFonts w:ascii="Times New Roman" w:hAnsi="Times New Roman" w:cs="Times New Roman"/>
      <w:sz w:val="20"/>
      <w:szCs w:val="20"/>
      <w:lang w:val="es-ES_tradnl"/>
    </w:rPr>
  </w:style>
  <w:style w:type="paragraph" w:customStyle="1" w:styleId="Reference">
    <w:name w:val="Reference"/>
    <w:basedOn w:val="Textoindependiente"/>
    <w:uiPriority w:val="99"/>
    <w:rsid w:val="00FB2CFF"/>
    <w:pPr>
      <w:ind w:left="547" w:hanging="547"/>
    </w:pPr>
  </w:style>
  <w:style w:type="character" w:customStyle="1" w:styleId="hps">
    <w:name w:val="hps"/>
    <w:uiPriority w:val="99"/>
    <w:rsid w:val="00FB2CFF"/>
  </w:style>
  <w:style w:type="paragraph" w:customStyle="1" w:styleId="Prrafodelista1">
    <w:name w:val="Párrafo de lista1"/>
    <w:basedOn w:val="Normal"/>
    <w:uiPriority w:val="99"/>
    <w:rsid w:val="007C3C00"/>
    <w:pPr>
      <w:spacing w:after="200" w:line="276" w:lineRule="auto"/>
      <w:ind w:left="720"/>
      <w:contextualSpacing/>
    </w:pPr>
    <w:rPr>
      <w:rFonts w:ascii="Calibri" w:hAnsi="Calibri"/>
      <w:sz w:val="22"/>
      <w:szCs w:val="22"/>
      <w:lang w:val="es-ES"/>
    </w:rPr>
  </w:style>
  <w:style w:type="paragraph" w:styleId="NormalWeb">
    <w:name w:val="Normal (Web)"/>
    <w:basedOn w:val="Normal"/>
    <w:uiPriority w:val="99"/>
    <w:rsid w:val="007C3C00"/>
    <w:pPr>
      <w:suppressAutoHyphens/>
      <w:spacing w:before="280" w:after="119"/>
    </w:pPr>
    <w:rPr>
      <w:rFonts w:ascii="Times New Roman" w:eastAsia="Calibri" w:hAnsi="Times New Roman"/>
      <w:szCs w:val="24"/>
      <w:lang w:val="es-ES" w:eastAsia="ar-SA"/>
    </w:rPr>
  </w:style>
  <w:style w:type="character" w:styleId="Hipervnculo">
    <w:name w:val="Hyperlink"/>
    <w:basedOn w:val="Fuentedeprrafopredeter"/>
    <w:uiPriority w:val="99"/>
    <w:rsid w:val="007C3C00"/>
    <w:rPr>
      <w:rFonts w:cs="Times New Roman"/>
      <w:color w:val="0563C1"/>
      <w:u w:val="single"/>
    </w:rPr>
  </w:style>
  <w:style w:type="paragraph" w:styleId="Piedepgina">
    <w:name w:val="footer"/>
    <w:basedOn w:val="Normal"/>
    <w:link w:val="PiedepginaCar"/>
    <w:uiPriority w:val="99"/>
    <w:rsid w:val="007C3C00"/>
    <w:pPr>
      <w:tabs>
        <w:tab w:val="center" w:pos="4252"/>
        <w:tab w:val="right" w:pos="8504"/>
      </w:tabs>
    </w:pPr>
    <w:rPr>
      <w:rFonts w:ascii="Calibri" w:eastAsia="Calibri" w:hAnsi="Calibri"/>
      <w:sz w:val="22"/>
      <w:szCs w:val="22"/>
      <w:lang w:val="es-ES"/>
    </w:rPr>
  </w:style>
  <w:style w:type="character" w:customStyle="1" w:styleId="PiedepginaCar">
    <w:name w:val="Pie de página Car"/>
    <w:basedOn w:val="Fuentedeprrafopredeter"/>
    <w:link w:val="Piedepgina"/>
    <w:uiPriority w:val="99"/>
    <w:locked/>
    <w:rsid w:val="007C3C00"/>
    <w:rPr>
      <w:rFonts w:ascii="Calibri" w:hAnsi="Calibri" w:cs="Times New Roman"/>
    </w:rPr>
  </w:style>
  <w:style w:type="paragraph" w:styleId="Textodeglobo">
    <w:name w:val="Balloon Text"/>
    <w:basedOn w:val="Normal"/>
    <w:link w:val="TextodegloboCar"/>
    <w:uiPriority w:val="99"/>
    <w:semiHidden/>
    <w:rsid w:val="004620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620A5"/>
    <w:rPr>
      <w:rFonts w:ascii="Tahoma" w:hAnsi="Tahoma" w:cs="Tahoma"/>
      <w:sz w:val="16"/>
      <w:szCs w:val="16"/>
      <w:lang w:val="es-ES_tradnl"/>
    </w:rPr>
  </w:style>
  <w:style w:type="character" w:styleId="Refdecomentario">
    <w:name w:val="annotation reference"/>
    <w:basedOn w:val="Fuentedeprrafopredeter"/>
    <w:uiPriority w:val="99"/>
    <w:semiHidden/>
    <w:unhideWhenUsed/>
    <w:rsid w:val="00665FA4"/>
    <w:rPr>
      <w:sz w:val="16"/>
      <w:szCs w:val="16"/>
    </w:rPr>
  </w:style>
  <w:style w:type="paragraph" w:styleId="Textocomentario">
    <w:name w:val="annotation text"/>
    <w:basedOn w:val="Normal"/>
    <w:link w:val="TextocomentarioCar"/>
    <w:uiPriority w:val="99"/>
    <w:semiHidden/>
    <w:unhideWhenUsed/>
    <w:rsid w:val="00665FA4"/>
    <w:rPr>
      <w:sz w:val="20"/>
    </w:rPr>
  </w:style>
  <w:style w:type="character" w:customStyle="1" w:styleId="TextocomentarioCar">
    <w:name w:val="Texto comentario Car"/>
    <w:basedOn w:val="Fuentedeprrafopredeter"/>
    <w:link w:val="Textocomentario"/>
    <w:uiPriority w:val="99"/>
    <w:semiHidden/>
    <w:rsid w:val="00665FA4"/>
    <w:rPr>
      <w:rFonts w:ascii="Times" w:eastAsia="Times New Roman" w:hAnsi="Times"/>
      <w:sz w:val="20"/>
      <w:szCs w:val="20"/>
      <w:lang w:val="es-ES_tradnl" w:eastAsia="en-US"/>
    </w:rPr>
  </w:style>
  <w:style w:type="paragraph" w:styleId="Asuntodelcomentario">
    <w:name w:val="annotation subject"/>
    <w:basedOn w:val="Textocomentario"/>
    <w:next w:val="Textocomentario"/>
    <w:link w:val="AsuntodelcomentarioCar"/>
    <w:uiPriority w:val="99"/>
    <w:semiHidden/>
    <w:unhideWhenUsed/>
    <w:rsid w:val="00665FA4"/>
    <w:rPr>
      <w:b/>
      <w:bCs/>
    </w:rPr>
  </w:style>
  <w:style w:type="character" w:customStyle="1" w:styleId="AsuntodelcomentarioCar">
    <w:name w:val="Asunto del comentario Car"/>
    <w:basedOn w:val="TextocomentarioCar"/>
    <w:link w:val="Asuntodelcomentario"/>
    <w:uiPriority w:val="99"/>
    <w:semiHidden/>
    <w:rsid w:val="00665FA4"/>
    <w:rPr>
      <w:rFonts w:ascii="Times" w:eastAsia="Times New Roman" w:hAnsi="Times"/>
      <w:b/>
      <w:bCs/>
      <w:sz w:val="20"/>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0003-066X.55.1.122" TargetMode="External"/><Relationship Id="rId13" Type="http://schemas.openxmlformats.org/officeDocument/2006/relationships/hyperlink" Target="http://dx.doi.org/10.1016/j.chb.2012.11.008" TargetMode="External"/><Relationship Id="rId18" Type="http://schemas.openxmlformats.org/officeDocument/2006/relationships/hyperlink" Target="http://dx.doi.org/10.1037/0003-066X.55.1.12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doi:10.5944/educXX1.18.1.12384" TargetMode="External"/><Relationship Id="rId7" Type="http://schemas.openxmlformats.org/officeDocument/2006/relationships/hyperlink" Target="http://dx.doi.org/10.1016/j.aula.2014.11.001" TargetMode="External"/><Relationship Id="rId12" Type="http://schemas.openxmlformats.org/officeDocument/2006/relationships/hyperlink" Target="http://dx.doi.org/10.1037/0003-066X.55.1.122" TargetMode="External"/><Relationship Id="rId17" Type="http://schemas.openxmlformats.org/officeDocument/2006/relationships/hyperlink" Target="http://dx.doi.org/10.1037/0003-066X.55.1.122" TargetMode="External"/><Relationship Id="rId25" Type="http://schemas.openxmlformats.org/officeDocument/2006/relationships/hyperlink" Target="http://dx.doi.org/10.1037/0003-066X.55.1.122" TargetMode="External"/><Relationship Id="rId2" Type="http://schemas.openxmlformats.org/officeDocument/2006/relationships/styles" Target="styles.xml"/><Relationship Id="rId16" Type="http://schemas.openxmlformats.org/officeDocument/2006/relationships/hyperlink" Target="http://dx.doi.org/10.6018/rie.33.2.199841" TargetMode="External"/><Relationship Id="rId20" Type="http://schemas.openxmlformats.org/officeDocument/2006/relationships/hyperlink" Target="http://dx.doi.org/10.1002/ab.21440"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chb.2015.03.065" TargetMode="External"/><Relationship Id="rId24" Type="http://schemas.openxmlformats.org/officeDocument/2006/relationships/hyperlink" Target="http://dx.doi.org/10.1111/j.1469-7610.2007.01846.x" TargetMode="External"/><Relationship Id="rId5" Type="http://schemas.openxmlformats.org/officeDocument/2006/relationships/footnotes" Target="footnotes.xml"/><Relationship Id="rId15" Type="http://schemas.openxmlformats.org/officeDocument/2006/relationships/hyperlink" Target="http://dx.doi.org/10.1111/josh.12190" TargetMode="External"/><Relationship Id="rId23" Type="http://schemas.openxmlformats.org/officeDocument/2006/relationships/hyperlink" Target="http://dx.doi.org/10.1037/0003-066X.55.1.122" TargetMode="External"/><Relationship Id="rId28" Type="http://schemas.openxmlformats.org/officeDocument/2006/relationships/footer" Target="footer1.xml"/><Relationship Id="rId10" Type="http://schemas.openxmlformats.org/officeDocument/2006/relationships/hyperlink" Target="http://dx.doi.org/10.1037/0003-066X.55.1.122" TargetMode="External"/><Relationship Id="rId19" Type="http://schemas.openxmlformats.org/officeDocument/2006/relationships/hyperlink" Target="http://dx.doi.org/10.1037/0003-066X.55.1.12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1037/0003-066X.55.1.122" TargetMode="External"/><Relationship Id="rId14" Type="http://schemas.openxmlformats.org/officeDocument/2006/relationships/hyperlink" Target="http://dx.doi.org/10.1080/02103702.2014.881651" TargetMode="External"/><Relationship Id="rId22" Type="http://schemas.openxmlformats.org/officeDocument/2006/relationships/hyperlink" Target="http://dx.doi.org/10.1016/j.avb.2015.05.013"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15</Pages>
  <Words>5620</Words>
  <Characters>30913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Bullying y Cyberbullying en La Rioja: Prevalencia de víctimas, agresores y observadores</vt:lpstr>
    </vt:vector>
  </TitlesOfParts>
  <Company>Microsoft</Company>
  <LinksUpToDate>false</LinksUpToDate>
  <CharactersWithSpaces>36461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y Cyberbullying en La Rioja: Prevalencia de víctimas, agresores y observadores</dc:title>
  <dc:creator>Romi Galliani</dc:creator>
  <cp:lastModifiedBy>Edurne Chocarro  De Luis</cp:lastModifiedBy>
  <cp:revision>10</cp:revision>
  <dcterms:created xsi:type="dcterms:W3CDTF">2017-10-16T07:12:00Z</dcterms:created>
  <dcterms:modified xsi:type="dcterms:W3CDTF">2017-10-16T08:42:00Z</dcterms:modified>
</cp:coreProperties>
</file>