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944F6" w14:textId="77777777" w:rsidR="007A29EC" w:rsidRPr="00112438" w:rsidRDefault="007A29EC" w:rsidP="004C0BAC">
      <w:pPr>
        <w:spacing w:after="0" w:line="240" w:lineRule="auto"/>
        <w:jc w:val="center"/>
        <w:rPr>
          <w:rFonts w:ascii="Times New Roman" w:hAnsi="Times New Roman" w:cs="Times New Roman"/>
          <w:b/>
          <w:sz w:val="20"/>
          <w:szCs w:val="20"/>
        </w:rPr>
      </w:pPr>
      <w:r w:rsidRPr="00112438">
        <w:rPr>
          <w:rFonts w:ascii="Times New Roman" w:hAnsi="Times New Roman" w:cs="Times New Roman"/>
          <w:b/>
          <w:sz w:val="20"/>
          <w:szCs w:val="20"/>
        </w:rPr>
        <w:t>El futuro trascend</w:t>
      </w:r>
      <w:r w:rsidR="009C3C63" w:rsidRPr="00112438">
        <w:rPr>
          <w:rFonts w:ascii="Times New Roman" w:hAnsi="Times New Roman" w:cs="Times New Roman"/>
          <w:b/>
          <w:sz w:val="20"/>
          <w:szCs w:val="20"/>
        </w:rPr>
        <w:t>ental como determinante de las conductas sostenibles y la percepción de f</w:t>
      </w:r>
      <w:r w:rsidRPr="00112438">
        <w:rPr>
          <w:rFonts w:ascii="Times New Roman" w:hAnsi="Times New Roman" w:cs="Times New Roman"/>
          <w:b/>
          <w:sz w:val="20"/>
          <w:szCs w:val="20"/>
        </w:rPr>
        <w:t xml:space="preserve">elicidad </w:t>
      </w:r>
    </w:p>
    <w:p w14:paraId="24C7455F" w14:textId="77777777" w:rsidR="00AB3B8B" w:rsidRPr="00112438" w:rsidRDefault="00AB3B8B" w:rsidP="004C0BAC">
      <w:pPr>
        <w:spacing w:after="0" w:line="240" w:lineRule="auto"/>
        <w:jc w:val="center"/>
        <w:rPr>
          <w:rFonts w:ascii="Times New Roman" w:hAnsi="Times New Roman" w:cs="Times New Roman"/>
          <w:b/>
          <w:sz w:val="20"/>
          <w:szCs w:val="20"/>
        </w:rPr>
      </w:pPr>
    </w:p>
    <w:p w14:paraId="0BBD033D" w14:textId="77777777" w:rsidR="00AB3B8B" w:rsidRPr="00112438" w:rsidRDefault="00CB1029" w:rsidP="004C0BAC">
      <w:pPr>
        <w:spacing w:after="0" w:line="240" w:lineRule="auto"/>
        <w:jc w:val="center"/>
        <w:rPr>
          <w:rFonts w:ascii="Times New Roman" w:hAnsi="Times New Roman" w:cs="Times New Roman"/>
          <w:b/>
          <w:sz w:val="20"/>
          <w:szCs w:val="20"/>
          <w:lang w:val="en-US"/>
        </w:rPr>
      </w:pPr>
      <w:r w:rsidRPr="00112438">
        <w:rPr>
          <w:rFonts w:ascii="Times New Roman" w:hAnsi="Times New Roman" w:cs="Times New Roman"/>
          <w:b/>
          <w:sz w:val="20"/>
          <w:szCs w:val="20"/>
          <w:lang w:val="en-US"/>
        </w:rPr>
        <w:t>T</w:t>
      </w:r>
      <w:r w:rsidR="00AB3B8B" w:rsidRPr="00112438">
        <w:rPr>
          <w:rFonts w:ascii="Times New Roman" w:hAnsi="Times New Roman" w:cs="Times New Roman"/>
          <w:b/>
          <w:sz w:val="20"/>
          <w:szCs w:val="20"/>
          <w:lang w:val="en-US"/>
        </w:rPr>
        <w:t>ranscendental future as a determinant of sustainable behavior and the perception of happiness</w:t>
      </w:r>
    </w:p>
    <w:p w14:paraId="6D31F7B3" w14:textId="77777777" w:rsidR="00112438" w:rsidRPr="00112438" w:rsidRDefault="00112438" w:rsidP="004C0BAC">
      <w:pPr>
        <w:spacing w:after="0" w:line="240" w:lineRule="auto"/>
        <w:jc w:val="center"/>
        <w:rPr>
          <w:rFonts w:ascii="Times New Roman" w:hAnsi="Times New Roman" w:cs="Times New Roman"/>
          <w:b/>
          <w:sz w:val="20"/>
          <w:szCs w:val="20"/>
          <w:lang w:val="en-US"/>
        </w:rPr>
      </w:pPr>
    </w:p>
    <w:p w14:paraId="30F8853D" w14:textId="77777777" w:rsidR="00112438" w:rsidRPr="00112438" w:rsidRDefault="00112438" w:rsidP="004C0BAC">
      <w:pPr>
        <w:spacing w:after="0" w:line="240" w:lineRule="auto"/>
        <w:jc w:val="center"/>
        <w:rPr>
          <w:rFonts w:ascii="Times New Roman" w:hAnsi="Times New Roman" w:cs="Times New Roman"/>
          <w:b/>
          <w:sz w:val="20"/>
          <w:szCs w:val="20"/>
          <w:lang w:val="en-US"/>
        </w:rPr>
      </w:pPr>
    </w:p>
    <w:p w14:paraId="491C4EB3" w14:textId="77777777" w:rsidR="00112438" w:rsidRPr="00112438" w:rsidRDefault="00112438" w:rsidP="004C0BAC">
      <w:pPr>
        <w:spacing w:after="0" w:line="240" w:lineRule="auto"/>
        <w:jc w:val="center"/>
        <w:rPr>
          <w:rFonts w:ascii="Times New Roman" w:hAnsi="Times New Roman" w:cs="Times New Roman"/>
          <w:b/>
          <w:sz w:val="20"/>
          <w:szCs w:val="20"/>
          <w:lang w:val="en-US"/>
        </w:rPr>
      </w:pPr>
    </w:p>
    <w:p w14:paraId="5E040530" w14:textId="77777777" w:rsidR="00AB3B8B" w:rsidRPr="005F6189" w:rsidRDefault="00AB3B8B" w:rsidP="004C0BAC">
      <w:pPr>
        <w:spacing w:after="0" w:line="240" w:lineRule="auto"/>
        <w:jc w:val="center"/>
        <w:rPr>
          <w:rFonts w:ascii="Times New Roman" w:hAnsi="Times New Roman" w:cs="Times New Roman"/>
          <w:b/>
          <w:sz w:val="20"/>
          <w:szCs w:val="20"/>
          <w:lang w:val="en-US"/>
        </w:rPr>
      </w:pPr>
    </w:p>
    <w:p w14:paraId="5B47EC4F" w14:textId="77777777" w:rsidR="00A1098C" w:rsidRPr="00112438" w:rsidRDefault="00A1098C" w:rsidP="004C0BAC">
      <w:pPr>
        <w:spacing w:after="0" w:line="240" w:lineRule="auto"/>
        <w:jc w:val="center"/>
        <w:rPr>
          <w:rFonts w:ascii="Times New Roman" w:hAnsi="Times New Roman" w:cs="Times New Roman"/>
          <w:b/>
          <w:i/>
          <w:sz w:val="20"/>
          <w:szCs w:val="20"/>
        </w:rPr>
      </w:pPr>
      <w:r w:rsidRPr="00112438">
        <w:rPr>
          <w:rFonts w:ascii="Times New Roman" w:hAnsi="Times New Roman" w:cs="Times New Roman"/>
          <w:b/>
          <w:i/>
          <w:sz w:val="20"/>
          <w:szCs w:val="20"/>
        </w:rPr>
        <w:t>Resumen</w:t>
      </w:r>
    </w:p>
    <w:p w14:paraId="714185C9" w14:textId="77777777" w:rsidR="00F81D74" w:rsidRPr="00112438" w:rsidRDefault="001A1A63" w:rsidP="004C0BAC">
      <w:pPr>
        <w:spacing w:after="0" w:line="240" w:lineRule="auto"/>
        <w:jc w:val="both"/>
        <w:rPr>
          <w:rFonts w:ascii="Times New Roman" w:hAnsi="Times New Roman" w:cs="Times New Roman"/>
          <w:color w:val="C00000"/>
          <w:sz w:val="20"/>
          <w:szCs w:val="20"/>
        </w:rPr>
      </w:pPr>
      <w:r w:rsidRPr="00112438">
        <w:rPr>
          <w:rFonts w:ascii="Times New Roman" w:hAnsi="Times New Roman" w:cs="Times New Roman"/>
          <w:sz w:val="20"/>
          <w:szCs w:val="20"/>
        </w:rPr>
        <w:t xml:space="preserve">La presente investigación </w:t>
      </w:r>
      <w:r w:rsidR="006410D8" w:rsidRPr="00112438">
        <w:rPr>
          <w:rFonts w:ascii="Times New Roman" w:hAnsi="Times New Roman" w:cs="Times New Roman"/>
          <w:sz w:val="20"/>
          <w:szCs w:val="20"/>
        </w:rPr>
        <w:t>tuvo c</w:t>
      </w:r>
      <w:r w:rsidR="00F81D74" w:rsidRPr="00112438">
        <w:rPr>
          <w:rFonts w:ascii="Times New Roman" w:hAnsi="Times New Roman" w:cs="Times New Roman"/>
          <w:sz w:val="20"/>
          <w:szCs w:val="20"/>
        </w:rPr>
        <w:t>omo propósito estimar</w:t>
      </w:r>
      <w:r w:rsidR="006410D8" w:rsidRPr="00112438">
        <w:rPr>
          <w:rFonts w:ascii="Times New Roman" w:hAnsi="Times New Roman" w:cs="Times New Roman"/>
          <w:sz w:val="20"/>
          <w:szCs w:val="20"/>
        </w:rPr>
        <w:t xml:space="preserve"> la</w:t>
      </w:r>
      <w:r w:rsidR="0067392C" w:rsidRPr="00112438">
        <w:rPr>
          <w:rFonts w:ascii="Times New Roman" w:hAnsi="Times New Roman" w:cs="Times New Roman"/>
          <w:sz w:val="20"/>
          <w:szCs w:val="20"/>
        </w:rPr>
        <w:t>s relaciones</w:t>
      </w:r>
      <w:r w:rsidR="005870CC" w:rsidRPr="00112438">
        <w:rPr>
          <w:rFonts w:ascii="Times New Roman" w:hAnsi="Times New Roman" w:cs="Times New Roman"/>
          <w:sz w:val="20"/>
          <w:szCs w:val="20"/>
        </w:rPr>
        <w:t xml:space="preserve"> entre do</w:t>
      </w:r>
      <w:r w:rsidR="00C76E4F" w:rsidRPr="00112438">
        <w:rPr>
          <w:rFonts w:ascii="Times New Roman" w:hAnsi="Times New Roman" w:cs="Times New Roman"/>
          <w:sz w:val="20"/>
          <w:szCs w:val="20"/>
        </w:rPr>
        <w:t xml:space="preserve">s </w:t>
      </w:r>
      <w:r w:rsidR="006E7764" w:rsidRPr="00112438">
        <w:rPr>
          <w:rFonts w:ascii="Times New Roman" w:hAnsi="Times New Roman" w:cs="Times New Roman"/>
          <w:sz w:val="20"/>
          <w:szCs w:val="20"/>
        </w:rPr>
        <w:t>perspectivas</w:t>
      </w:r>
      <w:r w:rsidR="00C76E4F" w:rsidRPr="00112438">
        <w:rPr>
          <w:rFonts w:ascii="Times New Roman" w:hAnsi="Times New Roman" w:cs="Times New Roman"/>
          <w:sz w:val="20"/>
          <w:szCs w:val="20"/>
        </w:rPr>
        <w:t xml:space="preserve"> </w:t>
      </w:r>
      <w:r w:rsidR="005870CC" w:rsidRPr="00112438">
        <w:rPr>
          <w:rFonts w:ascii="Times New Roman" w:hAnsi="Times New Roman" w:cs="Times New Roman"/>
          <w:sz w:val="20"/>
          <w:szCs w:val="20"/>
        </w:rPr>
        <w:t>temporales (orientación al futuro y al</w:t>
      </w:r>
      <w:r w:rsidR="00C76E4F" w:rsidRPr="00112438">
        <w:rPr>
          <w:rFonts w:ascii="Times New Roman" w:hAnsi="Times New Roman" w:cs="Times New Roman"/>
          <w:sz w:val="20"/>
          <w:szCs w:val="20"/>
        </w:rPr>
        <w:t xml:space="preserve"> futuro trascendental</w:t>
      </w:r>
      <w:r w:rsidR="005870CC" w:rsidRPr="00112438">
        <w:rPr>
          <w:rFonts w:ascii="Times New Roman" w:hAnsi="Times New Roman" w:cs="Times New Roman"/>
          <w:sz w:val="20"/>
          <w:szCs w:val="20"/>
        </w:rPr>
        <w:t>) y</w:t>
      </w:r>
      <w:r w:rsidR="00C76E4F" w:rsidRPr="00112438">
        <w:rPr>
          <w:rFonts w:ascii="Times New Roman" w:hAnsi="Times New Roman" w:cs="Times New Roman"/>
          <w:sz w:val="20"/>
          <w:szCs w:val="20"/>
        </w:rPr>
        <w:t xml:space="preserve"> la conducta s</w:t>
      </w:r>
      <w:r w:rsidR="007A29EC" w:rsidRPr="00112438">
        <w:rPr>
          <w:rFonts w:ascii="Times New Roman" w:hAnsi="Times New Roman" w:cs="Times New Roman"/>
          <w:sz w:val="20"/>
          <w:szCs w:val="20"/>
        </w:rPr>
        <w:t>ostenible</w:t>
      </w:r>
      <w:r w:rsidR="006410D8" w:rsidRPr="00112438">
        <w:rPr>
          <w:rFonts w:ascii="Times New Roman" w:hAnsi="Times New Roman" w:cs="Times New Roman"/>
          <w:sz w:val="20"/>
          <w:szCs w:val="20"/>
        </w:rPr>
        <w:t>,</w:t>
      </w:r>
      <w:r w:rsidR="005870CC" w:rsidRPr="00112438">
        <w:rPr>
          <w:rFonts w:ascii="Times New Roman" w:hAnsi="Times New Roman" w:cs="Times New Roman"/>
          <w:sz w:val="20"/>
          <w:szCs w:val="20"/>
        </w:rPr>
        <w:t xml:space="preserve"> además de las asociaciones entre esas perspectivas temporales,</w:t>
      </w:r>
      <w:r w:rsidR="006410D8"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el a</w:t>
      </w:r>
      <w:r w:rsidR="006410D8" w:rsidRPr="00112438">
        <w:rPr>
          <w:rFonts w:ascii="Times New Roman" w:hAnsi="Times New Roman" w:cs="Times New Roman"/>
          <w:sz w:val="20"/>
          <w:szCs w:val="20"/>
        </w:rPr>
        <w:t xml:space="preserve">utocuidado y </w:t>
      </w:r>
      <w:r w:rsidR="00C76E4F" w:rsidRPr="00112438">
        <w:rPr>
          <w:rFonts w:ascii="Times New Roman" w:hAnsi="Times New Roman" w:cs="Times New Roman"/>
          <w:sz w:val="20"/>
          <w:szCs w:val="20"/>
        </w:rPr>
        <w:t>la f</w:t>
      </w:r>
      <w:r w:rsidR="006410D8" w:rsidRPr="00112438">
        <w:rPr>
          <w:rFonts w:ascii="Times New Roman" w:hAnsi="Times New Roman" w:cs="Times New Roman"/>
          <w:sz w:val="20"/>
          <w:szCs w:val="20"/>
        </w:rPr>
        <w:t>elicidad</w:t>
      </w:r>
      <w:r w:rsidR="00B425C6"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Se desarrolló un</w:t>
      </w:r>
      <w:r w:rsidR="006410D8"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estudio</w:t>
      </w:r>
      <w:r w:rsidR="005870CC" w:rsidRPr="00112438">
        <w:rPr>
          <w:rFonts w:ascii="Times New Roman" w:hAnsi="Times New Roman" w:cs="Times New Roman"/>
          <w:sz w:val="20"/>
          <w:szCs w:val="20"/>
        </w:rPr>
        <w:t xml:space="preserve"> en el que p</w:t>
      </w:r>
      <w:r w:rsidRPr="00112438">
        <w:rPr>
          <w:rFonts w:ascii="Times New Roman" w:hAnsi="Times New Roman" w:cs="Times New Roman"/>
          <w:sz w:val="20"/>
          <w:szCs w:val="20"/>
        </w:rPr>
        <w:t xml:space="preserve">articiparon </w:t>
      </w:r>
      <w:r w:rsidR="009E77F6" w:rsidRPr="00112438">
        <w:rPr>
          <w:rFonts w:ascii="Times New Roman" w:hAnsi="Times New Roman" w:cs="Times New Roman"/>
          <w:sz w:val="20"/>
          <w:szCs w:val="20"/>
        </w:rPr>
        <w:t>209 personas</w:t>
      </w:r>
      <w:r w:rsidR="00F11BBD" w:rsidRPr="00112438">
        <w:rPr>
          <w:rFonts w:ascii="Times New Roman" w:hAnsi="Times New Roman" w:cs="Times New Roman"/>
          <w:sz w:val="20"/>
          <w:szCs w:val="20"/>
        </w:rPr>
        <w:t xml:space="preserve"> de una comunidad mexicana</w:t>
      </w:r>
      <w:r w:rsidR="006410D8" w:rsidRPr="00112438">
        <w:rPr>
          <w:rFonts w:ascii="Times New Roman" w:hAnsi="Times New Roman" w:cs="Times New Roman"/>
          <w:sz w:val="20"/>
          <w:szCs w:val="20"/>
        </w:rPr>
        <w:t xml:space="preserve">. </w:t>
      </w:r>
      <w:r w:rsidRPr="00112438">
        <w:rPr>
          <w:rFonts w:ascii="Times New Roman" w:hAnsi="Times New Roman" w:cs="Times New Roman"/>
          <w:sz w:val="20"/>
          <w:szCs w:val="20"/>
        </w:rPr>
        <w:t>Se</w:t>
      </w:r>
      <w:r w:rsidR="00BE1571" w:rsidRPr="00112438">
        <w:rPr>
          <w:rFonts w:ascii="Times New Roman" w:hAnsi="Times New Roman" w:cs="Times New Roman"/>
          <w:sz w:val="20"/>
          <w:szCs w:val="20"/>
        </w:rPr>
        <w:t xml:space="preserve"> aplicaron ocho escalas</w:t>
      </w:r>
      <w:r w:rsidR="00F11BBD" w:rsidRPr="00112438">
        <w:rPr>
          <w:rFonts w:ascii="Times New Roman" w:hAnsi="Times New Roman" w:cs="Times New Roman"/>
          <w:sz w:val="20"/>
          <w:szCs w:val="20"/>
        </w:rPr>
        <w:t xml:space="preserve"> que medían</w:t>
      </w:r>
      <w:r w:rsidR="00085C36" w:rsidRPr="00112438">
        <w:rPr>
          <w:rFonts w:ascii="Times New Roman" w:hAnsi="Times New Roman" w:cs="Times New Roman"/>
          <w:sz w:val="20"/>
          <w:szCs w:val="20"/>
        </w:rPr>
        <w:t xml:space="preserve"> </w:t>
      </w:r>
      <w:r w:rsidR="00F11BBD" w:rsidRPr="00112438">
        <w:rPr>
          <w:rFonts w:ascii="Times New Roman" w:hAnsi="Times New Roman" w:cs="Times New Roman"/>
          <w:sz w:val="20"/>
          <w:szCs w:val="20"/>
        </w:rPr>
        <w:t>altruismo, conducta proecológica, e</w:t>
      </w:r>
      <w:r w:rsidR="009E77F6" w:rsidRPr="00112438">
        <w:rPr>
          <w:rFonts w:ascii="Times New Roman" w:hAnsi="Times New Roman" w:cs="Times New Roman"/>
          <w:sz w:val="20"/>
          <w:szCs w:val="20"/>
        </w:rPr>
        <w:t>qu</w:t>
      </w:r>
      <w:r w:rsidR="00F11BBD" w:rsidRPr="00112438">
        <w:rPr>
          <w:rFonts w:ascii="Times New Roman" w:hAnsi="Times New Roman" w:cs="Times New Roman"/>
          <w:sz w:val="20"/>
          <w:szCs w:val="20"/>
        </w:rPr>
        <w:t>idad, frugalidad, comportamientos de autocuidado, f</w:t>
      </w:r>
      <w:r w:rsidR="009E77F6" w:rsidRPr="00112438">
        <w:rPr>
          <w:rFonts w:ascii="Times New Roman" w:hAnsi="Times New Roman" w:cs="Times New Roman"/>
          <w:sz w:val="20"/>
          <w:szCs w:val="20"/>
        </w:rPr>
        <w:t xml:space="preserve">elicidad, </w:t>
      </w:r>
      <w:r w:rsidR="00F11BBD" w:rsidRPr="00112438">
        <w:rPr>
          <w:rFonts w:ascii="Times New Roman" w:hAnsi="Times New Roman" w:cs="Times New Roman"/>
          <w:sz w:val="20"/>
          <w:szCs w:val="20"/>
        </w:rPr>
        <w:t>o</w:t>
      </w:r>
      <w:r w:rsidR="00BE1571" w:rsidRPr="00112438">
        <w:rPr>
          <w:rFonts w:ascii="Times New Roman" w:hAnsi="Times New Roman" w:cs="Times New Roman"/>
          <w:sz w:val="20"/>
          <w:szCs w:val="20"/>
        </w:rPr>
        <w:t xml:space="preserve">rientación al </w:t>
      </w:r>
      <w:r w:rsidR="00F11BBD" w:rsidRPr="00112438">
        <w:rPr>
          <w:rFonts w:ascii="Times New Roman" w:hAnsi="Times New Roman" w:cs="Times New Roman"/>
          <w:sz w:val="20"/>
          <w:szCs w:val="20"/>
        </w:rPr>
        <w:t>f</w:t>
      </w:r>
      <w:r w:rsidR="00D17110" w:rsidRPr="00112438">
        <w:rPr>
          <w:rFonts w:ascii="Times New Roman" w:hAnsi="Times New Roman" w:cs="Times New Roman"/>
          <w:sz w:val="20"/>
          <w:szCs w:val="20"/>
        </w:rPr>
        <w:t xml:space="preserve">uturo y </w:t>
      </w:r>
      <w:r w:rsidR="00F11BBD" w:rsidRPr="00112438">
        <w:rPr>
          <w:rFonts w:ascii="Times New Roman" w:hAnsi="Times New Roman" w:cs="Times New Roman"/>
          <w:sz w:val="20"/>
          <w:szCs w:val="20"/>
        </w:rPr>
        <w:t>orientación al f</w:t>
      </w:r>
      <w:r w:rsidR="00BE1571" w:rsidRPr="00112438">
        <w:rPr>
          <w:rFonts w:ascii="Times New Roman" w:hAnsi="Times New Roman" w:cs="Times New Roman"/>
          <w:sz w:val="20"/>
          <w:szCs w:val="20"/>
        </w:rPr>
        <w:t xml:space="preserve">uturo trascendental. </w:t>
      </w:r>
      <w:r w:rsidR="00F11BBD" w:rsidRPr="00112438">
        <w:rPr>
          <w:rFonts w:ascii="Times New Roman" w:hAnsi="Times New Roman" w:cs="Times New Roman"/>
          <w:sz w:val="20"/>
          <w:szCs w:val="20"/>
        </w:rPr>
        <w:t>L</w:t>
      </w:r>
      <w:r w:rsidR="00A66AD7" w:rsidRPr="00112438">
        <w:rPr>
          <w:rFonts w:ascii="Times New Roman" w:hAnsi="Times New Roman" w:cs="Times New Roman"/>
          <w:sz w:val="20"/>
          <w:szCs w:val="20"/>
        </w:rPr>
        <w:t>os resultados</w:t>
      </w:r>
      <w:r w:rsidR="00F11BBD" w:rsidRPr="00112438">
        <w:rPr>
          <w:rFonts w:ascii="Times New Roman" w:hAnsi="Times New Roman" w:cs="Times New Roman"/>
          <w:sz w:val="20"/>
          <w:szCs w:val="20"/>
        </w:rPr>
        <w:t xml:space="preserve">, procesados dentro de </w:t>
      </w:r>
      <w:r w:rsidR="00FE5B1F" w:rsidRPr="00112438">
        <w:rPr>
          <w:rFonts w:ascii="Times New Roman" w:hAnsi="Times New Roman" w:cs="Times New Roman"/>
          <w:sz w:val="20"/>
          <w:szCs w:val="20"/>
        </w:rPr>
        <w:t>un modelo</w:t>
      </w:r>
      <w:r w:rsidR="00F11BBD" w:rsidRPr="00112438">
        <w:rPr>
          <w:rFonts w:ascii="Times New Roman" w:hAnsi="Times New Roman" w:cs="Times New Roman"/>
          <w:sz w:val="20"/>
          <w:szCs w:val="20"/>
        </w:rPr>
        <w:t xml:space="preserve"> de ecuaciones estructurales,</w:t>
      </w:r>
      <w:r w:rsidR="00A66AD7" w:rsidRPr="00112438">
        <w:rPr>
          <w:rFonts w:ascii="Times New Roman" w:hAnsi="Times New Roman" w:cs="Times New Roman"/>
          <w:sz w:val="20"/>
          <w:szCs w:val="20"/>
        </w:rPr>
        <w:t xml:space="preserve"> destaca</w:t>
      </w:r>
      <w:r w:rsidR="00F11BBD" w:rsidRPr="00112438">
        <w:rPr>
          <w:rFonts w:ascii="Times New Roman" w:hAnsi="Times New Roman" w:cs="Times New Roman"/>
          <w:sz w:val="20"/>
          <w:szCs w:val="20"/>
        </w:rPr>
        <w:t>n</w:t>
      </w:r>
      <w:r w:rsidR="009E77F6" w:rsidRPr="00112438">
        <w:rPr>
          <w:rFonts w:ascii="Times New Roman" w:hAnsi="Times New Roman" w:cs="Times New Roman"/>
          <w:sz w:val="20"/>
          <w:szCs w:val="20"/>
        </w:rPr>
        <w:t xml:space="preserve"> que la</w:t>
      </w:r>
      <w:r w:rsidR="00A66AD7" w:rsidRPr="00112438">
        <w:rPr>
          <w:rFonts w:ascii="Times New Roman" w:hAnsi="Times New Roman" w:cs="Times New Roman"/>
          <w:sz w:val="20"/>
          <w:szCs w:val="20"/>
        </w:rPr>
        <w:t>s orientaciones</w:t>
      </w:r>
      <w:r w:rsidR="007A29EC" w:rsidRPr="00112438">
        <w:rPr>
          <w:rFonts w:ascii="Times New Roman" w:hAnsi="Times New Roman" w:cs="Times New Roman"/>
          <w:sz w:val="20"/>
          <w:szCs w:val="20"/>
        </w:rPr>
        <w:t xml:space="preserve"> temporales</w:t>
      </w:r>
      <w:r w:rsidR="00A66AD7" w:rsidRPr="00112438">
        <w:rPr>
          <w:rFonts w:ascii="Times New Roman" w:hAnsi="Times New Roman" w:cs="Times New Roman"/>
          <w:sz w:val="20"/>
          <w:szCs w:val="20"/>
        </w:rPr>
        <w:t xml:space="preserve"> al futuro y </w:t>
      </w:r>
      <w:r w:rsidR="00C76E4F" w:rsidRPr="00112438">
        <w:rPr>
          <w:rFonts w:ascii="Times New Roman" w:hAnsi="Times New Roman" w:cs="Times New Roman"/>
          <w:sz w:val="20"/>
          <w:szCs w:val="20"/>
        </w:rPr>
        <w:t xml:space="preserve">al </w:t>
      </w:r>
      <w:r w:rsidR="009E77F6" w:rsidRPr="00112438">
        <w:rPr>
          <w:rFonts w:ascii="Times New Roman" w:hAnsi="Times New Roman" w:cs="Times New Roman"/>
          <w:sz w:val="20"/>
          <w:szCs w:val="20"/>
        </w:rPr>
        <w:t xml:space="preserve">futuro trascendental influyen en las </w:t>
      </w:r>
      <w:r w:rsidR="007A29EC" w:rsidRPr="00112438">
        <w:rPr>
          <w:rFonts w:ascii="Times New Roman" w:hAnsi="Times New Roman" w:cs="Times New Roman"/>
          <w:sz w:val="20"/>
          <w:szCs w:val="20"/>
        </w:rPr>
        <w:t>conductas sostenibles</w:t>
      </w:r>
      <w:r w:rsidR="009E77F6" w:rsidRPr="00112438">
        <w:rPr>
          <w:rFonts w:ascii="Times New Roman" w:hAnsi="Times New Roman" w:cs="Times New Roman"/>
          <w:sz w:val="20"/>
          <w:szCs w:val="20"/>
        </w:rPr>
        <w:t xml:space="preserve">, lo </w:t>
      </w:r>
      <w:r w:rsidR="00A66AD7" w:rsidRPr="00112438">
        <w:rPr>
          <w:rFonts w:ascii="Times New Roman" w:hAnsi="Times New Roman" w:cs="Times New Roman"/>
          <w:sz w:val="20"/>
          <w:szCs w:val="20"/>
        </w:rPr>
        <w:t>que</w:t>
      </w:r>
      <w:r w:rsidR="00CA677A" w:rsidRPr="00112438">
        <w:rPr>
          <w:rFonts w:ascii="Times New Roman" w:hAnsi="Times New Roman" w:cs="Times New Roman"/>
          <w:sz w:val="20"/>
          <w:szCs w:val="20"/>
        </w:rPr>
        <w:t xml:space="preserve"> a su vez,</w:t>
      </w:r>
      <w:r w:rsidR="009E77F6" w:rsidRPr="00112438">
        <w:rPr>
          <w:rFonts w:ascii="Times New Roman" w:hAnsi="Times New Roman" w:cs="Times New Roman"/>
          <w:sz w:val="20"/>
          <w:szCs w:val="20"/>
        </w:rPr>
        <w:t xml:space="preserve"> impacta en la felicidad</w:t>
      </w:r>
      <w:r w:rsidR="00E806C2" w:rsidRPr="00112438">
        <w:rPr>
          <w:rFonts w:ascii="Times New Roman" w:hAnsi="Times New Roman" w:cs="Times New Roman"/>
          <w:sz w:val="20"/>
          <w:szCs w:val="20"/>
        </w:rPr>
        <w:t xml:space="preserve"> y el autocuidado</w:t>
      </w:r>
      <w:r w:rsidR="009E77F6" w:rsidRPr="00112438">
        <w:rPr>
          <w:rFonts w:ascii="Times New Roman" w:hAnsi="Times New Roman" w:cs="Times New Roman"/>
          <w:sz w:val="20"/>
          <w:szCs w:val="20"/>
        </w:rPr>
        <w:t xml:space="preserve"> de las personas</w:t>
      </w:r>
      <w:r w:rsidR="009E77F6" w:rsidRPr="00112438">
        <w:rPr>
          <w:rFonts w:ascii="Times New Roman" w:hAnsi="Times New Roman" w:cs="Times New Roman"/>
          <w:color w:val="C00000"/>
          <w:sz w:val="20"/>
          <w:szCs w:val="20"/>
        </w:rPr>
        <w:t>.</w:t>
      </w:r>
    </w:p>
    <w:p w14:paraId="79B67038" w14:textId="77777777" w:rsidR="009E77F6" w:rsidRPr="00112438" w:rsidRDefault="009E77F6" w:rsidP="004C0BAC">
      <w:pPr>
        <w:spacing w:after="0" w:line="240" w:lineRule="auto"/>
        <w:jc w:val="both"/>
        <w:rPr>
          <w:rFonts w:ascii="Times New Roman" w:hAnsi="Times New Roman" w:cs="Times New Roman"/>
          <w:color w:val="C00000"/>
          <w:sz w:val="20"/>
          <w:szCs w:val="20"/>
        </w:rPr>
      </w:pPr>
      <w:r w:rsidRPr="00112438">
        <w:rPr>
          <w:rFonts w:ascii="Times New Roman" w:hAnsi="Times New Roman" w:cs="Times New Roman"/>
          <w:color w:val="C00000"/>
          <w:sz w:val="20"/>
          <w:szCs w:val="20"/>
        </w:rPr>
        <w:t xml:space="preserve">  </w:t>
      </w:r>
    </w:p>
    <w:p w14:paraId="66FC0C74" w14:textId="77777777" w:rsidR="005870CC" w:rsidRPr="00112438" w:rsidRDefault="005870CC"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b/>
          <w:sz w:val="20"/>
          <w:szCs w:val="20"/>
        </w:rPr>
        <w:t>Palabras clave</w:t>
      </w:r>
      <w:r w:rsidR="00F11BBD" w:rsidRPr="00112438">
        <w:rPr>
          <w:rFonts w:ascii="Times New Roman" w:hAnsi="Times New Roman" w:cs="Times New Roman"/>
          <w:sz w:val="20"/>
          <w:szCs w:val="20"/>
        </w:rPr>
        <w:t>: O</w:t>
      </w:r>
      <w:r w:rsidRPr="00112438">
        <w:rPr>
          <w:rFonts w:ascii="Times New Roman" w:hAnsi="Times New Roman" w:cs="Times New Roman"/>
          <w:sz w:val="20"/>
          <w:szCs w:val="20"/>
        </w:rPr>
        <w:t>rientación al futuro, futuro trascendente, conducta sustentable, felicidad</w:t>
      </w:r>
    </w:p>
    <w:p w14:paraId="6E769E92" w14:textId="77777777" w:rsidR="005870CC" w:rsidRPr="00112438" w:rsidRDefault="005870CC" w:rsidP="004C0BAC">
      <w:pPr>
        <w:spacing w:after="0" w:line="240" w:lineRule="auto"/>
        <w:jc w:val="both"/>
        <w:rPr>
          <w:rFonts w:ascii="Times New Roman" w:hAnsi="Times New Roman" w:cs="Times New Roman"/>
          <w:sz w:val="20"/>
          <w:szCs w:val="20"/>
        </w:rPr>
      </w:pPr>
    </w:p>
    <w:p w14:paraId="57AE3E79" w14:textId="77777777" w:rsidR="005870CC" w:rsidRPr="00112438" w:rsidRDefault="005870CC" w:rsidP="004C0BAC">
      <w:pPr>
        <w:spacing w:after="0" w:line="240" w:lineRule="auto"/>
        <w:jc w:val="center"/>
        <w:rPr>
          <w:rFonts w:ascii="Times New Roman" w:hAnsi="Times New Roman" w:cs="Times New Roman"/>
          <w:b/>
          <w:i/>
          <w:sz w:val="20"/>
          <w:szCs w:val="20"/>
          <w:lang w:val="en-US"/>
        </w:rPr>
      </w:pPr>
      <w:r w:rsidRPr="00112438">
        <w:rPr>
          <w:rFonts w:ascii="Times New Roman" w:hAnsi="Times New Roman" w:cs="Times New Roman"/>
          <w:b/>
          <w:i/>
          <w:sz w:val="20"/>
          <w:szCs w:val="20"/>
          <w:lang w:val="en-US"/>
        </w:rPr>
        <w:t>Abstract</w:t>
      </w:r>
    </w:p>
    <w:p w14:paraId="529F967A" w14:textId="77777777" w:rsidR="00F11BBD" w:rsidRPr="00112438" w:rsidRDefault="005870CC" w:rsidP="004C0BAC">
      <w:pPr>
        <w:spacing w:after="0" w:line="240" w:lineRule="auto"/>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This research was aimed at assessing the relationship between two time perspectives (future orientation, transcendent future orientation) and sustainable behavior, as well as assessing the association between those time perspectives and happiness. Two-hundred-and-nine individuals</w:t>
      </w:r>
      <w:r w:rsidR="00F11BBD" w:rsidRPr="00112438">
        <w:rPr>
          <w:rFonts w:ascii="Times New Roman" w:hAnsi="Times New Roman" w:cs="Times New Roman"/>
          <w:sz w:val="20"/>
          <w:szCs w:val="20"/>
          <w:lang w:val="en-US"/>
        </w:rPr>
        <w:t xml:space="preserve"> from a Mexican community</w:t>
      </w:r>
      <w:r w:rsidRPr="00112438">
        <w:rPr>
          <w:rFonts w:ascii="Times New Roman" w:hAnsi="Times New Roman" w:cs="Times New Roman"/>
          <w:sz w:val="20"/>
          <w:szCs w:val="20"/>
          <w:lang w:val="en-US"/>
        </w:rPr>
        <w:t xml:space="preserve"> participated in the study</w:t>
      </w:r>
      <w:r w:rsidR="00F11BBD" w:rsidRPr="00112438">
        <w:rPr>
          <w:rFonts w:ascii="Times New Roman" w:hAnsi="Times New Roman" w:cs="Times New Roman"/>
          <w:sz w:val="20"/>
          <w:szCs w:val="20"/>
          <w:lang w:val="en-US"/>
        </w:rPr>
        <w:t xml:space="preserve">. Eight scales were administered, which assessed altruism, </w:t>
      </w:r>
      <w:proofErr w:type="spellStart"/>
      <w:r w:rsidR="00F11BBD" w:rsidRPr="00112438">
        <w:rPr>
          <w:rFonts w:ascii="Times New Roman" w:hAnsi="Times New Roman" w:cs="Times New Roman"/>
          <w:sz w:val="20"/>
          <w:szCs w:val="20"/>
          <w:lang w:val="en-US"/>
        </w:rPr>
        <w:t>proecological</w:t>
      </w:r>
      <w:proofErr w:type="spellEnd"/>
      <w:r w:rsidR="00F11BBD" w:rsidRPr="00112438">
        <w:rPr>
          <w:rFonts w:ascii="Times New Roman" w:hAnsi="Times New Roman" w:cs="Times New Roman"/>
          <w:sz w:val="20"/>
          <w:szCs w:val="20"/>
          <w:lang w:val="en-US"/>
        </w:rPr>
        <w:t xml:space="preserve"> behavior, equity, frugality, self-protective behaviors, happiness, future orientation and transcendent future-orientation. Results were processed within </w:t>
      </w:r>
      <w:r w:rsidR="00FE5B1F" w:rsidRPr="00112438">
        <w:rPr>
          <w:rFonts w:ascii="Times New Roman" w:hAnsi="Times New Roman" w:cs="Times New Roman"/>
          <w:sz w:val="20"/>
          <w:szCs w:val="20"/>
          <w:lang w:val="en-US"/>
        </w:rPr>
        <w:t>a structural equation model</w:t>
      </w:r>
      <w:r w:rsidR="00F11BBD" w:rsidRPr="00112438">
        <w:rPr>
          <w:rFonts w:ascii="Times New Roman" w:hAnsi="Times New Roman" w:cs="Times New Roman"/>
          <w:sz w:val="20"/>
          <w:szCs w:val="20"/>
          <w:lang w:val="en-US"/>
        </w:rPr>
        <w:t>. Those results indicate that future and transcendent-future orie</w:t>
      </w:r>
      <w:r w:rsidR="0067392C" w:rsidRPr="00112438">
        <w:rPr>
          <w:rFonts w:ascii="Times New Roman" w:hAnsi="Times New Roman" w:cs="Times New Roman"/>
          <w:sz w:val="20"/>
          <w:szCs w:val="20"/>
          <w:lang w:val="en-US"/>
        </w:rPr>
        <w:t>ntations positively influence</w:t>
      </w:r>
      <w:r w:rsidR="00F11BBD" w:rsidRPr="00112438">
        <w:rPr>
          <w:rFonts w:ascii="Times New Roman" w:hAnsi="Times New Roman" w:cs="Times New Roman"/>
          <w:sz w:val="20"/>
          <w:szCs w:val="20"/>
          <w:lang w:val="en-US"/>
        </w:rPr>
        <w:t xml:space="preserve"> sustainable behaviors, which, in turn, impact on happiness and self-protective behaviors.</w:t>
      </w:r>
    </w:p>
    <w:p w14:paraId="4F5C9D16" w14:textId="77777777" w:rsidR="00F81D74" w:rsidRPr="00112438" w:rsidRDefault="00F81D74" w:rsidP="004C0BAC">
      <w:pPr>
        <w:spacing w:after="0" w:line="240" w:lineRule="auto"/>
        <w:jc w:val="both"/>
        <w:rPr>
          <w:rFonts w:ascii="Times New Roman" w:hAnsi="Times New Roman" w:cs="Times New Roman"/>
          <w:b/>
          <w:sz w:val="20"/>
          <w:szCs w:val="20"/>
          <w:lang w:val="en-US"/>
        </w:rPr>
      </w:pPr>
    </w:p>
    <w:p w14:paraId="2F033BDF" w14:textId="77777777" w:rsidR="005870CC" w:rsidRPr="00112438" w:rsidRDefault="00F11BBD" w:rsidP="004C0BAC">
      <w:pPr>
        <w:spacing w:after="0" w:line="240" w:lineRule="auto"/>
        <w:jc w:val="both"/>
        <w:rPr>
          <w:rFonts w:ascii="Times New Roman" w:hAnsi="Times New Roman" w:cs="Times New Roman"/>
          <w:sz w:val="20"/>
          <w:szCs w:val="20"/>
          <w:lang w:val="en-US"/>
        </w:rPr>
      </w:pPr>
      <w:r w:rsidRPr="00112438">
        <w:rPr>
          <w:rFonts w:ascii="Times New Roman" w:hAnsi="Times New Roman" w:cs="Times New Roman"/>
          <w:b/>
          <w:sz w:val="20"/>
          <w:szCs w:val="20"/>
          <w:lang w:val="en-US"/>
        </w:rPr>
        <w:t>Key-words:</w:t>
      </w:r>
      <w:r w:rsidRPr="00112438">
        <w:rPr>
          <w:rFonts w:ascii="Times New Roman" w:hAnsi="Times New Roman" w:cs="Times New Roman"/>
          <w:sz w:val="20"/>
          <w:szCs w:val="20"/>
          <w:lang w:val="en-US"/>
        </w:rPr>
        <w:t xml:space="preserve">  Future orientation, transcendent future, sustainable behavior, happiness.</w:t>
      </w:r>
    </w:p>
    <w:p w14:paraId="2A1C9C8D" w14:textId="77777777" w:rsidR="00AB3B8B" w:rsidRPr="00112438" w:rsidRDefault="00AB3B8B" w:rsidP="004C0BAC">
      <w:pPr>
        <w:spacing w:after="0" w:line="240" w:lineRule="auto"/>
        <w:jc w:val="center"/>
        <w:rPr>
          <w:rFonts w:ascii="Times New Roman" w:hAnsi="Times New Roman" w:cs="Times New Roman"/>
          <w:b/>
          <w:i/>
          <w:sz w:val="20"/>
          <w:szCs w:val="20"/>
          <w:lang w:val="en-US"/>
        </w:rPr>
      </w:pPr>
      <w:r w:rsidRPr="00112438">
        <w:rPr>
          <w:rFonts w:ascii="Times New Roman" w:hAnsi="Times New Roman" w:cs="Times New Roman"/>
          <w:b/>
          <w:i/>
          <w:sz w:val="20"/>
          <w:szCs w:val="20"/>
          <w:lang w:val="en-US"/>
        </w:rPr>
        <w:br w:type="page"/>
      </w:r>
    </w:p>
    <w:p w14:paraId="26AE8C17" w14:textId="77777777" w:rsidR="00D71CCD" w:rsidRPr="00112438" w:rsidRDefault="00D71CCD" w:rsidP="004C0BAC">
      <w:pPr>
        <w:spacing w:after="0" w:line="240" w:lineRule="auto"/>
        <w:jc w:val="center"/>
        <w:rPr>
          <w:rFonts w:ascii="Times New Roman" w:hAnsi="Times New Roman" w:cs="Times New Roman"/>
          <w:b/>
          <w:i/>
          <w:sz w:val="20"/>
          <w:szCs w:val="20"/>
        </w:rPr>
      </w:pPr>
      <w:r w:rsidRPr="00112438">
        <w:rPr>
          <w:rFonts w:ascii="Times New Roman" w:hAnsi="Times New Roman" w:cs="Times New Roman"/>
          <w:b/>
          <w:i/>
          <w:sz w:val="20"/>
          <w:szCs w:val="20"/>
        </w:rPr>
        <w:lastRenderedPageBreak/>
        <w:t xml:space="preserve">Introducción </w:t>
      </w:r>
    </w:p>
    <w:p w14:paraId="1141110B" w14:textId="77777777" w:rsidR="006C2666" w:rsidRPr="00112438" w:rsidRDefault="00085873"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En la experiencia humana</w:t>
      </w:r>
      <w:r w:rsidR="00F11BBD" w:rsidRPr="00112438">
        <w:rPr>
          <w:rFonts w:ascii="Times New Roman" w:hAnsi="Times New Roman" w:cs="Times New Roman"/>
          <w:sz w:val="20"/>
          <w:szCs w:val="20"/>
        </w:rPr>
        <w:t>,</w:t>
      </w:r>
      <w:r w:rsidR="00C76E4F" w:rsidRPr="00112438">
        <w:rPr>
          <w:rFonts w:ascii="Times New Roman" w:hAnsi="Times New Roman" w:cs="Times New Roman"/>
          <w:sz w:val="20"/>
          <w:szCs w:val="20"/>
        </w:rPr>
        <w:t xml:space="preserve"> la percepción del</w:t>
      </w:r>
      <w:r w:rsidRPr="00112438">
        <w:rPr>
          <w:rFonts w:ascii="Times New Roman" w:hAnsi="Times New Roman" w:cs="Times New Roman"/>
          <w:sz w:val="20"/>
          <w:szCs w:val="20"/>
        </w:rPr>
        <w:t xml:space="preserve"> tiempo es una característica fundamental</w:t>
      </w:r>
      <w:r w:rsidR="00C76E4F" w:rsidRPr="00112438">
        <w:rPr>
          <w:rFonts w:ascii="Times New Roman" w:hAnsi="Times New Roman" w:cs="Times New Roman"/>
          <w:sz w:val="20"/>
          <w:szCs w:val="20"/>
        </w:rPr>
        <w:t xml:space="preserve"> de la especie</w:t>
      </w:r>
      <w:r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la cual</w:t>
      </w:r>
      <w:r w:rsidR="00871CA9"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puede asumir una vertiente</w:t>
      </w:r>
      <w:r w:rsidRPr="00112438">
        <w:rPr>
          <w:rFonts w:ascii="Times New Roman" w:hAnsi="Times New Roman" w:cs="Times New Roman"/>
          <w:sz w:val="20"/>
          <w:szCs w:val="20"/>
        </w:rPr>
        <w:t xml:space="preserve"> objetiva</w:t>
      </w:r>
      <w:r w:rsidR="00871CA9" w:rsidRPr="00112438">
        <w:rPr>
          <w:rFonts w:ascii="Times New Roman" w:hAnsi="Times New Roman" w:cs="Times New Roman"/>
          <w:sz w:val="20"/>
          <w:szCs w:val="20"/>
        </w:rPr>
        <w:t>,</w:t>
      </w:r>
      <w:r w:rsidRPr="00112438">
        <w:rPr>
          <w:rFonts w:ascii="Times New Roman" w:hAnsi="Times New Roman" w:cs="Times New Roman"/>
          <w:sz w:val="20"/>
          <w:szCs w:val="20"/>
        </w:rPr>
        <w:t xml:space="preserve"> considerada como tiempo de relo</w:t>
      </w:r>
      <w:r w:rsidR="00C76E4F" w:rsidRPr="00112438">
        <w:rPr>
          <w:rFonts w:ascii="Times New Roman" w:hAnsi="Times New Roman" w:cs="Times New Roman"/>
          <w:sz w:val="20"/>
          <w:szCs w:val="20"/>
        </w:rPr>
        <w:t>j,</w:t>
      </w:r>
      <w:r w:rsidRPr="00112438">
        <w:rPr>
          <w:rFonts w:ascii="Times New Roman" w:hAnsi="Times New Roman" w:cs="Times New Roman"/>
          <w:sz w:val="20"/>
          <w:szCs w:val="20"/>
        </w:rPr>
        <w:t xml:space="preserve"> o subjetiva, a través de </w:t>
      </w:r>
      <w:r w:rsidR="00C76E4F" w:rsidRPr="00112438">
        <w:rPr>
          <w:rFonts w:ascii="Times New Roman" w:hAnsi="Times New Roman" w:cs="Times New Roman"/>
          <w:sz w:val="20"/>
          <w:szCs w:val="20"/>
        </w:rPr>
        <w:t xml:space="preserve">las </w:t>
      </w:r>
      <w:r w:rsidRPr="00112438">
        <w:rPr>
          <w:rFonts w:ascii="Times New Roman" w:hAnsi="Times New Roman" w:cs="Times New Roman"/>
          <w:sz w:val="20"/>
          <w:szCs w:val="20"/>
        </w:rPr>
        <w:t>construcciones personales de</w:t>
      </w:r>
      <w:r w:rsidR="00C76E4F" w:rsidRPr="00112438">
        <w:rPr>
          <w:rFonts w:ascii="Times New Roman" w:hAnsi="Times New Roman" w:cs="Times New Roman"/>
          <w:sz w:val="20"/>
          <w:szCs w:val="20"/>
        </w:rPr>
        <w:t>l</w:t>
      </w:r>
      <w:r w:rsidRPr="00112438">
        <w:rPr>
          <w:rFonts w:ascii="Times New Roman" w:hAnsi="Times New Roman" w:cs="Times New Roman"/>
          <w:sz w:val="20"/>
          <w:szCs w:val="20"/>
        </w:rPr>
        <w:t xml:space="preserve"> tiemp</w:t>
      </w:r>
      <w:r w:rsidR="00871CA9" w:rsidRPr="00112438">
        <w:rPr>
          <w:rFonts w:ascii="Times New Roman" w:hAnsi="Times New Roman" w:cs="Times New Roman"/>
          <w:sz w:val="20"/>
          <w:szCs w:val="20"/>
        </w:rPr>
        <w:t>o (</w:t>
      </w:r>
      <w:proofErr w:type="spellStart"/>
      <w:r w:rsidR="00871CA9" w:rsidRPr="00112438">
        <w:rPr>
          <w:rFonts w:ascii="Times New Roman" w:hAnsi="Times New Roman" w:cs="Times New Roman"/>
          <w:sz w:val="20"/>
          <w:szCs w:val="20"/>
        </w:rPr>
        <w:t>Boniwell</w:t>
      </w:r>
      <w:proofErr w:type="spellEnd"/>
      <w:r w:rsidR="00871CA9" w:rsidRPr="00112438">
        <w:rPr>
          <w:rFonts w:ascii="Times New Roman" w:hAnsi="Times New Roman" w:cs="Times New Roman"/>
          <w:sz w:val="20"/>
          <w:szCs w:val="20"/>
        </w:rPr>
        <w:t xml:space="preserve"> y Zimbardo, 2004). </w:t>
      </w:r>
      <w:r w:rsidR="00D71CCD" w:rsidRPr="00112438">
        <w:rPr>
          <w:rFonts w:ascii="Times New Roman" w:hAnsi="Times New Roman" w:cs="Times New Roman"/>
          <w:sz w:val="20"/>
          <w:szCs w:val="20"/>
        </w:rPr>
        <w:t>La</w:t>
      </w:r>
      <w:r w:rsidR="00C76E4F" w:rsidRPr="00112438">
        <w:rPr>
          <w:rFonts w:ascii="Times New Roman" w:hAnsi="Times New Roman" w:cs="Times New Roman"/>
          <w:sz w:val="20"/>
          <w:szCs w:val="20"/>
        </w:rPr>
        <w:t xml:space="preserve"> perspectiva temporal (TP) es a menudo</w:t>
      </w:r>
      <w:r w:rsidR="00D71CCD"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 xml:space="preserve">un </w:t>
      </w:r>
      <w:r w:rsidR="00D71CCD" w:rsidRPr="00112438">
        <w:rPr>
          <w:rFonts w:ascii="Times New Roman" w:hAnsi="Times New Roman" w:cs="Times New Roman"/>
          <w:sz w:val="20"/>
          <w:szCs w:val="20"/>
        </w:rPr>
        <w:t>pro</w:t>
      </w:r>
      <w:r w:rsidR="00C76E4F" w:rsidRPr="00112438">
        <w:rPr>
          <w:rFonts w:ascii="Times New Roman" w:hAnsi="Times New Roman" w:cs="Times New Roman"/>
          <w:sz w:val="20"/>
          <w:szCs w:val="20"/>
        </w:rPr>
        <w:t>ceso no consciente</w:t>
      </w:r>
      <w:r w:rsidR="00D71CCD" w:rsidRPr="00112438">
        <w:rPr>
          <w:rFonts w:ascii="Times New Roman" w:hAnsi="Times New Roman" w:cs="Times New Roman"/>
          <w:sz w:val="20"/>
          <w:szCs w:val="20"/>
        </w:rPr>
        <w:t xml:space="preserve"> mediante el cual se asignan categoría</w:t>
      </w:r>
      <w:r w:rsidR="00F11BBD" w:rsidRPr="00112438">
        <w:rPr>
          <w:rFonts w:ascii="Times New Roman" w:hAnsi="Times New Roman" w:cs="Times New Roman"/>
          <w:sz w:val="20"/>
          <w:szCs w:val="20"/>
        </w:rPr>
        <w:t>s temporales o marcos de tiempo</w:t>
      </w:r>
      <w:r w:rsidR="00D71CCD"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a</w:t>
      </w:r>
      <w:r w:rsidR="001A1A63" w:rsidRPr="00112438">
        <w:rPr>
          <w:rFonts w:ascii="Times New Roman" w:hAnsi="Times New Roman" w:cs="Times New Roman"/>
          <w:sz w:val="20"/>
          <w:szCs w:val="20"/>
        </w:rPr>
        <w:t xml:space="preserve"> las </w:t>
      </w:r>
      <w:r w:rsidR="00D71CCD" w:rsidRPr="00112438">
        <w:rPr>
          <w:rFonts w:ascii="Times New Roman" w:hAnsi="Times New Roman" w:cs="Times New Roman"/>
          <w:sz w:val="20"/>
          <w:szCs w:val="20"/>
        </w:rPr>
        <w:t>exp</w:t>
      </w:r>
      <w:r w:rsidR="00C76E4F" w:rsidRPr="00112438">
        <w:rPr>
          <w:rFonts w:ascii="Times New Roman" w:hAnsi="Times New Roman" w:cs="Times New Roman"/>
          <w:sz w:val="20"/>
          <w:szCs w:val="20"/>
        </w:rPr>
        <w:t>eriencias personales y sociales; esto,</w:t>
      </w:r>
      <w:r w:rsidR="00D71CCD" w:rsidRPr="00112438">
        <w:rPr>
          <w:rFonts w:ascii="Times New Roman" w:hAnsi="Times New Roman" w:cs="Times New Roman"/>
          <w:sz w:val="20"/>
          <w:szCs w:val="20"/>
        </w:rPr>
        <w:t xml:space="preserve"> para dar orden, coherencia y sentido a </w:t>
      </w:r>
      <w:r w:rsidR="00871CA9" w:rsidRPr="00112438">
        <w:rPr>
          <w:rFonts w:ascii="Times New Roman" w:hAnsi="Times New Roman" w:cs="Times New Roman"/>
          <w:sz w:val="20"/>
          <w:szCs w:val="20"/>
        </w:rPr>
        <w:t>los</w:t>
      </w:r>
      <w:r w:rsidR="00D71CCD" w:rsidRPr="00112438">
        <w:rPr>
          <w:rFonts w:ascii="Times New Roman" w:hAnsi="Times New Roman" w:cs="Times New Roman"/>
          <w:sz w:val="20"/>
          <w:szCs w:val="20"/>
        </w:rPr>
        <w:t xml:space="preserve"> eventos</w:t>
      </w:r>
      <w:r w:rsidR="00871CA9" w:rsidRPr="00112438">
        <w:rPr>
          <w:rFonts w:ascii="Times New Roman" w:hAnsi="Times New Roman" w:cs="Times New Roman"/>
          <w:sz w:val="20"/>
          <w:szCs w:val="20"/>
        </w:rPr>
        <w:t xml:space="preserve"> </w:t>
      </w:r>
      <w:r w:rsidR="00D71CCD" w:rsidRPr="00112438">
        <w:rPr>
          <w:rFonts w:ascii="Times New Roman" w:hAnsi="Times New Roman" w:cs="Times New Roman"/>
          <w:sz w:val="20"/>
          <w:szCs w:val="20"/>
        </w:rPr>
        <w:t>(Zimbardo y Boyd,</w:t>
      </w:r>
      <w:r w:rsidR="00D30DA4" w:rsidRPr="00112438">
        <w:rPr>
          <w:rFonts w:ascii="Times New Roman" w:hAnsi="Times New Roman" w:cs="Times New Roman"/>
          <w:sz w:val="20"/>
          <w:szCs w:val="20"/>
        </w:rPr>
        <w:t xml:space="preserve"> </w:t>
      </w:r>
      <w:r w:rsidR="00D71CCD" w:rsidRPr="00112438">
        <w:rPr>
          <w:rFonts w:ascii="Times New Roman" w:hAnsi="Times New Roman" w:cs="Times New Roman"/>
          <w:sz w:val="20"/>
          <w:szCs w:val="20"/>
        </w:rPr>
        <w:t>1999).</w:t>
      </w:r>
      <w:r w:rsidR="00A47A30" w:rsidRPr="00112438">
        <w:rPr>
          <w:rFonts w:ascii="Times New Roman" w:hAnsi="Times New Roman" w:cs="Times New Roman"/>
          <w:sz w:val="20"/>
          <w:szCs w:val="20"/>
        </w:rPr>
        <w:t xml:space="preserve"> </w:t>
      </w:r>
      <w:r w:rsidR="00871CA9" w:rsidRPr="00112438">
        <w:rPr>
          <w:rFonts w:ascii="Times New Roman" w:hAnsi="Times New Roman" w:cs="Times New Roman"/>
          <w:sz w:val="20"/>
          <w:szCs w:val="20"/>
        </w:rPr>
        <w:t xml:space="preserve">Corral </w:t>
      </w:r>
      <w:r w:rsidR="006C2666" w:rsidRPr="00112438">
        <w:rPr>
          <w:rFonts w:ascii="Times New Roman" w:hAnsi="Times New Roman" w:cs="Times New Roman"/>
          <w:sz w:val="20"/>
          <w:szCs w:val="20"/>
        </w:rPr>
        <w:t>(2010) ind</w:t>
      </w:r>
      <w:r w:rsidR="00F11BBD" w:rsidRPr="00112438">
        <w:rPr>
          <w:rFonts w:ascii="Times New Roman" w:hAnsi="Times New Roman" w:cs="Times New Roman"/>
          <w:sz w:val="20"/>
          <w:szCs w:val="20"/>
        </w:rPr>
        <w:t>ica que para la mayoría de las personas</w:t>
      </w:r>
      <w:r w:rsidR="006C2666" w:rsidRPr="00112438">
        <w:rPr>
          <w:rFonts w:ascii="Times New Roman" w:hAnsi="Times New Roman" w:cs="Times New Roman"/>
          <w:sz w:val="20"/>
          <w:szCs w:val="20"/>
        </w:rPr>
        <w:t xml:space="preserve"> el tiempo es </w:t>
      </w:r>
      <w:r w:rsidR="00C76E4F" w:rsidRPr="00112438">
        <w:rPr>
          <w:rFonts w:ascii="Times New Roman" w:hAnsi="Times New Roman" w:cs="Times New Roman"/>
          <w:sz w:val="20"/>
          <w:szCs w:val="20"/>
        </w:rPr>
        <w:t xml:space="preserve">fundamental debido a que </w:t>
      </w:r>
      <w:r w:rsidR="00F11BBD" w:rsidRPr="00112438">
        <w:rPr>
          <w:rFonts w:ascii="Times New Roman" w:hAnsi="Times New Roman" w:cs="Times New Roman"/>
          <w:sz w:val="20"/>
          <w:szCs w:val="20"/>
        </w:rPr>
        <w:t>ellas son conscientes de su finitud</w:t>
      </w:r>
      <w:r w:rsidR="006C2666" w:rsidRPr="00112438">
        <w:rPr>
          <w:rFonts w:ascii="Times New Roman" w:hAnsi="Times New Roman" w:cs="Times New Roman"/>
          <w:sz w:val="20"/>
          <w:szCs w:val="20"/>
        </w:rPr>
        <w:t>, y por ello realizan cálculos de s</w:t>
      </w:r>
      <w:r w:rsidR="00044D3E" w:rsidRPr="00112438">
        <w:rPr>
          <w:rFonts w:ascii="Times New Roman" w:hAnsi="Times New Roman" w:cs="Times New Roman"/>
          <w:sz w:val="20"/>
          <w:szCs w:val="20"/>
        </w:rPr>
        <w:t>u duración para planear su</w:t>
      </w:r>
      <w:r w:rsidR="00F11BBD" w:rsidRPr="00112438">
        <w:rPr>
          <w:rFonts w:ascii="Times New Roman" w:hAnsi="Times New Roman" w:cs="Times New Roman"/>
          <w:sz w:val="20"/>
          <w:szCs w:val="20"/>
        </w:rPr>
        <w:t>s</w:t>
      </w:r>
      <w:r w:rsidR="00044D3E" w:rsidRPr="00112438">
        <w:rPr>
          <w:rFonts w:ascii="Times New Roman" w:hAnsi="Times New Roman" w:cs="Times New Roman"/>
          <w:sz w:val="20"/>
          <w:szCs w:val="20"/>
        </w:rPr>
        <w:t xml:space="preserve"> vida</w:t>
      </w:r>
      <w:r w:rsidR="00F11BBD" w:rsidRPr="00112438">
        <w:rPr>
          <w:rFonts w:ascii="Times New Roman" w:hAnsi="Times New Roman" w:cs="Times New Roman"/>
          <w:sz w:val="20"/>
          <w:szCs w:val="20"/>
        </w:rPr>
        <w:t>s. E</w:t>
      </w:r>
      <w:r w:rsidR="006C2666" w:rsidRPr="00112438">
        <w:rPr>
          <w:rFonts w:ascii="Times New Roman" w:hAnsi="Times New Roman" w:cs="Times New Roman"/>
          <w:sz w:val="20"/>
          <w:szCs w:val="20"/>
        </w:rPr>
        <w:t>l uso de ese tiempo dependerá de la manera c</w:t>
      </w:r>
      <w:r w:rsidR="00F11BBD" w:rsidRPr="00112438">
        <w:rPr>
          <w:rFonts w:ascii="Times New Roman" w:hAnsi="Times New Roman" w:cs="Times New Roman"/>
          <w:sz w:val="20"/>
          <w:szCs w:val="20"/>
        </w:rPr>
        <w:t>omo las personas perciban dicha</w:t>
      </w:r>
      <w:r w:rsidR="006C2666" w:rsidRPr="00112438">
        <w:rPr>
          <w:rFonts w:ascii="Times New Roman" w:hAnsi="Times New Roman" w:cs="Times New Roman"/>
          <w:sz w:val="20"/>
          <w:szCs w:val="20"/>
        </w:rPr>
        <w:t xml:space="preserve"> entidad.</w:t>
      </w:r>
      <w:r w:rsidR="00871CA9" w:rsidRPr="00112438">
        <w:rPr>
          <w:rFonts w:ascii="Times New Roman" w:hAnsi="Times New Roman" w:cs="Times New Roman"/>
          <w:sz w:val="20"/>
          <w:szCs w:val="20"/>
        </w:rPr>
        <w:t xml:space="preserve"> </w:t>
      </w:r>
      <w:r w:rsidR="006C2666" w:rsidRPr="00112438">
        <w:rPr>
          <w:rFonts w:ascii="Times New Roman" w:hAnsi="Times New Roman" w:cs="Times New Roman"/>
          <w:sz w:val="20"/>
          <w:szCs w:val="20"/>
        </w:rPr>
        <w:t xml:space="preserve">El supuesto principal de la teoría de la perspectiva </w:t>
      </w:r>
      <w:r w:rsidR="00C76E4F" w:rsidRPr="00112438">
        <w:rPr>
          <w:rFonts w:ascii="Times New Roman" w:hAnsi="Times New Roman" w:cs="Times New Roman"/>
          <w:sz w:val="20"/>
          <w:szCs w:val="20"/>
        </w:rPr>
        <w:t>temporal</w:t>
      </w:r>
      <w:r w:rsidR="006C2666" w:rsidRPr="00112438">
        <w:rPr>
          <w:rFonts w:ascii="Times New Roman" w:hAnsi="Times New Roman" w:cs="Times New Roman"/>
          <w:sz w:val="20"/>
          <w:szCs w:val="20"/>
        </w:rPr>
        <w:t xml:space="preserve"> asume</w:t>
      </w:r>
      <w:r w:rsidR="008152F9" w:rsidRPr="00112438">
        <w:rPr>
          <w:rFonts w:ascii="Times New Roman" w:hAnsi="Times New Roman" w:cs="Times New Roman"/>
          <w:sz w:val="20"/>
          <w:szCs w:val="20"/>
        </w:rPr>
        <w:t xml:space="preserve"> que la conducta es influida por</w:t>
      </w:r>
      <w:r w:rsidR="00C61868" w:rsidRPr="00112438">
        <w:rPr>
          <w:rFonts w:ascii="Times New Roman" w:hAnsi="Times New Roman" w:cs="Times New Roman"/>
          <w:sz w:val="20"/>
          <w:szCs w:val="20"/>
        </w:rPr>
        <w:t xml:space="preserve"> la manera en que</w:t>
      </w:r>
      <w:r w:rsidR="006C2666" w:rsidRPr="00112438">
        <w:rPr>
          <w:rFonts w:ascii="Times New Roman" w:hAnsi="Times New Roman" w:cs="Times New Roman"/>
          <w:sz w:val="20"/>
          <w:szCs w:val="20"/>
        </w:rPr>
        <w:t xml:space="preserve"> los individuos asocian su pasado, presente y futuro a su comp</w:t>
      </w:r>
      <w:r w:rsidR="00E806C2" w:rsidRPr="00112438">
        <w:rPr>
          <w:rFonts w:ascii="Times New Roman" w:hAnsi="Times New Roman" w:cs="Times New Roman"/>
          <w:sz w:val="20"/>
          <w:szCs w:val="20"/>
        </w:rPr>
        <w:t xml:space="preserve">ortamiento (Van </w:t>
      </w:r>
      <w:proofErr w:type="spellStart"/>
      <w:r w:rsidR="00E806C2" w:rsidRPr="00112438">
        <w:rPr>
          <w:rFonts w:ascii="Times New Roman" w:hAnsi="Times New Roman" w:cs="Times New Roman"/>
          <w:sz w:val="20"/>
          <w:szCs w:val="20"/>
        </w:rPr>
        <w:t>Beek</w:t>
      </w:r>
      <w:proofErr w:type="spellEnd"/>
      <w:r w:rsidR="00E806C2" w:rsidRPr="00112438">
        <w:rPr>
          <w:rFonts w:ascii="Times New Roman" w:hAnsi="Times New Roman" w:cs="Times New Roman"/>
          <w:sz w:val="20"/>
          <w:szCs w:val="20"/>
        </w:rPr>
        <w:t xml:space="preserve">, </w:t>
      </w:r>
      <w:proofErr w:type="spellStart"/>
      <w:r w:rsidR="00E806C2" w:rsidRPr="00112438">
        <w:rPr>
          <w:rFonts w:ascii="Times New Roman" w:hAnsi="Times New Roman" w:cs="Times New Roman"/>
          <w:sz w:val="20"/>
          <w:szCs w:val="20"/>
        </w:rPr>
        <w:t>Berghuis</w:t>
      </w:r>
      <w:proofErr w:type="spellEnd"/>
      <w:r w:rsidR="00E806C2" w:rsidRPr="00112438">
        <w:rPr>
          <w:rFonts w:ascii="Times New Roman" w:hAnsi="Times New Roman" w:cs="Times New Roman"/>
          <w:sz w:val="20"/>
          <w:szCs w:val="20"/>
        </w:rPr>
        <w:t>,</w:t>
      </w:r>
      <w:r w:rsidR="006C2666" w:rsidRPr="00112438">
        <w:rPr>
          <w:rFonts w:ascii="Times New Roman" w:hAnsi="Times New Roman" w:cs="Times New Roman"/>
          <w:sz w:val="20"/>
          <w:szCs w:val="20"/>
        </w:rPr>
        <w:t xml:space="preserve"> </w:t>
      </w:r>
      <w:proofErr w:type="spellStart"/>
      <w:r w:rsidR="006C2666" w:rsidRPr="00112438">
        <w:rPr>
          <w:rFonts w:ascii="Times New Roman" w:hAnsi="Times New Roman" w:cs="Times New Roman"/>
          <w:sz w:val="20"/>
          <w:szCs w:val="20"/>
        </w:rPr>
        <w:t>Kerkhof</w:t>
      </w:r>
      <w:proofErr w:type="spellEnd"/>
      <w:r w:rsidR="006C2666" w:rsidRPr="00112438">
        <w:rPr>
          <w:rFonts w:ascii="Times New Roman" w:hAnsi="Times New Roman" w:cs="Times New Roman"/>
          <w:sz w:val="20"/>
          <w:szCs w:val="20"/>
        </w:rPr>
        <w:t xml:space="preserve"> &amp; </w:t>
      </w:r>
      <w:proofErr w:type="spellStart"/>
      <w:r w:rsidR="006C2666" w:rsidRPr="00112438">
        <w:rPr>
          <w:rFonts w:ascii="Times New Roman" w:hAnsi="Times New Roman" w:cs="Times New Roman"/>
          <w:sz w:val="20"/>
          <w:szCs w:val="20"/>
        </w:rPr>
        <w:t>Beekman</w:t>
      </w:r>
      <w:proofErr w:type="spellEnd"/>
      <w:r w:rsidR="006C2666" w:rsidRPr="00112438">
        <w:rPr>
          <w:rFonts w:ascii="Times New Roman" w:hAnsi="Times New Roman" w:cs="Times New Roman"/>
          <w:sz w:val="20"/>
          <w:szCs w:val="20"/>
        </w:rPr>
        <w:t xml:space="preserve">, 2011). </w:t>
      </w:r>
    </w:p>
    <w:p w14:paraId="08379FCD" w14:textId="77777777" w:rsidR="001A1A63" w:rsidRPr="00112438" w:rsidRDefault="006C2666"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 </w:t>
      </w:r>
      <w:r w:rsidR="007B71B5" w:rsidRPr="00112438">
        <w:rPr>
          <w:rFonts w:ascii="Times New Roman" w:hAnsi="Times New Roman" w:cs="Times New Roman"/>
          <w:sz w:val="20"/>
          <w:szCs w:val="20"/>
        </w:rPr>
        <w:t>Zimbardo y Boyd (1999)</w:t>
      </w:r>
      <w:r w:rsidR="00951B91" w:rsidRPr="00112438">
        <w:rPr>
          <w:rFonts w:ascii="Times New Roman" w:hAnsi="Times New Roman" w:cs="Times New Roman"/>
          <w:sz w:val="20"/>
          <w:szCs w:val="20"/>
        </w:rPr>
        <w:t xml:space="preserve"> propusieron </w:t>
      </w:r>
      <w:r w:rsidR="00C61868" w:rsidRPr="00112438">
        <w:rPr>
          <w:rFonts w:ascii="Times New Roman" w:hAnsi="Times New Roman" w:cs="Times New Roman"/>
          <w:sz w:val="20"/>
          <w:szCs w:val="20"/>
        </w:rPr>
        <w:t xml:space="preserve">originalmente </w:t>
      </w:r>
      <w:r w:rsidR="00951B91" w:rsidRPr="00112438">
        <w:rPr>
          <w:rFonts w:ascii="Times New Roman" w:hAnsi="Times New Roman" w:cs="Times New Roman"/>
          <w:sz w:val="20"/>
          <w:szCs w:val="20"/>
        </w:rPr>
        <w:t xml:space="preserve">un modelo de perspectiva temporal </w:t>
      </w:r>
      <w:r w:rsidR="00C76E4F" w:rsidRPr="00112438">
        <w:rPr>
          <w:rFonts w:ascii="Times New Roman" w:hAnsi="Times New Roman" w:cs="Times New Roman"/>
          <w:sz w:val="20"/>
          <w:szCs w:val="20"/>
        </w:rPr>
        <w:t>que incluía</w:t>
      </w:r>
      <w:r w:rsidR="00871CA9" w:rsidRPr="00112438">
        <w:rPr>
          <w:rFonts w:ascii="Times New Roman" w:hAnsi="Times New Roman" w:cs="Times New Roman"/>
          <w:sz w:val="20"/>
          <w:szCs w:val="20"/>
        </w:rPr>
        <w:t xml:space="preserve"> cinco factores: </w:t>
      </w:r>
      <w:r w:rsidR="00871CA9" w:rsidRPr="00112438">
        <w:rPr>
          <w:rFonts w:ascii="Times New Roman" w:hAnsi="Times New Roman" w:cs="Times New Roman"/>
          <w:i/>
          <w:sz w:val="20"/>
          <w:szCs w:val="20"/>
        </w:rPr>
        <w:t>pasado negativo, pasado positivo, presente fatalista, presente hedonista y futuro</w:t>
      </w:r>
      <w:r w:rsidR="00871CA9" w:rsidRPr="00112438">
        <w:rPr>
          <w:rFonts w:ascii="Times New Roman" w:hAnsi="Times New Roman" w:cs="Times New Roman"/>
          <w:sz w:val="20"/>
          <w:szCs w:val="20"/>
        </w:rPr>
        <w:t xml:space="preserve">. </w:t>
      </w:r>
      <w:r w:rsidR="00C76E4F" w:rsidRPr="00112438">
        <w:rPr>
          <w:rFonts w:ascii="Times New Roman" w:hAnsi="Times New Roman" w:cs="Times New Roman"/>
          <w:sz w:val="20"/>
          <w:szCs w:val="20"/>
        </w:rPr>
        <w:t>E</w:t>
      </w:r>
      <w:r w:rsidR="00871CA9" w:rsidRPr="00112438">
        <w:rPr>
          <w:rFonts w:ascii="Times New Roman" w:hAnsi="Times New Roman" w:cs="Times New Roman"/>
          <w:sz w:val="20"/>
          <w:szCs w:val="20"/>
        </w:rPr>
        <w:t>l primero r</w:t>
      </w:r>
      <w:r w:rsidR="001A1A63" w:rsidRPr="00112438">
        <w:rPr>
          <w:rFonts w:ascii="Times New Roman" w:hAnsi="Times New Roman" w:cs="Times New Roman"/>
          <w:sz w:val="20"/>
          <w:szCs w:val="20"/>
        </w:rPr>
        <w:t>efleja un</w:t>
      </w:r>
      <w:r w:rsidR="009445CE" w:rsidRPr="00112438">
        <w:rPr>
          <w:rFonts w:ascii="Times New Roman" w:hAnsi="Times New Roman" w:cs="Times New Roman"/>
          <w:sz w:val="20"/>
          <w:szCs w:val="20"/>
        </w:rPr>
        <w:t>a visión generalmente negativa o aversiva del pasado</w:t>
      </w:r>
      <w:r w:rsidR="00871CA9" w:rsidRPr="00112438">
        <w:rPr>
          <w:rFonts w:ascii="Times New Roman" w:hAnsi="Times New Roman" w:cs="Times New Roman"/>
          <w:sz w:val="20"/>
          <w:szCs w:val="20"/>
        </w:rPr>
        <w:t>, que</w:t>
      </w:r>
      <w:r w:rsidR="00C76E4F" w:rsidRPr="00112438">
        <w:rPr>
          <w:rFonts w:ascii="Times New Roman" w:hAnsi="Times New Roman" w:cs="Times New Roman"/>
          <w:sz w:val="20"/>
          <w:szCs w:val="20"/>
        </w:rPr>
        <w:t xml:space="preserve"> puede</w:t>
      </w:r>
      <w:r w:rsidR="001A1A63" w:rsidRPr="00112438">
        <w:rPr>
          <w:rFonts w:ascii="Times New Roman" w:hAnsi="Times New Roman" w:cs="Times New Roman"/>
          <w:sz w:val="20"/>
          <w:szCs w:val="20"/>
        </w:rPr>
        <w:t xml:space="preserve"> deberse a experiencias reales de acontecimien</w:t>
      </w:r>
      <w:r w:rsidR="0067392C" w:rsidRPr="00112438">
        <w:rPr>
          <w:rFonts w:ascii="Times New Roman" w:hAnsi="Times New Roman" w:cs="Times New Roman"/>
          <w:sz w:val="20"/>
          <w:szCs w:val="20"/>
        </w:rPr>
        <w:t>tos desagradables o traumáticos</w:t>
      </w:r>
      <w:r w:rsidR="001A1A63" w:rsidRPr="00112438">
        <w:rPr>
          <w:rFonts w:ascii="Times New Roman" w:hAnsi="Times New Roman" w:cs="Times New Roman"/>
          <w:sz w:val="20"/>
          <w:szCs w:val="20"/>
        </w:rPr>
        <w:t xml:space="preserve"> </w:t>
      </w:r>
      <w:r w:rsidR="009445CE" w:rsidRPr="00112438">
        <w:rPr>
          <w:rFonts w:ascii="Times New Roman" w:hAnsi="Times New Roman" w:cs="Times New Roman"/>
          <w:sz w:val="20"/>
          <w:szCs w:val="20"/>
        </w:rPr>
        <w:t xml:space="preserve">o </w:t>
      </w:r>
      <w:r w:rsidR="001A1A63" w:rsidRPr="00112438">
        <w:rPr>
          <w:rFonts w:ascii="Times New Roman" w:hAnsi="Times New Roman" w:cs="Times New Roman"/>
          <w:sz w:val="20"/>
          <w:szCs w:val="20"/>
        </w:rPr>
        <w:t>la reconstrucción negativ</w:t>
      </w:r>
      <w:r w:rsidR="0067392C" w:rsidRPr="00112438">
        <w:rPr>
          <w:rFonts w:ascii="Times New Roman" w:hAnsi="Times New Roman" w:cs="Times New Roman"/>
          <w:sz w:val="20"/>
          <w:szCs w:val="20"/>
        </w:rPr>
        <w:t>a de eventos benignos</w:t>
      </w:r>
      <w:r w:rsidR="00C76E4F" w:rsidRPr="00112438">
        <w:rPr>
          <w:rFonts w:ascii="Times New Roman" w:hAnsi="Times New Roman" w:cs="Times New Roman"/>
          <w:sz w:val="20"/>
          <w:szCs w:val="20"/>
        </w:rPr>
        <w:t xml:space="preserve"> o</w:t>
      </w:r>
      <w:r w:rsidR="009445CE" w:rsidRPr="00112438">
        <w:rPr>
          <w:rFonts w:ascii="Times New Roman" w:hAnsi="Times New Roman" w:cs="Times New Roman"/>
          <w:sz w:val="20"/>
          <w:szCs w:val="20"/>
        </w:rPr>
        <w:t xml:space="preserve"> </w:t>
      </w:r>
      <w:r w:rsidR="001A1A63" w:rsidRPr="00112438">
        <w:rPr>
          <w:rFonts w:ascii="Times New Roman" w:hAnsi="Times New Roman" w:cs="Times New Roman"/>
          <w:sz w:val="20"/>
          <w:szCs w:val="20"/>
        </w:rPr>
        <w:t xml:space="preserve">una mezcla o de ambos. </w:t>
      </w:r>
      <w:r w:rsidR="00871CA9" w:rsidRPr="00112438">
        <w:rPr>
          <w:rFonts w:ascii="Times New Roman" w:hAnsi="Times New Roman" w:cs="Times New Roman"/>
          <w:sz w:val="20"/>
          <w:szCs w:val="20"/>
        </w:rPr>
        <w:t xml:space="preserve">El </w:t>
      </w:r>
      <w:r w:rsidR="00871CA9" w:rsidRPr="00112438">
        <w:rPr>
          <w:rFonts w:ascii="Times New Roman" w:hAnsi="Times New Roman" w:cs="Times New Roman"/>
          <w:i/>
          <w:sz w:val="20"/>
          <w:szCs w:val="20"/>
        </w:rPr>
        <w:t>pasado positivo</w:t>
      </w:r>
      <w:r w:rsidR="00871CA9" w:rsidRPr="00112438">
        <w:rPr>
          <w:rFonts w:ascii="Times New Roman" w:hAnsi="Times New Roman" w:cs="Times New Roman"/>
          <w:sz w:val="20"/>
          <w:szCs w:val="20"/>
        </w:rPr>
        <w:t>,</w:t>
      </w:r>
      <w:r w:rsidR="000C0090" w:rsidRPr="00112438">
        <w:rPr>
          <w:rFonts w:ascii="Times New Roman" w:hAnsi="Times New Roman" w:cs="Times New Roman"/>
          <w:sz w:val="20"/>
          <w:szCs w:val="20"/>
        </w:rPr>
        <w:t xml:space="preserve"> a su vez,</w:t>
      </w:r>
      <w:r w:rsidR="00871CA9" w:rsidRPr="00112438">
        <w:rPr>
          <w:rFonts w:ascii="Times New Roman" w:hAnsi="Times New Roman" w:cs="Times New Roman"/>
          <w:sz w:val="20"/>
          <w:szCs w:val="20"/>
        </w:rPr>
        <w:t xml:space="preserve"> </w:t>
      </w:r>
      <w:r w:rsidR="0067392C" w:rsidRPr="00112438">
        <w:rPr>
          <w:rFonts w:ascii="Times New Roman" w:hAnsi="Times New Roman" w:cs="Times New Roman"/>
          <w:sz w:val="20"/>
          <w:szCs w:val="20"/>
        </w:rPr>
        <w:t>asume</w:t>
      </w:r>
      <w:r w:rsidR="001A1A63" w:rsidRPr="00112438">
        <w:rPr>
          <w:rFonts w:ascii="Times New Roman" w:hAnsi="Times New Roman" w:cs="Times New Roman"/>
          <w:sz w:val="20"/>
          <w:szCs w:val="20"/>
        </w:rPr>
        <w:t xml:space="preserve"> una actitud cálida y sentimental hacia el pasado</w:t>
      </w:r>
      <w:r w:rsidR="00951B91" w:rsidRPr="00112438">
        <w:rPr>
          <w:rFonts w:ascii="Times New Roman" w:hAnsi="Times New Roman" w:cs="Times New Roman"/>
          <w:sz w:val="20"/>
          <w:szCs w:val="20"/>
        </w:rPr>
        <w:t>.</w:t>
      </w:r>
      <w:r w:rsidR="00871CA9" w:rsidRPr="00112438">
        <w:rPr>
          <w:rFonts w:ascii="Times New Roman" w:hAnsi="Times New Roman" w:cs="Times New Roman"/>
          <w:sz w:val="20"/>
          <w:szCs w:val="20"/>
        </w:rPr>
        <w:t xml:space="preserve"> Por otra parte, el </w:t>
      </w:r>
      <w:r w:rsidR="00871CA9" w:rsidRPr="00112438">
        <w:rPr>
          <w:rFonts w:ascii="Times New Roman" w:hAnsi="Times New Roman" w:cs="Times New Roman"/>
          <w:i/>
          <w:sz w:val="20"/>
          <w:szCs w:val="20"/>
        </w:rPr>
        <w:t>presente fatalista</w:t>
      </w:r>
      <w:r w:rsidR="00871CA9" w:rsidRPr="00112438">
        <w:rPr>
          <w:rFonts w:ascii="Times New Roman" w:hAnsi="Times New Roman" w:cs="Times New Roman"/>
          <w:sz w:val="20"/>
          <w:szCs w:val="20"/>
        </w:rPr>
        <w:t xml:space="preserve"> r</w:t>
      </w:r>
      <w:r w:rsidR="001A1A63" w:rsidRPr="00112438">
        <w:rPr>
          <w:rFonts w:ascii="Times New Roman" w:hAnsi="Times New Roman" w:cs="Times New Roman"/>
          <w:sz w:val="20"/>
          <w:szCs w:val="20"/>
        </w:rPr>
        <w:t>evela una actitud fatalista indefensa y sin esperanza hacia el futuro y la vida</w:t>
      </w:r>
      <w:r w:rsidR="00951B91" w:rsidRPr="00112438">
        <w:rPr>
          <w:rFonts w:ascii="Times New Roman" w:hAnsi="Times New Roman" w:cs="Times New Roman"/>
          <w:sz w:val="20"/>
          <w:szCs w:val="20"/>
        </w:rPr>
        <w:t>.</w:t>
      </w:r>
      <w:r w:rsidR="000C0090" w:rsidRPr="00112438">
        <w:rPr>
          <w:rFonts w:ascii="Times New Roman" w:hAnsi="Times New Roman" w:cs="Times New Roman"/>
          <w:sz w:val="20"/>
          <w:szCs w:val="20"/>
        </w:rPr>
        <w:t xml:space="preserve"> E</w:t>
      </w:r>
      <w:r w:rsidR="00871CA9" w:rsidRPr="00112438">
        <w:rPr>
          <w:rFonts w:ascii="Times New Roman" w:hAnsi="Times New Roman" w:cs="Times New Roman"/>
          <w:sz w:val="20"/>
          <w:szCs w:val="20"/>
        </w:rPr>
        <w:t>l p</w:t>
      </w:r>
      <w:r w:rsidR="000C0090" w:rsidRPr="00112438">
        <w:rPr>
          <w:rFonts w:ascii="Times New Roman" w:hAnsi="Times New Roman" w:cs="Times New Roman"/>
          <w:bCs/>
          <w:i/>
          <w:sz w:val="20"/>
          <w:szCs w:val="20"/>
        </w:rPr>
        <w:t>resente hedonista</w:t>
      </w:r>
      <w:r w:rsidR="00871CA9" w:rsidRPr="00112438">
        <w:rPr>
          <w:rFonts w:ascii="Times New Roman" w:hAnsi="Times New Roman" w:cs="Times New Roman"/>
          <w:bCs/>
          <w:i/>
          <w:sz w:val="20"/>
          <w:szCs w:val="20"/>
        </w:rPr>
        <w:t xml:space="preserve"> r</w:t>
      </w:r>
      <w:r w:rsidR="000C0090" w:rsidRPr="00112438">
        <w:rPr>
          <w:rFonts w:ascii="Times New Roman" w:hAnsi="Times New Roman" w:cs="Times New Roman"/>
          <w:sz w:val="20"/>
          <w:szCs w:val="20"/>
        </w:rPr>
        <w:t>efleja una actitud centrada en el placer hacia</w:t>
      </w:r>
      <w:r w:rsidR="001A1A63" w:rsidRPr="00112438">
        <w:rPr>
          <w:rFonts w:ascii="Times New Roman" w:hAnsi="Times New Roman" w:cs="Times New Roman"/>
          <w:sz w:val="20"/>
          <w:szCs w:val="20"/>
        </w:rPr>
        <w:t xml:space="preserve"> l</w:t>
      </w:r>
      <w:r w:rsidR="009445CE" w:rsidRPr="00112438">
        <w:rPr>
          <w:rFonts w:ascii="Times New Roman" w:hAnsi="Times New Roman" w:cs="Times New Roman"/>
          <w:sz w:val="20"/>
          <w:szCs w:val="20"/>
        </w:rPr>
        <w:t>a</w:t>
      </w:r>
      <w:r w:rsidR="000C0090" w:rsidRPr="00112438">
        <w:rPr>
          <w:rFonts w:ascii="Times New Roman" w:hAnsi="Times New Roman" w:cs="Times New Roman"/>
          <w:sz w:val="20"/>
          <w:szCs w:val="20"/>
        </w:rPr>
        <w:t xml:space="preserve"> vida aquí y ahora, de toma</w:t>
      </w:r>
      <w:r w:rsidR="00871CA9" w:rsidRPr="00112438">
        <w:rPr>
          <w:rFonts w:ascii="Times New Roman" w:hAnsi="Times New Roman" w:cs="Times New Roman"/>
          <w:sz w:val="20"/>
          <w:szCs w:val="20"/>
        </w:rPr>
        <w:t xml:space="preserve"> de riesgos, </w:t>
      </w:r>
      <w:r w:rsidR="0067392C" w:rsidRPr="00112438">
        <w:rPr>
          <w:rFonts w:ascii="Times New Roman" w:hAnsi="Times New Roman" w:cs="Times New Roman"/>
          <w:sz w:val="20"/>
          <w:szCs w:val="20"/>
        </w:rPr>
        <w:t xml:space="preserve">y </w:t>
      </w:r>
      <w:r w:rsidR="001A1A63" w:rsidRPr="00112438">
        <w:rPr>
          <w:rFonts w:ascii="Times New Roman" w:hAnsi="Times New Roman" w:cs="Times New Roman"/>
          <w:sz w:val="20"/>
          <w:szCs w:val="20"/>
        </w:rPr>
        <w:t>poca preocupación por las consecuencias futuras</w:t>
      </w:r>
      <w:r w:rsidR="009445CE" w:rsidRPr="00112438">
        <w:rPr>
          <w:rFonts w:ascii="Times New Roman" w:hAnsi="Times New Roman" w:cs="Times New Roman"/>
          <w:sz w:val="20"/>
          <w:szCs w:val="20"/>
        </w:rPr>
        <w:t>.</w:t>
      </w:r>
      <w:r w:rsidR="001A1A63" w:rsidRPr="00112438">
        <w:rPr>
          <w:rFonts w:ascii="Times New Roman" w:hAnsi="Times New Roman" w:cs="Times New Roman"/>
          <w:sz w:val="20"/>
          <w:szCs w:val="20"/>
        </w:rPr>
        <w:t xml:space="preserve"> </w:t>
      </w:r>
      <w:r w:rsidR="00871CA9" w:rsidRPr="00112438">
        <w:rPr>
          <w:rFonts w:ascii="Times New Roman" w:hAnsi="Times New Roman" w:cs="Times New Roman"/>
          <w:sz w:val="20"/>
          <w:szCs w:val="20"/>
        </w:rPr>
        <w:t xml:space="preserve">Finalmente, la </w:t>
      </w:r>
      <w:r w:rsidR="001A1A63" w:rsidRPr="00112438">
        <w:rPr>
          <w:rFonts w:ascii="Times New Roman" w:hAnsi="Times New Roman" w:cs="Times New Roman"/>
          <w:sz w:val="20"/>
          <w:szCs w:val="20"/>
        </w:rPr>
        <w:t xml:space="preserve">orientación hacia el </w:t>
      </w:r>
      <w:r w:rsidR="001A1A63" w:rsidRPr="00112438">
        <w:rPr>
          <w:rFonts w:ascii="Times New Roman" w:hAnsi="Times New Roman" w:cs="Times New Roman"/>
          <w:i/>
          <w:sz w:val="20"/>
          <w:szCs w:val="20"/>
        </w:rPr>
        <w:t>futuro</w:t>
      </w:r>
      <w:r w:rsidR="001A1A63" w:rsidRPr="00112438">
        <w:rPr>
          <w:rFonts w:ascii="Times New Roman" w:hAnsi="Times New Roman" w:cs="Times New Roman"/>
          <w:sz w:val="20"/>
          <w:szCs w:val="20"/>
        </w:rPr>
        <w:t xml:space="preserve"> sugiere que el comportamiento está dominado por una aspiración</w:t>
      </w:r>
      <w:r w:rsidR="000C0090" w:rsidRPr="00112438">
        <w:rPr>
          <w:rFonts w:ascii="Times New Roman" w:hAnsi="Times New Roman" w:cs="Times New Roman"/>
          <w:sz w:val="20"/>
          <w:szCs w:val="20"/>
        </w:rPr>
        <w:t xml:space="preserve"> a metas y recompensas en el tiempo por venir</w:t>
      </w:r>
      <w:r w:rsidR="00951B91" w:rsidRPr="00112438">
        <w:rPr>
          <w:rFonts w:ascii="Times New Roman" w:hAnsi="Times New Roman" w:cs="Times New Roman"/>
          <w:sz w:val="20"/>
          <w:szCs w:val="20"/>
        </w:rPr>
        <w:t>.</w:t>
      </w:r>
    </w:p>
    <w:p w14:paraId="58FA35EA" w14:textId="77777777" w:rsidR="007A1D88" w:rsidRPr="00112438" w:rsidRDefault="00F81D74" w:rsidP="004C0BAC">
      <w:pPr>
        <w:spacing w:after="16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En una elaboración del esquema anterior,</w:t>
      </w:r>
      <w:r w:rsidR="00871CA9" w:rsidRPr="00112438">
        <w:rPr>
          <w:rFonts w:ascii="Times New Roman" w:hAnsi="Times New Roman" w:cs="Times New Roman"/>
          <w:sz w:val="20"/>
          <w:szCs w:val="20"/>
        </w:rPr>
        <w:t xml:space="preserve"> </w:t>
      </w:r>
      <w:r w:rsidRPr="00112438">
        <w:rPr>
          <w:rFonts w:ascii="Times New Roman" w:hAnsi="Times New Roman" w:cs="Times New Roman"/>
          <w:sz w:val="20"/>
          <w:szCs w:val="20"/>
        </w:rPr>
        <w:t>Boyd &amp; Zimbardo</w:t>
      </w:r>
      <w:r w:rsidR="004A7C34" w:rsidRPr="00112438">
        <w:rPr>
          <w:rFonts w:ascii="Times New Roman" w:hAnsi="Times New Roman" w:cs="Times New Roman"/>
          <w:sz w:val="20"/>
          <w:szCs w:val="20"/>
        </w:rPr>
        <w:t xml:space="preserve"> </w:t>
      </w:r>
      <w:r w:rsidRPr="00112438">
        <w:rPr>
          <w:rFonts w:ascii="Times New Roman" w:hAnsi="Times New Roman" w:cs="Times New Roman"/>
          <w:sz w:val="20"/>
          <w:szCs w:val="20"/>
        </w:rPr>
        <w:t>(</w:t>
      </w:r>
      <w:r w:rsidR="00D45DD9" w:rsidRPr="00112438">
        <w:rPr>
          <w:rFonts w:ascii="Times New Roman" w:hAnsi="Times New Roman" w:cs="Times New Roman"/>
          <w:sz w:val="20"/>
          <w:szCs w:val="20"/>
        </w:rPr>
        <w:t>1997</w:t>
      </w:r>
      <w:r w:rsidRPr="00112438">
        <w:rPr>
          <w:rFonts w:ascii="Times New Roman" w:hAnsi="Times New Roman" w:cs="Times New Roman"/>
          <w:sz w:val="20"/>
          <w:szCs w:val="20"/>
        </w:rPr>
        <w:t>) incluye</w:t>
      </w:r>
      <w:r w:rsidR="004A7C34" w:rsidRPr="00112438">
        <w:rPr>
          <w:rFonts w:ascii="Times New Roman" w:hAnsi="Times New Roman" w:cs="Times New Roman"/>
          <w:sz w:val="20"/>
          <w:szCs w:val="20"/>
        </w:rPr>
        <w:t>n</w:t>
      </w:r>
      <w:r w:rsidR="00FD52F7" w:rsidRPr="00112438">
        <w:rPr>
          <w:rFonts w:ascii="Times New Roman" w:hAnsi="Times New Roman" w:cs="Times New Roman"/>
          <w:sz w:val="20"/>
          <w:szCs w:val="20"/>
        </w:rPr>
        <w:t xml:space="preserve"> una perspectiva temporal extraordinaria, que divide el futuro en tramas anteriores y p</w:t>
      </w:r>
      <w:r w:rsidR="000C0090" w:rsidRPr="00112438">
        <w:rPr>
          <w:rFonts w:ascii="Times New Roman" w:hAnsi="Times New Roman" w:cs="Times New Roman"/>
          <w:sz w:val="20"/>
          <w:szCs w:val="20"/>
        </w:rPr>
        <w:t>osteriores a la muerte:</w:t>
      </w:r>
      <w:r w:rsidR="002760AC" w:rsidRPr="00112438">
        <w:rPr>
          <w:rFonts w:ascii="Times New Roman" w:hAnsi="Times New Roman" w:cs="Times New Roman"/>
          <w:sz w:val="20"/>
          <w:szCs w:val="20"/>
        </w:rPr>
        <w:t xml:space="preserve"> el </w:t>
      </w:r>
      <w:r w:rsidRPr="00112438">
        <w:rPr>
          <w:rFonts w:ascii="Times New Roman" w:hAnsi="Times New Roman" w:cs="Times New Roman"/>
          <w:i/>
          <w:sz w:val="20"/>
          <w:szCs w:val="20"/>
        </w:rPr>
        <w:t>f</w:t>
      </w:r>
      <w:r w:rsidR="000C0090" w:rsidRPr="00112438">
        <w:rPr>
          <w:rFonts w:ascii="Times New Roman" w:hAnsi="Times New Roman" w:cs="Times New Roman"/>
          <w:i/>
          <w:sz w:val="20"/>
          <w:szCs w:val="20"/>
        </w:rPr>
        <w:t>uturo trascendental</w:t>
      </w:r>
      <w:r w:rsidR="000C0090" w:rsidRPr="00112438">
        <w:rPr>
          <w:rFonts w:ascii="Times New Roman" w:hAnsi="Times New Roman" w:cs="Times New Roman"/>
          <w:sz w:val="20"/>
          <w:szCs w:val="20"/>
        </w:rPr>
        <w:t>. E</w:t>
      </w:r>
      <w:r w:rsidR="00410939" w:rsidRPr="00112438">
        <w:rPr>
          <w:rFonts w:ascii="Times New Roman" w:hAnsi="Times New Roman" w:cs="Times New Roman"/>
          <w:sz w:val="20"/>
          <w:szCs w:val="20"/>
        </w:rPr>
        <w:t xml:space="preserve">sta </w:t>
      </w:r>
      <w:r w:rsidR="001B780B" w:rsidRPr="00112438">
        <w:rPr>
          <w:rFonts w:ascii="Times New Roman" w:hAnsi="Times New Roman" w:cs="Times New Roman"/>
          <w:sz w:val="20"/>
          <w:szCs w:val="20"/>
        </w:rPr>
        <w:t xml:space="preserve">orientación </w:t>
      </w:r>
      <w:r w:rsidR="000C0090" w:rsidRPr="00112438">
        <w:rPr>
          <w:rFonts w:ascii="Times New Roman" w:hAnsi="Times New Roman" w:cs="Times New Roman"/>
          <w:sz w:val="20"/>
          <w:szCs w:val="20"/>
        </w:rPr>
        <w:t>temporal</w:t>
      </w:r>
      <w:r w:rsidR="00410939" w:rsidRPr="00112438">
        <w:rPr>
          <w:rFonts w:ascii="Times New Roman" w:hAnsi="Times New Roman" w:cs="Times New Roman"/>
          <w:sz w:val="20"/>
          <w:szCs w:val="20"/>
        </w:rPr>
        <w:t xml:space="preserve"> se extiende desde el borde de la muerte imaginada del </w:t>
      </w:r>
      <w:r w:rsidR="001B780B" w:rsidRPr="00112438">
        <w:rPr>
          <w:rFonts w:ascii="Times New Roman" w:hAnsi="Times New Roman" w:cs="Times New Roman"/>
          <w:sz w:val="20"/>
          <w:szCs w:val="20"/>
        </w:rPr>
        <w:t>c</w:t>
      </w:r>
      <w:r w:rsidR="007A1D88" w:rsidRPr="00112438">
        <w:rPr>
          <w:rFonts w:ascii="Times New Roman" w:hAnsi="Times New Roman" w:cs="Times New Roman"/>
          <w:sz w:val="20"/>
          <w:szCs w:val="20"/>
        </w:rPr>
        <w:t>uerpo físico hasta el infinito. Los individuos con orie</w:t>
      </w:r>
      <w:r w:rsidRPr="00112438">
        <w:rPr>
          <w:rFonts w:ascii="Times New Roman" w:hAnsi="Times New Roman" w:cs="Times New Roman"/>
          <w:sz w:val="20"/>
          <w:szCs w:val="20"/>
        </w:rPr>
        <w:t>ntación al futuro t</w:t>
      </w:r>
      <w:r w:rsidR="007A1D88" w:rsidRPr="00112438">
        <w:rPr>
          <w:rFonts w:ascii="Times New Roman" w:hAnsi="Times New Roman" w:cs="Times New Roman"/>
          <w:sz w:val="20"/>
          <w:szCs w:val="20"/>
        </w:rPr>
        <w:t>rascendental se proyectan más allá de la muerte física y pueden presentar una fuerte influencia en su comportamiento presente que no se rige por los objetivos tradicionales (Lee, 2009).</w:t>
      </w:r>
    </w:p>
    <w:p w14:paraId="11F345ED" w14:textId="77777777" w:rsidR="007659FD" w:rsidRPr="00112438" w:rsidRDefault="007659FD" w:rsidP="004C0BAC">
      <w:pPr>
        <w:spacing w:after="0" w:line="240" w:lineRule="auto"/>
        <w:jc w:val="both"/>
        <w:rPr>
          <w:rFonts w:ascii="Times New Roman" w:hAnsi="Times New Roman" w:cs="Times New Roman"/>
          <w:b/>
          <w:i/>
          <w:sz w:val="20"/>
          <w:szCs w:val="20"/>
        </w:rPr>
      </w:pPr>
      <w:r w:rsidRPr="00112438">
        <w:rPr>
          <w:rFonts w:ascii="Times New Roman" w:hAnsi="Times New Roman" w:cs="Times New Roman"/>
          <w:b/>
          <w:i/>
          <w:sz w:val="20"/>
          <w:szCs w:val="20"/>
        </w:rPr>
        <w:t>Perspectiva temporal de futuro trascendental</w:t>
      </w:r>
    </w:p>
    <w:p w14:paraId="3CCE4880" w14:textId="77777777" w:rsidR="007A1D88" w:rsidRPr="00112438" w:rsidRDefault="007A1D88"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w:t>
      </w:r>
      <w:r w:rsidR="001B780B" w:rsidRPr="00112438">
        <w:rPr>
          <w:rFonts w:ascii="Times New Roman" w:hAnsi="Times New Roman" w:cs="Times New Roman"/>
          <w:sz w:val="20"/>
          <w:szCs w:val="20"/>
        </w:rPr>
        <w:t>a perspectiva temporal de futuro trascendental</w:t>
      </w:r>
      <w:r w:rsidR="00410939" w:rsidRPr="00112438">
        <w:rPr>
          <w:rFonts w:ascii="Times New Roman" w:hAnsi="Times New Roman" w:cs="Times New Roman"/>
          <w:sz w:val="20"/>
          <w:szCs w:val="20"/>
        </w:rPr>
        <w:t xml:space="preserve"> predice la recompensa eterna o el castigo en la otra vida, </w:t>
      </w:r>
      <w:r w:rsidR="001B780B" w:rsidRPr="00112438">
        <w:rPr>
          <w:rFonts w:ascii="Times New Roman" w:hAnsi="Times New Roman" w:cs="Times New Roman"/>
          <w:sz w:val="20"/>
          <w:szCs w:val="20"/>
        </w:rPr>
        <w:t>lo cual</w:t>
      </w:r>
      <w:r w:rsidR="000C0090" w:rsidRPr="00112438">
        <w:rPr>
          <w:rFonts w:ascii="Times New Roman" w:hAnsi="Times New Roman" w:cs="Times New Roman"/>
          <w:sz w:val="20"/>
          <w:szCs w:val="20"/>
        </w:rPr>
        <w:t xml:space="preserve"> es de suma importancia para muchos</w:t>
      </w:r>
      <w:r w:rsidR="00410939" w:rsidRPr="00112438">
        <w:rPr>
          <w:rFonts w:ascii="Times New Roman" w:hAnsi="Times New Roman" w:cs="Times New Roman"/>
          <w:sz w:val="20"/>
          <w:szCs w:val="20"/>
        </w:rPr>
        <w:t xml:space="preserve"> individuo</w:t>
      </w:r>
      <w:r w:rsidR="000C0090" w:rsidRPr="00112438">
        <w:rPr>
          <w:rFonts w:ascii="Times New Roman" w:hAnsi="Times New Roman" w:cs="Times New Roman"/>
          <w:sz w:val="20"/>
          <w:szCs w:val="20"/>
        </w:rPr>
        <w:t>s y puede</w:t>
      </w:r>
      <w:r w:rsidR="00410939" w:rsidRPr="00112438">
        <w:rPr>
          <w:rFonts w:ascii="Times New Roman" w:hAnsi="Times New Roman" w:cs="Times New Roman"/>
          <w:sz w:val="20"/>
          <w:szCs w:val="20"/>
        </w:rPr>
        <w:t xml:space="preserve"> afectar sustancialmente la vida presente de las personas (Van </w:t>
      </w:r>
      <w:proofErr w:type="spellStart"/>
      <w:r w:rsidR="00410939" w:rsidRPr="00112438">
        <w:rPr>
          <w:rFonts w:ascii="Times New Roman" w:hAnsi="Times New Roman" w:cs="Times New Roman"/>
          <w:sz w:val="20"/>
          <w:szCs w:val="20"/>
        </w:rPr>
        <w:t>Beek</w:t>
      </w:r>
      <w:proofErr w:type="spellEnd"/>
      <w:r w:rsidR="00410939" w:rsidRPr="00112438">
        <w:rPr>
          <w:rFonts w:ascii="Times New Roman" w:hAnsi="Times New Roman" w:cs="Times New Roman"/>
          <w:sz w:val="20"/>
          <w:szCs w:val="20"/>
        </w:rPr>
        <w:t xml:space="preserve"> &amp; </w:t>
      </w:r>
      <w:proofErr w:type="spellStart"/>
      <w:r w:rsidR="00410939" w:rsidRPr="00112438">
        <w:rPr>
          <w:rFonts w:ascii="Times New Roman" w:hAnsi="Times New Roman" w:cs="Times New Roman"/>
          <w:sz w:val="20"/>
          <w:szCs w:val="20"/>
        </w:rPr>
        <w:t>Kairys</w:t>
      </w:r>
      <w:proofErr w:type="spellEnd"/>
      <w:r w:rsidR="00410939" w:rsidRPr="00112438">
        <w:rPr>
          <w:rFonts w:ascii="Times New Roman" w:hAnsi="Times New Roman" w:cs="Times New Roman"/>
          <w:sz w:val="20"/>
          <w:szCs w:val="20"/>
        </w:rPr>
        <w:t>, 2015).</w:t>
      </w:r>
      <w:r w:rsidR="004E1B8D" w:rsidRPr="00112438">
        <w:rPr>
          <w:rFonts w:ascii="Times New Roman" w:hAnsi="Times New Roman" w:cs="Times New Roman"/>
          <w:sz w:val="20"/>
          <w:szCs w:val="20"/>
        </w:rPr>
        <w:t xml:space="preserve"> </w:t>
      </w:r>
    </w:p>
    <w:p w14:paraId="50C02134" w14:textId="77777777" w:rsidR="007A1D88" w:rsidRPr="00112438" w:rsidRDefault="007A1D88"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Desde</w:t>
      </w:r>
      <w:r w:rsidR="00A422CD"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la perspectiva temporal de futuro trascendental, algunos comportamientos considerados a menudo irracionales, como como el suicidio, </w:t>
      </w:r>
      <w:r w:rsidR="000C0090" w:rsidRPr="00112438">
        <w:rPr>
          <w:rFonts w:ascii="Times New Roman" w:hAnsi="Times New Roman" w:cs="Times New Roman"/>
          <w:sz w:val="20"/>
          <w:szCs w:val="20"/>
        </w:rPr>
        <w:t xml:space="preserve">el </w:t>
      </w:r>
      <w:r w:rsidRPr="00112438">
        <w:rPr>
          <w:rFonts w:ascii="Times New Roman" w:hAnsi="Times New Roman" w:cs="Times New Roman"/>
          <w:sz w:val="20"/>
          <w:szCs w:val="20"/>
        </w:rPr>
        <w:t>heroís</w:t>
      </w:r>
      <w:r w:rsidR="000C0090" w:rsidRPr="00112438">
        <w:rPr>
          <w:rFonts w:ascii="Times New Roman" w:hAnsi="Times New Roman" w:cs="Times New Roman"/>
          <w:sz w:val="20"/>
          <w:szCs w:val="20"/>
        </w:rPr>
        <w:t>mo extremo y el diezmo excesivo</w:t>
      </w:r>
      <w:r w:rsidRPr="00112438">
        <w:rPr>
          <w:rFonts w:ascii="Times New Roman" w:hAnsi="Times New Roman" w:cs="Times New Roman"/>
          <w:sz w:val="20"/>
          <w:szCs w:val="20"/>
        </w:rPr>
        <w:t xml:space="preserve"> se transforman en conductas racionales previstas para llev</w:t>
      </w:r>
      <w:r w:rsidR="000C0090" w:rsidRPr="00112438">
        <w:rPr>
          <w:rFonts w:ascii="Times New Roman" w:hAnsi="Times New Roman" w:cs="Times New Roman"/>
          <w:sz w:val="20"/>
          <w:szCs w:val="20"/>
        </w:rPr>
        <w:t xml:space="preserve">ar al cumplimiento de objetivos </w:t>
      </w:r>
      <w:r w:rsidRPr="00112438">
        <w:rPr>
          <w:rFonts w:ascii="Times New Roman" w:hAnsi="Times New Roman" w:cs="Times New Roman"/>
          <w:sz w:val="20"/>
          <w:szCs w:val="20"/>
        </w:rPr>
        <w:t xml:space="preserve">trascendentales futuros (Boyd y Zimbardo, 1997). </w:t>
      </w:r>
    </w:p>
    <w:p w14:paraId="75C6A566" w14:textId="77777777" w:rsidR="00785B0F" w:rsidRPr="00112438" w:rsidRDefault="004E1B8D" w:rsidP="004C0BAC">
      <w:pPr>
        <w:spacing w:after="0" w:line="240" w:lineRule="auto"/>
        <w:ind w:firstLine="708"/>
        <w:jc w:val="both"/>
        <w:rPr>
          <w:rFonts w:ascii="Times New Roman" w:hAnsi="Times New Roman" w:cs="Times New Roman"/>
          <w:sz w:val="20"/>
          <w:szCs w:val="20"/>
          <w:highlight w:val="yellow"/>
        </w:rPr>
      </w:pPr>
      <w:r w:rsidRPr="00112438">
        <w:rPr>
          <w:rFonts w:ascii="Times New Roman" w:hAnsi="Times New Roman" w:cs="Times New Roman"/>
          <w:sz w:val="20"/>
          <w:szCs w:val="20"/>
        </w:rPr>
        <w:t xml:space="preserve">Zimbardo y Boyd (1999) señalan que los individuos que </w:t>
      </w:r>
      <w:r w:rsidR="002760AC" w:rsidRPr="00112438">
        <w:rPr>
          <w:rFonts w:ascii="Times New Roman" w:hAnsi="Times New Roman" w:cs="Times New Roman"/>
          <w:sz w:val="20"/>
          <w:szCs w:val="20"/>
        </w:rPr>
        <w:t>puntúan alto en la escala de futuro trascendental</w:t>
      </w:r>
      <w:r w:rsidR="000C0090" w:rsidRPr="00112438">
        <w:rPr>
          <w:rFonts w:ascii="Times New Roman" w:hAnsi="Times New Roman" w:cs="Times New Roman"/>
          <w:sz w:val="20"/>
          <w:szCs w:val="20"/>
        </w:rPr>
        <w:t xml:space="preserve"> </w:t>
      </w:r>
      <w:r w:rsidR="00F81D74" w:rsidRPr="00112438">
        <w:rPr>
          <w:rFonts w:ascii="Times New Roman" w:hAnsi="Times New Roman" w:cs="Times New Roman"/>
          <w:sz w:val="20"/>
          <w:szCs w:val="20"/>
        </w:rPr>
        <w:t>-que esos autores</w:t>
      </w:r>
      <w:r w:rsidR="000C0090" w:rsidRPr="00112438">
        <w:rPr>
          <w:rFonts w:ascii="Times New Roman" w:hAnsi="Times New Roman" w:cs="Times New Roman"/>
          <w:sz w:val="20"/>
          <w:szCs w:val="20"/>
        </w:rPr>
        <w:t xml:space="preserve"> elaboraron</w:t>
      </w:r>
      <w:r w:rsidR="00F81D74" w:rsidRPr="00112438">
        <w:rPr>
          <w:rFonts w:ascii="Times New Roman" w:hAnsi="Times New Roman" w:cs="Times New Roman"/>
          <w:sz w:val="20"/>
          <w:szCs w:val="20"/>
        </w:rPr>
        <w:t>-</w:t>
      </w:r>
      <w:r w:rsidRPr="00112438">
        <w:rPr>
          <w:rFonts w:ascii="Times New Roman" w:hAnsi="Times New Roman" w:cs="Times New Roman"/>
          <w:sz w:val="20"/>
          <w:szCs w:val="20"/>
        </w:rPr>
        <w:t xml:space="preserve"> </w:t>
      </w:r>
      <w:r w:rsidR="002760AC" w:rsidRPr="00112438">
        <w:rPr>
          <w:rFonts w:ascii="Times New Roman" w:hAnsi="Times New Roman" w:cs="Times New Roman"/>
          <w:sz w:val="20"/>
          <w:szCs w:val="20"/>
        </w:rPr>
        <w:t>creen que van a ser premiados o castigados</w:t>
      </w:r>
      <w:r w:rsidR="000C0090" w:rsidRPr="00112438">
        <w:rPr>
          <w:rFonts w:ascii="Times New Roman" w:hAnsi="Times New Roman" w:cs="Times New Roman"/>
          <w:sz w:val="20"/>
          <w:szCs w:val="20"/>
        </w:rPr>
        <w:t xml:space="preserve"> por su comportamiento presente.</w:t>
      </w:r>
      <w:r w:rsidR="002760AC" w:rsidRPr="00112438">
        <w:rPr>
          <w:rFonts w:ascii="Times New Roman" w:hAnsi="Times New Roman" w:cs="Times New Roman"/>
          <w:sz w:val="20"/>
          <w:szCs w:val="20"/>
        </w:rPr>
        <w:t xml:space="preserve"> </w:t>
      </w:r>
      <w:r w:rsidR="000C0090" w:rsidRPr="00112438">
        <w:rPr>
          <w:rFonts w:ascii="Times New Roman" w:hAnsi="Times New Roman" w:cs="Times New Roman"/>
          <w:sz w:val="20"/>
          <w:szCs w:val="20"/>
        </w:rPr>
        <w:t xml:space="preserve"> I</w:t>
      </w:r>
      <w:r w:rsidRPr="00112438">
        <w:rPr>
          <w:rFonts w:ascii="Times New Roman" w:hAnsi="Times New Roman" w:cs="Times New Roman"/>
          <w:sz w:val="20"/>
          <w:szCs w:val="20"/>
        </w:rPr>
        <w:t xml:space="preserve">gual lo hacen las personas que obtienen una puntuación </w:t>
      </w:r>
      <w:r w:rsidR="002760AC" w:rsidRPr="00112438">
        <w:rPr>
          <w:rFonts w:ascii="Times New Roman" w:hAnsi="Times New Roman" w:cs="Times New Roman"/>
          <w:sz w:val="20"/>
          <w:szCs w:val="20"/>
        </w:rPr>
        <w:t xml:space="preserve">alta en la </w:t>
      </w:r>
      <w:r w:rsidR="00FB1EA1" w:rsidRPr="00112438">
        <w:rPr>
          <w:rFonts w:ascii="Times New Roman" w:hAnsi="Times New Roman" w:cs="Times New Roman"/>
          <w:sz w:val="20"/>
          <w:szCs w:val="20"/>
        </w:rPr>
        <w:t>sub</w:t>
      </w:r>
      <w:r w:rsidR="002760AC" w:rsidRPr="00112438">
        <w:rPr>
          <w:rFonts w:ascii="Times New Roman" w:hAnsi="Times New Roman" w:cs="Times New Roman"/>
          <w:sz w:val="20"/>
          <w:szCs w:val="20"/>
        </w:rPr>
        <w:t>escala tradicional de futuro</w:t>
      </w:r>
      <w:r w:rsidR="00F81D74" w:rsidRPr="00112438">
        <w:rPr>
          <w:rFonts w:ascii="Times New Roman" w:hAnsi="Times New Roman" w:cs="Times New Roman"/>
          <w:sz w:val="20"/>
          <w:szCs w:val="20"/>
        </w:rPr>
        <w:t xml:space="preserve"> (futuro “tangible”)</w:t>
      </w:r>
      <w:r w:rsidR="002760AC" w:rsidRPr="00112438">
        <w:rPr>
          <w:rFonts w:ascii="Times New Roman" w:hAnsi="Times New Roman" w:cs="Times New Roman"/>
          <w:sz w:val="20"/>
          <w:szCs w:val="20"/>
        </w:rPr>
        <w:t>, pero</w:t>
      </w:r>
      <w:r w:rsidRPr="00112438">
        <w:rPr>
          <w:rFonts w:ascii="Times New Roman" w:hAnsi="Times New Roman" w:cs="Times New Roman"/>
          <w:sz w:val="20"/>
          <w:szCs w:val="20"/>
        </w:rPr>
        <w:t xml:space="preserve"> con la diferencia de que para aquellos con orientación al futuro </w:t>
      </w:r>
      <w:r w:rsidR="00194B9C" w:rsidRPr="00112438">
        <w:rPr>
          <w:rFonts w:ascii="Times New Roman" w:hAnsi="Times New Roman" w:cs="Times New Roman"/>
          <w:sz w:val="20"/>
          <w:szCs w:val="20"/>
        </w:rPr>
        <w:t>trascendental</w:t>
      </w:r>
      <w:r w:rsidRPr="00112438">
        <w:rPr>
          <w:rFonts w:ascii="Times New Roman" w:hAnsi="Times New Roman" w:cs="Times New Roman"/>
          <w:sz w:val="20"/>
          <w:szCs w:val="20"/>
        </w:rPr>
        <w:t xml:space="preserve"> </w:t>
      </w:r>
      <w:r w:rsidR="002760AC" w:rsidRPr="00112438">
        <w:rPr>
          <w:rFonts w:ascii="Times New Roman" w:hAnsi="Times New Roman" w:cs="Times New Roman"/>
          <w:sz w:val="20"/>
          <w:szCs w:val="20"/>
        </w:rPr>
        <w:t xml:space="preserve">el refuerzo </w:t>
      </w:r>
      <w:r w:rsidRPr="00112438">
        <w:rPr>
          <w:rFonts w:ascii="Times New Roman" w:hAnsi="Times New Roman" w:cs="Times New Roman"/>
          <w:sz w:val="20"/>
          <w:szCs w:val="20"/>
        </w:rPr>
        <w:t>viene sólo después de su muerte</w:t>
      </w:r>
      <w:r w:rsidR="002760AC" w:rsidRPr="00112438">
        <w:rPr>
          <w:rFonts w:ascii="Times New Roman" w:hAnsi="Times New Roman" w:cs="Times New Roman"/>
          <w:sz w:val="20"/>
          <w:szCs w:val="20"/>
        </w:rPr>
        <w:t>.</w:t>
      </w:r>
      <w:r w:rsidR="00785B0F" w:rsidRPr="00112438">
        <w:rPr>
          <w:rFonts w:ascii="Times New Roman" w:hAnsi="Times New Roman" w:cs="Times New Roman"/>
          <w:sz w:val="20"/>
          <w:szCs w:val="20"/>
        </w:rPr>
        <w:t xml:space="preserve"> </w:t>
      </w:r>
      <w:r w:rsidR="007A1D88" w:rsidRPr="00112438">
        <w:rPr>
          <w:rFonts w:ascii="Times New Roman" w:hAnsi="Times New Roman" w:cs="Times New Roman"/>
          <w:sz w:val="20"/>
          <w:szCs w:val="20"/>
        </w:rPr>
        <w:t>E</w:t>
      </w:r>
      <w:r w:rsidR="00FB1EA1" w:rsidRPr="00112438">
        <w:rPr>
          <w:rFonts w:ascii="Times New Roman" w:hAnsi="Times New Roman" w:cs="Times New Roman"/>
          <w:sz w:val="20"/>
          <w:szCs w:val="20"/>
        </w:rPr>
        <w:t xml:space="preserve">ntre las metas de </w:t>
      </w:r>
      <w:r w:rsidR="00785B0F" w:rsidRPr="00112438">
        <w:rPr>
          <w:rFonts w:ascii="Times New Roman" w:hAnsi="Times New Roman" w:cs="Times New Roman"/>
          <w:sz w:val="20"/>
          <w:szCs w:val="20"/>
        </w:rPr>
        <w:t xml:space="preserve">la perspectiva temporal </w:t>
      </w:r>
      <w:r w:rsidR="000C0090" w:rsidRPr="00112438">
        <w:rPr>
          <w:rFonts w:ascii="Times New Roman" w:hAnsi="Times New Roman" w:cs="Times New Roman"/>
          <w:sz w:val="20"/>
          <w:szCs w:val="20"/>
        </w:rPr>
        <w:t>del futuro trascendental están</w:t>
      </w:r>
      <w:r w:rsidR="00785B0F" w:rsidRPr="00112438">
        <w:rPr>
          <w:rFonts w:ascii="Times New Roman" w:hAnsi="Times New Roman" w:cs="Times New Roman"/>
          <w:sz w:val="20"/>
          <w:szCs w:val="20"/>
        </w:rPr>
        <w:t xml:space="preserve"> el reunirse con los seres queridos que han fallecido, el inicio de la vida eterna, la reencarnación, evitar la condenación eterna, la eliminación de la pobreza actual, </w:t>
      </w:r>
      <w:r w:rsidR="000C0090" w:rsidRPr="00112438">
        <w:rPr>
          <w:rFonts w:ascii="Times New Roman" w:hAnsi="Times New Roman" w:cs="Times New Roman"/>
          <w:sz w:val="20"/>
          <w:szCs w:val="20"/>
        </w:rPr>
        <w:t>y la desaparición d</w:t>
      </w:r>
      <w:r w:rsidR="00785B0F" w:rsidRPr="00112438">
        <w:rPr>
          <w:rFonts w:ascii="Times New Roman" w:hAnsi="Times New Roman" w:cs="Times New Roman"/>
          <w:sz w:val="20"/>
          <w:szCs w:val="20"/>
        </w:rPr>
        <w:t>el dolor, el sufrimiento y la vergüenza (Boyd &amp; Zimbardo, 1997).</w:t>
      </w:r>
    </w:p>
    <w:p w14:paraId="60C42E44" w14:textId="77777777" w:rsidR="00E03F18" w:rsidRPr="00112438" w:rsidRDefault="00E03F18" w:rsidP="004C0BAC">
      <w:pPr>
        <w:spacing w:after="0" w:line="240" w:lineRule="auto"/>
        <w:ind w:firstLine="708"/>
        <w:jc w:val="both"/>
        <w:rPr>
          <w:rFonts w:ascii="Times New Roman" w:hAnsi="Times New Roman" w:cs="Times New Roman"/>
          <w:bCs/>
          <w:color w:val="FF0000"/>
          <w:sz w:val="20"/>
          <w:szCs w:val="20"/>
        </w:rPr>
      </w:pPr>
      <w:r w:rsidRPr="00112438">
        <w:rPr>
          <w:rFonts w:ascii="Times New Roman" w:hAnsi="Times New Roman" w:cs="Times New Roman"/>
          <w:sz w:val="20"/>
          <w:szCs w:val="20"/>
        </w:rPr>
        <w:t xml:space="preserve">Lee (2009) indica que la investigación </w:t>
      </w:r>
      <w:r w:rsidR="0028708D" w:rsidRPr="00112438">
        <w:rPr>
          <w:rFonts w:ascii="Times New Roman" w:hAnsi="Times New Roman" w:cs="Times New Roman"/>
          <w:sz w:val="20"/>
          <w:szCs w:val="20"/>
        </w:rPr>
        <w:t>acerca de</w:t>
      </w:r>
      <w:r w:rsidRPr="00112438">
        <w:rPr>
          <w:rFonts w:ascii="Times New Roman" w:hAnsi="Times New Roman" w:cs="Times New Roman"/>
          <w:sz w:val="20"/>
          <w:szCs w:val="20"/>
        </w:rPr>
        <w:t xml:space="preserve"> las per</w:t>
      </w:r>
      <w:r w:rsidR="00E806C2" w:rsidRPr="00112438">
        <w:rPr>
          <w:rFonts w:ascii="Times New Roman" w:hAnsi="Times New Roman" w:cs="Times New Roman"/>
          <w:sz w:val="20"/>
          <w:szCs w:val="20"/>
        </w:rPr>
        <w:t>spectivas temporales de</w:t>
      </w:r>
      <w:r w:rsidR="000C0090" w:rsidRPr="00112438">
        <w:rPr>
          <w:rFonts w:ascii="Times New Roman" w:hAnsi="Times New Roman" w:cs="Times New Roman"/>
          <w:sz w:val="20"/>
          <w:szCs w:val="20"/>
        </w:rPr>
        <w:t xml:space="preserve"> futuro</w:t>
      </w:r>
      <w:r w:rsidRPr="00112438">
        <w:rPr>
          <w:rFonts w:ascii="Times New Roman" w:hAnsi="Times New Roman" w:cs="Times New Roman"/>
          <w:sz w:val="20"/>
          <w:szCs w:val="20"/>
        </w:rPr>
        <w:t xml:space="preserve"> generalmente se centra en las orientaciones futuras de los individuos con respect</w:t>
      </w:r>
      <w:r w:rsidR="000C0090" w:rsidRPr="00112438">
        <w:rPr>
          <w:rFonts w:ascii="Times New Roman" w:hAnsi="Times New Roman" w:cs="Times New Roman"/>
          <w:sz w:val="20"/>
          <w:szCs w:val="20"/>
        </w:rPr>
        <w:t>o a su espacio de vida personal. E</w:t>
      </w:r>
      <w:r w:rsidRPr="00112438">
        <w:rPr>
          <w:rFonts w:ascii="Times New Roman" w:hAnsi="Times New Roman" w:cs="Times New Roman"/>
          <w:sz w:val="20"/>
          <w:szCs w:val="20"/>
        </w:rPr>
        <w:t>sto</w:t>
      </w:r>
      <w:r w:rsidR="000C0090" w:rsidRPr="00112438">
        <w:rPr>
          <w:rFonts w:ascii="Times New Roman" w:hAnsi="Times New Roman" w:cs="Times New Roman"/>
          <w:sz w:val="20"/>
          <w:szCs w:val="20"/>
        </w:rPr>
        <w:t xml:space="preserve"> asume que dicho espacio se relaciona con</w:t>
      </w:r>
      <w:r w:rsidRPr="00112438">
        <w:rPr>
          <w:rFonts w:ascii="Times New Roman" w:hAnsi="Times New Roman" w:cs="Times New Roman"/>
          <w:sz w:val="20"/>
          <w:szCs w:val="20"/>
        </w:rPr>
        <w:t xml:space="preserve"> experiencias ligadas a l</w:t>
      </w:r>
      <w:r w:rsidR="00B5460E" w:rsidRPr="00112438">
        <w:rPr>
          <w:rFonts w:ascii="Times New Roman" w:hAnsi="Times New Roman" w:cs="Times New Roman"/>
          <w:sz w:val="20"/>
          <w:szCs w:val="20"/>
        </w:rPr>
        <w:t>a vida y no con la muerte</w:t>
      </w:r>
      <w:r w:rsidRPr="00112438">
        <w:rPr>
          <w:rFonts w:ascii="Times New Roman" w:hAnsi="Times New Roman" w:cs="Times New Roman"/>
          <w:sz w:val="20"/>
          <w:szCs w:val="20"/>
        </w:rPr>
        <w:t xml:space="preserve">. Desafortunadamente, la investigación acerca de la perspectiva temporal de futuro trascendental es verdaderamente escasa (Van </w:t>
      </w:r>
      <w:proofErr w:type="spellStart"/>
      <w:r w:rsidRPr="00112438">
        <w:rPr>
          <w:rFonts w:ascii="Times New Roman" w:hAnsi="Times New Roman" w:cs="Times New Roman"/>
          <w:sz w:val="20"/>
          <w:szCs w:val="20"/>
        </w:rPr>
        <w:t>Beek</w:t>
      </w:r>
      <w:proofErr w:type="spellEnd"/>
      <w:r w:rsidRPr="00112438">
        <w:rPr>
          <w:rFonts w:ascii="Times New Roman" w:hAnsi="Times New Roman" w:cs="Times New Roman"/>
          <w:sz w:val="20"/>
          <w:szCs w:val="20"/>
        </w:rPr>
        <w:t xml:space="preserve"> &amp; </w:t>
      </w:r>
      <w:proofErr w:type="spellStart"/>
      <w:r w:rsidRPr="00112438">
        <w:rPr>
          <w:rFonts w:ascii="Times New Roman" w:hAnsi="Times New Roman" w:cs="Times New Roman"/>
          <w:sz w:val="20"/>
          <w:szCs w:val="20"/>
        </w:rPr>
        <w:t>Kairys</w:t>
      </w:r>
      <w:proofErr w:type="spellEnd"/>
      <w:r w:rsidRPr="00112438">
        <w:rPr>
          <w:rFonts w:ascii="Times New Roman" w:hAnsi="Times New Roman" w:cs="Times New Roman"/>
          <w:sz w:val="20"/>
          <w:szCs w:val="20"/>
        </w:rPr>
        <w:t>, 2015)</w:t>
      </w:r>
      <w:r w:rsidR="00B5460E" w:rsidRPr="00112438">
        <w:rPr>
          <w:rFonts w:ascii="Times New Roman" w:hAnsi="Times New Roman" w:cs="Times New Roman"/>
          <w:sz w:val="20"/>
          <w:szCs w:val="20"/>
        </w:rPr>
        <w:t>, lo que hace aventurado, hasta este punto, reforzar esa aseveración</w:t>
      </w:r>
      <w:r w:rsidRPr="00112438">
        <w:rPr>
          <w:rFonts w:ascii="Times New Roman" w:hAnsi="Times New Roman" w:cs="Times New Roman"/>
          <w:sz w:val="20"/>
          <w:szCs w:val="20"/>
        </w:rPr>
        <w:t>.</w:t>
      </w:r>
      <w:r w:rsidRPr="00112438">
        <w:rPr>
          <w:rFonts w:ascii="Times New Roman" w:hAnsi="Times New Roman" w:cs="Times New Roman"/>
          <w:bCs/>
          <w:i/>
          <w:color w:val="FF0000"/>
          <w:sz w:val="20"/>
          <w:szCs w:val="20"/>
        </w:rPr>
        <w:t xml:space="preserve"> </w:t>
      </w:r>
    </w:p>
    <w:p w14:paraId="612FDC6A" w14:textId="77777777" w:rsidR="00BB7293" w:rsidRPr="00112438" w:rsidRDefault="00401BD6"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Entre las investigaciones desarrolladas </w:t>
      </w:r>
      <w:r w:rsidR="00C4411F" w:rsidRPr="00112438">
        <w:rPr>
          <w:rFonts w:ascii="Times New Roman" w:hAnsi="Times New Roman" w:cs="Times New Roman"/>
          <w:sz w:val="20"/>
          <w:szCs w:val="20"/>
        </w:rPr>
        <w:t xml:space="preserve">con </w:t>
      </w:r>
      <w:r w:rsidRPr="00112438">
        <w:rPr>
          <w:rFonts w:ascii="Times New Roman" w:hAnsi="Times New Roman" w:cs="Times New Roman"/>
          <w:sz w:val="20"/>
          <w:szCs w:val="20"/>
        </w:rPr>
        <w:t>respec</w:t>
      </w:r>
      <w:r w:rsidR="00B5460E" w:rsidRPr="00112438">
        <w:rPr>
          <w:rFonts w:ascii="Times New Roman" w:hAnsi="Times New Roman" w:cs="Times New Roman"/>
          <w:sz w:val="20"/>
          <w:szCs w:val="20"/>
        </w:rPr>
        <w:t>to al futuro trascendental se encuentra</w:t>
      </w:r>
      <w:r w:rsidRPr="00112438">
        <w:rPr>
          <w:rFonts w:ascii="Times New Roman" w:hAnsi="Times New Roman" w:cs="Times New Roman"/>
          <w:sz w:val="20"/>
          <w:szCs w:val="20"/>
        </w:rPr>
        <w:t xml:space="preserve"> la de Boyd &amp; Zimbardo (1997) quienes</w:t>
      </w:r>
      <w:r w:rsidR="00C4411F" w:rsidRPr="00112438">
        <w:rPr>
          <w:rFonts w:ascii="Times New Roman" w:hAnsi="Times New Roman" w:cs="Times New Roman"/>
          <w:sz w:val="20"/>
          <w:szCs w:val="20"/>
        </w:rPr>
        <w:t>, en los Estados Unidos,</w:t>
      </w:r>
      <w:r w:rsidRPr="00112438">
        <w:rPr>
          <w:rFonts w:ascii="Times New Roman" w:hAnsi="Times New Roman" w:cs="Times New Roman"/>
          <w:sz w:val="20"/>
          <w:szCs w:val="20"/>
        </w:rPr>
        <w:t xml:space="preserve"> encontraron que el m</w:t>
      </w:r>
      <w:r w:rsidR="00EE4374" w:rsidRPr="00112438">
        <w:rPr>
          <w:rFonts w:ascii="Times New Roman" w:hAnsi="Times New Roman" w:cs="Times New Roman"/>
          <w:sz w:val="20"/>
          <w:szCs w:val="20"/>
        </w:rPr>
        <w:t xml:space="preserve">odelo </w:t>
      </w:r>
      <w:r w:rsidR="000679C2" w:rsidRPr="00112438">
        <w:rPr>
          <w:rFonts w:ascii="Times New Roman" w:hAnsi="Times New Roman" w:cs="Times New Roman"/>
          <w:sz w:val="20"/>
          <w:szCs w:val="20"/>
        </w:rPr>
        <w:t xml:space="preserve">de persona orientada al </w:t>
      </w:r>
      <w:r w:rsidR="00EE4374" w:rsidRPr="00112438">
        <w:rPr>
          <w:rFonts w:ascii="Times New Roman" w:hAnsi="Times New Roman" w:cs="Times New Roman"/>
          <w:sz w:val="20"/>
          <w:szCs w:val="20"/>
        </w:rPr>
        <w:t>futuro</w:t>
      </w:r>
      <w:r w:rsidR="000679C2" w:rsidRPr="00112438">
        <w:rPr>
          <w:rFonts w:ascii="Times New Roman" w:hAnsi="Times New Roman" w:cs="Times New Roman"/>
          <w:sz w:val="20"/>
          <w:szCs w:val="20"/>
        </w:rPr>
        <w:t xml:space="preserve"> </w:t>
      </w:r>
      <w:r w:rsidR="00EE4374" w:rsidRPr="00112438">
        <w:rPr>
          <w:rFonts w:ascii="Times New Roman" w:hAnsi="Times New Roman" w:cs="Times New Roman"/>
          <w:sz w:val="20"/>
          <w:szCs w:val="20"/>
        </w:rPr>
        <w:t>trascendental</w:t>
      </w:r>
      <w:r w:rsidR="000679C2" w:rsidRPr="00112438">
        <w:rPr>
          <w:rFonts w:ascii="Times New Roman" w:hAnsi="Times New Roman" w:cs="Times New Roman"/>
          <w:sz w:val="20"/>
          <w:szCs w:val="20"/>
        </w:rPr>
        <w:t xml:space="preserve"> es </w:t>
      </w:r>
      <w:r w:rsidR="00B5460E" w:rsidRPr="00112438">
        <w:rPr>
          <w:rFonts w:ascii="Times New Roman" w:hAnsi="Times New Roman" w:cs="Times New Roman"/>
          <w:sz w:val="20"/>
          <w:szCs w:val="20"/>
        </w:rPr>
        <w:t>el de una persona de edad avanzada</w:t>
      </w:r>
      <w:r w:rsidR="000679C2" w:rsidRPr="00112438">
        <w:rPr>
          <w:rFonts w:ascii="Times New Roman" w:hAnsi="Times New Roman" w:cs="Times New Roman"/>
          <w:sz w:val="20"/>
          <w:szCs w:val="20"/>
        </w:rPr>
        <w:t>, mujer, protesta</w:t>
      </w:r>
      <w:r w:rsidR="00B5460E" w:rsidRPr="00112438">
        <w:rPr>
          <w:rFonts w:ascii="Times New Roman" w:hAnsi="Times New Roman" w:cs="Times New Roman"/>
          <w:sz w:val="20"/>
          <w:szCs w:val="20"/>
        </w:rPr>
        <w:t>nte y de origen hispano o afro-americana. Esta persona</w:t>
      </w:r>
      <w:r w:rsidR="000679C2" w:rsidRPr="00112438">
        <w:rPr>
          <w:rFonts w:ascii="Times New Roman" w:hAnsi="Times New Roman" w:cs="Times New Roman"/>
          <w:sz w:val="20"/>
          <w:szCs w:val="20"/>
        </w:rPr>
        <w:t xml:space="preserve"> valora la salvación</w:t>
      </w:r>
      <w:r w:rsidR="00EE4374" w:rsidRPr="00112438">
        <w:rPr>
          <w:rFonts w:ascii="Times New Roman" w:hAnsi="Times New Roman" w:cs="Times New Roman"/>
          <w:sz w:val="20"/>
          <w:szCs w:val="20"/>
        </w:rPr>
        <w:t xml:space="preserve">, </w:t>
      </w:r>
      <w:r w:rsidR="00C4411F" w:rsidRPr="00112438">
        <w:rPr>
          <w:rFonts w:ascii="Times New Roman" w:hAnsi="Times New Roman" w:cs="Times New Roman"/>
          <w:sz w:val="20"/>
          <w:szCs w:val="20"/>
        </w:rPr>
        <w:t>asiste a templos,</w:t>
      </w:r>
      <w:r w:rsidR="00B5460E" w:rsidRPr="00112438">
        <w:rPr>
          <w:rFonts w:ascii="Times New Roman" w:hAnsi="Times New Roman" w:cs="Times New Roman"/>
          <w:sz w:val="20"/>
          <w:szCs w:val="20"/>
        </w:rPr>
        <w:t xml:space="preserve"> ora y efectúa rituales</w:t>
      </w:r>
      <w:r w:rsidRPr="00112438">
        <w:rPr>
          <w:rFonts w:ascii="Times New Roman" w:hAnsi="Times New Roman" w:cs="Times New Roman"/>
          <w:sz w:val="20"/>
          <w:szCs w:val="20"/>
        </w:rPr>
        <w:t xml:space="preserve"> en casa, por lo que </w:t>
      </w:r>
      <w:r w:rsidR="00785B0F" w:rsidRPr="00112438">
        <w:rPr>
          <w:rFonts w:ascii="Times New Roman" w:hAnsi="Times New Roman" w:cs="Times New Roman"/>
          <w:sz w:val="20"/>
          <w:szCs w:val="20"/>
        </w:rPr>
        <w:t>las puntuaciones en la escala trascendental están estrechamente relacionadas con la asiste</w:t>
      </w:r>
      <w:r w:rsidR="00B5460E" w:rsidRPr="00112438">
        <w:rPr>
          <w:rFonts w:ascii="Times New Roman" w:hAnsi="Times New Roman" w:cs="Times New Roman"/>
          <w:sz w:val="20"/>
          <w:szCs w:val="20"/>
        </w:rPr>
        <w:t>ncia a servicios</w:t>
      </w:r>
      <w:r w:rsidR="00785B0F"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 xml:space="preserve">religiosos </w:t>
      </w:r>
      <w:r w:rsidR="00785B0F" w:rsidRPr="00112438">
        <w:rPr>
          <w:rFonts w:ascii="Times New Roman" w:hAnsi="Times New Roman" w:cs="Times New Roman"/>
          <w:sz w:val="20"/>
          <w:szCs w:val="20"/>
        </w:rPr>
        <w:t xml:space="preserve">y </w:t>
      </w:r>
      <w:r w:rsidR="00B5460E" w:rsidRPr="00112438">
        <w:rPr>
          <w:rFonts w:ascii="Times New Roman" w:hAnsi="Times New Roman" w:cs="Times New Roman"/>
          <w:sz w:val="20"/>
          <w:szCs w:val="20"/>
        </w:rPr>
        <w:t xml:space="preserve">la </w:t>
      </w:r>
      <w:r w:rsidR="00785B0F" w:rsidRPr="00112438">
        <w:rPr>
          <w:rFonts w:ascii="Times New Roman" w:hAnsi="Times New Roman" w:cs="Times New Roman"/>
          <w:sz w:val="20"/>
          <w:szCs w:val="20"/>
        </w:rPr>
        <w:t>ejecu</w:t>
      </w:r>
      <w:r w:rsidR="00B5460E" w:rsidRPr="00112438">
        <w:rPr>
          <w:rFonts w:ascii="Times New Roman" w:hAnsi="Times New Roman" w:cs="Times New Roman"/>
          <w:sz w:val="20"/>
          <w:szCs w:val="20"/>
        </w:rPr>
        <w:t>ción de rituales de esa naturaleza</w:t>
      </w:r>
      <w:r w:rsidR="00785B0F" w:rsidRPr="00112438">
        <w:rPr>
          <w:rFonts w:ascii="Times New Roman" w:hAnsi="Times New Roman" w:cs="Times New Roman"/>
          <w:sz w:val="20"/>
          <w:szCs w:val="20"/>
        </w:rPr>
        <w:t>.</w:t>
      </w:r>
      <w:r w:rsidR="003671F5" w:rsidRPr="00112438">
        <w:rPr>
          <w:rFonts w:ascii="Times New Roman" w:hAnsi="Times New Roman" w:cs="Times New Roman"/>
          <w:sz w:val="20"/>
          <w:szCs w:val="20"/>
        </w:rPr>
        <w:t xml:space="preserve"> </w:t>
      </w:r>
    </w:p>
    <w:p w14:paraId="0427B610" w14:textId="77777777" w:rsidR="00401BD6" w:rsidRPr="00112438" w:rsidRDefault="00D5793A"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Ortu</w:t>
      </w:r>
      <w:r w:rsidR="0057716F" w:rsidRPr="00112438">
        <w:rPr>
          <w:rFonts w:ascii="Times New Roman" w:hAnsi="Times New Roman" w:cs="Times New Roman"/>
          <w:sz w:val="20"/>
          <w:szCs w:val="20"/>
        </w:rPr>
        <w:t xml:space="preserve">ño, </w:t>
      </w:r>
      <w:proofErr w:type="spellStart"/>
      <w:r w:rsidR="0057716F" w:rsidRPr="00112438">
        <w:rPr>
          <w:rFonts w:ascii="Times New Roman" w:hAnsi="Times New Roman" w:cs="Times New Roman"/>
          <w:sz w:val="20"/>
          <w:szCs w:val="20"/>
        </w:rPr>
        <w:t>Paixão</w:t>
      </w:r>
      <w:proofErr w:type="spellEnd"/>
      <w:r w:rsidR="0057716F" w:rsidRPr="00112438">
        <w:rPr>
          <w:rFonts w:ascii="Times New Roman" w:hAnsi="Times New Roman" w:cs="Times New Roman"/>
          <w:sz w:val="20"/>
          <w:szCs w:val="20"/>
        </w:rPr>
        <w:t xml:space="preserve"> y Nunes (2011) </w:t>
      </w:r>
      <w:r w:rsidR="00B5460E" w:rsidRPr="00112438">
        <w:rPr>
          <w:rFonts w:ascii="Times New Roman" w:hAnsi="Times New Roman" w:cs="Times New Roman"/>
          <w:sz w:val="20"/>
          <w:szCs w:val="20"/>
        </w:rPr>
        <w:t>desarrollaron</w:t>
      </w:r>
      <w:r w:rsidR="0057716F" w:rsidRPr="00112438">
        <w:rPr>
          <w:rFonts w:ascii="Times New Roman" w:hAnsi="Times New Roman" w:cs="Times New Roman"/>
          <w:sz w:val="20"/>
          <w:szCs w:val="20"/>
        </w:rPr>
        <w:t xml:space="preserve"> un </w:t>
      </w:r>
      <w:r w:rsidR="00401BD6" w:rsidRPr="00112438">
        <w:rPr>
          <w:rFonts w:ascii="Times New Roman" w:hAnsi="Times New Roman" w:cs="Times New Roman"/>
          <w:sz w:val="20"/>
          <w:szCs w:val="20"/>
        </w:rPr>
        <w:t xml:space="preserve">estudio </w:t>
      </w:r>
      <w:r w:rsidR="00F81D74" w:rsidRPr="00112438">
        <w:rPr>
          <w:rFonts w:ascii="Times New Roman" w:hAnsi="Times New Roman" w:cs="Times New Roman"/>
          <w:sz w:val="20"/>
          <w:szCs w:val="20"/>
        </w:rPr>
        <w:t>en el que</w:t>
      </w:r>
      <w:r w:rsidR="0028708D" w:rsidRPr="00112438">
        <w:rPr>
          <w:rFonts w:ascii="Times New Roman" w:hAnsi="Times New Roman" w:cs="Times New Roman"/>
          <w:sz w:val="20"/>
          <w:szCs w:val="20"/>
        </w:rPr>
        <w:t xml:space="preserve"> exploraron </w:t>
      </w:r>
      <w:r w:rsidR="00401BD6" w:rsidRPr="00112438">
        <w:rPr>
          <w:rFonts w:ascii="Times New Roman" w:hAnsi="Times New Roman" w:cs="Times New Roman"/>
          <w:sz w:val="20"/>
          <w:szCs w:val="20"/>
        </w:rPr>
        <w:t xml:space="preserve">las diferencias </w:t>
      </w:r>
      <w:r w:rsidR="0028708D" w:rsidRPr="00112438">
        <w:rPr>
          <w:rFonts w:ascii="Times New Roman" w:hAnsi="Times New Roman" w:cs="Times New Roman"/>
          <w:sz w:val="20"/>
          <w:szCs w:val="20"/>
        </w:rPr>
        <w:t>en la</w:t>
      </w:r>
      <w:r w:rsidR="0057716F" w:rsidRPr="00112438">
        <w:rPr>
          <w:rFonts w:ascii="Times New Roman" w:hAnsi="Times New Roman" w:cs="Times New Roman"/>
          <w:sz w:val="20"/>
          <w:szCs w:val="20"/>
        </w:rPr>
        <w:t xml:space="preserve"> perspectiva t</w:t>
      </w:r>
      <w:r w:rsidR="00B5460E" w:rsidRPr="00112438">
        <w:rPr>
          <w:rFonts w:ascii="Times New Roman" w:hAnsi="Times New Roman" w:cs="Times New Roman"/>
          <w:sz w:val="20"/>
          <w:szCs w:val="20"/>
        </w:rPr>
        <w:t>emporal de futuro trascendental</w:t>
      </w:r>
      <w:r w:rsidR="0057716F" w:rsidRPr="00112438">
        <w:rPr>
          <w:rFonts w:ascii="Times New Roman" w:hAnsi="Times New Roman" w:cs="Times New Roman"/>
          <w:sz w:val="20"/>
          <w:szCs w:val="20"/>
        </w:rPr>
        <w:t xml:space="preserve"> e</w:t>
      </w:r>
      <w:r w:rsidR="00B5460E" w:rsidRPr="00112438">
        <w:rPr>
          <w:rFonts w:ascii="Times New Roman" w:hAnsi="Times New Roman" w:cs="Times New Roman"/>
          <w:sz w:val="20"/>
          <w:szCs w:val="20"/>
        </w:rPr>
        <w:t>ntre</w:t>
      </w:r>
      <w:r w:rsidR="00401BD6" w:rsidRPr="00112438">
        <w:rPr>
          <w:rFonts w:ascii="Times New Roman" w:hAnsi="Times New Roman" w:cs="Times New Roman"/>
          <w:sz w:val="20"/>
          <w:szCs w:val="20"/>
        </w:rPr>
        <w:t xml:space="preserve"> personas que se considera</w:t>
      </w:r>
      <w:r w:rsidR="00B5460E" w:rsidRPr="00112438">
        <w:rPr>
          <w:rFonts w:ascii="Times New Roman" w:hAnsi="Times New Roman" w:cs="Times New Roman"/>
          <w:sz w:val="20"/>
          <w:szCs w:val="20"/>
        </w:rPr>
        <w:t>ba</w:t>
      </w:r>
      <w:r w:rsidR="00401BD6" w:rsidRPr="00112438">
        <w:rPr>
          <w:rFonts w:ascii="Times New Roman" w:hAnsi="Times New Roman" w:cs="Times New Roman"/>
          <w:sz w:val="20"/>
          <w:szCs w:val="20"/>
        </w:rPr>
        <w:t xml:space="preserve">n </w:t>
      </w:r>
      <w:r w:rsidR="0028708D" w:rsidRPr="00112438">
        <w:rPr>
          <w:rFonts w:ascii="Times New Roman" w:hAnsi="Times New Roman" w:cs="Times New Roman"/>
          <w:sz w:val="20"/>
          <w:szCs w:val="20"/>
        </w:rPr>
        <w:t>a</w:t>
      </w:r>
      <w:r w:rsidR="00F81D74" w:rsidRPr="00112438">
        <w:rPr>
          <w:rFonts w:ascii="Times New Roman" w:hAnsi="Times New Roman" w:cs="Times New Roman"/>
          <w:sz w:val="20"/>
          <w:szCs w:val="20"/>
        </w:rPr>
        <w:t xml:space="preserve"> </w:t>
      </w:r>
      <w:r w:rsidR="0028708D" w:rsidRPr="00112438">
        <w:rPr>
          <w:rFonts w:ascii="Times New Roman" w:hAnsi="Times New Roman" w:cs="Times New Roman"/>
          <w:sz w:val="20"/>
          <w:szCs w:val="20"/>
        </w:rPr>
        <w:t xml:space="preserve">sí mismas como </w:t>
      </w:r>
      <w:r w:rsidR="00401BD6" w:rsidRPr="00112438">
        <w:rPr>
          <w:rFonts w:ascii="Times New Roman" w:hAnsi="Times New Roman" w:cs="Times New Roman"/>
          <w:sz w:val="20"/>
          <w:szCs w:val="20"/>
        </w:rPr>
        <w:t>religiosas</w:t>
      </w:r>
      <w:r w:rsidR="0028708D" w:rsidRPr="00112438">
        <w:rPr>
          <w:rFonts w:ascii="Times New Roman" w:hAnsi="Times New Roman" w:cs="Times New Roman"/>
          <w:sz w:val="20"/>
          <w:szCs w:val="20"/>
        </w:rPr>
        <w:t>,</w:t>
      </w:r>
      <w:r w:rsidR="00401BD6" w:rsidRPr="00112438">
        <w:rPr>
          <w:rFonts w:ascii="Times New Roman" w:hAnsi="Times New Roman" w:cs="Times New Roman"/>
          <w:sz w:val="20"/>
          <w:szCs w:val="20"/>
        </w:rPr>
        <w:t xml:space="preserve"> e individuos q</w:t>
      </w:r>
      <w:r w:rsidR="0057716F" w:rsidRPr="00112438">
        <w:rPr>
          <w:rFonts w:ascii="Times New Roman" w:hAnsi="Times New Roman" w:cs="Times New Roman"/>
          <w:sz w:val="20"/>
          <w:szCs w:val="20"/>
        </w:rPr>
        <w:t>ue no se considera</w:t>
      </w:r>
      <w:r w:rsidR="0028708D" w:rsidRPr="00112438">
        <w:rPr>
          <w:rFonts w:ascii="Times New Roman" w:hAnsi="Times New Roman" w:cs="Times New Roman"/>
          <w:sz w:val="20"/>
          <w:szCs w:val="20"/>
        </w:rPr>
        <w:t>ba</w:t>
      </w:r>
      <w:r w:rsidR="0057716F" w:rsidRPr="00112438">
        <w:rPr>
          <w:rFonts w:ascii="Times New Roman" w:hAnsi="Times New Roman" w:cs="Times New Roman"/>
          <w:sz w:val="20"/>
          <w:szCs w:val="20"/>
        </w:rPr>
        <w:t>n religiosos, en una muestra de estudiantes universitarios</w:t>
      </w:r>
      <w:r w:rsidR="00C4411F" w:rsidRPr="00112438">
        <w:rPr>
          <w:rFonts w:ascii="Times New Roman" w:hAnsi="Times New Roman" w:cs="Times New Roman"/>
          <w:sz w:val="20"/>
          <w:szCs w:val="20"/>
        </w:rPr>
        <w:t xml:space="preserve"> de Portugal</w:t>
      </w:r>
      <w:r w:rsidR="00B5460E" w:rsidRPr="00112438">
        <w:rPr>
          <w:rFonts w:ascii="Times New Roman" w:hAnsi="Times New Roman" w:cs="Times New Roman"/>
          <w:sz w:val="20"/>
          <w:szCs w:val="20"/>
        </w:rPr>
        <w:t>. L</w:t>
      </w:r>
      <w:r w:rsidR="00401BD6" w:rsidRPr="00112438">
        <w:rPr>
          <w:rFonts w:ascii="Times New Roman" w:hAnsi="Times New Roman" w:cs="Times New Roman"/>
          <w:sz w:val="20"/>
          <w:szCs w:val="20"/>
        </w:rPr>
        <w:t xml:space="preserve">os resultados </w:t>
      </w:r>
      <w:r w:rsidR="0057716F" w:rsidRPr="00112438">
        <w:rPr>
          <w:rFonts w:ascii="Times New Roman" w:hAnsi="Times New Roman" w:cs="Times New Roman"/>
          <w:sz w:val="20"/>
          <w:szCs w:val="20"/>
        </w:rPr>
        <w:t xml:space="preserve">mostraron </w:t>
      </w:r>
      <w:r w:rsidR="00401BD6" w:rsidRPr="00112438">
        <w:rPr>
          <w:rFonts w:ascii="Times New Roman" w:hAnsi="Times New Roman" w:cs="Times New Roman"/>
          <w:sz w:val="20"/>
          <w:szCs w:val="20"/>
        </w:rPr>
        <w:t>diferencias notables en</w:t>
      </w:r>
      <w:r w:rsidR="0057716F" w:rsidRPr="00112438">
        <w:rPr>
          <w:rFonts w:ascii="Times New Roman" w:hAnsi="Times New Roman" w:cs="Times New Roman"/>
          <w:sz w:val="20"/>
          <w:szCs w:val="20"/>
        </w:rPr>
        <w:t>tre</w:t>
      </w:r>
      <w:r w:rsidR="00401BD6"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los individuos</w:t>
      </w:r>
      <w:r w:rsidR="00401BD6" w:rsidRPr="00112438">
        <w:rPr>
          <w:rFonts w:ascii="Times New Roman" w:hAnsi="Times New Roman" w:cs="Times New Roman"/>
          <w:sz w:val="20"/>
          <w:szCs w:val="20"/>
        </w:rPr>
        <w:t xml:space="preserve"> religiosos</w:t>
      </w:r>
      <w:r w:rsidR="00F81D74" w:rsidRPr="00112438">
        <w:rPr>
          <w:rFonts w:ascii="Times New Roman" w:hAnsi="Times New Roman" w:cs="Times New Roman"/>
          <w:sz w:val="20"/>
          <w:szCs w:val="20"/>
        </w:rPr>
        <w:t>,</w:t>
      </w:r>
      <w:r w:rsidR="00401BD6"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 xml:space="preserve">quienes puntearon más alto </w:t>
      </w:r>
      <w:r w:rsidR="00F81D74" w:rsidRPr="00112438">
        <w:rPr>
          <w:rFonts w:ascii="Times New Roman" w:hAnsi="Times New Roman" w:cs="Times New Roman"/>
          <w:sz w:val="20"/>
          <w:szCs w:val="20"/>
        </w:rPr>
        <w:t xml:space="preserve">en futuro trascendental, </w:t>
      </w:r>
      <w:r w:rsidR="00B5460E" w:rsidRPr="00112438">
        <w:rPr>
          <w:rFonts w:ascii="Times New Roman" w:hAnsi="Times New Roman" w:cs="Times New Roman"/>
          <w:sz w:val="20"/>
          <w:szCs w:val="20"/>
        </w:rPr>
        <w:t xml:space="preserve">que quienes no lo </w:t>
      </w:r>
      <w:r w:rsidR="0028708D" w:rsidRPr="00112438">
        <w:rPr>
          <w:rFonts w:ascii="Times New Roman" w:hAnsi="Times New Roman" w:cs="Times New Roman"/>
          <w:sz w:val="20"/>
          <w:szCs w:val="20"/>
        </w:rPr>
        <w:t>eran</w:t>
      </w:r>
      <w:r w:rsidR="00401BD6" w:rsidRPr="00112438">
        <w:rPr>
          <w:rFonts w:ascii="Times New Roman" w:hAnsi="Times New Roman" w:cs="Times New Roman"/>
          <w:sz w:val="20"/>
          <w:szCs w:val="20"/>
        </w:rPr>
        <w:t>.</w:t>
      </w:r>
      <w:r w:rsidR="001B69BA" w:rsidRPr="00112438">
        <w:rPr>
          <w:rFonts w:ascii="Times New Roman" w:hAnsi="Times New Roman" w:cs="Times New Roman"/>
          <w:sz w:val="20"/>
          <w:szCs w:val="20"/>
        </w:rPr>
        <w:t xml:space="preserve"> </w:t>
      </w:r>
    </w:p>
    <w:p w14:paraId="02803857" w14:textId="77777777" w:rsidR="00E806C2" w:rsidRPr="00112438" w:rsidRDefault="001B69BA" w:rsidP="004C0BAC">
      <w:pPr>
        <w:spacing w:after="0" w:line="240" w:lineRule="auto"/>
        <w:ind w:firstLine="708"/>
        <w:jc w:val="both"/>
        <w:rPr>
          <w:rFonts w:ascii="Times New Roman" w:hAnsi="Times New Roman" w:cs="Times New Roman"/>
          <w:sz w:val="20"/>
          <w:szCs w:val="20"/>
          <w:shd w:val="clear" w:color="auto" w:fill="FFFFFF"/>
        </w:rPr>
      </w:pPr>
      <w:proofErr w:type="spellStart"/>
      <w:r w:rsidRPr="00112438">
        <w:rPr>
          <w:rFonts w:ascii="Times New Roman" w:hAnsi="Times New Roman" w:cs="Times New Roman"/>
          <w:sz w:val="20"/>
          <w:szCs w:val="20"/>
        </w:rPr>
        <w:lastRenderedPageBreak/>
        <w:t>Seema</w:t>
      </w:r>
      <w:proofErr w:type="spellEnd"/>
      <w:r w:rsidRPr="00112438">
        <w:rPr>
          <w:rFonts w:ascii="Times New Roman" w:hAnsi="Times New Roman" w:cs="Times New Roman"/>
          <w:sz w:val="20"/>
          <w:szCs w:val="20"/>
        </w:rPr>
        <w:t xml:space="preserve">, </w:t>
      </w:r>
      <w:proofErr w:type="spellStart"/>
      <w:r w:rsidRPr="00112438">
        <w:rPr>
          <w:rFonts w:ascii="Times New Roman" w:hAnsi="Times New Roman" w:cs="Times New Roman"/>
          <w:sz w:val="20"/>
          <w:szCs w:val="20"/>
        </w:rPr>
        <w:t>Baltin</w:t>
      </w:r>
      <w:proofErr w:type="spellEnd"/>
      <w:r w:rsidRPr="00112438">
        <w:rPr>
          <w:rFonts w:ascii="Times New Roman" w:hAnsi="Times New Roman" w:cs="Times New Roman"/>
          <w:sz w:val="20"/>
          <w:szCs w:val="20"/>
        </w:rPr>
        <w:t xml:space="preserve"> y </w:t>
      </w:r>
      <w:proofErr w:type="spellStart"/>
      <w:r w:rsidRPr="00112438">
        <w:rPr>
          <w:rFonts w:ascii="Times New Roman" w:hAnsi="Times New Roman" w:cs="Times New Roman"/>
          <w:sz w:val="20"/>
          <w:szCs w:val="20"/>
        </w:rPr>
        <w:t>Sircova</w:t>
      </w:r>
      <w:proofErr w:type="spellEnd"/>
      <w:r w:rsidRPr="00112438">
        <w:rPr>
          <w:rFonts w:ascii="Times New Roman" w:hAnsi="Times New Roman" w:cs="Times New Roman"/>
          <w:sz w:val="20"/>
          <w:szCs w:val="20"/>
        </w:rPr>
        <w:t xml:space="preserve"> (2014)</w:t>
      </w:r>
      <w:r w:rsidR="00B5460E" w:rsidRPr="00112438">
        <w:rPr>
          <w:rFonts w:ascii="Times New Roman" w:hAnsi="Times New Roman" w:cs="Times New Roman"/>
          <w:sz w:val="20"/>
          <w:szCs w:val="20"/>
        </w:rPr>
        <w:t>,</w:t>
      </w:r>
      <w:r w:rsidRPr="00112438">
        <w:rPr>
          <w:rFonts w:ascii="Times New Roman" w:hAnsi="Times New Roman" w:cs="Times New Roman"/>
          <w:sz w:val="20"/>
          <w:szCs w:val="20"/>
        </w:rPr>
        <w:t xml:space="preserve"> en Estonia</w:t>
      </w:r>
      <w:r w:rsidR="00B5460E" w:rsidRPr="00112438">
        <w:rPr>
          <w:rFonts w:ascii="Times New Roman" w:hAnsi="Times New Roman" w:cs="Times New Roman"/>
          <w:sz w:val="20"/>
          <w:szCs w:val="20"/>
        </w:rPr>
        <w:t>,</w:t>
      </w:r>
      <w:r w:rsidR="00DE0B6D" w:rsidRPr="00112438">
        <w:rPr>
          <w:rFonts w:ascii="Times New Roman" w:hAnsi="Times New Roman" w:cs="Times New Roman"/>
          <w:sz w:val="20"/>
          <w:szCs w:val="20"/>
        </w:rPr>
        <w:t xml:space="preserve"> investigaron la orientación al futuro trascendental de</w:t>
      </w:r>
      <w:r w:rsidRPr="00112438">
        <w:rPr>
          <w:rFonts w:ascii="Times New Roman" w:hAnsi="Times New Roman" w:cs="Times New Roman"/>
          <w:sz w:val="20"/>
          <w:szCs w:val="20"/>
        </w:rPr>
        <w:t xml:space="preserve"> 668 estudiantes universitarios</w:t>
      </w:r>
      <w:r w:rsidR="00D476E6" w:rsidRPr="00112438">
        <w:rPr>
          <w:rFonts w:ascii="Times New Roman" w:hAnsi="Times New Roman" w:cs="Times New Roman"/>
          <w:sz w:val="20"/>
          <w:szCs w:val="20"/>
        </w:rPr>
        <w:t xml:space="preserve"> a los que se les aplicó el</w:t>
      </w:r>
      <w:r w:rsidRPr="00112438">
        <w:rPr>
          <w:rFonts w:ascii="Times New Roman" w:hAnsi="Times New Roman" w:cs="Times New Roman"/>
          <w:sz w:val="20"/>
          <w:szCs w:val="20"/>
        </w:rPr>
        <w:t xml:space="preserve"> </w:t>
      </w:r>
      <w:r w:rsidRPr="00112438">
        <w:rPr>
          <w:rFonts w:ascii="Times New Roman" w:hAnsi="Times New Roman" w:cs="Times New Roman"/>
          <w:i/>
          <w:sz w:val="20"/>
          <w:szCs w:val="20"/>
          <w:shd w:val="clear" w:color="auto" w:fill="FFFFFF"/>
        </w:rPr>
        <w:t>Trascendental Future Ti</w:t>
      </w:r>
      <w:r w:rsidR="00B5460E" w:rsidRPr="00112438">
        <w:rPr>
          <w:rFonts w:ascii="Times New Roman" w:hAnsi="Times New Roman" w:cs="Times New Roman"/>
          <w:i/>
          <w:sz w:val="20"/>
          <w:szCs w:val="20"/>
          <w:shd w:val="clear" w:color="auto" w:fill="FFFFFF"/>
        </w:rPr>
        <w:t xml:space="preserve">me </w:t>
      </w:r>
      <w:proofErr w:type="spellStart"/>
      <w:r w:rsidR="00B5460E" w:rsidRPr="00112438">
        <w:rPr>
          <w:rFonts w:ascii="Times New Roman" w:hAnsi="Times New Roman" w:cs="Times New Roman"/>
          <w:i/>
          <w:sz w:val="20"/>
          <w:szCs w:val="20"/>
          <w:shd w:val="clear" w:color="auto" w:fill="FFFFFF"/>
        </w:rPr>
        <w:t>Perspective</w:t>
      </w:r>
      <w:proofErr w:type="spellEnd"/>
      <w:r w:rsidR="00B5460E" w:rsidRPr="00112438">
        <w:rPr>
          <w:rFonts w:ascii="Times New Roman" w:hAnsi="Times New Roman" w:cs="Times New Roman"/>
          <w:i/>
          <w:sz w:val="20"/>
          <w:szCs w:val="20"/>
          <w:shd w:val="clear" w:color="auto" w:fill="FFFFFF"/>
        </w:rPr>
        <w:t xml:space="preserve"> </w:t>
      </w:r>
      <w:proofErr w:type="spellStart"/>
      <w:r w:rsidR="00B5460E" w:rsidRPr="00112438">
        <w:rPr>
          <w:rFonts w:ascii="Times New Roman" w:hAnsi="Times New Roman" w:cs="Times New Roman"/>
          <w:i/>
          <w:sz w:val="20"/>
          <w:szCs w:val="20"/>
          <w:shd w:val="clear" w:color="auto" w:fill="FFFFFF"/>
        </w:rPr>
        <w:t>Inventory</w:t>
      </w:r>
      <w:proofErr w:type="spellEnd"/>
      <w:r w:rsidR="00D476E6" w:rsidRPr="00112438">
        <w:rPr>
          <w:rFonts w:ascii="Times New Roman" w:hAnsi="Times New Roman" w:cs="Times New Roman"/>
          <w:sz w:val="20"/>
          <w:szCs w:val="20"/>
          <w:shd w:val="clear" w:color="auto" w:fill="FFFFFF"/>
        </w:rPr>
        <w:t xml:space="preserve"> (TTPI). Los autores</w:t>
      </w:r>
      <w:r w:rsidRPr="00112438">
        <w:rPr>
          <w:rFonts w:ascii="Times New Roman" w:hAnsi="Times New Roman" w:cs="Times New Roman"/>
          <w:sz w:val="20"/>
          <w:szCs w:val="20"/>
          <w:shd w:val="clear" w:color="auto" w:fill="FFFFFF"/>
        </w:rPr>
        <w:t xml:space="preserve"> reportan una diferencia estadísticamente significativa</w:t>
      </w:r>
      <w:r w:rsidR="00D476E6" w:rsidRPr="00112438">
        <w:rPr>
          <w:rFonts w:ascii="Times New Roman" w:hAnsi="Times New Roman" w:cs="Times New Roman"/>
          <w:sz w:val="20"/>
          <w:szCs w:val="20"/>
          <w:shd w:val="clear" w:color="auto" w:fill="FFFFFF"/>
        </w:rPr>
        <w:t xml:space="preserve"> debida al sexo, en</w:t>
      </w:r>
      <w:r w:rsidRPr="00112438">
        <w:rPr>
          <w:rFonts w:ascii="Times New Roman" w:hAnsi="Times New Roman" w:cs="Times New Roman"/>
          <w:sz w:val="20"/>
          <w:szCs w:val="20"/>
          <w:shd w:val="clear" w:color="auto" w:fill="FFFFFF"/>
        </w:rPr>
        <w:t xml:space="preserve"> donde las mujeres</w:t>
      </w:r>
      <w:r w:rsidR="00D476E6" w:rsidRPr="00112438">
        <w:rPr>
          <w:rFonts w:ascii="Times New Roman" w:hAnsi="Times New Roman" w:cs="Times New Roman"/>
          <w:sz w:val="20"/>
          <w:szCs w:val="20"/>
        </w:rPr>
        <w:t xml:space="preserve"> obtiene</w:t>
      </w:r>
      <w:r w:rsidRPr="00112438">
        <w:rPr>
          <w:rFonts w:ascii="Times New Roman" w:hAnsi="Times New Roman" w:cs="Times New Roman"/>
          <w:sz w:val="20"/>
          <w:szCs w:val="20"/>
        </w:rPr>
        <w:t xml:space="preserve">n puntuaciones más altas que los hombres. </w:t>
      </w:r>
      <w:r w:rsidR="00DE0B6D" w:rsidRPr="00112438">
        <w:rPr>
          <w:rFonts w:ascii="Times New Roman" w:hAnsi="Times New Roman" w:cs="Times New Roman"/>
          <w:sz w:val="20"/>
          <w:szCs w:val="20"/>
        </w:rPr>
        <w:t xml:space="preserve">Por su parte, </w:t>
      </w:r>
      <w:r w:rsidR="00D5793A" w:rsidRPr="00112438">
        <w:rPr>
          <w:rFonts w:ascii="Times New Roman" w:hAnsi="Times New Roman" w:cs="Times New Roman"/>
          <w:sz w:val="20"/>
          <w:szCs w:val="20"/>
        </w:rPr>
        <w:t>Ortuño</w:t>
      </w:r>
      <w:r w:rsidR="000E2730" w:rsidRPr="00112438">
        <w:rPr>
          <w:rFonts w:ascii="Times New Roman" w:hAnsi="Times New Roman" w:cs="Times New Roman"/>
          <w:sz w:val="20"/>
          <w:szCs w:val="20"/>
        </w:rPr>
        <w:t xml:space="preserve">, </w:t>
      </w:r>
      <w:proofErr w:type="spellStart"/>
      <w:r w:rsidR="000E2730" w:rsidRPr="00112438">
        <w:rPr>
          <w:rFonts w:ascii="Times New Roman" w:hAnsi="Times New Roman" w:cs="Times New Roman"/>
          <w:sz w:val="20"/>
          <w:szCs w:val="20"/>
        </w:rPr>
        <w:t>Paixão</w:t>
      </w:r>
      <w:proofErr w:type="spellEnd"/>
      <w:r w:rsidR="000E2730" w:rsidRPr="00112438">
        <w:rPr>
          <w:rFonts w:ascii="Times New Roman" w:hAnsi="Times New Roman" w:cs="Times New Roman"/>
          <w:sz w:val="20"/>
          <w:szCs w:val="20"/>
        </w:rPr>
        <w:t xml:space="preserve"> y Nunes (2013</w:t>
      </w:r>
      <w:r w:rsidR="000E2730" w:rsidRPr="00112438">
        <w:rPr>
          <w:rFonts w:ascii="Times New Roman" w:hAnsi="Times New Roman" w:cs="Times New Roman"/>
          <w:sz w:val="20"/>
          <w:szCs w:val="20"/>
          <w:shd w:val="clear" w:color="auto" w:fill="FFFFFF"/>
        </w:rPr>
        <w:t xml:space="preserve">) también encontraron </w:t>
      </w:r>
      <w:r w:rsidR="00E9246A" w:rsidRPr="00112438">
        <w:rPr>
          <w:rFonts w:ascii="Times New Roman" w:hAnsi="Times New Roman" w:cs="Times New Roman"/>
          <w:sz w:val="20"/>
          <w:szCs w:val="20"/>
        </w:rPr>
        <w:t xml:space="preserve">diferencias estadísticamente significativas </w:t>
      </w:r>
      <w:r w:rsidR="00B5460E" w:rsidRPr="00112438">
        <w:rPr>
          <w:rFonts w:ascii="Times New Roman" w:hAnsi="Times New Roman" w:cs="Times New Roman"/>
          <w:sz w:val="20"/>
          <w:szCs w:val="20"/>
        </w:rPr>
        <w:t>en</w:t>
      </w:r>
      <w:r w:rsidR="00E9246A" w:rsidRPr="00112438">
        <w:rPr>
          <w:rFonts w:ascii="Times New Roman" w:hAnsi="Times New Roman" w:cs="Times New Roman"/>
          <w:sz w:val="20"/>
          <w:szCs w:val="20"/>
        </w:rPr>
        <w:t xml:space="preserve"> las </w:t>
      </w:r>
      <w:r w:rsidR="00B5460E" w:rsidRPr="00112438">
        <w:rPr>
          <w:rFonts w:ascii="Times New Roman" w:hAnsi="Times New Roman" w:cs="Times New Roman"/>
          <w:sz w:val="20"/>
          <w:szCs w:val="20"/>
        </w:rPr>
        <w:t xml:space="preserve">que las </w:t>
      </w:r>
      <w:r w:rsidR="00E9246A" w:rsidRPr="00112438">
        <w:rPr>
          <w:rFonts w:ascii="Times New Roman" w:hAnsi="Times New Roman" w:cs="Times New Roman"/>
          <w:sz w:val="20"/>
          <w:szCs w:val="20"/>
        </w:rPr>
        <w:t xml:space="preserve">participantes de género femenino </w:t>
      </w:r>
      <w:r w:rsidR="000E2730" w:rsidRPr="00112438">
        <w:rPr>
          <w:rFonts w:ascii="Times New Roman" w:hAnsi="Times New Roman" w:cs="Times New Roman"/>
          <w:sz w:val="20"/>
          <w:szCs w:val="20"/>
        </w:rPr>
        <w:t>presentaron</w:t>
      </w:r>
      <w:r w:rsidR="00D476E6" w:rsidRPr="00112438">
        <w:rPr>
          <w:rFonts w:ascii="Times New Roman" w:hAnsi="Times New Roman" w:cs="Times New Roman"/>
          <w:sz w:val="20"/>
          <w:szCs w:val="20"/>
        </w:rPr>
        <w:t xml:space="preserve"> un valor de media más elevado</w:t>
      </w:r>
      <w:r w:rsidR="000E2730" w:rsidRPr="00112438">
        <w:rPr>
          <w:rFonts w:ascii="Times New Roman" w:hAnsi="Times New Roman" w:cs="Times New Roman"/>
          <w:sz w:val="20"/>
          <w:szCs w:val="20"/>
        </w:rPr>
        <w:t xml:space="preserve"> en comparación con los</w:t>
      </w:r>
      <w:r w:rsidR="00E9246A" w:rsidRPr="00112438">
        <w:rPr>
          <w:rFonts w:ascii="Times New Roman" w:hAnsi="Times New Roman" w:cs="Times New Roman"/>
          <w:sz w:val="20"/>
          <w:szCs w:val="20"/>
        </w:rPr>
        <w:t xml:space="preserve"> part</w:t>
      </w:r>
      <w:r w:rsidR="00D476E6" w:rsidRPr="00112438">
        <w:rPr>
          <w:rFonts w:ascii="Times New Roman" w:hAnsi="Times New Roman" w:cs="Times New Roman"/>
          <w:sz w:val="20"/>
          <w:szCs w:val="20"/>
        </w:rPr>
        <w:t>icipantes del género masculino</w:t>
      </w:r>
      <w:r w:rsidR="00B5460E" w:rsidRPr="00112438">
        <w:rPr>
          <w:rFonts w:ascii="Times New Roman" w:hAnsi="Times New Roman" w:cs="Times New Roman"/>
          <w:sz w:val="20"/>
          <w:szCs w:val="20"/>
        </w:rPr>
        <w:t>.</w:t>
      </w:r>
      <w:r w:rsidR="0003622A" w:rsidRPr="00112438">
        <w:rPr>
          <w:rFonts w:ascii="Times New Roman" w:hAnsi="Times New Roman" w:cs="Times New Roman"/>
          <w:sz w:val="20"/>
          <w:szCs w:val="20"/>
        </w:rPr>
        <w:t xml:space="preserve"> </w:t>
      </w:r>
      <w:r w:rsidR="00B5460E" w:rsidRPr="00112438">
        <w:rPr>
          <w:rFonts w:ascii="Times New Roman" w:hAnsi="Times New Roman" w:cs="Times New Roman"/>
          <w:sz w:val="20"/>
          <w:szCs w:val="20"/>
        </w:rPr>
        <w:t>A</w:t>
      </w:r>
      <w:r w:rsidR="000E2730" w:rsidRPr="00112438">
        <w:rPr>
          <w:rFonts w:ascii="Times New Roman" w:hAnsi="Times New Roman" w:cs="Times New Roman"/>
          <w:sz w:val="20"/>
          <w:szCs w:val="20"/>
        </w:rPr>
        <w:t>simismo</w:t>
      </w:r>
      <w:r w:rsidR="0003622A" w:rsidRPr="00112438">
        <w:rPr>
          <w:rFonts w:ascii="Times New Roman" w:hAnsi="Times New Roman" w:cs="Times New Roman"/>
          <w:sz w:val="20"/>
          <w:szCs w:val="20"/>
        </w:rPr>
        <w:t xml:space="preserve">, </w:t>
      </w:r>
      <w:r w:rsidR="000E2730" w:rsidRPr="00112438">
        <w:rPr>
          <w:rFonts w:ascii="Times New Roman" w:hAnsi="Times New Roman" w:cs="Times New Roman"/>
          <w:sz w:val="20"/>
          <w:szCs w:val="20"/>
        </w:rPr>
        <w:t>los autores</w:t>
      </w:r>
      <w:r w:rsidR="0003622A" w:rsidRPr="00112438">
        <w:rPr>
          <w:rFonts w:ascii="Times New Roman" w:hAnsi="Times New Roman" w:cs="Times New Roman"/>
          <w:sz w:val="20"/>
          <w:szCs w:val="20"/>
        </w:rPr>
        <w:t xml:space="preserve"> </w:t>
      </w:r>
      <w:r w:rsidR="004A7DB8" w:rsidRPr="00112438">
        <w:rPr>
          <w:rFonts w:ascii="Times New Roman" w:hAnsi="Times New Roman" w:cs="Times New Roman"/>
          <w:sz w:val="20"/>
          <w:szCs w:val="20"/>
        </w:rPr>
        <w:t xml:space="preserve">reportaron </w:t>
      </w:r>
      <w:r w:rsidR="000E2730" w:rsidRPr="00112438">
        <w:rPr>
          <w:rFonts w:ascii="Times New Roman" w:hAnsi="Times New Roman" w:cs="Times New Roman"/>
          <w:sz w:val="20"/>
          <w:szCs w:val="20"/>
          <w:shd w:val="clear" w:color="auto" w:fill="FFFFFF"/>
        </w:rPr>
        <w:t>correlaciones entre la esc</w:t>
      </w:r>
      <w:r w:rsidR="0003622A" w:rsidRPr="00112438">
        <w:rPr>
          <w:rFonts w:ascii="Times New Roman" w:hAnsi="Times New Roman" w:cs="Times New Roman"/>
          <w:sz w:val="20"/>
          <w:szCs w:val="20"/>
          <w:shd w:val="clear" w:color="auto" w:fill="FFFFFF"/>
        </w:rPr>
        <w:t xml:space="preserve">ala de futuro trascendental y </w:t>
      </w:r>
      <w:r w:rsidR="00E9246A" w:rsidRPr="00112438">
        <w:rPr>
          <w:rFonts w:ascii="Times New Roman" w:hAnsi="Times New Roman" w:cs="Times New Roman"/>
          <w:sz w:val="20"/>
          <w:szCs w:val="20"/>
          <w:shd w:val="clear" w:color="auto" w:fill="FFFFFF"/>
        </w:rPr>
        <w:t>otras perspectivas temporales: pasado positivo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.17,</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.01), pasado negativo (</w:t>
      </w:r>
      <w:r w:rsidR="00E9246A" w:rsidRPr="00112438">
        <w:rPr>
          <w:rFonts w:ascii="Times New Roman" w:hAnsi="Times New Roman" w:cs="Times New Roman"/>
          <w:i/>
          <w:iCs/>
          <w:sz w:val="20"/>
          <w:szCs w:val="20"/>
          <w:shd w:val="clear" w:color="auto" w:fill="FFFFFF"/>
        </w:rPr>
        <w:t>r=</w:t>
      </w:r>
      <w:r w:rsidR="00E9246A" w:rsidRPr="00112438">
        <w:rPr>
          <w:rFonts w:ascii="Times New Roman" w:hAnsi="Times New Roman" w:cs="Times New Roman"/>
          <w:sz w:val="20"/>
          <w:szCs w:val="20"/>
          <w:shd w:val="clear" w:color="auto" w:fill="FFFFFF"/>
        </w:rPr>
        <w:t>.15,</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.01), presente hedonista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.14,</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.05), presente fatalista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.20,</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.01), futuro (</w:t>
      </w:r>
      <w:r w:rsidR="00E9246A" w:rsidRPr="00112438">
        <w:rPr>
          <w:rFonts w:ascii="Times New Roman" w:hAnsi="Times New Roman" w:cs="Times New Roman"/>
          <w:i/>
          <w:iCs/>
          <w:sz w:val="20"/>
          <w:szCs w:val="20"/>
          <w:shd w:val="clear" w:color="auto" w:fill="FFFFFF"/>
        </w:rPr>
        <w:t>r=</w:t>
      </w:r>
      <w:r w:rsidR="00E9246A" w:rsidRPr="00112438">
        <w:rPr>
          <w:rFonts w:ascii="Times New Roman" w:hAnsi="Times New Roman" w:cs="Times New Roman"/>
          <w:sz w:val="20"/>
          <w:szCs w:val="20"/>
          <w:shd w:val="clear" w:color="auto" w:fill="FFFFFF"/>
        </w:rPr>
        <w:t>.14,</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&lt; .05) y futuro negativo (</w:t>
      </w:r>
      <w:r w:rsidR="00E9246A" w:rsidRPr="00112438">
        <w:rPr>
          <w:rFonts w:ascii="Times New Roman" w:hAnsi="Times New Roman" w:cs="Times New Roman"/>
          <w:i/>
          <w:iCs/>
          <w:sz w:val="20"/>
          <w:szCs w:val="20"/>
          <w:shd w:val="clear" w:color="auto" w:fill="FFFFFF"/>
        </w:rPr>
        <w:t>r=</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sz w:val="20"/>
          <w:szCs w:val="20"/>
          <w:shd w:val="clear" w:color="auto" w:fill="FFFFFF"/>
        </w:rPr>
        <w:t>-.06,</w:t>
      </w:r>
      <w:r w:rsidR="00E9246A" w:rsidRPr="00112438">
        <w:rPr>
          <w:rStyle w:val="apple-converted-space"/>
          <w:rFonts w:ascii="Times New Roman" w:hAnsi="Times New Roman" w:cs="Times New Roman"/>
          <w:sz w:val="20"/>
          <w:szCs w:val="20"/>
          <w:shd w:val="clear" w:color="auto" w:fill="FFFFFF"/>
        </w:rPr>
        <w:t> </w:t>
      </w:r>
      <w:r w:rsidR="00E9246A" w:rsidRPr="00112438">
        <w:rPr>
          <w:rFonts w:ascii="Times New Roman" w:hAnsi="Times New Roman" w:cs="Times New Roman"/>
          <w:i/>
          <w:iCs/>
          <w:sz w:val="20"/>
          <w:szCs w:val="20"/>
          <w:shd w:val="clear" w:color="auto" w:fill="FFFFFF"/>
        </w:rPr>
        <w:t>p</w:t>
      </w:r>
      <w:r w:rsidR="00E9246A" w:rsidRPr="00112438">
        <w:rPr>
          <w:rStyle w:val="apple-converted-space"/>
          <w:rFonts w:ascii="Times New Roman" w:hAnsi="Times New Roman" w:cs="Times New Roman"/>
          <w:i/>
          <w:iCs/>
          <w:sz w:val="20"/>
          <w:szCs w:val="20"/>
          <w:shd w:val="clear" w:color="auto" w:fill="FFFFFF"/>
        </w:rPr>
        <w:t> </w:t>
      </w:r>
      <w:r w:rsidR="00E9246A" w:rsidRPr="00112438">
        <w:rPr>
          <w:rFonts w:ascii="Times New Roman" w:hAnsi="Times New Roman" w:cs="Times New Roman"/>
          <w:sz w:val="20"/>
          <w:szCs w:val="20"/>
          <w:shd w:val="clear" w:color="auto" w:fill="FFFFFF"/>
        </w:rPr>
        <w:t>= .31).</w:t>
      </w:r>
    </w:p>
    <w:p w14:paraId="0BFE21BF" w14:textId="77777777" w:rsidR="00EC10B7" w:rsidRPr="00112438" w:rsidRDefault="00E52B67" w:rsidP="004C0BAC">
      <w:pPr>
        <w:spacing w:after="16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 xml:space="preserve">Con base en la premisa de que las personas con orientación al futuro trascendental </w:t>
      </w:r>
      <w:r w:rsidR="00F6767B" w:rsidRPr="00112438">
        <w:rPr>
          <w:rFonts w:ascii="Times New Roman" w:hAnsi="Times New Roman" w:cs="Times New Roman"/>
          <w:sz w:val="20"/>
          <w:szCs w:val="20"/>
        </w:rPr>
        <w:t>creen que van a ser recompensado</w:t>
      </w:r>
      <w:r w:rsidR="00333814" w:rsidRPr="00112438">
        <w:rPr>
          <w:rFonts w:ascii="Times New Roman" w:hAnsi="Times New Roman" w:cs="Times New Roman"/>
          <w:sz w:val="20"/>
          <w:szCs w:val="20"/>
        </w:rPr>
        <w:t>s</w:t>
      </w:r>
      <w:r w:rsidR="00F6767B" w:rsidRPr="00112438">
        <w:rPr>
          <w:rFonts w:ascii="Times New Roman" w:hAnsi="Times New Roman" w:cs="Times New Roman"/>
          <w:sz w:val="20"/>
          <w:szCs w:val="20"/>
        </w:rPr>
        <w:t xml:space="preserve"> o castigados</w:t>
      </w:r>
      <w:r w:rsidR="00333814" w:rsidRPr="00112438">
        <w:rPr>
          <w:rFonts w:ascii="Times New Roman" w:hAnsi="Times New Roman" w:cs="Times New Roman"/>
          <w:sz w:val="20"/>
          <w:szCs w:val="20"/>
        </w:rPr>
        <w:t xml:space="preserve"> tras su fallecimiento</w:t>
      </w:r>
      <w:r w:rsidR="00F6767B" w:rsidRPr="00112438">
        <w:rPr>
          <w:rFonts w:ascii="Times New Roman" w:hAnsi="Times New Roman" w:cs="Times New Roman"/>
          <w:sz w:val="20"/>
          <w:szCs w:val="20"/>
        </w:rPr>
        <w:t>, los individuos</w:t>
      </w:r>
      <w:r w:rsidR="00E806C2" w:rsidRPr="00112438">
        <w:rPr>
          <w:rFonts w:ascii="Times New Roman" w:hAnsi="Times New Roman" w:cs="Times New Roman"/>
          <w:sz w:val="20"/>
          <w:szCs w:val="20"/>
        </w:rPr>
        <w:t xml:space="preserve"> </w:t>
      </w:r>
      <w:r w:rsidR="00F6767B" w:rsidRPr="00112438">
        <w:rPr>
          <w:rFonts w:ascii="Times New Roman" w:hAnsi="Times New Roman" w:cs="Times New Roman"/>
          <w:sz w:val="20"/>
          <w:szCs w:val="20"/>
        </w:rPr>
        <w:t xml:space="preserve">con esta </w:t>
      </w:r>
      <w:r w:rsidR="00E806C2" w:rsidRPr="00112438">
        <w:rPr>
          <w:rFonts w:ascii="Times New Roman" w:hAnsi="Times New Roman" w:cs="Times New Roman"/>
          <w:sz w:val="20"/>
          <w:szCs w:val="20"/>
        </w:rPr>
        <w:t>perspectiva no sólo</w:t>
      </w:r>
      <w:r w:rsidR="007B7AE7" w:rsidRPr="00112438">
        <w:rPr>
          <w:rFonts w:ascii="Times New Roman" w:hAnsi="Times New Roman" w:cs="Times New Roman"/>
          <w:sz w:val="20"/>
          <w:szCs w:val="20"/>
        </w:rPr>
        <w:t xml:space="preserve"> podrían </w:t>
      </w:r>
      <w:r w:rsidR="00F6767B" w:rsidRPr="00112438">
        <w:rPr>
          <w:rFonts w:ascii="Times New Roman" w:hAnsi="Times New Roman" w:cs="Times New Roman"/>
          <w:sz w:val="20"/>
          <w:szCs w:val="20"/>
        </w:rPr>
        <w:t>posee</w:t>
      </w:r>
      <w:r w:rsidR="007B7AE7" w:rsidRPr="00112438">
        <w:rPr>
          <w:rFonts w:ascii="Times New Roman" w:hAnsi="Times New Roman" w:cs="Times New Roman"/>
          <w:sz w:val="20"/>
          <w:szCs w:val="20"/>
        </w:rPr>
        <w:t>r</w:t>
      </w:r>
      <w:r w:rsidR="00F6767B" w:rsidRPr="00112438">
        <w:rPr>
          <w:rFonts w:ascii="Times New Roman" w:hAnsi="Times New Roman" w:cs="Times New Roman"/>
          <w:sz w:val="20"/>
          <w:szCs w:val="20"/>
        </w:rPr>
        <w:t xml:space="preserve"> </w:t>
      </w:r>
      <w:r w:rsidR="00E806C2" w:rsidRPr="00112438">
        <w:rPr>
          <w:rFonts w:ascii="Times New Roman" w:hAnsi="Times New Roman" w:cs="Times New Roman"/>
          <w:sz w:val="20"/>
          <w:szCs w:val="20"/>
        </w:rPr>
        <w:t xml:space="preserve">metas e intereses </w:t>
      </w:r>
      <w:r w:rsidR="00333814" w:rsidRPr="00112438">
        <w:rPr>
          <w:rFonts w:ascii="Times New Roman" w:hAnsi="Times New Roman" w:cs="Times New Roman"/>
          <w:sz w:val="20"/>
          <w:szCs w:val="20"/>
        </w:rPr>
        <w:t xml:space="preserve">después </w:t>
      </w:r>
      <w:r w:rsidR="00F6767B" w:rsidRPr="00112438">
        <w:rPr>
          <w:rFonts w:ascii="Times New Roman" w:hAnsi="Times New Roman" w:cs="Times New Roman"/>
          <w:sz w:val="20"/>
          <w:szCs w:val="20"/>
        </w:rPr>
        <w:t>de</w:t>
      </w:r>
      <w:r w:rsidR="00E806C2" w:rsidRPr="00112438">
        <w:rPr>
          <w:rFonts w:ascii="Times New Roman" w:hAnsi="Times New Roman" w:cs="Times New Roman"/>
          <w:sz w:val="20"/>
          <w:szCs w:val="20"/>
        </w:rPr>
        <w:t xml:space="preserve"> la muerte</w:t>
      </w:r>
      <w:r w:rsidR="007B7AE7" w:rsidRPr="00112438">
        <w:rPr>
          <w:rFonts w:ascii="Times New Roman" w:hAnsi="Times New Roman" w:cs="Times New Roman"/>
          <w:sz w:val="20"/>
          <w:szCs w:val="20"/>
        </w:rPr>
        <w:t>,</w:t>
      </w:r>
      <w:r w:rsidR="00E806C2" w:rsidRPr="00112438">
        <w:rPr>
          <w:rFonts w:ascii="Times New Roman" w:hAnsi="Times New Roman" w:cs="Times New Roman"/>
          <w:sz w:val="20"/>
          <w:szCs w:val="20"/>
        </w:rPr>
        <w:t xml:space="preserve"> sino también objetivos e intereses por lo que le</w:t>
      </w:r>
      <w:r w:rsidR="00F6767B" w:rsidRPr="00112438">
        <w:rPr>
          <w:rFonts w:ascii="Times New Roman" w:hAnsi="Times New Roman" w:cs="Times New Roman"/>
          <w:sz w:val="20"/>
          <w:szCs w:val="20"/>
        </w:rPr>
        <w:t>s</w:t>
      </w:r>
      <w:r w:rsidR="00F81D74" w:rsidRPr="00112438">
        <w:rPr>
          <w:rFonts w:ascii="Times New Roman" w:hAnsi="Times New Roman" w:cs="Times New Roman"/>
          <w:sz w:val="20"/>
          <w:szCs w:val="20"/>
        </w:rPr>
        <w:t xml:space="preserve"> rodea en vida. E</w:t>
      </w:r>
      <w:r w:rsidR="00E806C2" w:rsidRPr="00112438">
        <w:rPr>
          <w:rFonts w:ascii="Times New Roman" w:hAnsi="Times New Roman" w:cs="Times New Roman"/>
          <w:sz w:val="20"/>
          <w:szCs w:val="20"/>
        </w:rPr>
        <w:t xml:space="preserve">so podría incluir su propia </w:t>
      </w:r>
      <w:r w:rsidR="00066B60" w:rsidRPr="00112438">
        <w:rPr>
          <w:rFonts w:ascii="Times New Roman" w:hAnsi="Times New Roman" w:cs="Times New Roman"/>
          <w:sz w:val="20"/>
          <w:szCs w:val="20"/>
        </w:rPr>
        <w:t>existencia</w:t>
      </w:r>
      <w:r w:rsidR="00D476E6" w:rsidRPr="00112438">
        <w:rPr>
          <w:rFonts w:ascii="Times New Roman" w:hAnsi="Times New Roman" w:cs="Times New Roman"/>
          <w:sz w:val="20"/>
          <w:szCs w:val="20"/>
        </w:rPr>
        <w:t>,</w:t>
      </w:r>
      <w:r w:rsidR="00066B60" w:rsidRPr="00112438">
        <w:rPr>
          <w:rFonts w:ascii="Times New Roman" w:hAnsi="Times New Roman" w:cs="Times New Roman"/>
          <w:sz w:val="20"/>
          <w:szCs w:val="20"/>
        </w:rPr>
        <w:t xml:space="preserve"> derivándose en conductas de </w:t>
      </w:r>
      <w:r w:rsidR="00E806C2" w:rsidRPr="00112438">
        <w:rPr>
          <w:rFonts w:ascii="Times New Roman" w:hAnsi="Times New Roman" w:cs="Times New Roman"/>
          <w:sz w:val="20"/>
          <w:szCs w:val="20"/>
        </w:rPr>
        <w:t>autocuidado</w:t>
      </w:r>
      <w:r w:rsidR="007B7AE7" w:rsidRPr="00112438">
        <w:rPr>
          <w:rFonts w:ascii="Times New Roman" w:hAnsi="Times New Roman" w:cs="Times New Roman"/>
          <w:sz w:val="20"/>
          <w:szCs w:val="20"/>
        </w:rPr>
        <w:t xml:space="preserve"> y </w:t>
      </w:r>
      <w:r w:rsidR="00F81D74" w:rsidRPr="00112438">
        <w:rPr>
          <w:rFonts w:ascii="Times New Roman" w:hAnsi="Times New Roman" w:cs="Times New Roman"/>
          <w:sz w:val="20"/>
          <w:szCs w:val="20"/>
        </w:rPr>
        <w:t xml:space="preserve">sensaciones de </w:t>
      </w:r>
      <w:r w:rsidR="007B7AE7" w:rsidRPr="00112438">
        <w:rPr>
          <w:rFonts w:ascii="Times New Roman" w:hAnsi="Times New Roman" w:cs="Times New Roman"/>
          <w:sz w:val="20"/>
          <w:szCs w:val="20"/>
        </w:rPr>
        <w:t>felicidad</w:t>
      </w:r>
      <w:r w:rsidR="00066B60" w:rsidRPr="00112438">
        <w:rPr>
          <w:rFonts w:ascii="Times New Roman" w:hAnsi="Times New Roman" w:cs="Times New Roman"/>
          <w:sz w:val="20"/>
          <w:szCs w:val="20"/>
        </w:rPr>
        <w:t>,</w:t>
      </w:r>
      <w:r w:rsidR="00D476E6" w:rsidRPr="00112438">
        <w:rPr>
          <w:rFonts w:ascii="Times New Roman" w:hAnsi="Times New Roman" w:cs="Times New Roman"/>
          <w:sz w:val="20"/>
          <w:szCs w:val="20"/>
        </w:rPr>
        <w:t xml:space="preserve"> </w:t>
      </w:r>
      <w:r w:rsidR="00F81D74" w:rsidRPr="00112438">
        <w:rPr>
          <w:rFonts w:ascii="Times New Roman" w:hAnsi="Times New Roman" w:cs="Times New Roman"/>
          <w:sz w:val="20"/>
          <w:szCs w:val="20"/>
        </w:rPr>
        <w:t xml:space="preserve">y comportamientos sujetos a recompensas </w:t>
      </w:r>
      <w:r w:rsidR="00BD44BC" w:rsidRPr="00112438">
        <w:rPr>
          <w:rFonts w:ascii="Times New Roman" w:hAnsi="Times New Roman" w:cs="Times New Roman"/>
          <w:sz w:val="20"/>
          <w:szCs w:val="20"/>
        </w:rPr>
        <w:t xml:space="preserve">(en esta vida y la otra) </w:t>
      </w:r>
      <w:r w:rsidR="00F81D74" w:rsidRPr="00112438">
        <w:rPr>
          <w:rFonts w:ascii="Times New Roman" w:hAnsi="Times New Roman" w:cs="Times New Roman"/>
          <w:sz w:val="20"/>
          <w:szCs w:val="20"/>
        </w:rPr>
        <w:t xml:space="preserve">como las </w:t>
      </w:r>
      <w:r w:rsidR="00D476E6" w:rsidRPr="00112438">
        <w:rPr>
          <w:rFonts w:ascii="Times New Roman" w:hAnsi="Times New Roman" w:cs="Times New Roman"/>
          <w:sz w:val="20"/>
          <w:szCs w:val="20"/>
        </w:rPr>
        <w:t>acciones prosociales</w:t>
      </w:r>
      <w:r w:rsidR="00066B60" w:rsidRPr="00112438">
        <w:rPr>
          <w:rFonts w:ascii="Times New Roman" w:hAnsi="Times New Roman" w:cs="Times New Roman"/>
          <w:sz w:val="20"/>
          <w:szCs w:val="20"/>
        </w:rPr>
        <w:t xml:space="preserve"> </w:t>
      </w:r>
      <w:r w:rsidR="00BD44BC" w:rsidRPr="00112438">
        <w:rPr>
          <w:rFonts w:ascii="Times New Roman" w:hAnsi="Times New Roman" w:cs="Times New Roman"/>
          <w:sz w:val="20"/>
          <w:szCs w:val="20"/>
        </w:rPr>
        <w:t>y</w:t>
      </w:r>
      <w:r w:rsidR="00E806C2" w:rsidRPr="00112438">
        <w:rPr>
          <w:rFonts w:ascii="Times New Roman" w:hAnsi="Times New Roman" w:cs="Times New Roman"/>
          <w:sz w:val="20"/>
          <w:szCs w:val="20"/>
        </w:rPr>
        <w:t xml:space="preserve"> de </w:t>
      </w:r>
      <w:r w:rsidR="00066B60" w:rsidRPr="00112438">
        <w:rPr>
          <w:rFonts w:ascii="Times New Roman" w:hAnsi="Times New Roman" w:cs="Times New Roman"/>
          <w:sz w:val="20"/>
          <w:szCs w:val="20"/>
        </w:rPr>
        <w:t xml:space="preserve">cuidado del </w:t>
      </w:r>
      <w:r w:rsidR="00F81D74" w:rsidRPr="00112438">
        <w:rPr>
          <w:rFonts w:ascii="Times New Roman" w:hAnsi="Times New Roman" w:cs="Times New Roman"/>
          <w:sz w:val="20"/>
          <w:szCs w:val="20"/>
        </w:rPr>
        <w:t>ambiente.</w:t>
      </w:r>
      <w:r w:rsidR="00BD44BC" w:rsidRPr="00112438">
        <w:rPr>
          <w:rFonts w:ascii="Times New Roman" w:hAnsi="Times New Roman" w:cs="Times New Roman"/>
          <w:sz w:val="20"/>
          <w:szCs w:val="20"/>
        </w:rPr>
        <w:t xml:space="preserve"> Estas dos últimas también son conocidas como “conductas sostenibles”.</w:t>
      </w:r>
      <w:r w:rsidR="00F81D74" w:rsidRPr="00112438">
        <w:rPr>
          <w:rFonts w:ascii="Times New Roman" w:hAnsi="Times New Roman" w:cs="Times New Roman"/>
          <w:sz w:val="20"/>
          <w:szCs w:val="20"/>
        </w:rPr>
        <w:t xml:space="preserve"> </w:t>
      </w:r>
    </w:p>
    <w:p w14:paraId="2F616273" w14:textId="77777777" w:rsidR="007659FD" w:rsidRPr="00112438" w:rsidRDefault="001872C5" w:rsidP="004C0BAC">
      <w:pPr>
        <w:spacing w:after="0" w:line="240" w:lineRule="auto"/>
        <w:jc w:val="both"/>
        <w:rPr>
          <w:rFonts w:ascii="Times New Roman" w:eastAsia="Times New Roman" w:hAnsi="Times New Roman" w:cs="Times New Roman"/>
          <w:b/>
          <w:i/>
          <w:sz w:val="20"/>
          <w:szCs w:val="20"/>
          <w:lang w:eastAsia="es-MX"/>
        </w:rPr>
      </w:pPr>
      <w:r w:rsidRPr="00112438">
        <w:rPr>
          <w:rFonts w:ascii="Times New Roman" w:eastAsia="Times New Roman" w:hAnsi="Times New Roman" w:cs="Times New Roman"/>
          <w:b/>
          <w:i/>
          <w:sz w:val="20"/>
          <w:szCs w:val="20"/>
          <w:lang w:eastAsia="es-MX"/>
        </w:rPr>
        <w:t>Conducta Sostenible</w:t>
      </w:r>
      <w:r w:rsidR="006D3B29" w:rsidRPr="00112438">
        <w:rPr>
          <w:rFonts w:ascii="Times New Roman" w:eastAsia="Times New Roman" w:hAnsi="Times New Roman" w:cs="Times New Roman"/>
          <w:b/>
          <w:i/>
          <w:sz w:val="20"/>
          <w:szCs w:val="20"/>
          <w:lang w:eastAsia="es-MX"/>
        </w:rPr>
        <w:t xml:space="preserve"> </w:t>
      </w:r>
    </w:p>
    <w:p w14:paraId="460A99E1" w14:textId="77777777" w:rsidR="00935A82" w:rsidRPr="00112438" w:rsidRDefault="006D3B29"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Las conductas sostenibles (CS) son definidas por Corral y Pinheiro (2004) como el </w:t>
      </w:r>
      <w:r w:rsidR="00D476E6" w:rsidRPr="00112438">
        <w:rPr>
          <w:rFonts w:ascii="Times New Roman" w:hAnsi="Times New Roman" w:cs="Times New Roman"/>
          <w:sz w:val="20"/>
          <w:szCs w:val="20"/>
        </w:rPr>
        <w:t>conjunto de acciones que se encaminan a</w:t>
      </w:r>
      <w:r w:rsidR="00BD44BC" w:rsidRPr="00112438">
        <w:rPr>
          <w:rFonts w:ascii="Times New Roman" w:hAnsi="Times New Roman" w:cs="Times New Roman"/>
          <w:sz w:val="20"/>
          <w:szCs w:val="20"/>
        </w:rPr>
        <w:t xml:space="preserve"> la conservación</w:t>
      </w:r>
      <w:r w:rsidRPr="00112438">
        <w:rPr>
          <w:rFonts w:ascii="Times New Roman" w:hAnsi="Times New Roman" w:cs="Times New Roman"/>
          <w:sz w:val="20"/>
          <w:szCs w:val="20"/>
        </w:rPr>
        <w:t xml:space="preserve"> de los recursos naturales</w:t>
      </w:r>
      <w:r w:rsidR="00BD44BC" w:rsidRPr="00112438">
        <w:rPr>
          <w:rFonts w:ascii="Times New Roman" w:hAnsi="Times New Roman" w:cs="Times New Roman"/>
          <w:sz w:val="20"/>
          <w:szCs w:val="20"/>
        </w:rPr>
        <w:t xml:space="preserve"> y sociales</w:t>
      </w:r>
      <w:r w:rsidR="00D476E6" w:rsidRPr="00112438">
        <w:rPr>
          <w:rFonts w:ascii="Times New Roman" w:hAnsi="Times New Roman" w:cs="Times New Roman"/>
          <w:sz w:val="20"/>
          <w:szCs w:val="20"/>
        </w:rPr>
        <w:t>. Lo anterior incluye</w:t>
      </w:r>
      <w:r w:rsidRPr="00112438">
        <w:rPr>
          <w:rFonts w:ascii="Times New Roman" w:hAnsi="Times New Roman" w:cs="Times New Roman"/>
          <w:sz w:val="20"/>
          <w:szCs w:val="20"/>
        </w:rPr>
        <w:t xml:space="preserve"> la </w:t>
      </w:r>
      <w:r w:rsidR="00D476E6" w:rsidRPr="00112438">
        <w:rPr>
          <w:rFonts w:ascii="Times New Roman" w:hAnsi="Times New Roman" w:cs="Times New Roman"/>
          <w:sz w:val="20"/>
          <w:szCs w:val="20"/>
        </w:rPr>
        <w:t xml:space="preserve">idea de que se debe garantizar la </w:t>
      </w:r>
      <w:r w:rsidRPr="00112438">
        <w:rPr>
          <w:rFonts w:ascii="Times New Roman" w:hAnsi="Times New Roman" w:cs="Times New Roman"/>
          <w:sz w:val="20"/>
          <w:szCs w:val="20"/>
        </w:rPr>
        <w:t xml:space="preserve">integridad de </w:t>
      </w:r>
      <w:r w:rsidR="00D476E6" w:rsidRPr="00112438">
        <w:rPr>
          <w:rFonts w:ascii="Times New Roman" w:hAnsi="Times New Roman" w:cs="Times New Roman"/>
          <w:sz w:val="20"/>
          <w:szCs w:val="20"/>
        </w:rPr>
        <w:t xml:space="preserve">las </w:t>
      </w:r>
      <w:r w:rsidRPr="00112438">
        <w:rPr>
          <w:rFonts w:ascii="Times New Roman" w:hAnsi="Times New Roman" w:cs="Times New Roman"/>
          <w:sz w:val="20"/>
          <w:szCs w:val="20"/>
        </w:rPr>
        <w:t>especies animales y vegetales</w:t>
      </w:r>
      <w:r w:rsidR="00D476E6" w:rsidRPr="00112438">
        <w:rPr>
          <w:rFonts w:ascii="Times New Roman" w:hAnsi="Times New Roman" w:cs="Times New Roman"/>
          <w:sz w:val="20"/>
          <w:szCs w:val="20"/>
        </w:rPr>
        <w:t xml:space="preserve"> existentes</w:t>
      </w:r>
      <w:r w:rsidRPr="00112438">
        <w:rPr>
          <w:rFonts w:ascii="Times New Roman" w:hAnsi="Times New Roman" w:cs="Times New Roman"/>
          <w:sz w:val="20"/>
          <w:szCs w:val="20"/>
        </w:rPr>
        <w:t xml:space="preserve">, así como el bienestar individual y social de las </w:t>
      </w:r>
      <w:r w:rsidR="00D476E6" w:rsidRPr="00112438">
        <w:rPr>
          <w:rFonts w:ascii="Times New Roman" w:hAnsi="Times New Roman" w:cs="Times New Roman"/>
          <w:sz w:val="20"/>
          <w:szCs w:val="20"/>
        </w:rPr>
        <w:t>generaciones actuales y futuras. El concepto de conducta sostenible</w:t>
      </w:r>
      <w:r w:rsidRPr="00112438">
        <w:rPr>
          <w:rFonts w:ascii="Times New Roman" w:hAnsi="Times New Roman" w:cs="Times New Roman"/>
          <w:sz w:val="20"/>
          <w:szCs w:val="20"/>
        </w:rPr>
        <w:t xml:space="preserve"> es más inclusivo que </w:t>
      </w:r>
      <w:r w:rsidR="00BD44BC" w:rsidRPr="00112438">
        <w:rPr>
          <w:rFonts w:ascii="Times New Roman" w:hAnsi="Times New Roman" w:cs="Times New Roman"/>
          <w:sz w:val="20"/>
          <w:szCs w:val="20"/>
        </w:rPr>
        <w:t xml:space="preserve">el de </w:t>
      </w:r>
      <w:r w:rsidRPr="00112438">
        <w:rPr>
          <w:rFonts w:ascii="Times New Roman" w:hAnsi="Times New Roman" w:cs="Times New Roman"/>
          <w:sz w:val="20"/>
          <w:szCs w:val="20"/>
        </w:rPr>
        <w:t xml:space="preserve">la definición </w:t>
      </w:r>
      <w:r w:rsidR="00D476E6" w:rsidRPr="00112438">
        <w:rPr>
          <w:rFonts w:ascii="Times New Roman" w:hAnsi="Times New Roman" w:cs="Times New Roman"/>
          <w:sz w:val="20"/>
          <w:szCs w:val="20"/>
        </w:rPr>
        <w:t xml:space="preserve">tradicional </w:t>
      </w:r>
      <w:r w:rsidRPr="00112438">
        <w:rPr>
          <w:rFonts w:ascii="Times New Roman" w:hAnsi="Times New Roman" w:cs="Times New Roman"/>
          <w:sz w:val="20"/>
          <w:szCs w:val="20"/>
        </w:rPr>
        <w:t xml:space="preserve">de conducta proambiental, debido a que, además del cuidado del medio ambiente físico, </w:t>
      </w:r>
      <w:r w:rsidR="00D476E6" w:rsidRPr="00112438">
        <w:rPr>
          <w:rFonts w:ascii="Times New Roman" w:hAnsi="Times New Roman" w:cs="Times New Roman"/>
          <w:sz w:val="20"/>
          <w:szCs w:val="20"/>
        </w:rPr>
        <w:t xml:space="preserve">la conducta sostenible </w:t>
      </w:r>
      <w:r w:rsidRPr="00112438">
        <w:rPr>
          <w:rFonts w:ascii="Times New Roman" w:hAnsi="Times New Roman" w:cs="Times New Roman"/>
          <w:sz w:val="20"/>
          <w:szCs w:val="20"/>
        </w:rPr>
        <w:t>considera el bienestar de los individuos</w:t>
      </w:r>
      <w:r w:rsidR="00BD44BC" w:rsidRPr="00112438">
        <w:rPr>
          <w:rFonts w:ascii="Times New Roman" w:hAnsi="Times New Roman" w:cs="Times New Roman"/>
          <w:sz w:val="20"/>
          <w:szCs w:val="20"/>
        </w:rPr>
        <w:t xml:space="preserve"> (empezando por el bienestar propio)</w:t>
      </w:r>
      <w:r w:rsidR="00D476E6" w:rsidRPr="00112438">
        <w:rPr>
          <w:rFonts w:ascii="Times New Roman" w:hAnsi="Times New Roman" w:cs="Times New Roman"/>
          <w:sz w:val="20"/>
          <w:szCs w:val="20"/>
        </w:rPr>
        <w:t>, lo</w:t>
      </w:r>
      <w:r w:rsidRPr="00112438">
        <w:rPr>
          <w:rFonts w:ascii="Times New Roman" w:hAnsi="Times New Roman" w:cs="Times New Roman"/>
          <w:sz w:val="20"/>
          <w:szCs w:val="20"/>
        </w:rPr>
        <w:t xml:space="preserve"> que integra el ambiente social</w:t>
      </w:r>
      <w:r w:rsidR="00D476E6" w:rsidRPr="00112438">
        <w:rPr>
          <w:rFonts w:ascii="Times New Roman" w:hAnsi="Times New Roman" w:cs="Times New Roman"/>
          <w:sz w:val="20"/>
          <w:szCs w:val="20"/>
        </w:rPr>
        <w:t xml:space="preserve"> y el biofísico en una noción más incluyente de “ambiente”</w:t>
      </w:r>
      <w:r w:rsidR="00BD44BC" w:rsidRPr="00112438">
        <w:rPr>
          <w:rFonts w:ascii="Times New Roman" w:hAnsi="Times New Roman" w:cs="Times New Roman"/>
          <w:sz w:val="20"/>
          <w:szCs w:val="20"/>
        </w:rPr>
        <w:t xml:space="preserve"> (Corral, 2010)</w:t>
      </w:r>
      <w:r w:rsidRPr="00112438">
        <w:rPr>
          <w:rFonts w:ascii="Times New Roman" w:hAnsi="Times New Roman" w:cs="Times New Roman"/>
          <w:sz w:val="20"/>
          <w:szCs w:val="20"/>
        </w:rPr>
        <w:t>.</w:t>
      </w:r>
      <w:r w:rsidR="00151362" w:rsidRPr="00112438">
        <w:rPr>
          <w:rFonts w:ascii="Times New Roman" w:hAnsi="Times New Roman" w:cs="Times New Roman"/>
          <w:sz w:val="20"/>
          <w:szCs w:val="20"/>
        </w:rPr>
        <w:t xml:space="preserve"> </w:t>
      </w:r>
      <w:r w:rsidR="00BD44BC" w:rsidRPr="00112438">
        <w:rPr>
          <w:rFonts w:ascii="Times New Roman" w:hAnsi="Times New Roman" w:cs="Times New Roman"/>
          <w:sz w:val="20"/>
          <w:szCs w:val="20"/>
        </w:rPr>
        <w:t>E</w:t>
      </w:r>
      <w:r w:rsidR="00935A82" w:rsidRPr="00112438">
        <w:rPr>
          <w:rFonts w:ascii="Times New Roman" w:hAnsi="Times New Roman" w:cs="Times New Roman"/>
          <w:sz w:val="20"/>
          <w:szCs w:val="20"/>
        </w:rPr>
        <w:t>n esta definición</w:t>
      </w:r>
      <w:r w:rsidRPr="00112438">
        <w:rPr>
          <w:rFonts w:ascii="Times New Roman" w:hAnsi="Times New Roman" w:cs="Times New Roman"/>
          <w:sz w:val="20"/>
          <w:szCs w:val="20"/>
        </w:rPr>
        <w:t xml:space="preserve"> de conducta</w:t>
      </w:r>
      <w:r w:rsidR="00D476E6" w:rsidRPr="00112438">
        <w:rPr>
          <w:rFonts w:ascii="Times New Roman" w:hAnsi="Times New Roman" w:cs="Times New Roman"/>
          <w:sz w:val="20"/>
          <w:szCs w:val="20"/>
        </w:rPr>
        <w:t xml:space="preserve"> sostenible</w:t>
      </w:r>
      <w:r w:rsidR="00067D28" w:rsidRPr="00112438">
        <w:rPr>
          <w:rFonts w:ascii="Times New Roman" w:hAnsi="Times New Roman" w:cs="Times New Roman"/>
          <w:sz w:val="20"/>
          <w:szCs w:val="20"/>
        </w:rPr>
        <w:t xml:space="preserve"> </w:t>
      </w:r>
      <w:r w:rsidR="00D476E6" w:rsidRPr="00112438">
        <w:rPr>
          <w:rFonts w:ascii="Times New Roman" w:hAnsi="Times New Roman" w:cs="Times New Roman"/>
          <w:sz w:val="20"/>
          <w:szCs w:val="20"/>
        </w:rPr>
        <w:t>se considera</w:t>
      </w:r>
      <w:r w:rsidR="00935A82" w:rsidRPr="00112438">
        <w:rPr>
          <w:rFonts w:ascii="Times New Roman" w:hAnsi="Times New Roman" w:cs="Times New Roman"/>
          <w:sz w:val="20"/>
          <w:szCs w:val="20"/>
        </w:rPr>
        <w:t xml:space="preserve"> el componente de temporalidad de</w:t>
      </w:r>
      <w:r w:rsidR="00D476E6" w:rsidRPr="00112438">
        <w:rPr>
          <w:rFonts w:ascii="Times New Roman" w:hAnsi="Times New Roman" w:cs="Times New Roman"/>
          <w:sz w:val="20"/>
          <w:szCs w:val="20"/>
        </w:rPr>
        <w:t xml:space="preserve"> manera evidente y explícita, </w:t>
      </w:r>
      <w:r w:rsidR="00151362" w:rsidRPr="00112438">
        <w:rPr>
          <w:rFonts w:ascii="Times New Roman" w:hAnsi="Times New Roman" w:cs="Times New Roman"/>
          <w:sz w:val="20"/>
          <w:szCs w:val="20"/>
        </w:rPr>
        <w:t xml:space="preserve">declarando que uno de los objetivos centrales de esta conducta es la de garantizar la calidad ambiental para el futuro. </w:t>
      </w:r>
    </w:p>
    <w:p w14:paraId="1FBE1B9A" w14:textId="77777777" w:rsidR="00935A82" w:rsidRPr="00112438" w:rsidRDefault="00151362"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Corral (2010) incluye</w:t>
      </w:r>
      <w:r w:rsidR="00935A82" w:rsidRPr="00112438">
        <w:rPr>
          <w:rFonts w:ascii="Times New Roman" w:hAnsi="Times New Roman" w:cs="Times New Roman"/>
          <w:sz w:val="20"/>
          <w:szCs w:val="20"/>
        </w:rPr>
        <w:t xml:space="preserve"> dentro de las </w:t>
      </w:r>
      <w:r w:rsidR="00625294" w:rsidRPr="00112438">
        <w:rPr>
          <w:rFonts w:ascii="Times New Roman" w:hAnsi="Times New Roman" w:cs="Times New Roman"/>
          <w:sz w:val="20"/>
          <w:szCs w:val="20"/>
        </w:rPr>
        <w:t>CS</w:t>
      </w:r>
      <w:r w:rsidR="00935A82" w:rsidRPr="00112438">
        <w:rPr>
          <w:rFonts w:ascii="Times New Roman" w:hAnsi="Times New Roman" w:cs="Times New Roman"/>
          <w:sz w:val="20"/>
          <w:szCs w:val="20"/>
        </w:rPr>
        <w:t xml:space="preserve"> a los </w:t>
      </w:r>
      <w:r w:rsidR="00935A82" w:rsidRPr="00112438">
        <w:rPr>
          <w:rFonts w:ascii="Times New Roman" w:hAnsi="Times New Roman" w:cs="Times New Roman"/>
          <w:i/>
          <w:sz w:val="20"/>
          <w:szCs w:val="20"/>
        </w:rPr>
        <w:t>comportamientos pro-ecológicos</w:t>
      </w:r>
      <w:r w:rsidR="00935A82" w:rsidRPr="00112438">
        <w:rPr>
          <w:rFonts w:ascii="Times New Roman" w:hAnsi="Times New Roman" w:cs="Times New Roman"/>
          <w:sz w:val="20"/>
          <w:szCs w:val="20"/>
        </w:rPr>
        <w:t xml:space="preserve">: el conjunto </w:t>
      </w:r>
      <w:r w:rsidRPr="00112438">
        <w:rPr>
          <w:rFonts w:ascii="Times New Roman" w:hAnsi="Times New Roman" w:cs="Times New Roman"/>
          <w:sz w:val="20"/>
          <w:szCs w:val="20"/>
        </w:rPr>
        <w:t xml:space="preserve">de </w:t>
      </w:r>
      <w:r w:rsidR="00935A82" w:rsidRPr="00112438">
        <w:rPr>
          <w:rFonts w:ascii="Times New Roman" w:hAnsi="Times New Roman" w:cs="Times New Roman"/>
          <w:sz w:val="20"/>
          <w:szCs w:val="20"/>
        </w:rPr>
        <w:t xml:space="preserve">acciones intencionales y efectivas que resultan en la conservación del ambiente natural;  </w:t>
      </w:r>
      <w:r w:rsidR="00935A82" w:rsidRPr="00112438">
        <w:rPr>
          <w:rFonts w:ascii="Times New Roman" w:hAnsi="Times New Roman" w:cs="Times New Roman"/>
          <w:i/>
          <w:sz w:val="20"/>
          <w:szCs w:val="20"/>
        </w:rPr>
        <w:t>conductas</w:t>
      </w:r>
      <w:r w:rsidR="00935A82" w:rsidRPr="00112438">
        <w:rPr>
          <w:rFonts w:ascii="Times New Roman" w:hAnsi="Times New Roman" w:cs="Times New Roman"/>
          <w:sz w:val="20"/>
          <w:szCs w:val="20"/>
        </w:rPr>
        <w:t xml:space="preserve"> </w:t>
      </w:r>
      <w:r w:rsidR="00935A82" w:rsidRPr="00112438">
        <w:rPr>
          <w:rFonts w:ascii="Times New Roman" w:hAnsi="Times New Roman" w:cs="Times New Roman"/>
          <w:i/>
          <w:sz w:val="20"/>
          <w:szCs w:val="20"/>
        </w:rPr>
        <w:t>frugales o de austeridad</w:t>
      </w:r>
      <w:r w:rsidRPr="00112438">
        <w:rPr>
          <w:rFonts w:ascii="Times New Roman" w:hAnsi="Times New Roman" w:cs="Times New Roman"/>
          <w:sz w:val="20"/>
          <w:szCs w:val="20"/>
        </w:rPr>
        <w:t>, la</w:t>
      </w:r>
      <w:r w:rsidR="00935A82" w:rsidRPr="00112438">
        <w:rPr>
          <w:rFonts w:ascii="Times New Roman" w:hAnsi="Times New Roman" w:cs="Times New Roman"/>
          <w:sz w:val="20"/>
          <w:szCs w:val="20"/>
        </w:rPr>
        <w:t xml:space="preserve">s </w:t>
      </w:r>
      <w:r w:rsidRPr="00112438">
        <w:rPr>
          <w:rFonts w:ascii="Times New Roman" w:hAnsi="Times New Roman" w:cs="Times New Roman"/>
          <w:sz w:val="20"/>
          <w:szCs w:val="20"/>
        </w:rPr>
        <w:t>cuales reflejan un estilo de vida que promueve</w:t>
      </w:r>
      <w:r w:rsidR="00935A82" w:rsidRPr="00112438">
        <w:rPr>
          <w:rFonts w:ascii="Times New Roman" w:hAnsi="Times New Roman" w:cs="Times New Roman"/>
          <w:sz w:val="20"/>
          <w:szCs w:val="20"/>
        </w:rPr>
        <w:t xml:space="preserve"> la reducción del consumo </w:t>
      </w:r>
      <w:r w:rsidRPr="00112438">
        <w:rPr>
          <w:rFonts w:ascii="Times New Roman" w:hAnsi="Times New Roman" w:cs="Times New Roman"/>
          <w:sz w:val="20"/>
          <w:szCs w:val="20"/>
        </w:rPr>
        <w:t xml:space="preserve">del </w:t>
      </w:r>
      <w:r w:rsidR="00935A82" w:rsidRPr="00112438">
        <w:rPr>
          <w:rFonts w:ascii="Times New Roman" w:hAnsi="Times New Roman" w:cs="Times New Roman"/>
          <w:sz w:val="20"/>
          <w:szCs w:val="20"/>
        </w:rPr>
        <w:t xml:space="preserve">recursos, evitando el consumismo; </w:t>
      </w:r>
      <w:r w:rsidR="00935A82" w:rsidRPr="00112438">
        <w:rPr>
          <w:rFonts w:ascii="Times New Roman" w:hAnsi="Times New Roman" w:cs="Times New Roman"/>
          <w:i/>
          <w:sz w:val="20"/>
          <w:szCs w:val="20"/>
        </w:rPr>
        <w:t>conductas altruistas</w:t>
      </w:r>
      <w:r w:rsidR="00935A82" w:rsidRPr="00112438">
        <w:rPr>
          <w:rFonts w:ascii="Times New Roman" w:hAnsi="Times New Roman" w:cs="Times New Roman"/>
          <w:sz w:val="20"/>
          <w:szCs w:val="20"/>
        </w:rPr>
        <w:t xml:space="preserve"> que involucran acciones cuyo objetivo es el de incrementar el</w:t>
      </w:r>
      <w:r w:rsidRPr="00112438">
        <w:rPr>
          <w:rFonts w:ascii="Times New Roman" w:hAnsi="Times New Roman" w:cs="Times New Roman"/>
          <w:sz w:val="20"/>
          <w:szCs w:val="20"/>
        </w:rPr>
        <w:t xml:space="preserve"> bienestar de otras personas; y</w:t>
      </w:r>
      <w:r w:rsidR="00935A82" w:rsidRPr="00112438">
        <w:rPr>
          <w:rFonts w:ascii="Times New Roman" w:hAnsi="Times New Roman" w:cs="Times New Roman"/>
          <w:sz w:val="20"/>
          <w:szCs w:val="20"/>
        </w:rPr>
        <w:t xml:space="preserve"> </w:t>
      </w:r>
      <w:r w:rsidR="00935A82" w:rsidRPr="00112438">
        <w:rPr>
          <w:rFonts w:ascii="Times New Roman" w:hAnsi="Times New Roman" w:cs="Times New Roman"/>
          <w:i/>
          <w:sz w:val="20"/>
          <w:szCs w:val="20"/>
        </w:rPr>
        <w:t>conductas</w:t>
      </w:r>
      <w:r w:rsidR="00935A82" w:rsidRPr="00112438">
        <w:rPr>
          <w:rFonts w:ascii="Times New Roman" w:hAnsi="Times New Roman" w:cs="Times New Roman"/>
          <w:sz w:val="20"/>
          <w:szCs w:val="20"/>
        </w:rPr>
        <w:t xml:space="preserve"> </w:t>
      </w:r>
      <w:r w:rsidR="00935A82" w:rsidRPr="00112438">
        <w:rPr>
          <w:rFonts w:ascii="Times New Roman" w:hAnsi="Times New Roman" w:cs="Times New Roman"/>
          <w:i/>
          <w:sz w:val="20"/>
          <w:szCs w:val="20"/>
        </w:rPr>
        <w:t>equitativas</w:t>
      </w:r>
      <w:r w:rsidR="00935A82" w:rsidRPr="00112438">
        <w:rPr>
          <w:rFonts w:ascii="Times New Roman" w:hAnsi="Times New Roman" w:cs="Times New Roman"/>
          <w:sz w:val="20"/>
          <w:szCs w:val="20"/>
        </w:rPr>
        <w:t>, vinculadas con la premisa de que los seres humanos son en esencia iguales, independientemente de la diversidad de rasgos que los caracterizan.</w:t>
      </w:r>
    </w:p>
    <w:p w14:paraId="5B35B06B" w14:textId="77777777" w:rsidR="00BD44BC" w:rsidRPr="00112438" w:rsidRDefault="00935A82" w:rsidP="004C0BAC">
      <w:pPr>
        <w:spacing w:after="160" w:line="240" w:lineRule="auto"/>
        <w:ind w:firstLine="709"/>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En torno al estudio de la conduc</w:t>
      </w:r>
      <w:r w:rsidR="00151362" w:rsidRPr="00112438">
        <w:rPr>
          <w:rFonts w:ascii="Times New Roman" w:eastAsia="Times New Roman" w:hAnsi="Times New Roman" w:cs="Times New Roman"/>
          <w:sz w:val="20"/>
          <w:szCs w:val="20"/>
          <w:lang w:eastAsia="es-MX"/>
        </w:rPr>
        <w:t>ta sostenible se identifican</w:t>
      </w:r>
      <w:r w:rsidRPr="00112438">
        <w:rPr>
          <w:rFonts w:ascii="Times New Roman" w:eastAsia="Times New Roman" w:hAnsi="Times New Roman" w:cs="Times New Roman"/>
          <w:sz w:val="20"/>
          <w:szCs w:val="20"/>
          <w:lang w:eastAsia="es-MX"/>
        </w:rPr>
        <w:t xml:space="preserve"> variables antecedentes de la CS, estudiadas como factores disposicionales o condiciones que </w:t>
      </w:r>
      <w:r w:rsidR="00151362" w:rsidRPr="00112438">
        <w:rPr>
          <w:rFonts w:ascii="Times New Roman" w:eastAsia="Times New Roman" w:hAnsi="Times New Roman" w:cs="Times New Roman"/>
          <w:sz w:val="20"/>
          <w:szCs w:val="20"/>
          <w:lang w:eastAsia="es-MX"/>
        </w:rPr>
        <w:t>probabilizan</w:t>
      </w:r>
      <w:r w:rsidRPr="00112438">
        <w:rPr>
          <w:rFonts w:ascii="Times New Roman" w:eastAsia="Times New Roman" w:hAnsi="Times New Roman" w:cs="Times New Roman"/>
          <w:sz w:val="20"/>
          <w:szCs w:val="20"/>
          <w:lang w:eastAsia="es-MX"/>
        </w:rPr>
        <w:t xml:space="preserve"> el contacto de la persona con una situación que demanda la ejecució</w:t>
      </w:r>
      <w:r w:rsidR="00151362" w:rsidRPr="00112438">
        <w:rPr>
          <w:rFonts w:ascii="Times New Roman" w:eastAsia="Times New Roman" w:hAnsi="Times New Roman" w:cs="Times New Roman"/>
          <w:sz w:val="20"/>
          <w:szCs w:val="20"/>
          <w:lang w:eastAsia="es-MX"/>
        </w:rPr>
        <w:t>n del comportamiento sostenible. Inmersas en ellas se encuentran</w:t>
      </w:r>
      <w:r w:rsidRPr="00112438">
        <w:rPr>
          <w:rFonts w:ascii="Times New Roman" w:eastAsia="Times New Roman" w:hAnsi="Times New Roman" w:cs="Times New Roman"/>
          <w:sz w:val="20"/>
          <w:szCs w:val="20"/>
          <w:lang w:eastAsia="es-MX"/>
        </w:rPr>
        <w:t xml:space="preserve"> variables disposicionales histó</w:t>
      </w:r>
      <w:r w:rsidR="00151362" w:rsidRPr="00112438">
        <w:rPr>
          <w:rFonts w:ascii="Times New Roman" w:eastAsia="Times New Roman" w:hAnsi="Times New Roman" w:cs="Times New Roman"/>
          <w:sz w:val="20"/>
          <w:szCs w:val="20"/>
          <w:lang w:eastAsia="es-MX"/>
        </w:rPr>
        <w:t>ricas:</w:t>
      </w:r>
      <w:r w:rsidRPr="00112438">
        <w:rPr>
          <w:rFonts w:ascii="Times New Roman" w:eastAsia="Times New Roman" w:hAnsi="Times New Roman" w:cs="Times New Roman"/>
          <w:sz w:val="20"/>
          <w:szCs w:val="20"/>
          <w:lang w:eastAsia="es-MX"/>
        </w:rPr>
        <w:t xml:space="preserve"> tendencias, propensiones y capacidades</w:t>
      </w:r>
      <w:r w:rsidR="00151362" w:rsidRPr="00112438">
        <w:rPr>
          <w:rFonts w:ascii="Times New Roman" w:eastAsia="Times New Roman" w:hAnsi="Times New Roman" w:cs="Times New Roman"/>
          <w:sz w:val="20"/>
          <w:szCs w:val="20"/>
          <w:lang w:eastAsia="es-MX"/>
        </w:rPr>
        <w:t xml:space="preserve"> psicológicas</w:t>
      </w:r>
      <w:r w:rsidRPr="00112438">
        <w:rPr>
          <w:rFonts w:ascii="Times New Roman" w:eastAsia="Times New Roman" w:hAnsi="Times New Roman" w:cs="Times New Roman"/>
          <w:sz w:val="20"/>
          <w:szCs w:val="20"/>
          <w:lang w:eastAsia="es-MX"/>
        </w:rPr>
        <w:t>; éstas se constr</w:t>
      </w:r>
      <w:r w:rsidR="00151362" w:rsidRPr="00112438">
        <w:rPr>
          <w:rFonts w:ascii="Times New Roman" w:eastAsia="Times New Roman" w:hAnsi="Times New Roman" w:cs="Times New Roman"/>
          <w:sz w:val="20"/>
          <w:szCs w:val="20"/>
          <w:lang w:eastAsia="es-MX"/>
        </w:rPr>
        <w:t>uyen individualmente manifestándose como</w:t>
      </w:r>
      <w:r w:rsidRPr="00112438">
        <w:rPr>
          <w:rFonts w:ascii="Times New Roman" w:eastAsia="Times New Roman" w:hAnsi="Times New Roman" w:cs="Times New Roman"/>
          <w:sz w:val="20"/>
          <w:szCs w:val="20"/>
          <w:lang w:eastAsia="es-MX"/>
        </w:rPr>
        <w:t xml:space="preserve"> creencias </w:t>
      </w:r>
      <w:r w:rsidR="00151362" w:rsidRPr="00112438">
        <w:rPr>
          <w:rFonts w:ascii="Times New Roman" w:eastAsia="Times New Roman" w:hAnsi="Times New Roman" w:cs="Times New Roman"/>
          <w:sz w:val="20"/>
          <w:szCs w:val="20"/>
          <w:lang w:eastAsia="es-MX"/>
        </w:rPr>
        <w:t>pro</w:t>
      </w:r>
      <w:r w:rsidRPr="00112438">
        <w:rPr>
          <w:rFonts w:ascii="Times New Roman" w:eastAsia="Times New Roman" w:hAnsi="Times New Roman" w:cs="Times New Roman"/>
          <w:sz w:val="20"/>
          <w:szCs w:val="20"/>
          <w:lang w:eastAsia="es-MX"/>
        </w:rPr>
        <w:t xml:space="preserve">ecológicas, actitudes proambientales, motivos para cuidar el ambiente, normas y valores proecológicos, habilidades proambientales, orientación a futuro, deliberación proambiental, afinidad por la diversidad, emociones ambientales, </w:t>
      </w:r>
      <w:r w:rsidR="00151362" w:rsidRPr="00112438">
        <w:rPr>
          <w:rFonts w:ascii="Times New Roman" w:eastAsia="Times New Roman" w:hAnsi="Times New Roman" w:cs="Times New Roman"/>
          <w:sz w:val="20"/>
          <w:szCs w:val="20"/>
          <w:lang w:eastAsia="es-MX"/>
        </w:rPr>
        <w:t xml:space="preserve">y </w:t>
      </w:r>
      <w:r w:rsidRPr="00112438">
        <w:rPr>
          <w:rFonts w:ascii="Times New Roman" w:eastAsia="Times New Roman" w:hAnsi="Times New Roman" w:cs="Times New Roman"/>
          <w:sz w:val="20"/>
          <w:szCs w:val="20"/>
          <w:lang w:eastAsia="es-MX"/>
        </w:rPr>
        <w:t>comp</w:t>
      </w:r>
      <w:r w:rsidR="00151362" w:rsidRPr="00112438">
        <w:rPr>
          <w:rFonts w:ascii="Times New Roman" w:eastAsia="Times New Roman" w:hAnsi="Times New Roman" w:cs="Times New Roman"/>
          <w:sz w:val="20"/>
          <w:szCs w:val="20"/>
          <w:lang w:eastAsia="es-MX"/>
        </w:rPr>
        <w:t>etencias ambientales, entre otra</w:t>
      </w:r>
      <w:r w:rsidRPr="00112438">
        <w:rPr>
          <w:rFonts w:ascii="Times New Roman" w:eastAsia="Times New Roman" w:hAnsi="Times New Roman" w:cs="Times New Roman"/>
          <w:sz w:val="20"/>
          <w:szCs w:val="20"/>
          <w:lang w:eastAsia="es-MX"/>
        </w:rPr>
        <w:t>s</w:t>
      </w:r>
      <w:r w:rsidR="00B54D03" w:rsidRPr="00112438">
        <w:rPr>
          <w:rFonts w:ascii="Times New Roman" w:eastAsia="Times New Roman" w:hAnsi="Times New Roman" w:cs="Times New Roman"/>
          <w:sz w:val="20"/>
          <w:szCs w:val="20"/>
          <w:lang w:eastAsia="es-MX"/>
        </w:rPr>
        <w:t xml:space="preserve"> (Corral, 2010)</w:t>
      </w:r>
      <w:r w:rsidRPr="00112438">
        <w:rPr>
          <w:rFonts w:ascii="Times New Roman" w:eastAsia="Times New Roman" w:hAnsi="Times New Roman" w:cs="Times New Roman"/>
          <w:sz w:val="20"/>
          <w:szCs w:val="20"/>
          <w:lang w:eastAsia="es-MX"/>
        </w:rPr>
        <w:t>. Asimismo</w:t>
      </w:r>
      <w:r w:rsidR="00151362" w:rsidRPr="00112438">
        <w:rPr>
          <w:rFonts w:ascii="Times New Roman" w:eastAsia="Times New Roman" w:hAnsi="Times New Roman" w:cs="Times New Roman"/>
          <w:sz w:val="20"/>
          <w:szCs w:val="20"/>
          <w:lang w:eastAsia="es-MX"/>
        </w:rPr>
        <w:t>, es posible ubicar en este rubro de antecedentes a lo</w:t>
      </w:r>
      <w:r w:rsidRPr="00112438">
        <w:rPr>
          <w:rFonts w:ascii="Times New Roman" w:eastAsia="Times New Roman" w:hAnsi="Times New Roman" w:cs="Times New Roman"/>
          <w:sz w:val="20"/>
          <w:szCs w:val="20"/>
          <w:lang w:eastAsia="es-MX"/>
        </w:rPr>
        <w:t xml:space="preserve">s </w:t>
      </w:r>
      <w:r w:rsidR="00151362" w:rsidRPr="00112438">
        <w:rPr>
          <w:rFonts w:ascii="Times New Roman" w:eastAsia="Times New Roman" w:hAnsi="Times New Roman" w:cs="Times New Roman"/>
          <w:sz w:val="20"/>
          <w:szCs w:val="20"/>
          <w:lang w:eastAsia="es-MX"/>
        </w:rPr>
        <w:t>factores disposicionales de</w:t>
      </w:r>
      <w:r w:rsidRPr="00112438">
        <w:rPr>
          <w:rFonts w:ascii="Times New Roman" w:eastAsia="Times New Roman" w:hAnsi="Times New Roman" w:cs="Times New Roman"/>
          <w:sz w:val="20"/>
          <w:szCs w:val="20"/>
          <w:lang w:eastAsia="es-MX"/>
        </w:rPr>
        <w:t xml:space="preserve"> </w:t>
      </w:r>
      <w:r w:rsidR="00151362" w:rsidRPr="00112438">
        <w:rPr>
          <w:rFonts w:ascii="Times New Roman" w:eastAsia="Times New Roman" w:hAnsi="Times New Roman" w:cs="Times New Roman"/>
          <w:sz w:val="20"/>
          <w:szCs w:val="20"/>
          <w:lang w:eastAsia="es-MX"/>
        </w:rPr>
        <w:t>carácter situacional</w:t>
      </w:r>
      <w:r w:rsidRPr="00112438">
        <w:rPr>
          <w:rFonts w:ascii="Times New Roman" w:eastAsia="Times New Roman" w:hAnsi="Times New Roman" w:cs="Times New Roman"/>
          <w:sz w:val="20"/>
          <w:szCs w:val="20"/>
          <w:lang w:eastAsia="es-MX"/>
        </w:rPr>
        <w:t>, que</w:t>
      </w:r>
      <w:r w:rsidR="00151362" w:rsidRPr="00112438">
        <w:rPr>
          <w:rFonts w:ascii="Times New Roman" w:eastAsia="Times New Roman" w:hAnsi="Times New Roman" w:cs="Times New Roman"/>
          <w:sz w:val="20"/>
          <w:szCs w:val="20"/>
          <w:lang w:eastAsia="es-MX"/>
        </w:rPr>
        <w:t xml:space="preserve"> incluyen a variables del</w:t>
      </w:r>
      <w:r w:rsidRPr="00112438">
        <w:rPr>
          <w:rFonts w:ascii="Times New Roman" w:eastAsia="Times New Roman" w:hAnsi="Times New Roman" w:cs="Times New Roman"/>
          <w:sz w:val="20"/>
          <w:szCs w:val="20"/>
          <w:lang w:eastAsia="es-MX"/>
        </w:rPr>
        <w:t xml:space="preserve"> medio físico y social</w:t>
      </w:r>
      <w:r w:rsidR="00B54D03"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o contexto en el que se realiza el comportamiento proambient</w:t>
      </w:r>
      <w:r w:rsidR="00B54D03" w:rsidRPr="00112438">
        <w:rPr>
          <w:rFonts w:ascii="Times New Roman" w:eastAsia="Times New Roman" w:hAnsi="Times New Roman" w:cs="Times New Roman"/>
          <w:sz w:val="20"/>
          <w:szCs w:val="20"/>
          <w:lang w:eastAsia="es-MX"/>
        </w:rPr>
        <w:t xml:space="preserve">al (Corral y Domínguez, 2011). </w:t>
      </w:r>
    </w:p>
    <w:p w14:paraId="35BDF208" w14:textId="77777777" w:rsidR="007659FD" w:rsidRPr="00112438" w:rsidRDefault="004C43BB" w:rsidP="004C0BAC">
      <w:pPr>
        <w:spacing w:after="0" w:line="240" w:lineRule="auto"/>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b/>
          <w:i/>
          <w:sz w:val="20"/>
          <w:szCs w:val="20"/>
          <w:lang w:eastAsia="es-MX"/>
        </w:rPr>
        <w:t>La orientación al</w:t>
      </w:r>
      <w:r w:rsidR="00AD2840" w:rsidRPr="00112438">
        <w:rPr>
          <w:rFonts w:ascii="Times New Roman" w:eastAsia="Times New Roman" w:hAnsi="Times New Roman" w:cs="Times New Roman"/>
          <w:b/>
          <w:i/>
          <w:sz w:val="20"/>
          <w:szCs w:val="20"/>
          <w:lang w:eastAsia="es-MX"/>
        </w:rPr>
        <w:t xml:space="preserve"> futuro</w:t>
      </w:r>
      <w:r w:rsidR="007659FD" w:rsidRPr="00112438">
        <w:rPr>
          <w:rFonts w:ascii="Times New Roman" w:eastAsia="Times New Roman" w:hAnsi="Times New Roman" w:cs="Times New Roman"/>
          <w:b/>
          <w:i/>
          <w:sz w:val="20"/>
          <w:szCs w:val="20"/>
          <w:lang w:eastAsia="es-MX"/>
        </w:rPr>
        <w:t xml:space="preserve"> </w:t>
      </w:r>
      <w:r w:rsidR="00B61A2E" w:rsidRPr="00112438">
        <w:rPr>
          <w:rFonts w:ascii="Times New Roman" w:eastAsia="Times New Roman" w:hAnsi="Times New Roman" w:cs="Times New Roman"/>
          <w:b/>
          <w:i/>
          <w:sz w:val="20"/>
          <w:szCs w:val="20"/>
          <w:lang w:eastAsia="es-MX"/>
        </w:rPr>
        <w:t>como antecedente de la</w:t>
      </w:r>
      <w:r w:rsidRPr="00112438">
        <w:rPr>
          <w:rFonts w:ascii="Times New Roman" w:eastAsia="Times New Roman" w:hAnsi="Times New Roman" w:cs="Times New Roman"/>
          <w:b/>
          <w:i/>
          <w:sz w:val="20"/>
          <w:szCs w:val="20"/>
          <w:lang w:eastAsia="es-MX"/>
        </w:rPr>
        <w:t xml:space="preserve"> conducta sostenible</w:t>
      </w:r>
    </w:p>
    <w:p w14:paraId="52FAEBBB" w14:textId="77777777" w:rsidR="00B25ED2" w:rsidRPr="00112438" w:rsidRDefault="00B54D03" w:rsidP="004C0BAC">
      <w:pPr>
        <w:spacing w:after="0" w:line="240" w:lineRule="auto"/>
        <w:ind w:firstLine="708"/>
        <w:jc w:val="both"/>
        <w:rPr>
          <w:rFonts w:ascii="Times New Roman" w:eastAsia="Times New Roman" w:hAnsi="Times New Roman" w:cs="Times New Roman"/>
          <w:sz w:val="20"/>
          <w:szCs w:val="20"/>
          <w:lang w:eastAsia="es-MX"/>
        </w:rPr>
      </w:pPr>
      <w:r w:rsidRPr="00112438">
        <w:rPr>
          <w:rFonts w:ascii="Times New Roman" w:hAnsi="Times New Roman" w:cs="Times New Roman"/>
          <w:sz w:val="20"/>
          <w:szCs w:val="20"/>
        </w:rPr>
        <w:t xml:space="preserve">La perspectiva temporal se ha considerado como un factor disposicional o antecedente de la conducta sostenible. </w:t>
      </w:r>
      <w:proofErr w:type="spellStart"/>
      <w:r w:rsidR="00714E1C" w:rsidRPr="00112438">
        <w:rPr>
          <w:rFonts w:ascii="Times New Roman" w:eastAsia="Times New Roman" w:hAnsi="Times New Roman" w:cs="Times New Roman"/>
          <w:sz w:val="20"/>
          <w:szCs w:val="20"/>
          <w:lang w:eastAsia="es-MX"/>
        </w:rPr>
        <w:t>Arnocky</w:t>
      </w:r>
      <w:proofErr w:type="spellEnd"/>
      <w:r w:rsidR="00714E1C" w:rsidRPr="00112438">
        <w:rPr>
          <w:rFonts w:ascii="Times New Roman" w:eastAsia="Times New Roman" w:hAnsi="Times New Roman" w:cs="Times New Roman"/>
          <w:sz w:val="20"/>
          <w:szCs w:val="20"/>
          <w:lang w:eastAsia="es-MX"/>
        </w:rPr>
        <w:t xml:space="preserve">, </w:t>
      </w:r>
      <w:proofErr w:type="spellStart"/>
      <w:r w:rsidR="00714E1C" w:rsidRPr="00112438">
        <w:rPr>
          <w:rFonts w:ascii="Times New Roman" w:eastAsia="Times New Roman" w:hAnsi="Times New Roman" w:cs="Times New Roman"/>
          <w:sz w:val="20"/>
          <w:szCs w:val="20"/>
          <w:lang w:eastAsia="es-MX"/>
        </w:rPr>
        <w:t>Milfont</w:t>
      </w:r>
      <w:proofErr w:type="spellEnd"/>
      <w:r w:rsidR="00714E1C" w:rsidRPr="00112438">
        <w:rPr>
          <w:rFonts w:ascii="Times New Roman" w:eastAsia="Times New Roman" w:hAnsi="Times New Roman" w:cs="Times New Roman"/>
          <w:sz w:val="20"/>
          <w:szCs w:val="20"/>
          <w:lang w:eastAsia="es-MX"/>
        </w:rPr>
        <w:t xml:space="preserve"> y Nicol (2014) indican que l</w:t>
      </w:r>
      <w:r w:rsidR="00B25ED2" w:rsidRPr="00112438">
        <w:rPr>
          <w:rFonts w:ascii="Times New Roman" w:eastAsia="Times New Roman" w:hAnsi="Times New Roman" w:cs="Times New Roman"/>
          <w:sz w:val="20"/>
          <w:szCs w:val="20"/>
          <w:lang w:eastAsia="es-MX"/>
        </w:rPr>
        <w:t xml:space="preserve">a decisión de comportarse de una manera </w:t>
      </w:r>
      <w:r w:rsidR="007558A5" w:rsidRPr="00112438">
        <w:rPr>
          <w:rFonts w:ascii="Times New Roman" w:eastAsia="Times New Roman" w:hAnsi="Times New Roman" w:cs="Times New Roman"/>
          <w:sz w:val="20"/>
          <w:szCs w:val="20"/>
          <w:lang w:eastAsia="es-MX"/>
        </w:rPr>
        <w:t>sostenible</w:t>
      </w:r>
      <w:r w:rsidR="00B25ED2" w:rsidRPr="00112438">
        <w:rPr>
          <w:rFonts w:ascii="Times New Roman" w:eastAsia="Times New Roman" w:hAnsi="Times New Roman" w:cs="Times New Roman"/>
          <w:sz w:val="20"/>
          <w:szCs w:val="20"/>
          <w:lang w:eastAsia="es-MX"/>
        </w:rPr>
        <w:t xml:space="preserve"> requiere </w:t>
      </w:r>
      <w:r w:rsidRPr="00112438">
        <w:rPr>
          <w:rFonts w:ascii="Times New Roman" w:eastAsia="Times New Roman" w:hAnsi="Times New Roman" w:cs="Times New Roman"/>
          <w:sz w:val="20"/>
          <w:szCs w:val="20"/>
          <w:lang w:eastAsia="es-MX"/>
        </w:rPr>
        <w:t xml:space="preserve">de </w:t>
      </w:r>
      <w:r w:rsidR="00B25ED2" w:rsidRPr="00112438">
        <w:rPr>
          <w:rFonts w:ascii="Times New Roman" w:eastAsia="Times New Roman" w:hAnsi="Times New Roman" w:cs="Times New Roman"/>
          <w:sz w:val="20"/>
          <w:szCs w:val="20"/>
          <w:lang w:eastAsia="es-MX"/>
        </w:rPr>
        <w:t xml:space="preserve">un enfoque en </w:t>
      </w:r>
      <w:r w:rsidRPr="00112438">
        <w:rPr>
          <w:rFonts w:ascii="Times New Roman" w:eastAsia="Times New Roman" w:hAnsi="Times New Roman" w:cs="Times New Roman"/>
          <w:sz w:val="20"/>
          <w:szCs w:val="20"/>
          <w:lang w:eastAsia="es-MX"/>
        </w:rPr>
        <w:t xml:space="preserve">los </w:t>
      </w:r>
      <w:r w:rsidR="00B25ED2" w:rsidRPr="00112438">
        <w:rPr>
          <w:rFonts w:ascii="Times New Roman" w:eastAsia="Times New Roman" w:hAnsi="Times New Roman" w:cs="Times New Roman"/>
          <w:sz w:val="20"/>
          <w:szCs w:val="20"/>
          <w:lang w:eastAsia="es-MX"/>
        </w:rPr>
        <w:t>resultados futuros a expensas de los beneficios inmediatos</w:t>
      </w:r>
      <w:r w:rsidR="00F32E40" w:rsidRPr="00112438">
        <w:rPr>
          <w:rFonts w:ascii="Times New Roman" w:eastAsia="Times New Roman" w:hAnsi="Times New Roman" w:cs="Times New Roman"/>
          <w:sz w:val="20"/>
          <w:szCs w:val="20"/>
          <w:lang w:eastAsia="es-MX"/>
        </w:rPr>
        <w:t>, d</w:t>
      </w:r>
      <w:r w:rsidR="00B25ED2" w:rsidRPr="00112438">
        <w:rPr>
          <w:rFonts w:ascii="Times New Roman" w:eastAsia="Times New Roman" w:hAnsi="Times New Roman" w:cs="Times New Roman"/>
          <w:sz w:val="20"/>
          <w:szCs w:val="20"/>
          <w:lang w:eastAsia="es-MX"/>
        </w:rPr>
        <w:t>ebido a que los beneficios a largo plazo del co</w:t>
      </w:r>
      <w:r w:rsidRPr="00112438">
        <w:rPr>
          <w:rFonts w:ascii="Times New Roman" w:eastAsia="Times New Roman" w:hAnsi="Times New Roman" w:cs="Times New Roman"/>
          <w:sz w:val="20"/>
          <w:szCs w:val="20"/>
          <w:lang w:eastAsia="es-MX"/>
        </w:rPr>
        <w:t>mportamiento ambiental</w:t>
      </w:r>
      <w:r w:rsidR="00B25ED2" w:rsidRPr="00112438">
        <w:rPr>
          <w:rFonts w:ascii="Times New Roman" w:eastAsia="Times New Roman" w:hAnsi="Times New Roman" w:cs="Times New Roman"/>
          <w:sz w:val="20"/>
          <w:szCs w:val="20"/>
          <w:lang w:eastAsia="es-MX"/>
        </w:rPr>
        <w:t xml:space="preserve"> a </w:t>
      </w:r>
      <w:r w:rsidR="00714E1C" w:rsidRPr="00112438">
        <w:rPr>
          <w:rFonts w:ascii="Times New Roman" w:eastAsia="Times New Roman" w:hAnsi="Times New Roman" w:cs="Times New Roman"/>
          <w:sz w:val="20"/>
          <w:szCs w:val="20"/>
          <w:lang w:eastAsia="es-MX"/>
        </w:rPr>
        <w:t>menudo implican costos directos</w:t>
      </w:r>
      <w:r w:rsidRPr="00112438">
        <w:rPr>
          <w:rFonts w:ascii="Times New Roman" w:eastAsia="Times New Roman" w:hAnsi="Times New Roman" w:cs="Times New Roman"/>
          <w:sz w:val="20"/>
          <w:szCs w:val="20"/>
          <w:lang w:eastAsia="es-MX"/>
        </w:rPr>
        <w:t xml:space="preserve"> en el presente;</w:t>
      </w:r>
      <w:r w:rsidR="00714E1C" w:rsidRPr="00112438">
        <w:rPr>
          <w:rFonts w:ascii="Times New Roman" w:eastAsia="Times New Roman" w:hAnsi="Times New Roman" w:cs="Times New Roman"/>
          <w:sz w:val="20"/>
          <w:szCs w:val="20"/>
          <w:lang w:eastAsia="es-MX"/>
        </w:rPr>
        <w:t xml:space="preserve"> por ejemplo </w:t>
      </w:r>
      <w:r w:rsidR="00B25ED2" w:rsidRPr="00112438">
        <w:rPr>
          <w:rFonts w:ascii="Times New Roman" w:eastAsia="Times New Roman" w:hAnsi="Times New Roman" w:cs="Times New Roman"/>
          <w:sz w:val="20"/>
          <w:szCs w:val="20"/>
          <w:lang w:eastAsia="es-MX"/>
        </w:rPr>
        <w:t>el tiempo y el d</w:t>
      </w:r>
      <w:r w:rsidR="00714E1C" w:rsidRPr="00112438">
        <w:rPr>
          <w:rFonts w:ascii="Times New Roman" w:eastAsia="Times New Roman" w:hAnsi="Times New Roman" w:cs="Times New Roman"/>
          <w:sz w:val="20"/>
          <w:szCs w:val="20"/>
          <w:lang w:eastAsia="es-MX"/>
        </w:rPr>
        <w:t>inero gastado</w:t>
      </w:r>
      <w:r w:rsidR="00BD44BC" w:rsidRPr="00112438">
        <w:rPr>
          <w:rFonts w:ascii="Times New Roman" w:eastAsia="Times New Roman" w:hAnsi="Times New Roman" w:cs="Times New Roman"/>
          <w:sz w:val="20"/>
          <w:szCs w:val="20"/>
          <w:lang w:eastAsia="es-MX"/>
        </w:rPr>
        <w:t>s</w:t>
      </w:r>
      <w:r w:rsidR="00714E1C" w:rsidRPr="00112438">
        <w:rPr>
          <w:rFonts w:ascii="Times New Roman" w:eastAsia="Times New Roman" w:hAnsi="Times New Roman" w:cs="Times New Roman"/>
          <w:sz w:val="20"/>
          <w:szCs w:val="20"/>
          <w:lang w:eastAsia="es-MX"/>
        </w:rPr>
        <w:t xml:space="preserve"> en el corto plazo</w:t>
      </w:r>
      <w:r w:rsidRPr="00112438">
        <w:rPr>
          <w:rFonts w:ascii="Times New Roman" w:eastAsia="Times New Roman" w:hAnsi="Times New Roman" w:cs="Times New Roman"/>
          <w:sz w:val="20"/>
          <w:szCs w:val="20"/>
          <w:lang w:eastAsia="es-MX"/>
        </w:rPr>
        <w:t>. A</w:t>
      </w:r>
      <w:r w:rsidR="00714E1C" w:rsidRPr="00112438">
        <w:rPr>
          <w:rFonts w:ascii="Times New Roman" w:eastAsia="Times New Roman" w:hAnsi="Times New Roman" w:cs="Times New Roman"/>
          <w:sz w:val="20"/>
          <w:szCs w:val="20"/>
          <w:lang w:eastAsia="es-MX"/>
        </w:rPr>
        <w:t>nte esta situación</w:t>
      </w:r>
      <w:r w:rsidRPr="00112438">
        <w:rPr>
          <w:rFonts w:ascii="Times New Roman" w:eastAsia="Times New Roman" w:hAnsi="Times New Roman" w:cs="Times New Roman"/>
          <w:sz w:val="20"/>
          <w:szCs w:val="20"/>
          <w:lang w:eastAsia="es-MX"/>
        </w:rPr>
        <w:t xml:space="preserve"> los investigadores han presta</w:t>
      </w:r>
      <w:r w:rsidR="00B25ED2" w:rsidRPr="00112438">
        <w:rPr>
          <w:rFonts w:ascii="Times New Roman" w:eastAsia="Times New Roman" w:hAnsi="Times New Roman" w:cs="Times New Roman"/>
          <w:sz w:val="20"/>
          <w:szCs w:val="20"/>
          <w:lang w:eastAsia="es-MX"/>
        </w:rPr>
        <w:t xml:space="preserve">do cada vez más atención al rol que </w:t>
      </w:r>
      <w:r w:rsidRPr="00112438">
        <w:rPr>
          <w:rFonts w:ascii="Times New Roman" w:eastAsia="Times New Roman" w:hAnsi="Times New Roman" w:cs="Times New Roman"/>
          <w:sz w:val="20"/>
          <w:szCs w:val="20"/>
          <w:lang w:eastAsia="es-MX"/>
        </w:rPr>
        <w:t>juega la perspectiva temporal al</w:t>
      </w:r>
      <w:r w:rsidR="00B25ED2" w:rsidRPr="00112438">
        <w:rPr>
          <w:rFonts w:ascii="Times New Roman" w:eastAsia="Times New Roman" w:hAnsi="Times New Roman" w:cs="Times New Roman"/>
          <w:sz w:val="20"/>
          <w:szCs w:val="20"/>
          <w:lang w:eastAsia="es-MX"/>
        </w:rPr>
        <w:t xml:space="preserve"> influenciar las decisiones de los individuos para co</w:t>
      </w:r>
      <w:r w:rsidRPr="00112438">
        <w:rPr>
          <w:rFonts w:ascii="Times New Roman" w:eastAsia="Times New Roman" w:hAnsi="Times New Roman" w:cs="Times New Roman"/>
          <w:sz w:val="20"/>
          <w:szCs w:val="20"/>
          <w:lang w:eastAsia="es-MX"/>
        </w:rPr>
        <w:t>mprometerse de manera proambiental</w:t>
      </w:r>
      <w:r w:rsidR="00B25ED2" w:rsidRPr="00112438">
        <w:rPr>
          <w:rFonts w:ascii="Times New Roman" w:eastAsia="Times New Roman" w:hAnsi="Times New Roman" w:cs="Times New Roman"/>
          <w:sz w:val="20"/>
          <w:szCs w:val="20"/>
          <w:lang w:eastAsia="es-MX"/>
        </w:rPr>
        <w:t xml:space="preserve">. </w:t>
      </w:r>
    </w:p>
    <w:p w14:paraId="7F324211" w14:textId="77777777" w:rsidR="00480150" w:rsidRPr="00112438" w:rsidRDefault="001D0BE3" w:rsidP="004C0BAC">
      <w:pPr>
        <w:spacing w:after="0" w:line="240" w:lineRule="auto"/>
        <w:ind w:firstLine="708"/>
        <w:jc w:val="both"/>
        <w:rPr>
          <w:rFonts w:ascii="Times New Roman" w:hAnsi="Times New Roman" w:cs="Times New Roman"/>
          <w:sz w:val="20"/>
          <w:szCs w:val="20"/>
          <w:shd w:val="clear" w:color="auto" w:fill="FFFFFF"/>
        </w:rPr>
      </w:pPr>
      <w:r w:rsidRPr="00112438">
        <w:rPr>
          <w:rFonts w:ascii="Times New Roman" w:hAnsi="Times New Roman" w:cs="Times New Roman"/>
          <w:sz w:val="20"/>
          <w:szCs w:val="20"/>
          <w:shd w:val="clear" w:color="auto" w:fill="FFFFFF"/>
        </w:rPr>
        <w:t xml:space="preserve">Entre los </w:t>
      </w:r>
      <w:r w:rsidRPr="00112438">
        <w:rPr>
          <w:rFonts w:ascii="Times New Roman" w:eastAsia="Times New Roman" w:hAnsi="Times New Roman" w:cs="Times New Roman"/>
          <w:sz w:val="20"/>
          <w:szCs w:val="20"/>
          <w:lang w:eastAsia="es-MX"/>
        </w:rPr>
        <w:t>es</w:t>
      </w:r>
      <w:r w:rsidR="00B54D03" w:rsidRPr="00112438">
        <w:rPr>
          <w:rFonts w:ascii="Times New Roman" w:eastAsia="Times New Roman" w:hAnsi="Times New Roman" w:cs="Times New Roman"/>
          <w:sz w:val="20"/>
          <w:szCs w:val="20"/>
          <w:lang w:eastAsia="es-MX"/>
        </w:rPr>
        <w:t>tudios que abordan</w:t>
      </w:r>
      <w:r w:rsidRPr="00112438">
        <w:rPr>
          <w:rFonts w:ascii="Times New Roman" w:eastAsia="Times New Roman" w:hAnsi="Times New Roman" w:cs="Times New Roman"/>
          <w:sz w:val="20"/>
          <w:szCs w:val="20"/>
          <w:lang w:eastAsia="es-MX"/>
        </w:rPr>
        <w:t xml:space="preserve"> </w:t>
      </w:r>
      <w:r w:rsidR="0096702F" w:rsidRPr="00112438">
        <w:rPr>
          <w:rFonts w:ascii="Times New Roman" w:eastAsia="Times New Roman" w:hAnsi="Times New Roman" w:cs="Times New Roman"/>
          <w:sz w:val="20"/>
          <w:szCs w:val="20"/>
          <w:lang w:eastAsia="es-MX"/>
        </w:rPr>
        <w:t xml:space="preserve">la relación entre la conducta </w:t>
      </w:r>
      <w:r w:rsidR="007558A5" w:rsidRPr="00112438">
        <w:rPr>
          <w:rFonts w:ascii="Times New Roman" w:eastAsia="Times New Roman" w:hAnsi="Times New Roman" w:cs="Times New Roman"/>
          <w:sz w:val="20"/>
          <w:szCs w:val="20"/>
          <w:lang w:eastAsia="es-MX"/>
        </w:rPr>
        <w:t>sostenible</w:t>
      </w:r>
      <w:r w:rsidR="006471C2" w:rsidRPr="00112438">
        <w:rPr>
          <w:rFonts w:ascii="Times New Roman" w:eastAsia="Times New Roman" w:hAnsi="Times New Roman" w:cs="Times New Roman"/>
          <w:sz w:val="20"/>
          <w:szCs w:val="20"/>
          <w:lang w:eastAsia="es-MX"/>
        </w:rPr>
        <w:t xml:space="preserve"> y </w:t>
      </w:r>
      <w:r w:rsidR="0096702F" w:rsidRPr="00112438">
        <w:rPr>
          <w:rFonts w:ascii="Times New Roman" w:eastAsia="Times New Roman" w:hAnsi="Times New Roman" w:cs="Times New Roman"/>
          <w:sz w:val="20"/>
          <w:szCs w:val="20"/>
          <w:lang w:eastAsia="es-MX"/>
        </w:rPr>
        <w:t xml:space="preserve">la </w:t>
      </w:r>
      <w:r w:rsidR="00B54D03" w:rsidRPr="00112438">
        <w:rPr>
          <w:rFonts w:ascii="Times New Roman" w:eastAsia="Times New Roman" w:hAnsi="Times New Roman" w:cs="Times New Roman"/>
          <w:sz w:val="20"/>
          <w:szCs w:val="20"/>
          <w:lang w:eastAsia="es-MX"/>
        </w:rPr>
        <w:t>perspectiva temporal se encuentra</w:t>
      </w:r>
      <w:r w:rsidRPr="00112438">
        <w:rPr>
          <w:rFonts w:ascii="Times New Roman" w:eastAsia="Times New Roman" w:hAnsi="Times New Roman" w:cs="Times New Roman"/>
          <w:sz w:val="20"/>
          <w:szCs w:val="20"/>
          <w:lang w:eastAsia="es-MX"/>
        </w:rPr>
        <w:t xml:space="preserve"> el de </w:t>
      </w:r>
      <w:proofErr w:type="spellStart"/>
      <w:r w:rsidRPr="00112438">
        <w:rPr>
          <w:rFonts w:ascii="Times New Roman" w:eastAsia="Times New Roman" w:hAnsi="Times New Roman" w:cs="Times New Roman"/>
          <w:sz w:val="20"/>
          <w:szCs w:val="20"/>
          <w:lang w:eastAsia="es-MX"/>
        </w:rPr>
        <w:t>Joireman</w:t>
      </w:r>
      <w:proofErr w:type="spellEnd"/>
      <w:r w:rsidRPr="00112438">
        <w:rPr>
          <w:rFonts w:ascii="Times New Roman" w:eastAsia="Times New Roman" w:hAnsi="Times New Roman" w:cs="Times New Roman"/>
          <w:sz w:val="20"/>
          <w:szCs w:val="20"/>
          <w:lang w:eastAsia="es-MX"/>
        </w:rPr>
        <w:t xml:space="preserve">, Van Lange &amp; Van </w:t>
      </w:r>
      <w:proofErr w:type="spellStart"/>
      <w:r w:rsidRPr="00112438">
        <w:rPr>
          <w:rFonts w:ascii="Times New Roman" w:eastAsia="Times New Roman" w:hAnsi="Times New Roman" w:cs="Times New Roman"/>
          <w:sz w:val="20"/>
          <w:szCs w:val="20"/>
          <w:lang w:eastAsia="es-MX"/>
        </w:rPr>
        <w:t>Vugt</w:t>
      </w:r>
      <w:proofErr w:type="spellEnd"/>
      <w:r w:rsidRPr="00112438">
        <w:rPr>
          <w:rFonts w:ascii="Times New Roman" w:eastAsia="Times New Roman" w:hAnsi="Times New Roman" w:cs="Times New Roman"/>
          <w:sz w:val="20"/>
          <w:szCs w:val="20"/>
          <w:lang w:eastAsia="es-MX"/>
        </w:rPr>
        <w:t xml:space="preserve"> (2004)</w:t>
      </w:r>
      <w:r w:rsidR="00B54D03"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quienes ex</w:t>
      </w:r>
      <w:r w:rsidR="00B54D03" w:rsidRPr="00112438">
        <w:rPr>
          <w:rFonts w:ascii="Times New Roman" w:eastAsia="Times New Roman" w:hAnsi="Times New Roman" w:cs="Times New Roman"/>
          <w:sz w:val="20"/>
          <w:szCs w:val="20"/>
          <w:lang w:eastAsia="es-MX"/>
        </w:rPr>
        <w:t>aminaron la preferencia para desplazarse</w:t>
      </w:r>
      <w:r w:rsidRPr="00112438">
        <w:rPr>
          <w:rFonts w:ascii="Times New Roman" w:eastAsia="Times New Roman" w:hAnsi="Times New Roman" w:cs="Times New Roman"/>
          <w:sz w:val="20"/>
          <w:szCs w:val="20"/>
          <w:lang w:eastAsia="es-MX"/>
        </w:rPr>
        <w:t xml:space="preserve"> en automóvil o transporte público</w:t>
      </w:r>
      <w:r w:rsidR="00B54D03" w:rsidRPr="00112438">
        <w:rPr>
          <w:rFonts w:ascii="Times New Roman" w:eastAsia="Times New Roman" w:hAnsi="Times New Roman" w:cs="Times New Roman"/>
          <w:sz w:val="20"/>
          <w:szCs w:val="20"/>
          <w:lang w:eastAsia="es-MX"/>
        </w:rPr>
        <w:t>. Los autores</w:t>
      </w:r>
      <w:r w:rsidRPr="00112438">
        <w:rPr>
          <w:rFonts w:ascii="Times New Roman" w:eastAsia="Times New Roman" w:hAnsi="Times New Roman" w:cs="Times New Roman"/>
          <w:sz w:val="20"/>
          <w:szCs w:val="20"/>
          <w:lang w:eastAsia="es-MX"/>
        </w:rPr>
        <w:t xml:space="preserve"> encontraron que las perso</w:t>
      </w:r>
      <w:r w:rsidR="00B54D03" w:rsidRPr="00112438">
        <w:rPr>
          <w:rFonts w:ascii="Times New Roman" w:eastAsia="Times New Roman" w:hAnsi="Times New Roman" w:cs="Times New Roman"/>
          <w:sz w:val="20"/>
          <w:szCs w:val="20"/>
          <w:lang w:eastAsia="es-MX"/>
        </w:rPr>
        <w:t>nas con puntuaciones altas en u</w:t>
      </w:r>
      <w:r w:rsidR="00BD44BC" w:rsidRPr="00112438">
        <w:rPr>
          <w:rFonts w:ascii="Times New Roman" w:eastAsia="Times New Roman" w:hAnsi="Times New Roman" w:cs="Times New Roman"/>
          <w:sz w:val="20"/>
          <w:szCs w:val="20"/>
          <w:lang w:eastAsia="es-MX"/>
        </w:rPr>
        <w:t>na escala de consideración de consecuencias f</w:t>
      </w:r>
      <w:r w:rsidRPr="00112438">
        <w:rPr>
          <w:rFonts w:ascii="Times New Roman" w:eastAsia="Times New Roman" w:hAnsi="Times New Roman" w:cs="Times New Roman"/>
          <w:sz w:val="20"/>
          <w:szCs w:val="20"/>
          <w:lang w:eastAsia="es-MX"/>
        </w:rPr>
        <w:t xml:space="preserve">uturas </w:t>
      </w:r>
      <w:r w:rsidR="00B54D03" w:rsidRPr="00112438">
        <w:rPr>
          <w:rFonts w:ascii="Times New Roman" w:eastAsia="Times New Roman" w:hAnsi="Times New Roman" w:cs="Times New Roman"/>
          <w:sz w:val="20"/>
          <w:szCs w:val="20"/>
          <w:lang w:eastAsia="es-MX"/>
        </w:rPr>
        <w:t>(</w:t>
      </w:r>
      <w:proofErr w:type="spellStart"/>
      <w:r w:rsidR="00B54D03" w:rsidRPr="00112438">
        <w:rPr>
          <w:rFonts w:ascii="Times New Roman" w:eastAsia="Times New Roman" w:hAnsi="Times New Roman" w:cs="Times New Roman"/>
          <w:sz w:val="20"/>
          <w:szCs w:val="20"/>
          <w:lang w:eastAsia="es-MX"/>
        </w:rPr>
        <w:t>Strathman</w:t>
      </w:r>
      <w:proofErr w:type="spellEnd"/>
      <w:r w:rsidR="00B54D03" w:rsidRPr="00112438">
        <w:rPr>
          <w:rFonts w:ascii="Times New Roman" w:eastAsia="Times New Roman" w:hAnsi="Times New Roman" w:cs="Times New Roman"/>
          <w:sz w:val="20"/>
          <w:szCs w:val="20"/>
          <w:lang w:eastAsia="es-MX"/>
        </w:rPr>
        <w:t xml:space="preserve">, </w:t>
      </w:r>
      <w:proofErr w:type="spellStart"/>
      <w:r w:rsidR="00B54D03" w:rsidRPr="00112438">
        <w:rPr>
          <w:rFonts w:ascii="Times New Roman" w:eastAsia="Times New Roman" w:hAnsi="Times New Roman" w:cs="Times New Roman"/>
          <w:sz w:val="20"/>
          <w:szCs w:val="20"/>
          <w:lang w:eastAsia="es-MX"/>
        </w:rPr>
        <w:t>Gleicher</w:t>
      </w:r>
      <w:proofErr w:type="spellEnd"/>
      <w:r w:rsidR="00B54D03" w:rsidRPr="00112438">
        <w:rPr>
          <w:rFonts w:ascii="Times New Roman" w:eastAsia="Times New Roman" w:hAnsi="Times New Roman" w:cs="Times New Roman"/>
          <w:sz w:val="20"/>
          <w:szCs w:val="20"/>
          <w:lang w:eastAsia="es-MX"/>
        </w:rPr>
        <w:t>,</w:t>
      </w:r>
      <w:r w:rsidR="008177ED" w:rsidRPr="00112438">
        <w:rPr>
          <w:rFonts w:ascii="Times New Roman" w:eastAsia="Times New Roman" w:hAnsi="Times New Roman" w:cs="Times New Roman"/>
          <w:sz w:val="20"/>
          <w:szCs w:val="20"/>
          <w:lang w:eastAsia="es-MX"/>
        </w:rPr>
        <w:t xml:space="preserve"> </w:t>
      </w:r>
      <w:proofErr w:type="spellStart"/>
      <w:r w:rsidR="008177ED" w:rsidRPr="00112438">
        <w:rPr>
          <w:rFonts w:ascii="Times New Roman" w:eastAsia="Times New Roman" w:hAnsi="Times New Roman" w:cs="Times New Roman"/>
          <w:sz w:val="20"/>
          <w:szCs w:val="20"/>
          <w:lang w:eastAsia="es-MX"/>
        </w:rPr>
        <w:t>Boninger</w:t>
      </w:r>
      <w:proofErr w:type="spellEnd"/>
      <w:r w:rsidR="008177ED" w:rsidRPr="00112438">
        <w:rPr>
          <w:rFonts w:ascii="Times New Roman" w:eastAsia="Times New Roman" w:hAnsi="Times New Roman" w:cs="Times New Roman"/>
          <w:sz w:val="20"/>
          <w:szCs w:val="20"/>
          <w:lang w:eastAsia="es-MX"/>
        </w:rPr>
        <w:t xml:space="preserve"> &amp; Edwards, 1994)</w:t>
      </w:r>
      <w:r w:rsidR="00B54D03"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 xml:space="preserve">y aquellas que creían que los desplazamientos en automóvil dañan al medio ambiente, presentaban mayor preferencia por el transporte </w:t>
      </w:r>
      <w:r w:rsidRPr="00112438">
        <w:rPr>
          <w:rFonts w:ascii="Times New Roman" w:eastAsia="Times New Roman" w:hAnsi="Times New Roman" w:cs="Times New Roman"/>
          <w:sz w:val="20"/>
          <w:szCs w:val="20"/>
          <w:lang w:eastAsia="es-MX"/>
        </w:rPr>
        <w:lastRenderedPageBreak/>
        <w:t xml:space="preserve">público. </w:t>
      </w:r>
      <w:r w:rsidR="006471C2" w:rsidRPr="00112438">
        <w:rPr>
          <w:rFonts w:ascii="Times New Roman" w:hAnsi="Times New Roman" w:cs="Times New Roman"/>
          <w:sz w:val="20"/>
          <w:szCs w:val="20"/>
        </w:rPr>
        <w:t xml:space="preserve">Corral-Verdugo, Fraijo-Sing &amp; Pinheiro (2006) </w:t>
      </w:r>
      <w:r w:rsidR="002F2360" w:rsidRPr="00112438">
        <w:rPr>
          <w:rFonts w:ascii="Times New Roman" w:hAnsi="Times New Roman" w:cs="Times New Roman"/>
          <w:sz w:val="20"/>
          <w:szCs w:val="20"/>
        </w:rPr>
        <w:t>observaron</w:t>
      </w:r>
      <w:r w:rsidR="006471C2" w:rsidRPr="00112438">
        <w:rPr>
          <w:rFonts w:ascii="Times New Roman" w:hAnsi="Times New Roman" w:cs="Times New Roman"/>
          <w:sz w:val="20"/>
          <w:szCs w:val="20"/>
        </w:rPr>
        <w:t xml:space="preserve"> que la orientación al presente afecta negativamente al ahorro de agua, mientras que la orientación al futuro se relaciona positivamente con el ahorro de este líquido vital.</w:t>
      </w:r>
      <w:r w:rsidR="002F2360" w:rsidRPr="00112438">
        <w:rPr>
          <w:rFonts w:ascii="Times New Roman" w:hAnsi="Times New Roman" w:cs="Times New Roman"/>
          <w:sz w:val="20"/>
          <w:szCs w:val="20"/>
        </w:rPr>
        <w:t xml:space="preserve"> Asimismo </w:t>
      </w:r>
      <w:proofErr w:type="spellStart"/>
      <w:r w:rsidR="00E15650" w:rsidRPr="00112438">
        <w:rPr>
          <w:rFonts w:ascii="Times New Roman" w:hAnsi="Times New Roman" w:cs="Times New Roman"/>
          <w:sz w:val="20"/>
          <w:szCs w:val="20"/>
        </w:rPr>
        <w:t>Milfont</w:t>
      </w:r>
      <w:proofErr w:type="spellEnd"/>
      <w:r w:rsidR="00E15650" w:rsidRPr="00112438">
        <w:rPr>
          <w:rFonts w:ascii="Times New Roman" w:hAnsi="Times New Roman" w:cs="Times New Roman"/>
          <w:sz w:val="20"/>
          <w:szCs w:val="20"/>
        </w:rPr>
        <w:t xml:space="preserve"> &amp; Gouveia (2006) </w:t>
      </w:r>
      <w:r w:rsidR="002F2360" w:rsidRPr="00112438">
        <w:rPr>
          <w:rFonts w:ascii="Times New Roman" w:hAnsi="Times New Roman" w:cs="Times New Roman"/>
          <w:sz w:val="20"/>
          <w:szCs w:val="20"/>
        </w:rPr>
        <w:t>hallaron</w:t>
      </w:r>
      <w:r w:rsidR="00E15650" w:rsidRPr="00112438">
        <w:rPr>
          <w:rFonts w:ascii="Times New Roman" w:hAnsi="Times New Roman" w:cs="Times New Roman"/>
          <w:sz w:val="20"/>
          <w:szCs w:val="20"/>
        </w:rPr>
        <w:t xml:space="preserve"> que l</w:t>
      </w:r>
      <w:r w:rsidR="00E36FFE" w:rsidRPr="00112438">
        <w:rPr>
          <w:rFonts w:ascii="Times New Roman" w:hAnsi="Times New Roman" w:cs="Times New Roman"/>
          <w:sz w:val="20"/>
          <w:szCs w:val="20"/>
        </w:rPr>
        <w:t xml:space="preserve">a preservación del medio ambiente se </w:t>
      </w:r>
      <w:r w:rsidR="002F2360" w:rsidRPr="00112438">
        <w:rPr>
          <w:rFonts w:ascii="Times New Roman" w:hAnsi="Times New Roman" w:cs="Times New Roman"/>
          <w:sz w:val="20"/>
          <w:szCs w:val="20"/>
        </w:rPr>
        <w:t xml:space="preserve">relaciona </w:t>
      </w:r>
      <w:r w:rsidR="00E36FFE" w:rsidRPr="00112438">
        <w:rPr>
          <w:rFonts w:ascii="Times New Roman" w:hAnsi="Times New Roman" w:cs="Times New Roman"/>
          <w:sz w:val="20"/>
          <w:szCs w:val="20"/>
        </w:rPr>
        <w:t>positivamente con el futuro, los valores biosféricos y altruis</w:t>
      </w:r>
      <w:r w:rsidR="008177ED" w:rsidRPr="00112438">
        <w:rPr>
          <w:rFonts w:ascii="Times New Roman" w:hAnsi="Times New Roman" w:cs="Times New Roman"/>
          <w:sz w:val="20"/>
          <w:szCs w:val="20"/>
        </w:rPr>
        <w:t xml:space="preserve">tas, mientras que una orientación utilitarista hacia </w:t>
      </w:r>
      <w:r w:rsidR="00E36FFE" w:rsidRPr="00112438">
        <w:rPr>
          <w:rFonts w:ascii="Times New Roman" w:hAnsi="Times New Roman" w:cs="Times New Roman"/>
          <w:sz w:val="20"/>
          <w:szCs w:val="20"/>
        </w:rPr>
        <w:t xml:space="preserve">el medio ambiente, por el contrario, se </w:t>
      </w:r>
      <w:r w:rsidR="002F2360" w:rsidRPr="00112438">
        <w:rPr>
          <w:rFonts w:ascii="Times New Roman" w:hAnsi="Times New Roman" w:cs="Times New Roman"/>
          <w:sz w:val="20"/>
          <w:szCs w:val="20"/>
        </w:rPr>
        <w:t xml:space="preserve">relaciona </w:t>
      </w:r>
      <w:r w:rsidR="00E36FFE" w:rsidRPr="00112438">
        <w:rPr>
          <w:rFonts w:ascii="Times New Roman" w:hAnsi="Times New Roman" w:cs="Times New Roman"/>
          <w:sz w:val="20"/>
          <w:szCs w:val="20"/>
        </w:rPr>
        <w:t>negativ</w:t>
      </w:r>
      <w:r w:rsidR="008177ED" w:rsidRPr="00112438">
        <w:rPr>
          <w:rFonts w:ascii="Times New Roman" w:hAnsi="Times New Roman" w:cs="Times New Roman"/>
          <w:sz w:val="20"/>
          <w:szCs w:val="20"/>
        </w:rPr>
        <w:t>amente con la propensión al</w:t>
      </w:r>
      <w:r w:rsidR="00E36FFE" w:rsidRPr="00112438">
        <w:rPr>
          <w:rFonts w:ascii="Times New Roman" w:hAnsi="Times New Roman" w:cs="Times New Roman"/>
          <w:sz w:val="20"/>
          <w:szCs w:val="20"/>
        </w:rPr>
        <w:t xml:space="preserve"> futuro y los valores biosféricos</w:t>
      </w:r>
      <w:r w:rsidR="008177ED" w:rsidRPr="00112438">
        <w:rPr>
          <w:rFonts w:ascii="Times New Roman" w:hAnsi="Times New Roman" w:cs="Times New Roman"/>
          <w:sz w:val="20"/>
          <w:szCs w:val="20"/>
        </w:rPr>
        <w:t>, y positivamente con valores de auto-realce</w:t>
      </w:r>
      <w:r w:rsidR="00E36FFE" w:rsidRPr="00112438">
        <w:rPr>
          <w:rFonts w:ascii="Times New Roman" w:hAnsi="Times New Roman" w:cs="Times New Roman"/>
          <w:sz w:val="20"/>
          <w:szCs w:val="20"/>
        </w:rPr>
        <w:t xml:space="preserve">. </w:t>
      </w:r>
      <w:r w:rsidR="00480150" w:rsidRPr="00112438">
        <w:rPr>
          <w:rFonts w:ascii="Times New Roman" w:hAnsi="Times New Roman" w:cs="Times New Roman"/>
          <w:sz w:val="20"/>
          <w:szCs w:val="20"/>
          <w:shd w:val="clear" w:color="auto" w:fill="FFFFFF"/>
        </w:rPr>
        <w:t>Fraijo, Corral, Tapia &amp; García (2012)</w:t>
      </w:r>
      <w:r w:rsidR="008177ED" w:rsidRPr="00112438">
        <w:rPr>
          <w:rFonts w:ascii="Times New Roman" w:hAnsi="Times New Roman" w:cs="Times New Roman"/>
          <w:sz w:val="20"/>
          <w:szCs w:val="20"/>
          <w:shd w:val="clear" w:color="auto" w:fill="FFFFFF"/>
        </w:rPr>
        <w:t>, por su parte, reportan</w:t>
      </w:r>
      <w:r w:rsidR="00480150" w:rsidRPr="00112438">
        <w:rPr>
          <w:rFonts w:ascii="Times New Roman" w:hAnsi="Times New Roman" w:cs="Times New Roman"/>
          <w:sz w:val="20"/>
          <w:szCs w:val="20"/>
          <w:shd w:val="clear" w:color="auto" w:fill="FFFFFF"/>
        </w:rPr>
        <w:t xml:space="preserve"> que la prope</w:t>
      </w:r>
      <w:r w:rsidR="008177ED" w:rsidRPr="00112438">
        <w:rPr>
          <w:rFonts w:ascii="Times New Roman" w:hAnsi="Times New Roman" w:cs="Times New Roman"/>
          <w:sz w:val="20"/>
          <w:szCs w:val="20"/>
          <w:shd w:val="clear" w:color="auto" w:fill="FFFFFF"/>
        </w:rPr>
        <w:t>nsión al futuro se correlaciona</w:t>
      </w:r>
      <w:r w:rsidR="00480150" w:rsidRPr="00112438">
        <w:rPr>
          <w:rFonts w:ascii="Times New Roman" w:hAnsi="Times New Roman" w:cs="Times New Roman"/>
          <w:sz w:val="20"/>
          <w:szCs w:val="20"/>
          <w:shd w:val="clear" w:color="auto" w:fill="FFFFFF"/>
        </w:rPr>
        <w:t xml:space="preserve"> de manera positiva y significativa con </w:t>
      </w:r>
      <w:r w:rsidR="008177ED" w:rsidRPr="00112438">
        <w:rPr>
          <w:rFonts w:ascii="Times New Roman" w:hAnsi="Times New Roman" w:cs="Times New Roman"/>
          <w:sz w:val="20"/>
          <w:szCs w:val="20"/>
          <w:shd w:val="clear" w:color="auto" w:fill="FFFFFF"/>
        </w:rPr>
        <w:t xml:space="preserve">la </w:t>
      </w:r>
      <w:r w:rsidR="00480150" w:rsidRPr="00112438">
        <w:rPr>
          <w:rFonts w:ascii="Times New Roman" w:hAnsi="Times New Roman" w:cs="Times New Roman"/>
          <w:sz w:val="20"/>
          <w:szCs w:val="20"/>
          <w:shd w:val="clear" w:color="auto" w:fill="FFFFFF"/>
        </w:rPr>
        <w:t xml:space="preserve">deliberación o intención </w:t>
      </w:r>
      <w:r w:rsidR="008177ED" w:rsidRPr="00112438">
        <w:rPr>
          <w:rFonts w:ascii="Times New Roman" w:hAnsi="Times New Roman" w:cs="Times New Roman"/>
          <w:sz w:val="20"/>
          <w:szCs w:val="20"/>
          <w:shd w:val="clear" w:color="auto" w:fill="FFFFFF"/>
        </w:rPr>
        <w:t xml:space="preserve">proambiental </w:t>
      </w:r>
      <w:r w:rsidR="00480150" w:rsidRPr="00112438">
        <w:rPr>
          <w:rFonts w:ascii="Times New Roman" w:hAnsi="Times New Roman" w:cs="Times New Roman"/>
          <w:sz w:val="20"/>
          <w:szCs w:val="20"/>
          <w:shd w:val="clear" w:color="auto" w:fill="FFFFFF"/>
        </w:rPr>
        <w:t>(</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.39,</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la</w:t>
      </w:r>
      <w:r w:rsidR="00480150" w:rsidRPr="00112438">
        <w:rPr>
          <w:rFonts w:ascii="Times New Roman" w:hAnsi="Times New Roman" w:cs="Times New Roman"/>
          <w:sz w:val="20"/>
          <w:szCs w:val="20"/>
          <w:shd w:val="clear" w:color="auto" w:fill="FFFFFF"/>
        </w:rPr>
        <w:t xml:space="preserve"> austeridad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.23,</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 xml:space="preserve">la </w:t>
      </w:r>
      <w:r w:rsidR="00480150" w:rsidRPr="00112438">
        <w:rPr>
          <w:rFonts w:ascii="Times New Roman" w:hAnsi="Times New Roman" w:cs="Times New Roman"/>
          <w:sz w:val="20"/>
          <w:szCs w:val="20"/>
          <w:shd w:val="clear" w:color="auto" w:fill="FFFFFF"/>
        </w:rPr>
        <w:t>equidad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.22,</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 xml:space="preserve">el </w:t>
      </w:r>
      <w:r w:rsidR="00480150" w:rsidRPr="00112438">
        <w:rPr>
          <w:rFonts w:ascii="Times New Roman" w:hAnsi="Times New Roman" w:cs="Times New Roman"/>
          <w:sz w:val="20"/>
          <w:szCs w:val="20"/>
          <w:shd w:val="clear" w:color="auto" w:fill="FFFFFF"/>
        </w:rPr>
        <w:t>altruismo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.46,</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y </w:t>
      </w:r>
      <w:r w:rsidR="008177ED" w:rsidRPr="00112438">
        <w:rPr>
          <w:rFonts w:ascii="Times New Roman" w:hAnsi="Times New Roman" w:cs="Times New Roman"/>
          <w:sz w:val="20"/>
          <w:szCs w:val="20"/>
          <w:shd w:val="clear" w:color="auto" w:fill="FFFFFF"/>
        </w:rPr>
        <w:t xml:space="preserve">el </w:t>
      </w:r>
      <w:r w:rsidR="00480150" w:rsidRPr="00112438">
        <w:rPr>
          <w:rFonts w:ascii="Times New Roman" w:hAnsi="Times New Roman" w:cs="Times New Roman"/>
          <w:sz w:val="20"/>
          <w:szCs w:val="20"/>
          <w:shd w:val="clear" w:color="auto" w:fill="FFFFFF"/>
        </w:rPr>
        <w:t>comportamiento proecológico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.21,</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así como con </w:t>
      </w:r>
      <w:r w:rsidR="008177ED" w:rsidRPr="00112438">
        <w:rPr>
          <w:rFonts w:ascii="Times New Roman" w:hAnsi="Times New Roman" w:cs="Times New Roman"/>
          <w:sz w:val="20"/>
          <w:szCs w:val="20"/>
          <w:shd w:val="clear" w:color="auto" w:fill="FFFFFF"/>
        </w:rPr>
        <w:t xml:space="preserve">otros </w:t>
      </w:r>
      <w:r w:rsidR="00480150" w:rsidRPr="00112438">
        <w:rPr>
          <w:rFonts w:ascii="Times New Roman" w:hAnsi="Times New Roman" w:cs="Times New Roman"/>
          <w:sz w:val="20"/>
          <w:szCs w:val="20"/>
          <w:shd w:val="clear" w:color="auto" w:fill="FFFFFF"/>
        </w:rPr>
        <w:t xml:space="preserve">predictores de </w:t>
      </w:r>
      <w:r w:rsidR="008177ED" w:rsidRPr="00112438">
        <w:rPr>
          <w:rFonts w:ascii="Times New Roman" w:hAnsi="Times New Roman" w:cs="Times New Roman"/>
          <w:sz w:val="20"/>
          <w:szCs w:val="20"/>
          <w:shd w:val="clear" w:color="auto" w:fill="FFFFFF"/>
        </w:rPr>
        <w:t>la conductas pro-ambiental, incluyendo los</w:t>
      </w:r>
      <w:r w:rsidR="00480150" w:rsidRPr="00112438">
        <w:rPr>
          <w:rFonts w:ascii="Times New Roman" w:hAnsi="Times New Roman" w:cs="Times New Roman"/>
          <w:sz w:val="20"/>
          <w:szCs w:val="20"/>
          <w:shd w:val="clear" w:color="auto" w:fill="FFFFFF"/>
        </w:rPr>
        <w:t xml:space="preserve"> motivos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.14,</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 xml:space="preserve">&lt; .01), </w:t>
      </w:r>
      <w:r w:rsidR="008177ED" w:rsidRPr="00112438">
        <w:rPr>
          <w:rFonts w:ascii="Times New Roman" w:hAnsi="Times New Roman" w:cs="Times New Roman"/>
          <w:sz w:val="20"/>
          <w:szCs w:val="20"/>
          <w:shd w:val="clear" w:color="auto" w:fill="FFFFFF"/>
        </w:rPr>
        <w:t xml:space="preserve">las </w:t>
      </w:r>
      <w:r w:rsidR="00480150" w:rsidRPr="00112438">
        <w:rPr>
          <w:rFonts w:ascii="Times New Roman" w:hAnsi="Times New Roman" w:cs="Times New Roman"/>
          <w:sz w:val="20"/>
          <w:szCs w:val="20"/>
          <w:shd w:val="clear" w:color="auto" w:fill="FFFFFF"/>
        </w:rPr>
        <w:t>creencias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.32,</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8177ED" w:rsidRPr="00112438">
        <w:rPr>
          <w:rFonts w:ascii="Times New Roman" w:hAnsi="Times New Roman" w:cs="Times New Roman"/>
          <w:sz w:val="20"/>
          <w:szCs w:val="20"/>
          <w:shd w:val="clear" w:color="auto" w:fill="FFFFFF"/>
        </w:rPr>
        <w:t xml:space="preserve">&lt; .01) </w:t>
      </w:r>
      <w:r w:rsidR="00480150" w:rsidRPr="00112438">
        <w:rPr>
          <w:rFonts w:ascii="Times New Roman" w:hAnsi="Times New Roman" w:cs="Times New Roman"/>
          <w:sz w:val="20"/>
          <w:szCs w:val="20"/>
          <w:shd w:val="clear" w:color="auto" w:fill="FFFFFF"/>
        </w:rPr>
        <w:t xml:space="preserve">y </w:t>
      </w:r>
      <w:r w:rsidR="008177ED" w:rsidRPr="00112438">
        <w:rPr>
          <w:rFonts w:ascii="Times New Roman" w:hAnsi="Times New Roman" w:cs="Times New Roman"/>
          <w:sz w:val="20"/>
          <w:szCs w:val="20"/>
          <w:shd w:val="clear" w:color="auto" w:fill="FFFFFF"/>
        </w:rPr>
        <w:t xml:space="preserve">las </w:t>
      </w:r>
      <w:r w:rsidR="00480150" w:rsidRPr="00112438">
        <w:rPr>
          <w:rFonts w:ascii="Times New Roman" w:hAnsi="Times New Roman" w:cs="Times New Roman"/>
          <w:sz w:val="20"/>
          <w:szCs w:val="20"/>
          <w:shd w:val="clear" w:color="auto" w:fill="FFFFFF"/>
        </w:rPr>
        <w:t>habilidades (</w:t>
      </w:r>
      <w:r w:rsidR="00480150" w:rsidRPr="00112438">
        <w:rPr>
          <w:rFonts w:ascii="Times New Roman" w:hAnsi="Times New Roman" w:cs="Times New Roman"/>
          <w:i/>
          <w:iCs/>
          <w:sz w:val="20"/>
          <w:szCs w:val="20"/>
          <w:shd w:val="clear" w:color="auto" w:fill="FFFFFF"/>
        </w:rPr>
        <w:t>r=</w:t>
      </w:r>
      <w:r w:rsidR="00480150" w:rsidRPr="00112438">
        <w:rPr>
          <w:rFonts w:ascii="Times New Roman" w:hAnsi="Times New Roman" w:cs="Times New Roman"/>
          <w:sz w:val="20"/>
          <w:szCs w:val="20"/>
          <w:shd w:val="clear" w:color="auto" w:fill="FFFFFF"/>
        </w:rPr>
        <w:t>.32,</w:t>
      </w:r>
      <w:r w:rsidR="00480150" w:rsidRPr="00112438">
        <w:rPr>
          <w:rStyle w:val="apple-converted-space"/>
          <w:rFonts w:ascii="Times New Roman" w:hAnsi="Times New Roman" w:cs="Times New Roman"/>
          <w:sz w:val="20"/>
          <w:szCs w:val="20"/>
          <w:shd w:val="clear" w:color="auto" w:fill="FFFFFF"/>
        </w:rPr>
        <w:t> </w:t>
      </w:r>
      <w:r w:rsidR="00480150" w:rsidRPr="00112438">
        <w:rPr>
          <w:rFonts w:ascii="Times New Roman" w:hAnsi="Times New Roman" w:cs="Times New Roman"/>
          <w:i/>
          <w:iCs/>
          <w:sz w:val="20"/>
          <w:szCs w:val="20"/>
          <w:shd w:val="clear" w:color="auto" w:fill="FFFFFF"/>
        </w:rPr>
        <w:t>p</w:t>
      </w:r>
      <w:r w:rsidR="00480150" w:rsidRPr="00112438">
        <w:rPr>
          <w:rStyle w:val="apple-converted-space"/>
          <w:rFonts w:ascii="Times New Roman" w:hAnsi="Times New Roman" w:cs="Times New Roman"/>
          <w:i/>
          <w:iCs/>
          <w:sz w:val="20"/>
          <w:szCs w:val="20"/>
          <w:shd w:val="clear" w:color="auto" w:fill="FFFFFF"/>
        </w:rPr>
        <w:t> </w:t>
      </w:r>
      <w:r w:rsidR="00480150" w:rsidRPr="00112438">
        <w:rPr>
          <w:rFonts w:ascii="Times New Roman" w:hAnsi="Times New Roman" w:cs="Times New Roman"/>
          <w:sz w:val="20"/>
          <w:szCs w:val="20"/>
          <w:shd w:val="clear" w:color="auto" w:fill="FFFFFF"/>
        </w:rPr>
        <w:t>&lt; .01)</w:t>
      </w:r>
      <w:r w:rsidR="008177ED" w:rsidRPr="00112438">
        <w:rPr>
          <w:rFonts w:ascii="Times New Roman" w:hAnsi="Times New Roman" w:cs="Times New Roman"/>
          <w:sz w:val="20"/>
          <w:szCs w:val="20"/>
          <w:shd w:val="clear" w:color="auto" w:fill="FFFFFF"/>
        </w:rPr>
        <w:t xml:space="preserve"> proecológicas</w:t>
      </w:r>
      <w:r w:rsidR="00480150" w:rsidRPr="00112438">
        <w:rPr>
          <w:rFonts w:ascii="Times New Roman" w:hAnsi="Times New Roman" w:cs="Times New Roman"/>
          <w:sz w:val="20"/>
          <w:szCs w:val="20"/>
          <w:shd w:val="clear" w:color="auto" w:fill="FFFFFF"/>
        </w:rPr>
        <w:t>.</w:t>
      </w:r>
    </w:p>
    <w:p w14:paraId="461D7DE9" w14:textId="77777777" w:rsidR="00A361FF" w:rsidRPr="00112438" w:rsidRDefault="00A361FF" w:rsidP="004C0BAC">
      <w:pPr>
        <w:tabs>
          <w:tab w:val="num" w:pos="720"/>
        </w:tabs>
        <w:spacing w:after="0" w:line="240" w:lineRule="auto"/>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ab/>
      </w:r>
      <w:commentRangeStart w:id="0"/>
      <w:proofErr w:type="spellStart"/>
      <w:r w:rsidRPr="00112438">
        <w:rPr>
          <w:rFonts w:ascii="Times New Roman" w:eastAsia="Times New Roman" w:hAnsi="Times New Roman" w:cs="Times New Roman"/>
          <w:sz w:val="20"/>
          <w:szCs w:val="20"/>
          <w:lang w:eastAsia="es-MX"/>
        </w:rPr>
        <w:t>Arnocky</w:t>
      </w:r>
      <w:proofErr w:type="spellEnd"/>
      <w:r w:rsidRPr="00112438">
        <w:rPr>
          <w:rFonts w:ascii="Times New Roman" w:eastAsia="Times New Roman" w:hAnsi="Times New Roman" w:cs="Times New Roman"/>
          <w:sz w:val="20"/>
          <w:szCs w:val="20"/>
          <w:lang w:eastAsia="es-MX"/>
        </w:rPr>
        <w:t xml:space="preserve">, </w:t>
      </w:r>
      <w:proofErr w:type="spellStart"/>
      <w:r w:rsidRPr="00112438">
        <w:rPr>
          <w:rFonts w:ascii="Times New Roman" w:eastAsia="Times New Roman" w:hAnsi="Times New Roman" w:cs="Times New Roman"/>
          <w:sz w:val="20"/>
          <w:szCs w:val="20"/>
          <w:lang w:eastAsia="es-MX"/>
        </w:rPr>
        <w:t>Milfont</w:t>
      </w:r>
      <w:proofErr w:type="spellEnd"/>
      <w:r w:rsidRPr="00112438">
        <w:rPr>
          <w:rFonts w:ascii="Times New Roman" w:eastAsia="Times New Roman" w:hAnsi="Times New Roman" w:cs="Times New Roman"/>
          <w:sz w:val="20"/>
          <w:szCs w:val="20"/>
          <w:lang w:eastAsia="es-MX"/>
        </w:rPr>
        <w:t xml:space="preserve"> y Nicol (2014</w:t>
      </w:r>
      <w:commentRangeEnd w:id="0"/>
      <w:r w:rsidR="005F6189">
        <w:rPr>
          <w:rStyle w:val="Refdecomentario"/>
        </w:rPr>
        <w:commentReference w:id="0"/>
      </w:r>
      <w:r w:rsidRPr="00112438">
        <w:rPr>
          <w:rFonts w:ascii="Times New Roman" w:eastAsia="Times New Roman" w:hAnsi="Times New Roman" w:cs="Times New Roman"/>
          <w:sz w:val="20"/>
          <w:szCs w:val="20"/>
          <w:lang w:eastAsia="es-MX"/>
        </w:rPr>
        <w:t xml:space="preserve">) </w:t>
      </w:r>
      <w:r w:rsidR="008177ED" w:rsidRPr="00112438">
        <w:rPr>
          <w:rFonts w:ascii="Times New Roman" w:eastAsia="Times New Roman" w:hAnsi="Times New Roman" w:cs="Times New Roman"/>
          <w:sz w:val="20"/>
          <w:szCs w:val="20"/>
          <w:lang w:eastAsia="es-MX"/>
        </w:rPr>
        <w:t>encontraron</w:t>
      </w:r>
      <w:r w:rsidRPr="00112438">
        <w:rPr>
          <w:rFonts w:ascii="Times New Roman" w:eastAsia="Times New Roman" w:hAnsi="Times New Roman" w:cs="Times New Roman"/>
          <w:sz w:val="20"/>
          <w:szCs w:val="20"/>
          <w:lang w:eastAsia="es-MX"/>
        </w:rPr>
        <w:t xml:space="preserve"> que </w:t>
      </w:r>
      <w:r w:rsidR="008177ED" w:rsidRPr="00112438">
        <w:rPr>
          <w:rFonts w:ascii="Times New Roman" w:eastAsia="Times New Roman" w:hAnsi="Times New Roman" w:cs="Times New Roman"/>
          <w:sz w:val="20"/>
          <w:szCs w:val="20"/>
          <w:lang w:eastAsia="es-MX"/>
        </w:rPr>
        <w:t>bajas puntuaciones</w:t>
      </w:r>
      <w:r w:rsidRPr="00112438">
        <w:rPr>
          <w:rFonts w:ascii="Times New Roman" w:eastAsia="Times New Roman" w:hAnsi="Times New Roman" w:cs="Times New Roman"/>
          <w:sz w:val="20"/>
          <w:szCs w:val="20"/>
          <w:lang w:eastAsia="es-MX"/>
        </w:rPr>
        <w:t xml:space="preserve"> en la consideración de consecuencias en el futuro inmediato</w:t>
      </w:r>
      <w:r w:rsidR="005B1B75" w:rsidRPr="00112438">
        <w:rPr>
          <w:rFonts w:ascii="Times New Roman" w:eastAsia="Times New Roman" w:hAnsi="Times New Roman" w:cs="Times New Roman"/>
          <w:sz w:val="20"/>
          <w:szCs w:val="20"/>
          <w:lang w:eastAsia="es-MX"/>
        </w:rPr>
        <w:t xml:space="preserve"> (CFC-</w:t>
      </w:r>
      <w:proofErr w:type="spellStart"/>
      <w:r w:rsidR="005B1B75" w:rsidRPr="00112438">
        <w:rPr>
          <w:rFonts w:ascii="Times New Roman" w:eastAsia="Times New Roman" w:hAnsi="Times New Roman" w:cs="Times New Roman"/>
          <w:sz w:val="20"/>
          <w:szCs w:val="20"/>
          <w:lang w:eastAsia="es-MX"/>
        </w:rPr>
        <w:t>Immediate</w:t>
      </w:r>
      <w:proofErr w:type="spellEnd"/>
      <w:r w:rsidR="005B1B75"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predicen la </w:t>
      </w:r>
      <w:proofErr w:type="gramStart"/>
      <w:r w:rsidRPr="00112438">
        <w:rPr>
          <w:rFonts w:ascii="Times New Roman" w:eastAsia="Times New Roman" w:hAnsi="Times New Roman" w:cs="Times New Roman"/>
          <w:sz w:val="20"/>
          <w:szCs w:val="20"/>
          <w:lang w:eastAsia="es-MX"/>
        </w:rPr>
        <w:t>preocupación amb</w:t>
      </w:r>
      <w:r w:rsidR="00B6642C" w:rsidRPr="00112438">
        <w:rPr>
          <w:rFonts w:ascii="Times New Roman" w:eastAsia="Times New Roman" w:hAnsi="Times New Roman" w:cs="Times New Roman"/>
          <w:sz w:val="20"/>
          <w:szCs w:val="20"/>
          <w:lang w:eastAsia="es-MX"/>
        </w:rPr>
        <w:t>iental y motivación ambiental</w:t>
      </w:r>
      <w:proofErr w:type="gramEnd"/>
      <w:r w:rsidR="00B6642C"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sin tener efectos significativ</w:t>
      </w:r>
      <w:r w:rsidR="008177ED" w:rsidRPr="00112438">
        <w:rPr>
          <w:rFonts w:ascii="Times New Roman" w:eastAsia="Times New Roman" w:hAnsi="Times New Roman" w:cs="Times New Roman"/>
          <w:sz w:val="20"/>
          <w:szCs w:val="20"/>
          <w:lang w:eastAsia="es-MX"/>
        </w:rPr>
        <w:t>os en</w:t>
      </w:r>
      <w:r w:rsidRPr="00112438">
        <w:rPr>
          <w:rFonts w:ascii="Times New Roman" w:eastAsia="Times New Roman" w:hAnsi="Times New Roman" w:cs="Times New Roman"/>
          <w:sz w:val="20"/>
          <w:szCs w:val="20"/>
          <w:lang w:eastAsia="es-MX"/>
        </w:rPr>
        <w:t xml:space="preserve"> la consideración de consecuencias futuras (CFC-Future)</w:t>
      </w:r>
      <w:r w:rsidR="008177ED" w:rsidRPr="00112438">
        <w:rPr>
          <w:rFonts w:ascii="Times New Roman" w:eastAsia="Times New Roman" w:hAnsi="Times New Roman" w:cs="Times New Roman"/>
          <w:sz w:val="20"/>
          <w:szCs w:val="20"/>
          <w:lang w:eastAsia="es-MX"/>
        </w:rPr>
        <w:t xml:space="preserve"> a largo plazo</w:t>
      </w:r>
      <w:r w:rsidRPr="00112438">
        <w:rPr>
          <w:rFonts w:ascii="Times New Roman" w:eastAsia="Times New Roman" w:hAnsi="Times New Roman" w:cs="Times New Roman"/>
          <w:sz w:val="20"/>
          <w:szCs w:val="20"/>
          <w:lang w:eastAsia="es-MX"/>
        </w:rPr>
        <w:t xml:space="preserve">. </w:t>
      </w:r>
      <w:r w:rsidR="00F37CCF" w:rsidRPr="00112438">
        <w:rPr>
          <w:rFonts w:ascii="Times New Roman" w:eastAsia="Times New Roman" w:hAnsi="Times New Roman" w:cs="Times New Roman"/>
          <w:sz w:val="20"/>
          <w:szCs w:val="20"/>
          <w:lang w:eastAsia="es-MX"/>
        </w:rPr>
        <w:t>Por otra parte</w:t>
      </w:r>
      <w:r w:rsidR="008177ED" w:rsidRPr="00112438">
        <w:rPr>
          <w:rFonts w:ascii="Times New Roman" w:eastAsia="Times New Roman" w:hAnsi="Times New Roman" w:cs="Times New Roman"/>
          <w:sz w:val="20"/>
          <w:szCs w:val="20"/>
          <w:lang w:eastAsia="es-MX"/>
        </w:rPr>
        <w:t>,</w:t>
      </w:r>
      <w:r w:rsidR="00F37CCF" w:rsidRPr="00112438">
        <w:rPr>
          <w:rFonts w:ascii="Times New Roman" w:eastAsia="Times New Roman" w:hAnsi="Times New Roman" w:cs="Times New Roman"/>
          <w:sz w:val="20"/>
          <w:szCs w:val="20"/>
          <w:lang w:eastAsia="es-MX"/>
        </w:rPr>
        <w:t xml:space="preserve"> </w:t>
      </w:r>
      <w:proofErr w:type="spellStart"/>
      <w:r w:rsidR="00F37CCF" w:rsidRPr="00112438">
        <w:rPr>
          <w:rFonts w:ascii="Times New Roman" w:eastAsia="Times New Roman" w:hAnsi="Times New Roman" w:cs="Times New Roman"/>
          <w:sz w:val="20"/>
          <w:szCs w:val="20"/>
          <w:lang w:eastAsia="es-MX"/>
        </w:rPr>
        <w:t>Enzler</w:t>
      </w:r>
      <w:proofErr w:type="spellEnd"/>
      <w:r w:rsidR="00F37CCF" w:rsidRPr="00112438">
        <w:rPr>
          <w:rFonts w:ascii="Times New Roman" w:eastAsia="Times New Roman" w:hAnsi="Times New Roman" w:cs="Times New Roman"/>
          <w:sz w:val="20"/>
          <w:szCs w:val="20"/>
          <w:lang w:eastAsia="es-MX"/>
        </w:rPr>
        <w:t xml:space="preserve"> (2015) señala que l</w:t>
      </w:r>
      <w:r w:rsidR="00DB59C2" w:rsidRPr="00112438">
        <w:rPr>
          <w:rFonts w:ascii="Times New Roman" w:eastAsia="Times New Roman" w:hAnsi="Times New Roman" w:cs="Times New Roman"/>
          <w:sz w:val="20"/>
          <w:szCs w:val="20"/>
          <w:lang w:eastAsia="es-MX"/>
        </w:rPr>
        <w:t xml:space="preserve">a consideración de consecuencias futuras </w:t>
      </w:r>
      <w:r w:rsidRPr="00112438">
        <w:rPr>
          <w:rFonts w:ascii="Times New Roman" w:eastAsia="Times New Roman" w:hAnsi="Times New Roman" w:cs="Times New Roman"/>
          <w:sz w:val="20"/>
          <w:szCs w:val="20"/>
          <w:lang w:eastAsia="es-MX"/>
        </w:rPr>
        <w:t>es un predictor significativo del comportamiento pro-ambiental</w:t>
      </w:r>
      <w:r w:rsidR="00F37CCF" w:rsidRPr="00112438">
        <w:rPr>
          <w:rFonts w:ascii="Times New Roman" w:eastAsia="Times New Roman" w:hAnsi="Times New Roman" w:cs="Times New Roman"/>
          <w:sz w:val="20"/>
          <w:szCs w:val="20"/>
          <w:lang w:eastAsia="es-MX"/>
        </w:rPr>
        <w:t>, también que esa</w:t>
      </w:r>
      <w:r w:rsidR="008177ED" w:rsidRPr="00112438">
        <w:rPr>
          <w:rFonts w:ascii="Times New Roman" w:eastAsia="Times New Roman" w:hAnsi="Times New Roman" w:cs="Times New Roman"/>
          <w:sz w:val="20"/>
          <w:szCs w:val="20"/>
          <w:lang w:eastAsia="es-MX"/>
        </w:rPr>
        <w:t xml:space="preserve"> relación es</w:t>
      </w:r>
      <w:r w:rsidR="00DB59C2"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mediada por la preo</w:t>
      </w:r>
      <w:r w:rsidR="008177ED" w:rsidRPr="00112438">
        <w:rPr>
          <w:rFonts w:ascii="Times New Roman" w:eastAsia="Times New Roman" w:hAnsi="Times New Roman" w:cs="Times New Roman"/>
          <w:sz w:val="20"/>
          <w:szCs w:val="20"/>
          <w:lang w:eastAsia="es-MX"/>
        </w:rPr>
        <w:t xml:space="preserve">cupación </w:t>
      </w:r>
      <w:r w:rsidRPr="00112438">
        <w:rPr>
          <w:rFonts w:ascii="Times New Roman" w:eastAsia="Times New Roman" w:hAnsi="Times New Roman" w:cs="Times New Roman"/>
          <w:sz w:val="20"/>
          <w:szCs w:val="20"/>
          <w:lang w:eastAsia="es-MX"/>
        </w:rPr>
        <w:t>ambiental.</w:t>
      </w:r>
    </w:p>
    <w:p w14:paraId="747437AC" w14:textId="77777777" w:rsidR="00A361FF" w:rsidRPr="00112438" w:rsidRDefault="00A361FF" w:rsidP="004C0BAC">
      <w:pPr>
        <w:spacing w:after="0" w:line="240" w:lineRule="auto"/>
        <w:jc w:val="both"/>
        <w:rPr>
          <w:rFonts w:ascii="Times New Roman" w:hAnsi="Times New Roman" w:cs="Times New Roman"/>
          <w:color w:val="FF0000"/>
          <w:sz w:val="20"/>
          <w:szCs w:val="20"/>
          <w:shd w:val="clear" w:color="auto" w:fill="FFFFFF"/>
        </w:rPr>
      </w:pPr>
      <w:r w:rsidRPr="00112438">
        <w:rPr>
          <w:rFonts w:ascii="Times New Roman" w:hAnsi="Times New Roman" w:cs="Times New Roman"/>
          <w:color w:val="FF0000"/>
          <w:sz w:val="20"/>
          <w:szCs w:val="20"/>
        </w:rPr>
        <w:tab/>
      </w:r>
    </w:p>
    <w:p w14:paraId="2988AE22" w14:textId="77777777" w:rsidR="00A361FF" w:rsidRPr="00112438" w:rsidRDefault="00A361FF" w:rsidP="004C0BAC">
      <w:pPr>
        <w:spacing w:after="0" w:line="240" w:lineRule="auto"/>
        <w:rPr>
          <w:rFonts w:ascii="Times New Roman" w:eastAsia="Times New Roman" w:hAnsi="Times New Roman" w:cs="Times New Roman"/>
          <w:b/>
          <w:i/>
          <w:sz w:val="20"/>
          <w:szCs w:val="20"/>
          <w:lang w:eastAsia="es-MX"/>
        </w:rPr>
      </w:pPr>
      <w:r w:rsidRPr="00112438">
        <w:rPr>
          <w:rFonts w:ascii="Times New Roman" w:eastAsia="Times New Roman" w:hAnsi="Times New Roman" w:cs="Times New Roman"/>
          <w:b/>
          <w:i/>
          <w:sz w:val="20"/>
          <w:szCs w:val="20"/>
          <w:lang w:eastAsia="es-MX"/>
        </w:rPr>
        <w:t xml:space="preserve">CS y felicidad </w:t>
      </w:r>
    </w:p>
    <w:p w14:paraId="7B8D1083" w14:textId="77777777" w:rsidR="003F0B68" w:rsidRPr="00112438" w:rsidRDefault="008177ED" w:rsidP="004C0BAC">
      <w:pPr>
        <w:spacing w:line="240" w:lineRule="auto"/>
        <w:ind w:firstLine="708"/>
        <w:jc w:val="both"/>
        <w:rPr>
          <w:rFonts w:ascii="Times New Roman" w:eastAsia="Times New Roman" w:hAnsi="Times New Roman" w:cs="Times New Roman"/>
          <w:bCs/>
          <w:sz w:val="20"/>
          <w:szCs w:val="20"/>
          <w:shd w:val="clear" w:color="auto" w:fill="FFFFFF"/>
        </w:rPr>
      </w:pPr>
      <w:r w:rsidRPr="00112438">
        <w:rPr>
          <w:rFonts w:ascii="Times New Roman" w:eastAsia="Times New Roman" w:hAnsi="Times New Roman" w:cs="Times New Roman"/>
          <w:bCs/>
          <w:sz w:val="20"/>
          <w:szCs w:val="20"/>
          <w:shd w:val="clear" w:color="auto" w:fill="FFFFFF"/>
        </w:rPr>
        <w:t xml:space="preserve">La conducta sostenible no sólo posee antecedentes que la promueven. De acuerdo con una creciente literatura, la CS también es instigada por consecuencias positivas que resultan de su ejecución (Corral, 2010). Una de esas variables </w:t>
      </w:r>
      <w:r w:rsidR="009F44FC" w:rsidRPr="00112438">
        <w:rPr>
          <w:rFonts w:ascii="Times New Roman" w:eastAsia="Times New Roman" w:hAnsi="Times New Roman" w:cs="Times New Roman"/>
          <w:bCs/>
          <w:sz w:val="20"/>
          <w:szCs w:val="20"/>
          <w:shd w:val="clear" w:color="auto" w:fill="FFFFFF"/>
          <w:lang w:val="x-none"/>
        </w:rPr>
        <w:t xml:space="preserve">es la </w:t>
      </w:r>
      <w:r w:rsidRPr="00112438">
        <w:rPr>
          <w:rFonts w:ascii="Times New Roman" w:eastAsia="Times New Roman" w:hAnsi="Times New Roman" w:cs="Times New Roman"/>
          <w:bCs/>
          <w:sz w:val="20"/>
          <w:szCs w:val="20"/>
          <w:shd w:val="clear" w:color="auto" w:fill="FFFFFF"/>
        </w:rPr>
        <w:t xml:space="preserve">sensación de </w:t>
      </w:r>
      <w:r w:rsidR="009F44FC" w:rsidRPr="00112438">
        <w:rPr>
          <w:rFonts w:ascii="Times New Roman" w:eastAsia="Times New Roman" w:hAnsi="Times New Roman" w:cs="Times New Roman"/>
          <w:bCs/>
          <w:sz w:val="20"/>
          <w:szCs w:val="20"/>
          <w:shd w:val="clear" w:color="auto" w:fill="FFFFFF"/>
          <w:lang w:val="x-none"/>
        </w:rPr>
        <w:t>felicidad</w:t>
      </w:r>
      <w:r w:rsidR="003F0B68" w:rsidRPr="00112438">
        <w:rPr>
          <w:rFonts w:ascii="Times New Roman" w:eastAsia="Times New Roman" w:hAnsi="Times New Roman" w:cs="Times New Roman"/>
          <w:bCs/>
          <w:sz w:val="20"/>
          <w:szCs w:val="20"/>
          <w:shd w:val="clear" w:color="auto" w:fill="FFFFFF"/>
        </w:rPr>
        <w:t>. D</w:t>
      </w:r>
      <w:proofErr w:type="spellStart"/>
      <w:r w:rsidR="003F0B68" w:rsidRPr="00112438">
        <w:rPr>
          <w:rFonts w:ascii="Times New Roman" w:eastAsia="Times New Roman" w:hAnsi="Times New Roman" w:cs="Times New Roman"/>
          <w:bCs/>
          <w:sz w:val="20"/>
          <w:szCs w:val="20"/>
          <w:shd w:val="clear" w:color="auto" w:fill="FFFFFF"/>
          <w:lang w:val="x-none"/>
        </w:rPr>
        <w:t>iversas</w:t>
      </w:r>
      <w:proofErr w:type="spellEnd"/>
      <w:r w:rsidR="00DD656C" w:rsidRPr="00112438">
        <w:rPr>
          <w:rFonts w:ascii="Times New Roman" w:eastAsia="Times New Roman" w:hAnsi="Times New Roman" w:cs="Times New Roman"/>
          <w:bCs/>
          <w:sz w:val="20"/>
          <w:szCs w:val="20"/>
          <w:shd w:val="clear" w:color="auto" w:fill="FFFFFF"/>
          <w:lang w:val="x-none"/>
        </w:rPr>
        <w:t xml:space="preserve"> </w:t>
      </w:r>
      <w:proofErr w:type="spellStart"/>
      <w:r w:rsidR="00DD656C" w:rsidRPr="00112438">
        <w:rPr>
          <w:rFonts w:ascii="Times New Roman" w:eastAsia="Times New Roman" w:hAnsi="Times New Roman" w:cs="Times New Roman"/>
          <w:bCs/>
          <w:sz w:val="20"/>
          <w:szCs w:val="20"/>
          <w:shd w:val="clear" w:color="auto" w:fill="FFFFFF"/>
          <w:lang w:val="x-none"/>
        </w:rPr>
        <w:t>investigac</w:t>
      </w:r>
      <w:r w:rsidR="003F0B68" w:rsidRPr="00112438">
        <w:rPr>
          <w:rFonts w:ascii="Times New Roman" w:eastAsia="Times New Roman" w:hAnsi="Times New Roman" w:cs="Times New Roman"/>
          <w:bCs/>
          <w:sz w:val="20"/>
          <w:szCs w:val="20"/>
          <w:shd w:val="clear" w:color="auto" w:fill="FFFFFF"/>
          <w:lang w:val="x-none"/>
        </w:rPr>
        <w:t>iones</w:t>
      </w:r>
      <w:proofErr w:type="spellEnd"/>
      <w:r w:rsidR="003F0B68" w:rsidRPr="00112438">
        <w:rPr>
          <w:rFonts w:ascii="Times New Roman" w:eastAsia="Times New Roman" w:hAnsi="Times New Roman" w:cs="Times New Roman"/>
          <w:bCs/>
          <w:sz w:val="20"/>
          <w:szCs w:val="20"/>
          <w:shd w:val="clear" w:color="auto" w:fill="FFFFFF"/>
          <w:lang w:val="x-none"/>
        </w:rPr>
        <w:t xml:space="preserve"> (</w:t>
      </w:r>
      <w:proofErr w:type="spellStart"/>
      <w:r w:rsidR="003F0B68" w:rsidRPr="00112438">
        <w:rPr>
          <w:rFonts w:ascii="Times New Roman" w:eastAsia="Times New Roman" w:hAnsi="Times New Roman" w:cs="Times New Roman"/>
          <w:bCs/>
          <w:sz w:val="20"/>
          <w:szCs w:val="20"/>
          <w:shd w:val="clear" w:color="auto" w:fill="FFFFFF"/>
          <w:lang w:val="x-none"/>
        </w:rPr>
        <w:t>Madjar</w:t>
      </w:r>
      <w:proofErr w:type="spellEnd"/>
      <w:r w:rsidR="003F0B68" w:rsidRPr="00112438">
        <w:rPr>
          <w:rFonts w:ascii="Times New Roman" w:eastAsia="Times New Roman" w:hAnsi="Times New Roman" w:cs="Times New Roman"/>
          <w:bCs/>
          <w:sz w:val="20"/>
          <w:szCs w:val="20"/>
          <w:shd w:val="clear" w:color="auto" w:fill="FFFFFF"/>
          <w:lang w:val="x-none"/>
        </w:rPr>
        <w:t xml:space="preserve"> &amp; Ozawa, 2006; Corral-Verdugo, Mireles-Acosta, Tapia-</w:t>
      </w:r>
      <w:proofErr w:type="spellStart"/>
      <w:r w:rsidR="003F0B68" w:rsidRPr="00112438">
        <w:rPr>
          <w:rFonts w:ascii="Times New Roman" w:eastAsia="Times New Roman" w:hAnsi="Times New Roman" w:cs="Times New Roman"/>
          <w:bCs/>
          <w:sz w:val="20"/>
          <w:szCs w:val="20"/>
          <w:shd w:val="clear" w:color="auto" w:fill="FFFFFF"/>
          <w:lang w:val="x-none"/>
        </w:rPr>
        <w:t>Fonllem</w:t>
      </w:r>
      <w:proofErr w:type="spellEnd"/>
      <w:r w:rsidR="003F0B68" w:rsidRPr="00112438">
        <w:rPr>
          <w:rFonts w:ascii="Times New Roman" w:eastAsia="Times New Roman" w:hAnsi="Times New Roman" w:cs="Times New Roman"/>
          <w:bCs/>
          <w:sz w:val="20"/>
          <w:szCs w:val="20"/>
          <w:shd w:val="clear" w:color="auto" w:fill="FFFFFF"/>
          <w:lang w:val="x-none"/>
        </w:rPr>
        <w:t xml:space="preserve"> &amp; </w:t>
      </w:r>
      <w:proofErr w:type="spellStart"/>
      <w:r w:rsidR="003F0B68" w:rsidRPr="00112438">
        <w:rPr>
          <w:rFonts w:ascii="Times New Roman" w:eastAsia="Times New Roman" w:hAnsi="Times New Roman" w:cs="Times New Roman"/>
          <w:bCs/>
          <w:sz w:val="20"/>
          <w:szCs w:val="20"/>
          <w:shd w:val="clear" w:color="auto" w:fill="FFFFFF"/>
          <w:lang w:val="x-none"/>
        </w:rPr>
        <w:t>Fraijo</w:t>
      </w:r>
      <w:proofErr w:type="spellEnd"/>
      <w:r w:rsidR="003F0B68" w:rsidRPr="00112438">
        <w:rPr>
          <w:rFonts w:ascii="Times New Roman" w:eastAsia="Times New Roman" w:hAnsi="Times New Roman" w:cs="Times New Roman"/>
          <w:bCs/>
          <w:sz w:val="20"/>
          <w:szCs w:val="20"/>
          <w:shd w:val="clear" w:color="auto" w:fill="FFFFFF"/>
          <w:lang w:val="x-none"/>
        </w:rPr>
        <w:t>-Sing, 2011; Tapia-</w:t>
      </w:r>
      <w:proofErr w:type="spellStart"/>
      <w:r w:rsidR="003F0B68" w:rsidRPr="00112438">
        <w:rPr>
          <w:rFonts w:ascii="Times New Roman" w:eastAsia="Times New Roman" w:hAnsi="Times New Roman" w:cs="Times New Roman"/>
          <w:bCs/>
          <w:sz w:val="20"/>
          <w:szCs w:val="20"/>
          <w:shd w:val="clear" w:color="auto" w:fill="FFFFFF"/>
          <w:lang w:val="x-none"/>
        </w:rPr>
        <w:t>Fonllem</w:t>
      </w:r>
      <w:proofErr w:type="spellEnd"/>
      <w:r w:rsidR="003F0B68" w:rsidRPr="00112438">
        <w:rPr>
          <w:rFonts w:ascii="Times New Roman" w:eastAsia="Times New Roman" w:hAnsi="Times New Roman" w:cs="Times New Roman"/>
          <w:bCs/>
          <w:sz w:val="20"/>
          <w:szCs w:val="20"/>
          <w:shd w:val="clear" w:color="auto" w:fill="FFFFFF"/>
          <w:lang w:val="x-none"/>
        </w:rPr>
        <w:t xml:space="preserve">, Corral-Verdugo, </w:t>
      </w:r>
      <w:proofErr w:type="spellStart"/>
      <w:r w:rsidR="003F0B68" w:rsidRPr="00112438">
        <w:rPr>
          <w:rFonts w:ascii="Times New Roman" w:eastAsia="Times New Roman" w:hAnsi="Times New Roman" w:cs="Times New Roman"/>
          <w:bCs/>
          <w:sz w:val="20"/>
          <w:szCs w:val="20"/>
          <w:shd w:val="clear" w:color="auto" w:fill="FFFFFF"/>
          <w:lang w:val="x-none"/>
        </w:rPr>
        <w:t>Fraijo</w:t>
      </w:r>
      <w:proofErr w:type="spellEnd"/>
      <w:r w:rsidR="003F0B68" w:rsidRPr="00112438">
        <w:rPr>
          <w:rFonts w:ascii="Times New Roman" w:eastAsia="Times New Roman" w:hAnsi="Times New Roman" w:cs="Times New Roman"/>
          <w:bCs/>
          <w:sz w:val="20"/>
          <w:szCs w:val="20"/>
          <w:shd w:val="clear" w:color="auto" w:fill="FFFFFF"/>
          <w:lang w:val="x-none"/>
        </w:rPr>
        <w:t xml:space="preserve">-Sing &amp; </w:t>
      </w:r>
      <w:proofErr w:type="spellStart"/>
      <w:r w:rsidR="003F0B68" w:rsidRPr="00112438">
        <w:rPr>
          <w:rFonts w:ascii="Times New Roman" w:eastAsia="Times New Roman" w:hAnsi="Times New Roman" w:cs="Times New Roman"/>
          <w:bCs/>
          <w:sz w:val="20"/>
          <w:szCs w:val="20"/>
          <w:shd w:val="clear" w:color="auto" w:fill="FFFFFF"/>
          <w:lang w:val="x-none"/>
        </w:rPr>
        <w:t>Durón</w:t>
      </w:r>
      <w:proofErr w:type="spellEnd"/>
      <w:r w:rsidR="003F0B68" w:rsidRPr="00112438">
        <w:rPr>
          <w:rFonts w:ascii="Times New Roman" w:eastAsia="Times New Roman" w:hAnsi="Times New Roman" w:cs="Times New Roman"/>
          <w:bCs/>
          <w:sz w:val="20"/>
          <w:szCs w:val="20"/>
          <w:shd w:val="clear" w:color="auto" w:fill="FFFFFF"/>
          <w:lang w:val="x-none"/>
        </w:rPr>
        <w:t>-Ramos, 2013</w:t>
      </w:r>
      <w:r w:rsidR="00491938" w:rsidRPr="00112438">
        <w:rPr>
          <w:rFonts w:ascii="Times New Roman" w:hAnsi="Times New Roman" w:cs="Times New Roman"/>
          <w:color w:val="222222"/>
          <w:sz w:val="20"/>
          <w:szCs w:val="20"/>
          <w:shd w:val="clear" w:color="auto" w:fill="F8F8F8"/>
        </w:rPr>
        <w:t xml:space="preserve">; </w:t>
      </w:r>
      <w:proofErr w:type="spellStart"/>
      <w:r w:rsidR="00491938" w:rsidRPr="00112438">
        <w:rPr>
          <w:rFonts w:ascii="Times New Roman" w:eastAsia="Times New Roman" w:hAnsi="Times New Roman" w:cs="Times New Roman"/>
          <w:bCs/>
          <w:sz w:val="20"/>
          <w:szCs w:val="20"/>
          <w:shd w:val="clear" w:color="auto" w:fill="FFFFFF"/>
          <w:lang w:val="x-none"/>
        </w:rPr>
        <w:t>Manríquez-Betanzos</w:t>
      </w:r>
      <w:proofErr w:type="spellEnd"/>
      <w:r w:rsidR="00491938" w:rsidRPr="00112438">
        <w:rPr>
          <w:rFonts w:ascii="Times New Roman" w:eastAsia="Times New Roman" w:hAnsi="Times New Roman" w:cs="Times New Roman"/>
          <w:bCs/>
          <w:sz w:val="20"/>
          <w:szCs w:val="20"/>
          <w:shd w:val="clear" w:color="auto" w:fill="FFFFFF"/>
          <w:lang w:val="x-none"/>
        </w:rPr>
        <w:t xml:space="preserve">, Corral-Verdugo, Vanegas-Rico, </w:t>
      </w:r>
      <w:proofErr w:type="spellStart"/>
      <w:r w:rsidR="00491938" w:rsidRPr="00112438">
        <w:rPr>
          <w:rFonts w:ascii="Times New Roman" w:eastAsia="Times New Roman" w:hAnsi="Times New Roman" w:cs="Times New Roman"/>
          <w:bCs/>
          <w:sz w:val="20"/>
          <w:szCs w:val="20"/>
          <w:shd w:val="clear" w:color="auto" w:fill="FFFFFF"/>
          <w:lang w:val="x-none"/>
        </w:rPr>
        <w:t>Fraijo</w:t>
      </w:r>
      <w:proofErr w:type="spellEnd"/>
      <w:r w:rsidR="00491938" w:rsidRPr="00112438">
        <w:rPr>
          <w:rFonts w:ascii="Times New Roman" w:eastAsia="Times New Roman" w:hAnsi="Times New Roman" w:cs="Times New Roman"/>
          <w:bCs/>
          <w:sz w:val="20"/>
          <w:szCs w:val="20"/>
          <w:shd w:val="clear" w:color="auto" w:fill="FFFFFF"/>
          <w:lang w:val="x-none"/>
        </w:rPr>
        <w:t>-Sing, &amp; Tapia-</w:t>
      </w:r>
      <w:proofErr w:type="spellStart"/>
      <w:r w:rsidR="00491938" w:rsidRPr="00112438">
        <w:rPr>
          <w:rFonts w:ascii="Times New Roman" w:eastAsia="Times New Roman" w:hAnsi="Times New Roman" w:cs="Times New Roman"/>
          <w:bCs/>
          <w:sz w:val="20"/>
          <w:szCs w:val="20"/>
          <w:shd w:val="clear" w:color="auto" w:fill="FFFFFF"/>
          <w:lang w:val="x-none"/>
        </w:rPr>
        <w:t>Fonllem</w:t>
      </w:r>
      <w:proofErr w:type="spellEnd"/>
      <w:r w:rsidR="00491938" w:rsidRPr="00112438">
        <w:rPr>
          <w:rFonts w:ascii="Times New Roman" w:eastAsia="Times New Roman" w:hAnsi="Times New Roman" w:cs="Times New Roman"/>
          <w:bCs/>
          <w:sz w:val="20"/>
          <w:szCs w:val="20"/>
          <w:shd w:val="clear" w:color="auto" w:fill="FFFFFF"/>
          <w:lang w:val="x-none"/>
        </w:rPr>
        <w:t>, 2016</w:t>
      </w:r>
      <w:r w:rsidR="003F0B68" w:rsidRPr="00112438">
        <w:rPr>
          <w:rFonts w:ascii="Times New Roman" w:eastAsia="Times New Roman" w:hAnsi="Times New Roman" w:cs="Times New Roman"/>
          <w:bCs/>
          <w:sz w:val="20"/>
          <w:szCs w:val="20"/>
          <w:shd w:val="clear" w:color="auto" w:fill="FFFFFF"/>
          <w:lang w:val="x-none"/>
        </w:rPr>
        <w:t xml:space="preserve">) </w:t>
      </w:r>
      <w:r w:rsidR="00BD44BC" w:rsidRPr="00112438">
        <w:rPr>
          <w:rFonts w:ascii="Times New Roman" w:eastAsia="Times New Roman" w:hAnsi="Times New Roman" w:cs="Times New Roman"/>
          <w:bCs/>
          <w:sz w:val="20"/>
          <w:szCs w:val="20"/>
          <w:shd w:val="clear" w:color="auto" w:fill="FFFFFF"/>
        </w:rPr>
        <w:t>demuestran</w:t>
      </w:r>
      <w:r w:rsidR="00BB3B56" w:rsidRPr="00112438">
        <w:rPr>
          <w:rFonts w:ascii="Times New Roman" w:eastAsia="Times New Roman" w:hAnsi="Times New Roman" w:cs="Times New Roman"/>
          <w:bCs/>
          <w:sz w:val="20"/>
          <w:szCs w:val="20"/>
          <w:shd w:val="clear" w:color="auto" w:fill="FFFFFF"/>
        </w:rPr>
        <w:t xml:space="preserve"> que existe </w:t>
      </w:r>
      <w:r w:rsidR="003F0B68" w:rsidRPr="00112438">
        <w:rPr>
          <w:rFonts w:ascii="Times New Roman" w:eastAsia="Times New Roman" w:hAnsi="Times New Roman" w:cs="Times New Roman"/>
          <w:bCs/>
          <w:sz w:val="20"/>
          <w:szCs w:val="20"/>
          <w:shd w:val="clear" w:color="auto" w:fill="FFFFFF"/>
        </w:rPr>
        <w:t xml:space="preserve">una relación </w:t>
      </w:r>
      <w:r w:rsidR="00890733" w:rsidRPr="00112438">
        <w:rPr>
          <w:rFonts w:ascii="Times New Roman" w:eastAsia="Times New Roman" w:hAnsi="Times New Roman" w:cs="Times New Roman"/>
          <w:bCs/>
          <w:sz w:val="20"/>
          <w:szCs w:val="20"/>
          <w:shd w:val="clear" w:color="auto" w:fill="FFFFFF"/>
        </w:rPr>
        <w:t xml:space="preserve">significativa </w:t>
      </w:r>
      <w:r w:rsidR="003F0B68" w:rsidRPr="00112438">
        <w:rPr>
          <w:rFonts w:ascii="Times New Roman" w:eastAsia="Times New Roman" w:hAnsi="Times New Roman" w:cs="Times New Roman"/>
          <w:bCs/>
          <w:sz w:val="20"/>
          <w:szCs w:val="20"/>
          <w:shd w:val="clear" w:color="auto" w:fill="FFFFFF"/>
          <w:lang w:val="x-none"/>
        </w:rPr>
        <w:t xml:space="preserve">entre el </w:t>
      </w:r>
      <w:r w:rsidR="00DD656C" w:rsidRPr="00112438">
        <w:rPr>
          <w:rFonts w:ascii="Times New Roman" w:eastAsia="Times New Roman" w:hAnsi="Times New Roman" w:cs="Times New Roman"/>
          <w:bCs/>
          <w:sz w:val="20"/>
          <w:szCs w:val="20"/>
          <w:shd w:val="clear" w:color="auto" w:fill="FFFFFF"/>
          <w:lang w:val="x-none"/>
        </w:rPr>
        <w:t xml:space="preserve"> comportamiento sostenible y la felicidad</w:t>
      </w:r>
      <w:r w:rsidR="00890733" w:rsidRPr="00112438">
        <w:rPr>
          <w:rFonts w:ascii="Times New Roman" w:eastAsia="Times New Roman" w:hAnsi="Times New Roman" w:cs="Times New Roman"/>
          <w:bCs/>
          <w:sz w:val="20"/>
          <w:szCs w:val="20"/>
          <w:shd w:val="clear" w:color="auto" w:fill="FFFFFF"/>
        </w:rPr>
        <w:t>, lo que representa una oportunidad para la promoción de la primera</w:t>
      </w:r>
      <w:r w:rsidR="00491938" w:rsidRPr="00112438">
        <w:rPr>
          <w:rFonts w:ascii="Times New Roman" w:eastAsia="Times New Roman" w:hAnsi="Times New Roman" w:cs="Times New Roman"/>
          <w:bCs/>
          <w:sz w:val="20"/>
          <w:szCs w:val="20"/>
          <w:shd w:val="clear" w:color="auto" w:fill="FFFFFF"/>
        </w:rPr>
        <w:t>.</w:t>
      </w:r>
      <w:r w:rsidR="00BA48BB" w:rsidRPr="00112438">
        <w:rPr>
          <w:rFonts w:ascii="Times New Roman" w:eastAsia="Times New Roman" w:hAnsi="Times New Roman" w:cs="Times New Roman"/>
          <w:bCs/>
          <w:sz w:val="20"/>
          <w:szCs w:val="20"/>
          <w:shd w:val="clear" w:color="auto" w:fill="FFFFFF"/>
          <w:lang w:val="x-none"/>
        </w:rPr>
        <w:t xml:space="preserve"> </w:t>
      </w:r>
    </w:p>
    <w:p w14:paraId="6DBF5A56" w14:textId="77777777" w:rsidR="00874BCE" w:rsidRPr="00112438" w:rsidRDefault="009F44FC" w:rsidP="004C0BAC">
      <w:pPr>
        <w:spacing w:line="240" w:lineRule="auto"/>
        <w:ind w:firstLine="708"/>
        <w:jc w:val="both"/>
        <w:rPr>
          <w:rFonts w:ascii="Times New Roman" w:eastAsia="Times New Roman" w:hAnsi="Times New Roman" w:cs="Times New Roman"/>
          <w:bCs/>
          <w:sz w:val="20"/>
          <w:szCs w:val="20"/>
          <w:shd w:val="clear" w:color="auto" w:fill="FFFFFF"/>
          <w:lang w:val="x-none"/>
        </w:rPr>
      </w:pPr>
      <w:r w:rsidRPr="00112438">
        <w:rPr>
          <w:rFonts w:ascii="Times New Roman" w:eastAsia="Times New Roman" w:hAnsi="Times New Roman" w:cs="Times New Roman"/>
          <w:bCs/>
          <w:sz w:val="20"/>
          <w:szCs w:val="20"/>
          <w:shd w:val="clear" w:color="auto" w:fill="FFFFFF"/>
          <w:lang w:val="x-none"/>
        </w:rPr>
        <w:t xml:space="preserve">Brown &amp; </w:t>
      </w:r>
      <w:proofErr w:type="spellStart"/>
      <w:r w:rsidRPr="00112438">
        <w:rPr>
          <w:rFonts w:ascii="Times New Roman" w:eastAsia="Times New Roman" w:hAnsi="Times New Roman" w:cs="Times New Roman"/>
          <w:bCs/>
          <w:sz w:val="20"/>
          <w:szCs w:val="20"/>
          <w:shd w:val="clear" w:color="auto" w:fill="FFFFFF"/>
          <w:lang w:val="x-none"/>
        </w:rPr>
        <w:t>Kasser</w:t>
      </w:r>
      <w:proofErr w:type="spellEnd"/>
      <w:r w:rsidRPr="00112438">
        <w:rPr>
          <w:rFonts w:ascii="Times New Roman" w:eastAsia="Times New Roman" w:hAnsi="Times New Roman" w:cs="Times New Roman"/>
          <w:bCs/>
          <w:sz w:val="20"/>
          <w:szCs w:val="20"/>
          <w:shd w:val="clear" w:color="auto" w:fill="FFFFFF"/>
          <w:lang w:val="x-none"/>
        </w:rPr>
        <w:t xml:space="preserve"> (2005) </w:t>
      </w:r>
      <w:proofErr w:type="spellStart"/>
      <w:r w:rsidRPr="00112438">
        <w:rPr>
          <w:rFonts w:ascii="Times New Roman" w:eastAsia="Times New Roman" w:hAnsi="Times New Roman" w:cs="Times New Roman"/>
          <w:bCs/>
          <w:sz w:val="20"/>
          <w:szCs w:val="20"/>
          <w:shd w:val="clear" w:color="auto" w:fill="FFFFFF"/>
          <w:lang w:val="x-none"/>
        </w:rPr>
        <w:t>menciona</w:t>
      </w:r>
      <w:r w:rsidR="00874BCE" w:rsidRPr="00112438">
        <w:rPr>
          <w:rFonts w:ascii="Times New Roman" w:eastAsia="Times New Roman" w:hAnsi="Times New Roman" w:cs="Times New Roman"/>
          <w:bCs/>
          <w:sz w:val="20"/>
          <w:szCs w:val="20"/>
          <w:shd w:val="clear" w:color="auto" w:fill="FFFFFF"/>
          <w:lang w:val="x-none"/>
        </w:rPr>
        <w:t>n</w:t>
      </w:r>
      <w:proofErr w:type="spellEnd"/>
      <w:r w:rsidRPr="00112438">
        <w:rPr>
          <w:rFonts w:ascii="Times New Roman" w:eastAsia="Times New Roman" w:hAnsi="Times New Roman" w:cs="Times New Roman"/>
          <w:bCs/>
          <w:sz w:val="20"/>
          <w:szCs w:val="20"/>
          <w:shd w:val="clear" w:color="auto" w:fill="FFFFFF"/>
          <w:lang w:val="x-none"/>
        </w:rPr>
        <w:t xml:space="preserve"> que la </w:t>
      </w:r>
      <w:r w:rsidR="00A723FA" w:rsidRPr="00112438">
        <w:rPr>
          <w:rFonts w:ascii="Times New Roman" w:eastAsia="Times New Roman" w:hAnsi="Times New Roman" w:cs="Times New Roman"/>
          <w:bCs/>
          <w:sz w:val="20"/>
          <w:szCs w:val="20"/>
          <w:shd w:val="clear" w:color="auto" w:fill="FFFFFF"/>
          <w:lang w:val="x-none"/>
        </w:rPr>
        <w:t xml:space="preserve">felicidad y el bienestar ecológico </w:t>
      </w:r>
      <w:r w:rsidR="00630CEB" w:rsidRPr="00112438">
        <w:rPr>
          <w:rFonts w:ascii="Times New Roman" w:eastAsia="Times New Roman" w:hAnsi="Times New Roman" w:cs="Times New Roman"/>
          <w:bCs/>
          <w:sz w:val="20"/>
          <w:szCs w:val="20"/>
          <w:shd w:val="clear" w:color="auto" w:fill="FFFFFF"/>
          <w:lang w:val="x-none"/>
        </w:rPr>
        <w:t xml:space="preserve">a menudo </w:t>
      </w:r>
      <w:r w:rsidR="00BD44BC" w:rsidRPr="00112438">
        <w:rPr>
          <w:rFonts w:ascii="Times New Roman" w:eastAsia="Times New Roman" w:hAnsi="Times New Roman" w:cs="Times New Roman"/>
          <w:bCs/>
          <w:sz w:val="20"/>
          <w:szCs w:val="20"/>
          <w:shd w:val="clear" w:color="auto" w:fill="FFFFFF"/>
          <w:lang w:val="x-none"/>
        </w:rPr>
        <w:t>se describen como actividades en conflicto entre s</w:t>
      </w:r>
      <w:r w:rsidR="00BD44BC" w:rsidRPr="00112438">
        <w:rPr>
          <w:rFonts w:ascii="Times New Roman" w:eastAsia="Times New Roman" w:hAnsi="Times New Roman" w:cs="Times New Roman"/>
          <w:bCs/>
          <w:sz w:val="20"/>
          <w:szCs w:val="20"/>
          <w:shd w:val="clear" w:color="auto" w:fill="FFFFFF"/>
        </w:rPr>
        <w:t>í</w:t>
      </w:r>
      <w:r w:rsidR="00BD44BC" w:rsidRPr="00112438">
        <w:rPr>
          <w:rFonts w:ascii="Times New Roman" w:eastAsia="Times New Roman" w:hAnsi="Times New Roman" w:cs="Times New Roman"/>
          <w:bCs/>
          <w:sz w:val="20"/>
          <w:szCs w:val="20"/>
          <w:shd w:val="clear" w:color="auto" w:fill="FFFFFF"/>
          <w:lang w:val="x-none"/>
        </w:rPr>
        <w:t>,</w:t>
      </w:r>
      <w:r w:rsidR="00A723FA" w:rsidRPr="00112438">
        <w:rPr>
          <w:rFonts w:ascii="Times New Roman" w:eastAsia="Times New Roman" w:hAnsi="Times New Roman" w:cs="Times New Roman"/>
          <w:bCs/>
          <w:sz w:val="20"/>
          <w:szCs w:val="20"/>
          <w:shd w:val="clear" w:color="auto" w:fill="FFFFFF"/>
          <w:lang w:val="x-none"/>
        </w:rPr>
        <w:t xml:space="preserve"> </w:t>
      </w:r>
      <w:r w:rsidR="00BD44BC" w:rsidRPr="00112438">
        <w:rPr>
          <w:rFonts w:ascii="Times New Roman" w:eastAsia="Times New Roman" w:hAnsi="Times New Roman" w:cs="Times New Roman"/>
          <w:bCs/>
          <w:sz w:val="20"/>
          <w:szCs w:val="20"/>
          <w:shd w:val="clear" w:color="auto" w:fill="FFFFFF"/>
          <w:lang w:val="x-none"/>
        </w:rPr>
        <w:t>no obstante que</w:t>
      </w:r>
      <w:r w:rsidR="00A723FA" w:rsidRPr="00112438">
        <w:rPr>
          <w:rFonts w:ascii="Times New Roman" w:eastAsia="Times New Roman" w:hAnsi="Times New Roman" w:cs="Times New Roman"/>
          <w:bCs/>
          <w:sz w:val="20"/>
          <w:szCs w:val="20"/>
          <w:shd w:val="clear" w:color="auto" w:fill="FFFFFF"/>
          <w:lang w:val="x-none"/>
        </w:rPr>
        <w:t xml:space="preserve"> pueden ser complementarias. En este sentido, Corral (2012</w:t>
      </w:r>
      <w:r w:rsidR="004079D8" w:rsidRPr="00112438">
        <w:rPr>
          <w:rFonts w:ascii="Times New Roman" w:eastAsia="Times New Roman" w:hAnsi="Times New Roman" w:cs="Times New Roman"/>
          <w:bCs/>
          <w:sz w:val="20"/>
          <w:szCs w:val="20"/>
          <w:shd w:val="clear" w:color="auto" w:fill="FFFFFF"/>
          <w:lang w:val="x-none"/>
        </w:rPr>
        <w:t>a</w:t>
      </w:r>
      <w:r w:rsidR="00890733" w:rsidRPr="00112438">
        <w:rPr>
          <w:rFonts w:ascii="Times New Roman" w:eastAsia="Times New Roman" w:hAnsi="Times New Roman" w:cs="Times New Roman"/>
          <w:bCs/>
          <w:sz w:val="20"/>
          <w:szCs w:val="20"/>
          <w:shd w:val="clear" w:color="auto" w:fill="FFFFFF"/>
          <w:lang w:val="x-none"/>
        </w:rPr>
        <w:t>)</w:t>
      </w:r>
      <w:r w:rsidR="008A0C02" w:rsidRPr="00112438">
        <w:rPr>
          <w:rFonts w:ascii="Times New Roman" w:eastAsia="Times New Roman" w:hAnsi="Times New Roman" w:cs="Times New Roman"/>
          <w:bCs/>
          <w:sz w:val="20"/>
          <w:szCs w:val="20"/>
          <w:shd w:val="clear" w:color="auto" w:fill="FFFFFF"/>
          <w:lang w:val="x-none"/>
        </w:rPr>
        <w:t xml:space="preserve"> </w:t>
      </w:r>
      <w:r w:rsidR="00A723FA" w:rsidRPr="00112438">
        <w:rPr>
          <w:rFonts w:ascii="Times New Roman" w:eastAsia="Times New Roman" w:hAnsi="Times New Roman" w:cs="Times New Roman"/>
          <w:bCs/>
          <w:sz w:val="20"/>
          <w:szCs w:val="20"/>
          <w:shd w:val="clear" w:color="auto" w:fill="FFFFFF"/>
          <w:lang w:val="x-none"/>
        </w:rPr>
        <w:t>señala que es posible incluir a las prácticas prosociales y proambientales dentro de las actividades que pueden ayudar a incrementar los niveles de bienestar subjetivo.</w:t>
      </w:r>
      <w:r w:rsidR="00874BCE" w:rsidRPr="00112438">
        <w:rPr>
          <w:rFonts w:ascii="Times New Roman" w:eastAsia="Times New Roman" w:hAnsi="Times New Roman" w:cs="Times New Roman"/>
          <w:bCs/>
          <w:sz w:val="20"/>
          <w:szCs w:val="20"/>
          <w:shd w:val="clear" w:color="auto" w:fill="FFFFFF"/>
          <w:lang w:val="x-none"/>
        </w:rPr>
        <w:t xml:space="preserve"> </w:t>
      </w:r>
      <w:proofErr w:type="spellStart"/>
      <w:r w:rsidR="00874BCE" w:rsidRPr="00112438">
        <w:rPr>
          <w:rFonts w:ascii="Times New Roman" w:eastAsia="Times New Roman" w:hAnsi="Times New Roman" w:cs="Times New Roman"/>
          <w:bCs/>
          <w:sz w:val="20"/>
          <w:szCs w:val="20"/>
          <w:shd w:val="clear" w:color="auto" w:fill="FFFFFF"/>
          <w:lang w:val="x-none"/>
        </w:rPr>
        <w:t>Landes</w:t>
      </w:r>
      <w:proofErr w:type="spellEnd"/>
      <w:r w:rsidR="00874BCE" w:rsidRPr="00112438">
        <w:rPr>
          <w:rFonts w:ascii="Times New Roman" w:eastAsia="Times New Roman" w:hAnsi="Times New Roman" w:cs="Times New Roman"/>
          <w:bCs/>
          <w:sz w:val="20"/>
          <w:szCs w:val="20"/>
          <w:shd w:val="clear" w:color="auto" w:fill="FFFFFF"/>
          <w:lang w:val="x-none"/>
        </w:rPr>
        <w:t xml:space="preserve">, Unger, </w:t>
      </w:r>
      <w:proofErr w:type="spellStart"/>
      <w:r w:rsidR="00874BCE" w:rsidRPr="00112438">
        <w:rPr>
          <w:rFonts w:ascii="Times New Roman" w:eastAsia="Times New Roman" w:hAnsi="Times New Roman" w:cs="Times New Roman"/>
          <w:bCs/>
          <w:sz w:val="20"/>
          <w:szCs w:val="20"/>
          <w:shd w:val="clear" w:color="auto" w:fill="FFFFFF"/>
          <w:lang w:val="x-none"/>
        </w:rPr>
        <w:t>Andsbjerg</w:t>
      </w:r>
      <w:proofErr w:type="spellEnd"/>
      <w:r w:rsidR="00874BCE" w:rsidRPr="00112438">
        <w:rPr>
          <w:rFonts w:ascii="Times New Roman" w:eastAsia="Times New Roman" w:hAnsi="Times New Roman" w:cs="Times New Roman"/>
          <w:bCs/>
          <w:sz w:val="20"/>
          <w:szCs w:val="20"/>
          <w:shd w:val="clear" w:color="auto" w:fill="FFFFFF"/>
          <w:lang w:val="x-none"/>
        </w:rPr>
        <w:t xml:space="preserve">, Frank &amp; Wiking (2015) </w:t>
      </w:r>
      <w:proofErr w:type="spellStart"/>
      <w:r w:rsidR="00874BCE" w:rsidRPr="00112438">
        <w:rPr>
          <w:rFonts w:ascii="Times New Roman" w:eastAsia="Times New Roman" w:hAnsi="Times New Roman" w:cs="Times New Roman"/>
          <w:bCs/>
          <w:sz w:val="20"/>
          <w:szCs w:val="20"/>
          <w:shd w:val="clear" w:color="auto" w:fill="FFFFFF"/>
          <w:lang w:val="x-none"/>
        </w:rPr>
        <w:t>exponen</w:t>
      </w:r>
      <w:proofErr w:type="spellEnd"/>
      <w:r w:rsidR="00874BCE" w:rsidRPr="00112438">
        <w:rPr>
          <w:rFonts w:ascii="Times New Roman" w:eastAsia="Times New Roman" w:hAnsi="Times New Roman" w:cs="Times New Roman"/>
          <w:bCs/>
          <w:sz w:val="20"/>
          <w:szCs w:val="20"/>
          <w:shd w:val="clear" w:color="auto" w:fill="FFFFFF"/>
          <w:lang w:val="x-none"/>
        </w:rPr>
        <w:t xml:space="preserve"> que la felicidad se debe a un conjunto diverso de factores, tales como las relaciones sociales, el desarrollo personal, la confianza y la seguridad, y que, la sostenibilidad debe añadirse a la lista, debido a que los comportamientos sostenib</w:t>
      </w:r>
      <w:r w:rsidR="00BD44BC" w:rsidRPr="00112438">
        <w:rPr>
          <w:rFonts w:ascii="Times New Roman" w:eastAsia="Times New Roman" w:hAnsi="Times New Roman" w:cs="Times New Roman"/>
          <w:bCs/>
          <w:sz w:val="20"/>
          <w:szCs w:val="20"/>
          <w:shd w:val="clear" w:color="auto" w:fill="FFFFFF"/>
          <w:lang w:val="x-none"/>
        </w:rPr>
        <w:t>les son capaces de</w:t>
      </w:r>
      <w:r w:rsidR="00890733" w:rsidRPr="00112438">
        <w:rPr>
          <w:rFonts w:ascii="Times New Roman" w:eastAsia="Times New Roman" w:hAnsi="Times New Roman" w:cs="Times New Roman"/>
          <w:bCs/>
          <w:sz w:val="20"/>
          <w:szCs w:val="20"/>
          <w:shd w:val="clear" w:color="auto" w:fill="FFFFFF"/>
          <w:lang w:val="x-none"/>
        </w:rPr>
        <w:t xml:space="preserve"> aumentar el bienestar subjetivo.</w:t>
      </w:r>
      <w:r w:rsidR="00890733" w:rsidRPr="00112438">
        <w:rPr>
          <w:rFonts w:ascii="Times New Roman" w:eastAsia="Times New Roman" w:hAnsi="Times New Roman" w:cs="Times New Roman"/>
          <w:bCs/>
          <w:sz w:val="20"/>
          <w:szCs w:val="20"/>
          <w:shd w:val="clear" w:color="auto" w:fill="FFFFFF"/>
        </w:rPr>
        <w:t xml:space="preserve"> Los autores</w:t>
      </w:r>
      <w:r w:rsidR="00874BCE" w:rsidRPr="00112438">
        <w:rPr>
          <w:rFonts w:ascii="Times New Roman" w:eastAsia="Times New Roman" w:hAnsi="Times New Roman" w:cs="Times New Roman"/>
          <w:bCs/>
          <w:sz w:val="20"/>
          <w:szCs w:val="20"/>
          <w:shd w:val="clear" w:color="auto" w:fill="FFFFFF"/>
          <w:lang w:val="x-none"/>
        </w:rPr>
        <w:t xml:space="preserve"> señalan que a pesar de que la investigación sobre el tema t</w:t>
      </w:r>
      <w:r w:rsidR="00890733" w:rsidRPr="00112438">
        <w:rPr>
          <w:rFonts w:ascii="Times New Roman" w:eastAsia="Times New Roman" w:hAnsi="Times New Roman" w:cs="Times New Roman"/>
          <w:bCs/>
          <w:sz w:val="20"/>
          <w:szCs w:val="20"/>
          <w:shd w:val="clear" w:color="auto" w:fill="FFFFFF"/>
          <w:lang w:val="x-none"/>
        </w:rPr>
        <w:t>odavía es incipiente</w:t>
      </w:r>
      <w:r w:rsidR="00874BCE" w:rsidRPr="00112438">
        <w:rPr>
          <w:rFonts w:ascii="Times New Roman" w:eastAsia="Times New Roman" w:hAnsi="Times New Roman" w:cs="Times New Roman"/>
          <w:bCs/>
          <w:sz w:val="20"/>
          <w:szCs w:val="20"/>
          <w:shd w:val="clear" w:color="auto" w:fill="FFFFFF"/>
          <w:lang w:val="x-none"/>
        </w:rPr>
        <w:t>, un patrón está surgiendo: los comportamientos sostenibl</w:t>
      </w:r>
      <w:r w:rsidR="00BD44BC" w:rsidRPr="00112438">
        <w:rPr>
          <w:rFonts w:ascii="Times New Roman" w:eastAsia="Times New Roman" w:hAnsi="Times New Roman" w:cs="Times New Roman"/>
          <w:bCs/>
          <w:sz w:val="20"/>
          <w:szCs w:val="20"/>
          <w:shd w:val="clear" w:color="auto" w:fill="FFFFFF"/>
          <w:lang w:val="x-none"/>
        </w:rPr>
        <w:t>es y la felicidad no se oponen,</w:t>
      </w:r>
      <w:r w:rsidR="00874BCE" w:rsidRPr="00112438">
        <w:rPr>
          <w:rFonts w:ascii="Times New Roman" w:eastAsia="Times New Roman" w:hAnsi="Times New Roman" w:cs="Times New Roman"/>
          <w:bCs/>
          <w:sz w:val="20"/>
          <w:szCs w:val="20"/>
          <w:shd w:val="clear" w:color="auto" w:fill="FFFFFF"/>
          <w:lang w:val="x-none"/>
        </w:rPr>
        <w:t xml:space="preserve"> de hecho </w:t>
      </w:r>
      <w:r w:rsidR="00890733" w:rsidRPr="00112438">
        <w:rPr>
          <w:rFonts w:ascii="Times New Roman" w:eastAsia="Times New Roman" w:hAnsi="Times New Roman" w:cs="Times New Roman"/>
          <w:bCs/>
          <w:sz w:val="20"/>
          <w:szCs w:val="20"/>
          <w:shd w:val="clear" w:color="auto" w:fill="FFFFFF"/>
        </w:rPr>
        <w:t xml:space="preserve">se encuentran </w:t>
      </w:r>
      <w:r w:rsidR="00874BCE" w:rsidRPr="00112438">
        <w:rPr>
          <w:rFonts w:ascii="Times New Roman" w:eastAsia="Times New Roman" w:hAnsi="Times New Roman" w:cs="Times New Roman"/>
          <w:bCs/>
          <w:sz w:val="20"/>
          <w:szCs w:val="20"/>
          <w:shd w:val="clear" w:color="auto" w:fill="FFFFFF"/>
          <w:lang w:val="x-none"/>
        </w:rPr>
        <w:t xml:space="preserve">conectados. </w:t>
      </w:r>
    </w:p>
    <w:p w14:paraId="60F9930C" w14:textId="77777777" w:rsidR="000139DD" w:rsidRPr="00112438" w:rsidRDefault="008A0C02" w:rsidP="004C0BAC">
      <w:pPr>
        <w:pStyle w:val="SUBS1"/>
        <w:numPr>
          <w:ilvl w:val="0"/>
          <w:numId w:val="0"/>
        </w:numPr>
        <w:spacing w:line="240" w:lineRule="auto"/>
        <w:ind w:firstLine="708"/>
        <w:rPr>
          <w:b w:val="0"/>
          <w:color w:val="FF0000"/>
          <w:sz w:val="20"/>
          <w:szCs w:val="20"/>
          <w:shd w:val="clear" w:color="auto" w:fill="FFFFFF"/>
          <w:lang w:val="es-MX"/>
        </w:rPr>
      </w:pPr>
      <w:r w:rsidRPr="00112438">
        <w:rPr>
          <w:b w:val="0"/>
          <w:color w:val="auto"/>
          <w:sz w:val="20"/>
          <w:szCs w:val="20"/>
        </w:rPr>
        <w:t xml:space="preserve"> </w:t>
      </w:r>
      <w:r w:rsidR="007659FD" w:rsidRPr="00112438">
        <w:rPr>
          <w:b w:val="0"/>
          <w:color w:val="auto"/>
          <w:sz w:val="20"/>
          <w:szCs w:val="20"/>
        </w:rPr>
        <w:t xml:space="preserve">Corral </w:t>
      </w:r>
      <w:r w:rsidR="007659FD" w:rsidRPr="00112438">
        <w:rPr>
          <w:b w:val="0"/>
          <w:color w:val="auto"/>
          <w:sz w:val="20"/>
          <w:szCs w:val="20"/>
          <w:lang w:val="es-MX"/>
        </w:rPr>
        <w:t>(</w:t>
      </w:r>
      <w:r w:rsidR="004079D8" w:rsidRPr="00112438">
        <w:rPr>
          <w:b w:val="0"/>
          <w:color w:val="auto"/>
          <w:sz w:val="20"/>
          <w:szCs w:val="20"/>
        </w:rPr>
        <w:t>2012</w:t>
      </w:r>
      <w:r w:rsidR="004079D8" w:rsidRPr="00112438">
        <w:rPr>
          <w:b w:val="0"/>
          <w:color w:val="auto"/>
          <w:sz w:val="20"/>
          <w:szCs w:val="20"/>
          <w:lang w:val="es-MX"/>
        </w:rPr>
        <w:t>b</w:t>
      </w:r>
      <w:r w:rsidR="007659FD" w:rsidRPr="00112438">
        <w:rPr>
          <w:b w:val="0"/>
          <w:color w:val="auto"/>
          <w:sz w:val="20"/>
          <w:szCs w:val="20"/>
          <w:lang w:val="es-MX"/>
        </w:rPr>
        <w:t xml:space="preserve">) </w:t>
      </w:r>
      <w:r w:rsidR="00A723FA" w:rsidRPr="00112438">
        <w:rPr>
          <w:b w:val="0"/>
          <w:color w:val="auto"/>
          <w:sz w:val="20"/>
          <w:szCs w:val="20"/>
        </w:rPr>
        <w:t xml:space="preserve">argumenta que la conducta </w:t>
      </w:r>
      <w:r w:rsidR="0096584E" w:rsidRPr="00112438">
        <w:rPr>
          <w:b w:val="0"/>
          <w:color w:val="auto"/>
          <w:sz w:val="20"/>
          <w:szCs w:val="20"/>
        </w:rPr>
        <w:t>sostenible</w:t>
      </w:r>
      <w:r w:rsidR="00A723FA" w:rsidRPr="00112438">
        <w:rPr>
          <w:b w:val="0"/>
          <w:color w:val="auto"/>
          <w:sz w:val="20"/>
          <w:szCs w:val="20"/>
        </w:rPr>
        <w:t xml:space="preserve"> es un comportamiento positivo origi</w:t>
      </w:r>
      <w:r w:rsidR="00890733" w:rsidRPr="00112438">
        <w:rPr>
          <w:b w:val="0"/>
          <w:color w:val="auto"/>
          <w:sz w:val="20"/>
          <w:szCs w:val="20"/>
        </w:rPr>
        <w:t>nado por factores disposicionales tambi</w:t>
      </w:r>
      <w:r w:rsidR="00890733" w:rsidRPr="00112438">
        <w:rPr>
          <w:b w:val="0"/>
          <w:color w:val="auto"/>
          <w:sz w:val="20"/>
          <w:szCs w:val="20"/>
          <w:lang w:val="es-MX"/>
        </w:rPr>
        <w:t>én</w:t>
      </w:r>
      <w:r w:rsidR="00A723FA" w:rsidRPr="00112438">
        <w:rPr>
          <w:b w:val="0"/>
          <w:color w:val="auto"/>
          <w:sz w:val="20"/>
          <w:szCs w:val="20"/>
        </w:rPr>
        <w:t xml:space="preserve"> positivos tales como </w:t>
      </w:r>
      <w:r w:rsidR="00890733" w:rsidRPr="00112438">
        <w:rPr>
          <w:b w:val="0"/>
          <w:color w:val="auto"/>
          <w:sz w:val="20"/>
          <w:szCs w:val="20"/>
          <w:lang w:val="es-MX"/>
        </w:rPr>
        <w:t xml:space="preserve">las </w:t>
      </w:r>
      <w:r w:rsidR="00A723FA" w:rsidRPr="00112438">
        <w:rPr>
          <w:b w:val="0"/>
          <w:color w:val="auto"/>
          <w:sz w:val="20"/>
          <w:szCs w:val="20"/>
        </w:rPr>
        <w:t xml:space="preserve">capacidades, emociones, virtudes y fortalezas, </w:t>
      </w:r>
      <w:r w:rsidR="00890733" w:rsidRPr="00112438">
        <w:rPr>
          <w:b w:val="0"/>
          <w:color w:val="auto"/>
          <w:sz w:val="20"/>
          <w:szCs w:val="20"/>
          <w:lang w:val="es-MX"/>
        </w:rPr>
        <w:t xml:space="preserve">y </w:t>
      </w:r>
      <w:r w:rsidR="00890733" w:rsidRPr="00112438">
        <w:rPr>
          <w:b w:val="0"/>
          <w:color w:val="auto"/>
          <w:sz w:val="20"/>
          <w:szCs w:val="20"/>
        </w:rPr>
        <w:t>que es mantenida</w:t>
      </w:r>
      <w:r w:rsidR="00A723FA" w:rsidRPr="00112438">
        <w:rPr>
          <w:b w:val="0"/>
          <w:color w:val="auto"/>
          <w:sz w:val="20"/>
          <w:szCs w:val="20"/>
        </w:rPr>
        <w:t xml:space="preserve"> por </w:t>
      </w:r>
      <w:r w:rsidR="00890733" w:rsidRPr="00112438">
        <w:rPr>
          <w:b w:val="0"/>
          <w:color w:val="auto"/>
          <w:sz w:val="20"/>
          <w:szCs w:val="20"/>
          <w:lang w:val="es-MX"/>
        </w:rPr>
        <w:t xml:space="preserve">los </w:t>
      </w:r>
      <w:r w:rsidR="00A723FA" w:rsidRPr="00112438">
        <w:rPr>
          <w:b w:val="0"/>
          <w:color w:val="auto"/>
          <w:sz w:val="20"/>
          <w:szCs w:val="20"/>
        </w:rPr>
        <w:t xml:space="preserve">beneficios psicológicos </w:t>
      </w:r>
      <w:r w:rsidR="00890733" w:rsidRPr="00112438">
        <w:rPr>
          <w:b w:val="0"/>
          <w:color w:val="auto"/>
          <w:sz w:val="20"/>
          <w:szCs w:val="20"/>
          <w:lang w:val="es-MX"/>
        </w:rPr>
        <w:t>que de ella se derivan. Estos incluyen la</w:t>
      </w:r>
      <w:r w:rsidR="00A723FA" w:rsidRPr="00112438">
        <w:rPr>
          <w:b w:val="0"/>
          <w:color w:val="auto"/>
          <w:sz w:val="20"/>
          <w:szCs w:val="20"/>
        </w:rPr>
        <w:t xml:space="preserve"> satisfacción, </w:t>
      </w:r>
      <w:r w:rsidR="00890733" w:rsidRPr="00112438">
        <w:rPr>
          <w:b w:val="0"/>
          <w:color w:val="auto"/>
          <w:sz w:val="20"/>
          <w:szCs w:val="20"/>
          <w:lang w:val="es-MX"/>
        </w:rPr>
        <w:t xml:space="preserve">el </w:t>
      </w:r>
      <w:r w:rsidR="00A723FA" w:rsidRPr="00112438">
        <w:rPr>
          <w:b w:val="0"/>
          <w:color w:val="auto"/>
          <w:sz w:val="20"/>
          <w:szCs w:val="20"/>
        </w:rPr>
        <w:t xml:space="preserve">bienestar psicológico y </w:t>
      </w:r>
      <w:r w:rsidR="00890733" w:rsidRPr="00112438">
        <w:rPr>
          <w:b w:val="0"/>
          <w:color w:val="auto"/>
          <w:sz w:val="20"/>
          <w:szCs w:val="20"/>
          <w:lang w:val="es-MX"/>
        </w:rPr>
        <w:t xml:space="preserve">la </w:t>
      </w:r>
      <w:r w:rsidR="00A723FA" w:rsidRPr="00112438">
        <w:rPr>
          <w:b w:val="0"/>
          <w:color w:val="auto"/>
          <w:sz w:val="20"/>
          <w:szCs w:val="20"/>
        </w:rPr>
        <w:t>felicidad</w:t>
      </w:r>
      <w:r w:rsidR="00890733" w:rsidRPr="00112438">
        <w:rPr>
          <w:b w:val="0"/>
          <w:color w:val="auto"/>
          <w:sz w:val="20"/>
          <w:szCs w:val="20"/>
          <w:lang w:val="es-MX"/>
        </w:rPr>
        <w:t>, entre otros</w:t>
      </w:r>
      <w:r w:rsidR="00890733" w:rsidRPr="00112438">
        <w:rPr>
          <w:b w:val="0"/>
          <w:color w:val="auto"/>
          <w:sz w:val="20"/>
          <w:szCs w:val="20"/>
        </w:rPr>
        <w:t>.</w:t>
      </w:r>
      <w:r w:rsidR="00A723FA" w:rsidRPr="00112438">
        <w:rPr>
          <w:b w:val="0"/>
          <w:color w:val="auto"/>
          <w:sz w:val="20"/>
          <w:szCs w:val="20"/>
        </w:rPr>
        <w:t xml:space="preserve"> </w:t>
      </w:r>
      <w:r w:rsidR="00890733" w:rsidRPr="00112438">
        <w:rPr>
          <w:b w:val="0"/>
          <w:color w:val="auto"/>
          <w:sz w:val="20"/>
          <w:szCs w:val="20"/>
          <w:lang w:val="es-MX"/>
        </w:rPr>
        <w:t>A</w:t>
      </w:r>
      <w:r w:rsidR="00874BCE" w:rsidRPr="00112438">
        <w:rPr>
          <w:b w:val="0"/>
          <w:color w:val="auto"/>
          <w:sz w:val="20"/>
          <w:szCs w:val="20"/>
          <w:lang w:val="es-MX"/>
        </w:rPr>
        <w:t>demás</w:t>
      </w:r>
      <w:r w:rsidR="00890733" w:rsidRPr="00112438">
        <w:rPr>
          <w:b w:val="0"/>
          <w:color w:val="auto"/>
          <w:sz w:val="20"/>
          <w:szCs w:val="20"/>
          <w:lang w:val="es-MX"/>
        </w:rPr>
        <w:t>,</w:t>
      </w:r>
      <w:r w:rsidR="00874BCE" w:rsidRPr="00112438">
        <w:rPr>
          <w:b w:val="0"/>
          <w:color w:val="auto"/>
          <w:sz w:val="20"/>
          <w:szCs w:val="20"/>
          <w:lang w:val="es-MX"/>
        </w:rPr>
        <w:t xml:space="preserve"> propone</w:t>
      </w:r>
      <w:r w:rsidR="00A723FA" w:rsidRPr="00112438">
        <w:rPr>
          <w:b w:val="0"/>
          <w:color w:val="auto"/>
          <w:sz w:val="20"/>
          <w:szCs w:val="20"/>
        </w:rPr>
        <w:t xml:space="preserve"> un modelo que prevé que las consecuencias positivas </w:t>
      </w:r>
      <w:r w:rsidR="007B6992" w:rsidRPr="00112438">
        <w:rPr>
          <w:b w:val="0"/>
          <w:color w:val="auto"/>
          <w:sz w:val="20"/>
          <w:szCs w:val="20"/>
          <w:lang w:val="es-MX"/>
        </w:rPr>
        <w:t xml:space="preserve">de las CS </w:t>
      </w:r>
      <w:r w:rsidR="007B6992" w:rsidRPr="00112438">
        <w:rPr>
          <w:b w:val="0"/>
          <w:color w:val="auto"/>
          <w:sz w:val="20"/>
          <w:szCs w:val="20"/>
        </w:rPr>
        <w:t>tienen un impacto</w:t>
      </w:r>
      <w:r w:rsidR="00A723FA" w:rsidRPr="00112438">
        <w:rPr>
          <w:b w:val="0"/>
          <w:color w:val="auto"/>
          <w:sz w:val="20"/>
          <w:szCs w:val="20"/>
        </w:rPr>
        <w:t xml:space="preserve"> </w:t>
      </w:r>
      <w:r w:rsidR="007B6992" w:rsidRPr="00112438">
        <w:rPr>
          <w:b w:val="0"/>
          <w:color w:val="auto"/>
          <w:sz w:val="20"/>
          <w:szCs w:val="20"/>
          <w:lang w:val="es-MX"/>
        </w:rPr>
        <w:t xml:space="preserve">significativo </w:t>
      </w:r>
      <w:r w:rsidR="00A723FA" w:rsidRPr="00112438">
        <w:rPr>
          <w:b w:val="0"/>
          <w:color w:val="auto"/>
          <w:sz w:val="20"/>
          <w:szCs w:val="20"/>
        </w:rPr>
        <w:t xml:space="preserve">en la orientación pro-sostenible de </w:t>
      </w:r>
      <w:r w:rsidR="00890733" w:rsidRPr="00112438">
        <w:rPr>
          <w:b w:val="0"/>
          <w:color w:val="auto"/>
          <w:sz w:val="20"/>
          <w:szCs w:val="20"/>
          <w:lang w:val="es-MX"/>
        </w:rPr>
        <w:t xml:space="preserve">las </w:t>
      </w:r>
      <w:r w:rsidR="00890733" w:rsidRPr="00112438">
        <w:rPr>
          <w:b w:val="0"/>
          <w:color w:val="auto"/>
          <w:sz w:val="20"/>
          <w:szCs w:val="20"/>
        </w:rPr>
        <w:t>personas y también en</w:t>
      </w:r>
      <w:r w:rsidR="00A723FA" w:rsidRPr="00112438">
        <w:rPr>
          <w:b w:val="0"/>
          <w:color w:val="auto"/>
          <w:sz w:val="20"/>
          <w:szCs w:val="20"/>
        </w:rPr>
        <w:t xml:space="preserve"> la configuración y el mantenimiento de un ambiente posi</w:t>
      </w:r>
      <w:r w:rsidR="00890733" w:rsidRPr="00112438">
        <w:rPr>
          <w:b w:val="0"/>
          <w:color w:val="auto"/>
          <w:sz w:val="20"/>
          <w:szCs w:val="20"/>
        </w:rPr>
        <w:t>tivo, lo cual, genera un c</w:t>
      </w:r>
      <w:r w:rsidR="00890733" w:rsidRPr="00112438">
        <w:rPr>
          <w:b w:val="0"/>
          <w:color w:val="auto"/>
          <w:sz w:val="20"/>
          <w:szCs w:val="20"/>
          <w:lang w:val="es-MX"/>
        </w:rPr>
        <w:t>írculo virtuoso de</w:t>
      </w:r>
      <w:r w:rsidR="00A723FA" w:rsidRPr="00112438">
        <w:rPr>
          <w:b w:val="0"/>
          <w:color w:val="auto"/>
          <w:sz w:val="20"/>
          <w:szCs w:val="20"/>
        </w:rPr>
        <w:t xml:space="preserve"> participación de la</w:t>
      </w:r>
      <w:r w:rsidR="00890733" w:rsidRPr="00112438">
        <w:rPr>
          <w:b w:val="0"/>
          <w:color w:val="auto"/>
          <w:sz w:val="20"/>
          <w:szCs w:val="20"/>
          <w:lang w:val="es-MX"/>
        </w:rPr>
        <w:t>s</w:t>
      </w:r>
      <w:r w:rsidR="00890733" w:rsidRPr="00112438">
        <w:rPr>
          <w:b w:val="0"/>
          <w:color w:val="auto"/>
          <w:sz w:val="20"/>
          <w:szCs w:val="20"/>
        </w:rPr>
        <w:t xml:space="preserve"> personas</w:t>
      </w:r>
      <w:r w:rsidR="007659FD" w:rsidRPr="00112438">
        <w:rPr>
          <w:b w:val="0"/>
          <w:color w:val="auto"/>
          <w:sz w:val="20"/>
          <w:szCs w:val="20"/>
        </w:rPr>
        <w:t xml:space="preserve"> en nuevas acciones sostenibles</w:t>
      </w:r>
      <w:r w:rsidR="007659FD" w:rsidRPr="00112438">
        <w:rPr>
          <w:b w:val="0"/>
          <w:color w:val="auto"/>
          <w:sz w:val="20"/>
          <w:szCs w:val="20"/>
          <w:lang w:val="es-MX"/>
        </w:rPr>
        <w:t xml:space="preserve">. </w:t>
      </w:r>
      <w:r w:rsidR="000139DD" w:rsidRPr="00112438">
        <w:rPr>
          <w:b w:val="0"/>
          <w:color w:val="FF0000"/>
          <w:sz w:val="20"/>
          <w:szCs w:val="20"/>
          <w:shd w:val="clear" w:color="auto" w:fill="FFFFFF"/>
          <w:lang w:val="es-MX"/>
        </w:rPr>
        <w:t xml:space="preserve"> </w:t>
      </w:r>
    </w:p>
    <w:p w14:paraId="618B0C4C" w14:textId="77777777" w:rsidR="008A0C02" w:rsidRPr="00112438" w:rsidRDefault="008A0C02" w:rsidP="004C0BAC">
      <w:pPr>
        <w:pStyle w:val="SUBS1"/>
        <w:numPr>
          <w:ilvl w:val="0"/>
          <w:numId w:val="0"/>
        </w:numPr>
        <w:spacing w:line="240" w:lineRule="auto"/>
        <w:ind w:firstLine="708"/>
        <w:rPr>
          <w:b w:val="0"/>
          <w:color w:val="auto"/>
          <w:sz w:val="20"/>
          <w:szCs w:val="20"/>
          <w:lang w:val="es-MX"/>
        </w:rPr>
      </w:pPr>
      <w:r w:rsidRPr="00112438">
        <w:rPr>
          <w:b w:val="0"/>
          <w:color w:val="auto"/>
          <w:sz w:val="20"/>
          <w:szCs w:val="20"/>
        </w:rPr>
        <w:t xml:space="preserve">Entre algunas de las investigaciones que apoyan la premisa de la relación </w:t>
      </w:r>
      <w:r w:rsidR="00890733" w:rsidRPr="00112438">
        <w:rPr>
          <w:b w:val="0"/>
          <w:color w:val="auto"/>
          <w:sz w:val="20"/>
          <w:szCs w:val="20"/>
          <w:lang w:val="es-MX"/>
        </w:rPr>
        <w:t xml:space="preserve">entre el </w:t>
      </w:r>
      <w:r w:rsidRPr="00112438">
        <w:rPr>
          <w:b w:val="0"/>
          <w:color w:val="auto"/>
          <w:sz w:val="20"/>
          <w:szCs w:val="20"/>
        </w:rPr>
        <w:t xml:space="preserve">cuidado del ambiente y </w:t>
      </w:r>
      <w:r w:rsidR="00890733" w:rsidRPr="00112438">
        <w:rPr>
          <w:b w:val="0"/>
          <w:color w:val="auto"/>
          <w:sz w:val="20"/>
          <w:szCs w:val="20"/>
          <w:lang w:val="es-MX"/>
        </w:rPr>
        <w:t xml:space="preserve">la </w:t>
      </w:r>
      <w:r w:rsidRPr="00112438">
        <w:rPr>
          <w:b w:val="0"/>
          <w:color w:val="auto"/>
          <w:sz w:val="20"/>
          <w:szCs w:val="20"/>
        </w:rPr>
        <w:t>felicidad</w:t>
      </w:r>
      <w:r w:rsidR="00890733" w:rsidRPr="00112438">
        <w:rPr>
          <w:b w:val="0"/>
          <w:color w:val="auto"/>
          <w:sz w:val="20"/>
          <w:szCs w:val="20"/>
        </w:rPr>
        <w:t xml:space="preserve"> se encuentra</w:t>
      </w:r>
      <w:r w:rsidR="00890733" w:rsidRPr="00112438">
        <w:rPr>
          <w:b w:val="0"/>
          <w:color w:val="auto"/>
          <w:sz w:val="20"/>
          <w:szCs w:val="20"/>
          <w:lang w:val="es-MX"/>
        </w:rPr>
        <w:t xml:space="preserve"> la desarrollada</w:t>
      </w:r>
      <w:r w:rsidR="005F54DD" w:rsidRPr="00112438">
        <w:rPr>
          <w:b w:val="0"/>
          <w:color w:val="auto"/>
          <w:sz w:val="20"/>
          <w:szCs w:val="20"/>
          <w:lang w:val="es-MX"/>
        </w:rPr>
        <w:t xml:space="preserve"> por </w:t>
      </w:r>
      <w:r w:rsidR="005F54DD" w:rsidRPr="00112438">
        <w:rPr>
          <w:b w:val="0"/>
          <w:color w:val="auto"/>
          <w:sz w:val="20"/>
          <w:szCs w:val="20"/>
          <w:shd w:val="clear" w:color="auto" w:fill="FFFFFF"/>
        </w:rPr>
        <w:t>Brown</w:t>
      </w:r>
      <w:r w:rsidR="005F54DD" w:rsidRPr="00112438">
        <w:rPr>
          <w:b w:val="0"/>
          <w:color w:val="auto"/>
          <w:sz w:val="20"/>
          <w:szCs w:val="20"/>
          <w:shd w:val="clear" w:color="auto" w:fill="FFFFFF"/>
          <w:lang w:val="es-MX"/>
        </w:rPr>
        <w:t xml:space="preserve"> </w:t>
      </w:r>
      <w:r w:rsidR="005F54DD" w:rsidRPr="00112438">
        <w:rPr>
          <w:b w:val="0"/>
          <w:color w:val="auto"/>
          <w:sz w:val="20"/>
          <w:szCs w:val="20"/>
          <w:shd w:val="clear" w:color="auto" w:fill="FFFFFF"/>
        </w:rPr>
        <w:t xml:space="preserve">&amp; </w:t>
      </w:r>
      <w:proofErr w:type="spellStart"/>
      <w:r w:rsidR="005F54DD" w:rsidRPr="00112438">
        <w:rPr>
          <w:b w:val="0"/>
          <w:color w:val="auto"/>
          <w:sz w:val="20"/>
          <w:szCs w:val="20"/>
          <w:shd w:val="clear" w:color="auto" w:fill="FFFFFF"/>
        </w:rPr>
        <w:t>Kasser</w:t>
      </w:r>
      <w:proofErr w:type="spellEnd"/>
      <w:r w:rsidR="005F54DD" w:rsidRPr="00112438">
        <w:rPr>
          <w:b w:val="0"/>
          <w:color w:val="auto"/>
          <w:sz w:val="20"/>
          <w:szCs w:val="20"/>
          <w:shd w:val="clear" w:color="auto" w:fill="FFFFFF"/>
          <w:lang w:val="es-MX"/>
        </w:rPr>
        <w:t xml:space="preserve"> </w:t>
      </w:r>
      <w:r w:rsidR="005F54DD" w:rsidRPr="00112438">
        <w:rPr>
          <w:rFonts w:eastAsia="Calibri"/>
          <w:b w:val="0"/>
          <w:bCs w:val="0"/>
          <w:color w:val="auto"/>
          <w:sz w:val="20"/>
          <w:szCs w:val="20"/>
          <w:lang w:val="es-MX"/>
        </w:rPr>
        <w:t>(</w:t>
      </w:r>
      <w:r w:rsidR="005F54DD" w:rsidRPr="00112438">
        <w:rPr>
          <w:b w:val="0"/>
          <w:color w:val="auto"/>
          <w:sz w:val="20"/>
          <w:szCs w:val="20"/>
          <w:shd w:val="clear" w:color="auto" w:fill="FFFFFF"/>
        </w:rPr>
        <w:t>2005)</w:t>
      </w:r>
      <w:r w:rsidR="00890733" w:rsidRPr="00112438">
        <w:rPr>
          <w:b w:val="0"/>
          <w:color w:val="auto"/>
          <w:sz w:val="20"/>
          <w:szCs w:val="20"/>
          <w:shd w:val="clear" w:color="auto" w:fill="FFFFFF"/>
          <w:lang w:val="es-MX"/>
        </w:rPr>
        <w:t>,</w:t>
      </w:r>
      <w:r w:rsidR="005F54DD" w:rsidRPr="00112438">
        <w:rPr>
          <w:b w:val="0"/>
          <w:color w:val="auto"/>
          <w:sz w:val="20"/>
          <w:szCs w:val="20"/>
          <w:shd w:val="clear" w:color="auto" w:fill="FFFFFF"/>
          <w:lang w:val="es-MX"/>
        </w:rPr>
        <w:t xml:space="preserve"> </w:t>
      </w:r>
      <w:r w:rsidR="000139DD" w:rsidRPr="00112438">
        <w:rPr>
          <w:b w:val="0"/>
          <w:color w:val="auto"/>
          <w:sz w:val="20"/>
          <w:szCs w:val="20"/>
          <w:shd w:val="clear" w:color="auto" w:fill="FFFFFF"/>
          <w:lang w:val="es-MX"/>
        </w:rPr>
        <w:t>quienes</w:t>
      </w:r>
      <w:r w:rsidR="005F54DD" w:rsidRPr="00112438">
        <w:rPr>
          <w:b w:val="0"/>
          <w:color w:val="auto"/>
          <w:sz w:val="20"/>
          <w:szCs w:val="20"/>
          <w:shd w:val="clear" w:color="auto" w:fill="FFFFFF"/>
          <w:lang w:val="es-MX"/>
        </w:rPr>
        <w:t xml:space="preserve"> reportan </w:t>
      </w:r>
      <w:r w:rsidR="000139DD" w:rsidRPr="00112438">
        <w:rPr>
          <w:b w:val="0"/>
          <w:color w:val="auto"/>
          <w:sz w:val="20"/>
          <w:szCs w:val="20"/>
          <w:shd w:val="clear" w:color="auto" w:fill="FFFFFF"/>
          <w:lang w:val="es-MX"/>
        </w:rPr>
        <w:t xml:space="preserve">una correlación </w:t>
      </w:r>
      <w:r w:rsidR="00890733" w:rsidRPr="00112438">
        <w:rPr>
          <w:b w:val="0"/>
          <w:color w:val="auto"/>
          <w:sz w:val="20"/>
          <w:szCs w:val="20"/>
          <w:shd w:val="clear" w:color="auto" w:fill="FFFFFF"/>
          <w:lang w:val="es-MX"/>
        </w:rPr>
        <w:t xml:space="preserve">pequeña pero significativa </w:t>
      </w:r>
      <w:r w:rsidR="000139DD" w:rsidRPr="00112438">
        <w:rPr>
          <w:b w:val="0"/>
          <w:color w:val="auto"/>
          <w:sz w:val="20"/>
          <w:szCs w:val="20"/>
          <w:shd w:val="clear" w:color="auto" w:fill="FFFFFF"/>
          <w:lang w:val="es-MX"/>
        </w:rPr>
        <w:t xml:space="preserve">entre </w:t>
      </w:r>
      <w:r w:rsidR="00890733" w:rsidRPr="00112438">
        <w:rPr>
          <w:b w:val="0"/>
          <w:color w:val="auto"/>
          <w:sz w:val="20"/>
          <w:szCs w:val="20"/>
          <w:shd w:val="clear" w:color="auto" w:fill="FFFFFF"/>
          <w:lang w:val="es-MX"/>
        </w:rPr>
        <w:t xml:space="preserve">el </w:t>
      </w:r>
      <w:r w:rsidR="005F54DD" w:rsidRPr="00112438">
        <w:rPr>
          <w:rFonts w:eastAsia="Calibri"/>
          <w:b w:val="0"/>
          <w:bCs w:val="0"/>
          <w:color w:val="auto"/>
          <w:sz w:val="20"/>
          <w:szCs w:val="20"/>
          <w:lang w:val="es-MX"/>
        </w:rPr>
        <w:t>bienestar subjetivo y el comportamiento ecológicamente responsable</w:t>
      </w:r>
      <w:r w:rsidR="00956036" w:rsidRPr="00112438">
        <w:rPr>
          <w:rFonts w:eastAsia="Calibri"/>
          <w:b w:val="0"/>
          <w:bCs w:val="0"/>
          <w:color w:val="auto"/>
          <w:sz w:val="20"/>
          <w:szCs w:val="20"/>
          <w:lang w:val="es-MX"/>
        </w:rPr>
        <w:t xml:space="preserve">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xml:space="preserve"> = 0.17</w:t>
      </w:r>
      <w:r w:rsidR="00956036" w:rsidRPr="00112438">
        <w:rPr>
          <w:rFonts w:eastAsia="Calibri"/>
          <w:b w:val="0"/>
          <w:bCs w:val="0"/>
          <w:i/>
          <w:color w:val="auto"/>
          <w:sz w:val="20"/>
          <w:szCs w:val="20"/>
          <w:lang w:val="es-MX"/>
        </w:rPr>
        <w:t xml:space="preserve"> p </w:t>
      </w:r>
      <w:r w:rsidR="00956036" w:rsidRPr="00112438">
        <w:rPr>
          <w:rFonts w:eastAsia="Calibri"/>
          <w:b w:val="0"/>
          <w:bCs w:val="0"/>
          <w:color w:val="auto"/>
          <w:sz w:val="20"/>
          <w:szCs w:val="20"/>
          <w:lang w:val="es-MX"/>
        </w:rPr>
        <w:t>&lt;0.</w:t>
      </w:r>
      <w:r w:rsidR="00890733" w:rsidRPr="00112438">
        <w:rPr>
          <w:rFonts w:eastAsia="Calibri"/>
          <w:b w:val="0"/>
          <w:bCs w:val="0"/>
          <w:color w:val="auto"/>
          <w:sz w:val="20"/>
          <w:szCs w:val="20"/>
          <w:lang w:val="es-MX"/>
        </w:rPr>
        <w:t>01). A</w:t>
      </w:r>
      <w:r w:rsidR="00956036" w:rsidRPr="00112438">
        <w:rPr>
          <w:rFonts w:eastAsia="Calibri"/>
          <w:b w:val="0"/>
          <w:bCs w:val="0"/>
          <w:color w:val="auto"/>
          <w:sz w:val="20"/>
          <w:szCs w:val="20"/>
          <w:lang w:val="es-MX"/>
        </w:rPr>
        <w:t>simismo</w:t>
      </w:r>
      <w:r w:rsidR="00890733" w:rsidRPr="00112438">
        <w:rPr>
          <w:rFonts w:eastAsia="Calibri"/>
          <w:b w:val="0"/>
          <w:bCs w:val="0"/>
          <w:color w:val="auto"/>
          <w:sz w:val="20"/>
          <w:szCs w:val="20"/>
          <w:lang w:val="es-MX"/>
        </w:rPr>
        <w:t>, en ese estudio,</w:t>
      </w:r>
      <w:r w:rsidR="00956036" w:rsidRPr="00112438">
        <w:rPr>
          <w:rFonts w:eastAsia="Calibri"/>
          <w:b w:val="0"/>
          <w:bCs w:val="0"/>
          <w:color w:val="auto"/>
          <w:sz w:val="20"/>
          <w:szCs w:val="20"/>
          <w:lang w:val="es-MX"/>
        </w:rPr>
        <w:t xml:space="preserve"> la generosidad </w:t>
      </w:r>
      <w:r w:rsidR="00890733" w:rsidRPr="00112438">
        <w:rPr>
          <w:rFonts w:eastAsia="Calibri"/>
          <w:b w:val="0"/>
          <w:bCs w:val="0"/>
          <w:color w:val="auto"/>
          <w:sz w:val="20"/>
          <w:szCs w:val="20"/>
          <w:lang w:val="es-MX"/>
        </w:rPr>
        <w:t>(o altruismo, un indicador de la CS) se asoció con el</w:t>
      </w:r>
      <w:r w:rsidR="00956036" w:rsidRPr="00112438">
        <w:rPr>
          <w:rFonts w:eastAsia="Calibri"/>
          <w:b w:val="0"/>
          <w:bCs w:val="0"/>
          <w:color w:val="auto"/>
          <w:sz w:val="20"/>
          <w:szCs w:val="20"/>
          <w:lang w:val="es-MX"/>
        </w:rPr>
        <w:t xml:space="preserve"> bienestar subjetivo y </w:t>
      </w:r>
      <w:r w:rsidR="00890733" w:rsidRPr="00112438">
        <w:rPr>
          <w:rFonts w:eastAsia="Calibri"/>
          <w:b w:val="0"/>
          <w:bCs w:val="0"/>
          <w:color w:val="auto"/>
          <w:sz w:val="20"/>
          <w:szCs w:val="20"/>
          <w:lang w:val="es-MX"/>
        </w:rPr>
        <w:t xml:space="preserve">el </w:t>
      </w:r>
      <w:r w:rsidR="00956036" w:rsidRPr="00112438">
        <w:rPr>
          <w:rFonts w:eastAsia="Calibri"/>
          <w:b w:val="0"/>
          <w:bCs w:val="0"/>
          <w:color w:val="auto"/>
          <w:sz w:val="20"/>
          <w:szCs w:val="20"/>
          <w:lang w:val="es-MX"/>
        </w:rPr>
        <w:t>comportamiento ecológicamente responsable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0.22 y</w:t>
      </w:r>
      <w:r w:rsidR="00B63AE1" w:rsidRPr="00112438">
        <w:rPr>
          <w:rFonts w:eastAsia="Calibri"/>
          <w:b w:val="0"/>
          <w:bCs w:val="0"/>
          <w:color w:val="auto"/>
          <w:sz w:val="20"/>
          <w:szCs w:val="20"/>
          <w:lang w:val="es-MX"/>
        </w:rPr>
        <w:t xml:space="preserve"> 0.23, respectivamente, </w:t>
      </w:r>
      <w:r w:rsidR="00B63AE1" w:rsidRPr="00112438">
        <w:rPr>
          <w:rFonts w:eastAsia="Calibri"/>
          <w:b w:val="0"/>
          <w:bCs w:val="0"/>
          <w:i/>
          <w:color w:val="auto"/>
          <w:sz w:val="20"/>
          <w:szCs w:val="20"/>
          <w:lang w:val="es-MX"/>
        </w:rPr>
        <w:t>p</w:t>
      </w:r>
      <w:r w:rsidR="00B63AE1" w:rsidRPr="00112438">
        <w:rPr>
          <w:rFonts w:eastAsia="Calibri"/>
          <w:b w:val="0"/>
          <w:bCs w:val="0"/>
          <w:color w:val="auto"/>
          <w:sz w:val="20"/>
          <w:szCs w:val="20"/>
          <w:lang w:val="es-MX"/>
        </w:rPr>
        <w:t>&lt;0.01)</w:t>
      </w:r>
      <w:r w:rsidR="00890733" w:rsidRPr="00112438">
        <w:rPr>
          <w:rFonts w:eastAsia="Calibri"/>
          <w:b w:val="0"/>
          <w:bCs w:val="0"/>
          <w:color w:val="auto"/>
          <w:sz w:val="20"/>
          <w:szCs w:val="20"/>
          <w:lang w:val="es-MX"/>
        </w:rPr>
        <w:t>,</w:t>
      </w:r>
      <w:r w:rsidR="00B63AE1" w:rsidRPr="00112438">
        <w:rPr>
          <w:rFonts w:eastAsia="Calibri"/>
          <w:b w:val="0"/>
          <w:bCs w:val="0"/>
          <w:color w:val="auto"/>
          <w:sz w:val="20"/>
          <w:szCs w:val="20"/>
          <w:lang w:val="es-MX"/>
        </w:rPr>
        <w:t xml:space="preserve"> </w:t>
      </w:r>
      <w:r w:rsidR="000139DD" w:rsidRPr="00112438">
        <w:rPr>
          <w:rFonts w:eastAsia="Calibri"/>
          <w:b w:val="0"/>
          <w:bCs w:val="0"/>
          <w:color w:val="auto"/>
          <w:sz w:val="20"/>
          <w:szCs w:val="20"/>
          <w:lang w:val="es-MX"/>
        </w:rPr>
        <w:t>y</w:t>
      </w:r>
      <w:r w:rsidR="00956036" w:rsidRPr="00112438">
        <w:rPr>
          <w:rFonts w:eastAsia="Calibri"/>
          <w:b w:val="0"/>
          <w:bCs w:val="0"/>
          <w:color w:val="auto"/>
          <w:sz w:val="20"/>
          <w:szCs w:val="20"/>
          <w:lang w:val="es-MX"/>
        </w:rPr>
        <w:t xml:space="preserve"> el materialismo</w:t>
      </w:r>
      <w:r w:rsidR="000139DD" w:rsidRPr="00112438">
        <w:rPr>
          <w:rFonts w:eastAsia="Calibri"/>
          <w:b w:val="0"/>
          <w:bCs w:val="0"/>
          <w:color w:val="auto"/>
          <w:sz w:val="20"/>
          <w:szCs w:val="20"/>
          <w:lang w:val="es-MX"/>
        </w:rPr>
        <w:t xml:space="preserve"> </w:t>
      </w:r>
      <w:r w:rsidR="00956036" w:rsidRPr="00112438">
        <w:rPr>
          <w:rFonts w:eastAsia="Calibri"/>
          <w:b w:val="0"/>
          <w:bCs w:val="0"/>
          <w:color w:val="auto"/>
          <w:sz w:val="20"/>
          <w:szCs w:val="20"/>
          <w:lang w:val="es-MX"/>
        </w:rPr>
        <w:t xml:space="preserve">se </w:t>
      </w:r>
      <w:r w:rsidR="000139DD" w:rsidRPr="00112438">
        <w:rPr>
          <w:rFonts w:eastAsia="Calibri"/>
          <w:b w:val="0"/>
          <w:bCs w:val="0"/>
          <w:color w:val="auto"/>
          <w:sz w:val="20"/>
          <w:szCs w:val="20"/>
          <w:lang w:val="es-MX"/>
        </w:rPr>
        <w:t>relacionó</w:t>
      </w:r>
      <w:r w:rsidR="00956036" w:rsidRPr="00112438">
        <w:rPr>
          <w:rFonts w:eastAsia="Calibri"/>
          <w:b w:val="0"/>
          <w:bCs w:val="0"/>
          <w:color w:val="auto"/>
          <w:sz w:val="20"/>
          <w:szCs w:val="20"/>
          <w:lang w:val="es-MX"/>
        </w:rPr>
        <w:t xml:space="preserve"> negativamente con </w:t>
      </w:r>
      <w:r w:rsidR="00890733" w:rsidRPr="00112438">
        <w:rPr>
          <w:rFonts w:eastAsia="Calibri"/>
          <w:b w:val="0"/>
          <w:bCs w:val="0"/>
          <w:color w:val="auto"/>
          <w:sz w:val="20"/>
          <w:szCs w:val="20"/>
          <w:lang w:val="es-MX"/>
        </w:rPr>
        <w:t xml:space="preserve">el </w:t>
      </w:r>
      <w:r w:rsidR="00956036" w:rsidRPr="00112438">
        <w:rPr>
          <w:rFonts w:eastAsia="Calibri"/>
          <w:b w:val="0"/>
          <w:bCs w:val="0"/>
          <w:color w:val="auto"/>
          <w:sz w:val="20"/>
          <w:szCs w:val="20"/>
          <w:lang w:val="es-MX"/>
        </w:rPr>
        <w:t>bienestar subjetivo y con el comportamiento ecológicamente responsable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xml:space="preserve">= - 0.22 y </w:t>
      </w:r>
      <w:r w:rsidR="00956036" w:rsidRPr="00112438">
        <w:rPr>
          <w:rFonts w:eastAsia="Calibri"/>
          <w:b w:val="0"/>
          <w:bCs w:val="0"/>
          <w:i/>
          <w:color w:val="auto"/>
          <w:sz w:val="20"/>
          <w:szCs w:val="20"/>
          <w:lang w:val="es-MX"/>
        </w:rPr>
        <w:t>r</w:t>
      </w:r>
      <w:r w:rsidR="00956036" w:rsidRPr="00112438">
        <w:rPr>
          <w:rFonts w:eastAsia="Calibri"/>
          <w:b w:val="0"/>
          <w:bCs w:val="0"/>
          <w:color w:val="auto"/>
          <w:sz w:val="20"/>
          <w:szCs w:val="20"/>
          <w:lang w:val="es-MX"/>
        </w:rPr>
        <w:t xml:space="preserve">= -0.21, </w:t>
      </w:r>
      <w:r w:rsidR="00956036" w:rsidRPr="00112438">
        <w:rPr>
          <w:rFonts w:eastAsia="Calibri"/>
          <w:b w:val="0"/>
          <w:bCs w:val="0"/>
          <w:i/>
          <w:color w:val="auto"/>
          <w:sz w:val="20"/>
          <w:szCs w:val="20"/>
          <w:lang w:val="es-MX"/>
        </w:rPr>
        <w:t>p</w:t>
      </w:r>
      <w:r w:rsidR="00956036" w:rsidRPr="00112438">
        <w:rPr>
          <w:rFonts w:eastAsia="Calibri"/>
          <w:b w:val="0"/>
          <w:bCs w:val="0"/>
          <w:color w:val="auto"/>
          <w:sz w:val="20"/>
          <w:szCs w:val="20"/>
          <w:lang w:val="es-MX"/>
        </w:rPr>
        <w:t xml:space="preserve"> &lt;0.01)</w:t>
      </w:r>
      <w:r w:rsidR="00B63AE1" w:rsidRPr="00112438">
        <w:rPr>
          <w:rFonts w:eastAsia="Calibri"/>
          <w:b w:val="0"/>
          <w:bCs w:val="0"/>
          <w:color w:val="auto"/>
          <w:sz w:val="20"/>
          <w:szCs w:val="20"/>
          <w:lang w:val="es-MX"/>
        </w:rPr>
        <w:t xml:space="preserve">. </w:t>
      </w:r>
    </w:p>
    <w:p w14:paraId="2E63B0C1" w14:textId="77777777" w:rsidR="00A361FF" w:rsidRPr="00112438" w:rsidRDefault="005D6D55"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Corral-Verdugo, Mireles-Acosta, Tapia-</w:t>
      </w:r>
      <w:proofErr w:type="spellStart"/>
      <w:r w:rsidRPr="00112438">
        <w:rPr>
          <w:rFonts w:ascii="Times New Roman" w:hAnsi="Times New Roman" w:cs="Times New Roman"/>
          <w:sz w:val="20"/>
          <w:szCs w:val="20"/>
        </w:rPr>
        <w:t>Fonllem</w:t>
      </w:r>
      <w:proofErr w:type="spellEnd"/>
      <w:r w:rsidRPr="00112438">
        <w:rPr>
          <w:rFonts w:ascii="Times New Roman" w:hAnsi="Times New Roman" w:cs="Times New Roman"/>
          <w:sz w:val="20"/>
          <w:szCs w:val="20"/>
        </w:rPr>
        <w:t xml:space="preserve"> &amp; </w:t>
      </w:r>
      <w:commentRangeStart w:id="1"/>
      <w:proofErr w:type="spellStart"/>
      <w:r w:rsidRPr="00112438">
        <w:rPr>
          <w:rFonts w:ascii="Times New Roman" w:hAnsi="Times New Roman" w:cs="Times New Roman"/>
          <w:sz w:val="20"/>
          <w:szCs w:val="20"/>
        </w:rPr>
        <w:t>Fraijo</w:t>
      </w:r>
      <w:commentRangeEnd w:id="1"/>
      <w:r w:rsidR="005F6189">
        <w:rPr>
          <w:rStyle w:val="Refdecomentario"/>
        </w:rPr>
        <w:commentReference w:id="1"/>
      </w:r>
      <w:r w:rsidRPr="00112438">
        <w:rPr>
          <w:rFonts w:ascii="Times New Roman" w:hAnsi="Times New Roman" w:cs="Times New Roman"/>
          <w:sz w:val="20"/>
          <w:szCs w:val="20"/>
        </w:rPr>
        <w:t>-Sing</w:t>
      </w:r>
      <w:proofErr w:type="spellEnd"/>
      <w:r w:rsidRPr="00112438">
        <w:rPr>
          <w:rFonts w:ascii="Times New Roman" w:hAnsi="Times New Roman" w:cs="Times New Roman"/>
          <w:sz w:val="20"/>
          <w:szCs w:val="20"/>
        </w:rPr>
        <w:t xml:space="preserve"> (2011) realizaron una investigación con estudiantes universitarios, donde informan que </w:t>
      </w:r>
      <w:r w:rsidR="00A361FF" w:rsidRPr="00112438">
        <w:rPr>
          <w:rFonts w:ascii="Times New Roman" w:hAnsi="Times New Roman" w:cs="Times New Roman"/>
          <w:sz w:val="20"/>
          <w:szCs w:val="20"/>
        </w:rPr>
        <w:t>el comportamiento sostenible inf</w:t>
      </w:r>
      <w:r w:rsidRPr="00112438">
        <w:rPr>
          <w:rFonts w:ascii="Times New Roman" w:hAnsi="Times New Roman" w:cs="Times New Roman"/>
          <w:sz w:val="20"/>
          <w:szCs w:val="20"/>
        </w:rPr>
        <w:t xml:space="preserve">luyó significativamente en </w:t>
      </w:r>
      <w:r w:rsidR="00790503" w:rsidRPr="00112438">
        <w:rPr>
          <w:rFonts w:ascii="Times New Roman" w:hAnsi="Times New Roman" w:cs="Times New Roman"/>
          <w:sz w:val="20"/>
          <w:szCs w:val="20"/>
        </w:rPr>
        <w:t xml:space="preserve">la </w:t>
      </w:r>
      <w:r w:rsidR="007B6992" w:rsidRPr="00112438">
        <w:rPr>
          <w:rFonts w:ascii="Times New Roman" w:hAnsi="Times New Roman" w:cs="Times New Roman"/>
          <w:sz w:val="20"/>
          <w:szCs w:val="20"/>
        </w:rPr>
        <w:t>felicidad. D</w:t>
      </w:r>
      <w:r w:rsidR="00A361FF" w:rsidRPr="00112438">
        <w:rPr>
          <w:rFonts w:ascii="Times New Roman" w:hAnsi="Times New Roman" w:cs="Times New Roman"/>
          <w:sz w:val="20"/>
          <w:szCs w:val="20"/>
        </w:rPr>
        <w:t xml:space="preserve">e acuerdo con </w:t>
      </w:r>
      <w:r w:rsidRPr="00112438">
        <w:rPr>
          <w:rFonts w:ascii="Times New Roman" w:hAnsi="Times New Roman" w:cs="Times New Roman"/>
          <w:sz w:val="20"/>
          <w:szCs w:val="20"/>
        </w:rPr>
        <w:t>los</w:t>
      </w:r>
      <w:r w:rsidR="00A361FF" w:rsidRPr="00112438">
        <w:rPr>
          <w:rFonts w:ascii="Times New Roman" w:hAnsi="Times New Roman" w:cs="Times New Roman"/>
          <w:sz w:val="20"/>
          <w:szCs w:val="20"/>
        </w:rPr>
        <w:t xml:space="preserve"> res</w:t>
      </w:r>
      <w:r w:rsidRPr="00112438">
        <w:rPr>
          <w:rFonts w:ascii="Times New Roman" w:hAnsi="Times New Roman" w:cs="Times New Roman"/>
          <w:sz w:val="20"/>
          <w:szCs w:val="20"/>
        </w:rPr>
        <w:t xml:space="preserve">ultados, estos autores suponen </w:t>
      </w:r>
      <w:r w:rsidR="00A361FF" w:rsidRPr="00112438">
        <w:rPr>
          <w:rFonts w:ascii="Times New Roman" w:hAnsi="Times New Roman" w:cs="Times New Roman"/>
          <w:sz w:val="20"/>
          <w:szCs w:val="20"/>
        </w:rPr>
        <w:t>que</w:t>
      </w:r>
      <w:r w:rsidRPr="00112438">
        <w:rPr>
          <w:rFonts w:ascii="Times New Roman" w:hAnsi="Times New Roman" w:cs="Times New Roman"/>
          <w:sz w:val="20"/>
          <w:szCs w:val="20"/>
        </w:rPr>
        <w:t xml:space="preserve"> entre más</w:t>
      </w:r>
      <w:r w:rsidR="00A361FF" w:rsidRPr="00112438">
        <w:rPr>
          <w:rFonts w:ascii="Times New Roman" w:hAnsi="Times New Roman" w:cs="Times New Roman"/>
          <w:sz w:val="20"/>
          <w:szCs w:val="20"/>
        </w:rPr>
        <w:t xml:space="preserve"> pro-ecológica</w:t>
      </w:r>
      <w:r w:rsidRPr="00112438">
        <w:rPr>
          <w:rFonts w:ascii="Times New Roman" w:hAnsi="Times New Roman" w:cs="Times New Roman"/>
          <w:sz w:val="20"/>
          <w:szCs w:val="20"/>
        </w:rPr>
        <w:t xml:space="preserve">, altruista, frugal y equitativa es una persona, mayor es el </w:t>
      </w:r>
      <w:r w:rsidR="00A361FF" w:rsidRPr="00112438">
        <w:rPr>
          <w:rFonts w:ascii="Times New Roman" w:hAnsi="Times New Roman" w:cs="Times New Roman"/>
          <w:sz w:val="20"/>
          <w:szCs w:val="20"/>
        </w:rPr>
        <w:t>sentimiento de felicidad que experimenta.</w:t>
      </w:r>
    </w:p>
    <w:p w14:paraId="41809A3B" w14:textId="77777777" w:rsidR="000139DD" w:rsidRPr="00112438" w:rsidRDefault="008E1E6B" w:rsidP="004C0BAC">
      <w:pPr>
        <w:pStyle w:val="SUBS1"/>
        <w:numPr>
          <w:ilvl w:val="0"/>
          <w:numId w:val="0"/>
        </w:numPr>
        <w:spacing w:line="240" w:lineRule="auto"/>
        <w:ind w:firstLine="708"/>
        <w:rPr>
          <w:rFonts w:eastAsia="Calibri"/>
          <w:bCs w:val="0"/>
          <w:color w:val="auto"/>
          <w:sz w:val="20"/>
          <w:szCs w:val="20"/>
          <w:lang w:val="es-MX"/>
        </w:rPr>
      </w:pPr>
      <w:proofErr w:type="spellStart"/>
      <w:r w:rsidRPr="00112438">
        <w:rPr>
          <w:rFonts w:eastAsia="Calibri"/>
          <w:b w:val="0"/>
          <w:bCs w:val="0"/>
          <w:color w:val="auto"/>
          <w:sz w:val="20"/>
          <w:szCs w:val="20"/>
          <w:lang w:val="es-MX"/>
        </w:rPr>
        <w:t>Csutora</w:t>
      </w:r>
      <w:proofErr w:type="spellEnd"/>
      <w:r w:rsidRPr="00112438">
        <w:rPr>
          <w:rFonts w:eastAsia="Calibri"/>
          <w:b w:val="0"/>
          <w:bCs w:val="0"/>
          <w:color w:val="auto"/>
          <w:sz w:val="20"/>
          <w:szCs w:val="20"/>
          <w:lang w:val="es-MX"/>
        </w:rPr>
        <w:t xml:space="preserve"> &amp; </w:t>
      </w:r>
      <w:proofErr w:type="spellStart"/>
      <w:r w:rsidRPr="00112438">
        <w:rPr>
          <w:rFonts w:eastAsia="Calibri"/>
          <w:b w:val="0"/>
          <w:bCs w:val="0"/>
          <w:color w:val="auto"/>
          <w:sz w:val="20"/>
          <w:szCs w:val="20"/>
          <w:lang w:val="es-MX"/>
        </w:rPr>
        <w:t>Zsóka</w:t>
      </w:r>
      <w:proofErr w:type="spellEnd"/>
      <w:r w:rsidRPr="00112438">
        <w:rPr>
          <w:rFonts w:eastAsia="Calibri"/>
          <w:b w:val="0"/>
          <w:bCs w:val="0"/>
          <w:color w:val="auto"/>
          <w:sz w:val="20"/>
          <w:szCs w:val="20"/>
          <w:lang w:val="es-MX"/>
        </w:rPr>
        <w:t xml:space="preserve"> (2012)</w:t>
      </w:r>
      <w:r w:rsidR="00890733" w:rsidRPr="00112438">
        <w:rPr>
          <w:rFonts w:eastAsia="Calibri"/>
          <w:b w:val="0"/>
          <w:bCs w:val="0"/>
          <w:color w:val="auto"/>
          <w:sz w:val="20"/>
          <w:szCs w:val="20"/>
          <w:lang w:val="es-MX"/>
        </w:rPr>
        <w:t>,</w:t>
      </w:r>
      <w:r w:rsidRPr="00112438">
        <w:rPr>
          <w:rFonts w:eastAsia="Calibri"/>
          <w:b w:val="0"/>
          <w:bCs w:val="0"/>
          <w:color w:val="auto"/>
          <w:sz w:val="20"/>
          <w:szCs w:val="20"/>
          <w:lang w:val="es-MX"/>
        </w:rPr>
        <w:t xml:space="preserve"> e</w:t>
      </w:r>
      <w:r w:rsidR="000139DD" w:rsidRPr="00112438">
        <w:rPr>
          <w:rFonts w:eastAsia="Calibri"/>
          <w:b w:val="0"/>
          <w:bCs w:val="0"/>
          <w:color w:val="auto"/>
          <w:sz w:val="20"/>
          <w:szCs w:val="20"/>
          <w:lang w:val="es-MX"/>
        </w:rPr>
        <w:t>n Hungría,</w:t>
      </w:r>
      <w:r w:rsidRPr="00112438">
        <w:rPr>
          <w:rFonts w:eastAsia="Calibri"/>
          <w:b w:val="0"/>
          <w:bCs w:val="0"/>
          <w:color w:val="auto"/>
          <w:sz w:val="20"/>
          <w:szCs w:val="20"/>
          <w:lang w:val="es-MX"/>
        </w:rPr>
        <w:t xml:space="preserve"> señalan que las personas </w:t>
      </w:r>
      <w:r w:rsidR="000139DD" w:rsidRPr="00112438">
        <w:rPr>
          <w:rFonts w:eastAsia="Calibri"/>
          <w:b w:val="0"/>
          <w:bCs w:val="0"/>
          <w:color w:val="auto"/>
          <w:sz w:val="20"/>
          <w:szCs w:val="20"/>
          <w:lang w:val="es-MX"/>
        </w:rPr>
        <w:t xml:space="preserve">en los extremos de la clasificación </w:t>
      </w:r>
      <w:r w:rsidR="00890733" w:rsidRPr="00112438">
        <w:rPr>
          <w:rFonts w:eastAsia="Calibri"/>
          <w:b w:val="0"/>
          <w:bCs w:val="0"/>
          <w:color w:val="auto"/>
          <w:sz w:val="20"/>
          <w:szCs w:val="20"/>
          <w:lang w:val="es-MX"/>
        </w:rPr>
        <w:t xml:space="preserve">de </w:t>
      </w:r>
      <w:r w:rsidR="000139DD" w:rsidRPr="00112438">
        <w:rPr>
          <w:rFonts w:eastAsia="Calibri"/>
          <w:b w:val="0"/>
          <w:bCs w:val="0"/>
          <w:color w:val="auto"/>
          <w:sz w:val="20"/>
          <w:szCs w:val="20"/>
          <w:lang w:val="es-MX"/>
        </w:rPr>
        <w:t>felicidad parecen actuar de manera más amigable con el medio am</w:t>
      </w:r>
      <w:r w:rsidRPr="00112438">
        <w:rPr>
          <w:rFonts w:eastAsia="Calibri"/>
          <w:b w:val="0"/>
          <w:bCs w:val="0"/>
          <w:color w:val="auto"/>
          <w:sz w:val="20"/>
          <w:szCs w:val="20"/>
          <w:lang w:val="es-MX"/>
        </w:rPr>
        <w:t>bien</w:t>
      </w:r>
      <w:r w:rsidR="006930AD" w:rsidRPr="00112438">
        <w:rPr>
          <w:rFonts w:eastAsia="Calibri"/>
          <w:b w:val="0"/>
          <w:bCs w:val="0"/>
          <w:color w:val="auto"/>
          <w:sz w:val="20"/>
          <w:szCs w:val="20"/>
          <w:lang w:val="es-MX"/>
        </w:rPr>
        <w:t>te.</w:t>
      </w:r>
      <w:r w:rsidRPr="00112438">
        <w:rPr>
          <w:rFonts w:eastAsia="Calibri"/>
          <w:b w:val="0"/>
          <w:bCs w:val="0"/>
          <w:color w:val="auto"/>
          <w:sz w:val="20"/>
          <w:szCs w:val="20"/>
          <w:lang w:val="es-MX"/>
        </w:rPr>
        <w:t xml:space="preserve"> </w:t>
      </w:r>
      <w:r w:rsidR="007F318A" w:rsidRPr="00112438">
        <w:rPr>
          <w:rFonts w:eastAsia="Calibri"/>
          <w:b w:val="0"/>
          <w:bCs w:val="0"/>
          <w:color w:val="auto"/>
          <w:sz w:val="20"/>
          <w:szCs w:val="20"/>
          <w:lang w:val="es-MX"/>
        </w:rPr>
        <w:t xml:space="preserve">También </w:t>
      </w:r>
      <w:proofErr w:type="spellStart"/>
      <w:r w:rsidR="007F318A" w:rsidRPr="00112438">
        <w:rPr>
          <w:rFonts w:eastAsia="Calibri"/>
          <w:b w:val="0"/>
          <w:bCs w:val="0"/>
          <w:color w:val="auto"/>
          <w:sz w:val="20"/>
          <w:szCs w:val="20"/>
          <w:lang w:val="es-MX"/>
        </w:rPr>
        <w:t>Csutora</w:t>
      </w:r>
      <w:proofErr w:type="spellEnd"/>
      <w:r w:rsidR="007F318A" w:rsidRPr="00112438">
        <w:rPr>
          <w:rFonts w:eastAsia="Calibri"/>
          <w:b w:val="0"/>
          <w:bCs w:val="0"/>
          <w:color w:val="auto"/>
          <w:sz w:val="20"/>
          <w:szCs w:val="20"/>
          <w:lang w:val="es-MX"/>
        </w:rPr>
        <w:t xml:space="preserve"> &amp; </w:t>
      </w:r>
      <w:proofErr w:type="spellStart"/>
      <w:r w:rsidR="007F318A" w:rsidRPr="00112438">
        <w:rPr>
          <w:rFonts w:eastAsia="Calibri"/>
          <w:b w:val="0"/>
          <w:bCs w:val="0"/>
          <w:color w:val="auto"/>
          <w:sz w:val="20"/>
          <w:szCs w:val="20"/>
          <w:lang w:val="es-MX"/>
        </w:rPr>
        <w:t>Zsóka</w:t>
      </w:r>
      <w:proofErr w:type="spellEnd"/>
      <w:r w:rsidR="007F318A" w:rsidRPr="00112438">
        <w:rPr>
          <w:rFonts w:eastAsia="Calibri"/>
          <w:b w:val="0"/>
          <w:bCs w:val="0"/>
          <w:color w:val="auto"/>
          <w:sz w:val="20"/>
          <w:szCs w:val="20"/>
          <w:lang w:val="es-MX"/>
        </w:rPr>
        <w:t xml:space="preserve"> (2013)</w:t>
      </w:r>
      <w:r w:rsidR="00A207CC" w:rsidRPr="00112438">
        <w:rPr>
          <w:rFonts w:eastAsia="Calibri"/>
          <w:b w:val="0"/>
          <w:bCs w:val="0"/>
          <w:color w:val="auto"/>
          <w:sz w:val="20"/>
          <w:szCs w:val="20"/>
          <w:lang w:val="es-MX"/>
        </w:rPr>
        <w:t xml:space="preserve"> </w:t>
      </w:r>
      <w:r w:rsidR="007F318A" w:rsidRPr="00112438">
        <w:rPr>
          <w:rFonts w:eastAsia="Calibri"/>
          <w:b w:val="0"/>
          <w:bCs w:val="0"/>
          <w:color w:val="auto"/>
          <w:sz w:val="20"/>
          <w:szCs w:val="20"/>
          <w:lang w:val="es-MX"/>
        </w:rPr>
        <w:lastRenderedPageBreak/>
        <w:t xml:space="preserve">encontraron </w:t>
      </w:r>
      <w:r w:rsidR="00BD6BEE" w:rsidRPr="00112438">
        <w:rPr>
          <w:rFonts w:eastAsia="Calibri"/>
          <w:b w:val="0"/>
          <w:bCs w:val="0"/>
          <w:color w:val="auto"/>
          <w:sz w:val="20"/>
          <w:szCs w:val="20"/>
          <w:lang w:val="es-MX"/>
        </w:rPr>
        <w:t xml:space="preserve">que </w:t>
      </w:r>
      <w:r w:rsidR="007F318A" w:rsidRPr="00112438">
        <w:rPr>
          <w:rFonts w:eastAsia="Calibri"/>
          <w:b w:val="0"/>
          <w:bCs w:val="0"/>
          <w:color w:val="auto"/>
          <w:sz w:val="20"/>
          <w:szCs w:val="20"/>
          <w:lang w:val="es-MX"/>
        </w:rPr>
        <w:t xml:space="preserve">los </w:t>
      </w:r>
      <w:r w:rsidRPr="00112438">
        <w:rPr>
          <w:rFonts w:eastAsia="Calibri"/>
          <w:b w:val="0"/>
          <w:bCs w:val="0"/>
          <w:color w:val="auto"/>
          <w:sz w:val="20"/>
          <w:szCs w:val="20"/>
          <w:lang w:val="es-MX"/>
        </w:rPr>
        <w:t>consumidores verdes son más felices que los que no actúan</w:t>
      </w:r>
      <w:r w:rsidRPr="00112438">
        <w:rPr>
          <w:b w:val="0"/>
          <w:color w:val="auto"/>
          <w:sz w:val="20"/>
          <w:szCs w:val="20"/>
        </w:rPr>
        <w:t xml:space="preserve"> de manera </w:t>
      </w:r>
      <w:r w:rsidR="00BD6BEE" w:rsidRPr="00112438">
        <w:rPr>
          <w:b w:val="0"/>
          <w:color w:val="auto"/>
          <w:sz w:val="20"/>
          <w:szCs w:val="20"/>
        </w:rPr>
        <w:t>verde</w:t>
      </w:r>
      <w:r w:rsidR="00890733" w:rsidRPr="00112438">
        <w:rPr>
          <w:b w:val="0"/>
          <w:color w:val="auto"/>
          <w:sz w:val="20"/>
          <w:szCs w:val="20"/>
          <w:lang w:val="es-MX"/>
        </w:rPr>
        <w:t>;</w:t>
      </w:r>
      <w:r w:rsidR="00BD6BEE" w:rsidRPr="00112438">
        <w:rPr>
          <w:b w:val="0"/>
          <w:color w:val="auto"/>
          <w:sz w:val="20"/>
          <w:szCs w:val="20"/>
          <w:lang w:val="es-MX"/>
        </w:rPr>
        <w:t xml:space="preserve"> por </w:t>
      </w:r>
      <w:r w:rsidR="007F318A" w:rsidRPr="00112438">
        <w:rPr>
          <w:b w:val="0"/>
          <w:color w:val="auto"/>
          <w:sz w:val="20"/>
          <w:szCs w:val="20"/>
          <w:lang w:val="es-MX"/>
        </w:rPr>
        <w:t>ello,</w:t>
      </w:r>
      <w:r w:rsidR="00890733" w:rsidRPr="00112438">
        <w:rPr>
          <w:b w:val="0"/>
          <w:color w:val="auto"/>
          <w:sz w:val="20"/>
          <w:szCs w:val="20"/>
          <w:lang w:val="es-MX"/>
        </w:rPr>
        <w:t xml:space="preserve"> indican</w:t>
      </w:r>
      <w:r w:rsidR="00BD6BEE" w:rsidRPr="00112438">
        <w:rPr>
          <w:b w:val="0"/>
          <w:color w:val="auto"/>
          <w:sz w:val="20"/>
          <w:szCs w:val="20"/>
          <w:lang w:val="es-MX"/>
        </w:rPr>
        <w:t xml:space="preserve"> que es probable</w:t>
      </w:r>
      <w:r w:rsidR="007B6992" w:rsidRPr="00112438">
        <w:rPr>
          <w:b w:val="0"/>
          <w:color w:val="auto"/>
          <w:sz w:val="20"/>
          <w:szCs w:val="20"/>
        </w:rPr>
        <w:t xml:space="preserve"> que el consum</w:t>
      </w:r>
      <w:r w:rsidRPr="00112438">
        <w:rPr>
          <w:b w:val="0"/>
          <w:color w:val="auto"/>
          <w:sz w:val="20"/>
          <w:szCs w:val="20"/>
        </w:rPr>
        <w:t>o verde contribuya al bienestar subjetivo</w:t>
      </w:r>
      <w:r w:rsidR="00BD6BEE" w:rsidRPr="00112438">
        <w:rPr>
          <w:b w:val="0"/>
          <w:color w:val="auto"/>
          <w:sz w:val="20"/>
          <w:szCs w:val="20"/>
          <w:lang w:val="es-MX"/>
        </w:rPr>
        <w:t xml:space="preserve">, </w:t>
      </w:r>
      <w:r w:rsidRPr="00112438">
        <w:rPr>
          <w:b w:val="0"/>
          <w:color w:val="auto"/>
          <w:sz w:val="20"/>
          <w:szCs w:val="20"/>
        </w:rPr>
        <w:t xml:space="preserve">refutando la hipótesis de que los sacrificios hechos para el futuro podrían reducir de manera inevitable </w:t>
      </w:r>
      <w:r w:rsidR="00082318" w:rsidRPr="00112438">
        <w:rPr>
          <w:b w:val="0"/>
          <w:color w:val="auto"/>
          <w:sz w:val="20"/>
          <w:szCs w:val="20"/>
          <w:lang w:val="es-MX"/>
        </w:rPr>
        <w:t xml:space="preserve">el </w:t>
      </w:r>
      <w:r w:rsidRPr="00112438">
        <w:rPr>
          <w:b w:val="0"/>
          <w:color w:val="auto"/>
          <w:sz w:val="20"/>
          <w:szCs w:val="20"/>
        </w:rPr>
        <w:t>nivel de bienestar subjetivo en el presente</w:t>
      </w:r>
      <w:r w:rsidR="001A288E" w:rsidRPr="00112438">
        <w:rPr>
          <w:rFonts w:eastAsia="Calibri"/>
          <w:bCs w:val="0"/>
          <w:color w:val="auto"/>
          <w:sz w:val="20"/>
          <w:szCs w:val="20"/>
        </w:rPr>
        <w:t>.</w:t>
      </w:r>
    </w:p>
    <w:p w14:paraId="7DA99329" w14:textId="77777777" w:rsidR="00A361FF" w:rsidRPr="00112438" w:rsidRDefault="00A361FF" w:rsidP="004C0BAC">
      <w:pPr>
        <w:spacing w:after="0" w:line="240" w:lineRule="auto"/>
        <w:jc w:val="both"/>
        <w:rPr>
          <w:rFonts w:ascii="Times New Roman" w:hAnsi="Times New Roman" w:cs="Times New Roman"/>
          <w:sz w:val="20"/>
          <w:szCs w:val="20"/>
        </w:rPr>
      </w:pPr>
      <w:r w:rsidRPr="00112438">
        <w:rPr>
          <w:rFonts w:ascii="Times New Roman" w:eastAsia="Times New Roman" w:hAnsi="Times New Roman" w:cs="Times New Roman"/>
          <w:sz w:val="20"/>
          <w:szCs w:val="20"/>
          <w:lang w:eastAsia="es-MX"/>
        </w:rPr>
        <w:tab/>
      </w:r>
      <w:r w:rsidR="00234257" w:rsidRPr="00112438">
        <w:rPr>
          <w:rFonts w:ascii="Times New Roman" w:eastAsia="Times New Roman" w:hAnsi="Times New Roman" w:cs="Times New Roman"/>
          <w:sz w:val="20"/>
          <w:szCs w:val="20"/>
          <w:lang w:eastAsia="es-MX"/>
        </w:rPr>
        <w:t>Asimismo, Choi (2016) halló</w:t>
      </w:r>
      <w:r w:rsidRPr="00112438">
        <w:rPr>
          <w:rFonts w:ascii="Times New Roman" w:eastAsia="Times New Roman" w:hAnsi="Times New Roman" w:cs="Times New Roman"/>
          <w:sz w:val="20"/>
          <w:szCs w:val="20"/>
          <w:lang w:eastAsia="es-MX"/>
        </w:rPr>
        <w:t xml:space="preserve"> que el comportamiento</w:t>
      </w:r>
      <w:r w:rsidRPr="00112438">
        <w:rPr>
          <w:rFonts w:ascii="Times New Roman" w:hAnsi="Times New Roman" w:cs="Times New Roman"/>
          <w:sz w:val="20"/>
          <w:szCs w:val="20"/>
        </w:rPr>
        <w:t xml:space="preserve"> sostenible af</w:t>
      </w:r>
      <w:r w:rsidR="00234257" w:rsidRPr="00112438">
        <w:rPr>
          <w:rFonts w:ascii="Times New Roman" w:hAnsi="Times New Roman" w:cs="Times New Roman"/>
          <w:sz w:val="20"/>
          <w:szCs w:val="20"/>
        </w:rPr>
        <w:t xml:space="preserve">ecta directamente </w:t>
      </w:r>
      <w:r w:rsidR="00890733" w:rsidRPr="00112438">
        <w:rPr>
          <w:rFonts w:ascii="Times New Roman" w:hAnsi="Times New Roman" w:cs="Times New Roman"/>
          <w:sz w:val="20"/>
          <w:szCs w:val="20"/>
        </w:rPr>
        <w:t xml:space="preserve">a </w:t>
      </w:r>
      <w:r w:rsidR="00234257" w:rsidRPr="00112438">
        <w:rPr>
          <w:rFonts w:ascii="Times New Roman" w:hAnsi="Times New Roman" w:cs="Times New Roman"/>
          <w:sz w:val="20"/>
          <w:szCs w:val="20"/>
        </w:rPr>
        <w:t>la felicidad</w:t>
      </w:r>
      <w:r w:rsidR="00890733" w:rsidRPr="00112438">
        <w:rPr>
          <w:rFonts w:ascii="Times New Roman" w:hAnsi="Times New Roman" w:cs="Times New Roman"/>
          <w:sz w:val="20"/>
          <w:szCs w:val="20"/>
        </w:rPr>
        <w:t>.</w:t>
      </w:r>
      <w:r w:rsidR="00234257" w:rsidRPr="00112438">
        <w:rPr>
          <w:rFonts w:ascii="Times New Roman" w:hAnsi="Times New Roman" w:cs="Times New Roman"/>
          <w:sz w:val="20"/>
          <w:szCs w:val="20"/>
        </w:rPr>
        <w:t xml:space="preserve"> </w:t>
      </w:r>
      <w:r w:rsidR="00890733" w:rsidRPr="00112438">
        <w:rPr>
          <w:rFonts w:ascii="Times New Roman" w:hAnsi="Times New Roman" w:cs="Times New Roman"/>
          <w:sz w:val="20"/>
          <w:szCs w:val="20"/>
        </w:rPr>
        <w:t>El autor también</w:t>
      </w:r>
      <w:r w:rsidR="006E29CF" w:rsidRPr="00112438">
        <w:rPr>
          <w:rFonts w:ascii="Times New Roman" w:hAnsi="Times New Roman" w:cs="Times New Roman"/>
          <w:sz w:val="20"/>
          <w:szCs w:val="20"/>
        </w:rPr>
        <w:t xml:space="preserve"> </w:t>
      </w:r>
      <w:r w:rsidR="00234257" w:rsidRPr="00112438">
        <w:rPr>
          <w:rFonts w:ascii="Times New Roman" w:hAnsi="Times New Roman" w:cs="Times New Roman"/>
          <w:sz w:val="20"/>
          <w:szCs w:val="20"/>
        </w:rPr>
        <w:t xml:space="preserve">revela </w:t>
      </w:r>
      <w:r w:rsidRPr="00112438">
        <w:rPr>
          <w:rFonts w:ascii="Times New Roman" w:hAnsi="Times New Roman" w:cs="Times New Roman"/>
          <w:sz w:val="20"/>
          <w:szCs w:val="20"/>
        </w:rPr>
        <w:t>correlaciones positivas y estadísticamente significativas entre</w:t>
      </w:r>
      <w:r w:rsidR="00234257" w:rsidRPr="00112438">
        <w:rPr>
          <w:rFonts w:ascii="Times New Roman" w:hAnsi="Times New Roman" w:cs="Times New Roman"/>
          <w:sz w:val="20"/>
          <w:szCs w:val="20"/>
        </w:rPr>
        <w:t xml:space="preserve"> </w:t>
      </w:r>
      <w:r w:rsidR="006E29CF" w:rsidRPr="00112438">
        <w:rPr>
          <w:rFonts w:ascii="Times New Roman" w:hAnsi="Times New Roman" w:cs="Times New Roman"/>
          <w:sz w:val="20"/>
          <w:szCs w:val="20"/>
        </w:rPr>
        <w:t xml:space="preserve">la variable </w:t>
      </w:r>
      <w:r w:rsidR="00234257" w:rsidRPr="00112438">
        <w:rPr>
          <w:rFonts w:ascii="Times New Roman" w:hAnsi="Times New Roman" w:cs="Times New Roman"/>
          <w:sz w:val="20"/>
          <w:szCs w:val="20"/>
        </w:rPr>
        <w:t>f</w:t>
      </w:r>
      <w:r w:rsidRPr="00112438">
        <w:rPr>
          <w:rFonts w:ascii="Times New Roman" w:hAnsi="Times New Roman" w:cs="Times New Roman"/>
          <w:sz w:val="20"/>
          <w:szCs w:val="20"/>
        </w:rPr>
        <w:t>elicidad y</w:t>
      </w:r>
      <w:r w:rsidR="00890733" w:rsidRPr="00112438">
        <w:rPr>
          <w:rFonts w:ascii="Times New Roman" w:hAnsi="Times New Roman" w:cs="Times New Roman"/>
          <w:sz w:val="20"/>
          <w:szCs w:val="20"/>
        </w:rPr>
        <w:t xml:space="preserve"> las variables de</w:t>
      </w:r>
      <w:r w:rsidRPr="00112438">
        <w:rPr>
          <w:rFonts w:ascii="Times New Roman" w:hAnsi="Times New Roman" w:cs="Times New Roman"/>
          <w:sz w:val="20"/>
          <w:szCs w:val="20"/>
        </w:rPr>
        <w:t xml:space="preserve"> comportamiento proecológico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.19,</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equidad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.41,</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altruismo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.38,</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w:t>
      </w:r>
      <w:r w:rsidR="00AA2FFD" w:rsidRPr="00112438">
        <w:rPr>
          <w:rFonts w:ascii="Times New Roman" w:hAnsi="Times New Roman" w:cs="Times New Roman"/>
          <w:sz w:val="20"/>
          <w:szCs w:val="20"/>
        </w:rPr>
        <w:t xml:space="preserve">y </w:t>
      </w:r>
      <w:r w:rsidRPr="00112438">
        <w:rPr>
          <w:rFonts w:ascii="Times New Roman" w:hAnsi="Times New Roman" w:cs="Times New Roman"/>
          <w:sz w:val="20"/>
          <w:szCs w:val="20"/>
        </w:rPr>
        <w:t xml:space="preserve">conducta </w:t>
      </w:r>
      <w:r w:rsidR="00BC1249" w:rsidRPr="00112438">
        <w:rPr>
          <w:rFonts w:ascii="Times New Roman" w:eastAsia="Times New Roman" w:hAnsi="Times New Roman" w:cs="Times New Roman"/>
          <w:sz w:val="20"/>
          <w:szCs w:val="20"/>
          <w:lang w:eastAsia="es-MX"/>
        </w:rPr>
        <w:t>sostenible</w:t>
      </w:r>
      <w:r w:rsidRPr="00112438">
        <w:rPr>
          <w:rFonts w:ascii="Times New Roman" w:hAnsi="Times New Roman" w:cs="Times New Roman"/>
          <w:sz w:val="20"/>
          <w:szCs w:val="20"/>
        </w:rPr>
        <w:t xml:space="preserve"> </w:t>
      </w:r>
      <w:r w:rsidRPr="00112438">
        <w:rPr>
          <w:rFonts w:ascii="Times New Roman" w:hAnsi="Times New Roman" w:cs="Times New Roman"/>
          <w:sz w:val="20"/>
          <w:szCs w:val="20"/>
          <w:shd w:val="clear" w:color="auto" w:fill="FFFFFF"/>
        </w:rPr>
        <w:t>(</w:t>
      </w:r>
      <w:r w:rsidRPr="00112438">
        <w:rPr>
          <w:rFonts w:ascii="Times New Roman" w:hAnsi="Times New Roman" w:cs="Times New Roman"/>
          <w:i/>
          <w:iCs/>
          <w:sz w:val="20"/>
          <w:szCs w:val="20"/>
          <w:shd w:val="clear" w:color="auto" w:fill="FFFFFF"/>
        </w:rPr>
        <w:t>r=</w:t>
      </w:r>
      <w:r w:rsidRPr="00112438">
        <w:rPr>
          <w:rFonts w:ascii="Times New Roman" w:hAnsi="Times New Roman" w:cs="Times New Roman"/>
          <w:sz w:val="20"/>
          <w:szCs w:val="20"/>
          <w:shd w:val="clear" w:color="auto" w:fill="FFFFFF"/>
        </w:rPr>
        <w:t>.40,</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p</w:t>
      </w:r>
      <w:r w:rsidRPr="00112438">
        <w:rPr>
          <w:rStyle w:val="apple-converted-space"/>
          <w:rFonts w:ascii="Times New Roman" w:hAnsi="Times New Roman" w:cs="Times New Roman"/>
          <w:i/>
          <w:iCs/>
          <w:sz w:val="20"/>
          <w:szCs w:val="20"/>
          <w:shd w:val="clear" w:color="auto" w:fill="FFFFFF"/>
        </w:rPr>
        <w:t> </w:t>
      </w:r>
      <w:r w:rsidRPr="00112438">
        <w:rPr>
          <w:rFonts w:ascii="Times New Roman" w:hAnsi="Times New Roman" w:cs="Times New Roman"/>
          <w:sz w:val="20"/>
          <w:szCs w:val="20"/>
          <w:shd w:val="clear" w:color="auto" w:fill="FFFFFF"/>
        </w:rPr>
        <w:t>&lt; .01)</w:t>
      </w:r>
      <w:r w:rsidRPr="00112438">
        <w:rPr>
          <w:rFonts w:ascii="Times New Roman" w:hAnsi="Times New Roman" w:cs="Times New Roman"/>
          <w:sz w:val="20"/>
          <w:szCs w:val="20"/>
        </w:rPr>
        <w:t xml:space="preserve">.  </w:t>
      </w:r>
    </w:p>
    <w:p w14:paraId="6D7F81E7" w14:textId="77777777" w:rsidR="003671F5" w:rsidRPr="00112438" w:rsidRDefault="006471C2" w:rsidP="004C0BAC">
      <w:pPr>
        <w:spacing w:after="16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 xml:space="preserve">Entre las investigaciones que relacionan </w:t>
      </w:r>
      <w:r w:rsidR="00AA2FFD" w:rsidRPr="00112438">
        <w:rPr>
          <w:rFonts w:ascii="Times New Roman" w:hAnsi="Times New Roman" w:cs="Times New Roman"/>
          <w:sz w:val="20"/>
          <w:szCs w:val="20"/>
        </w:rPr>
        <w:t xml:space="preserve">a </w:t>
      </w:r>
      <w:r w:rsidR="00891BBD" w:rsidRPr="00112438">
        <w:rPr>
          <w:rFonts w:ascii="Times New Roman" w:hAnsi="Times New Roman" w:cs="Times New Roman"/>
          <w:sz w:val="20"/>
          <w:szCs w:val="20"/>
        </w:rPr>
        <w:t>la felicidad con las</w:t>
      </w:r>
      <w:r w:rsidRPr="00112438">
        <w:rPr>
          <w:rFonts w:ascii="Times New Roman" w:hAnsi="Times New Roman" w:cs="Times New Roman"/>
          <w:sz w:val="20"/>
          <w:szCs w:val="20"/>
        </w:rPr>
        <w:t xml:space="preserve"> perspectivas temporales, </w:t>
      </w:r>
      <w:r w:rsidR="00AA2FFD" w:rsidRPr="00112438">
        <w:rPr>
          <w:rFonts w:ascii="Times New Roman" w:hAnsi="Times New Roman" w:cs="Times New Roman"/>
          <w:sz w:val="20"/>
          <w:szCs w:val="20"/>
        </w:rPr>
        <w:t xml:space="preserve">la de </w:t>
      </w:r>
      <w:r w:rsidR="003671F5" w:rsidRPr="00112438">
        <w:rPr>
          <w:rFonts w:ascii="Times New Roman" w:hAnsi="Times New Roman" w:cs="Times New Roman"/>
          <w:sz w:val="20"/>
          <w:szCs w:val="20"/>
        </w:rPr>
        <w:t>Drake,</w:t>
      </w:r>
      <w:r w:rsidR="00AA71CC" w:rsidRPr="00112438">
        <w:rPr>
          <w:rFonts w:ascii="Times New Roman" w:hAnsi="Times New Roman" w:cs="Times New Roman"/>
          <w:sz w:val="20"/>
          <w:szCs w:val="20"/>
        </w:rPr>
        <w:t xml:space="preserve"> </w:t>
      </w:r>
      <w:r w:rsidR="003671F5" w:rsidRPr="00112438">
        <w:rPr>
          <w:rFonts w:ascii="Times New Roman" w:hAnsi="Times New Roman" w:cs="Times New Roman"/>
          <w:sz w:val="20"/>
          <w:szCs w:val="20"/>
        </w:rPr>
        <w:t xml:space="preserve">Duncan, Sutherland, </w:t>
      </w:r>
      <w:proofErr w:type="spellStart"/>
      <w:r w:rsidR="003671F5" w:rsidRPr="00112438">
        <w:rPr>
          <w:rFonts w:ascii="Times New Roman" w:hAnsi="Times New Roman" w:cs="Times New Roman"/>
          <w:sz w:val="20"/>
          <w:szCs w:val="20"/>
        </w:rPr>
        <w:t>Aber</w:t>
      </w:r>
      <w:r w:rsidR="00AA2FFD" w:rsidRPr="00112438">
        <w:rPr>
          <w:rFonts w:ascii="Times New Roman" w:hAnsi="Times New Roman" w:cs="Times New Roman"/>
          <w:sz w:val="20"/>
          <w:szCs w:val="20"/>
        </w:rPr>
        <w:t>nethy</w:t>
      </w:r>
      <w:proofErr w:type="spellEnd"/>
      <w:r w:rsidR="00AA2FFD" w:rsidRPr="00112438">
        <w:rPr>
          <w:rFonts w:ascii="Times New Roman" w:hAnsi="Times New Roman" w:cs="Times New Roman"/>
          <w:sz w:val="20"/>
          <w:szCs w:val="20"/>
        </w:rPr>
        <w:t xml:space="preserve"> &amp; Henry (2008) produjo</w:t>
      </w:r>
      <w:r w:rsidR="003671F5" w:rsidRPr="00112438">
        <w:rPr>
          <w:rFonts w:ascii="Times New Roman" w:hAnsi="Times New Roman" w:cs="Times New Roman"/>
          <w:sz w:val="20"/>
          <w:szCs w:val="20"/>
        </w:rPr>
        <w:t xml:space="preserve"> relaciones positivas y significa</w:t>
      </w:r>
      <w:r w:rsidR="00AA2FFD" w:rsidRPr="00112438">
        <w:rPr>
          <w:rFonts w:ascii="Times New Roman" w:hAnsi="Times New Roman" w:cs="Times New Roman"/>
          <w:sz w:val="20"/>
          <w:szCs w:val="20"/>
        </w:rPr>
        <w:t>tivas entre  felicidad</w:t>
      </w:r>
      <w:r w:rsidR="003671F5" w:rsidRPr="00112438">
        <w:rPr>
          <w:rFonts w:ascii="Times New Roman" w:hAnsi="Times New Roman" w:cs="Times New Roman"/>
          <w:sz w:val="20"/>
          <w:szCs w:val="20"/>
        </w:rPr>
        <w:t xml:space="preserve"> </w:t>
      </w:r>
      <w:r w:rsidR="00E64C2E" w:rsidRPr="00112438">
        <w:rPr>
          <w:rFonts w:ascii="Times New Roman" w:hAnsi="Times New Roman" w:cs="Times New Roman"/>
          <w:sz w:val="20"/>
          <w:szCs w:val="20"/>
        </w:rPr>
        <w:t>y presente hedonista y pasa</w:t>
      </w:r>
      <w:r w:rsidR="00AA2FFD" w:rsidRPr="00112438">
        <w:rPr>
          <w:rFonts w:ascii="Times New Roman" w:hAnsi="Times New Roman" w:cs="Times New Roman"/>
          <w:sz w:val="20"/>
          <w:szCs w:val="20"/>
        </w:rPr>
        <w:t>do positivo (</w:t>
      </w:r>
      <w:r w:rsidR="00E64C2E" w:rsidRPr="00112438">
        <w:rPr>
          <w:rFonts w:ascii="Times New Roman" w:hAnsi="Times New Roman" w:cs="Times New Roman"/>
          <w:i/>
          <w:iCs/>
          <w:sz w:val="20"/>
          <w:szCs w:val="20"/>
        </w:rPr>
        <w:t xml:space="preserve">r </w:t>
      </w:r>
      <w:r w:rsidR="00E64C2E" w:rsidRPr="00112438">
        <w:rPr>
          <w:rFonts w:ascii="Times New Roman" w:hAnsi="Times New Roman" w:cs="Times New Roman"/>
          <w:sz w:val="20"/>
          <w:szCs w:val="20"/>
        </w:rPr>
        <w:t xml:space="preserve">= .155, </w:t>
      </w:r>
      <w:r w:rsidR="00E64C2E" w:rsidRPr="00112438">
        <w:rPr>
          <w:rFonts w:ascii="Times New Roman" w:hAnsi="Times New Roman" w:cs="Times New Roman"/>
          <w:i/>
          <w:iCs/>
          <w:sz w:val="20"/>
          <w:szCs w:val="20"/>
        </w:rPr>
        <w:t xml:space="preserve">p </w:t>
      </w:r>
      <w:r w:rsidR="00AA2FFD" w:rsidRPr="00112438">
        <w:rPr>
          <w:rFonts w:ascii="Times New Roman" w:hAnsi="Times New Roman" w:cs="Times New Roman"/>
          <w:sz w:val="20"/>
          <w:szCs w:val="20"/>
        </w:rPr>
        <w:t>&lt; 0.01;</w:t>
      </w:r>
      <w:r w:rsidR="00E64C2E" w:rsidRPr="00112438">
        <w:rPr>
          <w:rFonts w:ascii="Times New Roman" w:hAnsi="Times New Roman" w:cs="Times New Roman"/>
          <w:sz w:val="20"/>
          <w:szCs w:val="20"/>
        </w:rPr>
        <w:t xml:space="preserve"> </w:t>
      </w:r>
      <w:r w:rsidR="00E64C2E" w:rsidRPr="00112438">
        <w:rPr>
          <w:rFonts w:ascii="Times New Roman" w:hAnsi="Times New Roman" w:cs="Times New Roman"/>
          <w:i/>
          <w:iCs/>
          <w:sz w:val="20"/>
          <w:szCs w:val="20"/>
        </w:rPr>
        <w:t xml:space="preserve">r </w:t>
      </w:r>
      <w:r w:rsidR="00E64C2E" w:rsidRPr="00112438">
        <w:rPr>
          <w:rFonts w:ascii="Times New Roman" w:hAnsi="Times New Roman" w:cs="Times New Roman"/>
          <w:sz w:val="20"/>
          <w:szCs w:val="20"/>
        </w:rPr>
        <w:t xml:space="preserve">= .214, </w:t>
      </w:r>
      <w:r w:rsidR="00E64C2E" w:rsidRPr="00112438">
        <w:rPr>
          <w:rFonts w:ascii="Times New Roman" w:hAnsi="Times New Roman" w:cs="Times New Roman"/>
          <w:i/>
          <w:iCs/>
          <w:sz w:val="20"/>
          <w:szCs w:val="20"/>
        </w:rPr>
        <w:t xml:space="preserve">p </w:t>
      </w:r>
      <w:r w:rsidR="00E64C2E" w:rsidRPr="00112438">
        <w:rPr>
          <w:rFonts w:ascii="Times New Roman" w:hAnsi="Times New Roman" w:cs="Times New Roman"/>
          <w:sz w:val="20"/>
          <w:szCs w:val="20"/>
        </w:rPr>
        <w:t>&lt; 0</w:t>
      </w:r>
      <w:r w:rsidR="003671F5" w:rsidRPr="00112438">
        <w:rPr>
          <w:rFonts w:ascii="Times New Roman" w:hAnsi="Times New Roman" w:cs="Times New Roman"/>
          <w:sz w:val="20"/>
          <w:szCs w:val="20"/>
        </w:rPr>
        <w:t>.001</w:t>
      </w:r>
      <w:r w:rsidR="00AA2FFD" w:rsidRPr="00112438">
        <w:rPr>
          <w:rFonts w:ascii="Times New Roman" w:hAnsi="Times New Roman" w:cs="Times New Roman"/>
          <w:sz w:val="20"/>
          <w:szCs w:val="20"/>
        </w:rPr>
        <w:t>, respectivamente</w:t>
      </w:r>
      <w:r w:rsidR="003671F5" w:rsidRPr="00112438">
        <w:rPr>
          <w:rFonts w:ascii="Times New Roman" w:hAnsi="Times New Roman" w:cs="Times New Roman"/>
          <w:sz w:val="20"/>
          <w:szCs w:val="20"/>
        </w:rPr>
        <w:t>) y por otra parte un relación significativa y ne</w:t>
      </w:r>
      <w:r w:rsidR="00AA2FFD" w:rsidRPr="00112438">
        <w:rPr>
          <w:rFonts w:ascii="Times New Roman" w:hAnsi="Times New Roman" w:cs="Times New Roman"/>
          <w:sz w:val="20"/>
          <w:szCs w:val="20"/>
        </w:rPr>
        <w:t>gativa entre felicidad</w:t>
      </w:r>
      <w:r w:rsidR="003671F5" w:rsidRPr="00112438">
        <w:rPr>
          <w:rFonts w:ascii="Times New Roman" w:hAnsi="Times New Roman" w:cs="Times New Roman"/>
          <w:sz w:val="20"/>
          <w:szCs w:val="20"/>
        </w:rPr>
        <w:t xml:space="preserve"> y </w:t>
      </w:r>
      <w:r w:rsidR="00E64C2E" w:rsidRPr="00112438">
        <w:rPr>
          <w:rFonts w:ascii="Times New Roman" w:hAnsi="Times New Roman" w:cs="Times New Roman"/>
          <w:sz w:val="20"/>
          <w:szCs w:val="20"/>
        </w:rPr>
        <w:t xml:space="preserve">pasado negativo </w:t>
      </w:r>
      <w:r w:rsidR="003671F5" w:rsidRPr="00112438">
        <w:rPr>
          <w:rFonts w:ascii="Times New Roman" w:hAnsi="Times New Roman" w:cs="Times New Roman"/>
          <w:sz w:val="20"/>
          <w:szCs w:val="20"/>
        </w:rPr>
        <w:t>(</w:t>
      </w:r>
      <w:r w:rsidR="003671F5" w:rsidRPr="00112438">
        <w:rPr>
          <w:rFonts w:ascii="Times New Roman" w:hAnsi="Times New Roman" w:cs="Times New Roman"/>
          <w:i/>
          <w:iCs/>
          <w:sz w:val="20"/>
          <w:szCs w:val="20"/>
        </w:rPr>
        <w:t xml:space="preserve">r </w:t>
      </w:r>
      <w:r w:rsidR="003671F5" w:rsidRPr="00112438">
        <w:rPr>
          <w:rFonts w:ascii="Times New Roman" w:hAnsi="Times New Roman" w:cs="Times New Roman"/>
          <w:sz w:val="20"/>
          <w:szCs w:val="20"/>
        </w:rPr>
        <w:t xml:space="preserve">= –.416, </w:t>
      </w:r>
      <w:r w:rsidR="003671F5" w:rsidRPr="00112438">
        <w:rPr>
          <w:rFonts w:ascii="Times New Roman" w:hAnsi="Times New Roman" w:cs="Times New Roman"/>
          <w:i/>
          <w:iCs/>
          <w:sz w:val="20"/>
          <w:szCs w:val="20"/>
        </w:rPr>
        <w:t xml:space="preserve">p </w:t>
      </w:r>
      <w:r w:rsidR="003671F5" w:rsidRPr="00112438">
        <w:rPr>
          <w:rFonts w:ascii="Times New Roman" w:hAnsi="Times New Roman" w:cs="Times New Roman"/>
          <w:sz w:val="20"/>
          <w:szCs w:val="20"/>
        </w:rPr>
        <w:t xml:space="preserve">&lt; .001), lo que reveló una tendencia relativamente fuerte de los individuos con una </w:t>
      </w:r>
      <w:r w:rsidR="00AA2FFD" w:rsidRPr="00112438">
        <w:rPr>
          <w:rFonts w:ascii="Times New Roman" w:hAnsi="Times New Roman" w:cs="Times New Roman"/>
          <w:sz w:val="20"/>
          <w:szCs w:val="20"/>
        </w:rPr>
        <w:t>visión pesimista del pasado a</w:t>
      </w:r>
      <w:r w:rsidR="003671F5" w:rsidRPr="00112438">
        <w:rPr>
          <w:rFonts w:ascii="Times New Roman" w:hAnsi="Times New Roman" w:cs="Times New Roman"/>
          <w:sz w:val="20"/>
          <w:szCs w:val="20"/>
        </w:rPr>
        <w:t xml:space="preserve"> obtener bajas puntuaciones en la escala de felicidad.</w:t>
      </w:r>
    </w:p>
    <w:p w14:paraId="4FA77E6B" w14:textId="77777777" w:rsidR="00D84AC5" w:rsidRPr="00112438" w:rsidRDefault="00D84AC5" w:rsidP="004C0BAC">
      <w:pPr>
        <w:spacing w:after="0" w:line="240" w:lineRule="auto"/>
        <w:jc w:val="both"/>
        <w:rPr>
          <w:rFonts w:ascii="Times New Roman" w:hAnsi="Times New Roman" w:cs="Times New Roman"/>
          <w:b/>
          <w:i/>
          <w:sz w:val="20"/>
          <w:szCs w:val="20"/>
        </w:rPr>
      </w:pPr>
      <w:r w:rsidRPr="00112438">
        <w:rPr>
          <w:rFonts w:ascii="Times New Roman" w:hAnsi="Times New Roman" w:cs="Times New Roman"/>
          <w:b/>
          <w:i/>
          <w:sz w:val="20"/>
          <w:szCs w:val="20"/>
        </w:rPr>
        <w:t>Autocuidado y CS</w:t>
      </w:r>
    </w:p>
    <w:p w14:paraId="67A9A051" w14:textId="77777777" w:rsidR="007B6992" w:rsidRPr="00112438" w:rsidRDefault="007B6992" w:rsidP="004C0BAC">
      <w:pPr>
        <w:spacing w:after="0" w:line="240" w:lineRule="auto"/>
        <w:ind w:firstLine="708"/>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Respecto de</w:t>
      </w:r>
      <w:r w:rsidR="00D84AC5" w:rsidRPr="00112438">
        <w:rPr>
          <w:rFonts w:ascii="Times New Roman" w:eastAsia="Times New Roman" w:hAnsi="Times New Roman" w:cs="Times New Roman"/>
          <w:sz w:val="20"/>
          <w:szCs w:val="20"/>
          <w:lang w:eastAsia="es-MX"/>
        </w:rPr>
        <w:t xml:space="preserve"> las conductas de autocuidado, Tobón (2003) indica que ést</w:t>
      </w:r>
      <w:r w:rsidR="005C17B6" w:rsidRPr="00112438">
        <w:rPr>
          <w:rFonts w:ascii="Times New Roman" w:eastAsia="Times New Roman" w:hAnsi="Times New Roman" w:cs="Times New Roman"/>
          <w:sz w:val="20"/>
          <w:szCs w:val="20"/>
          <w:lang w:eastAsia="es-MX"/>
        </w:rPr>
        <w:t>as</w:t>
      </w:r>
      <w:r w:rsidR="00D84AC5" w:rsidRPr="00112438">
        <w:rPr>
          <w:rFonts w:ascii="Times New Roman" w:eastAsia="Times New Roman" w:hAnsi="Times New Roman" w:cs="Times New Roman"/>
          <w:sz w:val="20"/>
          <w:szCs w:val="20"/>
          <w:lang w:eastAsia="es-MX"/>
        </w:rPr>
        <w:t xml:space="preserve"> tiene</w:t>
      </w:r>
      <w:r w:rsidR="005C17B6" w:rsidRPr="00112438">
        <w:rPr>
          <w:rFonts w:ascii="Times New Roman" w:eastAsia="Times New Roman" w:hAnsi="Times New Roman" w:cs="Times New Roman"/>
          <w:sz w:val="20"/>
          <w:szCs w:val="20"/>
          <w:lang w:eastAsia="es-MX"/>
        </w:rPr>
        <w:t>n</w:t>
      </w:r>
      <w:r w:rsidR="00D84AC5" w:rsidRPr="00112438">
        <w:rPr>
          <w:rFonts w:ascii="Times New Roman" w:eastAsia="Times New Roman" w:hAnsi="Times New Roman" w:cs="Times New Roman"/>
          <w:sz w:val="20"/>
          <w:szCs w:val="20"/>
          <w:lang w:eastAsia="es-MX"/>
        </w:rPr>
        <w:t xml:space="preserve"> que ver con aquellos cuidados que </w:t>
      </w:r>
      <w:r w:rsidR="005C17B6" w:rsidRPr="00112438">
        <w:rPr>
          <w:rFonts w:ascii="Times New Roman" w:eastAsia="Times New Roman" w:hAnsi="Times New Roman" w:cs="Times New Roman"/>
          <w:sz w:val="20"/>
          <w:szCs w:val="20"/>
          <w:lang w:eastAsia="es-MX"/>
        </w:rPr>
        <w:t>la persona misma se</w:t>
      </w:r>
      <w:r w:rsidR="003043F9" w:rsidRPr="00112438">
        <w:rPr>
          <w:rFonts w:ascii="Times New Roman" w:eastAsia="Times New Roman" w:hAnsi="Times New Roman" w:cs="Times New Roman"/>
          <w:sz w:val="20"/>
          <w:szCs w:val="20"/>
          <w:lang w:eastAsia="es-MX"/>
        </w:rPr>
        <w:t xml:space="preserve"> proporciona para lograr una mejor calidad de vida. Este autocuidado se encuentra</w:t>
      </w:r>
      <w:r w:rsidR="00D84AC5" w:rsidRPr="00112438">
        <w:rPr>
          <w:rFonts w:ascii="Times New Roman" w:eastAsia="Times New Roman" w:hAnsi="Times New Roman" w:cs="Times New Roman"/>
          <w:sz w:val="20"/>
          <w:szCs w:val="20"/>
          <w:lang w:eastAsia="es-MX"/>
        </w:rPr>
        <w:t xml:space="preserve"> determinad</w:t>
      </w:r>
      <w:r w:rsidR="003043F9" w:rsidRPr="00112438">
        <w:rPr>
          <w:rFonts w:ascii="Times New Roman" w:eastAsia="Times New Roman" w:hAnsi="Times New Roman" w:cs="Times New Roman"/>
          <w:sz w:val="20"/>
          <w:szCs w:val="20"/>
          <w:lang w:eastAsia="es-MX"/>
        </w:rPr>
        <w:t>o</w:t>
      </w:r>
      <w:r w:rsidR="00D84AC5" w:rsidRPr="00112438">
        <w:rPr>
          <w:rFonts w:ascii="Times New Roman" w:eastAsia="Times New Roman" w:hAnsi="Times New Roman" w:cs="Times New Roman"/>
          <w:sz w:val="20"/>
          <w:szCs w:val="20"/>
          <w:lang w:eastAsia="es-MX"/>
        </w:rPr>
        <w:t xml:space="preserve"> por aspectos propios de la persona y </w:t>
      </w:r>
      <w:r w:rsidR="003043F9" w:rsidRPr="00112438">
        <w:rPr>
          <w:rFonts w:ascii="Times New Roman" w:eastAsia="Times New Roman" w:hAnsi="Times New Roman" w:cs="Times New Roman"/>
          <w:sz w:val="20"/>
          <w:szCs w:val="20"/>
          <w:lang w:eastAsia="es-MX"/>
        </w:rPr>
        <w:t>también por factores externos. Dichos</w:t>
      </w:r>
      <w:r w:rsidR="00D84AC5" w:rsidRPr="00112438">
        <w:rPr>
          <w:rFonts w:ascii="Times New Roman" w:eastAsia="Times New Roman" w:hAnsi="Times New Roman" w:cs="Times New Roman"/>
          <w:sz w:val="20"/>
          <w:szCs w:val="20"/>
          <w:lang w:eastAsia="es-MX"/>
        </w:rPr>
        <w:t xml:space="preserve"> det</w:t>
      </w:r>
      <w:r w:rsidR="003043F9" w:rsidRPr="00112438">
        <w:rPr>
          <w:rFonts w:ascii="Times New Roman" w:eastAsia="Times New Roman" w:hAnsi="Times New Roman" w:cs="Times New Roman"/>
          <w:sz w:val="20"/>
          <w:szCs w:val="20"/>
          <w:lang w:eastAsia="es-MX"/>
        </w:rPr>
        <w:t>erminantes se relacionan con</w:t>
      </w:r>
      <w:r w:rsidR="00D84AC5" w:rsidRPr="00112438">
        <w:rPr>
          <w:rFonts w:ascii="Times New Roman" w:eastAsia="Times New Roman" w:hAnsi="Times New Roman" w:cs="Times New Roman"/>
          <w:sz w:val="20"/>
          <w:szCs w:val="20"/>
          <w:lang w:eastAsia="es-MX"/>
        </w:rPr>
        <w:t xml:space="preserve"> factores </w:t>
      </w:r>
      <w:r w:rsidR="003043F9" w:rsidRPr="00112438">
        <w:rPr>
          <w:rFonts w:ascii="Times New Roman" w:eastAsia="Times New Roman" w:hAnsi="Times New Roman" w:cs="Times New Roman"/>
          <w:sz w:val="20"/>
          <w:szCs w:val="20"/>
          <w:lang w:eastAsia="es-MX"/>
        </w:rPr>
        <w:t>protectores para la salud, así como con</w:t>
      </w:r>
      <w:r w:rsidR="00D84AC5" w:rsidRPr="00112438">
        <w:rPr>
          <w:rFonts w:ascii="Times New Roman" w:eastAsia="Times New Roman" w:hAnsi="Times New Roman" w:cs="Times New Roman"/>
          <w:sz w:val="20"/>
          <w:szCs w:val="20"/>
          <w:lang w:eastAsia="es-MX"/>
        </w:rPr>
        <w:t xml:space="preserve"> factores de riesgo, </w:t>
      </w:r>
      <w:r w:rsidR="003043F9" w:rsidRPr="00112438">
        <w:rPr>
          <w:rFonts w:ascii="Times New Roman" w:eastAsia="Times New Roman" w:hAnsi="Times New Roman" w:cs="Times New Roman"/>
          <w:sz w:val="20"/>
          <w:szCs w:val="20"/>
          <w:lang w:eastAsia="es-MX"/>
        </w:rPr>
        <w:t xml:space="preserve">los </w:t>
      </w:r>
      <w:r w:rsidR="00D84AC5" w:rsidRPr="00112438">
        <w:rPr>
          <w:rFonts w:ascii="Times New Roman" w:eastAsia="Times New Roman" w:hAnsi="Times New Roman" w:cs="Times New Roman"/>
          <w:sz w:val="20"/>
          <w:szCs w:val="20"/>
          <w:lang w:eastAsia="es-MX"/>
        </w:rPr>
        <w:t>que generan, según el caso, prácticas favorables o de riesgo para la salud.</w:t>
      </w:r>
      <w:r w:rsidR="003043F9"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 xml:space="preserve">Resulta lógico suponer que un individuo, antes de practicar conductas de cuidado de otros y del ambiente, empiece por cuidarse a sí mismo. En la noción de conductas sostenibles se parte de la idea de que éstas producen beneficios para las personas, satisfaciendo sus necesidades (Corral, 2010), lo que supondría que el autocuidado forma parte de las CS. </w:t>
      </w:r>
    </w:p>
    <w:p w14:paraId="71782E45" w14:textId="77777777" w:rsidR="007B6992" w:rsidRPr="00112438" w:rsidRDefault="003043F9" w:rsidP="004C0BAC">
      <w:pPr>
        <w:spacing w:after="0" w:line="240" w:lineRule="auto"/>
        <w:ind w:firstLine="708"/>
        <w:jc w:val="both"/>
        <w:rPr>
          <w:rFonts w:ascii="Times New Roman" w:hAnsi="Times New Roman" w:cs="Times New Roman"/>
          <w:sz w:val="20"/>
          <w:szCs w:val="20"/>
        </w:rPr>
      </w:pPr>
      <w:r w:rsidRPr="00112438">
        <w:rPr>
          <w:rFonts w:ascii="Times New Roman" w:eastAsia="Times New Roman" w:hAnsi="Times New Roman" w:cs="Times New Roman"/>
          <w:sz w:val="20"/>
          <w:szCs w:val="20"/>
          <w:lang w:eastAsia="es-MX"/>
        </w:rPr>
        <w:t>En un estudio pionero, Pato y Corral (2013) hipotetizaron que las personas que practican conductas de autocuidado también practicarían comportamientos de cuidado de otras personas (conductas prosociales) y del medio ambiente natural. Los resultados de su estudio confi</w:t>
      </w:r>
      <w:r w:rsidR="007B6992" w:rsidRPr="00112438">
        <w:rPr>
          <w:rFonts w:ascii="Times New Roman" w:eastAsia="Times New Roman" w:hAnsi="Times New Roman" w:cs="Times New Roman"/>
          <w:sz w:val="20"/>
          <w:szCs w:val="20"/>
          <w:lang w:eastAsia="es-MX"/>
        </w:rPr>
        <w:t>rmaron esa hipótesis, confirmando aparentemente que</w:t>
      </w:r>
      <w:r w:rsidRPr="00112438">
        <w:rPr>
          <w:rFonts w:ascii="Times New Roman" w:eastAsia="Times New Roman" w:hAnsi="Times New Roman" w:cs="Times New Roman"/>
          <w:sz w:val="20"/>
          <w:szCs w:val="20"/>
          <w:lang w:eastAsia="es-MX"/>
        </w:rPr>
        <w:t xml:space="preserve"> las conductas de autocuidado forman parte de la CS. </w:t>
      </w:r>
      <w:r w:rsidRPr="00112438">
        <w:rPr>
          <w:rFonts w:ascii="Times New Roman" w:hAnsi="Times New Roman" w:cs="Times New Roman"/>
          <w:sz w:val="20"/>
          <w:szCs w:val="20"/>
        </w:rPr>
        <w:t>Por lo anterior, y d</w:t>
      </w:r>
      <w:r w:rsidR="00171008" w:rsidRPr="00112438">
        <w:rPr>
          <w:rFonts w:ascii="Times New Roman" w:hAnsi="Times New Roman" w:cs="Times New Roman"/>
          <w:sz w:val="20"/>
          <w:szCs w:val="20"/>
        </w:rPr>
        <w:t>ebido</w:t>
      </w:r>
      <w:r w:rsidR="008209CF" w:rsidRPr="00112438">
        <w:rPr>
          <w:rFonts w:ascii="Times New Roman" w:hAnsi="Times New Roman" w:cs="Times New Roman"/>
          <w:sz w:val="20"/>
          <w:szCs w:val="20"/>
        </w:rPr>
        <w:t>,</w:t>
      </w:r>
      <w:r w:rsidR="00171008" w:rsidRPr="00112438">
        <w:rPr>
          <w:rFonts w:ascii="Times New Roman" w:hAnsi="Times New Roman" w:cs="Times New Roman"/>
          <w:sz w:val="20"/>
          <w:szCs w:val="20"/>
        </w:rPr>
        <w:t xml:space="preserve"> a que es de esperarse que las personas que cuidan de otras y del medio ambiente natural, cuiden también de sí mismos, se incluyó esta variable al modelo de relaciones</w:t>
      </w:r>
      <w:r w:rsidRPr="00112438">
        <w:rPr>
          <w:rFonts w:ascii="Times New Roman" w:hAnsi="Times New Roman" w:cs="Times New Roman"/>
          <w:sz w:val="20"/>
          <w:szCs w:val="20"/>
        </w:rPr>
        <w:t xml:space="preserve"> que se especificó para el presente estudio</w:t>
      </w:r>
      <w:r w:rsidR="00171008" w:rsidRPr="00112438">
        <w:rPr>
          <w:rFonts w:ascii="Times New Roman" w:hAnsi="Times New Roman" w:cs="Times New Roman"/>
          <w:sz w:val="20"/>
          <w:szCs w:val="20"/>
        </w:rPr>
        <w:t>.</w:t>
      </w:r>
    </w:p>
    <w:p w14:paraId="2A940E05" w14:textId="77777777" w:rsidR="00D84AC5" w:rsidRPr="00112438" w:rsidRDefault="007B6992"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Considerando los antecedentes e ideas arriba expuestos, se desarrolló un estudio en el que trató de mostrarse que el futuro (“tangible”) y el futuro trascendental influirían en la práctica de conductas sostenibles y que éstas resultarían en niveles más elevados de felicidad, promoviendo, asimismo, conductas de autocuidado en quienes las practican. </w:t>
      </w:r>
      <w:r w:rsidR="00171008" w:rsidRPr="00112438">
        <w:rPr>
          <w:rFonts w:ascii="Times New Roman" w:hAnsi="Times New Roman" w:cs="Times New Roman"/>
          <w:sz w:val="20"/>
          <w:szCs w:val="20"/>
        </w:rPr>
        <w:t xml:space="preserve"> </w:t>
      </w:r>
    </w:p>
    <w:p w14:paraId="0CEAA086" w14:textId="77777777" w:rsidR="00034D2A" w:rsidRPr="00112438" w:rsidRDefault="00034D2A" w:rsidP="004C0BAC">
      <w:pPr>
        <w:autoSpaceDE w:val="0"/>
        <w:autoSpaceDN w:val="0"/>
        <w:adjustRightInd w:val="0"/>
        <w:spacing w:after="0" w:line="240" w:lineRule="auto"/>
        <w:jc w:val="center"/>
        <w:rPr>
          <w:rFonts w:ascii="Times New Roman" w:hAnsi="Times New Roman" w:cs="Times New Roman"/>
          <w:b/>
          <w:i/>
          <w:iCs/>
          <w:sz w:val="20"/>
          <w:szCs w:val="20"/>
        </w:rPr>
      </w:pPr>
    </w:p>
    <w:p w14:paraId="201CEBD4" w14:textId="77777777" w:rsidR="00E7133B" w:rsidRPr="00112438" w:rsidRDefault="00686A71" w:rsidP="004C0BAC">
      <w:pPr>
        <w:autoSpaceDE w:val="0"/>
        <w:autoSpaceDN w:val="0"/>
        <w:adjustRightInd w:val="0"/>
        <w:spacing w:after="0" w:line="240" w:lineRule="auto"/>
        <w:jc w:val="center"/>
        <w:rPr>
          <w:rFonts w:ascii="Times New Roman" w:hAnsi="Times New Roman" w:cs="Times New Roman"/>
          <w:b/>
          <w:i/>
          <w:iCs/>
          <w:sz w:val="20"/>
          <w:szCs w:val="20"/>
        </w:rPr>
      </w:pPr>
      <w:r w:rsidRPr="00112438">
        <w:rPr>
          <w:rFonts w:ascii="Times New Roman" w:hAnsi="Times New Roman" w:cs="Times New Roman"/>
          <w:b/>
          <w:i/>
          <w:iCs/>
          <w:sz w:val="20"/>
          <w:szCs w:val="20"/>
        </w:rPr>
        <w:t>Método</w:t>
      </w:r>
    </w:p>
    <w:p w14:paraId="108FF1DF" w14:textId="77777777" w:rsidR="00E7133B" w:rsidRPr="00112438" w:rsidRDefault="00E7133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b/>
          <w:iCs/>
          <w:sz w:val="20"/>
          <w:szCs w:val="20"/>
        </w:rPr>
        <w:t>Sujetos.</w:t>
      </w:r>
      <w:r w:rsidRPr="00112438">
        <w:rPr>
          <w:rFonts w:ascii="Times New Roman" w:hAnsi="Times New Roman" w:cs="Times New Roman"/>
          <w:i/>
          <w:iCs/>
          <w:sz w:val="20"/>
          <w:szCs w:val="20"/>
        </w:rPr>
        <w:t xml:space="preserve"> </w:t>
      </w:r>
      <w:r w:rsidRPr="00112438">
        <w:rPr>
          <w:rFonts w:ascii="Times New Roman" w:hAnsi="Times New Roman" w:cs="Times New Roman"/>
          <w:sz w:val="20"/>
          <w:szCs w:val="20"/>
        </w:rPr>
        <w:t>S</w:t>
      </w:r>
      <w:r w:rsidR="005D1F22" w:rsidRPr="00112438">
        <w:rPr>
          <w:rFonts w:ascii="Times New Roman" w:hAnsi="Times New Roman" w:cs="Times New Roman"/>
          <w:sz w:val="20"/>
          <w:szCs w:val="20"/>
        </w:rPr>
        <w:t>e trabajó con una muestra</w:t>
      </w:r>
      <w:r w:rsidRPr="00112438">
        <w:rPr>
          <w:rFonts w:ascii="Times New Roman" w:hAnsi="Times New Roman" w:cs="Times New Roman"/>
          <w:sz w:val="20"/>
          <w:szCs w:val="20"/>
        </w:rPr>
        <w:t xml:space="preserve"> integrada</w:t>
      </w:r>
      <w:r w:rsidR="002A35E0" w:rsidRPr="00112438">
        <w:rPr>
          <w:rFonts w:ascii="Times New Roman" w:hAnsi="Times New Roman" w:cs="Times New Roman"/>
          <w:sz w:val="20"/>
          <w:szCs w:val="20"/>
        </w:rPr>
        <w:t xml:space="preserve"> por 209 personas de </w:t>
      </w:r>
      <w:r w:rsidR="0099741A" w:rsidRPr="00112438">
        <w:rPr>
          <w:rFonts w:ascii="Times New Roman" w:hAnsi="Times New Roman" w:cs="Times New Roman"/>
          <w:sz w:val="20"/>
          <w:szCs w:val="20"/>
        </w:rPr>
        <w:t>una</w:t>
      </w:r>
      <w:r w:rsidR="002A35E0" w:rsidRPr="00112438">
        <w:rPr>
          <w:rFonts w:ascii="Times New Roman" w:hAnsi="Times New Roman" w:cs="Times New Roman"/>
          <w:sz w:val="20"/>
          <w:szCs w:val="20"/>
        </w:rPr>
        <w:t xml:space="preserve"> ciudad</w:t>
      </w:r>
      <w:r w:rsidR="00C972C1" w:rsidRPr="00112438">
        <w:rPr>
          <w:rFonts w:ascii="Times New Roman" w:hAnsi="Times New Roman" w:cs="Times New Roman"/>
          <w:sz w:val="20"/>
          <w:szCs w:val="20"/>
        </w:rPr>
        <w:t xml:space="preserve"> de</w:t>
      </w:r>
      <w:r w:rsidR="0099741A" w:rsidRPr="00112438">
        <w:rPr>
          <w:rFonts w:ascii="Times New Roman" w:hAnsi="Times New Roman" w:cs="Times New Roman"/>
          <w:sz w:val="20"/>
          <w:szCs w:val="20"/>
        </w:rPr>
        <w:t>l noroeste de México</w:t>
      </w:r>
      <w:r w:rsidR="002A35E0" w:rsidRPr="00112438">
        <w:rPr>
          <w:rFonts w:ascii="Times New Roman" w:hAnsi="Times New Roman" w:cs="Times New Roman"/>
          <w:sz w:val="20"/>
          <w:szCs w:val="20"/>
        </w:rPr>
        <w:t>, de las cuales 56.5</w:t>
      </w:r>
      <w:r w:rsidRPr="00112438">
        <w:rPr>
          <w:rFonts w:ascii="Times New Roman" w:hAnsi="Times New Roman" w:cs="Times New Roman"/>
          <w:sz w:val="20"/>
          <w:szCs w:val="20"/>
        </w:rPr>
        <w:t>%</w:t>
      </w:r>
      <w:r w:rsidR="00C972C1" w:rsidRPr="00112438">
        <w:rPr>
          <w:rFonts w:ascii="Times New Roman" w:hAnsi="Times New Roman" w:cs="Times New Roman"/>
          <w:sz w:val="20"/>
          <w:szCs w:val="20"/>
        </w:rPr>
        <w:t xml:space="preserve"> fueron mujeres y 41.1% hombres</w:t>
      </w:r>
      <w:r w:rsidR="002A35E0" w:rsidRPr="00112438">
        <w:rPr>
          <w:rFonts w:ascii="Times New Roman" w:hAnsi="Times New Roman" w:cs="Times New Roman"/>
          <w:sz w:val="20"/>
          <w:szCs w:val="20"/>
        </w:rPr>
        <w:t xml:space="preserve"> </w:t>
      </w:r>
      <w:r w:rsidR="00C972C1" w:rsidRPr="00112438">
        <w:rPr>
          <w:rFonts w:ascii="Times New Roman" w:hAnsi="Times New Roman" w:cs="Times New Roman"/>
          <w:sz w:val="20"/>
          <w:szCs w:val="20"/>
        </w:rPr>
        <w:t>(</w:t>
      </w:r>
      <w:r w:rsidR="002A35E0" w:rsidRPr="00112438">
        <w:rPr>
          <w:rFonts w:ascii="Times New Roman" w:hAnsi="Times New Roman" w:cs="Times New Roman"/>
          <w:sz w:val="20"/>
          <w:szCs w:val="20"/>
        </w:rPr>
        <w:t xml:space="preserve">2.4% no respondió </w:t>
      </w:r>
      <w:r w:rsidR="00C972C1" w:rsidRPr="00112438">
        <w:rPr>
          <w:rFonts w:ascii="Times New Roman" w:hAnsi="Times New Roman" w:cs="Times New Roman"/>
          <w:sz w:val="20"/>
          <w:szCs w:val="20"/>
        </w:rPr>
        <w:t xml:space="preserve">a </w:t>
      </w:r>
      <w:r w:rsidR="002A35E0" w:rsidRPr="00112438">
        <w:rPr>
          <w:rFonts w:ascii="Times New Roman" w:hAnsi="Times New Roman" w:cs="Times New Roman"/>
          <w:sz w:val="20"/>
          <w:szCs w:val="20"/>
        </w:rPr>
        <w:t>esa pregunta</w:t>
      </w:r>
      <w:r w:rsidR="00C972C1" w:rsidRPr="00112438">
        <w:rPr>
          <w:rFonts w:ascii="Times New Roman" w:hAnsi="Times New Roman" w:cs="Times New Roman"/>
          <w:sz w:val="20"/>
          <w:szCs w:val="20"/>
        </w:rPr>
        <w:t>)</w:t>
      </w:r>
      <w:r w:rsidR="002A35E0"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 La edad de</w:t>
      </w:r>
      <w:r w:rsidR="002A35E0" w:rsidRPr="00112438">
        <w:rPr>
          <w:rFonts w:ascii="Times New Roman" w:hAnsi="Times New Roman" w:cs="Times New Roman"/>
          <w:sz w:val="20"/>
          <w:szCs w:val="20"/>
        </w:rPr>
        <w:t xml:space="preserve"> los participantes iba de los 16 a los 82</w:t>
      </w:r>
      <w:r w:rsidRPr="00112438">
        <w:rPr>
          <w:rFonts w:ascii="Times New Roman" w:hAnsi="Times New Roman" w:cs="Times New Roman"/>
          <w:sz w:val="20"/>
          <w:szCs w:val="20"/>
        </w:rPr>
        <w:t xml:space="preserve"> a</w:t>
      </w:r>
      <w:r w:rsidR="005D1F22" w:rsidRPr="00112438">
        <w:rPr>
          <w:rFonts w:ascii="Times New Roman" w:hAnsi="Times New Roman" w:cs="Times New Roman"/>
          <w:sz w:val="20"/>
          <w:szCs w:val="20"/>
        </w:rPr>
        <w:t>ños, con un</w:t>
      </w:r>
      <w:r w:rsidR="002A35E0" w:rsidRPr="00112438">
        <w:rPr>
          <w:rFonts w:ascii="Times New Roman" w:hAnsi="Times New Roman" w:cs="Times New Roman"/>
          <w:sz w:val="20"/>
          <w:szCs w:val="20"/>
        </w:rPr>
        <w:t xml:space="preserve"> promedio de 30</w:t>
      </w:r>
      <w:r w:rsidRPr="00112438">
        <w:rPr>
          <w:rFonts w:ascii="Times New Roman" w:hAnsi="Times New Roman" w:cs="Times New Roman"/>
          <w:sz w:val="20"/>
          <w:szCs w:val="20"/>
        </w:rPr>
        <w:t>.3</w:t>
      </w:r>
      <w:r w:rsidR="002A35E0" w:rsidRPr="00112438">
        <w:rPr>
          <w:rFonts w:ascii="Times New Roman" w:hAnsi="Times New Roman" w:cs="Times New Roman"/>
          <w:sz w:val="20"/>
          <w:szCs w:val="20"/>
        </w:rPr>
        <w:t>3</w:t>
      </w:r>
      <w:r w:rsidRPr="00112438">
        <w:rPr>
          <w:rFonts w:ascii="Times New Roman" w:hAnsi="Times New Roman" w:cs="Times New Roman"/>
          <w:sz w:val="20"/>
          <w:szCs w:val="20"/>
        </w:rPr>
        <w:t xml:space="preserve"> años (</w:t>
      </w:r>
      <w:r w:rsidRPr="00112438">
        <w:rPr>
          <w:rFonts w:ascii="Times New Roman" w:hAnsi="Times New Roman" w:cs="Times New Roman"/>
          <w:i/>
          <w:sz w:val="20"/>
          <w:szCs w:val="20"/>
        </w:rPr>
        <w:t>DE</w:t>
      </w:r>
      <w:r w:rsidRPr="00112438">
        <w:rPr>
          <w:rFonts w:ascii="Times New Roman" w:hAnsi="Times New Roman" w:cs="Times New Roman"/>
          <w:sz w:val="20"/>
          <w:szCs w:val="20"/>
        </w:rPr>
        <w:t xml:space="preserve"> = </w:t>
      </w:r>
      <w:r w:rsidR="002A35E0" w:rsidRPr="00112438">
        <w:rPr>
          <w:rFonts w:ascii="Times New Roman" w:hAnsi="Times New Roman" w:cs="Times New Roman"/>
          <w:sz w:val="20"/>
          <w:szCs w:val="20"/>
        </w:rPr>
        <w:t>13</w:t>
      </w:r>
      <w:r w:rsidRPr="00112438">
        <w:rPr>
          <w:rFonts w:ascii="Times New Roman" w:hAnsi="Times New Roman" w:cs="Times New Roman"/>
          <w:sz w:val="20"/>
          <w:szCs w:val="20"/>
        </w:rPr>
        <w:t>.</w:t>
      </w:r>
      <w:r w:rsidR="002A35E0" w:rsidRPr="00112438">
        <w:rPr>
          <w:rFonts w:ascii="Times New Roman" w:hAnsi="Times New Roman" w:cs="Times New Roman"/>
          <w:sz w:val="20"/>
          <w:szCs w:val="20"/>
        </w:rPr>
        <w:t>88</w:t>
      </w:r>
      <w:r w:rsidR="00C03AC9" w:rsidRPr="00112438">
        <w:rPr>
          <w:rFonts w:ascii="Times New Roman" w:hAnsi="Times New Roman" w:cs="Times New Roman"/>
          <w:sz w:val="20"/>
          <w:szCs w:val="20"/>
        </w:rPr>
        <w:t>). E</w:t>
      </w:r>
      <w:r w:rsidRPr="00112438">
        <w:rPr>
          <w:rFonts w:ascii="Times New Roman" w:hAnsi="Times New Roman" w:cs="Times New Roman"/>
          <w:sz w:val="20"/>
          <w:szCs w:val="20"/>
        </w:rPr>
        <w:t>l</w:t>
      </w:r>
      <w:r w:rsidR="00C972C1" w:rsidRPr="00112438">
        <w:rPr>
          <w:rFonts w:ascii="Times New Roman" w:hAnsi="Times New Roman" w:cs="Times New Roman"/>
          <w:sz w:val="20"/>
          <w:szCs w:val="20"/>
        </w:rPr>
        <w:t xml:space="preserve"> 64.4% de los participantes era</w:t>
      </w:r>
      <w:r w:rsidR="0042526D" w:rsidRPr="00112438">
        <w:rPr>
          <w:rFonts w:ascii="Times New Roman" w:hAnsi="Times New Roman" w:cs="Times New Roman"/>
          <w:sz w:val="20"/>
          <w:szCs w:val="20"/>
        </w:rPr>
        <w:t xml:space="preserve"> soltero, </w:t>
      </w:r>
      <w:r w:rsidRPr="00112438">
        <w:rPr>
          <w:rFonts w:ascii="Times New Roman" w:hAnsi="Times New Roman" w:cs="Times New Roman"/>
          <w:sz w:val="20"/>
          <w:szCs w:val="20"/>
        </w:rPr>
        <w:t xml:space="preserve"> </w:t>
      </w:r>
      <w:r w:rsidR="0042526D" w:rsidRPr="00112438">
        <w:rPr>
          <w:rFonts w:ascii="Times New Roman" w:hAnsi="Times New Roman" w:cs="Times New Roman"/>
          <w:sz w:val="20"/>
          <w:szCs w:val="20"/>
        </w:rPr>
        <w:t>22</w:t>
      </w:r>
      <w:r w:rsidRPr="00112438">
        <w:rPr>
          <w:rFonts w:ascii="Times New Roman" w:hAnsi="Times New Roman" w:cs="Times New Roman"/>
          <w:sz w:val="20"/>
          <w:szCs w:val="20"/>
        </w:rPr>
        <w:t>.</w:t>
      </w:r>
      <w:r w:rsidR="0042526D" w:rsidRPr="00112438">
        <w:rPr>
          <w:rFonts w:ascii="Times New Roman" w:hAnsi="Times New Roman" w:cs="Times New Roman"/>
          <w:sz w:val="20"/>
          <w:szCs w:val="20"/>
        </w:rPr>
        <w:t>5%  c</w:t>
      </w:r>
      <w:r w:rsidR="00C972C1" w:rsidRPr="00112438">
        <w:rPr>
          <w:rFonts w:ascii="Times New Roman" w:hAnsi="Times New Roman" w:cs="Times New Roman"/>
          <w:sz w:val="20"/>
          <w:szCs w:val="20"/>
        </w:rPr>
        <w:t>asado, 5.3% vivía</w:t>
      </w:r>
      <w:r w:rsidR="005D1F22" w:rsidRPr="00112438">
        <w:rPr>
          <w:rFonts w:ascii="Times New Roman" w:hAnsi="Times New Roman" w:cs="Times New Roman"/>
          <w:sz w:val="20"/>
          <w:szCs w:val="20"/>
        </w:rPr>
        <w:t xml:space="preserve"> en unión libre;</w:t>
      </w:r>
      <w:r w:rsidR="00C972C1" w:rsidRPr="00112438">
        <w:rPr>
          <w:rFonts w:ascii="Times New Roman" w:hAnsi="Times New Roman" w:cs="Times New Roman"/>
          <w:sz w:val="20"/>
          <w:szCs w:val="20"/>
        </w:rPr>
        <w:t xml:space="preserve"> 3.8% reportó</w:t>
      </w:r>
      <w:r w:rsidR="0042526D" w:rsidRPr="00112438">
        <w:rPr>
          <w:rFonts w:ascii="Times New Roman" w:hAnsi="Times New Roman" w:cs="Times New Roman"/>
          <w:sz w:val="20"/>
          <w:szCs w:val="20"/>
        </w:rPr>
        <w:t xml:space="preserve"> ser viudo y 3.3% divorciado.</w:t>
      </w:r>
      <w:r w:rsidR="00524FC7" w:rsidRPr="00112438">
        <w:rPr>
          <w:rFonts w:ascii="Times New Roman" w:hAnsi="Times New Roman" w:cs="Times New Roman"/>
          <w:sz w:val="20"/>
          <w:szCs w:val="20"/>
        </w:rPr>
        <w:t xml:space="preserve"> Respecto al nivel de escolaridad</w:t>
      </w:r>
      <w:r w:rsidR="005D1F22" w:rsidRPr="00112438">
        <w:rPr>
          <w:rFonts w:ascii="Times New Roman" w:hAnsi="Times New Roman" w:cs="Times New Roman"/>
          <w:sz w:val="20"/>
          <w:szCs w:val="20"/>
        </w:rPr>
        <w:t>,</w:t>
      </w:r>
      <w:r w:rsidR="00C972C1" w:rsidRPr="00112438">
        <w:rPr>
          <w:rFonts w:ascii="Times New Roman" w:hAnsi="Times New Roman" w:cs="Times New Roman"/>
          <w:sz w:val="20"/>
          <w:szCs w:val="20"/>
        </w:rPr>
        <w:t xml:space="preserve"> 70.8% poseía</w:t>
      </w:r>
      <w:r w:rsidR="00524FC7" w:rsidRPr="00112438">
        <w:rPr>
          <w:rFonts w:ascii="Times New Roman" w:hAnsi="Times New Roman" w:cs="Times New Roman"/>
          <w:sz w:val="20"/>
          <w:szCs w:val="20"/>
        </w:rPr>
        <w:t xml:space="preserve"> estudios universitarios, 11.5% </w:t>
      </w:r>
      <w:r w:rsidR="00C972C1" w:rsidRPr="00112438">
        <w:rPr>
          <w:rFonts w:ascii="Times New Roman" w:hAnsi="Times New Roman" w:cs="Times New Roman"/>
          <w:sz w:val="20"/>
          <w:szCs w:val="20"/>
        </w:rPr>
        <w:t xml:space="preserve">de </w:t>
      </w:r>
      <w:r w:rsidR="00524FC7" w:rsidRPr="00112438">
        <w:rPr>
          <w:rFonts w:ascii="Times New Roman" w:hAnsi="Times New Roman" w:cs="Times New Roman"/>
          <w:sz w:val="20"/>
          <w:szCs w:val="20"/>
        </w:rPr>
        <w:t xml:space="preserve">bachillerato,  7.7% </w:t>
      </w:r>
      <w:r w:rsidR="00C972C1" w:rsidRPr="00112438">
        <w:rPr>
          <w:rFonts w:ascii="Times New Roman" w:hAnsi="Times New Roman" w:cs="Times New Roman"/>
          <w:sz w:val="20"/>
          <w:szCs w:val="20"/>
        </w:rPr>
        <w:t xml:space="preserve">de </w:t>
      </w:r>
      <w:r w:rsidR="00524FC7" w:rsidRPr="00112438">
        <w:rPr>
          <w:rFonts w:ascii="Times New Roman" w:hAnsi="Times New Roman" w:cs="Times New Roman"/>
          <w:sz w:val="20"/>
          <w:szCs w:val="20"/>
        </w:rPr>
        <w:t xml:space="preserve">secundaria, 6.2% </w:t>
      </w:r>
      <w:r w:rsidR="00C972C1" w:rsidRPr="00112438">
        <w:rPr>
          <w:rFonts w:ascii="Times New Roman" w:hAnsi="Times New Roman" w:cs="Times New Roman"/>
          <w:sz w:val="20"/>
          <w:szCs w:val="20"/>
        </w:rPr>
        <w:t xml:space="preserve">de </w:t>
      </w:r>
      <w:r w:rsidR="00524FC7" w:rsidRPr="00112438">
        <w:rPr>
          <w:rFonts w:ascii="Times New Roman" w:hAnsi="Times New Roman" w:cs="Times New Roman"/>
          <w:sz w:val="20"/>
          <w:szCs w:val="20"/>
        </w:rPr>
        <w:t xml:space="preserve">posgrado y el resto de </w:t>
      </w:r>
      <w:r w:rsidR="00C972C1" w:rsidRPr="00112438">
        <w:rPr>
          <w:rFonts w:ascii="Times New Roman" w:hAnsi="Times New Roman" w:cs="Times New Roman"/>
          <w:sz w:val="20"/>
          <w:szCs w:val="20"/>
        </w:rPr>
        <w:t xml:space="preserve">educación </w:t>
      </w:r>
      <w:r w:rsidR="00524FC7" w:rsidRPr="00112438">
        <w:rPr>
          <w:rFonts w:ascii="Times New Roman" w:hAnsi="Times New Roman" w:cs="Times New Roman"/>
          <w:sz w:val="20"/>
          <w:szCs w:val="20"/>
        </w:rPr>
        <w:t xml:space="preserve">primaria. </w:t>
      </w:r>
    </w:p>
    <w:p w14:paraId="7D3EA0EB" w14:textId="77777777" w:rsidR="00EB3931" w:rsidRPr="00112438" w:rsidRDefault="00E7133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b/>
          <w:iCs/>
          <w:sz w:val="20"/>
          <w:szCs w:val="20"/>
        </w:rPr>
        <w:t>Instrumento.</w:t>
      </w:r>
      <w:r w:rsidR="00D37045" w:rsidRPr="00112438">
        <w:rPr>
          <w:rFonts w:ascii="Times New Roman" w:eastAsia="Calibri" w:hAnsi="Times New Roman" w:cs="Times New Roman"/>
          <w:sz w:val="20"/>
          <w:szCs w:val="20"/>
        </w:rPr>
        <w:t xml:space="preserve"> </w:t>
      </w:r>
      <w:r w:rsidR="00207C90" w:rsidRPr="00112438">
        <w:rPr>
          <w:rFonts w:ascii="Times New Roman" w:eastAsia="Calibri" w:hAnsi="Times New Roman" w:cs="Times New Roman"/>
          <w:sz w:val="20"/>
          <w:szCs w:val="20"/>
        </w:rPr>
        <w:t>En el estudio se utilizaron ocho instrumentos.</w:t>
      </w:r>
      <w:r w:rsidR="00C972C1" w:rsidRPr="00112438">
        <w:rPr>
          <w:rFonts w:ascii="Times New Roman" w:hAnsi="Times New Roman" w:cs="Times New Roman"/>
          <w:sz w:val="20"/>
          <w:szCs w:val="20"/>
        </w:rPr>
        <w:t xml:space="preserve"> </w:t>
      </w:r>
      <w:r w:rsidR="00207C90" w:rsidRPr="00112438">
        <w:rPr>
          <w:rFonts w:ascii="Times New Roman" w:hAnsi="Times New Roman" w:cs="Times New Roman"/>
          <w:sz w:val="20"/>
          <w:szCs w:val="20"/>
        </w:rPr>
        <w:t>El primero consi</w:t>
      </w:r>
      <w:r w:rsidR="00B37E00" w:rsidRPr="00112438">
        <w:rPr>
          <w:rFonts w:ascii="Times New Roman" w:hAnsi="Times New Roman" w:cs="Times New Roman"/>
          <w:sz w:val="20"/>
          <w:szCs w:val="20"/>
        </w:rPr>
        <w:t>stió</w:t>
      </w:r>
      <w:r w:rsidR="00207C90" w:rsidRPr="00112438">
        <w:rPr>
          <w:rFonts w:ascii="Times New Roman" w:hAnsi="Times New Roman" w:cs="Times New Roman"/>
          <w:sz w:val="20"/>
          <w:szCs w:val="20"/>
        </w:rPr>
        <w:t xml:space="preserve"> en una escala para evaluar acciones de </w:t>
      </w:r>
      <w:r w:rsidR="00D37045" w:rsidRPr="00112438">
        <w:rPr>
          <w:rFonts w:ascii="Times New Roman" w:hAnsi="Times New Roman" w:cs="Times New Roman"/>
          <w:i/>
          <w:sz w:val="20"/>
          <w:szCs w:val="20"/>
        </w:rPr>
        <w:t>Altruismo</w:t>
      </w:r>
      <w:r w:rsidR="00EB3931" w:rsidRPr="00112438">
        <w:rPr>
          <w:rFonts w:ascii="Times New Roman" w:hAnsi="Times New Roman" w:cs="Times New Roman"/>
          <w:i/>
          <w:sz w:val="20"/>
          <w:szCs w:val="20"/>
        </w:rPr>
        <w:t>,</w:t>
      </w:r>
      <w:r w:rsidR="00207C90" w:rsidRPr="00112438">
        <w:rPr>
          <w:rFonts w:ascii="Times New Roman" w:hAnsi="Times New Roman" w:cs="Times New Roman"/>
          <w:sz w:val="20"/>
          <w:szCs w:val="20"/>
        </w:rPr>
        <w:t xml:space="preserve"> </w:t>
      </w:r>
      <w:r w:rsidR="00DE43B8" w:rsidRPr="00112438">
        <w:rPr>
          <w:rFonts w:ascii="Times New Roman" w:hAnsi="Times New Roman" w:cs="Times New Roman"/>
          <w:sz w:val="20"/>
          <w:szCs w:val="20"/>
        </w:rPr>
        <w:t>c</w:t>
      </w:r>
      <w:r w:rsidR="00D37045" w:rsidRPr="00112438">
        <w:rPr>
          <w:rFonts w:ascii="Times New Roman" w:hAnsi="Times New Roman" w:cs="Times New Roman"/>
          <w:sz w:val="20"/>
          <w:szCs w:val="20"/>
        </w:rPr>
        <w:t>onformada por 10 reactivos que describen conductas de ayuda desinteresada a otras personas</w:t>
      </w:r>
      <w:r w:rsidR="00B37E00" w:rsidRPr="00112438">
        <w:rPr>
          <w:rFonts w:ascii="Times New Roman" w:hAnsi="Times New Roman" w:cs="Times New Roman"/>
          <w:sz w:val="20"/>
          <w:szCs w:val="20"/>
        </w:rPr>
        <w:t>,</w:t>
      </w:r>
      <w:r w:rsidR="00EB3931" w:rsidRPr="00112438">
        <w:rPr>
          <w:rFonts w:ascii="Times New Roman" w:hAnsi="Times New Roman" w:cs="Times New Roman"/>
          <w:sz w:val="20"/>
          <w:szCs w:val="20"/>
        </w:rPr>
        <w:t xml:space="preserve"> tales como</w:t>
      </w:r>
      <w:r w:rsidR="00B37E00" w:rsidRPr="00112438">
        <w:rPr>
          <w:rFonts w:ascii="Times New Roman" w:hAnsi="Times New Roman" w:cs="Times New Roman"/>
          <w:sz w:val="20"/>
          <w:szCs w:val="20"/>
        </w:rPr>
        <w:t xml:space="preserve"> </w:t>
      </w:r>
      <w:r w:rsidR="00EB3931" w:rsidRPr="00112438">
        <w:rPr>
          <w:rFonts w:ascii="Times New Roman" w:hAnsi="Times New Roman" w:cs="Times New Roman"/>
          <w:sz w:val="20"/>
          <w:szCs w:val="20"/>
        </w:rPr>
        <w:t>donar sangre, visitar enfermos, ayudar económicamente a los pobres, entre otras.</w:t>
      </w:r>
      <w:r w:rsidR="00D37045" w:rsidRPr="00112438">
        <w:rPr>
          <w:rFonts w:ascii="Times New Roman" w:hAnsi="Times New Roman" w:cs="Times New Roman"/>
          <w:sz w:val="20"/>
          <w:szCs w:val="20"/>
        </w:rPr>
        <w:t xml:space="preserve"> La escala de respuesta es </w:t>
      </w:r>
      <w:r w:rsidR="004A43FA" w:rsidRPr="00112438">
        <w:rPr>
          <w:rFonts w:ascii="Times New Roman" w:hAnsi="Times New Roman" w:cs="Times New Roman"/>
          <w:sz w:val="20"/>
          <w:szCs w:val="20"/>
        </w:rPr>
        <w:t xml:space="preserve">de </w:t>
      </w:r>
      <w:r w:rsidR="00D37045" w:rsidRPr="00112438">
        <w:rPr>
          <w:rFonts w:ascii="Times New Roman" w:hAnsi="Times New Roman" w:cs="Times New Roman"/>
          <w:sz w:val="20"/>
          <w:szCs w:val="20"/>
        </w:rPr>
        <w:t xml:space="preserve">tipo likert, donde los participantes </w:t>
      </w:r>
      <w:r w:rsidR="004A43FA" w:rsidRPr="00112438">
        <w:rPr>
          <w:rFonts w:ascii="Times New Roman" w:hAnsi="Times New Roman" w:cs="Times New Roman"/>
          <w:sz w:val="20"/>
          <w:szCs w:val="20"/>
        </w:rPr>
        <w:t>indican</w:t>
      </w:r>
      <w:r w:rsidR="00D37045" w:rsidRPr="00112438">
        <w:rPr>
          <w:rFonts w:ascii="Times New Roman" w:hAnsi="Times New Roman" w:cs="Times New Roman"/>
          <w:sz w:val="20"/>
          <w:szCs w:val="20"/>
        </w:rPr>
        <w:t xml:space="preserve"> la frecuencia con la que practican este tipo de comportamientos,</w:t>
      </w:r>
      <w:r w:rsidR="004A43FA" w:rsidRPr="00112438">
        <w:rPr>
          <w:rFonts w:ascii="Times New Roman" w:hAnsi="Times New Roman" w:cs="Times New Roman"/>
          <w:sz w:val="20"/>
          <w:szCs w:val="20"/>
        </w:rPr>
        <w:t xml:space="preserve">  mediante cuatro opciones de respuesta que van de </w:t>
      </w:r>
      <w:r w:rsidR="00D37045" w:rsidRPr="00112438">
        <w:rPr>
          <w:rFonts w:ascii="Times New Roman" w:hAnsi="Times New Roman" w:cs="Times New Roman"/>
          <w:sz w:val="20"/>
          <w:szCs w:val="20"/>
        </w:rPr>
        <w:t>0 = nunca y el 3 = siempre.</w:t>
      </w:r>
      <w:r w:rsidR="00E13BE7" w:rsidRPr="00112438">
        <w:rPr>
          <w:rFonts w:ascii="Times New Roman" w:hAnsi="Times New Roman" w:cs="Times New Roman"/>
          <w:sz w:val="20"/>
          <w:szCs w:val="20"/>
        </w:rPr>
        <w:t xml:space="preserve"> </w:t>
      </w:r>
      <w:r w:rsidR="00EB3931" w:rsidRPr="00112438">
        <w:rPr>
          <w:rFonts w:ascii="Times New Roman" w:hAnsi="Times New Roman" w:cs="Times New Roman"/>
          <w:sz w:val="20"/>
          <w:szCs w:val="20"/>
        </w:rPr>
        <w:t xml:space="preserve">Corral-Verdugo et al (2010) reportaron el uso de esta escala proveyendo indicadores de validez y confiabilidad. </w:t>
      </w:r>
    </w:p>
    <w:p w14:paraId="66B05E51" w14:textId="77777777" w:rsidR="00CF1292" w:rsidRPr="00112438" w:rsidRDefault="00EB3931" w:rsidP="004C0BAC">
      <w:pPr>
        <w:autoSpaceDE w:val="0"/>
        <w:autoSpaceDN w:val="0"/>
        <w:adjustRightInd w:val="0"/>
        <w:spacing w:after="0" w:line="240" w:lineRule="auto"/>
        <w:ind w:firstLine="708"/>
        <w:jc w:val="both"/>
        <w:rPr>
          <w:rFonts w:ascii="Times New Roman" w:hAnsi="Times New Roman" w:cs="Times New Roman"/>
          <w:i/>
          <w:sz w:val="20"/>
          <w:szCs w:val="20"/>
        </w:rPr>
      </w:pPr>
      <w:r w:rsidRPr="00112438">
        <w:rPr>
          <w:rFonts w:ascii="Times New Roman" w:hAnsi="Times New Roman" w:cs="Times New Roman"/>
          <w:sz w:val="20"/>
          <w:szCs w:val="20"/>
        </w:rPr>
        <w:t xml:space="preserve">Otra escala midió </w:t>
      </w:r>
      <w:r w:rsidRPr="00112438">
        <w:rPr>
          <w:rFonts w:ascii="Times New Roman" w:hAnsi="Times New Roman" w:cs="Times New Roman"/>
          <w:i/>
          <w:sz w:val="20"/>
          <w:szCs w:val="20"/>
        </w:rPr>
        <w:t>comportamiento proecológico</w:t>
      </w:r>
      <w:r w:rsidRPr="00112438">
        <w:rPr>
          <w:rFonts w:ascii="Times New Roman" w:hAnsi="Times New Roman" w:cs="Times New Roman"/>
          <w:sz w:val="20"/>
          <w:szCs w:val="20"/>
        </w:rPr>
        <w:t xml:space="preserve">, considerando 16 ítems de la </w:t>
      </w:r>
      <w:r w:rsidR="00484F93" w:rsidRPr="00112438">
        <w:rPr>
          <w:rFonts w:ascii="Times New Roman" w:hAnsi="Times New Roman" w:cs="Times New Roman"/>
          <w:sz w:val="20"/>
          <w:szCs w:val="20"/>
        </w:rPr>
        <w:t>E</w:t>
      </w:r>
      <w:r w:rsidR="00D37045" w:rsidRPr="00112438">
        <w:rPr>
          <w:rFonts w:ascii="Times New Roman" w:hAnsi="Times New Roman" w:cs="Times New Roman"/>
          <w:sz w:val="20"/>
          <w:szCs w:val="20"/>
        </w:rPr>
        <w:t>s</w:t>
      </w:r>
      <w:r w:rsidR="005D1F22" w:rsidRPr="00112438">
        <w:rPr>
          <w:rFonts w:ascii="Times New Roman" w:hAnsi="Times New Roman" w:cs="Times New Roman"/>
          <w:sz w:val="20"/>
          <w:szCs w:val="20"/>
        </w:rPr>
        <w:t>cala de Conducta Pro Ecológica G</w:t>
      </w:r>
      <w:r w:rsidR="00D37045" w:rsidRPr="00112438">
        <w:rPr>
          <w:rFonts w:ascii="Times New Roman" w:hAnsi="Times New Roman" w:cs="Times New Roman"/>
          <w:sz w:val="20"/>
          <w:szCs w:val="20"/>
        </w:rPr>
        <w:t>eneral de Kaiser</w:t>
      </w:r>
      <w:r w:rsidR="00DE43B8" w:rsidRPr="00112438">
        <w:rPr>
          <w:rFonts w:ascii="Times New Roman" w:hAnsi="Times New Roman" w:cs="Times New Roman"/>
          <w:sz w:val="20"/>
          <w:szCs w:val="20"/>
        </w:rPr>
        <w:t xml:space="preserve"> (1998)</w:t>
      </w:r>
      <w:r w:rsidRPr="00112438">
        <w:rPr>
          <w:rFonts w:ascii="Times New Roman" w:hAnsi="Times New Roman" w:cs="Times New Roman"/>
          <w:sz w:val="20"/>
          <w:szCs w:val="20"/>
        </w:rPr>
        <w:t xml:space="preserve"> en la versión</w:t>
      </w:r>
      <w:r w:rsidR="00D37045" w:rsidRPr="00112438">
        <w:rPr>
          <w:rFonts w:ascii="Times New Roman" w:hAnsi="Times New Roman" w:cs="Times New Roman"/>
          <w:sz w:val="20"/>
          <w:szCs w:val="20"/>
        </w:rPr>
        <w:t xml:space="preserve"> adaptada por Tapia et al. (2006)</w:t>
      </w:r>
      <w:r w:rsidR="00751B8A" w:rsidRPr="00112438">
        <w:rPr>
          <w:rFonts w:ascii="Times New Roman" w:hAnsi="Times New Roman" w:cs="Times New Roman"/>
          <w:sz w:val="20"/>
          <w:szCs w:val="20"/>
        </w:rPr>
        <w:t>,</w:t>
      </w:r>
      <w:r w:rsidR="00D37045" w:rsidRPr="00112438">
        <w:rPr>
          <w:rFonts w:ascii="Times New Roman" w:hAnsi="Times New Roman" w:cs="Times New Roman"/>
          <w:sz w:val="20"/>
          <w:szCs w:val="20"/>
        </w:rPr>
        <w:t xml:space="preserve">  donde los participantes </w:t>
      </w:r>
      <w:r w:rsidR="00323E99" w:rsidRPr="00112438">
        <w:rPr>
          <w:rFonts w:ascii="Times New Roman" w:hAnsi="Times New Roman" w:cs="Times New Roman"/>
          <w:sz w:val="20"/>
          <w:szCs w:val="20"/>
        </w:rPr>
        <w:t>auto</w:t>
      </w:r>
      <w:r w:rsidR="005D1F22" w:rsidRPr="00112438">
        <w:rPr>
          <w:rFonts w:ascii="Times New Roman" w:hAnsi="Times New Roman" w:cs="Times New Roman"/>
          <w:sz w:val="20"/>
          <w:szCs w:val="20"/>
        </w:rPr>
        <w:t>-</w:t>
      </w:r>
      <w:r w:rsidR="00D37045" w:rsidRPr="00112438">
        <w:rPr>
          <w:rFonts w:ascii="Times New Roman" w:hAnsi="Times New Roman" w:cs="Times New Roman"/>
          <w:sz w:val="20"/>
          <w:szCs w:val="20"/>
        </w:rPr>
        <w:t>reportan la frecuencia de comportamientos dirigidos al cuidado del ambiente natural</w:t>
      </w:r>
      <w:r w:rsidRPr="00112438">
        <w:rPr>
          <w:rFonts w:ascii="Times New Roman" w:hAnsi="Times New Roman" w:cs="Times New Roman"/>
          <w:sz w:val="20"/>
          <w:szCs w:val="20"/>
        </w:rPr>
        <w:t xml:space="preserve"> (reutilización, reciclaje, conservación de energía, etc.)</w:t>
      </w:r>
      <w:r w:rsidR="00751B8A" w:rsidRPr="00112438">
        <w:rPr>
          <w:rFonts w:ascii="Times New Roman" w:hAnsi="Times New Roman" w:cs="Times New Roman"/>
          <w:sz w:val="20"/>
          <w:szCs w:val="20"/>
        </w:rPr>
        <w:t>;</w:t>
      </w:r>
      <w:r w:rsidR="004A43FA" w:rsidRPr="00112438">
        <w:rPr>
          <w:rFonts w:ascii="Times New Roman" w:hAnsi="Times New Roman" w:cs="Times New Roman"/>
          <w:sz w:val="20"/>
          <w:szCs w:val="20"/>
        </w:rPr>
        <w:t xml:space="preserve"> </w:t>
      </w:r>
      <w:r w:rsidRPr="00112438">
        <w:rPr>
          <w:rFonts w:ascii="Times New Roman" w:hAnsi="Times New Roman" w:cs="Times New Roman"/>
          <w:sz w:val="20"/>
          <w:szCs w:val="20"/>
        </w:rPr>
        <w:t>l</w:t>
      </w:r>
      <w:r w:rsidR="00D37045" w:rsidRPr="00112438">
        <w:rPr>
          <w:rFonts w:ascii="Times New Roman" w:hAnsi="Times New Roman" w:cs="Times New Roman"/>
          <w:sz w:val="20"/>
          <w:szCs w:val="20"/>
        </w:rPr>
        <w:t xml:space="preserve">a escala de respuesta </w:t>
      </w:r>
      <w:r w:rsidR="005D1F22" w:rsidRPr="00112438">
        <w:rPr>
          <w:rFonts w:ascii="Times New Roman" w:hAnsi="Times New Roman" w:cs="Times New Roman"/>
          <w:sz w:val="20"/>
          <w:szCs w:val="20"/>
        </w:rPr>
        <w:t>contiene</w:t>
      </w:r>
      <w:r w:rsidR="004A43FA" w:rsidRPr="00112438">
        <w:rPr>
          <w:rFonts w:ascii="Times New Roman" w:hAnsi="Times New Roman" w:cs="Times New Roman"/>
          <w:sz w:val="20"/>
          <w:szCs w:val="20"/>
        </w:rPr>
        <w:t xml:space="preserve"> cuatro</w:t>
      </w:r>
      <w:r w:rsidR="00D37045" w:rsidRPr="00112438">
        <w:rPr>
          <w:rFonts w:ascii="Times New Roman" w:hAnsi="Times New Roman" w:cs="Times New Roman"/>
          <w:sz w:val="20"/>
          <w:szCs w:val="20"/>
        </w:rPr>
        <w:t xml:space="preserve"> opciones </w:t>
      </w:r>
      <w:r w:rsidR="005D1F22" w:rsidRPr="00112438">
        <w:rPr>
          <w:rFonts w:ascii="Times New Roman" w:hAnsi="Times New Roman" w:cs="Times New Roman"/>
          <w:sz w:val="20"/>
          <w:szCs w:val="20"/>
        </w:rPr>
        <w:t xml:space="preserve">que </w:t>
      </w:r>
      <w:r w:rsidR="00D37045" w:rsidRPr="00112438">
        <w:rPr>
          <w:rFonts w:ascii="Times New Roman" w:hAnsi="Times New Roman" w:cs="Times New Roman"/>
          <w:sz w:val="20"/>
          <w:szCs w:val="20"/>
        </w:rPr>
        <w:t xml:space="preserve">van </w:t>
      </w:r>
      <w:r w:rsidR="00CF1292" w:rsidRPr="00112438">
        <w:rPr>
          <w:rFonts w:ascii="Times New Roman" w:hAnsi="Times New Roman" w:cs="Times New Roman"/>
          <w:sz w:val="20"/>
          <w:szCs w:val="20"/>
        </w:rPr>
        <w:t>de 0=nunca a 3=siempre</w:t>
      </w:r>
      <w:r w:rsidR="003409BB" w:rsidRPr="00112438">
        <w:rPr>
          <w:rFonts w:ascii="Times New Roman" w:hAnsi="Times New Roman" w:cs="Times New Roman"/>
          <w:sz w:val="20"/>
          <w:szCs w:val="20"/>
        </w:rPr>
        <w:t>.</w:t>
      </w:r>
    </w:p>
    <w:p w14:paraId="171F2883" w14:textId="77777777" w:rsidR="006E699D" w:rsidRPr="00112438" w:rsidRDefault="004B796A"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El constructo</w:t>
      </w:r>
      <w:r w:rsidRPr="00112438">
        <w:rPr>
          <w:rFonts w:ascii="Times New Roman" w:hAnsi="Times New Roman" w:cs="Times New Roman"/>
          <w:i/>
          <w:sz w:val="20"/>
          <w:szCs w:val="20"/>
        </w:rPr>
        <w:t xml:space="preserve"> </w:t>
      </w:r>
      <w:r w:rsidR="00D37045" w:rsidRPr="00112438">
        <w:rPr>
          <w:rFonts w:ascii="Times New Roman" w:hAnsi="Times New Roman" w:cs="Times New Roman"/>
          <w:i/>
          <w:sz w:val="20"/>
          <w:szCs w:val="20"/>
        </w:rPr>
        <w:t>Equidad</w:t>
      </w:r>
      <w:r w:rsidR="005D1F22" w:rsidRPr="00112438">
        <w:rPr>
          <w:rFonts w:ascii="Times New Roman" w:hAnsi="Times New Roman" w:cs="Times New Roman"/>
          <w:sz w:val="20"/>
          <w:szCs w:val="20"/>
        </w:rPr>
        <w:t>,</w:t>
      </w:r>
      <w:r w:rsidR="00323E99"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fue medido con una escala desarrollada por </w:t>
      </w:r>
      <w:commentRangeStart w:id="2"/>
      <w:r w:rsidRPr="00112438">
        <w:rPr>
          <w:rFonts w:ascii="Times New Roman" w:hAnsi="Times New Roman" w:cs="Times New Roman"/>
          <w:sz w:val="20"/>
          <w:szCs w:val="20"/>
        </w:rPr>
        <w:t>Corral</w:t>
      </w:r>
      <w:commentRangeEnd w:id="2"/>
      <w:r w:rsidR="00CF4C90">
        <w:rPr>
          <w:rStyle w:val="Refdecomentario"/>
        </w:rPr>
        <w:commentReference w:id="2"/>
      </w:r>
      <w:r w:rsidRPr="00112438">
        <w:rPr>
          <w:rFonts w:ascii="Times New Roman" w:hAnsi="Times New Roman" w:cs="Times New Roman"/>
          <w:sz w:val="20"/>
          <w:szCs w:val="20"/>
        </w:rPr>
        <w:t>-Verdugo et al (2010)</w:t>
      </w:r>
      <w:r w:rsidR="006E699D" w:rsidRPr="00112438">
        <w:rPr>
          <w:rFonts w:ascii="Times New Roman" w:hAnsi="Times New Roman" w:cs="Times New Roman"/>
          <w:sz w:val="20"/>
          <w:szCs w:val="20"/>
        </w:rPr>
        <w:t xml:space="preserve"> que </w:t>
      </w:r>
      <w:r w:rsidR="00D37045" w:rsidRPr="00112438">
        <w:rPr>
          <w:rFonts w:ascii="Times New Roman" w:hAnsi="Times New Roman" w:cs="Times New Roman"/>
          <w:sz w:val="20"/>
          <w:szCs w:val="20"/>
        </w:rPr>
        <w:t xml:space="preserve">contiene </w:t>
      </w:r>
      <w:r w:rsidR="00323E99" w:rsidRPr="00112438">
        <w:rPr>
          <w:rFonts w:ascii="Times New Roman" w:hAnsi="Times New Roman" w:cs="Times New Roman"/>
          <w:sz w:val="20"/>
          <w:szCs w:val="20"/>
        </w:rPr>
        <w:t xml:space="preserve">siete </w:t>
      </w:r>
      <w:r w:rsidR="00D37045" w:rsidRPr="00112438">
        <w:rPr>
          <w:rFonts w:ascii="Times New Roman" w:hAnsi="Times New Roman" w:cs="Times New Roman"/>
          <w:sz w:val="20"/>
          <w:szCs w:val="20"/>
        </w:rPr>
        <w:t>enunciados que plantean la igualdad entre sexos, edades, condiciones soci</w:t>
      </w:r>
      <w:r w:rsidR="005D1F22" w:rsidRPr="00112438">
        <w:rPr>
          <w:rFonts w:ascii="Times New Roman" w:hAnsi="Times New Roman" w:cs="Times New Roman"/>
          <w:sz w:val="20"/>
          <w:szCs w:val="20"/>
        </w:rPr>
        <w:t>oeconómicas y</w:t>
      </w:r>
      <w:r w:rsidR="00323E99" w:rsidRPr="00112438">
        <w:rPr>
          <w:rFonts w:ascii="Times New Roman" w:hAnsi="Times New Roman" w:cs="Times New Roman"/>
          <w:sz w:val="20"/>
          <w:szCs w:val="20"/>
        </w:rPr>
        <w:t xml:space="preserve"> razas, entre otras. En ella</w:t>
      </w:r>
      <w:r w:rsidR="0013687B" w:rsidRPr="00112438">
        <w:rPr>
          <w:rFonts w:ascii="Times New Roman" w:hAnsi="Times New Roman" w:cs="Times New Roman"/>
          <w:sz w:val="20"/>
          <w:szCs w:val="20"/>
        </w:rPr>
        <w:t>,</w:t>
      </w:r>
      <w:r w:rsidR="00323E99" w:rsidRPr="00112438">
        <w:rPr>
          <w:rFonts w:ascii="Times New Roman" w:hAnsi="Times New Roman" w:cs="Times New Roman"/>
          <w:sz w:val="20"/>
          <w:szCs w:val="20"/>
        </w:rPr>
        <w:t xml:space="preserve"> lo</w:t>
      </w:r>
      <w:r w:rsidR="00D37045" w:rsidRPr="00112438">
        <w:rPr>
          <w:rFonts w:ascii="Times New Roman" w:hAnsi="Times New Roman" w:cs="Times New Roman"/>
          <w:sz w:val="20"/>
          <w:szCs w:val="20"/>
        </w:rPr>
        <w:t>s participantes determinan su grado de acuerdo, empleando una</w:t>
      </w:r>
      <w:r w:rsidR="005D1F22" w:rsidRPr="00112438">
        <w:rPr>
          <w:rFonts w:ascii="Times New Roman" w:hAnsi="Times New Roman" w:cs="Times New Roman"/>
          <w:sz w:val="20"/>
          <w:szCs w:val="20"/>
        </w:rPr>
        <w:t xml:space="preserve"> escala de respuesta que va del</w:t>
      </w:r>
      <w:r w:rsidR="003175DF" w:rsidRPr="00112438">
        <w:rPr>
          <w:rFonts w:ascii="Times New Roman" w:hAnsi="Times New Roman" w:cs="Times New Roman"/>
          <w:sz w:val="20"/>
          <w:szCs w:val="20"/>
        </w:rPr>
        <w:t xml:space="preserve"> 0= totalmente en desacuerdo a 4= totalmente de acuerdo</w:t>
      </w:r>
      <w:r w:rsidR="003175DF" w:rsidRPr="00112438">
        <w:rPr>
          <w:rFonts w:ascii="Times New Roman" w:hAnsi="Times New Roman" w:cs="Times New Roman"/>
          <w:i/>
          <w:sz w:val="20"/>
          <w:szCs w:val="20"/>
        </w:rPr>
        <w:t>.</w:t>
      </w:r>
      <w:r w:rsidR="00D5062B" w:rsidRPr="00112438">
        <w:rPr>
          <w:rFonts w:ascii="Times New Roman" w:hAnsi="Times New Roman" w:cs="Times New Roman"/>
          <w:sz w:val="20"/>
          <w:szCs w:val="20"/>
          <w:highlight w:val="yellow"/>
        </w:rPr>
        <w:t xml:space="preserve"> </w:t>
      </w:r>
    </w:p>
    <w:p w14:paraId="2161F053" w14:textId="77777777" w:rsidR="00D37045" w:rsidRPr="00112438" w:rsidRDefault="00751B8A" w:rsidP="004C0BAC">
      <w:pPr>
        <w:autoSpaceDE w:val="0"/>
        <w:autoSpaceDN w:val="0"/>
        <w:adjustRightInd w:val="0"/>
        <w:spacing w:after="0" w:line="240" w:lineRule="auto"/>
        <w:ind w:firstLine="708"/>
        <w:jc w:val="both"/>
        <w:rPr>
          <w:rFonts w:ascii="Times New Roman" w:hAnsi="Times New Roman" w:cs="Times New Roman"/>
          <w:i/>
          <w:sz w:val="20"/>
          <w:szCs w:val="20"/>
        </w:rPr>
      </w:pPr>
      <w:r w:rsidRPr="00112438">
        <w:rPr>
          <w:rFonts w:ascii="Times New Roman" w:hAnsi="Times New Roman" w:cs="Times New Roman"/>
          <w:sz w:val="20"/>
          <w:szCs w:val="20"/>
        </w:rPr>
        <w:lastRenderedPageBreak/>
        <w:t>La</w:t>
      </w:r>
      <w:r w:rsidRPr="00112438">
        <w:rPr>
          <w:rFonts w:ascii="Times New Roman" w:hAnsi="Times New Roman" w:cs="Times New Roman"/>
          <w:i/>
          <w:sz w:val="20"/>
          <w:szCs w:val="20"/>
        </w:rPr>
        <w:t xml:space="preserve"> </w:t>
      </w:r>
      <w:r w:rsidR="00D37045" w:rsidRPr="00112438">
        <w:rPr>
          <w:rFonts w:ascii="Times New Roman" w:hAnsi="Times New Roman" w:cs="Times New Roman"/>
          <w:i/>
          <w:sz w:val="20"/>
          <w:szCs w:val="20"/>
        </w:rPr>
        <w:t>Frugalidad</w:t>
      </w:r>
      <w:r w:rsidR="005D1F22" w:rsidRPr="00112438">
        <w:rPr>
          <w:rFonts w:ascii="Times New Roman" w:hAnsi="Times New Roman" w:cs="Times New Roman"/>
          <w:sz w:val="20"/>
          <w:szCs w:val="20"/>
        </w:rPr>
        <w:t>,</w:t>
      </w:r>
      <w:r w:rsidR="00DE43B8" w:rsidRPr="00112438">
        <w:rPr>
          <w:rFonts w:ascii="Times New Roman" w:hAnsi="Times New Roman" w:cs="Times New Roman"/>
          <w:sz w:val="20"/>
          <w:szCs w:val="20"/>
        </w:rPr>
        <w:t xml:space="preserve"> </w:t>
      </w:r>
      <w:r w:rsidR="00AB44DA" w:rsidRPr="00112438">
        <w:rPr>
          <w:rFonts w:ascii="Times New Roman" w:hAnsi="Times New Roman" w:cs="Times New Roman"/>
          <w:sz w:val="20"/>
          <w:szCs w:val="20"/>
        </w:rPr>
        <w:t>se midió por medio de una escala elaborada por Corral &amp; Pinheiro (2004) la cual consta de</w:t>
      </w:r>
      <w:r w:rsidR="00D37045" w:rsidRPr="00112438">
        <w:rPr>
          <w:rFonts w:ascii="Times New Roman" w:hAnsi="Times New Roman" w:cs="Times New Roman"/>
          <w:sz w:val="20"/>
          <w:szCs w:val="20"/>
        </w:rPr>
        <w:t xml:space="preserve"> d</w:t>
      </w:r>
      <w:r w:rsidR="00AB44DA" w:rsidRPr="00112438">
        <w:rPr>
          <w:rFonts w:ascii="Times New Roman" w:hAnsi="Times New Roman" w:cs="Times New Roman"/>
          <w:sz w:val="20"/>
          <w:szCs w:val="20"/>
        </w:rPr>
        <w:t>iez ítems en escala tipo Likert</w:t>
      </w:r>
      <w:r w:rsidR="0013687B" w:rsidRPr="00112438">
        <w:rPr>
          <w:rFonts w:ascii="Times New Roman" w:hAnsi="Times New Roman" w:cs="Times New Roman"/>
          <w:sz w:val="20"/>
          <w:szCs w:val="20"/>
        </w:rPr>
        <w:t>, que</w:t>
      </w:r>
      <w:r w:rsidRPr="00112438">
        <w:rPr>
          <w:rFonts w:ascii="Times New Roman" w:hAnsi="Times New Roman" w:cs="Times New Roman"/>
          <w:sz w:val="20"/>
          <w:szCs w:val="20"/>
        </w:rPr>
        <w:t xml:space="preserve"> enuncian conductas de vida austera,</w:t>
      </w:r>
      <w:r w:rsidR="0013687B"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vivir sin lujos, y acciones como comprar </w:t>
      </w:r>
      <w:r w:rsidR="0013687B" w:rsidRPr="00112438">
        <w:rPr>
          <w:rFonts w:ascii="Times New Roman" w:hAnsi="Times New Roman" w:cs="Times New Roman"/>
          <w:sz w:val="20"/>
          <w:szCs w:val="20"/>
        </w:rPr>
        <w:t xml:space="preserve">lo estrictamente necesario, </w:t>
      </w:r>
      <w:r w:rsidRPr="00112438">
        <w:rPr>
          <w:rFonts w:ascii="Times New Roman" w:hAnsi="Times New Roman" w:cs="Times New Roman"/>
          <w:sz w:val="20"/>
          <w:szCs w:val="20"/>
        </w:rPr>
        <w:t>el reúso de ropa, etcétera,</w:t>
      </w:r>
      <w:r w:rsidR="0013687B" w:rsidRPr="00112438">
        <w:rPr>
          <w:rFonts w:ascii="Times New Roman" w:hAnsi="Times New Roman" w:cs="Times New Roman"/>
          <w:sz w:val="20"/>
          <w:szCs w:val="20"/>
        </w:rPr>
        <w:t xml:space="preserve"> con opciones de respuesta que van de 0= totalmente en desacuerdo a 4= totalmente de acuerdo</w:t>
      </w:r>
      <w:r w:rsidR="00CF1292" w:rsidRPr="00112438">
        <w:rPr>
          <w:rFonts w:ascii="Times New Roman" w:hAnsi="Times New Roman" w:cs="Times New Roman"/>
          <w:sz w:val="20"/>
          <w:szCs w:val="20"/>
        </w:rPr>
        <w:t xml:space="preserve">. </w:t>
      </w:r>
    </w:p>
    <w:p w14:paraId="454D659C" w14:textId="77777777" w:rsidR="00D37045" w:rsidRPr="00112438" w:rsidRDefault="006A731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La orientación temporal hacia el</w:t>
      </w:r>
      <w:r w:rsidR="00751B8A" w:rsidRPr="00112438">
        <w:rPr>
          <w:rFonts w:ascii="Times New Roman" w:hAnsi="Times New Roman" w:cs="Times New Roman"/>
          <w:i/>
          <w:sz w:val="20"/>
          <w:szCs w:val="20"/>
        </w:rPr>
        <w:t xml:space="preserve"> F</w:t>
      </w:r>
      <w:r w:rsidR="00484F93" w:rsidRPr="00112438">
        <w:rPr>
          <w:rFonts w:ascii="Times New Roman" w:hAnsi="Times New Roman" w:cs="Times New Roman"/>
          <w:i/>
          <w:sz w:val="20"/>
          <w:szCs w:val="20"/>
        </w:rPr>
        <w:t>uturo</w:t>
      </w:r>
      <w:r w:rsidRPr="00112438">
        <w:rPr>
          <w:rFonts w:ascii="Times New Roman" w:hAnsi="Times New Roman" w:cs="Times New Roman"/>
          <w:sz w:val="20"/>
          <w:szCs w:val="20"/>
        </w:rPr>
        <w:t>,</w:t>
      </w:r>
      <w:r w:rsidR="00484F93" w:rsidRPr="00112438">
        <w:rPr>
          <w:rFonts w:ascii="Times New Roman" w:hAnsi="Times New Roman" w:cs="Times New Roman"/>
          <w:sz w:val="20"/>
          <w:szCs w:val="20"/>
        </w:rPr>
        <w:t xml:space="preserve"> </w:t>
      </w:r>
      <w:r w:rsidRPr="00112438">
        <w:rPr>
          <w:rFonts w:ascii="Times New Roman" w:hAnsi="Times New Roman" w:cs="Times New Roman"/>
          <w:sz w:val="20"/>
          <w:szCs w:val="20"/>
        </w:rPr>
        <w:t>fue medid</w:t>
      </w:r>
      <w:r w:rsidR="0013687B" w:rsidRPr="00112438">
        <w:rPr>
          <w:rFonts w:ascii="Times New Roman" w:hAnsi="Times New Roman" w:cs="Times New Roman"/>
          <w:sz w:val="20"/>
          <w:szCs w:val="20"/>
        </w:rPr>
        <w:t>a</w:t>
      </w:r>
      <w:r w:rsidRPr="00112438">
        <w:rPr>
          <w:rFonts w:ascii="Times New Roman" w:hAnsi="Times New Roman" w:cs="Times New Roman"/>
          <w:sz w:val="20"/>
          <w:szCs w:val="20"/>
        </w:rPr>
        <w:t xml:space="preserve"> </w:t>
      </w:r>
      <w:proofErr w:type="gramStart"/>
      <w:r w:rsidRPr="00112438">
        <w:rPr>
          <w:rFonts w:ascii="Times New Roman" w:hAnsi="Times New Roman" w:cs="Times New Roman"/>
          <w:sz w:val="20"/>
          <w:szCs w:val="20"/>
        </w:rPr>
        <w:t>a  través</w:t>
      </w:r>
      <w:proofErr w:type="gramEnd"/>
      <w:r w:rsidRPr="00112438">
        <w:rPr>
          <w:rFonts w:ascii="Times New Roman" w:hAnsi="Times New Roman" w:cs="Times New Roman"/>
          <w:sz w:val="20"/>
          <w:szCs w:val="20"/>
        </w:rPr>
        <w:t xml:space="preserve"> de la sub escala de Futuro </w:t>
      </w:r>
      <w:r w:rsidR="00484F93" w:rsidRPr="00112438">
        <w:rPr>
          <w:rFonts w:ascii="Times New Roman" w:hAnsi="Times New Roman" w:cs="Times New Roman"/>
          <w:sz w:val="20"/>
          <w:szCs w:val="20"/>
        </w:rPr>
        <w:t>del</w:t>
      </w:r>
      <w:r w:rsidR="00484F93" w:rsidRPr="00112438">
        <w:rPr>
          <w:rFonts w:ascii="Times New Roman" w:hAnsi="Times New Roman" w:cs="Times New Roman"/>
          <w:i/>
          <w:sz w:val="20"/>
          <w:szCs w:val="20"/>
        </w:rPr>
        <w:t xml:space="preserve"> </w:t>
      </w:r>
      <w:r w:rsidR="00484F93" w:rsidRPr="00112438">
        <w:rPr>
          <w:rFonts w:ascii="Times New Roman" w:hAnsi="Times New Roman" w:cs="Times New Roman"/>
          <w:sz w:val="20"/>
          <w:szCs w:val="20"/>
        </w:rPr>
        <w:t>Instrumento de Perspectiva Temporal de Zimba</w:t>
      </w:r>
      <w:r w:rsidR="00751B8A" w:rsidRPr="00112438">
        <w:rPr>
          <w:rFonts w:ascii="Times New Roman" w:hAnsi="Times New Roman" w:cs="Times New Roman"/>
          <w:sz w:val="20"/>
          <w:szCs w:val="20"/>
        </w:rPr>
        <w:t>r</w:t>
      </w:r>
      <w:r w:rsidR="00484F93" w:rsidRPr="00112438">
        <w:rPr>
          <w:rFonts w:ascii="Times New Roman" w:hAnsi="Times New Roman" w:cs="Times New Roman"/>
          <w:sz w:val="20"/>
          <w:szCs w:val="20"/>
        </w:rPr>
        <w:t>do (Zimbardo y Boyd, 1999</w:t>
      </w:r>
      <w:r w:rsidR="00437700" w:rsidRPr="00112438">
        <w:rPr>
          <w:rFonts w:ascii="Times New Roman" w:hAnsi="Times New Roman" w:cs="Times New Roman"/>
          <w:sz w:val="20"/>
          <w:szCs w:val="20"/>
        </w:rPr>
        <w:t xml:space="preserve">) en la versión </w:t>
      </w:r>
      <w:r w:rsidR="00751B8A" w:rsidRPr="00112438">
        <w:rPr>
          <w:rFonts w:ascii="Times New Roman" w:hAnsi="Times New Roman" w:cs="Times New Roman"/>
          <w:sz w:val="20"/>
          <w:szCs w:val="20"/>
        </w:rPr>
        <w:t xml:space="preserve">en español </w:t>
      </w:r>
      <w:r w:rsidR="00437700" w:rsidRPr="00112438">
        <w:rPr>
          <w:rFonts w:ascii="Times New Roman" w:hAnsi="Times New Roman" w:cs="Times New Roman"/>
          <w:sz w:val="20"/>
          <w:szCs w:val="20"/>
        </w:rPr>
        <w:t>adaptada por</w:t>
      </w:r>
      <w:r w:rsidR="00437700" w:rsidRPr="00112438">
        <w:rPr>
          <w:rFonts w:ascii="Times New Roman" w:hAnsi="Times New Roman" w:cs="Times New Roman"/>
          <w:color w:val="FF0000"/>
          <w:sz w:val="20"/>
          <w:szCs w:val="20"/>
        </w:rPr>
        <w:t xml:space="preserve"> </w:t>
      </w:r>
      <w:r w:rsidR="00437700" w:rsidRPr="00112438">
        <w:rPr>
          <w:rFonts w:ascii="Times New Roman" w:hAnsi="Times New Roman" w:cs="Times New Roman"/>
          <w:sz w:val="20"/>
          <w:szCs w:val="20"/>
        </w:rPr>
        <w:t xml:space="preserve">Corral-Verdugo, </w:t>
      </w:r>
      <w:proofErr w:type="spellStart"/>
      <w:r w:rsidR="00437700" w:rsidRPr="00112438">
        <w:rPr>
          <w:rFonts w:ascii="Times New Roman" w:hAnsi="Times New Roman" w:cs="Times New Roman"/>
          <w:sz w:val="20"/>
          <w:szCs w:val="20"/>
        </w:rPr>
        <w:t>Fraijo-Sing</w:t>
      </w:r>
      <w:proofErr w:type="spellEnd"/>
      <w:r w:rsidR="00437700" w:rsidRPr="00112438">
        <w:rPr>
          <w:rFonts w:ascii="Times New Roman" w:hAnsi="Times New Roman" w:cs="Times New Roman"/>
          <w:sz w:val="20"/>
          <w:szCs w:val="20"/>
        </w:rPr>
        <w:t xml:space="preserve"> &amp; </w:t>
      </w:r>
      <w:proofErr w:type="spellStart"/>
      <w:r w:rsidR="00437700" w:rsidRPr="00112438">
        <w:rPr>
          <w:rFonts w:ascii="Times New Roman" w:hAnsi="Times New Roman" w:cs="Times New Roman"/>
          <w:sz w:val="20"/>
          <w:szCs w:val="20"/>
        </w:rPr>
        <w:t>Pinheiro</w:t>
      </w:r>
      <w:proofErr w:type="spellEnd"/>
      <w:r w:rsidR="00437700" w:rsidRPr="00112438">
        <w:rPr>
          <w:rFonts w:ascii="Times New Roman" w:hAnsi="Times New Roman" w:cs="Times New Roman"/>
          <w:sz w:val="20"/>
          <w:szCs w:val="20"/>
        </w:rPr>
        <w:t xml:space="preserve"> (</w:t>
      </w:r>
      <w:commentRangeStart w:id="3"/>
      <w:r w:rsidR="00437700" w:rsidRPr="00112438">
        <w:rPr>
          <w:rFonts w:ascii="Times New Roman" w:hAnsi="Times New Roman" w:cs="Times New Roman"/>
          <w:sz w:val="20"/>
          <w:szCs w:val="20"/>
        </w:rPr>
        <w:t>2006</w:t>
      </w:r>
      <w:commentRangeEnd w:id="3"/>
      <w:r w:rsidR="000A216C">
        <w:rPr>
          <w:rStyle w:val="Refdecomentario"/>
        </w:rPr>
        <w:commentReference w:id="3"/>
      </w:r>
      <w:r w:rsidR="00437700" w:rsidRPr="00112438">
        <w:rPr>
          <w:rFonts w:ascii="Times New Roman" w:hAnsi="Times New Roman" w:cs="Times New Roman"/>
          <w:sz w:val="20"/>
          <w:szCs w:val="20"/>
        </w:rPr>
        <w:t>)</w:t>
      </w:r>
      <w:r w:rsidR="00751B8A" w:rsidRPr="00112438">
        <w:rPr>
          <w:rFonts w:ascii="Times New Roman" w:hAnsi="Times New Roman" w:cs="Times New Roman"/>
          <w:sz w:val="20"/>
          <w:szCs w:val="20"/>
        </w:rPr>
        <w:t xml:space="preserve"> </w:t>
      </w:r>
      <w:r w:rsidR="00484F93" w:rsidRPr="00112438">
        <w:rPr>
          <w:rFonts w:ascii="Times New Roman" w:hAnsi="Times New Roman" w:cs="Times New Roman"/>
          <w:sz w:val="20"/>
          <w:szCs w:val="20"/>
        </w:rPr>
        <w:t>l</w:t>
      </w:r>
      <w:r w:rsidR="00751B8A" w:rsidRPr="00112438">
        <w:rPr>
          <w:rFonts w:ascii="Times New Roman" w:hAnsi="Times New Roman" w:cs="Times New Roman"/>
          <w:sz w:val="20"/>
          <w:szCs w:val="20"/>
        </w:rPr>
        <w:t>a</w:t>
      </w:r>
      <w:r w:rsidR="00484F93" w:rsidRPr="00112438">
        <w:rPr>
          <w:rFonts w:ascii="Times New Roman" w:hAnsi="Times New Roman" w:cs="Times New Roman"/>
          <w:sz w:val="20"/>
          <w:szCs w:val="20"/>
        </w:rPr>
        <w:t xml:space="preserve"> cual mide </w:t>
      </w:r>
      <w:r w:rsidR="00664D0B" w:rsidRPr="00112438">
        <w:rPr>
          <w:rFonts w:ascii="Times New Roman" w:hAnsi="Times New Roman" w:cs="Times New Roman"/>
          <w:sz w:val="20"/>
          <w:szCs w:val="20"/>
        </w:rPr>
        <w:t>situaciones y creencias características de per</w:t>
      </w:r>
      <w:r w:rsidR="005D1F22" w:rsidRPr="00112438">
        <w:rPr>
          <w:rFonts w:ascii="Times New Roman" w:hAnsi="Times New Roman" w:cs="Times New Roman"/>
          <w:sz w:val="20"/>
          <w:szCs w:val="20"/>
        </w:rPr>
        <w:t>sonas con orientación al futuro</w:t>
      </w:r>
      <w:r w:rsidR="00EB540E" w:rsidRPr="00112438">
        <w:rPr>
          <w:rFonts w:ascii="Times New Roman" w:hAnsi="Times New Roman" w:cs="Times New Roman"/>
          <w:sz w:val="20"/>
          <w:szCs w:val="20"/>
        </w:rPr>
        <w:t>, como el planear los días, proponerse metas, cumplir a tiempo con obligaciones, entre otras</w:t>
      </w:r>
      <w:r w:rsidR="00751B8A" w:rsidRPr="00112438">
        <w:rPr>
          <w:rFonts w:ascii="Times New Roman" w:hAnsi="Times New Roman" w:cs="Times New Roman"/>
          <w:sz w:val="20"/>
          <w:szCs w:val="20"/>
        </w:rPr>
        <w:t>. E</w:t>
      </w:r>
      <w:r w:rsidR="005D1F22" w:rsidRPr="00112438">
        <w:rPr>
          <w:rFonts w:ascii="Times New Roman" w:hAnsi="Times New Roman" w:cs="Times New Roman"/>
          <w:sz w:val="20"/>
          <w:szCs w:val="20"/>
        </w:rPr>
        <w:t>sta escala</w:t>
      </w:r>
      <w:r w:rsidR="00664D0B" w:rsidRPr="00112438">
        <w:rPr>
          <w:rFonts w:ascii="Times New Roman" w:hAnsi="Times New Roman" w:cs="Times New Roman"/>
          <w:sz w:val="20"/>
          <w:szCs w:val="20"/>
        </w:rPr>
        <w:t xml:space="preserve"> c</w:t>
      </w:r>
      <w:r w:rsidR="00484F93" w:rsidRPr="00112438">
        <w:rPr>
          <w:rFonts w:ascii="Times New Roman" w:hAnsi="Times New Roman" w:cs="Times New Roman"/>
          <w:sz w:val="20"/>
          <w:szCs w:val="20"/>
        </w:rPr>
        <w:t xml:space="preserve">onsta de </w:t>
      </w:r>
      <w:r w:rsidR="003178BC" w:rsidRPr="00112438">
        <w:rPr>
          <w:rFonts w:ascii="Times New Roman" w:hAnsi="Times New Roman" w:cs="Times New Roman"/>
          <w:sz w:val="20"/>
          <w:szCs w:val="20"/>
        </w:rPr>
        <w:t>12</w:t>
      </w:r>
      <w:r w:rsidR="00484F93" w:rsidRPr="00112438">
        <w:rPr>
          <w:rFonts w:ascii="Times New Roman" w:hAnsi="Times New Roman" w:cs="Times New Roman"/>
          <w:sz w:val="20"/>
          <w:szCs w:val="20"/>
        </w:rPr>
        <w:t xml:space="preserve"> reactivos con 5 opciones de respuesta que van de </w:t>
      </w:r>
      <w:r w:rsidR="005D1F22" w:rsidRPr="00112438">
        <w:rPr>
          <w:rFonts w:ascii="Times New Roman" w:hAnsi="Times New Roman" w:cs="Times New Roman"/>
          <w:sz w:val="20"/>
          <w:szCs w:val="20"/>
        </w:rPr>
        <w:t>muy poco aplicable (1) hasta</w:t>
      </w:r>
      <w:r w:rsidR="00484F93" w:rsidRPr="00112438">
        <w:rPr>
          <w:rFonts w:ascii="Times New Roman" w:hAnsi="Times New Roman" w:cs="Times New Roman"/>
          <w:sz w:val="20"/>
          <w:szCs w:val="20"/>
        </w:rPr>
        <w:t xml:space="preserve"> bastante aplicable</w:t>
      </w:r>
      <w:r w:rsidR="005D1F22" w:rsidRPr="00112438">
        <w:rPr>
          <w:rFonts w:ascii="Times New Roman" w:hAnsi="Times New Roman" w:cs="Times New Roman"/>
          <w:sz w:val="20"/>
          <w:szCs w:val="20"/>
        </w:rPr>
        <w:t xml:space="preserve"> (5)</w:t>
      </w:r>
      <w:r w:rsidR="00484F93" w:rsidRPr="00112438">
        <w:rPr>
          <w:rFonts w:ascii="Times New Roman" w:hAnsi="Times New Roman" w:cs="Times New Roman"/>
          <w:sz w:val="20"/>
          <w:szCs w:val="20"/>
        </w:rPr>
        <w:t>.</w:t>
      </w:r>
    </w:p>
    <w:p w14:paraId="453FFA1F" w14:textId="77777777" w:rsidR="003178BC" w:rsidRPr="00112438" w:rsidRDefault="006A731B"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La orientación temporal hacia el </w:t>
      </w:r>
      <w:r w:rsidR="00751B8A" w:rsidRPr="00112438">
        <w:rPr>
          <w:rFonts w:ascii="Times New Roman" w:hAnsi="Times New Roman" w:cs="Times New Roman"/>
          <w:i/>
          <w:sz w:val="20"/>
          <w:szCs w:val="20"/>
        </w:rPr>
        <w:t>Futuro T</w:t>
      </w:r>
      <w:r w:rsidR="003178BC" w:rsidRPr="00112438">
        <w:rPr>
          <w:rFonts w:ascii="Times New Roman" w:hAnsi="Times New Roman" w:cs="Times New Roman"/>
          <w:i/>
          <w:sz w:val="20"/>
          <w:szCs w:val="20"/>
        </w:rPr>
        <w:t xml:space="preserve">rascendental </w:t>
      </w:r>
      <w:r w:rsidR="0013687B" w:rsidRPr="00112438">
        <w:rPr>
          <w:rFonts w:ascii="Times New Roman" w:hAnsi="Times New Roman" w:cs="Times New Roman"/>
          <w:sz w:val="20"/>
          <w:szCs w:val="20"/>
        </w:rPr>
        <w:t>se evalu</w:t>
      </w:r>
      <w:r w:rsidR="00751B8A" w:rsidRPr="00112438">
        <w:rPr>
          <w:rFonts w:ascii="Times New Roman" w:hAnsi="Times New Roman" w:cs="Times New Roman"/>
          <w:sz w:val="20"/>
          <w:szCs w:val="20"/>
        </w:rPr>
        <w:t>ó mediante la escala de Futuro T</w:t>
      </w:r>
      <w:r w:rsidR="0013687B" w:rsidRPr="00112438">
        <w:rPr>
          <w:rFonts w:ascii="Times New Roman" w:hAnsi="Times New Roman" w:cs="Times New Roman"/>
          <w:sz w:val="20"/>
          <w:szCs w:val="20"/>
        </w:rPr>
        <w:t xml:space="preserve">rascendental de </w:t>
      </w:r>
      <w:r w:rsidR="008A4C1F" w:rsidRPr="00112438">
        <w:rPr>
          <w:rFonts w:ascii="Times New Roman" w:hAnsi="Times New Roman" w:cs="Times New Roman"/>
          <w:sz w:val="20"/>
          <w:szCs w:val="20"/>
        </w:rPr>
        <w:t>Zimbardo y Boyd</w:t>
      </w:r>
      <w:r w:rsidR="0013687B" w:rsidRPr="00112438">
        <w:rPr>
          <w:rFonts w:ascii="Times New Roman" w:hAnsi="Times New Roman" w:cs="Times New Roman"/>
          <w:sz w:val="20"/>
          <w:szCs w:val="20"/>
        </w:rPr>
        <w:t xml:space="preserve"> (</w:t>
      </w:r>
      <w:r w:rsidR="008A4C1F" w:rsidRPr="00112438">
        <w:rPr>
          <w:rFonts w:ascii="Times New Roman" w:hAnsi="Times New Roman" w:cs="Times New Roman"/>
          <w:sz w:val="20"/>
          <w:szCs w:val="20"/>
        </w:rPr>
        <w:t>2008)</w:t>
      </w:r>
      <w:r w:rsidR="0013687B" w:rsidRPr="00112438">
        <w:rPr>
          <w:rFonts w:ascii="Times New Roman" w:hAnsi="Times New Roman" w:cs="Times New Roman"/>
          <w:sz w:val="20"/>
          <w:szCs w:val="20"/>
        </w:rPr>
        <w:t xml:space="preserve"> en la que </w:t>
      </w:r>
      <w:r w:rsidR="001D7A99" w:rsidRPr="00112438">
        <w:rPr>
          <w:rFonts w:ascii="Times New Roman" w:hAnsi="Times New Roman" w:cs="Times New Roman"/>
          <w:sz w:val="20"/>
          <w:szCs w:val="20"/>
        </w:rPr>
        <w:t>se plantean ora</w:t>
      </w:r>
      <w:r w:rsidR="00751B8A" w:rsidRPr="00112438">
        <w:rPr>
          <w:rFonts w:ascii="Times New Roman" w:hAnsi="Times New Roman" w:cs="Times New Roman"/>
          <w:sz w:val="20"/>
          <w:szCs w:val="20"/>
        </w:rPr>
        <w:t>ciones que reflejan creencias en</w:t>
      </w:r>
      <w:r w:rsidR="001D7A99" w:rsidRPr="00112438">
        <w:rPr>
          <w:rFonts w:ascii="Times New Roman" w:hAnsi="Times New Roman" w:cs="Times New Roman"/>
          <w:sz w:val="20"/>
          <w:szCs w:val="20"/>
        </w:rPr>
        <w:t xml:space="preserve"> l</w:t>
      </w:r>
      <w:r w:rsidR="00751B8A" w:rsidRPr="00112438">
        <w:rPr>
          <w:rFonts w:ascii="Times New Roman" w:hAnsi="Times New Roman" w:cs="Times New Roman"/>
          <w:sz w:val="20"/>
          <w:szCs w:val="20"/>
        </w:rPr>
        <w:t>a vida después de la muerte y</w:t>
      </w:r>
      <w:r w:rsidR="001D7A99" w:rsidRPr="00112438">
        <w:rPr>
          <w:rFonts w:ascii="Times New Roman" w:hAnsi="Times New Roman" w:cs="Times New Roman"/>
          <w:sz w:val="20"/>
          <w:szCs w:val="20"/>
        </w:rPr>
        <w:t xml:space="preserve"> la rendición de cuentas por </w:t>
      </w:r>
      <w:r w:rsidR="005D1F22" w:rsidRPr="00112438">
        <w:rPr>
          <w:rFonts w:ascii="Times New Roman" w:hAnsi="Times New Roman" w:cs="Times New Roman"/>
          <w:sz w:val="20"/>
          <w:szCs w:val="20"/>
        </w:rPr>
        <w:t>las acciones realizadas en vida</w:t>
      </w:r>
      <w:r w:rsidR="00751B8A" w:rsidRPr="00112438">
        <w:rPr>
          <w:rFonts w:ascii="Times New Roman" w:hAnsi="Times New Roman" w:cs="Times New Roman"/>
          <w:sz w:val="20"/>
          <w:szCs w:val="20"/>
        </w:rPr>
        <w:t>, tales como la creencia de</w:t>
      </w:r>
      <w:r w:rsidR="00EB540E" w:rsidRPr="00112438">
        <w:rPr>
          <w:rFonts w:ascii="Times New Roman" w:hAnsi="Times New Roman" w:cs="Times New Roman"/>
          <w:sz w:val="20"/>
          <w:szCs w:val="20"/>
        </w:rPr>
        <w:t xml:space="preserve"> que los humanos poseen alma, la muerte como un nuevo comienzo, etc</w:t>
      </w:r>
      <w:r w:rsidR="00751B8A" w:rsidRPr="00112438">
        <w:rPr>
          <w:rFonts w:ascii="Times New Roman" w:hAnsi="Times New Roman" w:cs="Times New Roman"/>
          <w:sz w:val="20"/>
          <w:szCs w:val="20"/>
        </w:rPr>
        <w:t>étera. La medida c</w:t>
      </w:r>
      <w:r w:rsidR="003178BC" w:rsidRPr="00112438">
        <w:rPr>
          <w:rFonts w:ascii="Times New Roman" w:hAnsi="Times New Roman" w:cs="Times New Roman"/>
          <w:sz w:val="20"/>
          <w:szCs w:val="20"/>
        </w:rPr>
        <w:t>onsta de 10 reactivos con 5 opciones de respuesta que van de</w:t>
      </w:r>
      <w:r w:rsidR="005D1F22" w:rsidRPr="00112438">
        <w:rPr>
          <w:rFonts w:ascii="Times New Roman" w:hAnsi="Times New Roman" w:cs="Times New Roman"/>
          <w:sz w:val="20"/>
          <w:szCs w:val="20"/>
        </w:rPr>
        <w:t>sde nada verdadero (1) hasta</w:t>
      </w:r>
      <w:r w:rsidR="003178BC" w:rsidRPr="00112438">
        <w:rPr>
          <w:rFonts w:ascii="Times New Roman" w:hAnsi="Times New Roman" w:cs="Times New Roman"/>
          <w:sz w:val="20"/>
          <w:szCs w:val="20"/>
        </w:rPr>
        <w:t xml:space="preserve"> muy verdadero</w:t>
      </w:r>
      <w:r w:rsidR="005D1F22" w:rsidRPr="00112438">
        <w:rPr>
          <w:rFonts w:ascii="Times New Roman" w:hAnsi="Times New Roman" w:cs="Times New Roman"/>
          <w:sz w:val="20"/>
          <w:szCs w:val="20"/>
        </w:rPr>
        <w:t xml:space="preserve"> (5)</w:t>
      </w:r>
      <w:r w:rsidR="001D7A99" w:rsidRPr="00112438">
        <w:rPr>
          <w:rFonts w:ascii="Times New Roman" w:hAnsi="Times New Roman" w:cs="Times New Roman"/>
          <w:sz w:val="20"/>
          <w:szCs w:val="20"/>
        </w:rPr>
        <w:t>.</w:t>
      </w:r>
    </w:p>
    <w:p w14:paraId="426B590B" w14:textId="77777777" w:rsidR="007E5C8E" w:rsidRPr="00112438" w:rsidRDefault="009D47B6"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 xml:space="preserve">El </w:t>
      </w:r>
      <w:r w:rsidRPr="00112438">
        <w:rPr>
          <w:rFonts w:ascii="Times New Roman" w:hAnsi="Times New Roman" w:cs="Times New Roman"/>
          <w:i/>
          <w:sz w:val="20"/>
          <w:szCs w:val="20"/>
        </w:rPr>
        <w:t>autocuidado</w:t>
      </w:r>
      <w:r w:rsidRPr="00112438">
        <w:rPr>
          <w:rFonts w:ascii="Times New Roman" w:hAnsi="Times New Roman" w:cs="Times New Roman"/>
          <w:sz w:val="20"/>
          <w:szCs w:val="20"/>
        </w:rPr>
        <w:t xml:space="preserve"> se midió utilizando la e</w:t>
      </w:r>
      <w:r w:rsidR="003178BC" w:rsidRPr="00112438">
        <w:rPr>
          <w:rFonts w:ascii="Times New Roman" w:hAnsi="Times New Roman" w:cs="Times New Roman"/>
          <w:sz w:val="20"/>
          <w:szCs w:val="20"/>
        </w:rPr>
        <w:t>scala de</w:t>
      </w:r>
      <w:r w:rsidR="003178BC" w:rsidRPr="00112438">
        <w:rPr>
          <w:rFonts w:ascii="Times New Roman" w:hAnsi="Times New Roman" w:cs="Times New Roman"/>
          <w:i/>
          <w:sz w:val="20"/>
          <w:szCs w:val="20"/>
        </w:rPr>
        <w:t xml:space="preserve"> </w:t>
      </w:r>
      <w:r w:rsidR="003178BC" w:rsidRPr="00112438">
        <w:rPr>
          <w:rFonts w:ascii="Times New Roman" w:hAnsi="Times New Roman" w:cs="Times New Roman"/>
          <w:sz w:val="20"/>
          <w:szCs w:val="20"/>
        </w:rPr>
        <w:t xml:space="preserve">autocuidado </w:t>
      </w:r>
      <w:r w:rsidR="00CB766E" w:rsidRPr="00112438">
        <w:rPr>
          <w:rFonts w:ascii="Times New Roman" w:hAnsi="Times New Roman" w:cs="Times New Roman"/>
          <w:sz w:val="20"/>
          <w:szCs w:val="20"/>
        </w:rPr>
        <w:t xml:space="preserve">diseñada por </w:t>
      </w:r>
      <w:commentRangeStart w:id="4"/>
      <w:r w:rsidR="00CB766E" w:rsidRPr="00112438">
        <w:rPr>
          <w:rFonts w:ascii="Times New Roman" w:hAnsi="Times New Roman" w:cs="Times New Roman"/>
          <w:sz w:val="20"/>
          <w:szCs w:val="20"/>
        </w:rPr>
        <w:t>Corral y Pato (</w:t>
      </w:r>
      <w:r w:rsidRPr="00112438">
        <w:rPr>
          <w:rFonts w:ascii="Times New Roman" w:hAnsi="Times New Roman" w:cs="Times New Roman"/>
          <w:sz w:val="20"/>
          <w:szCs w:val="20"/>
        </w:rPr>
        <w:t>2013</w:t>
      </w:r>
      <w:commentRangeEnd w:id="4"/>
      <w:r w:rsidR="000A216C">
        <w:rPr>
          <w:rStyle w:val="Refdecomentario"/>
        </w:rPr>
        <w:commentReference w:id="4"/>
      </w:r>
      <w:r w:rsidRPr="00112438">
        <w:rPr>
          <w:rFonts w:ascii="Times New Roman" w:hAnsi="Times New Roman" w:cs="Times New Roman"/>
          <w:sz w:val="20"/>
          <w:szCs w:val="20"/>
        </w:rPr>
        <w:t xml:space="preserve">) </w:t>
      </w:r>
      <w:r w:rsidR="00CB766E" w:rsidRPr="00112438">
        <w:rPr>
          <w:rFonts w:ascii="Times New Roman" w:hAnsi="Times New Roman" w:cs="Times New Roman"/>
          <w:sz w:val="20"/>
          <w:szCs w:val="20"/>
        </w:rPr>
        <w:t>que mide conducta</w:t>
      </w:r>
      <w:r w:rsidR="00751B8A" w:rsidRPr="00112438">
        <w:rPr>
          <w:rFonts w:ascii="Times New Roman" w:hAnsi="Times New Roman" w:cs="Times New Roman"/>
          <w:sz w:val="20"/>
          <w:szCs w:val="20"/>
        </w:rPr>
        <w:t>s de cuidado consigo mismo como practicar</w:t>
      </w:r>
      <w:r w:rsidR="00CB766E" w:rsidRPr="00112438">
        <w:rPr>
          <w:rFonts w:ascii="Times New Roman" w:hAnsi="Times New Roman" w:cs="Times New Roman"/>
          <w:sz w:val="20"/>
          <w:szCs w:val="20"/>
        </w:rPr>
        <w:t xml:space="preserve"> actividad física regularmente, hacer meditación, </w:t>
      </w:r>
      <w:r w:rsidR="00751B8A" w:rsidRPr="00112438">
        <w:rPr>
          <w:rFonts w:ascii="Times New Roman" w:hAnsi="Times New Roman" w:cs="Times New Roman"/>
          <w:sz w:val="20"/>
          <w:szCs w:val="20"/>
        </w:rPr>
        <w:t>realizar actividades que acarrea</w:t>
      </w:r>
      <w:r w:rsidR="00CB766E" w:rsidRPr="00112438">
        <w:rPr>
          <w:rFonts w:ascii="Times New Roman" w:hAnsi="Times New Roman" w:cs="Times New Roman"/>
          <w:sz w:val="20"/>
          <w:szCs w:val="20"/>
        </w:rPr>
        <w:t xml:space="preserve">n bienestar, alimentarse sanamente, entre otros. La escala está </w:t>
      </w:r>
      <w:r w:rsidR="003178BC" w:rsidRPr="00112438">
        <w:rPr>
          <w:rFonts w:ascii="Times New Roman" w:hAnsi="Times New Roman" w:cs="Times New Roman"/>
          <w:sz w:val="20"/>
          <w:szCs w:val="20"/>
        </w:rPr>
        <w:t xml:space="preserve">conformada por 18 reactivos </w:t>
      </w:r>
      <w:r w:rsidR="00CB766E" w:rsidRPr="00112438">
        <w:rPr>
          <w:rFonts w:ascii="Times New Roman" w:hAnsi="Times New Roman" w:cs="Times New Roman"/>
          <w:sz w:val="20"/>
          <w:szCs w:val="20"/>
        </w:rPr>
        <w:t>redactados en escala tipo likert con cinco opciones de respuesta que van de 0 a 4.</w:t>
      </w:r>
      <w:r w:rsidR="005D1F22" w:rsidRPr="00112438">
        <w:rPr>
          <w:rFonts w:ascii="Times New Roman" w:hAnsi="Times New Roman" w:cs="Times New Roman"/>
          <w:sz w:val="20"/>
          <w:szCs w:val="20"/>
        </w:rPr>
        <w:t xml:space="preserve"> </w:t>
      </w:r>
    </w:p>
    <w:p w14:paraId="2B43D669" w14:textId="77777777" w:rsidR="00EB213B" w:rsidRPr="00112438" w:rsidRDefault="009D47B6" w:rsidP="004C0BAC">
      <w:pPr>
        <w:autoSpaceDE w:val="0"/>
        <w:autoSpaceDN w:val="0"/>
        <w:adjustRightInd w:val="0"/>
        <w:spacing w:after="0" w:line="240" w:lineRule="auto"/>
        <w:ind w:firstLine="708"/>
        <w:jc w:val="both"/>
        <w:rPr>
          <w:rFonts w:ascii="Times New Roman" w:eastAsia="TimesNewRomanPSMT" w:hAnsi="Times New Roman" w:cs="Times New Roman"/>
          <w:sz w:val="20"/>
          <w:szCs w:val="20"/>
        </w:rPr>
      </w:pPr>
      <w:r w:rsidRPr="00112438">
        <w:rPr>
          <w:rFonts w:ascii="Times New Roman" w:hAnsi="Times New Roman" w:cs="Times New Roman"/>
          <w:sz w:val="20"/>
          <w:szCs w:val="20"/>
        </w:rPr>
        <w:t>Finalmente,</w:t>
      </w:r>
      <w:r w:rsidR="00751B8A" w:rsidRPr="00112438">
        <w:rPr>
          <w:rFonts w:ascii="Times New Roman" w:hAnsi="Times New Roman" w:cs="Times New Roman"/>
          <w:sz w:val="20"/>
          <w:szCs w:val="20"/>
        </w:rPr>
        <w:t xml:space="preserve"> la</w:t>
      </w:r>
      <w:r w:rsidRPr="00112438">
        <w:rPr>
          <w:rFonts w:ascii="Times New Roman" w:hAnsi="Times New Roman" w:cs="Times New Roman"/>
          <w:sz w:val="20"/>
          <w:szCs w:val="20"/>
        </w:rPr>
        <w:t xml:space="preserve"> </w:t>
      </w:r>
      <w:r w:rsidR="00EB213B" w:rsidRPr="00112438">
        <w:rPr>
          <w:rFonts w:ascii="Times New Roman" w:hAnsi="Times New Roman" w:cs="Times New Roman"/>
          <w:i/>
          <w:sz w:val="20"/>
          <w:szCs w:val="20"/>
        </w:rPr>
        <w:t xml:space="preserve">Felicidad </w:t>
      </w:r>
      <w:r w:rsidR="00EB213B" w:rsidRPr="00112438">
        <w:rPr>
          <w:rFonts w:ascii="Times New Roman" w:hAnsi="Times New Roman" w:cs="Times New Roman"/>
          <w:sz w:val="20"/>
          <w:szCs w:val="20"/>
        </w:rPr>
        <w:t>fue evaluada por medio de t</w:t>
      </w:r>
      <w:r w:rsidR="005D1F22" w:rsidRPr="00112438">
        <w:rPr>
          <w:rFonts w:ascii="Times New Roman" w:hAnsi="Times New Roman" w:cs="Times New Roman"/>
          <w:sz w:val="20"/>
          <w:szCs w:val="20"/>
        </w:rPr>
        <w:t>res</w:t>
      </w:r>
      <w:r w:rsidR="005D1F22" w:rsidRPr="00112438">
        <w:rPr>
          <w:rFonts w:ascii="Times New Roman" w:eastAsia="TimesNewRomanPSMT" w:hAnsi="Times New Roman" w:cs="Times New Roman"/>
          <w:sz w:val="20"/>
          <w:szCs w:val="20"/>
        </w:rPr>
        <w:t xml:space="preserve"> reactivos de la </w:t>
      </w:r>
      <w:proofErr w:type="spellStart"/>
      <w:r w:rsidR="005D1F22" w:rsidRPr="00112438">
        <w:rPr>
          <w:rFonts w:ascii="Times New Roman" w:eastAsia="TimesNewRomanPSMT" w:hAnsi="Times New Roman" w:cs="Times New Roman"/>
          <w:i/>
          <w:sz w:val="20"/>
          <w:szCs w:val="20"/>
        </w:rPr>
        <w:t>Subjective</w:t>
      </w:r>
      <w:proofErr w:type="spellEnd"/>
      <w:r w:rsidR="005D1F22" w:rsidRPr="00112438">
        <w:rPr>
          <w:rFonts w:ascii="Times New Roman" w:eastAsia="TimesNewRomanPSMT" w:hAnsi="Times New Roman" w:cs="Times New Roman"/>
          <w:i/>
          <w:sz w:val="20"/>
          <w:szCs w:val="20"/>
        </w:rPr>
        <w:t xml:space="preserve"> </w:t>
      </w:r>
      <w:proofErr w:type="spellStart"/>
      <w:r w:rsidR="005D1F22" w:rsidRPr="00112438">
        <w:rPr>
          <w:rFonts w:ascii="Times New Roman" w:eastAsia="TimesNewRomanPSMT" w:hAnsi="Times New Roman" w:cs="Times New Roman"/>
          <w:i/>
          <w:sz w:val="20"/>
          <w:szCs w:val="20"/>
        </w:rPr>
        <w:t>Happiness</w:t>
      </w:r>
      <w:proofErr w:type="spellEnd"/>
      <w:r w:rsidR="005D1F22" w:rsidRPr="00112438">
        <w:rPr>
          <w:rFonts w:ascii="Times New Roman" w:eastAsia="TimesNewRomanPSMT" w:hAnsi="Times New Roman" w:cs="Times New Roman"/>
          <w:i/>
          <w:sz w:val="20"/>
          <w:szCs w:val="20"/>
        </w:rPr>
        <w:t xml:space="preserve"> </w:t>
      </w:r>
      <w:proofErr w:type="spellStart"/>
      <w:r w:rsidR="005D1F22" w:rsidRPr="00112438">
        <w:rPr>
          <w:rFonts w:ascii="Times New Roman" w:eastAsia="TimesNewRomanPSMT" w:hAnsi="Times New Roman" w:cs="Times New Roman"/>
          <w:i/>
          <w:sz w:val="20"/>
          <w:szCs w:val="20"/>
        </w:rPr>
        <w:t>Scale</w:t>
      </w:r>
      <w:proofErr w:type="spellEnd"/>
      <w:r w:rsidR="0059410A" w:rsidRPr="00112438">
        <w:rPr>
          <w:rFonts w:ascii="Times New Roman" w:eastAsia="TimesNewRomanPSMT" w:hAnsi="Times New Roman" w:cs="Times New Roman"/>
          <w:sz w:val="20"/>
          <w:szCs w:val="20"/>
        </w:rPr>
        <w:t xml:space="preserve"> (SHS; </w:t>
      </w:r>
      <w:proofErr w:type="spellStart"/>
      <w:r w:rsidR="0059410A" w:rsidRPr="00112438">
        <w:rPr>
          <w:rFonts w:ascii="Times New Roman" w:eastAsia="TimesNewRomanPSMT" w:hAnsi="Times New Roman" w:cs="Times New Roman"/>
          <w:sz w:val="20"/>
          <w:szCs w:val="20"/>
        </w:rPr>
        <w:t>Lyubomirsky</w:t>
      </w:r>
      <w:proofErr w:type="spellEnd"/>
      <w:r w:rsidR="0059410A" w:rsidRPr="00112438">
        <w:rPr>
          <w:rFonts w:ascii="Times New Roman" w:eastAsia="TimesNewRomanPSMT" w:hAnsi="Times New Roman" w:cs="Times New Roman"/>
          <w:sz w:val="20"/>
          <w:szCs w:val="20"/>
        </w:rPr>
        <w:t xml:space="preserve"> &amp; </w:t>
      </w:r>
      <w:proofErr w:type="spellStart"/>
      <w:r w:rsidR="0059410A" w:rsidRPr="00112438">
        <w:rPr>
          <w:rFonts w:ascii="Times New Roman" w:eastAsia="TimesNewRomanPSMT" w:hAnsi="Times New Roman" w:cs="Times New Roman"/>
          <w:sz w:val="20"/>
          <w:szCs w:val="20"/>
        </w:rPr>
        <w:t>Lepper</w:t>
      </w:r>
      <w:proofErr w:type="spellEnd"/>
      <w:r w:rsidR="0059410A" w:rsidRPr="00112438">
        <w:rPr>
          <w:rFonts w:ascii="Times New Roman" w:eastAsia="TimesNewRomanPSMT" w:hAnsi="Times New Roman" w:cs="Times New Roman"/>
          <w:sz w:val="20"/>
          <w:szCs w:val="20"/>
        </w:rPr>
        <w:t xml:space="preserve">, </w:t>
      </w:r>
      <w:r w:rsidR="00402EBD" w:rsidRPr="00112438">
        <w:rPr>
          <w:rFonts w:ascii="Times New Roman" w:eastAsia="TimesNewRomanPSMT" w:hAnsi="Times New Roman" w:cs="Times New Roman"/>
          <w:sz w:val="20"/>
          <w:szCs w:val="20"/>
        </w:rPr>
        <w:t>1999)</w:t>
      </w:r>
      <w:r w:rsidR="00EB213B" w:rsidRPr="00112438">
        <w:rPr>
          <w:rFonts w:ascii="Times New Roman" w:eastAsia="TimesNewRomanPSMT" w:hAnsi="Times New Roman" w:cs="Times New Roman"/>
          <w:sz w:val="20"/>
          <w:szCs w:val="20"/>
        </w:rPr>
        <w:t xml:space="preserve"> la </w:t>
      </w:r>
      <w:r w:rsidR="00751B8A" w:rsidRPr="00112438">
        <w:rPr>
          <w:rFonts w:ascii="Times New Roman" w:hAnsi="Times New Roman" w:cs="Times New Roman"/>
          <w:sz w:val="20"/>
          <w:szCs w:val="20"/>
        </w:rPr>
        <w:t>cual constituye</w:t>
      </w:r>
      <w:r w:rsidR="00EB213B" w:rsidRPr="00112438">
        <w:rPr>
          <w:rFonts w:ascii="Times New Roman" w:hAnsi="Times New Roman" w:cs="Times New Roman"/>
          <w:sz w:val="20"/>
          <w:szCs w:val="20"/>
        </w:rPr>
        <w:t xml:space="preserve"> una </w:t>
      </w:r>
      <w:r w:rsidR="00751B8A" w:rsidRPr="00112438">
        <w:rPr>
          <w:rFonts w:ascii="Times New Roman" w:hAnsi="Times New Roman" w:cs="Times New Roman"/>
          <w:sz w:val="20"/>
          <w:szCs w:val="20"/>
        </w:rPr>
        <w:t>medida de la felicidad</w:t>
      </w:r>
      <w:r w:rsidR="00EB213B" w:rsidRPr="00112438">
        <w:rPr>
          <w:rFonts w:ascii="Times New Roman" w:hAnsi="Times New Roman" w:cs="Times New Roman"/>
          <w:sz w:val="20"/>
          <w:szCs w:val="20"/>
        </w:rPr>
        <w:t xml:space="preserve"> global</w:t>
      </w:r>
      <w:r w:rsidR="00751B8A" w:rsidRPr="00112438">
        <w:rPr>
          <w:rFonts w:ascii="Times New Roman" w:hAnsi="Times New Roman" w:cs="Times New Roman"/>
          <w:sz w:val="20"/>
          <w:szCs w:val="20"/>
        </w:rPr>
        <w:t>;</w:t>
      </w:r>
      <w:r w:rsidR="00EB213B" w:rsidRPr="00112438">
        <w:rPr>
          <w:rFonts w:ascii="Times New Roman" w:hAnsi="Times New Roman" w:cs="Times New Roman"/>
          <w:sz w:val="20"/>
          <w:szCs w:val="20"/>
        </w:rPr>
        <w:t xml:space="preserve"> desarrollada y validada en </w:t>
      </w:r>
      <w:r w:rsidR="00751B8A" w:rsidRPr="00112438">
        <w:rPr>
          <w:rFonts w:ascii="Times New Roman" w:hAnsi="Times New Roman" w:cs="Times New Roman"/>
          <w:sz w:val="20"/>
          <w:szCs w:val="20"/>
        </w:rPr>
        <w:t>los Estados Unidos,</w:t>
      </w:r>
      <w:r w:rsidR="00402EBD" w:rsidRPr="00112438">
        <w:rPr>
          <w:rFonts w:ascii="Times New Roman" w:eastAsia="TimesNewRomanPSMT" w:hAnsi="Times New Roman" w:cs="Times New Roman"/>
          <w:sz w:val="20"/>
          <w:szCs w:val="20"/>
        </w:rPr>
        <w:t xml:space="preserve"> </w:t>
      </w:r>
      <w:r w:rsidR="00EB213B" w:rsidRPr="00112438">
        <w:rPr>
          <w:rFonts w:ascii="Times New Roman" w:eastAsia="TimesNewRomanPSMT" w:hAnsi="Times New Roman" w:cs="Times New Roman"/>
          <w:sz w:val="20"/>
          <w:szCs w:val="20"/>
        </w:rPr>
        <w:t>requiere</w:t>
      </w:r>
      <w:r w:rsidR="00402EBD" w:rsidRPr="00112438">
        <w:rPr>
          <w:rFonts w:ascii="Times New Roman" w:eastAsia="TimesNewRomanPSMT" w:hAnsi="Times New Roman" w:cs="Times New Roman"/>
          <w:sz w:val="20"/>
          <w:szCs w:val="20"/>
        </w:rPr>
        <w:t xml:space="preserve"> </w:t>
      </w:r>
      <w:r w:rsidR="00EB213B" w:rsidRPr="00112438">
        <w:rPr>
          <w:rFonts w:ascii="Times New Roman" w:eastAsia="TimesNewRomanPSMT" w:hAnsi="Times New Roman" w:cs="Times New Roman"/>
          <w:sz w:val="20"/>
          <w:szCs w:val="20"/>
        </w:rPr>
        <w:t>que</w:t>
      </w:r>
      <w:r w:rsidR="00402EBD" w:rsidRPr="00112438">
        <w:rPr>
          <w:rFonts w:ascii="Times New Roman" w:eastAsia="TimesNewRomanPSMT" w:hAnsi="Times New Roman" w:cs="Times New Roman"/>
          <w:sz w:val="20"/>
          <w:szCs w:val="20"/>
        </w:rPr>
        <w:t xml:space="preserve"> los participant</w:t>
      </w:r>
      <w:r w:rsidR="00950E5A" w:rsidRPr="00112438">
        <w:rPr>
          <w:rFonts w:ascii="Times New Roman" w:eastAsia="TimesNewRomanPSMT" w:hAnsi="Times New Roman" w:cs="Times New Roman"/>
          <w:sz w:val="20"/>
          <w:szCs w:val="20"/>
        </w:rPr>
        <w:t xml:space="preserve">es indiquen su </w:t>
      </w:r>
      <w:r w:rsidR="005D1F22" w:rsidRPr="00112438">
        <w:rPr>
          <w:rFonts w:ascii="Times New Roman" w:eastAsia="TimesNewRomanPSMT" w:hAnsi="Times New Roman" w:cs="Times New Roman"/>
          <w:sz w:val="20"/>
          <w:szCs w:val="20"/>
        </w:rPr>
        <w:t xml:space="preserve">percepción de </w:t>
      </w:r>
      <w:r w:rsidR="00950E5A" w:rsidRPr="00112438">
        <w:rPr>
          <w:rFonts w:ascii="Times New Roman" w:eastAsia="TimesNewRomanPSMT" w:hAnsi="Times New Roman" w:cs="Times New Roman"/>
          <w:sz w:val="20"/>
          <w:szCs w:val="20"/>
        </w:rPr>
        <w:t>felicidad</w:t>
      </w:r>
      <w:r w:rsidR="005D1F22" w:rsidRPr="00112438">
        <w:rPr>
          <w:rFonts w:ascii="Times New Roman" w:eastAsia="TimesNewRomanPSMT" w:hAnsi="Times New Roman" w:cs="Times New Roman"/>
          <w:sz w:val="20"/>
          <w:szCs w:val="20"/>
        </w:rPr>
        <w:t xml:space="preserve"> experimentada</w:t>
      </w:r>
      <w:r w:rsidR="00EB213B" w:rsidRPr="00112438">
        <w:rPr>
          <w:rFonts w:ascii="Times New Roman" w:eastAsia="TimesNewRomanPSMT" w:hAnsi="Times New Roman" w:cs="Times New Roman"/>
          <w:sz w:val="20"/>
          <w:szCs w:val="20"/>
        </w:rPr>
        <w:t xml:space="preserve"> por medio de ítems </w:t>
      </w:r>
      <w:r w:rsidR="00EB213B" w:rsidRPr="00112438">
        <w:rPr>
          <w:rFonts w:ascii="Times New Roman" w:hAnsi="Times New Roman" w:cs="Times New Roman"/>
          <w:sz w:val="20"/>
          <w:szCs w:val="20"/>
        </w:rPr>
        <w:t>tales como "En general me considero feliz" y "Comparado con la mayoría de mis compañeros, me considero feliz</w:t>
      </w:r>
      <w:r w:rsidR="00751B8A" w:rsidRPr="00112438">
        <w:rPr>
          <w:rFonts w:ascii="Times New Roman" w:hAnsi="Times New Roman" w:cs="Times New Roman"/>
          <w:sz w:val="20"/>
          <w:szCs w:val="20"/>
        </w:rPr>
        <w:t>”</w:t>
      </w:r>
      <w:r w:rsidR="00950E5A" w:rsidRPr="00112438">
        <w:rPr>
          <w:rFonts w:ascii="Times New Roman" w:eastAsia="TimesNewRomanPSMT" w:hAnsi="Times New Roman" w:cs="Times New Roman"/>
          <w:sz w:val="20"/>
          <w:szCs w:val="20"/>
        </w:rPr>
        <w:t xml:space="preserve">, </w:t>
      </w:r>
      <w:r w:rsidR="005D1F22" w:rsidRPr="00112438">
        <w:rPr>
          <w:rFonts w:ascii="Times New Roman" w:eastAsia="TimesNewRomanPSMT" w:hAnsi="Times New Roman" w:cs="Times New Roman"/>
          <w:sz w:val="20"/>
          <w:szCs w:val="20"/>
        </w:rPr>
        <w:t xml:space="preserve">en un rango de respuestas que va </w:t>
      </w:r>
      <w:r w:rsidR="00950E5A" w:rsidRPr="00112438">
        <w:rPr>
          <w:rFonts w:ascii="Times New Roman" w:eastAsia="TimesNewRomanPSMT" w:hAnsi="Times New Roman" w:cs="Times New Roman"/>
          <w:sz w:val="20"/>
          <w:szCs w:val="20"/>
        </w:rPr>
        <w:t>del 1=no muy feliz al 7= muy feliz</w:t>
      </w:r>
      <w:r w:rsidR="00EB213B" w:rsidRPr="00112438">
        <w:rPr>
          <w:rFonts w:ascii="Times New Roman" w:eastAsia="TimesNewRomanPSMT" w:hAnsi="Times New Roman" w:cs="Times New Roman"/>
          <w:sz w:val="20"/>
          <w:szCs w:val="20"/>
        </w:rPr>
        <w:t>.</w:t>
      </w:r>
    </w:p>
    <w:p w14:paraId="648544B2" w14:textId="77777777" w:rsidR="00424954" w:rsidRPr="00112438" w:rsidRDefault="00424954" w:rsidP="004C0BAC">
      <w:pPr>
        <w:autoSpaceDE w:val="0"/>
        <w:autoSpaceDN w:val="0"/>
        <w:adjustRightInd w:val="0"/>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Los autores de t</w:t>
      </w:r>
      <w:r w:rsidR="00751B8A" w:rsidRPr="00112438">
        <w:rPr>
          <w:rFonts w:ascii="Times New Roman" w:hAnsi="Times New Roman" w:cs="Times New Roman"/>
          <w:sz w:val="20"/>
          <w:szCs w:val="20"/>
        </w:rPr>
        <w:t>odas estas escalas reportan</w:t>
      </w:r>
      <w:r w:rsidRPr="00112438">
        <w:rPr>
          <w:rFonts w:ascii="Times New Roman" w:hAnsi="Times New Roman" w:cs="Times New Roman"/>
          <w:sz w:val="20"/>
          <w:szCs w:val="20"/>
        </w:rPr>
        <w:t xml:space="preserve"> </w:t>
      </w:r>
      <w:commentRangeStart w:id="5"/>
      <w:r w:rsidRPr="00112438">
        <w:rPr>
          <w:rFonts w:ascii="Times New Roman" w:hAnsi="Times New Roman" w:cs="Times New Roman"/>
          <w:sz w:val="20"/>
          <w:szCs w:val="20"/>
        </w:rPr>
        <w:t>evidencia de confiabilidad y validez de sus medidas</w:t>
      </w:r>
      <w:commentRangeEnd w:id="5"/>
      <w:r w:rsidR="00506D36">
        <w:rPr>
          <w:rStyle w:val="Refdecomentario"/>
        </w:rPr>
        <w:commentReference w:id="5"/>
      </w:r>
      <w:r w:rsidRPr="00112438">
        <w:rPr>
          <w:rFonts w:ascii="Times New Roman" w:hAnsi="Times New Roman" w:cs="Times New Roman"/>
          <w:sz w:val="20"/>
          <w:szCs w:val="20"/>
        </w:rPr>
        <w:t>, las cuales se han administrado y validado en la población mexicana estudiada.</w:t>
      </w:r>
    </w:p>
    <w:p w14:paraId="67A95699" w14:textId="77777777" w:rsidR="00E97CAD" w:rsidRPr="00112438" w:rsidRDefault="00E7133B"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b/>
          <w:iCs/>
          <w:sz w:val="20"/>
          <w:szCs w:val="20"/>
        </w:rPr>
        <w:t>Procedimiento.</w:t>
      </w:r>
      <w:r w:rsidRPr="00112438">
        <w:rPr>
          <w:rFonts w:ascii="Times New Roman" w:hAnsi="Times New Roman" w:cs="Times New Roman"/>
          <w:i/>
          <w:iCs/>
          <w:sz w:val="20"/>
          <w:szCs w:val="20"/>
        </w:rPr>
        <w:t xml:space="preserve"> </w:t>
      </w:r>
      <w:r w:rsidR="005D1F22" w:rsidRPr="00112438">
        <w:rPr>
          <w:rFonts w:ascii="Times New Roman" w:hAnsi="Times New Roman" w:cs="Times New Roman"/>
          <w:sz w:val="20"/>
          <w:szCs w:val="20"/>
        </w:rPr>
        <w:t>Se desarrolló</w:t>
      </w:r>
      <w:r w:rsidR="00B81AA7" w:rsidRPr="00112438">
        <w:rPr>
          <w:rFonts w:ascii="Times New Roman" w:hAnsi="Times New Roman" w:cs="Times New Roman"/>
          <w:sz w:val="20"/>
          <w:szCs w:val="20"/>
        </w:rPr>
        <w:t xml:space="preserve"> la recolección de datos por estudian</w:t>
      </w:r>
      <w:r w:rsidR="005D1F22" w:rsidRPr="00112438">
        <w:rPr>
          <w:rFonts w:ascii="Times New Roman" w:hAnsi="Times New Roman" w:cs="Times New Roman"/>
          <w:sz w:val="20"/>
          <w:szCs w:val="20"/>
        </w:rPr>
        <w:t xml:space="preserve">tes </w:t>
      </w:r>
      <w:r w:rsidR="0030027C" w:rsidRPr="00112438">
        <w:rPr>
          <w:rFonts w:ascii="Times New Roman" w:hAnsi="Times New Roman" w:cs="Times New Roman"/>
          <w:sz w:val="20"/>
          <w:szCs w:val="20"/>
        </w:rPr>
        <w:t>universitarios</w:t>
      </w:r>
      <w:r w:rsidR="005D1F22" w:rsidRPr="00112438">
        <w:rPr>
          <w:rFonts w:ascii="Times New Roman" w:hAnsi="Times New Roman" w:cs="Times New Roman"/>
          <w:sz w:val="20"/>
          <w:szCs w:val="20"/>
        </w:rPr>
        <w:t>;</w:t>
      </w:r>
      <w:r w:rsidR="00B81AA7" w:rsidRPr="00112438">
        <w:rPr>
          <w:rFonts w:ascii="Times New Roman" w:hAnsi="Times New Roman" w:cs="Times New Roman"/>
          <w:sz w:val="20"/>
          <w:szCs w:val="20"/>
        </w:rPr>
        <w:t xml:space="preserve"> la aplicación se llevó a cabo con població</w:t>
      </w:r>
      <w:r w:rsidR="009123D1" w:rsidRPr="00112438">
        <w:rPr>
          <w:rFonts w:ascii="Times New Roman" w:hAnsi="Times New Roman" w:cs="Times New Roman"/>
          <w:sz w:val="20"/>
          <w:szCs w:val="20"/>
        </w:rPr>
        <w:t>n general de Hermosillo, Sonora,</w:t>
      </w:r>
      <w:r w:rsidR="00B81AA7" w:rsidRPr="00112438">
        <w:rPr>
          <w:rFonts w:ascii="Times New Roman" w:hAnsi="Times New Roman" w:cs="Times New Roman"/>
          <w:sz w:val="20"/>
          <w:szCs w:val="20"/>
        </w:rPr>
        <w:t xml:space="preserve"> en casa de l</w:t>
      </w:r>
      <w:r w:rsidR="0030027C" w:rsidRPr="00112438">
        <w:rPr>
          <w:rFonts w:ascii="Times New Roman" w:hAnsi="Times New Roman" w:cs="Times New Roman"/>
          <w:sz w:val="20"/>
          <w:szCs w:val="20"/>
        </w:rPr>
        <w:t>os participantes y áreas recreativas</w:t>
      </w:r>
      <w:r w:rsidR="00B81AA7" w:rsidRPr="00112438">
        <w:rPr>
          <w:rFonts w:ascii="Times New Roman" w:hAnsi="Times New Roman" w:cs="Times New Roman"/>
          <w:sz w:val="20"/>
          <w:szCs w:val="20"/>
        </w:rPr>
        <w:t xml:space="preserve">. A los participantes se les solicitó su consentimiento para responder a los instrumentos y se les informó acerca de la confidencialidad de los datos recabados. </w:t>
      </w:r>
    </w:p>
    <w:p w14:paraId="666C2809" w14:textId="77777777" w:rsidR="00092441" w:rsidRPr="00112438" w:rsidRDefault="00E97CAD"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b/>
          <w:iCs/>
          <w:sz w:val="20"/>
          <w:szCs w:val="20"/>
        </w:rPr>
        <w:t xml:space="preserve">Análisis de datos. </w:t>
      </w:r>
      <w:r w:rsidRPr="00112438">
        <w:rPr>
          <w:rFonts w:ascii="Times New Roman" w:hAnsi="Times New Roman" w:cs="Times New Roman"/>
          <w:sz w:val="20"/>
          <w:szCs w:val="20"/>
        </w:rPr>
        <w:t>Los resultados, fueron a</w:t>
      </w:r>
      <w:r w:rsidR="00751B8A" w:rsidRPr="00112438">
        <w:rPr>
          <w:rFonts w:ascii="Times New Roman" w:hAnsi="Times New Roman" w:cs="Times New Roman"/>
          <w:sz w:val="20"/>
          <w:szCs w:val="20"/>
        </w:rPr>
        <w:t xml:space="preserve">nalizados utilizando estadísticas </w:t>
      </w:r>
      <w:proofErr w:type="spellStart"/>
      <w:r w:rsidR="00751B8A" w:rsidRPr="00112438">
        <w:rPr>
          <w:rFonts w:ascii="Times New Roman" w:hAnsi="Times New Roman" w:cs="Times New Roman"/>
          <w:sz w:val="20"/>
          <w:szCs w:val="20"/>
        </w:rPr>
        <w:t>univariada</w:t>
      </w:r>
      <w:r w:rsidRPr="00112438">
        <w:rPr>
          <w:rFonts w:ascii="Times New Roman" w:hAnsi="Times New Roman" w:cs="Times New Roman"/>
          <w:sz w:val="20"/>
          <w:szCs w:val="20"/>
        </w:rPr>
        <w:t>s</w:t>
      </w:r>
      <w:proofErr w:type="spellEnd"/>
      <w:r w:rsidRPr="00112438">
        <w:rPr>
          <w:rFonts w:ascii="Times New Roman" w:hAnsi="Times New Roman" w:cs="Times New Roman"/>
          <w:sz w:val="20"/>
          <w:szCs w:val="20"/>
        </w:rPr>
        <w:t xml:space="preserve"> (medias, des</w:t>
      </w:r>
      <w:r w:rsidR="00806605" w:rsidRPr="00112438">
        <w:rPr>
          <w:rFonts w:ascii="Times New Roman" w:hAnsi="Times New Roman" w:cs="Times New Roman"/>
          <w:sz w:val="20"/>
          <w:szCs w:val="20"/>
        </w:rPr>
        <w:t>vi</w:t>
      </w:r>
      <w:r w:rsidR="00751B8A" w:rsidRPr="00112438">
        <w:rPr>
          <w:rFonts w:ascii="Times New Roman" w:hAnsi="Times New Roman" w:cs="Times New Roman"/>
          <w:sz w:val="20"/>
          <w:szCs w:val="20"/>
        </w:rPr>
        <w:t>ación estándar y frecuencias) y</w:t>
      </w:r>
      <w:r w:rsidRPr="00112438">
        <w:rPr>
          <w:rFonts w:ascii="Times New Roman" w:hAnsi="Times New Roman" w:cs="Times New Roman"/>
          <w:sz w:val="20"/>
          <w:szCs w:val="20"/>
        </w:rPr>
        <w:t xml:space="preserve"> se</w:t>
      </w:r>
      <w:r w:rsidR="00FA6251" w:rsidRPr="00112438">
        <w:rPr>
          <w:rFonts w:ascii="Times New Roman" w:hAnsi="Times New Roman" w:cs="Times New Roman"/>
          <w:sz w:val="20"/>
          <w:szCs w:val="20"/>
        </w:rPr>
        <w:t xml:space="preserve"> revisó</w:t>
      </w:r>
      <w:r w:rsidRPr="00112438">
        <w:rPr>
          <w:rFonts w:ascii="Times New Roman" w:hAnsi="Times New Roman" w:cs="Times New Roman"/>
          <w:sz w:val="20"/>
          <w:szCs w:val="20"/>
        </w:rPr>
        <w:t xml:space="preserve"> la consistencia interna de las escalas calculando el alfa de Cronbach para cada una de ellas</w:t>
      </w:r>
      <w:r w:rsidR="00806605" w:rsidRPr="00112438">
        <w:rPr>
          <w:rFonts w:ascii="Times New Roman" w:hAnsi="Times New Roman" w:cs="Times New Roman"/>
          <w:sz w:val="20"/>
          <w:szCs w:val="20"/>
        </w:rPr>
        <w:t xml:space="preserve"> en SPSS versión 21.0</w:t>
      </w:r>
      <w:r w:rsidRPr="00112438">
        <w:rPr>
          <w:rFonts w:ascii="Times New Roman" w:hAnsi="Times New Roman" w:cs="Times New Roman"/>
          <w:sz w:val="20"/>
          <w:szCs w:val="20"/>
        </w:rPr>
        <w:t>.</w:t>
      </w:r>
    </w:p>
    <w:p w14:paraId="5E48D628" w14:textId="77777777" w:rsidR="00B73CDB" w:rsidRPr="00112438" w:rsidRDefault="00E97CAD"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Las interrelaciones entr</w:t>
      </w:r>
      <w:r w:rsidR="00751B8A" w:rsidRPr="00112438">
        <w:rPr>
          <w:rFonts w:ascii="Times New Roman" w:hAnsi="Times New Roman" w:cs="Times New Roman"/>
          <w:sz w:val="20"/>
          <w:szCs w:val="20"/>
        </w:rPr>
        <w:t>e las variables se estimaron</w:t>
      </w:r>
      <w:r w:rsidRPr="00112438">
        <w:rPr>
          <w:rFonts w:ascii="Times New Roman" w:hAnsi="Times New Roman" w:cs="Times New Roman"/>
          <w:sz w:val="20"/>
          <w:szCs w:val="20"/>
        </w:rPr>
        <w:t xml:space="preserve"> mediante un modelo de ecuaciones estructurales</w:t>
      </w:r>
      <w:r w:rsidR="00806605" w:rsidRPr="00112438">
        <w:rPr>
          <w:rFonts w:ascii="Times New Roman" w:hAnsi="Times New Roman" w:cs="Times New Roman"/>
          <w:sz w:val="20"/>
          <w:szCs w:val="20"/>
        </w:rPr>
        <w:t xml:space="preserve"> en </w:t>
      </w:r>
      <w:r w:rsidR="00751B8A" w:rsidRPr="00112438">
        <w:rPr>
          <w:rFonts w:ascii="Times New Roman" w:hAnsi="Times New Roman" w:cs="Times New Roman"/>
          <w:sz w:val="20"/>
          <w:szCs w:val="20"/>
        </w:rPr>
        <w:t xml:space="preserve">el paquete estadístico </w:t>
      </w:r>
      <w:r w:rsidR="00806605" w:rsidRPr="00112438">
        <w:rPr>
          <w:rFonts w:ascii="Times New Roman" w:hAnsi="Times New Roman" w:cs="Times New Roman"/>
          <w:sz w:val="20"/>
          <w:szCs w:val="20"/>
        </w:rPr>
        <w:t xml:space="preserve">EQS </w:t>
      </w:r>
      <w:r w:rsidR="00F37B77" w:rsidRPr="00112438">
        <w:rPr>
          <w:rFonts w:ascii="Times New Roman" w:hAnsi="Times New Roman" w:cs="Times New Roman"/>
          <w:sz w:val="20"/>
          <w:szCs w:val="20"/>
        </w:rPr>
        <w:t>6.1,</w:t>
      </w:r>
      <w:r w:rsidRPr="00112438">
        <w:rPr>
          <w:rFonts w:ascii="Times New Roman" w:hAnsi="Times New Roman" w:cs="Times New Roman"/>
          <w:sz w:val="20"/>
          <w:szCs w:val="20"/>
        </w:rPr>
        <w:t xml:space="preserve"> usando parcelas para los constructos estudiados, y los tres ítems </w:t>
      </w:r>
      <w:r w:rsidR="00F37B77" w:rsidRPr="00112438">
        <w:rPr>
          <w:rFonts w:ascii="Times New Roman" w:hAnsi="Times New Roman" w:cs="Times New Roman"/>
          <w:sz w:val="20"/>
          <w:szCs w:val="20"/>
        </w:rPr>
        <w:t>de</w:t>
      </w:r>
      <w:r w:rsidRPr="00112438">
        <w:rPr>
          <w:rFonts w:ascii="Times New Roman" w:hAnsi="Times New Roman" w:cs="Times New Roman"/>
          <w:sz w:val="20"/>
          <w:szCs w:val="20"/>
        </w:rPr>
        <w:t xml:space="preserve"> la </w:t>
      </w:r>
      <w:r w:rsidR="00F37B77" w:rsidRPr="00112438">
        <w:rPr>
          <w:rFonts w:ascii="Times New Roman" w:hAnsi="Times New Roman" w:cs="Times New Roman"/>
          <w:sz w:val="20"/>
          <w:szCs w:val="20"/>
        </w:rPr>
        <w:t>escala de felicidad. S</w:t>
      </w:r>
      <w:r w:rsidRPr="00112438">
        <w:rPr>
          <w:rFonts w:ascii="Times New Roman" w:hAnsi="Times New Roman" w:cs="Times New Roman"/>
          <w:sz w:val="20"/>
          <w:szCs w:val="20"/>
        </w:rPr>
        <w:t xml:space="preserve">e construyeron </w:t>
      </w:r>
      <w:r w:rsidR="006C087A" w:rsidRPr="00112438">
        <w:rPr>
          <w:rFonts w:ascii="Times New Roman" w:hAnsi="Times New Roman" w:cs="Times New Roman"/>
          <w:sz w:val="20"/>
          <w:szCs w:val="20"/>
        </w:rPr>
        <w:t>ocho</w:t>
      </w:r>
      <w:r w:rsidRPr="00112438">
        <w:rPr>
          <w:rFonts w:ascii="Times New Roman" w:hAnsi="Times New Roman" w:cs="Times New Roman"/>
          <w:sz w:val="20"/>
          <w:szCs w:val="20"/>
        </w:rPr>
        <w:t xml:space="preserve"> factores de primer orde</w:t>
      </w:r>
      <w:r w:rsidR="00B73CDB" w:rsidRPr="00112438">
        <w:rPr>
          <w:rFonts w:ascii="Times New Roman" w:hAnsi="Times New Roman" w:cs="Times New Roman"/>
          <w:sz w:val="20"/>
          <w:szCs w:val="20"/>
        </w:rPr>
        <w:t xml:space="preserve">n: 1) futuro, 2) futuro trascendental, 3) felicidad, 4) autocuidado, 5) frugalidad, 6) comportamiento proecológico, 7) altruismo y 8) equidad; donde los últimos cuatro conformaron un factor de segundo orden denominado “conducta sostenible”. </w:t>
      </w:r>
    </w:p>
    <w:p w14:paraId="2B4CA429" w14:textId="77777777" w:rsidR="00E97CAD" w:rsidRPr="00112438" w:rsidRDefault="00751B8A" w:rsidP="004C0BAC">
      <w:pPr>
        <w:autoSpaceDE w:val="0"/>
        <w:autoSpaceDN w:val="0"/>
        <w:adjustRightInd w:val="0"/>
        <w:spacing w:after="0" w:line="240" w:lineRule="auto"/>
        <w:ind w:firstLine="709"/>
        <w:jc w:val="both"/>
        <w:rPr>
          <w:rFonts w:ascii="Times New Roman" w:hAnsi="Times New Roman" w:cs="Times New Roman"/>
          <w:sz w:val="20"/>
          <w:szCs w:val="20"/>
        </w:rPr>
      </w:pPr>
      <w:r w:rsidRPr="00112438">
        <w:rPr>
          <w:rFonts w:ascii="Times New Roman" w:hAnsi="Times New Roman" w:cs="Times New Roman"/>
          <w:sz w:val="20"/>
          <w:szCs w:val="20"/>
        </w:rPr>
        <w:t>El modelo especificado hipotetizaba</w:t>
      </w:r>
      <w:r w:rsidR="00EF62A4" w:rsidRPr="00112438">
        <w:rPr>
          <w:rFonts w:ascii="Times New Roman" w:hAnsi="Times New Roman" w:cs="Times New Roman"/>
          <w:sz w:val="20"/>
          <w:szCs w:val="20"/>
        </w:rPr>
        <w:t xml:space="preserve"> que </w:t>
      </w:r>
      <w:r w:rsidR="009137F6" w:rsidRPr="00112438">
        <w:rPr>
          <w:rFonts w:ascii="Times New Roman" w:hAnsi="Times New Roman" w:cs="Times New Roman"/>
          <w:sz w:val="20"/>
          <w:szCs w:val="20"/>
        </w:rPr>
        <w:t xml:space="preserve">los factores de orientación temporal </w:t>
      </w:r>
      <w:r w:rsidR="00974E34" w:rsidRPr="00112438">
        <w:rPr>
          <w:rFonts w:ascii="Times New Roman" w:hAnsi="Times New Roman" w:cs="Times New Roman"/>
          <w:sz w:val="20"/>
          <w:szCs w:val="20"/>
        </w:rPr>
        <w:t xml:space="preserve">al </w:t>
      </w:r>
      <w:r w:rsidR="009137F6" w:rsidRPr="00112438">
        <w:rPr>
          <w:rFonts w:ascii="Times New Roman" w:hAnsi="Times New Roman" w:cs="Times New Roman"/>
          <w:sz w:val="20"/>
          <w:szCs w:val="20"/>
        </w:rPr>
        <w:t xml:space="preserve">futuro y futuro trascendental influirían en el factor de segundo orden “conducta sostenible” a la vez  que éste </w:t>
      </w:r>
      <w:r w:rsidR="00EF62A4" w:rsidRPr="00112438">
        <w:rPr>
          <w:rFonts w:ascii="Times New Roman" w:hAnsi="Times New Roman" w:cs="Times New Roman"/>
          <w:sz w:val="20"/>
          <w:szCs w:val="20"/>
        </w:rPr>
        <w:t xml:space="preserve">influiría </w:t>
      </w:r>
      <w:r w:rsidR="00211FA7" w:rsidRPr="00112438">
        <w:rPr>
          <w:rFonts w:ascii="Times New Roman" w:hAnsi="Times New Roman" w:cs="Times New Roman"/>
          <w:sz w:val="20"/>
          <w:szCs w:val="20"/>
        </w:rPr>
        <w:t xml:space="preserve">significativamente en </w:t>
      </w:r>
      <w:r w:rsidR="00DF2D95" w:rsidRPr="00112438">
        <w:rPr>
          <w:rFonts w:ascii="Times New Roman" w:hAnsi="Times New Roman" w:cs="Times New Roman"/>
          <w:sz w:val="20"/>
          <w:szCs w:val="20"/>
        </w:rPr>
        <w:t>l</w:t>
      </w:r>
      <w:r w:rsidR="00211FA7" w:rsidRPr="00112438">
        <w:rPr>
          <w:rFonts w:ascii="Times New Roman" w:hAnsi="Times New Roman" w:cs="Times New Roman"/>
          <w:sz w:val="20"/>
          <w:szCs w:val="20"/>
        </w:rPr>
        <w:t xml:space="preserve">a felicidad y en las conductas de autocuidado. </w:t>
      </w:r>
    </w:p>
    <w:p w14:paraId="36427463" w14:textId="77777777" w:rsidR="00034D2A" w:rsidRPr="00112438" w:rsidRDefault="00034D2A" w:rsidP="004C0BAC">
      <w:pPr>
        <w:autoSpaceDE w:val="0"/>
        <w:autoSpaceDN w:val="0"/>
        <w:adjustRightInd w:val="0"/>
        <w:spacing w:after="0" w:line="240" w:lineRule="auto"/>
        <w:ind w:firstLine="709"/>
        <w:jc w:val="center"/>
        <w:rPr>
          <w:rFonts w:ascii="Times New Roman" w:hAnsi="Times New Roman" w:cs="Times New Roman"/>
          <w:b/>
          <w:i/>
          <w:iCs/>
          <w:sz w:val="20"/>
          <w:szCs w:val="20"/>
        </w:rPr>
      </w:pPr>
    </w:p>
    <w:p w14:paraId="2E77DC59" w14:textId="77777777" w:rsidR="00B81AA7" w:rsidRPr="00112438" w:rsidRDefault="00B81AA7" w:rsidP="004C0BAC">
      <w:pPr>
        <w:autoSpaceDE w:val="0"/>
        <w:autoSpaceDN w:val="0"/>
        <w:adjustRightInd w:val="0"/>
        <w:spacing w:after="0" w:line="240" w:lineRule="auto"/>
        <w:ind w:firstLine="709"/>
        <w:jc w:val="center"/>
        <w:rPr>
          <w:rFonts w:ascii="Times New Roman" w:hAnsi="Times New Roman" w:cs="Times New Roman"/>
          <w:b/>
          <w:i/>
          <w:iCs/>
          <w:sz w:val="20"/>
          <w:szCs w:val="20"/>
        </w:rPr>
      </w:pPr>
      <w:r w:rsidRPr="00112438">
        <w:rPr>
          <w:rFonts w:ascii="Times New Roman" w:hAnsi="Times New Roman" w:cs="Times New Roman"/>
          <w:b/>
          <w:i/>
          <w:iCs/>
          <w:sz w:val="20"/>
          <w:szCs w:val="20"/>
        </w:rPr>
        <w:t>Resultados</w:t>
      </w:r>
    </w:p>
    <w:p w14:paraId="474D08C4" w14:textId="77777777" w:rsidR="007D37C8" w:rsidRPr="00112438" w:rsidRDefault="00A1098C"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En los estadístico</w:t>
      </w:r>
      <w:r w:rsidR="0039454C" w:rsidRPr="00112438">
        <w:rPr>
          <w:rFonts w:ascii="Times New Roman" w:hAnsi="Times New Roman" w:cs="Times New Roman"/>
          <w:sz w:val="20"/>
          <w:szCs w:val="20"/>
        </w:rPr>
        <w:t xml:space="preserve">s descriptivos de las variables </w:t>
      </w:r>
      <w:r w:rsidR="00DA0F13" w:rsidRPr="00112438">
        <w:rPr>
          <w:rFonts w:ascii="Times New Roman" w:hAnsi="Times New Roman" w:cs="Times New Roman"/>
          <w:sz w:val="20"/>
          <w:szCs w:val="20"/>
        </w:rPr>
        <w:t>medidas se encontraron</w:t>
      </w:r>
      <w:r w:rsidRPr="00112438">
        <w:rPr>
          <w:rFonts w:ascii="Times New Roman" w:hAnsi="Times New Roman" w:cs="Times New Roman"/>
          <w:sz w:val="20"/>
          <w:szCs w:val="20"/>
        </w:rPr>
        <w:t xml:space="preserve"> medias de 1.52 en </w:t>
      </w:r>
      <w:r w:rsidR="009123D1" w:rsidRPr="00112438">
        <w:rPr>
          <w:rFonts w:ascii="Times New Roman" w:hAnsi="Times New Roman" w:cs="Times New Roman"/>
          <w:sz w:val="20"/>
          <w:szCs w:val="20"/>
        </w:rPr>
        <w:t>Comportamiento P</w:t>
      </w:r>
      <w:r w:rsidR="004870F7" w:rsidRPr="00112438">
        <w:rPr>
          <w:rFonts w:ascii="Times New Roman" w:hAnsi="Times New Roman" w:cs="Times New Roman"/>
          <w:sz w:val="20"/>
          <w:szCs w:val="20"/>
        </w:rPr>
        <w:t xml:space="preserve">roecológico </w:t>
      </w:r>
      <w:r w:rsidR="0039454C" w:rsidRPr="00112438">
        <w:rPr>
          <w:rFonts w:ascii="Times New Roman" w:hAnsi="Times New Roman" w:cs="Times New Roman"/>
          <w:sz w:val="20"/>
          <w:szCs w:val="20"/>
        </w:rPr>
        <w:t xml:space="preserve">y </w:t>
      </w:r>
      <w:r w:rsidR="009123D1" w:rsidRPr="00112438">
        <w:rPr>
          <w:rFonts w:ascii="Times New Roman" w:hAnsi="Times New Roman" w:cs="Times New Roman"/>
          <w:sz w:val="20"/>
          <w:szCs w:val="20"/>
        </w:rPr>
        <w:t xml:space="preserve">de </w:t>
      </w:r>
      <w:r w:rsidR="0039454C" w:rsidRPr="00112438">
        <w:rPr>
          <w:rFonts w:ascii="Times New Roman" w:hAnsi="Times New Roman" w:cs="Times New Roman"/>
          <w:sz w:val="20"/>
          <w:szCs w:val="20"/>
        </w:rPr>
        <w:t>1.</w:t>
      </w:r>
      <w:r w:rsidR="004870F7" w:rsidRPr="00112438">
        <w:rPr>
          <w:rFonts w:ascii="Times New Roman" w:hAnsi="Times New Roman" w:cs="Times New Roman"/>
          <w:sz w:val="20"/>
          <w:szCs w:val="20"/>
        </w:rPr>
        <w:t>55 en A</w:t>
      </w:r>
      <w:r w:rsidR="0039454C" w:rsidRPr="00112438">
        <w:rPr>
          <w:rFonts w:ascii="Times New Roman" w:hAnsi="Times New Roman" w:cs="Times New Roman"/>
          <w:sz w:val="20"/>
          <w:szCs w:val="20"/>
        </w:rPr>
        <w:t xml:space="preserve">ltruismo, donde los valores de las opciones de respuesta iban </w:t>
      </w:r>
      <w:r w:rsidR="004870F7" w:rsidRPr="00112438">
        <w:rPr>
          <w:rFonts w:ascii="Times New Roman" w:hAnsi="Times New Roman" w:cs="Times New Roman"/>
          <w:sz w:val="20"/>
          <w:szCs w:val="20"/>
        </w:rPr>
        <w:t xml:space="preserve">0 a 3; </w:t>
      </w:r>
      <w:r w:rsidR="009B2589" w:rsidRPr="00112438">
        <w:rPr>
          <w:rFonts w:ascii="Times New Roman" w:hAnsi="Times New Roman" w:cs="Times New Roman"/>
          <w:sz w:val="20"/>
          <w:szCs w:val="20"/>
        </w:rPr>
        <w:t xml:space="preserve">por otra parte una media de </w:t>
      </w:r>
      <w:r w:rsidR="004870F7" w:rsidRPr="00112438">
        <w:rPr>
          <w:rFonts w:ascii="Times New Roman" w:hAnsi="Times New Roman" w:cs="Times New Roman"/>
          <w:sz w:val="20"/>
          <w:szCs w:val="20"/>
        </w:rPr>
        <w:t>2.37 en F</w:t>
      </w:r>
      <w:r w:rsidR="0039454C" w:rsidRPr="00112438">
        <w:rPr>
          <w:rFonts w:ascii="Times New Roman" w:hAnsi="Times New Roman" w:cs="Times New Roman"/>
          <w:sz w:val="20"/>
          <w:szCs w:val="20"/>
        </w:rPr>
        <w:t xml:space="preserve">rugalidad, 2.42 para </w:t>
      </w:r>
      <w:r w:rsidR="004870F7" w:rsidRPr="00112438">
        <w:rPr>
          <w:rFonts w:ascii="Times New Roman" w:hAnsi="Times New Roman" w:cs="Times New Roman"/>
          <w:sz w:val="20"/>
          <w:szCs w:val="20"/>
        </w:rPr>
        <w:t>A</w:t>
      </w:r>
      <w:r w:rsidR="0039454C" w:rsidRPr="00112438">
        <w:rPr>
          <w:rFonts w:ascii="Times New Roman" w:hAnsi="Times New Roman" w:cs="Times New Roman"/>
          <w:sz w:val="20"/>
          <w:szCs w:val="20"/>
        </w:rPr>
        <w:t xml:space="preserve">utocuidado y </w:t>
      </w:r>
      <w:r w:rsidR="004870F7" w:rsidRPr="00112438">
        <w:rPr>
          <w:rFonts w:ascii="Times New Roman" w:hAnsi="Times New Roman" w:cs="Times New Roman"/>
          <w:sz w:val="20"/>
          <w:szCs w:val="20"/>
        </w:rPr>
        <w:t>3.50 E</w:t>
      </w:r>
      <w:r w:rsidR="0039454C" w:rsidRPr="00112438">
        <w:rPr>
          <w:rFonts w:ascii="Times New Roman" w:hAnsi="Times New Roman" w:cs="Times New Roman"/>
          <w:sz w:val="20"/>
          <w:szCs w:val="20"/>
        </w:rPr>
        <w:t>quidad</w:t>
      </w:r>
      <w:r w:rsidR="00BF7C12" w:rsidRPr="00112438">
        <w:rPr>
          <w:rFonts w:ascii="Times New Roman" w:hAnsi="Times New Roman" w:cs="Times New Roman"/>
          <w:sz w:val="20"/>
          <w:szCs w:val="20"/>
        </w:rPr>
        <w:t>,</w:t>
      </w:r>
      <w:r w:rsidR="0039454C" w:rsidRPr="00112438">
        <w:rPr>
          <w:rFonts w:ascii="Times New Roman" w:hAnsi="Times New Roman" w:cs="Times New Roman"/>
          <w:sz w:val="20"/>
          <w:szCs w:val="20"/>
        </w:rPr>
        <w:t xml:space="preserve"> que </w:t>
      </w:r>
      <w:r w:rsidR="009B2589" w:rsidRPr="00112438">
        <w:rPr>
          <w:rFonts w:ascii="Times New Roman" w:hAnsi="Times New Roman" w:cs="Times New Roman"/>
          <w:sz w:val="20"/>
          <w:szCs w:val="20"/>
        </w:rPr>
        <w:t xml:space="preserve">son escalas donde las puntaciones </w:t>
      </w:r>
      <w:r w:rsidR="0039454C" w:rsidRPr="00112438">
        <w:rPr>
          <w:rFonts w:ascii="Times New Roman" w:hAnsi="Times New Roman" w:cs="Times New Roman"/>
          <w:sz w:val="20"/>
          <w:szCs w:val="20"/>
        </w:rPr>
        <w:t xml:space="preserve">van </w:t>
      </w:r>
      <w:r w:rsidR="009123D1" w:rsidRPr="00112438">
        <w:rPr>
          <w:rFonts w:ascii="Times New Roman" w:hAnsi="Times New Roman" w:cs="Times New Roman"/>
          <w:sz w:val="20"/>
          <w:szCs w:val="20"/>
        </w:rPr>
        <w:t>de 0 a 4</w:t>
      </w:r>
      <w:r w:rsidR="00DA0F13" w:rsidRPr="00112438">
        <w:rPr>
          <w:rFonts w:ascii="Times New Roman" w:hAnsi="Times New Roman" w:cs="Times New Roman"/>
          <w:sz w:val="20"/>
          <w:szCs w:val="20"/>
        </w:rPr>
        <w:t>, lo que representa niveles moderados en los comportamientos altruistas, proecológicos, frugales y de autocuidado, y reportando un mayor puntaje en equidad</w:t>
      </w:r>
      <w:r w:rsidR="009123D1" w:rsidRPr="00112438">
        <w:rPr>
          <w:rFonts w:ascii="Times New Roman" w:hAnsi="Times New Roman" w:cs="Times New Roman"/>
          <w:sz w:val="20"/>
          <w:szCs w:val="20"/>
        </w:rPr>
        <w:t>. A</w:t>
      </w:r>
      <w:r w:rsidR="009B2589" w:rsidRPr="00112438">
        <w:rPr>
          <w:rFonts w:ascii="Times New Roman" w:hAnsi="Times New Roman" w:cs="Times New Roman"/>
          <w:sz w:val="20"/>
          <w:szCs w:val="20"/>
        </w:rPr>
        <w:t>si</w:t>
      </w:r>
      <w:r w:rsidR="00050D81" w:rsidRPr="00112438">
        <w:rPr>
          <w:rFonts w:ascii="Times New Roman" w:hAnsi="Times New Roman" w:cs="Times New Roman"/>
          <w:sz w:val="20"/>
          <w:szCs w:val="20"/>
        </w:rPr>
        <w:t>mismo</w:t>
      </w:r>
      <w:r w:rsidR="009B2589" w:rsidRPr="00112438">
        <w:rPr>
          <w:rFonts w:ascii="Times New Roman" w:hAnsi="Times New Roman" w:cs="Times New Roman"/>
          <w:sz w:val="20"/>
          <w:szCs w:val="20"/>
        </w:rPr>
        <w:t>,</w:t>
      </w:r>
      <w:r w:rsidR="00050D81" w:rsidRPr="00112438">
        <w:rPr>
          <w:rFonts w:ascii="Times New Roman" w:hAnsi="Times New Roman" w:cs="Times New Roman"/>
          <w:sz w:val="20"/>
          <w:szCs w:val="20"/>
        </w:rPr>
        <w:t xml:space="preserve"> la media</w:t>
      </w:r>
      <w:r w:rsidR="009B2589" w:rsidRPr="00112438">
        <w:rPr>
          <w:rFonts w:ascii="Times New Roman" w:hAnsi="Times New Roman" w:cs="Times New Roman"/>
          <w:sz w:val="20"/>
          <w:szCs w:val="20"/>
        </w:rPr>
        <w:t xml:space="preserve"> de la escala</w:t>
      </w:r>
      <w:r w:rsidR="00050D81" w:rsidRPr="00112438">
        <w:rPr>
          <w:rFonts w:ascii="Times New Roman" w:hAnsi="Times New Roman" w:cs="Times New Roman"/>
          <w:sz w:val="20"/>
          <w:szCs w:val="20"/>
        </w:rPr>
        <w:t xml:space="preserve"> </w:t>
      </w:r>
      <w:r w:rsidR="004870F7" w:rsidRPr="00112438">
        <w:rPr>
          <w:rFonts w:ascii="Times New Roman" w:hAnsi="Times New Roman" w:cs="Times New Roman"/>
          <w:sz w:val="20"/>
          <w:szCs w:val="20"/>
        </w:rPr>
        <w:t>F</w:t>
      </w:r>
      <w:r w:rsidR="00050D81" w:rsidRPr="00112438">
        <w:rPr>
          <w:rFonts w:ascii="Times New Roman" w:hAnsi="Times New Roman" w:cs="Times New Roman"/>
          <w:sz w:val="20"/>
          <w:szCs w:val="20"/>
        </w:rPr>
        <w:t>uturo tra</w:t>
      </w:r>
      <w:r w:rsidR="004870F7" w:rsidRPr="00112438">
        <w:rPr>
          <w:rFonts w:ascii="Times New Roman" w:hAnsi="Times New Roman" w:cs="Times New Roman"/>
          <w:sz w:val="20"/>
          <w:szCs w:val="20"/>
        </w:rPr>
        <w:t>scendental fue de 3.49</w:t>
      </w:r>
      <w:r w:rsidR="009B2589" w:rsidRPr="00112438">
        <w:rPr>
          <w:rFonts w:ascii="Times New Roman" w:hAnsi="Times New Roman" w:cs="Times New Roman"/>
          <w:sz w:val="20"/>
          <w:szCs w:val="20"/>
        </w:rPr>
        <w:t xml:space="preserve">, y </w:t>
      </w:r>
      <w:r w:rsidR="004870F7" w:rsidRPr="00112438">
        <w:rPr>
          <w:rFonts w:ascii="Times New Roman" w:hAnsi="Times New Roman" w:cs="Times New Roman"/>
          <w:sz w:val="20"/>
          <w:szCs w:val="20"/>
        </w:rPr>
        <w:t>para F</w:t>
      </w:r>
      <w:r w:rsidR="00050D81" w:rsidRPr="00112438">
        <w:rPr>
          <w:rFonts w:ascii="Times New Roman" w:hAnsi="Times New Roman" w:cs="Times New Roman"/>
          <w:sz w:val="20"/>
          <w:szCs w:val="20"/>
        </w:rPr>
        <w:t>uturo de 3.71</w:t>
      </w:r>
      <w:r w:rsidR="00E1416A" w:rsidRPr="00112438">
        <w:rPr>
          <w:rFonts w:ascii="Times New Roman" w:hAnsi="Times New Roman" w:cs="Times New Roman"/>
          <w:sz w:val="20"/>
          <w:szCs w:val="20"/>
        </w:rPr>
        <w:t>;</w:t>
      </w:r>
      <w:r w:rsidR="00DA0F13" w:rsidRPr="00112438">
        <w:rPr>
          <w:rFonts w:ascii="Times New Roman" w:hAnsi="Times New Roman" w:cs="Times New Roman"/>
          <w:sz w:val="20"/>
          <w:szCs w:val="20"/>
        </w:rPr>
        <w:t xml:space="preserve"> estas escalas presentan opciones de respuesta que oscilan entre 1 y 5, lo que indica que las personas presentan una alta orientación al futuro tra</w:t>
      </w:r>
      <w:r w:rsidR="00E1416A" w:rsidRPr="00112438">
        <w:rPr>
          <w:rFonts w:ascii="Times New Roman" w:hAnsi="Times New Roman" w:cs="Times New Roman"/>
          <w:sz w:val="20"/>
          <w:szCs w:val="20"/>
        </w:rPr>
        <w:t xml:space="preserve">scendental </w:t>
      </w:r>
      <w:r w:rsidR="00DA0F13" w:rsidRPr="00112438">
        <w:rPr>
          <w:rFonts w:ascii="Times New Roman" w:hAnsi="Times New Roman" w:cs="Times New Roman"/>
          <w:sz w:val="20"/>
          <w:szCs w:val="20"/>
        </w:rPr>
        <w:t>y al futuro</w:t>
      </w:r>
      <w:r w:rsidR="009123D1" w:rsidRPr="00112438">
        <w:rPr>
          <w:rFonts w:ascii="Times New Roman" w:hAnsi="Times New Roman" w:cs="Times New Roman"/>
          <w:sz w:val="20"/>
          <w:szCs w:val="20"/>
        </w:rPr>
        <w:t>.</w:t>
      </w:r>
      <w:r w:rsidR="00050D81" w:rsidRPr="00112438">
        <w:rPr>
          <w:rFonts w:ascii="Times New Roman" w:hAnsi="Times New Roman" w:cs="Times New Roman"/>
          <w:sz w:val="20"/>
          <w:szCs w:val="20"/>
        </w:rPr>
        <w:t xml:space="preserve"> </w:t>
      </w:r>
      <w:r w:rsidR="009123D1" w:rsidRPr="00112438">
        <w:rPr>
          <w:rFonts w:ascii="Times New Roman" w:hAnsi="Times New Roman" w:cs="Times New Roman"/>
          <w:sz w:val="20"/>
          <w:szCs w:val="20"/>
        </w:rPr>
        <w:t>F</w:t>
      </w:r>
      <w:r w:rsidR="009B2589" w:rsidRPr="00112438">
        <w:rPr>
          <w:rFonts w:ascii="Times New Roman" w:hAnsi="Times New Roman" w:cs="Times New Roman"/>
          <w:sz w:val="20"/>
          <w:szCs w:val="20"/>
        </w:rPr>
        <w:t>ina</w:t>
      </w:r>
      <w:r w:rsidR="00DA0F13" w:rsidRPr="00112438">
        <w:rPr>
          <w:rFonts w:ascii="Times New Roman" w:hAnsi="Times New Roman" w:cs="Times New Roman"/>
          <w:sz w:val="20"/>
          <w:szCs w:val="20"/>
        </w:rPr>
        <w:t>l</w:t>
      </w:r>
      <w:r w:rsidR="009B2589" w:rsidRPr="00112438">
        <w:rPr>
          <w:rFonts w:ascii="Times New Roman" w:hAnsi="Times New Roman" w:cs="Times New Roman"/>
          <w:sz w:val="20"/>
          <w:szCs w:val="20"/>
        </w:rPr>
        <w:t xml:space="preserve">mente, </w:t>
      </w:r>
      <w:r w:rsidR="009123D1" w:rsidRPr="00112438">
        <w:rPr>
          <w:rFonts w:ascii="Times New Roman" w:hAnsi="Times New Roman" w:cs="Times New Roman"/>
          <w:sz w:val="20"/>
          <w:szCs w:val="20"/>
        </w:rPr>
        <w:t>el instrumento</w:t>
      </w:r>
      <w:r w:rsidR="00050D81" w:rsidRPr="00112438">
        <w:rPr>
          <w:rFonts w:ascii="Times New Roman" w:hAnsi="Times New Roman" w:cs="Times New Roman"/>
          <w:sz w:val="20"/>
          <w:szCs w:val="20"/>
        </w:rPr>
        <w:t xml:space="preserve"> de </w:t>
      </w:r>
      <w:r w:rsidR="004870F7" w:rsidRPr="00112438">
        <w:rPr>
          <w:rFonts w:ascii="Times New Roman" w:hAnsi="Times New Roman" w:cs="Times New Roman"/>
          <w:sz w:val="20"/>
          <w:szCs w:val="20"/>
        </w:rPr>
        <w:t>F</w:t>
      </w:r>
      <w:r w:rsidR="009123D1" w:rsidRPr="00112438">
        <w:rPr>
          <w:rFonts w:ascii="Times New Roman" w:hAnsi="Times New Roman" w:cs="Times New Roman"/>
          <w:sz w:val="20"/>
          <w:szCs w:val="20"/>
        </w:rPr>
        <w:t>elicidad produjo</w:t>
      </w:r>
      <w:r w:rsidR="00050D81" w:rsidRPr="00112438">
        <w:rPr>
          <w:rFonts w:ascii="Times New Roman" w:hAnsi="Times New Roman" w:cs="Times New Roman"/>
          <w:sz w:val="20"/>
          <w:szCs w:val="20"/>
        </w:rPr>
        <w:t xml:space="preserve"> una puntuación media</w:t>
      </w:r>
      <w:r w:rsidR="009B2589" w:rsidRPr="00112438">
        <w:rPr>
          <w:rFonts w:ascii="Times New Roman" w:hAnsi="Times New Roman" w:cs="Times New Roman"/>
          <w:sz w:val="20"/>
          <w:szCs w:val="20"/>
        </w:rPr>
        <w:t xml:space="preserve"> de 5.34 en </w:t>
      </w:r>
      <w:r w:rsidR="00FE5B1F" w:rsidRPr="00112438">
        <w:rPr>
          <w:rFonts w:ascii="Times New Roman" w:hAnsi="Times New Roman" w:cs="Times New Roman"/>
          <w:sz w:val="20"/>
          <w:szCs w:val="20"/>
        </w:rPr>
        <w:t xml:space="preserve">una </w:t>
      </w:r>
      <w:r w:rsidR="009B2589" w:rsidRPr="00112438">
        <w:rPr>
          <w:rFonts w:ascii="Times New Roman" w:hAnsi="Times New Roman" w:cs="Times New Roman"/>
          <w:sz w:val="20"/>
          <w:szCs w:val="20"/>
        </w:rPr>
        <w:t>escala de 1 a</w:t>
      </w:r>
      <w:r w:rsidR="00050D81" w:rsidRPr="00112438">
        <w:rPr>
          <w:rFonts w:ascii="Times New Roman" w:hAnsi="Times New Roman" w:cs="Times New Roman"/>
          <w:sz w:val="20"/>
          <w:szCs w:val="20"/>
        </w:rPr>
        <w:t xml:space="preserve"> 7</w:t>
      </w:r>
      <w:r w:rsidR="00DA0F13" w:rsidRPr="00112438">
        <w:rPr>
          <w:rFonts w:ascii="Times New Roman" w:hAnsi="Times New Roman" w:cs="Times New Roman"/>
          <w:sz w:val="20"/>
          <w:szCs w:val="20"/>
        </w:rPr>
        <w:t xml:space="preserve">, por lo que el nivel de felicidad </w:t>
      </w:r>
      <w:r w:rsidR="0063438F" w:rsidRPr="00112438">
        <w:rPr>
          <w:rFonts w:ascii="Times New Roman" w:hAnsi="Times New Roman" w:cs="Times New Roman"/>
          <w:sz w:val="20"/>
          <w:szCs w:val="20"/>
        </w:rPr>
        <w:t xml:space="preserve">fue </w:t>
      </w:r>
      <w:r w:rsidR="00DA0F13" w:rsidRPr="00112438">
        <w:rPr>
          <w:rFonts w:ascii="Times New Roman" w:hAnsi="Times New Roman" w:cs="Times New Roman"/>
          <w:sz w:val="20"/>
          <w:szCs w:val="20"/>
        </w:rPr>
        <w:t xml:space="preserve">alto </w:t>
      </w:r>
      <w:r w:rsidR="007D37C8" w:rsidRPr="00112438">
        <w:rPr>
          <w:rFonts w:ascii="Times New Roman" w:hAnsi="Times New Roman" w:cs="Times New Roman"/>
          <w:sz w:val="20"/>
          <w:szCs w:val="20"/>
        </w:rPr>
        <w:t>(ver Tabla 1)</w:t>
      </w:r>
      <w:r w:rsidR="00050D81" w:rsidRPr="00112438">
        <w:rPr>
          <w:rFonts w:ascii="Times New Roman" w:hAnsi="Times New Roman" w:cs="Times New Roman"/>
          <w:sz w:val="20"/>
          <w:szCs w:val="20"/>
        </w:rPr>
        <w:t>.</w:t>
      </w:r>
    </w:p>
    <w:p w14:paraId="71561726" w14:textId="77777777" w:rsidR="00774981" w:rsidRPr="00112438" w:rsidRDefault="00774981" w:rsidP="004C0BAC">
      <w:pPr>
        <w:spacing w:after="0" w:line="240" w:lineRule="auto"/>
        <w:jc w:val="both"/>
        <w:rPr>
          <w:rFonts w:ascii="Times New Roman" w:hAnsi="Times New Roman" w:cs="Times New Roman"/>
          <w:sz w:val="20"/>
          <w:szCs w:val="20"/>
        </w:rPr>
      </w:pPr>
    </w:p>
    <w:p w14:paraId="0EC305BE" w14:textId="77777777" w:rsidR="00DA0F13" w:rsidRPr="00112438" w:rsidRDefault="00DA0F1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14:paraId="6AC00417" w14:textId="77777777" w:rsidR="00DA0F13" w:rsidRPr="00112438" w:rsidRDefault="00DA0F1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Tabla 1 aproximadamente aquí</w:t>
      </w:r>
    </w:p>
    <w:p w14:paraId="6369DDCA" w14:textId="77777777" w:rsidR="00DA0F13" w:rsidRPr="00112438" w:rsidRDefault="00DA0F1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14:paraId="6F6E7CC0" w14:textId="77777777" w:rsidR="00DA0F13" w:rsidRPr="00112438" w:rsidRDefault="00DA0F13" w:rsidP="004C0BAC">
      <w:pPr>
        <w:autoSpaceDE w:val="0"/>
        <w:autoSpaceDN w:val="0"/>
        <w:adjustRightInd w:val="0"/>
        <w:spacing w:after="0" w:line="240" w:lineRule="auto"/>
        <w:rPr>
          <w:rFonts w:ascii="Times New Roman" w:hAnsi="Times New Roman" w:cs="Times New Roman"/>
          <w:sz w:val="20"/>
          <w:szCs w:val="20"/>
        </w:rPr>
      </w:pPr>
    </w:p>
    <w:p w14:paraId="7CB4C0F1" w14:textId="77777777" w:rsidR="00E34CCE" w:rsidRPr="00112438" w:rsidRDefault="00DA0F13" w:rsidP="004C0BAC">
      <w:pPr>
        <w:autoSpaceDE w:val="0"/>
        <w:autoSpaceDN w:val="0"/>
        <w:adjustRightInd w:val="0"/>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lastRenderedPageBreak/>
        <w:t xml:space="preserve">La </w:t>
      </w:r>
      <w:r w:rsidR="00E34CCE" w:rsidRPr="00112438">
        <w:rPr>
          <w:rFonts w:ascii="Times New Roman" w:hAnsi="Times New Roman" w:cs="Times New Roman"/>
          <w:sz w:val="20"/>
          <w:szCs w:val="20"/>
        </w:rPr>
        <w:t>T</w:t>
      </w:r>
      <w:r w:rsidRPr="00112438">
        <w:rPr>
          <w:rFonts w:ascii="Times New Roman" w:hAnsi="Times New Roman" w:cs="Times New Roman"/>
          <w:sz w:val="20"/>
          <w:szCs w:val="20"/>
        </w:rPr>
        <w:t>abla</w:t>
      </w:r>
      <w:r w:rsidR="0063438F" w:rsidRPr="00112438">
        <w:rPr>
          <w:rFonts w:ascii="Times New Roman" w:hAnsi="Times New Roman" w:cs="Times New Roman"/>
          <w:sz w:val="20"/>
          <w:szCs w:val="20"/>
        </w:rPr>
        <w:t xml:space="preserve"> 2 muestra </w:t>
      </w:r>
      <w:r w:rsidR="0015586C" w:rsidRPr="00112438">
        <w:rPr>
          <w:rFonts w:ascii="Times New Roman" w:hAnsi="Times New Roman" w:cs="Times New Roman"/>
          <w:sz w:val="20"/>
          <w:szCs w:val="20"/>
        </w:rPr>
        <w:t xml:space="preserve">las estadísticas </w:t>
      </w:r>
      <w:proofErr w:type="spellStart"/>
      <w:r w:rsidR="0015586C" w:rsidRPr="00112438">
        <w:rPr>
          <w:rFonts w:ascii="Times New Roman" w:hAnsi="Times New Roman" w:cs="Times New Roman"/>
          <w:sz w:val="20"/>
          <w:szCs w:val="20"/>
        </w:rPr>
        <w:t>univariadas</w:t>
      </w:r>
      <w:proofErr w:type="spellEnd"/>
      <w:r w:rsidR="0015586C" w:rsidRPr="00112438">
        <w:rPr>
          <w:rFonts w:ascii="Times New Roman" w:hAnsi="Times New Roman" w:cs="Times New Roman"/>
          <w:sz w:val="20"/>
          <w:szCs w:val="20"/>
        </w:rPr>
        <w:t xml:space="preserve"> de las escalas utilizadas, así como su consistencia interna.</w:t>
      </w:r>
      <w:r w:rsidR="00FE5B1F" w:rsidRPr="00112438">
        <w:rPr>
          <w:rFonts w:ascii="Times New Roman" w:hAnsi="Times New Roman" w:cs="Times New Roman"/>
          <w:sz w:val="20"/>
          <w:szCs w:val="20"/>
        </w:rPr>
        <w:t xml:space="preserve"> Los ítems que refieren</w:t>
      </w:r>
      <w:r w:rsidR="0015586C" w:rsidRPr="00112438">
        <w:rPr>
          <w:rFonts w:ascii="Times New Roman" w:hAnsi="Times New Roman" w:cs="Times New Roman"/>
          <w:sz w:val="20"/>
          <w:szCs w:val="20"/>
        </w:rPr>
        <w:t xml:space="preserve"> </w:t>
      </w:r>
      <w:r w:rsidR="0063438F" w:rsidRPr="00112438">
        <w:rPr>
          <w:rFonts w:ascii="Times New Roman" w:hAnsi="Times New Roman" w:cs="Times New Roman"/>
          <w:sz w:val="20"/>
          <w:szCs w:val="20"/>
        </w:rPr>
        <w:t xml:space="preserve">hacer cosas </w:t>
      </w:r>
      <w:r w:rsidR="00FE5B1F" w:rsidRPr="00112438">
        <w:rPr>
          <w:rFonts w:ascii="Times New Roman" w:hAnsi="Times New Roman" w:cs="Times New Roman"/>
          <w:sz w:val="20"/>
          <w:szCs w:val="20"/>
        </w:rPr>
        <w:t>agradables y que</w:t>
      </w:r>
      <w:r w:rsidR="0063438F" w:rsidRPr="00112438">
        <w:rPr>
          <w:rFonts w:ascii="Times New Roman" w:hAnsi="Times New Roman" w:cs="Times New Roman"/>
          <w:sz w:val="20"/>
          <w:szCs w:val="20"/>
        </w:rPr>
        <w:t xml:space="preserve"> produzcan placer, fueron las conductas de autocuidado más reportadas, mientras que los comportamientos proecológicos más frecuentes fueron esperar para tener una carga co</w:t>
      </w:r>
      <w:r w:rsidR="00FE5B1F" w:rsidRPr="00112438">
        <w:rPr>
          <w:rFonts w:ascii="Times New Roman" w:hAnsi="Times New Roman" w:cs="Times New Roman"/>
          <w:sz w:val="20"/>
          <w:szCs w:val="20"/>
        </w:rPr>
        <w:t>mpleta antes utilizar</w:t>
      </w:r>
      <w:r w:rsidR="0063438F" w:rsidRPr="00112438">
        <w:rPr>
          <w:rFonts w:ascii="Times New Roman" w:hAnsi="Times New Roman" w:cs="Times New Roman"/>
          <w:sz w:val="20"/>
          <w:szCs w:val="20"/>
        </w:rPr>
        <w:t xml:space="preserve"> la lavadora </w:t>
      </w:r>
      <w:r w:rsidR="00FE5B1F" w:rsidRPr="00112438">
        <w:rPr>
          <w:rFonts w:ascii="Times New Roman" w:hAnsi="Times New Roman" w:cs="Times New Roman"/>
          <w:sz w:val="20"/>
          <w:szCs w:val="20"/>
        </w:rPr>
        <w:t xml:space="preserve">de ropa </w:t>
      </w:r>
      <w:r w:rsidR="0063438F" w:rsidRPr="00112438">
        <w:rPr>
          <w:rFonts w:ascii="Times New Roman" w:hAnsi="Times New Roman" w:cs="Times New Roman"/>
          <w:sz w:val="20"/>
          <w:szCs w:val="20"/>
        </w:rPr>
        <w:t xml:space="preserve">y </w:t>
      </w:r>
      <w:r w:rsidR="00E34CCE" w:rsidRPr="00112438">
        <w:rPr>
          <w:rFonts w:ascii="Times New Roman" w:hAnsi="Times New Roman" w:cs="Times New Roman"/>
          <w:sz w:val="20"/>
          <w:szCs w:val="20"/>
        </w:rPr>
        <w:t xml:space="preserve">no utilizar la </w:t>
      </w:r>
      <w:r w:rsidR="00FE5B1F" w:rsidRPr="00112438">
        <w:rPr>
          <w:rFonts w:ascii="Times New Roman" w:hAnsi="Times New Roman" w:cs="Times New Roman"/>
          <w:sz w:val="20"/>
          <w:szCs w:val="20"/>
        </w:rPr>
        <w:t>secadora de ropa.</w:t>
      </w:r>
      <w:r w:rsidR="0063438F" w:rsidRPr="00112438">
        <w:rPr>
          <w:rFonts w:ascii="Times New Roman" w:hAnsi="Times New Roman" w:cs="Times New Roman"/>
          <w:sz w:val="20"/>
          <w:szCs w:val="20"/>
        </w:rPr>
        <w:t xml:space="preserve"> </w:t>
      </w:r>
      <w:r w:rsidR="00FE5B1F" w:rsidRPr="00112438">
        <w:rPr>
          <w:rFonts w:ascii="Times New Roman" w:hAnsi="Times New Roman" w:cs="Times New Roman"/>
          <w:sz w:val="20"/>
          <w:szCs w:val="20"/>
        </w:rPr>
        <w:t>A</w:t>
      </w:r>
      <w:r w:rsidR="00E34CCE" w:rsidRPr="00112438">
        <w:rPr>
          <w:rFonts w:ascii="Times New Roman" w:hAnsi="Times New Roman" w:cs="Times New Roman"/>
          <w:sz w:val="20"/>
          <w:szCs w:val="20"/>
        </w:rPr>
        <w:t xml:space="preserve">l </w:t>
      </w:r>
      <w:r w:rsidR="0063438F" w:rsidRPr="00112438">
        <w:rPr>
          <w:rFonts w:ascii="Times New Roman" w:hAnsi="Times New Roman" w:cs="Times New Roman"/>
          <w:sz w:val="20"/>
          <w:szCs w:val="20"/>
        </w:rPr>
        <w:t xml:space="preserve">respecto </w:t>
      </w:r>
      <w:r w:rsidR="00E34CCE" w:rsidRPr="00112438">
        <w:rPr>
          <w:rFonts w:ascii="Times New Roman" w:hAnsi="Times New Roman" w:cs="Times New Roman"/>
          <w:sz w:val="20"/>
          <w:szCs w:val="20"/>
        </w:rPr>
        <w:t>de</w:t>
      </w:r>
      <w:r w:rsidR="0063438F" w:rsidRPr="00112438">
        <w:rPr>
          <w:rFonts w:ascii="Times New Roman" w:hAnsi="Times New Roman" w:cs="Times New Roman"/>
          <w:sz w:val="20"/>
          <w:szCs w:val="20"/>
        </w:rPr>
        <w:t xml:space="preserve"> las acciones altru</w:t>
      </w:r>
      <w:r w:rsidR="00FE5B1F" w:rsidRPr="00112438">
        <w:rPr>
          <w:rFonts w:ascii="Times New Roman" w:hAnsi="Times New Roman" w:cs="Times New Roman"/>
          <w:sz w:val="20"/>
          <w:szCs w:val="20"/>
        </w:rPr>
        <w:t>istas, los individuos refieren</w:t>
      </w:r>
      <w:r w:rsidR="0063438F" w:rsidRPr="00112438">
        <w:rPr>
          <w:rFonts w:ascii="Times New Roman" w:hAnsi="Times New Roman" w:cs="Times New Roman"/>
          <w:sz w:val="20"/>
          <w:szCs w:val="20"/>
        </w:rPr>
        <w:t xml:space="preserve"> ayudar a sus compañeros y regalar ropa usada en buenas condiciones como los más comunes</w:t>
      </w:r>
      <w:r w:rsidR="00E34CCE" w:rsidRPr="00112438">
        <w:rPr>
          <w:rFonts w:ascii="Times New Roman" w:hAnsi="Times New Roman" w:cs="Times New Roman"/>
          <w:sz w:val="20"/>
          <w:szCs w:val="20"/>
        </w:rPr>
        <w:t>; el u</w:t>
      </w:r>
      <w:r w:rsidR="0063438F" w:rsidRPr="00112438">
        <w:rPr>
          <w:rFonts w:ascii="Times New Roman" w:hAnsi="Times New Roman" w:cs="Times New Roman"/>
          <w:sz w:val="20"/>
          <w:szCs w:val="20"/>
        </w:rPr>
        <w:t xml:space="preserve">tilizar la ropa de la </w:t>
      </w:r>
      <w:r w:rsidR="00E34CCE" w:rsidRPr="00112438">
        <w:rPr>
          <w:rFonts w:ascii="Times New Roman" w:hAnsi="Times New Roman" w:cs="Times New Roman"/>
          <w:sz w:val="20"/>
          <w:szCs w:val="20"/>
        </w:rPr>
        <w:t>temporada</w:t>
      </w:r>
      <w:r w:rsidR="0063438F" w:rsidRPr="00112438">
        <w:rPr>
          <w:rFonts w:ascii="Times New Roman" w:hAnsi="Times New Roman" w:cs="Times New Roman"/>
          <w:sz w:val="20"/>
          <w:szCs w:val="20"/>
        </w:rPr>
        <w:t xml:space="preserve"> anterior y no comprar un automóvil nuevo si el viejo aún funciona fueron los aspectos más </w:t>
      </w:r>
      <w:r w:rsidR="00E34CCE" w:rsidRPr="00112438">
        <w:rPr>
          <w:rFonts w:ascii="Times New Roman" w:hAnsi="Times New Roman" w:cs="Times New Roman"/>
          <w:sz w:val="20"/>
          <w:szCs w:val="20"/>
        </w:rPr>
        <w:t>habituales en frugalidad,</w:t>
      </w:r>
      <w:r w:rsidR="0063438F" w:rsidRPr="00112438">
        <w:rPr>
          <w:rFonts w:ascii="Times New Roman" w:hAnsi="Times New Roman" w:cs="Times New Roman"/>
          <w:sz w:val="20"/>
          <w:szCs w:val="20"/>
        </w:rPr>
        <w:t xml:space="preserve"> mientras que en equidad</w:t>
      </w:r>
      <w:r w:rsidR="00E34CCE" w:rsidRPr="00112438">
        <w:rPr>
          <w:rFonts w:ascii="Times New Roman" w:hAnsi="Times New Roman" w:cs="Times New Roman"/>
          <w:sz w:val="20"/>
          <w:szCs w:val="20"/>
        </w:rPr>
        <w:t>,</w:t>
      </w:r>
      <w:r w:rsidR="0063438F" w:rsidRPr="00112438">
        <w:rPr>
          <w:rFonts w:ascii="Times New Roman" w:hAnsi="Times New Roman" w:cs="Times New Roman"/>
          <w:sz w:val="20"/>
          <w:szCs w:val="20"/>
        </w:rPr>
        <w:t xml:space="preserve"> los reactivos con mayor puntaje tratan acerca de </w:t>
      </w:r>
      <w:r w:rsidR="00FE5B1F" w:rsidRPr="00112438">
        <w:rPr>
          <w:rFonts w:ascii="Times New Roman" w:hAnsi="Times New Roman" w:cs="Times New Roman"/>
          <w:sz w:val="20"/>
          <w:szCs w:val="20"/>
        </w:rPr>
        <w:t xml:space="preserve">brindar </w:t>
      </w:r>
      <w:r w:rsidR="0063438F" w:rsidRPr="00112438">
        <w:rPr>
          <w:rFonts w:ascii="Times New Roman" w:hAnsi="Times New Roman" w:cs="Times New Roman"/>
          <w:sz w:val="20"/>
          <w:szCs w:val="20"/>
        </w:rPr>
        <w:t>las mismas oportunidades educativas para niños y niñas y del trato igualitario a los compañeros.  Por otra parte</w:t>
      </w:r>
      <w:r w:rsidR="00E34CCE" w:rsidRPr="00112438">
        <w:rPr>
          <w:rFonts w:ascii="Times New Roman" w:hAnsi="Times New Roman" w:cs="Times New Roman"/>
          <w:sz w:val="20"/>
          <w:szCs w:val="20"/>
        </w:rPr>
        <w:t>,</w:t>
      </w:r>
      <w:r w:rsidR="0063438F" w:rsidRPr="00112438">
        <w:rPr>
          <w:rFonts w:ascii="Times New Roman" w:hAnsi="Times New Roman" w:cs="Times New Roman"/>
          <w:sz w:val="20"/>
          <w:szCs w:val="20"/>
        </w:rPr>
        <w:t xml:space="preserve"> en</w:t>
      </w:r>
      <w:r w:rsidR="00E34CCE" w:rsidRPr="00112438">
        <w:rPr>
          <w:rFonts w:ascii="Times New Roman" w:hAnsi="Times New Roman" w:cs="Times New Roman"/>
          <w:sz w:val="20"/>
          <w:szCs w:val="20"/>
        </w:rPr>
        <w:t xml:space="preserve"> la escala de</w:t>
      </w:r>
      <w:r w:rsidR="0063438F" w:rsidRPr="00112438">
        <w:rPr>
          <w:rFonts w:ascii="Times New Roman" w:hAnsi="Times New Roman" w:cs="Times New Roman"/>
          <w:sz w:val="20"/>
          <w:szCs w:val="20"/>
        </w:rPr>
        <w:t xml:space="preserve"> futuro</w:t>
      </w:r>
      <w:r w:rsidR="00E34CCE" w:rsidRPr="00112438">
        <w:rPr>
          <w:rFonts w:ascii="Times New Roman" w:hAnsi="Times New Roman" w:cs="Times New Roman"/>
          <w:sz w:val="20"/>
          <w:szCs w:val="20"/>
        </w:rPr>
        <w:t>,</w:t>
      </w:r>
      <w:r w:rsidR="0063438F" w:rsidRPr="00112438">
        <w:rPr>
          <w:rFonts w:ascii="Times New Roman" w:hAnsi="Times New Roman" w:cs="Times New Roman"/>
          <w:sz w:val="20"/>
          <w:szCs w:val="20"/>
        </w:rPr>
        <w:t xml:space="preserve"> los ítems </w:t>
      </w:r>
      <w:r w:rsidR="00FE5B1F" w:rsidRPr="00112438">
        <w:rPr>
          <w:rFonts w:ascii="Times New Roman" w:hAnsi="Times New Roman" w:cs="Times New Roman"/>
          <w:sz w:val="20"/>
          <w:szCs w:val="20"/>
        </w:rPr>
        <w:t>con mayor puntaje refieren</w:t>
      </w:r>
      <w:r w:rsidR="0063438F" w:rsidRPr="00112438">
        <w:rPr>
          <w:rFonts w:ascii="Times New Roman" w:hAnsi="Times New Roman" w:cs="Times New Roman"/>
          <w:sz w:val="20"/>
          <w:szCs w:val="20"/>
        </w:rPr>
        <w:t xml:space="preserve"> la incomodidad generada por llegar tarde y el cumplir en tiempo con las obligaciones,</w:t>
      </w:r>
      <w:r w:rsidR="00E34CCE" w:rsidRPr="00112438">
        <w:rPr>
          <w:rFonts w:ascii="Times New Roman" w:hAnsi="Times New Roman" w:cs="Times New Roman"/>
          <w:sz w:val="20"/>
          <w:szCs w:val="20"/>
        </w:rPr>
        <w:t xml:space="preserve"> y, en el futuro trascendental, </w:t>
      </w:r>
      <w:r w:rsidR="00FE5B1F" w:rsidRPr="00112438">
        <w:rPr>
          <w:rFonts w:ascii="Times New Roman" w:hAnsi="Times New Roman" w:cs="Times New Roman"/>
          <w:sz w:val="20"/>
          <w:szCs w:val="20"/>
        </w:rPr>
        <w:t xml:space="preserve">a que </w:t>
      </w:r>
      <w:r w:rsidR="00E34CCE" w:rsidRPr="00112438">
        <w:rPr>
          <w:rFonts w:ascii="Times New Roman" w:hAnsi="Times New Roman" w:cs="Times New Roman"/>
          <w:sz w:val="20"/>
          <w:szCs w:val="20"/>
        </w:rPr>
        <w:t xml:space="preserve">los humanos poseen un alma, así como </w:t>
      </w:r>
      <w:r w:rsidR="00FE5B1F" w:rsidRPr="00112438">
        <w:rPr>
          <w:rFonts w:ascii="Times New Roman" w:hAnsi="Times New Roman" w:cs="Times New Roman"/>
          <w:sz w:val="20"/>
          <w:szCs w:val="20"/>
        </w:rPr>
        <w:t>a la convicción de que</w:t>
      </w:r>
      <w:r w:rsidR="00E34CCE" w:rsidRPr="00112438">
        <w:rPr>
          <w:rFonts w:ascii="Times New Roman" w:hAnsi="Times New Roman" w:cs="Times New Roman"/>
          <w:sz w:val="20"/>
          <w:szCs w:val="20"/>
        </w:rPr>
        <w:t xml:space="preserve"> las leyes científicas no pueden explicar todo. Respecto a los valores de las respuestas de los ítems de felicidad no difirieron entre sí. </w:t>
      </w:r>
      <w:r w:rsidR="00FE5B1F" w:rsidRPr="00112438">
        <w:rPr>
          <w:rFonts w:ascii="Times New Roman" w:hAnsi="Times New Roman" w:cs="Times New Roman"/>
          <w:sz w:val="20"/>
          <w:szCs w:val="20"/>
        </w:rPr>
        <w:t>Las alfa</w:t>
      </w:r>
      <w:r w:rsidR="00E34CCE" w:rsidRPr="00112438">
        <w:rPr>
          <w:rFonts w:ascii="Times New Roman" w:hAnsi="Times New Roman" w:cs="Times New Roman"/>
          <w:sz w:val="20"/>
          <w:szCs w:val="20"/>
        </w:rPr>
        <w:t>s de Cronbach de las escalas variaron de .71, el mínimo, a .87, el máximo, indicando un nivel adecuado de consistencia interna.</w:t>
      </w:r>
    </w:p>
    <w:p w14:paraId="3D5ACCAC" w14:textId="77777777" w:rsidR="007D37C8" w:rsidRPr="00112438" w:rsidRDefault="007D37C8"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14:paraId="5F6AA458" w14:textId="77777777" w:rsidR="007D37C8" w:rsidRPr="00112438" w:rsidRDefault="007D37C8"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Tabla 2 aproximadamente aquí</w:t>
      </w:r>
    </w:p>
    <w:p w14:paraId="192FB736" w14:textId="77777777" w:rsidR="007D37C8" w:rsidRPr="00112438" w:rsidRDefault="007D37C8"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14:paraId="56945407" w14:textId="77777777" w:rsidR="00650841" w:rsidRPr="00112438" w:rsidRDefault="00937BFA" w:rsidP="004C0BAC">
      <w:pPr>
        <w:spacing w:after="0" w:line="240" w:lineRule="auto"/>
        <w:jc w:val="both"/>
        <w:rPr>
          <w:rFonts w:ascii="Times New Roman" w:eastAsia="Calibri" w:hAnsi="Times New Roman" w:cs="Times New Roman"/>
          <w:bCs/>
          <w:sz w:val="20"/>
          <w:szCs w:val="20"/>
        </w:rPr>
      </w:pPr>
      <w:r w:rsidRPr="00112438">
        <w:rPr>
          <w:rFonts w:ascii="Times New Roman" w:hAnsi="Times New Roman" w:cs="Times New Roman"/>
          <w:sz w:val="20"/>
          <w:szCs w:val="20"/>
        </w:rPr>
        <w:t>En la</w:t>
      </w:r>
      <w:r w:rsidR="00587996" w:rsidRPr="00112438">
        <w:rPr>
          <w:rFonts w:ascii="Times New Roman" w:hAnsi="Times New Roman" w:cs="Times New Roman"/>
          <w:sz w:val="20"/>
          <w:szCs w:val="20"/>
        </w:rPr>
        <w:t xml:space="preserve"> Tabla </w:t>
      </w:r>
      <w:r w:rsidR="00E34CCE" w:rsidRPr="00112438">
        <w:rPr>
          <w:rFonts w:ascii="Times New Roman" w:hAnsi="Times New Roman" w:cs="Times New Roman"/>
          <w:sz w:val="20"/>
          <w:szCs w:val="20"/>
        </w:rPr>
        <w:t>3</w:t>
      </w:r>
      <w:r w:rsidR="00587996"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se presenta </w:t>
      </w:r>
      <w:r w:rsidR="00587996" w:rsidRPr="00112438">
        <w:rPr>
          <w:rFonts w:ascii="Times New Roman" w:hAnsi="Times New Roman" w:cs="Times New Roman"/>
          <w:sz w:val="20"/>
          <w:szCs w:val="20"/>
        </w:rPr>
        <w:t xml:space="preserve">la matriz de correlaciones </w:t>
      </w:r>
      <w:r w:rsidR="00FE5B1F" w:rsidRPr="00112438">
        <w:rPr>
          <w:rFonts w:ascii="Times New Roman" w:hAnsi="Times New Roman" w:cs="Times New Roman"/>
          <w:sz w:val="20"/>
          <w:szCs w:val="20"/>
        </w:rPr>
        <w:t>entre las variables estudiadas. L</w:t>
      </w:r>
      <w:r w:rsidR="00E72266" w:rsidRPr="00112438">
        <w:rPr>
          <w:rFonts w:ascii="Times New Roman" w:hAnsi="Times New Roman" w:cs="Times New Roman"/>
          <w:sz w:val="20"/>
          <w:szCs w:val="20"/>
        </w:rPr>
        <w:t xml:space="preserve">a mayoría </w:t>
      </w:r>
      <w:r w:rsidR="00587996" w:rsidRPr="00112438">
        <w:rPr>
          <w:rFonts w:ascii="Times New Roman" w:hAnsi="Times New Roman" w:cs="Times New Roman"/>
          <w:sz w:val="20"/>
          <w:szCs w:val="20"/>
        </w:rPr>
        <w:t xml:space="preserve">de las variables se interrelacionó </w:t>
      </w:r>
      <w:r w:rsidR="00E77BE0" w:rsidRPr="00112438">
        <w:rPr>
          <w:rFonts w:ascii="Times New Roman" w:hAnsi="Times New Roman" w:cs="Times New Roman"/>
          <w:sz w:val="20"/>
          <w:szCs w:val="20"/>
        </w:rPr>
        <w:t>de manera positiva y significativa</w:t>
      </w:r>
      <w:r w:rsidR="00E72266" w:rsidRPr="00112438">
        <w:rPr>
          <w:rFonts w:ascii="Times New Roman" w:hAnsi="Times New Roman" w:cs="Times New Roman"/>
          <w:sz w:val="20"/>
          <w:szCs w:val="20"/>
        </w:rPr>
        <w:t xml:space="preserve">. Destacan las relaciones </w:t>
      </w:r>
      <w:r w:rsidR="00431329" w:rsidRPr="00112438">
        <w:rPr>
          <w:rFonts w:ascii="Times New Roman" w:hAnsi="Times New Roman" w:cs="Times New Roman"/>
          <w:sz w:val="20"/>
          <w:szCs w:val="20"/>
        </w:rPr>
        <w:t xml:space="preserve">de </w:t>
      </w:r>
      <w:r w:rsidR="00E72266" w:rsidRPr="00112438">
        <w:rPr>
          <w:rFonts w:ascii="Times New Roman" w:hAnsi="Times New Roman" w:cs="Times New Roman"/>
          <w:sz w:val="20"/>
          <w:szCs w:val="20"/>
        </w:rPr>
        <w:t xml:space="preserve">las conductas de autocuidado </w:t>
      </w:r>
      <w:r w:rsidR="00431329" w:rsidRPr="00112438">
        <w:rPr>
          <w:rFonts w:ascii="Times New Roman" w:hAnsi="Times New Roman" w:cs="Times New Roman"/>
          <w:sz w:val="20"/>
          <w:szCs w:val="20"/>
        </w:rPr>
        <w:t>con</w:t>
      </w:r>
      <w:r w:rsidR="00961033" w:rsidRPr="00112438">
        <w:rPr>
          <w:rFonts w:ascii="Times New Roman" w:hAnsi="Times New Roman" w:cs="Times New Roman"/>
          <w:sz w:val="20"/>
          <w:szCs w:val="20"/>
        </w:rPr>
        <w:t xml:space="preserve"> </w:t>
      </w:r>
      <w:r w:rsidR="00FE5B1F" w:rsidRPr="00112438">
        <w:rPr>
          <w:rFonts w:ascii="Times New Roman" w:hAnsi="Times New Roman" w:cs="Times New Roman"/>
          <w:sz w:val="20"/>
          <w:szCs w:val="20"/>
        </w:rPr>
        <w:t xml:space="preserve">la </w:t>
      </w:r>
      <w:r w:rsidR="00961033" w:rsidRPr="00112438">
        <w:rPr>
          <w:rFonts w:ascii="Times New Roman" w:hAnsi="Times New Roman" w:cs="Times New Roman"/>
          <w:sz w:val="20"/>
          <w:szCs w:val="20"/>
        </w:rPr>
        <w:t xml:space="preserve">orientación al futuro </w:t>
      </w:r>
      <w:r w:rsidR="00604FB2" w:rsidRPr="00112438">
        <w:rPr>
          <w:rFonts w:ascii="Times New Roman" w:hAnsi="Times New Roman" w:cs="Times New Roman"/>
          <w:sz w:val="20"/>
          <w:szCs w:val="20"/>
        </w:rPr>
        <w:t>(</w:t>
      </w:r>
      <w:r w:rsidR="00604FB2"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0.39</w:t>
      </w:r>
      <w:r w:rsidR="00604FB2" w:rsidRPr="00112438">
        <w:rPr>
          <w:rFonts w:ascii="Times New Roman" w:eastAsia="Calibri" w:hAnsi="Times New Roman" w:cs="Times New Roman"/>
          <w:bCs/>
          <w:i/>
          <w:sz w:val="20"/>
          <w:szCs w:val="20"/>
        </w:rPr>
        <w:t xml:space="preserve"> p </w:t>
      </w:r>
      <w:r w:rsidR="00604FB2" w:rsidRPr="00112438">
        <w:rPr>
          <w:rFonts w:ascii="Times New Roman" w:eastAsia="Calibri" w:hAnsi="Times New Roman" w:cs="Times New Roman"/>
          <w:bCs/>
          <w:sz w:val="20"/>
          <w:szCs w:val="20"/>
        </w:rPr>
        <w:t>&lt;0.01)</w:t>
      </w:r>
      <w:r w:rsidR="00431329" w:rsidRPr="00112438">
        <w:rPr>
          <w:rFonts w:ascii="Times New Roman" w:eastAsia="Calibri" w:hAnsi="Times New Roman" w:cs="Times New Roman"/>
          <w:bCs/>
          <w:sz w:val="20"/>
          <w:szCs w:val="20"/>
        </w:rPr>
        <w:t xml:space="preserve">,  </w:t>
      </w:r>
      <w:r w:rsidR="00FE5B1F" w:rsidRPr="00112438">
        <w:rPr>
          <w:rFonts w:ascii="Times New Roman" w:eastAsia="Calibri" w:hAnsi="Times New Roman" w:cs="Times New Roman"/>
          <w:bCs/>
          <w:sz w:val="20"/>
          <w:szCs w:val="20"/>
        </w:rPr>
        <w:t xml:space="preserve">el </w:t>
      </w:r>
      <w:r w:rsidR="00431329" w:rsidRPr="00112438">
        <w:rPr>
          <w:rFonts w:ascii="Times New Roman" w:eastAsia="Calibri" w:hAnsi="Times New Roman" w:cs="Times New Roman"/>
          <w:bCs/>
          <w:sz w:val="20"/>
          <w:szCs w:val="20"/>
        </w:rPr>
        <w:t>altruismo (</w:t>
      </w:r>
      <w:r w:rsidR="00431329"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0.39</w:t>
      </w:r>
      <w:r w:rsidR="00431329" w:rsidRPr="00112438">
        <w:rPr>
          <w:rFonts w:ascii="Times New Roman" w:eastAsia="Calibri" w:hAnsi="Times New Roman" w:cs="Times New Roman"/>
          <w:bCs/>
          <w:i/>
          <w:sz w:val="20"/>
          <w:szCs w:val="20"/>
        </w:rPr>
        <w:t xml:space="preserve"> p </w:t>
      </w:r>
      <w:r w:rsidR="00431329" w:rsidRPr="00112438">
        <w:rPr>
          <w:rFonts w:ascii="Times New Roman" w:eastAsia="Calibri" w:hAnsi="Times New Roman" w:cs="Times New Roman"/>
          <w:bCs/>
          <w:sz w:val="20"/>
          <w:szCs w:val="20"/>
        </w:rPr>
        <w:t xml:space="preserve">&lt;0.01), </w:t>
      </w:r>
      <w:r w:rsidR="00FE5B1F" w:rsidRPr="00112438">
        <w:rPr>
          <w:rFonts w:ascii="Times New Roman" w:eastAsia="Calibri" w:hAnsi="Times New Roman" w:cs="Times New Roman"/>
          <w:bCs/>
          <w:sz w:val="20"/>
          <w:szCs w:val="20"/>
        </w:rPr>
        <w:t xml:space="preserve">la </w:t>
      </w:r>
      <w:r w:rsidR="00431329" w:rsidRPr="00112438">
        <w:rPr>
          <w:rFonts w:ascii="Times New Roman" w:eastAsia="Calibri" w:hAnsi="Times New Roman" w:cs="Times New Roman"/>
          <w:bCs/>
          <w:sz w:val="20"/>
          <w:szCs w:val="20"/>
        </w:rPr>
        <w:t>felicidad (</w:t>
      </w:r>
      <w:r w:rsidR="00431329"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0.38</w:t>
      </w:r>
      <w:r w:rsidR="00431329" w:rsidRPr="00112438">
        <w:rPr>
          <w:rFonts w:ascii="Times New Roman" w:eastAsia="Calibri" w:hAnsi="Times New Roman" w:cs="Times New Roman"/>
          <w:bCs/>
          <w:i/>
          <w:sz w:val="20"/>
          <w:szCs w:val="20"/>
        </w:rPr>
        <w:t xml:space="preserve"> p </w:t>
      </w:r>
      <w:r w:rsidR="00431329" w:rsidRPr="00112438">
        <w:rPr>
          <w:rFonts w:ascii="Times New Roman" w:eastAsia="Calibri" w:hAnsi="Times New Roman" w:cs="Times New Roman"/>
          <w:bCs/>
          <w:sz w:val="20"/>
          <w:szCs w:val="20"/>
        </w:rPr>
        <w:t xml:space="preserve">&lt;0.01) y </w:t>
      </w:r>
      <w:r w:rsidR="00FE5B1F" w:rsidRPr="00112438">
        <w:rPr>
          <w:rFonts w:ascii="Times New Roman" w:eastAsia="Calibri" w:hAnsi="Times New Roman" w:cs="Times New Roman"/>
          <w:bCs/>
          <w:sz w:val="20"/>
          <w:szCs w:val="20"/>
        </w:rPr>
        <w:t xml:space="preserve">el </w:t>
      </w:r>
      <w:r w:rsidR="00431329" w:rsidRPr="00112438">
        <w:rPr>
          <w:rFonts w:ascii="Times New Roman" w:eastAsia="Calibri" w:hAnsi="Times New Roman" w:cs="Times New Roman"/>
          <w:bCs/>
          <w:sz w:val="20"/>
          <w:szCs w:val="20"/>
        </w:rPr>
        <w:t>comportamiento proecológico (</w:t>
      </w:r>
      <w:r w:rsidR="00431329" w:rsidRPr="00112438">
        <w:rPr>
          <w:rFonts w:ascii="Times New Roman" w:eastAsia="Calibri" w:hAnsi="Times New Roman" w:cs="Times New Roman"/>
          <w:bCs/>
          <w:i/>
          <w:sz w:val="20"/>
          <w:szCs w:val="20"/>
        </w:rPr>
        <w:t>r</w:t>
      </w:r>
      <w:r w:rsidR="00431329" w:rsidRPr="00112438">
        <w:rPr>
          <w:rFonts w:ascii="Times New Roman" w:eastAsia="Calibri" w:hAnsi="Times New Roman" w:cs="Times New Roman"/>
          <w:bCs/>
          <w:sz w:val="20"/>
          <w:szCs w:val="20"/>
        </w:rPr>
        <w:t xml:space="preserve"> = 0.37</w:t>
      </w:r>
      <w:r w:rsidR="00431329" w:rsidRPr="00112438">
        <w:rPr>
          <w:rFonts w:ascii="Times New Roman" w:eastAsia="Calibri" w:hAnsi="Times New Roman" w:cs="Times New Roman"/>
          <w:bCs/>
          <w:i/>
          <w:sz w:val="20"/>
          <w:szCs w:val="20"/>
        </w:rPr>
        <w:t xml:space="preserve"> p </w:t>
      </w:r>
      <w:r w:rsidR="00431329" w:rsidRPr="00112438">
        <w:rPr>
          <w:rFonts w:ascii="Times New Roman" w:eastAsia="Calibri" w:hAnsi="Times New Roman" w:cs="Times New Roman"/>
          <w:bCs/>
          <w:sz w:val="20"/>
          <w:szCs w:val="20"/>
        </w:rPr>
        <w:t>&lt;0.01).</w:t>
      </w:r>
    </w:p>
    <w:p w14:paraId="13688057" w14:textId="77777777" w:rsidR="00E34CCE" w:rsidRPr="00112438" w:rsidRDefault="00587996"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 xml:space="preserve"> </w:t>
      </w:r>
      <w:r w:rsidR="00E34CCE" w:rsidRPr="00112438">
        <w:rPr>
          <w:rFonts w:ascii="Times New Roman" w:hAnsi="Times New Roman" w:cs="Times New Roman"/>
          <w:sz w:val="20"/>
          <w:szCs w:val="20"/>
        </w:rPr>
        <w:t>---------------------------------------------------------------------</w:t>
      </w:r>
    </w:p>
    <w:p w14:paraId="2B103D62" w14:textId="77777777" w:rsidR="00E34CCE" w:rsidRPr="00112438" w:rsidRDefault="00E34CCE"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Tabla 3 aproximadamente aquí</w:t>
      </w:r>
    </w:p>
    <w:p w14:paraId="290F9FC9" w14:textId="77777777" w:rsidR="00E34CCE" w:rsidRPr="00112438" w:rsidRDefault="00E34CCE"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14:paraId="5771AAEC" w14:textId="77777777" w:rsidR="00053584" w:rsidRPr="00112438" w:rsidRDefault="00053584"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En la figura 1 se presenta </w:t>
      </w:r>
      <w:r w:rsidR="00A14C94" w:rsidRPr="00112438">
        <w:rPr>
          <w:rFonts w:ascii="Times New Roman" w:hAnsi="Times New Roman" w:cs="Times New Roman"/>
          <w:sz w:val="20"/>
          <w:szCs w:val="20"/>
        </w:rPr>
        <w:t>el</w:t>
      </w:r>
      <w:r w:rsidRPr="00112438">
        <w:rPr>
          <w:rFonts w:ascii="Times New Roman" w:hAnsi="Times New Roman" w:cs="Times New Roman"/>
          <w:sz w:val="20"/>
          <w:szCs w:val="20"/>
        </w:rPr>
        <w:t xml:space="preserve"> modelo de ecuaciones estructu</w:t>
      </w:r>
      <w:r w:rsidR="00FE5B1F" w:rsidRPr="00112438">
        <w:rPr>
          <w:rFonts w:ascii="Times New Roman" w:hAnsi="Times New Roman" w:cs="Times New Roman"/>
          <w:sz w:val="20"/>
          <w:szCs w:val="20"/>
        </w:rPr>
        <w:t>rales</w:t>
      </w:r>
      <w:r w:rsidR="00A14C94" w:rsidRPr="00112438">
        <w:rPr>
          <w:rFonts w:ascii="Times New Roman" w:hAnsi="Times New Roman" w:cs="Times New Roman"/>
          <w:sz w:val="20"/>
          <w:szCs w:val="20"/>
        </w:rPr>
        <w:t xml:space="preserve"> donde se encontró que las perspectivas temporales de </w:t>
      </w:r>
      <w:r w:rsidRPr="00112438">
        <w:rPr>
          <w:rFonts w:ascii="Times New Roman" w:hAnsi="Times New Roman" w:cs="Times New Roman"/>
          <w:sz w:val="20"/>
          <w:szCs w:val="20"/>
        </w:rPr>
        <w:t xml:space="preserve">orientación al </w:t>
      </w:r>
      <w:r w:rsidR="00A14C94" w:rsidRPr="00112438">
        <w:rPr>
          <w:rFonts w:ascii="Times New Roman" w:hAnsi="Times New Roman" w:cs="Times New Roman"/>
          <w:sz w:val="20"/>
          <w:szCs w:val="20"/>
        </w:rPr>
        <w:t>Futuro (</w:t>
      </w:r>
      <w:r w:rsidR="00FE5B1F" w:rsidRPr="00112438">
        <w:rPr>
          <w:rFonts w:ascii="Times New Roman" w:hAnsi="Times New Roman" w:cs="Times New Roman"/>
          <w:sz w:val="20"/>
          <w:szCs w:val="20"/>
        </w:rPr>
        <w:t xml:space="preserve">coeficiente estructural = </w:t>
      </w:r>
      <w:r w:rsidR="00A14C94" w:rsidRPr="00112438">
        <w:rPr>
          <w:rFonts w:ascii="Times New Roman" w:hAnsi="Times New Roman" w:cs="Times New Roman"/>
          <w:sz w:val="20"/>
          <w:szCs w:val="20"/>
        </w:rPr>
        <w:t>.44) y el F</w:t>
      </w:r>
      <w:r w:rsidRPr="00112438">
        <w:rPr>
          <w:rFonts w:ascii="Times New Roman" w:hAnsi="Times New Roman" w:cs="Times New Roman"/>
          <w:sz w:val="20"/>
          <w:szCs w:val="20"/>
        </w:rPr>
        <w:t xml:space="preserve">uturo </w:t>
      </w:r>
      <w:r w:rsidR="00A14C94" w:rsidRPr="00112438">
        <w:rPr>
          <w:rFonts w:ascii="Times New Roman" w:hAnsi="Times New Roman" w:cs="Times New Roman"/>
          <w:sz w:val="20"/>
          <w:szCs w:val="20"/>
        </w:rPr>
        <w:t>T</w:t>
      </w:r>
      <w:r w:rsidRPr="00112438">
        <w:rPr>
          <w:rFonts w:ascii="Times New Roman" w:hAnsi="Times New Roman" w:cs="Times New Roman"/>
          <w:sz w:val="20"/>
          <w:szCs w:val="20"/>
        </w:rPr>
        <w:t>rascendental</w:t>
      </w:r>
      <w:r w:rsidR="00080EB8" w:rsidRPr="00112438">
        <w:rPr>
          <w:rFonts w:ascii="Times New Roman" w:hAnsi="Times New Roman" w:cs="Times New Roman"/>
          <w:sz w:val="20"/>
          <w:szCs w:val="20"/>
        </w:rPr>
        <w:t xml:space="preserve"> (.29)</w:t>
      </w:r>
      <w:r w:rsidR="00A14C94" w:rsidRPr="00112438">
        <w:rPr>
          <w:rFonts w:ascii="Times New Roman" w:hAnsi="Times New Roman" w:cs="Times New Roman"/>
          <w:sz w:val="20"/>
          <w:szCs w:val="20"/>
        </w:rPr>
        <w:t>,</w:t>
      </w:r>
      <w:r w:rsidRPr="00112438">
        <w:rPr>
          <w:rFonts w:ascii="Times New Roman" w:hAnsi="Times New Roman" w:cs="Times New Roman"/>
          <w:sz w:val="20"/>
          <w:szCs w:val="20"/>
        </w:rPr>
        <w:t xml:space="preserve"> influye</w:t>
      </w:r>
      <w:r w:rsidR="00A14C94" w:rsidRPr="00112438">
        <w:rPr>
          <w:rFonts w:ascii="Times New Roman" w:hAnsi="Times New Roman" w:cs="Times New Roman"/>
          <w:sz w:val="20"/>
          <w:szCs w:val="20"/>
        </w:rPr>
        <w:t>n</w:t>
      </w:r>
      <w:r w:rsidRPr="00112438">
        <w:rPr>
          <w:rFonts w:ascii="Times New Roman" w:hAnsi="Times New Roman" w:cs="Times New Roman"/>
          <w:sz w:val="20"/>
          <w:szCs w:val="20"/>
        </w:rPr>
        <w:t xml:space="preserve"> en las </w:t>
      </w:r>
      <w:r w:rsidR="00A14C94" w:rsidRPr="00112438">
        <w:rPr>
          <w:rFonts w:ascii="Times New Roman" w:hAnsi="Times New Roman" w:cs="Times New Roman"/>
          <w:sz w:val="20"/>
          <w:szCs w:val="20"/>
        </w:rPr>
        <w:t>C</w:t>
      </w:r>
      <w:r w:rsidRPr="00112438">
        <w:rPr>
          <w:rFonts w:ascii="Times New Roman" w:hAnsi="Times New Roman" w:cs="Times New Roman"/>
          <w:sz w:val="20"/>
          <w:szCs w:val="20"/>
        </w:rPr>
        <w:t xml:space="preserve">onductas </w:t>
      </w:r>
      <w:r w:rsidR="00A14C94" w:rsidRPr="00112438">
        <w:rPr>
          <w:rFonts w:ascii="Times New Roman" w:hAnsi="Times New Roman" w:cs="Times New Roman"/>
          <w:sz w:val="20"/>
          <w:szCs w:val="20"/>
        </w:rPr>
        <w:t>Sostenibles</w:t>
      </w:r>
      <w:r w:rsidR="00FE5B1F" w:rsidRPr="00112438">
        <w:rPr>
          <w:rFonts w:ascii="Times New Roman" w:hAnsi="Times New Roman" w:cs="Times New Roman"/>
          <w:sz w:val="20"/>
          <w:szCs w:val="20"/>
        </w:rPr>
        <w:t>, a la vez que e</w:t>
      </w:r>
      <w:r w:rsidRPr="00112438">
        <w:rPr>
          <w:rFonts w:ascii="Times New Roman" w:hAnsi="Times New Roman" w:cs="Times New Roman"/>
          <w:sz w:val="20"/>
          <w:szCs w:val="20"/>
        </w:rPr>
        <w:t>stas</w:t>
      </w:r>
      <w:r w:rsidR="00FE5B1F" w:rsidRPr="00112438">
        <w:rPr>
          <w:rFonts w:ascii="Times New Roman" w:hAnsi="Times New Roman" w:cs="Times New Roman"/>
          <w:sz w:val="20"/>
          <w:szCs w:val="20"/>
        </w:rPr>
        <w:t xml:space="preserve"> últimas</w:t>
      </w:r>
      <w:r w:rsidRPr="00112438">
        <w:rPr>
          <w:rFonts w:ascii="Times New Roman" w:hAnsi="Times New Roman" w:cs="Times New Roman"/>
          <w:sz w:val="20"/>
          <w:szCs w:val="20"/>
        </w:rPr>
        <w:t xml:space="preserve"> afectan positivamente </w:t>
      </w:r>
      <w:r w:rsidR="00A14C94" w:rsidRPr="00112438">
        <w:rPr>
          <w:rFonts w:ascii="Times New Roman" w:hAnsi="Times New Roman" w:cs="Times New Roman"/>
          <w:sz w:val="20"/>
          <w:szCs w:val="20"/>
        </w:rPr>
        <w:t xml:space="preserve">a </w:t>
      </w:r>
      <w:r w:rsidRPr="00112438">
        <w:rPr>
          <w:rFonts w:ascii="Times New Roman" w:hAnsi="Times New Roman" w:cs="Times New Roman"/>
          <w:sz w:val="20"/>
          <w:szCs w:val="20"/>
        </w:rPr>
        <w:t xml:space="preserve">la Felicidad (.38) y a las conductas de </w:t>
      </w:r>
      <w:r w:rsidR="00A14C94" w:rsidRPr="00112438">
        <w:rPr>
          <w:rFonts w:ascii="Times New Roman" w:hAnsi="Times New Roman" w:cs="Times New Roman"/>
          <w:sz w:val="20"/>
          <w:szCs w:val="20"/>
        </w:rPr>
        <w:t>A</w:t>
      </w:r>
      <w:r w:rsidR="00FE5B1F" w:rsidRPr="00112438">
        <w:rPr>
          <w:rFonts w:ascii="Times New Roman" w:hAnsi="Times New Roman" w:cs="Times New Roman"/>
          <w:sz w:val="20"/>
          <w:szCs w:val="20"/>
        </w:rPr>
        <w:t>utocuidado (.77). Aunque e</w:t>
      </w:r>
      <w:r w:rsidRPr="00112438">
        <w:rPr>
          <w:rFonts w:ascii="Times New Roman" w:hAnsi="Times New Roman" w:cs="Times New Roman"/>
          <w:sz w:val="20"/>
          <w:szCs w:val="20"/>
        </w:rPr>
        <w:t xml:space="preserve">l modelo </w:t>
      </w:r>
      <w:r w:rsidR="00FE5B1F" w:rsidRPr="00112438">
        <w:rPr>
          <w:rFonts w:ascii="Times New Roman" w:hAnsi="Times New Roman" w:cs="Times New Roman"/>
          <w:sz w:val="20"/>
          <w:szCs w:val="20"/>
        </w:rPr>
        <w:t>no reporta bondad de ajuste estadística (</w:t>
      </w:r>
      <w:r w:rsidR="00FE5B1F" w:rsidRPr="00112438">
        <w:rPr>
          <w:rFonts w:ascii="Times New Roman" w:hAnsi="Times New Roman" w:cs="Times New Roman"/>
          <w:i/>
          <w:iCs/>
          <w:sz w:val="20"/>
          <w:szCs w:val="20"/>
        </w:rPr>
        <w:t>X</w:t>
      </w:r>
      <w:r w:rsidR="00FE5B1F" w:rsidRPr="00112438">
        <w:rPr>
          <w:rFonts w:ascii="Times New Roman" w:hAnsi="Times New Roman" w:cs="Times New Roman"/>
          <w:i/>
          <w:iCs/>
          <w:sz w:val="20"/>
          <w:szCs w:val="20"/>
          <w:vertAlign w:val="superscript"/>
        </w:rPr>
        <w:t>2</w:t>
      </w:r>
      <w:r w:rsidR="00FE5B1F" w:rsidRPr="00112438">
        <w:rPr>
          <w:rFonts w:ascii="Times New Roman" w:hAnsi="Times New Roman" w:cs="Times New Roman"/>
          <w:sz w:val="20"/>
          <w:szCs w:val="20"/>
        </w:rPr>
        <w:t xml:space="preserve">=478.52; 290 </w:t>
      </w:r>
      <w:proofErr w:type="spellStart"/>
      <w:r w:rsidR="00FE5B1F" w:rsidRPr="00112438">
        <w:rPr>
          <w:rFonts w:ascii="Times New Roman" w:hAnsi="Times New Roman" w:cs="Times New Roman"/>
          <w:i/>
          <w:iCs/>
          <w:sz w:val="20"/>
          <w:szCs w:val="20"/>
        </w:rPr>
        <w:t>g.l</w:t>
      </w:r>
      <w:proofErr w:type="spellEnd"/>
      <w:r w:rsidR="00FE5B1F" w:rsidRPr="00112438">
        <w:rPr>
          <w:rFonts w:ascii="Times New Roman" w:hAnsi="Times New Roman" w:cs="Times New Roman"/>
          <w:i/>
          <w:iCs/>
          <w:sz w:val="20"/>
          <w:szCs w:val="20"/>
        </w:rPr>
        <w:t>.; p &lt;.001</w:t>
      </w:r>
      <w:r w:rsidR="00FE5B1F" w:rsidRPr="00112438">
        <w:rPr>
          <w:rFonts w:ascii="Times New Roman" w:hAnsi="Times New Roman" w:cs="Times New Roman"/>
          <w:sz w:val="20"/>
          <w:szCs w:val="20"/>
        </w:rPr>
        <w:t xml:space="preserve">), sí </w:t>
      </w:r>
      <w:r w:rsidRPr="00112438">
        <w:rPr>
          <w:rFonts w:ascii="Times New Roman" w:hAnsi="Times New Roman" w:cs="Times New Roman"/>
          <w:sz w:val="20"/>
          <w:szCs w:val="20"/>
        </w:rPr>
        <w:t xml:space="preserve">presenta bondad de ajuste práctica </w:t>
      </w:r>
      <w:r w:rsidR="00FE5B1F" w:rsidRPr="00112438">
        <w:rPr>
          <w:rFonts w:ascii="Times New Roman" w:hAnsi="Times New Roman" w:cs="Times New Roman"/>
          <w:i/>
          <w:iCs/>
          <w:sz w:val="20"/>
          <w:szCs w:val="20"/>
        </w:rPr>
        <w:t>(</w:t>
      </w:r>
      <w:r w:rsidRPr="00112438">
        <w:rPr>
          <w:rFonts w:ascii="Times New Roman" w:hAnsi="Times New Roman" w:cs="Times New Roman"/>
          <w:i/>
          <w:iCs/>
          <w:sz w:val="20"/>
          <w:szCs w:val="20"/>
        </w:rPr>
        <w:t>BBNNFI</w:t>
      </w:r>
      <w:r w:rsidRPr="00112438">
        <w:rPr>
          <w:rFonts w:ascii="Times New Roman" w:hAnsi="Times New Roman" w:cs="Times New Roman"/>
          <w:sz w:val="20"/>
          <w:szCs w:val="20"/>
        </w:rPr>
        <w:t xml:space="preserve">=.91, </w:t>
      </w:r>
      <w:r w:rsidRPr="00112438">
        <w:rPr>
          <w:rFonts w:ascii="Times New Roman" w:hAnsi="Times New Roman" w:cs="Times New Roman"/>
          <w:i/>
          <w:iCs/>
          <w:sz w:val="20"/>
          <w:szCs w:val="20"/>
        </w:rPr>
        <w:t>CFI</w:t>
      </w:r>
      <w:r w:rsidRPr="00112438">
        <w:rPr>
          <w:rFonts w:ascii="Times New Roman" w:hAnsi="Times New Roman" w:cs="Times New Roman"/>
          <w:sz w:val="20"/>
          <w:szCs w:val="20"/>
        </w:rPr>
        <w:t xml:space="preserve">=.92; </w:t>
      </w:r>
      <w:r w:rsidRPr="00112438">
        <w:rPr>
          <w:rFonts w:ascii="Times New Roman" w:hAnsi="Times New Roman" w:cs="Times New Roman"/>
          <w:i/>
          <w:iCs/>
          <w:sz w:val="20"/>
          <w:szCs w:val="20"/>
        </w:rPr>
        <w:t>RMSEA</w:t>
      </w:r>
      <w:r w:rsidRPr="00112438">
        <w:rPr>
          <w:rFonts w:ascii="Times New Roman" w:hAnsi="Times New Roman" w:cs="Times New Roman"/>
          <w:sz w:val="20"/>
          <w:szCs w:val="20"/>
        </w:rPr>
        <w:t>=.05</w:t>
      </w:r>
      <w:r w:rsidR="00FE5B1F" w:rsidRPr="00112438">
        <w:rPr>
          <w:rFonts w:ascii="Times New Roman" w:hAnsi="Times New Roman" w:cs="Times New Roman"/>
          <w:sz w:val="20"/>
          <w:szCs w:val="20"/>
        </w:rPr>
        <w:t>)</w:t>
      </w:r>
      <w:r w:rsidRPr="00112438">
        <w:rPr>
          <w:rFonts w:ascii="Times New Roman" w:hAnsi="Times New Roman" w:cs="Times New Roman"/>
          <w:sz w:val="20"/>
          <w:szCs w:val="20"/>
        </w:rPr>
        <w:t xml:space="preserve"> por lo que se concluye que los datos lo respaldan. </w:t>
      </w:r>
    </w:p>
    <w:p w14:paraId="3EB715D2" w14:textId="77777777" w:rsidR="007632BF" w:rsidRPr="00112438" w:rsidRDefault="007632BF"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14:paraId="10CCFD52" w14:textId="77777777" w:rsidR="007632BF" w:rsidRPr="00112438" w:rsidRDefault="007632BF"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sz w:val="20"/>
          <w:szCs w:val="20"/>
        </w:rPr>
        <w:t>Insertar Figura 1 aproximadamente aquí</w:t>
      </w:r>
    </w:p>
    <w:p w14:paraId="231EF913" w14:textId="77777777" w:rsidR="007632BF" w:rsidRPr="00112438" w:rsidRDefault="007632BF" w:rsidP="004C0BAC">
      <w:pPr>
        <w:spacing w:after="160" w:line="240" w:lineRule="auto"/>
        <w:jc w:val="center"/>
        <w:rPr>
          <w:rFonts w:ascii="Times New Roman" w:hAnsi="Times New Roman" w:cs="Times New Roman"/>
          <w:sz w:val="20"/>
          <w:szCs w:val="20"/>
        </w:rPr>
      </w:pPr>
      <w:r w:rsidRPr="00112438">
        <w:rPr>
          <w:rFonts w:ascii="Times New Roman" w:hAnsi="Times New Roman" w:cs="Times New Roman"/>
          <w:sz w:val="20"/>
          <w:szCs w:val="20"/>
        </w:rPr>
        <w:t>---------------------------------------------------------------------</w:t>
      </w:r>
    </w:p>
    <w:p w14:paraId="76460FE9" w14:textId="77777777" w:rsidR="00D0230A" w:rsidRPr="00112438" w:rsidRDefault="00D0230A" w:rsidP="004C0BAC">
      <w:pPr>
        <w:spacing w:after="0" w:line="240" w:lineRule="auto"/>
        <w:jc w:val="center"/>
        <w:rPr>
          <w:rFonts w:ascii="Times New Roman" w:hAnsi="Times New Roman" w:cs="Times New Roman"/>
          <w:b/>
          <w:i/>
          <w:sz w:val="20"/>
          <w:szCs w:val="20"/>
        </w:rPr>
      </w:pPr>
      <w:commentRangeStart w:id="6"/>
      <w:r w:rsidRPr="00112438">
        <w:rPr>
          <w:rFonts w:ascii="Times New Roman" w:hAnsi="Times New Roman" w:cs="Times New Roman"/>
          <w:b/>
          <w:i/>
          <w:sz w:val="20"/>
          <w:szCs w:val="20"/>
        </w:rPr>
        <w:t>Conclusiones</w:t>
      </w:r>
      <w:commentRangeEnd w:id="6"/>
      <w:r w:rsidR="009308CA">
        <w:rPr>
          <w:rStyle w:val="Refdecomentario"/>
        </w:rPr>
        <w:commentReference w:id="6"/>
      </w:r>
      <w:r w:rsidRPr="00112438">
        <w:rPr>
          <w:rFonts w:ascii="Times New Roman" w:hAnsi="Times New Roman" w:cs="Times New Roman"/>
          <w:b/>
          <w:i/>
          <w:sz w:val="20"/>
          <w:szCs w:val="20"/>
        </w:rPr>
        <w:t xml:space="preserve"> </w:t>
      </w:r>
    </w:p>
    <w:p w14:paraId="78DD5ED1" w14:textId="77777777" w:rsidR="00FF2A59" w:rsidRPr="00112438" w:rsidRDefault="00AB15DC"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La presente investigación se enmarcó en la línea</w:t>
      </w:r>
      <w:r w:rsidR="00FF2A59" w:rsidRPr="00112438">
        <w:rPr>
          <w:rFonts w:ascii="Times New Roman" w:hAnsi="Times New Roman" w:cs="Times New Roman"/>
          <w:sz w:val="20"/>
          <w:szCs w:val="20"/>
        </w:rPr>
        <w:t xml:space="preserve"> </w:t>
      </w:r>
      <w:r w:rsidRPr="00112438">
        <w:rPr>
          <w:rFonts w:ascii="Times New Roman" w:hAnsi="Times New Roman" w:cs="Times New Roman"/>
          <w:sz w:val="20"/>
          <w:szCs w:val="20"/>
        </w:rPr>
        <w:t xml:space="preserve">de estudios de la perspectiva temporal como determinante de la conducta sostenible. Esta línea plantea y prueba la </w:t>
      </w:r>
      <w:r w:rsidR="00FF2A59" w:rsidRPr="00112438">
        <w:rPr>
          <w:rFonts w:ascii="Times New Roman" w:hAnsi="Times New Roman" w:cs="Times New Roman"/>
          <w:sz w:val="20"/>
          <w:szCs w:val="20"/>
        </w:rPr>
        <w:t xml:space="preserve">idea de que </w:t>
      </w:r>
      <w:r w:rsidRPr="00112438">
        <w:rPr>
          <w:rFonts w:ascii="Times New Roman" w:hAnsi="Times New Roman" w:cs="Times New Roman"/>
          <w:sz w:val="20"/>
          <w:szCs w:val="20"/>
        </w:rPr>
        <w:t>la orientación al</w:t>
      </w:r>
      <w:r w:rsidR="00FE5B1F" w:rsidRPr="00112438">
        <w:rPr>
          <w:rFonts w:ascii="Times New Roman" w:hAnsi="Times New Roman" w:cs="Times New Roman"/>
          <w:sz w:val="20"/>
          <w:szCs w:val="20"/>
        </w:rPr>
        <w:t xml:space="preserve"> futuro </w:t>
      </w:r>
      <w:r w:rsidRPr="00112438">
        <w:rPr>
          <w:rFonts w:ascii="Times New Roman" w:hAnsi="Times New Roman" w:cs="Times New Roman"/>
          <w:sz w:val="20"/>
          <w:szCs w:val="20"/>
        </w:rPr>
        <w:t>constituye un factor importante en la determinación a actuar de manera prosocial y proambiental</w:t>
      </w:r>
      <w:r w:rsidR="007B6992" w:rsidRPr="00112438">
        <w:rPr>
          <w:rFonts w:ascii="Times New Roman" w:hAnsi="Times New Roman" w:cs="Times New Roman"/>
          <w:sz w:val="20"/>
          <w:szCs w:val="20"/>
        </w:rPr>
        <w:t xml:space="preserve"> (</w:t>
      </w:r>
      <w:proofErr w:type="spellStart"/>
      <w:r w:rsidR="00991F63" w:rsidRPr="00112438">
        <w:rPr>
          <w:rFonts w:ascii="Times New Roman" w:hAnsi="Times New Roman" w:cs="Times New Roman"/>
          <w:sz w:val="20"/>
          <w:szCs w:val="20"/>
        </w:rPr>
        <w:t>Joreiman</w:t>
      </w:r>
      <w:proofErr w:type="spellEnd"/>
      <w:r w:rsidR="00991F63" w:rsidRPr="00112438">
        <w:rPr>
          <w:rFonts w:ascii="Times New Roman" w:hAnsi="Times New Roman" w:cs="Times New Roman"/>
          <w:sz w:val="20"/>
          <w:szCs w:val="20"/>
        </w:rPr>
        <w:t xml:space="preserve"> et al, 2004; Corral et al, 2006; </w:t>
      </w:r>
      <w:proofErr w:type="spellStart"/>
      <w:r w:rsidR="007B6992" w:rsidRPr="00112438">
        <w:rPr>
          <w:rFonts w:ascii="Times New Roman" w:hAnsi="Times New Roman" w:cs="Times New Roman"/>
          <w:sz w:val="20"/>
          <w:szCs w:val="20"/>
        </w:rPr>
        <w:t>Milfont</w:t>
      </w:r>
      <w:proofErr w:type="spellEnd"/>
      <w:r w:rsidR="007B6992" w:rsidRPr="00112438">
        <w:rPr>
          <w:rFonts w:ascii="Times New Roman" w:hAnsi="Times New Roman" w:cs="Times New Roman"/>
          <w:sz w:val="20"/>
          <w:szCs w:val="20"/>
        </w:rPr>
        <w:t xml:space="preserve"> &amp; Gouveia, 2006)</w:t>
      </w:r>
      <w:r w:rsidRPr="00112438">
        <w:rPr>
          <w:rFonts w:ascii="Times New Roman" w:hAnsi="Times New Roman" w:cs="Times New Roman"/>
          <w:sz w:val="20"/>
          <w:szCs w:val="20"/>
        </w:rPr>
        <w:t>. Estudios previos ha</w:t>
      </w:r>
      <w:r w:rsidR="006002FE" w:rsidRPr="00112438">
        <w:rPr>
          <w:rFonts w:ascii="Times New Roman" w:hAnsi="Times New Roman" w:cs="Times New Roman"/>
          <w:sz w:val="20"/>
          <w:szCs w:val="20"/>
        </w:rPr>
        <w:t>bía</w:t>
      </w:r>
      <w:r w:rsidRPr="00112438">
        <w:rPr>
          <w:rFonts w:ascii="Times New Roman" w:hAnsi="Times New Roman" w:cs="Times New Roman"/>
          <w:sz w:val="20"/>
          <w:szCs w:val="20"/>
        </w:rPr>
        <w:t>n confirmado dicha idea, sin em</w:t>
      </w:r>
      <w:r w:rsidR="006002FE" w:rsidRPr="00112438">
        <w:rPr>
          <w:rFonts w:ascii="Times New Roman" w:hAnsi="Times New Roman" w:cs="Times New Roman"/>
          <w:sz w:val="20"/>
          <w:szCs w:val="20"/>
        </w:rPr>
        <w:t>bargo ninguno de ellos se había</w:t>
      </w:r>
      <w:r w:rsidRPr="00112438">
        <w:rPr>
          <w:rFonts w:ascii="Times New Roman" w:hAnsi="Times New Roman" w:cs="Times New Roman"/>
          <w:sz w:val="20"/>
          <w:szCs w:val="20"/>
        </w:rPr>
        <w:t xml:space="preserve"> abocado a investigar la perspectiva del futuro </w:t>
      </w:r>
      <w:r w:rsidR="00FE5B1F" w:rsidRPr="00112438">
        <w:rPr>
          <w:rFonts w:ascii="Times New Roman" w:hAnsi="Times New Roman" w:cs="Times New Roman"/>
          <w:sz w:val="20"/>
          <w:szCs w:val="20"/>
        </w:rPr>
        <w:t xml:space="preserve">trascendental </w:t>
      </w:r>
      <w:r w:rsidRPr="00112438">
        <w:rPr>
          <w:rFonts w:ascii="Times New Roman" w:hAnsi="Times New Roman" w:cs="Times New Roman"/>
          <w:sz w:val="20"/>
          <w:szCs w:val="20"/>
        </w:rPr>
        <w:t xml:space="preserve">en su relación con la conducta sostenible, por lo que un propósito especial de nuestro proyecto fue llenar ese vacío </w:t>
      </w:r>
      <w:r w:rsidR="006002FE" w:rsidRPr="00112438">
        <w:rPr>
          <w:rFonts w:ascii="Times New Roman" w:hAnsi="Times New Roman" w:cs="Times New Roman"/>
          <w:sz w:val="20"/>
          <w:szCs w:val="20"/>
        </w:rPr>
        <w:t xml:space="preserve">en la literatura relevante. Los resultados del modelo aquí probado </w:t>
      </w:r>
      <w:r w:rsidR="00991F63" w:rsidRPr="00112438">
        <w:rPr>
          <w:rFonts w:ascii="Times New Roman" w:hAnsi="Times New Roman" w:cs="Times New Roman"/>
          <w:sz w:val="20"/>
          <w:szCs w:val="20"/>
        </w:rPr>
        <w:t>parecen mostrar</w:t>
      </w:r>
      <w:r w:rsidR="006002FE" w:rsidRPr="00112438">
        <w:rPr>
          <w:rFonts w:ascii="Times New Roman" w:hAnsi="Times New Roman" w:cs="Times New Roman"/>
          <w:sz w:val="20"/>
          <w:szCs w:val="20"/>
        </w:rPr>
        <w:t xml:space="preserve"> que la propensión al futuro trascendental </w:t>
      </w:r>
      <w:r w:rsidR="00FE5B1F" w:rsidRPr="00112438">
        <w:rPr>
          <w:rFonts w:ascii="Times New Roman" w:hAnsi="Times New Roman" w:cs="Times New Roman"/>
          <w:sz w:val="20"/>
          <w:szCs w:val="20"/>
        </w:rPr>
        <w:t xml:space="preserve">funciona como un predictor de las conductas </w:t>
      </w:r>
      <w:r w:rsidR="00973AD8" w:rsidRPr="00112438">
        <w:rPr>
          <w:rFonts w:ascii="Times New Roman" w:hAnsi="Times New Roman" w:cs="Times New Roman"/>
          <w:sz w:val="20"/>
          <w:szCs w:val="20"/>
        </w:rPr>
        <w:t>sostenibles</w:t>
      </w:r>
      <w:r w:rsidR="006002FE" w:rsidRPr="00112438">
        <w:rPr>
          <w:rFonts w:ascii="Times New Roman" w:hAnsi="Times New Roman" w:cs="Times New Roman"/>
          <w:sz w:val="20"/>
          <w:szCs w:val="20"/>
        </w:rPr>
        <w:t>, tal  como lo hace la propensión al futuro</w:t>
      </w:r>
      <w:r w:rsidR="00991F63" w:rsidRPr="00112438">
        <w:rPr>
          <w:rFonts w:ascii="Times New Roman" w:hAnsi="Times New Roman" w:cs="Times New Roman"/>
          <w:sz w:val="20"/>
          <w:szCs w:val="20"/>
        </w:rPr>
        <w:t xml:space="preserve"> en su acepción tradicional</w:t>
      </w:r>
      <w:r w:rsidR="006002FE" w:rsidRPr="00112438">
        <w:rPr>
          <w:rFonts w:ascii="Times New Roman" w:hAnsi="Times New Roman" w:cs="Times New Roman"/>
          <w:sz w:val="20"/>
          <w:szCs w:val="20"/>
        </w:rPr>
        <w:t>. Los resultados adicionales del modelo ratificaron hallazgos previos</w:t>
      </w:r>
      <w:r w:rsidR="00FE5B1F" w:rsidRPr="00112438">
        <w:rPr>
          <w:rFonts w:ascii="Times New Roman" w:hAnsi="Times New Roman" w:cs="Times New Roman"/>
          <w:sz w:val="20"/>
          <w:szCs w:val="20"/>
        </w:rPr>
        <w:t xml:space="preserve"> </w:t>
      </w:r>
      <w:r w:rsidR="006002FE" w:rsidRPr="00112438">
        <w:rPr>
          <w:rFonts w:ascii="Times New Roman" w:hAnsi="Times New Roman" w:cs="Times New Roman"/>
          <w:sz w:val="20"/>
          <w:szCs w:val="20"/>
        </w:rPr>
        <w:t xml:space="preserve">en el sentido </w:t>
      </w:r>
      <w:r w:rsidR="00FE5B1F" w:rsidRPr="00112438">
        <w:rPr>
          <w:rFonts w:ascii="Times New Roman" w:hAnsi="Times New Roman" w:cs="Times New Roman"/>
          <w:sz w:val="20"/>
          <w:szCs w:val="20"/>
        </w:rPr>
        <w:t xml:space="preserve">de que las conductas </w:t>
      </w:r>
      <w:r w:rsidR="006002FE" w:rsidRPr="00112438">
        <w:rPr>
          <w:rFonts w:ascii="Times New Roman" w:hAnsi="Times New Roman" w:cs="Times New Roman"/>
          <w:sz w:val="20"/>
          <w:szCs w:val="20"/>
        </w:rPr>
        <w:t>protectoras</w:t>
      </w:r>
      <w:r w:rsidR="00FF2A59" w:rsidRPr="00112438">
        <w:rPr>
          <w:rFonts w:ascii="Times New Roman" w:hAnsi="Times New Roman" w:cs="Times New Roman"/>
          <w:sz w:val="20"/>
          <w:szCs w:val="20"/>
        </w:rPr>
        <w:t xml:space="preserve"> del</w:t>
      </w:r>
      <w:r w:rsidR="00FE5B1F" w:rsidRPr="00112438">
        <w:rPr>
          <w:rFonts w:ascii="Times New Roman" w:hAnsi="Times New Roman" w:cs="Times New Roman"/>
          <w:sz w:val="20"/>
          <w:szCs w:val="20"/>
        </w:rPr>
        <w:t xml:space="preserve"> medio ambiente físico y social</w:t>
      </w:r>
      <w:r w:rsidR="00FF2A59" w:rsidRPr="00112438">
        <w:rPr>
          <w:rFonts w:ascii="Times New Roman" w:hAnsi="Times New Roman" w:cs="Times New Roman"/>
          <w:sz w:val="20"/>
          <w:szCs w:val="20"/>
        </w:rPr>
        <w:t xml:space="preserve"> generan felicidad, </w:t>
      </w:r>
      <w:r w:rsidR="00973AD8" w:rsidRPr="00112438">
        <w:rPr>
          <w:rFonts w:ascii="Times New Roman" w:hAnsi="Times New Roman" w:cs="Times New Roman"/>
          <w:sz w:val="20"/>
          <w:szCs w:val="20"/>
        </w:rPr>
        <w:t xml:space="preserve">y que las </w:t>
      </w:r>
      <w:r w:rsidR="00FF2A59" w:rsidRPr="00112438">
        <w:rPr>
          <w:rFonts w:ascii="Times New Roman" w:hAnsi="Times New Roman" w:cs="Times New Roman"/>
          <w:sz w:val="20"/>
          <w:szCs w:val="20"/>
        </w:rPr>
        <w:t>conductas de autocuidado</w:t>
      </w:r>
      <w:r w:rsidR="00973AD8" w:rsidRPr="00112438">
        <w:rPr>
          <w:rFonts w:ascii="Times New Roman" w:hAnsi="Times New Roman" w:cs="Times New Roman"/>
          <w:sz w:val="20"/>
          <w:szCs w:val="20"/>
        </w:rPr>
        <w:t xml:space="preserve"> se relacionan con la conducta sostenible</w:t>
      </w:r>
      <w:r w:rsidR="00FF2A59" w:rsidRPr="00112438">
        <w:rPr>
          <w:rFonts w:ascii="Times New Roman" w:hAnsi="Times New Roman" w:cs="Times New Roman"/>
          <w:sz w:val="20"/>
          <w:szCs w:val="20"/>
        </w:rPr>
        <w:t xml:space="preserve">. </w:t>
      </w:r>
    </w:p>
    <w:p w14:paraId="5F8B7DD2" w14:textId="77777777" w:rsidR="002031C3" w:rsidRPr="00112438" w:rsidRDefault="00973AD8" w:rsidP="004C0BAC">
      <w:pPr>
        <w:spacing w:after="0" w:line="240" w:lineRule="auto"/>
        <w:ind w:firstLine="708"/>
        <w:jc w:val="both"/>
        <w:rPr>
          <w:rFonts w:ascii="Times New Roman" w:hAnsi="Times New Roman" w:cs="Times New Roman"/>
          <w:sz w:val="20"/>
          <w:szCs w:val="20"/>
        </w:rPr>
      </w:pPr>
      <w:r w:rsidRPr="00112438">
        <w:rPr>
          <w:rFonts w:ascii="Times New Roman" w:hAnsi="Times New Roman" w:cs="Times New Roman"/>
          <w:sz w:val="20"/>
          <w:szCs w:val="20"/>
        </w:rPr>
        <w:t>Con respecto a la perspectiva temporal de futuro, l</w:t>
      </w:r>
      <w:r w:rsidR="009438DC" w:rsidRPr="00112438">
        <w:rPr>
          <w:rFonts w:ascii="Times New Roman" w:hAnsi="Times New Roman" w:cs="Times New Roman"/>
          <w:sz w:val="20"/>
          <w:szCs w:val="20"/>
        </w:rPr>
        <w:t>os result</w:t>
      </w:r>
      <w:r w:rsidRPr="00112438">
        <w:rPr>
          <w:rFonts w:ascii="Times New Roman" w:hAnsi="Times New Roman" w:cs="Times New Roman"/>
          <w:sz w:val="20"/>
          <w:szCs w:val="20"/>
        </w:rPr>
        <w:t>ados de l</w:t>
      </w:r>
      <w:r w:rsidR="009438DC" w:rsidRPr="00112438">
        <w:rPr>
          <w:rFonts w:ascii="Times New Roman" w:hAnsi="Times New Roman" w:cs="Times New Roman"/>
          <w:sz w:val="20"/>
          <w:szCs w:val="20"/>
        </w:rPr>
        <w:t xml:space="preserve">a </w:t>
      </w:r>
      <w:r w:rsidRPr="00112438">
        <w:rPr>
          <w:rFonts w:ascii="Times New Roman" w:hAnsi="Times New Roman" w:cs="Times New Roman"/>
          <w:sz w:val="20"/>
          <w:szCs w:val="20"/>
        </w:rPr>
        <w:t xml:space="preserve">presente </w:t>
      </w:r>
      <w:r w:rsidR="009438DC" w:rsidRPr="00112438">
        <w:rPr>
          <w:rFonts w:ascii="Times New Roman" w:hAnsi="Times New Roman" w:cs="Times New Roman"/>
          <w:sz w:val="20"/>
          <w:szCs w:val="20"/>
        </w:rPr>
        <w:t xml:space="preserve">investigación </w:t>
      </w:r>
      <w:r w:rsidR="00AA71CC" w:rsidRPr="00112438">
        <w:rPr>
          <w:rFonts w:ascii="Times New Roman" w:hAnsi="Times New Roman" w:cs="Times New Roman"/>
          <w:sz w:val="20"/>
          <w:szCs w:val="20"/>
        </w:rPr>
        <w:t>son similares a lo</w:t>
      </w:r>
      <w:r w:rsidR="00EE3B22" w:rsidRPr="00112438">
        <w:rPr>
          <w:rFonts w:ascii="Times New Roman" w:hAnsi="Times New Roman" w:cs="Times New Roman"/>
          <w:sz w:val="20"/>
          <w:szCs w:val="20"/>
        </w:rPr>
        <w:t>s</w:t>
      </w:r>
      <w:r w:rsidR="00AA71CC" w:rsidRPr="00112438">
        <w:rPr>
          <w:rFonts w:ascii="Times New Roman" w:hAnsi="Times New Roman" w:cs="Times New Roman"/>
          <w:sz w:val="20"/>
          <w:szCs w:val="20"/>
        </w:rPr>
        <w:t xml:space="preserve"> encontrados por </w:t>
      </w:r>
      <w:proofErr w:type="spellStart"/>
      <w:r w:rsidR="00AA71CC" w:rsidRPr="00112438">
        <w:rPr>
          <w:rFonts w:ascii="Times New Roman" w:hAnsi="Times New Roman" w:cs="Times New Roman"/>
          <w:sz w:val="20"/>
          <w:szCs w:val="20"/>
        </w:rPr>
        <w:t>Seema</w:t>
      </w:r>
      <w:proofErr w:type="spellEnd"/>
      <w:r w:rsidR="00AA71CC" w:rsidRPr="00112438">
        <w:rPr>
          <w:rFonts w:ascii="Times New Roman" w:hAnsi="Times New Roman" w:cs="Times New Roman"/>
          <w:sz w:val="20"/>
          <w:szCs w:val="20"/>
        </w:rPr>
        <w:t xml:space="preserve">, </w:t>
      </w:r>
      <w:proofErr w:type="spellStart"/>
      <w:r w:rsidR="00AA71CC" w:rsidRPr="00112438">
        <w:rPr>
          <w:rFonts w:ascii="Times New Roman" w:hAnsi="Times New Roman" w:cs="Times New Roman"/>
          <w:sz w:val="20"/>
          <w:szCs w:val="20"/>
        </w:rPr>
        <w:t>Baltin</w:t>
      </w:r>
      <w:proofErr w:type="spellEnd"/>
      <w:r w:rsidR="00AA71CC" w:rsidRPr="00112438">
        <w:rPr>
          <w:rFonts w:ascii="Times New Roman" w:hAnsi="Times New Roman" w:cs="Times New Roman"/>
          <w:sz w:val="20"/>
          <w:szCs w:val="20"/>
        </w:rPr>
        <w:t xml:space="preserve"> y </w:t>
      </w:r>
      <w:proofErr w:type="spellStart"/>
      <w:r w:rsidR="00AA71CC" w:rsidRPr="00112438">
        <w:rPr>
          <w:rFonts w:ascii="Times New Roman" w:hAnsi="Times New Roman" w:cs="Times New Roman"/>
          <w:sz w:val="20"/>
          <w:szCs w:val="20"/>
        </w:rPr>
        <w:t>Sircova</w:t>
      </w:r>
      <w:proofErr w:type="spellEnd"/>
      <w:r w:rsidR="00AA71CC" w:rsidRPr="00112438">
        <w:rPr>
          <w:rFonts w:ascii="Times New Roman" w:hAnsi="Times New Roman" w:cs="Times New Roman"/>
          <w:sz w:val="20"/>
          <w:szCs w:val="20"/>
        </w:rPr>
        <w:t xml:space="preserve"> (2014) en Estonia</w:t>
      </w:r>
      <w:r w:rsidR="00EE3B22" w:rsidRPr="00112438">
        <w:rPr>
          <w:rFonts w:ascii="Times New Roman" w:hAnsi="Times New Roman" w:cs="Times New Roman"/>
          <w:sz w:val="20"/>
          <w:szCs w:val="20"/>
        </w:rPr>
        <w:t xml:space="preserve">, </w:t>
      </w:r>
      <w:r w:rsidRPr="00112438">
        <w:rPr>
          <w:rFonts w:ascii="Times New Roman" w:hAnsi="Times New Roman" w:cs="Times New Roman"/>
          <w:sz w:val="20"/>
          <w:szCs w:val="20"/>
        </w:rPr>
        <w:t>y</w:t>
      </w:r>
      <w:r w:rsidR="00EE3B22" w:rsidRPr="00112438">
        <w:rPr>
          <w:rFonts w:ascii="Times New Roman" w:hAnsi="Times New Roman" w:cs="Times New Roman"/>
          <w:sz w:val="20"/>
          <w:szCs w:val="20"/>
        </w:rPr>
        <w:t xml:space="preserve"> Ortuño, </w:t>
      </w:r>
      <w:proofErr w:type="spellStart"/>
      <w:r w:rsidR="00EE3B22" w:rsidRPr="00112438">
        <w:rPr>
          <w:rFonts w:ascii="Times New Roman" w:hAnsi="Times New Roman" w:cs="Times New Roman"/>
          <w:sz w:val="20"/>
          <w:szCs w:val="20"/>
        </w:rPr>
        <w:t>Paixão</w:t>
      </w:r>
      <w:proofErr w:type="spellEnd"/>
      <w:r w:rsidR="00EE3B22" w:rsidRPr="00112438">
        <w:rPr>
          <w:rFonts w:ascii="Times New Roman" w:hAnsi="Times New Roman" w:cs="Times New Roman"/>
          <w:sz w:val="20"/>
          <w:szCs w:val="20"/>
        </w:rPr>
        <w:t xml:space="preserve"> y Nunes (2013</w:t>
      </w:r>
      <w:r w:rsidR="00EE3B22" w:rsidRPr="00112438">
        <w:rPr>
          <w:rFonts w:ascii="Times New Roman" w:hAnsi="Times New Roman" w:cs="Times New Roman"/>
          <w:sz w:val="20"/>
          <w:szCs w:val="20"/>
          <w:shd w:val="clear" w:color="auto" w:fill="FFFFFF"/>
        </w:rPr>
        <w:t>)</w:t>
      </w:r>
      <w:r w:rsidRPr="00112438">
        <w:rPr>
          <w:rFonts w:ascii="Times New Roman" w:hAnsi="Times New Roman" w:cs="Times New Roman"/>
          <w:sz w:val="20"/>
          <w:szCs w:val="20"/>
          <w:shd w:val="clear" w:color="auto" w:fill="FFFFFF"/>
        </w:rPr>
        <w:t xml:space="preserve"> en Portugal en lo que respecta a los niveles de orientación al futuro mostrados por los participantes</w:t>
      </w:r>
      <w:r w:rsidR="00C369B9" w:rsidRPr="00112438">
        <w:rPr>
          <w:rFonts w:ascii="Times New Roman" w:hAnsi="Times New Roman" w:cs="Times New Roman"/>
          <w:sz w:val="20"/>
          <w:szCs w:val="20"/>
          <w:shd w:val="clear" w:color="auto" w:fill="FFFFFF"/>
        </w:rPr>
        <w:t xml:space="preserve">. </w:t>
      </w:r>
      <w:r w:rsidR="004B1383" w:rsidRPr="00112438">
        <w:rPr>
          <w:rFonts w:ascii="Times New Roman" w:hAnsi="Times New Roman" w:cs="Times New Roman"/>
          <w:sz w:val="20"/>
          <w:szCs w:val="20"/>
          <w:shd w:val="clear" w:color="auto" w:fill="FFFFFF"/>
        </w:rPr>
        <w:t xml:space="preserve"> C</w:t>
      </w:r>
      <w:r w:rsidR="00C774F6" w:rsidRPr="00112438">
        <w:rPr>
          <w:rFonts w:ascii="Times New Roman" w:hAnsi="Times New Roman" w:cs="Times New Roman"/>
          <w:sz w:val="20"/>
          <w:szCs w:val="20"/>
        </w:rPr>
        <w:t xml:space="preserve">oinciden </w:t>
      </w:r>
      <w:r w:rsidRPr="00112438">
        <w:rPr>
          <w:rFonts w:ascii="Times New Roman" w:hAnsi="Times New Roman" w:cs="Times New Roman"/>
          <w:sz w:val="20"/>
          <w:szCs w:val="20"/>
        </w:rPr>
        <w:t xml:space="preserve">también </w:t>
      </w:r>
      <w:r w:rsidR="00C774F6" w:rsidRPr="00112438">
        <w:rPr>
          <w:rFonts w:ascii="Times New Roman" w:hAnsi="Times New Roman" w:cs="Times New Roman"/>
          <w:sz w:val="20"/>
          <w:szCs w:val="20"/>
        </w:rPr>
        <w:t>con lo encontrado</w:t>
      </w:r>
      <w:r w:rsidR="002062E8" w:rsidRPr="00112438">
        <w:rPr>
          <w:rFonts w:ascii="Times New Roman" w:hAnsi="Times New Roman" w:cs="Times New Roman"/>
          <w:sz w:val="20"/>
          <w:szCs w:val="20"/>
        </w:rPr>
        <w:t xml:space="preserve"> en investigaciones anteriores </w:t>
      </w:r>
      <w:r w:rsidR="00340CCB" w:rsidRPr="00112438">
        <w:rPr>
          <w:rFonts w:ascii="Times New Roman" w:hAnsi="Times New Roman" w:cs="Times New Roman"/>
          <w:sz w:val="20"/>
          <w:szCs w:val="20"/>
        </w:rPr>
        <w:t xml:space="preserve">respecto a la influencia de la perspectiva temporal </w:t>
      </w:r>
      <w:r w:rsidR="00991F63" w:rsidRPr="00112438">
        <w:rPr>
          <w:rFonts w:ascii="Times New Roman" w:hAnsi="Times New Roman" w:cs="Times New Roman"/>
          <w:sz w:val="20"/>
          <w:szCs w:val="20"/>
        </w:rPr>
        <w:t xml:space="preserve">futura </w:t>
      </w:r>
      <w:r w:rsidR="00340CCB" w:rsidRPr="00112438">
        <w:rPr>
          <w:rFonts w:ascii="Times New Roman" w:hAnsi="Times New Roman" w:cs="Times New Roman"/>
          <w:sz w:val="20"/>
          <w:szCs w:val="20"/>
        </w:rPr>
        <w:t xml:space="preserve">de las personas en las prácticas de conductas a favor del ambiente físico y social </w:t>
      </w:r>
      <w:r w:rsidR="002062E8" w:rsidRPr="00112438">
        <w:rPr>
          <w:rFonts w:ascii="Times New Roman" w:hAnsi="Times New Roman" w:cs="Times New Roman"/>
          <w:sz w:val="20"/>
          <w:szCs w:val="20"/>
        </w:rPr>
        <w:t>(</w:t>
      </w:r>
      <w:proofErr w:type="spellStart"/>
      <w:r w:rsidR="002062E8" w:rsidRPr="00112438">
        <w:rPr>
          <w:rFonts w:ascii="Times New Roman" w:hAnsi="Times New Roman" w:cs="Times New Roman"/>
          <w:sz w:val="20"/>
          <w:szCs w:val="20"/>
        </w:rPr>
        <w:t>Joireman</w:t>
      </w:r>
      <w:proofErr w:type="spellEnd"/>
      <w:r w:rsidR="002062E8" w:rsidRPr="00112438">
        <w:rPr>
          <w:rFonts w:ascii="Times New Roman" w:hAnsi="Times New Roman" w:cs="Times New Roman"/>
          <w:sz w:val="20"/>
          <w:szCs w:val="20"/>
        </w:rPr>
        <w:t xml:space="preserve">, Van Lange &amp; </w:t>
      </w:r>
      <w:commentRangeStart w:id="7"/>
      <w:r w:rsidR="002062E8" w:rsidRPr="00112438">
        <w:rPr>
          <w:rFonts w:ascii="Times New Roman" w:hAnsi="Times New Roman" w:cs="Times New Roman"/>
          <w:sz w:val="20"/>
          <w:szCs w:val="20"/>
        </w:rPr>
        <w:t>Van</w:t>
      </w:r>
      <w:commentRangeEnd w:id="7"/>
      <w:r w:rsidR="00506D36">
        <w:rPr>
          <w:rStyle w:val="Refdecomentario"/>
        </w:rPr>
        <w:commentReference w:id="7"/>
      </w:r>
      <w:r w:rsidR="002062E8" w:rsidRPr="00112438">
        <w:rPr>
          <w:rFonts w:ascii="Times New Roman" w:hAnsi="Times New Roman" w:cs="Times New Roman"/>
          <w:sz w:val="20"/>
          <w:szCs w:val="20"/>
        </w:rPr>
        <w:t xml:space="preserve"> </w:t>
      </w:r>
      <w:proofErr w:type="spellStart"/>
      <w:r w:rsidR="002062E8" w:rsidRPr="00112438">
        <w:rPr>
          <w:rFonts w:ascii="Times New Roman" w:hAnsi="Times New Roman" w:cs="Times New Roman"/>
          <w:sz w:val="20"/>
          <w:szCs w:val="20"/>
        </w:rPr>
        <w:t>Vugt</w:t>
      </w:r>
      <w:proofErr w:type="spellEnd"/>
      <w:r w:rsidR="002062E8" w:rsidRPr="00112438">
        <w:rPr>
          <w:rFonts w:ascii="Times New Roman" w:hAnsi="Times New Roman" w:cs="Times New Roman"/>
          <w:sz w:val="20"/>
          <w:szCs w:val="20"/>
        </w:rPr>
        <w:t xml:space="preserve">, 2004; </w:t>
      </w:r>
      <w:proofErr w:type="spellStart"/>
      <w:r w:rsidR="002062E8" w:rsidRPr="00112438">
        <w:rPr>
          <w:rFonts w:ascii="Times New Roman" w:hAnsi="Times New Roman" w:cs="Times New Roman"/>
          <w:sz w:val="20"/>
          <w:szCs w:val="20"/>
        </w:rPr>
        <w:t>Milfont</w:t>
      </w:r>
      <w:proofErr w:type="spellEnd"/>
      <w:r w:rsidR="002062E8" w:rsidRPr="00112438">
        <w:rPr>
          <w:rFonts w:ascii="Times New Roman" w:hAnsi="Times New Roman" w:cs="Times New Roman"/>
          <w:sz w:val="20"/>
          <w:szCs w:val="20"/>
        </w:rPr>
        <w:t xml:space="preserve"> &amp; Gouveia, 2006; </w:t>
      </w:r>
      <w:r w:rsidR="00C774F6" w:rsidRPr="00112438">
        <w:rPr>
          <w:rFonts w:ascii="Times New Roman" w:hAnsi="Times New Roman" w:cs="Times New Roman"/>
          <w:iCs/>
          <w:sz w:val="20"/>
          <w:szCs w:val="20"/>
        </w:rPr>
        <w:t xml:space="preserve">Corral-Verdugo, </w:t>
      </w:r>
      <w:proofErr w:type="spellStart"/>
      <w:r w:rsidR="00C774F6" w:rsidRPr="00112438">
        <w:rPr>
          <w:rFonts w:ascii="Times New Roman" w:hAnsi="Times New Roman" w:cs="Times New Roman"/>
          <w:iCs/>
          <w:sz w:val="20"/>
          <w:szCs w:val="20"/>
        </w:rPr>
        <w:t>Fraijo-Sing</w:t>
      </w:r>
      <w:proofErr w:type="spellEnd"/>
      <w:r w:rsidR="00C774F6" w:rsidRPr="00112438">
        <w:rPr>
          <w:rFonts w:ascii="Times New Roman" w:hAnsi="Times New Roman" w:cs="Times New Roman"/>
          <w:iCs/>
          <w:sz w:val="20"/>
          <w:szCs w:val="20"/>
        </w:rPr>
        <w:t xml:space="preserve"> &amp; </w:t>
      </w:r>
      <w:proofErr w:type="spellStart"/>
      <w:r w:rsidR="00C774F6" w:rsidRPr="00112438">
        <w:rPr>
          <w:rFonts w:ascii="Times New Roman" w:hAnsi="Times New Roman" w:cs="Times New Roman"/>
          <w:iCs/>
          <w:sz w:val="20"/>
          <w:szCs w:val="20"/>
        </w:rPr>
        <w:t>Pinheiro</w:t>
      </w:r>
      <w:proofErr w:type="spellEnd"/>
      <w:r w:rsidR="002062E8" w:rsidRPr="00112438">
        <w:rPr>
          <w:rFonts w:ascii="Times New Roman" w:hAnsi="Times New Roman" w:cs="Times New Roman"/>
          <w:iCs/>
          <w:sz w:val="20"/>
          <w:szCs w:val="20"/>
        </w:rPr>
        <w:t xml:space="preserve">, </w:t>
      </w:r>
      <w:r w:rsidR="00C774F6" w:rsidRPr="00112438">
        <w:rPr>
          <w:rFonts w:ascii="Times New Roman" w:hAnsi="Times New Roman" w:cs="Times New Roman"/>
          <w:iCs/>
          <w:sz w:val="20"/>
          <w:szCs w:val="20"/>
        </w:rPr>
        <w:t>2006</w:t>
      </w:r>
      <w:r w:rsidR="002062E8" w:rsidRPr="00112438">
        <w:rPr>
          <w:rFonts w:ascii="Times New Roman" w:hAnsi="Times New Roman" w:cs="Times New Roman"/>
          <w:iCs/>
          <w:sz w:val="20"/>
          <w:szCs w:val="20"/>
        </w:rPr>
        <w:t>;</w:t>
      </w:r>
      <w:r w:rsidR="002062E8" w:rsidRPr="00112438">
        <w:rPr>
          <w:rFonts w:ascii="Times New Roman" w:eastAsia="Times New Roman" w:hAnsi="Times New Roman" w:cs="Times New Roman"/>
          <w:sz w:val="20"/>
          <w:szCs w:val="20"/>
          <w:lang w:eastAsia="es-MX"/>
        </w:rPr>
        <w:t xml:space="preserve"> </w:t>
      </w:r>
      <w:proofErr w:type="spellStart"/>
      <w:r w:rsidR="002062E8" w:rsidRPr="00112438">
        <w:rPr>
          <w:rFonts w:ascii="Times New Roman" w:eastAsia="Times New Roman" w:hAnsi="Times New Roman" w:cs="Times New Roman"/>
          <w:sz w:val="20"/>
          <w:szCs w:val="20"/>
          <w:lang w:eastAsia="es-MX"/>
        </w:rPr>
        <w:t>Enzler</w:t>
      </w:r>
      <w:proofErr w:type="spellEnd"/>
      <w:r w:rsidR="002062E8" w:rsidRPr="00112438">
        <w:rPr>
          <w:rFonts w:ascii="Times New Roman" w:eastAsia="Times New Roman" w:hAnsi="Times New Roman" w:cs="Times New Roman"/>
          <w:sz w:val="20"/>
          <w:szCs w:val="20"/>
          <w:lang w:eastAsia="es-MX"/>
        </w:rPr>
        <w:t>, 2015</w:t>
      </w:r>
      <w:r w:rsidR="00C774F6" w:rsidRPr="00112438">
        <w:rPr>
          <w:rFonts w:ascii="Times New Roman" w:hAnsi="Times New Roman" w:cs="Times New Roman"/>
          <w:iCs/>
          <w:sz w:val="20"/>
          <w:szCs w:val="20"/>
        </w:rPr>
        <w:t>)</w:t>
      </w:r>
      <w:r w:rsidR="002062E8" w:rsidRPr="00112438">
        <w:rPr>
          <w:rFonts w:ascii="Times New Roman" w:hAnsi="Times New Roman" w:cs="Times New Roman"/>
          <w:sz w:val="20"/>
          <w:szCs w:val="20"/>
        </w:rPr>
        <w:t>,</w:t>
      </w:r>
      <w:r w:rsidR="006002FE" w:rsidRPr="00112438">
        <w:rPr>
          <w:rFonts w:ascii="Times New Roman" w:hAnsi="Times New Roman" w:cs="Times New Roman"/>
          <w:sz w:val="20"/>
          <w:szCs w:val="20"/>
        </w:rPr>
        <w:t xml:space="preserve"> así como con otro</w:t>
      </w:r>
      <w:r w:rsidR="00340CCB" w:rsidRPr="00112438">
        <w:rPr>
          <w:rFonts w:ascii="Times New Roman" w:hAnsi="Times New Roman" w:cs="Times New Roman"/>
          <w:sz w:val="20"/>
          <w:szCs w:val="20"/>
        </w:rPr>
        <w:t xml:space="preserve">s </w:t>
      </w:r>
      <w:r w:rsidR="006002FE" w:rsidRPr="00112438">
        <w:rPr>
          <w:rFonts w:ascii="Times New Roman" w:hAnsi="Times New Roman" w:cs="Times New Roman"/>
          <w:sz w:val="20"/>
          <w:szCs w:val="20"/>
        </w:rPr>
        <w:t xml:space="preserve">estudios </w:t>
      </w:r>
      <w:r w:rsidR="00340CCB" w:rsidRPr="00112438">
        <w:rPr>
          <w:rFonts w:ascii="Times New Roman" w:hAnsi="Times New Roman" w:cs="Times New Roman"/>
          <w:sz w:val="20"/>
          <w:szCs w:val="20"/>
        </w:rPr>
        <w:t xml:space="preserve">acerca de las relaciones entre la conducta </w:t>
      </w:r>
      <w:commentRangeStart w:id="8"/>
      <w:r w:rsidR="00340CCB" w:rsidRPr="00112438">
        <w:rPr>
          <w:rFonts w:ascii="Times New Roman" w:hAnsi="Times New Roman" w:cs="Times New Roman"/>
          <w:sz w:val="20"/>
          <w:szCs w:val="20"/>
        </w:rPr>
        <w:t>sostenible</w:t>
      </w:r>
      <w:commentRangeEnd w:id="8"/>
      <w:r w:rsidR="00506D36">
        <w:rPr>
          <w:rStyle w:val="Refdecomentario"/>
        </w:rPr>
        <w:commentReference w:id="8"/>
      </w:r>
      <w:r w:rsidR="00340CCB" w:rsidRPr="00112438">
        <w:rPr>
          <w:rFonts w:ascii="Times New Roman" w:hAnsi="Times New Roman" w:cs="Times New Roman"/>
          <w:sz w:val="20"/>
          <w:szCs w:val="20"/>
        </w:rPr>
        <w:t xml:space="preserve"> y </w:t>
      </w:r>
      <w:r w:rsidRPr="00112438">
        <w:rPr>
          <w:rFonts w:ascii="Times New Roman" w:hAnsi="Times New Roman" w:cs="Times New Roman"/>
          <w:sz w:val="20"/>
          <w:szCs w:val="20"/>
        </w:rPr>
        <w:t xml:space="preserve">la </w:t>
      </w:r>
      <w:r w:rsidR="00340CCB" w:rsidRPr="00112438">
        <w:rPr>
          <w:rFonts w:ascii="Times New Roman" w:hAnsi="Times New Roman" w:cs="Times New Roman"/>
          <w:sz w:val="20"/>
          <w:szCs w:val="20"/>
        </w:rPr>
        <w:t>felicidad (</w:t>
      </w:r>
      <w:r w:rsidR="000435BB" w:rsidRPr="00112438">
        <w:rPr>
          <w:rFonts w:ascii="Times New Roman" w:hAnsi="Times New Roman" w:cs="Times New Roman"/>
          <w:sz w:val="20"/>
          <w:szCs w:val="20"/>
          <w:shd w:val="clear" w:color="auto" w:fill="FFFFFF"/>
        </w:rPr>
        <w:t xml:space="preserve">Brown &amp; </w:t>
      </w:r>
      <w:proofErr w:type="spellStart"/>
      <w:r w:rsidR="000435BB" w:rsidRPr="00112438">
        <w:rPr>
          <w:rFonts w:ascii="Times New Roman" w:hAnsi="Times New Roman" w:cs="Times New Roman"/>
          <w:sz w:val="20"/>
          <w:szCs w:val="20"/>
          <w:shd w:val="clear" w:color="auto" w:fill="FFFFFF"/>
        </w:rPr>
        <w:t>Kasser</w:t>
      </w:r>
      <w:proofErr w:type="spellEnd"/>
      <w:r w:rsidR="000435BB" w:rsidRPr="00112438">
        <w:rPr>
          <w:rFonts w:ascii="Times New Roman" w:hAnsi="Times New Roman" w:cs="Times New Roman"/>
          <w:sz w:val="20"/>
          <w:szCs w:val="20"/>
          <w:shd w:val="clear" w:color="auto" w:fill="FFFFFF"/>
        </w:rPr>
        <w:t xml:space="preserve">, 2005; </w:t>
      </w:r>
      <w:commentRangeStart w:id="9"/>
      <w:r w:rsidR="000435BB" w:rsidRPr="00112438">
        <w:rPr>
          <w:rFonts w:ascii="Times New Roman" w:hAnsi="Times New Roman" w:cs="Times New Roman"/>
          <w:sz w:val="20"/>
          <w:szCs w:val="20"/>
        </w:rPr>
        <w:t>Corral</w:t>
      </w:r>
      <w:commentRangeEnd w:id="9"/>
      <w:r w:rsidR="00506D36">
        <w:rPr>
          <w:rStyle w:val="Refdecomentario"/>
        </w:rPr>
        <w:commentReference w:id="9"/>
      </w:r>
      <w:r w:rsidR="000435BB" w:rsidRPr="00112438">
        <w:rPr>
          <w:rFonts w:ascii="Times New Roman" w:hAnsi="Times New Roman" w:cs="Times New Roman"/>
          <w:sz w:val="20"/>
          <w:szCs w:val="20"/>
        </w:rPr>
        <w:t>-Verdugo, Mireles-Acosta, Tapia-</w:t>
      </w:r>
      <w:proofErr w:type="spellStart"/>
      <w:r w:rsidR="000435BB" w:rsidRPr="00112438">
        <w:rPr>
          <w:rFonts w:ascii="Times New Roman" w:hAnsi="Times New Roman" w:cs="Times New Roman"/>
          <w:sz w:val="20"/>
          <w:szCs w:val="20"/>
        </w:rPr>
        <w:t>Fonllem</w:t>
      </w:r>
      <w:proofErr w:type="spellEnd"/>
      <w:r w:rsidR="000435BB" w:rsidRPr="00112438">
        <w:rPr>
          <w:rFonts w:ascii="Times New Roman" w:hAnsi="Times New Roman" w:cs="Times New Roman"/>
          <w:sz w:val="20"/>
          <w:szCs w:val="20"/>
        </w:rPr>
        <w:t xml:space="preserve"> &amp; </w:t>
      </w:r>
      <w:proofErr w:type="spellStart"/>
      <w:r w:rsidR="000435BB" w:rsidRPr="00112438">
        <w:rPr>
          <w:rFonts w:ascii="Times New Roman" w:hAnsi="Times New Roman" w:cs="Times New Roman"/>
          <w:sz w:val="20"/>
          <w:szCs w:val="20"/>
        </w:rPr>
        <w:t>Fraijo-Sing</w:t>
      </w:r>
      <w:proofErr w:type="spellEnd"/>
      <w:r w:rsidR="000435BB" w:rsidRPr="00112438">
        <w:rPr>
          <w:rFonts w:ascii="Times New Roman" w:hAnsi="Times New Roman" w:cs="Times New Roman"/>
          <w:sz w:val="20"/>
          <w:szCs w:val="20"/>
        </w:rPr>
        <w:t>, 2011</w:t>
      </w:r>
      <w:r w:rsidR="008D0A68" w:rsidRPr="00112438">
        <w:rPr>
          <w:rFonts w:ascii="Times New Roman" w:hAnsi="Times New Roman" w:cs="Times New Roman"/>
          <w:sz w:val="20"/>
          <w:szCs w:val="20"/>
        </w:rPr>
        <w:t xml:space="preserve">; </w:t>
      </w:r>
      <w:r w:rsidR="008D0A68" w:rsidRPr="00112438">
        <w:rPr>
          <w:rFonts w:ascii="Times New Roman" w:eastAsia="Times New Roman" w:hAnsi="Times New Roman" w:cs="Times New Roman"/>
          <w:sz w:val="20"/>
          <w:szCs w:val="20"/>
          <w:lang w:eastAsia="es-MX"/>
        </w:rPr>
        <w:t>Choi, 2016</w:t>
      </w:r>
      <w:r w:rsidR="00340CCB" w:rsidRPr="00112438">
        <w:rPr>
          <w:rFonts w:ascii="Times New Roman" w:hAnsi="Times New Roman" w:cs="Times New Roman"/>
          <w:sz w:val="20"/>
          <w:szCs w:val="20"/>
        </w:rPr>
        <w:t>)</w:t>
      </w:r>
      <w:r w:rsidR="00C774F6" w:rsidRPr="00112438">
        <w:rPr>
          <w:rFonts w:ascii="Times New Roman" w:hAnsi="Times New Roman" w:cs="Times New Roman"/>
          <w:sz w:val="20"/>
          <w:szCs w:val="20"/>
        </w:rPr>
        <w:t xml:space="preserve">. </w:t>
      </w:r>
      <w:r w:rsidR="006002FE" w:rsidRPr="00112438">
        <w:rPr>
          <w:rFonts w:ascii="Times New Roman" w:hAnsi="Times New Roman" w:cs="Times New Roman"/>
          <w:sz w:val="20"/>
          <w:szCs w:val="20"/>
        </w:rPr>
        <w:t>Todos estos resultados parecen reafirmar la convicción de que la orientación hacia la sostenibilidad de las personas se fundamenta en la anticipación, la planeación y la preocupación por el bienestar de otros en el futuro, así como en la necesidad de garantizar la calidad ambiental en tiempos venideros.</w:t>
      </w:r>
    </w:p>
    <w:p w14:paraId="0566D1E9" w14:textId="77777777" w:rsidR="006A665F" w:rsidRPr="00112438" w:rsidRDefault="00E70282" w:rsidP="004C0BAC">
      <w:pPr>
        <w:spacing w:line="240" w:lineRule="auto"/>
        <w:jc w:val="both"/>
        <w:rPr>
          <w:rFonts w:ascii="Times New Roman" w:hAnsi="Times New Roman" w:cs="Times New Roman"/>
          <w:sz w:val="20"/>
          <w:szCs w:val="20"/>
        </w:rPr>
      </w:pPr>
      <w:r w:rsidRPr="00112438">
        <w:rPr>
          <w:rFonts w:ascii="Times New Roman" w:hAnsi="Times New Roman" w:cs="Times New Roman"/>
          <w:sz w:val="20"/>
          <w:szCs w:val="20"/>
          <w:shd w:val="clear" w:color="auto" w:fill="FFFFFF"/>
        </w:rPr>
        <w:lastRenderedPageBreak/>
        <w:t>Aparte de lo anterior,</w:t>
      </w:r>
      <w:r w:rsidR="00973AD8" w:rsidRPr="00112438">
        <w:rPr>
          <w:rFonts w:ascii="Times New Roman" w:hAnsi="Times New Roman" w:cs="Times New Roman"/>
          <w:sz w:val="20"/>
          <w:szCs w:val="20"/>
          <w:shd w:val="clear" w:color="auto" w:fill="FFFFFF"/>
        </w:rPr>
        <w:t xml:space="preserve"> los hallazgos más llamativos </w:t>
      </w:r>
      <w:r w:rsidR="00BA3839" w:rsidRPr="00112438">
        <w:rPr>
          <w:rFonts w:ascii="Times New Roman" w:hAnsi="Times New Roman" w:cs="Times New Roman"/>
          <w:sz w:val="20"/>
          <w:szCs w:val="20"/>
          <w:shd w:val="clear" w:color="auto" w:fill="FFFFFF"/>
        </w:rPr>
        <w:t xml:space="preserve">del estudio que aquí se reporta </w:t>
      </w:r>
      <w:r w:rsidRPr="00112438">
        <w:rPr>
          <w:rFonts w:ascii="Times New Roman" w:hAnsi="Times New Roman" w:cs="Times New Roman"/>
          <w:sz w:val="20"/>
          <w:szCs w:val="20"/>
          <w:shd w:val="clear" w:color="auto" w:fill="FFFFFF"/>
        </w:rPr>
        <w:t>incluyen</w:t>
      </w:r>
      <w:r w:rsidR="00973AD8" w:rsidRPr="00112438">
        <w:rPr>
          <w:rFonts w:ascii="Times New Roman" w:hAnsi="Times New Roman" w:cs="Times New Roman"/>
          <w:sz w:val="20"/>
          <w:szCs w:val="20"/>
          <w:shd w:val="clear" w:color="auto" w:fill="FFFFFF"/>
        </w:rPr>
        <w:t xml:space="preserve"> el de</w:t>
      </w:r>
      <w:r w:rsidR="00EE3B22" w:rsidRPr="00112438">
        <w:rPr>
          <w:rFonts w:ascii="Times New Roman" w:hAnsi="Times New Roman" w:cs="Times New Roman"/>
          <w:sz w:val="20"/>
          <w:szCs w:val="20"/>
          <w:shd w:val="clear" w:color="auto" w:fill="FFFFFF"/>
        </w:rPr>
        <w:t xml:space="preserve"> la correlación </w:t>
      </w:r>
      <w:r w:rsidR="00EE3B22" w:rsidRPr="00112438">
        <w:rPr>
          <w:rFonts w:ascii="Times New Roman" w:hAnsi="Times New Roman" w:cs="Times New Roman"/>
          <w:sz w:val="20"/>
          <w:szCs w:val="20"/>
        </w:rPr>
        <w:t xml:space="preserve">positiva y significativa </w:t>
      </w:r>
      <w:r w:rsidR="00BA3839" w:rsidRPr="00112438">
        <w:rPr>
          <w:rFonts w:ascii="Times New Roman" w:hAnsi="Times New Roman" w:cs="Times New Roman"/>
          <w:sz w:val="20"/>
          <w:szCs w:val="20"/>
        </w:rPr>
        <w:t>entre</w:t>
      </w:r>
      <w:r w:rsidR="00EE3B22" w:rsidRPr="00112438">
        <w:rPr>
          <w:rFonts w:ascii="Times New Roman" w:hAnsi="Times New Roman" w:cs="Times New Roman"/>
          <w:sz w:val="20"/>
          <w:szCs w:val="20"/>
          <w:shd w:val="clear" w:color="auto" w:fill="FFFFFF"/>
        </w:rPr>
        <w:t xml:space="preserve"> </w:t>
      </w:r>
      <w:r w:rsidR="00EE3B22" w:rsidRPr="00112438">
        <w:rPr>
          <w:rFonts w:ascii="Times New Roman" w:hAnsi="Times New Roman" w:cs="Times New Roman"/>
          <w:sz w:val="20"/>
          <w:szCs w:val="20"/>
        </w:rPr>
        <w:t xml:space="preserve">las perspectivas temporales de futuro y </w:t>
      </w:r>
      <w:r w:rsidR="00690BF1" w:rsidRPr="00112438">
        <w:rPr>
          <w:rFonts w:ascii="Times New Roman" w:hAnsi="Times New Roman" w:cs="Times New Roman"/>
          <w:sz w:val="20"/>
          <w:szCs w:val="20"/>
        </w:rPr>
        <w:t xml:space="preserve">futuro trascendental </w:t>
      </w:r>
      <w:r w:rsidR="00BA3839" w:rsidRPr="00112438">
        <w:rPr>
          <w:rFonts w:ascii="Times New Roman" w:hAnsi="Times New Roman" w:cs="Times New Roman"/>
          <w:sz w:val="20"/>
          <w:szCs w:val="20"/>
        </w:rPr>
        <w:t xml:space="preserve">y entre estas dos y </w:t>
      </w:r>
      <w:r w:rsidR="00690BF1" w:rsidRPr="00112438">
        <w:rPr>
          <w:rFonts w:ascii="Times New Roman" w:hAnsi="Times New Roman" w:cs="Times New Roman"/>
          <w:sz w:val="20"/>
          <w:szCs w:val="20"/>
        </w:rPr>
        <w:t xml:space="preserve">las conductas </w:t>
      </w:r>
      <w:r w:rsidR="00721DA6" w:rsidRPr="00112438">
        <w:rPr>
          <w:rFonts w:ascii="Times New Roman" w:eastAsia="Times New Roman" w:hAnsi="Times New Roman" w:cs="Times New Roman"/>
          <w:sz w:val="20"/>
          <w:szCs w:val="20"/>
          <w:lang w:eastAsia="es-MX"/>
        </w:rPr>
        <w:t>sostenible</w:t>
      </w:r>
      <w:r w:rsidR="00BA3839" w:rsidRPr="00112438">
        <w:rPr>
          <w:rFonts w:ascii="Times New Roman" w:hAnsi="Times New Roman" w:cs="Times New Roman"/>
          <w:sz w:val="20"/>
          <w:szCs w:val="20"/>
        </w:rPr>
        <w:t>s</w:t>
      </w:r>
      <w:r w:rsidR="00690BF1" w:rsidRPr="00112438">
        <w:rPr>
          <w:rFonts w:ascii="Times New Roman" w:hAnsi="Times New Roman" w:cs="Times New Roman"/>
          <w:sz w:val="20"/>
          <w:szCs w:val="20"/>
        </w:rPr>
        <w:t xml:space="preserve"> </w:t>
      </w:r>
      <w:r w:rsidR="00BA3839" w:rsidRPr="00112438">
        <w:rPr>
          <w:rFonts w:ascii="Times New Roman" w:hAnsi="Times New Roman" w:cs="Times New Roman"/>
          <w:sz w:val="20"/>
          <w:szCs w:val="20"/>
        </w:rPr>
        <w:t xml:space="preserve">de </w:t>
      </w:r>
      <w:r w:rsidR="00690BF1" w:rsidRPr="00112438">
        <w:rPr>
          <w:rFonts w:ascii="Times New Roman" w:hAnsi="Times New Roman" w:cs="Times New Roman"/>
          <w:sz w:val="20"/>
          <w:szCs w:val="20"/>
        </w:rPr>
        <w:t>comportamiento pr</w:t>
      </w:r>
      <w:r w:rsidR="00973AD8" w:rsidRPr="00112438">
        <w:rPr>
          <w:rFonts w:ascii="Times New Roman" w:hAnsi="Times New Roman" w:cs="Times New Roman"/>
          <w:sz w:val="20"/>
          <w:szCs w:val="20"/>
        </w:rPr>
        <w:t>oecológico, equidad y altruismo;</w:t>
      </w:r>
      <w:r w:rsidR="004E5284" w:rsidRPr="00112438">
        <w:rPr>
          <w:rFonts w:ascii="Times New Roman" w:hAnsi="Times New Roman" w:cs="Times New Roman"/>
          <w:sz w:val="20"/>
          <w:szCs w:val="20"/>
        </w:rPr>
        <w:t xml:space="preserve"> </w:t>
      </w:r>
      <w:r w:rsidR="00690BF1" w:rsidRPr="00112438">
        <w:rPr>
          <w:rFonts w:ascii="Times New Roman" w:hAnsi="Times New Roman" w:cs="Times New Roman"/>
          <w:sz w:val="20"/>
          <w:szCs w:val="20"/>
        </w:rPr>
        <w:t xml:space="preserve">además de </w:t>
      </w:r>
      <w:r w:rsidR="00973AD8" w:rsidRPr="00112438">
        <w:rPr>
          <w:rFonts w:ascii="Times New Roman" w:hAnsi="Times New Roman" w:cs="Times New Roman"/>
          <w:sz w:val="20"/>
          <w:szCs w:val="20"/>
        </w:rPr>
        <w:t>la confirmación de que existe una relación entre esas conductas y los comportamientos</w:t>
      </w:r>
      <w:r w:rsidR="00C774F6" w:rsidRPr="00112438">
        <w:rPr>
          <w:rFonts w:ascii="Times New Roman" w:hAnsi="Times New Roman" w:cs="Times New Roman"/>
          <w:sz w:val="20"/>
          <w:szCs w:val="20"/>
        </w:rPr>
        <w:t xml:space="preserve"> de auto</w:t>
      </w:r>
      <w:r w:rsidR="00973AD8" w:rsidRPr="00112438">
        <w:rPr>
          <w:rFonts w:ascii="Times New Roman" w:hAnsi="Times New Roman" w:cs="Times New Roman"/>
          <w:sz w:val="20"/>
          <w:szCs w:val="20"/>
        </w:rPr>
        <w:t xml:space="preserve">cuidado. </w:t>
      </w:r>
      <w:r w:rsidR="00BA3839" w:rsidRPr="00112438">
        <w:rPr>
          <w:rFonts w:ascii="Times New Roman" w:hAnsi="Times New Roman" w:cs="Times New Roman"/>
          <w:sz w:val="20"/>
          <w:szCs w:val="20"/>
        </w:rPr>
        <w:t>Estos hallazgos implican, en primer lugar, que los individuos que se orientan al futuro más allá de su vida (basados en sus convicciones religiosas o espirituales) tienden también a preocuparse por lo que oc</w:t>
      </w:r>
      <w:r w:rsidR="00792178" w:rsidRPr="00112438">
        <w:rPr>
          <w:rFonts w:ascii="Times New Roman" w:hAnsi="Times New Roman" w:cs="Times New Roman"/>
          <w:sz w:val="20"/>
          <w:szCs w:val="20"/>
        </w:rPr>
        <w:t>urrirá en el futuro “terrenal”. Es verdad que las convicciones religiosas, especialmente las fatalistas (“todo está bajo el control de Dios y nosotros no podemos hacer nada”) y las escatológicas (“el mundo acabará pronto”) pueden llevar a las personas a despreocuparse por el futuro del planeta y otras personas (</w:t>
      </w:r>
      <w:commentRangeStart w:id="10"/>
      <w:r w:rsidR="00792178" w:rsidRPr="00112438">
        <w:rPr>
          <w:rFonts w:ascii="Times New Roman" w:hAnsi="Times New Roman" w:cs="Times New Roman"/>
          <w:sz w:val="20"/>
          <w:szCs w:val="20"/>
        </w:rPr>
        <w:t>v</w:t>
      </w:r>
      <w:r w:rsidRPr="00112438">
        <w:rPr>
          <w:rFonts w:ascii="Times New Roman" w:hAnsi="Times New Roman" w:cs="Times New Roman"/>
          <w:sz w:val="20"/>
          <w:szCs w:val="20"/>
        </w:rPr>
        <w:t xml:space="preserve">er </w:t>
      </w:r>
      <w:proofErr w:type="spellStart"/>
      <w:r w:rsidRPr="00112438">
        <w:rPr>
          <w:rFonts w:ascii="Times New Roman" w:hAnsi="Times New Roman" w:cs="Times New Roman"/>
          <w:sz w:val="20"/>
          <w:szCs w:val="20"/>
        </w:rPr>
        <w:t>Sachdeva</w:t>
      </w:r>
      <w:proofErr w:type="spellEnd"/>
      <w:r w:rsidRPr="00112438">
        <w:rPr>
          <w:rFonts w:ascii="Times New Roman" w:hAnsi="Times New Roman" w:cs="Times New Roman"/>
          <w:sz w:val="20"/>
          <w:szCs w:val="20"/>
        </w:rPr>
        <w:t>, 2016, por ejemplo</w:t>
      </w:r>
      <w:commentRangeEnd w:id="10"/>
      <w:r w:rsidR="00506D36">
        <w:rPr>
          <w:rStyle w:val="Refdecomentario"/>
        </w:rPr>
        <w:commentReference w:id="10"/>
      </w:r>
      <w:r w:rsidRPr="00112438">
        <w:rPr>
          <w:rFonts w:ascii="Times New Roman" w:hAnsi="Times New Roman" w:cs="Times New Roman"/>
          <w:sz w:val="20"/>
          <w:szCs w:val="20"/>
        </w:rPr>
        <w:t>);</w:t>
      </w:r>
      <w:r w:rsidR="00792178" w:rsidRPr="00112438">
        <w:rPr>
          <w:rFonts w:ascii="Times New Roman" w:hAnsi="Times New Roman" w:cs="Times New Roman"/>
          <w:sz w:val="20"/>
          <w:szCs w:val="20"/>
        </w:rPr>
        <w:t xml:space="preserve"> pero si esas convicciones no son extremistas y tienen una fuente espiritual, podrían lograr que el futuro trascendental se asocie a un futuro más tangible en este mundo, como parecen mostrarlo nuestros datos. </w:t>
      </w:r>
      <w:r w:rsidRPr="00112438">
        <w:rPr>
          <w:rFonts w:ascii="Times New Roman" w:hAnsi="Times New Roman" w:cs="Times New Roman"/>
          <w:sz w:val="20"/>
          <w:szCs w:val="20"/>
        </w:rPr>
        <w:t xml:space="preserve">En segundo lugar, el hecho de que la orientación al futuro trascendental no sólo se asoció a la propensión al futuro “tangible”, sino también a la conducta sostenible, revelaría que la preocupación por alcanzar un tiempo que trasciende la vida se apoya, entre otras cosas, en un interés por la integridad ambiental aquí y ahora. Este hallazgo se asociaría a otros que muestran que las creencias religiosas llevan a aceptar la obligación moral de cuidar la naturaleza (Baylor &amp; </w:t>
      </w:r>
      <w:proofErr w:type="spellStart"/>
      <w:r w:rsidRPr="00112438">
        <w:rPr>
          <w:rFonts w:ascii="Times New Roman" w:hAnsi="Times New Roman" w:cs="Times New Roman"/>
          <w:sz w:val="20"/>
          <w:szCs w:val="20"/>
        </w:rPr>
        <w:t>Brandhorst</w:t>
      </w:r>
      <w:proofErr w:type="spellEnd"/>
      <w:r w:rsidRPr="00112438">
        <w:rPr>
          <w:rFonts w:ascii="Times New Roman" w:hAnsi="Times New Roman" w:cs="Times New Roman"/>
          <w:sz w:val="20"/>
          <w:szCs w:val="20"/>
        </w:rPr>
        <w:t>, 2015) y a practicar acciones de cuidado ambiental (</w:t>
      </w:r>
      <w:proofErr w:type="spellStart"/>
      <w:r w:rsidRPr="00112438">
        <w:rPr>
          <w:rFonts w:ascii="Times New Roman" w:hAnsi="Times New Roman" w:cs="Times New Roman"/>
          <w:sz w:val="20"/>
          <w:szCs w:val="20"/>
        </w:rPr>
        <w:t>Tarakeshwar</w:t>
      </w:r>
      <w:proofErr w:type="spellEnd"/>
      <w:r w:rsidRPr="00112438">
        <w:rPr>
          <w:rFonts w:ascii="Times New Roman" w:hAnsi="Times New Roman" w:cs="Times New Roman"/>
          <w:sz w:val="20"/>
          <w:szCs w:val="20"/>
        </w:rPr>
        <w:t xml:space="preserve">, Swank, </w:t>
      </w:r>
      <w:proofErr w:type="spellStart"/>
      <w:r w:rsidRPr="00112438">
        <w:rPr>
          <w:rFonts w:ascii="Times New Roman" w:hAnsi="Times New Roman" w:cs="Times New Roman"/>
          <w:sz w:val="20"/>
          <w:szCs w:val="20"/>
        </w:rPr>
        <w:t>Pargament</w:t>
      </w:r>
      <w:proofErr w:type="spellEnd"/>
      <w:r w:rsidRPr="00112438">
        <w:rPr>
          <w:rFonts w:ascii="Times New Roman" w:hAnsi="Times New Roman" w:cs="Times New Roman"/>
          <w:sz w:val="20"/>
          <w:szCs w:val="20"/>
        </w:rPr>
        <w:t xml:space="preserve">, &amp; Mahoney, 2001). Lo novedoso aquí, es que esas creencias religiosas se manifiestan como futuro trascendental.  </w:t>
      </w:r>
    </w:p>
    <w:p w14:paraId="548F8B58" w14:textId="77777777" w:rsidR="00FF2A59" w:rsidRPr="00112438" w:rsidRDefault="006A665F" w:rsidP="004C0BAC">
      <w:pPr>
        <w:spacing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Nuestro estudio no sólo confirmó el hallazgo de que las conductas de autocuidado se asocian a las conductas proecológicas, frugales, altruistas y equitativas, como lo habían reportado previamente Pato y Corral (2013); también encontró que el autocuidado se relaciona significativamente con las dos orientaciones temporales del futuro, y con el reporte de felicidad.  </w:t>
      </w:r>
      <w:r w:rsidR="00411E1F" w:rsidRPr="00112438">
        <w:rPr>
          <w:rFonts w:ascii="Times New Roman" w:hAnsi="Times New Roman" w:cs="Times New Roman"/>
          <w:sz w:val="20"/>
          <w:szCs w:val="20"/>
        </w:rPr>
        <w:t xml:space="preserve">De acuerdo con estos resultados, se puede </w:t>
      </w:r>
      <w:r w:rsidRPr="00112438">
        <w:rPr>
          <w:rFonts w:ascii="Times New Roman" w:hAnsi="Times New Roman" w:cs="Times New Roman"/>
          <w:sz w:val="20"/>
          <w:szCs w:val="20"/>
        </w:rPr>
        <w:t xml:space="preserve">entonces </w:t>
      </w:r>
      <w:r w:rsidR="00411E1F" w:rsidRPr="00112438">
        <w:rPr>
          <w:rFonts w:ascii="Times New Roman" w:hAnsi="Times New Roman" w:cs="Times New Roman"/>
          <w:sz w:val="20"/>
          <w:szCs w:val="20"/>
        </w:rPr>
        <w:t xml:space="preserve">suponer que </w:t>
      </w:r>
      <w:r w:rsidR="00C774F6" w:rsidRPr="00112438">
        <w:rPr>
          <w:rFonts w:ascii="Times New Roman" w:hAnsi="Times New Roman" w:cs="Times New Roman"/>
          <w:sz w:val="20"/>
          <w:szCs w:val="20"/>
        </w:rPr>
        <w:t>las personas que poseen u</w:t>
      </w:r>
      <w:r w:rsidRPr="00112438">
        <w:rPr>
          <w:rFonts w:ascii="Times New Roman" w:hAnsi="Times New Roman" w:cs="Times New Roman"/>
          <w:sz w:val="20"/>
          <w:szCs w:val="20"/>
        </w:rPr>
        <w:t>na mayor orientación al futuro y al</w:t>
      </w:r>
      <w:r w:rsidR="00C774F6" w:rsidRPr="00112438">
        <w:rPr>
          <w:rFonts w:ascii="Times New Roman" w:hAnsi="Times New Roman" w:cs="Times New Roman"/>
          <w:sz w:val="20"/>
          <w:szCs w:val="20"/>
        </w:rPr>
        <w:t xml:space="preserve"> futuro trascendental, practica</w:t>
      </w:r>
      <w:r w:rsidR="004D2764" w:rsidRPr="00112438">
        <w:rPr>
          <w:rFonts w:ascii="Times New Roman" w:hAnsi="Times New Roman" w:cs="Times New Roman"/>
          <w:sz w:val="20"/>
          <w:szCs w:val="20"/>
        </w:rPr>
        <w:t>rá</w:t>
      </w:r>
      <w:r w:rsidR="00C774F6" w:rsidRPr="00112438">
        <w:rPr>
          <w:rFonts w:ascii="Times New Roman" w:hAnsi="Times New Roman" w:cs="Times New Roman"/>
          <w:sz w:val="20"/>
          <w:szCs w:val="20"/>
        </w:rPr>
        <w:t>n más conduc</w:t>
      </w:r>
      <w:r w:rsidR="00E53872" w:rsidRPr="00112438">
        <w:rPr>
          <w:rFonts w:ascii="Times New Roman" w:hAnsi="Times New Roman" w:cs="Times New Roman"/>
          <w:sz w:val="20"/>
          <w:szCs w:val="20"/>
        </w:rPr>
        <w:t>tas sustentables</w:t>
      </w:r>
      <w:r w:rsidR="00973AD8" w:rsidRPr="00112438">
        <w:rPr>
          <w:rFonts w:ascii="Times New Roman" w:hAnsi="Times New Roman" w:cs="Times New Roman"/>
          <w:sz w:val="20"/>
          <w:szCs w:val="20"/>
        </w:rPr>
        <w:t xml:space="preserve"> </w:t>
      </w:r>
      <w:r w:rsidR="00C774F6" w:rsidRPr="00112438">
        <w:rPr>
          <w:rFonts w:ascii="Times New Roman" w:hAnsi="Times New Roman" w:cs="Times New Roman"/>
          <w:sz w:val="20"/>
          <w:szCs w:val="20"/>
        </w:rPr>
        <w:t>y experimentarán más felici</w:t>
      </w:r>
      <w:r w:rsidRPr="00112438">
        <w:rPr>
          <w:rFonts w:ascii="Times New Roman" w:hAnsi="Times New Roman" w:cs="Times New Roman"/>
          <w:sz w:val="20"/>
          <w:szCs w:val="20"/>
        </w:rPr>
        <w:t>dad y conductas de autocuidado. También se podrían interpretar en el sentido de</w:t>
      </w:r>
      <w:r w:rsidR="00DD1235" w:rsidRPr="00112438">
        <w:rPr>
          <w:rFonts w:ascii="Times New Roman" w:hAnsi="Times New Roman" w:cs="Times New Roman"/>
          <w:sz w:val="20"/>
          <w:szCs w:val="20"/>
        </w:rPr>
        <w:t xml:space="preserve"> </w:t>
      </w:r>
      <w:r w:rsidR="00097ED0" w:rsidRPr="00112438">
        <w:rPr>
          <w:rFonts w:ascii="Times New Roman" w:hAnsi="Times New Roman" w:cs="Times New Roman"/>
          <w:sz w:val="20"/>
          <w:szCs w:val="20"/>
        </w:rPr>
        <w:t>que la</w:t>
      </w:r>
      <w:r w:rsidR="00DD1235" w:rsidRPr="00112438">
        <w:rPr>
          <w:rFonts w:ascii="Times New Roman" w:hAnsi="Times New Roman" w:cs="Times New Roman"/>
          <w:sz w:val="20"/>
          <w:szCs w:val="20"/>
        </w:rPr>
        <w:t>s personas</w:t>
      </w:r>
      <w:r w:rsidR="00097ED0" w:rsidRPr="00112438">
        <w:rPr>
          <w:rFonts w:ascii="Times New Roman" w:hAnsi="Times New Roman" w:cs="Times New Roman"/>
          <w:sz w:val="20"/>
          <w:szCs w:val="20"/>
        </w:rPr>
        <w:t xml:space="preserve"> </w:t>
      </w:r>
      <w:r w:rsidR="00973AD8" w:rsidRPr="00112438">
        <w:rPr>
          <w:rFonts w:ascii="Times New Roman" w:hAnsi="Times New Roman" w:cs="Times New Roman"/>
          <w:sz w:val="20"/>
          <w:szCs w:val="20"/>
        </w:rPr>
        <w:t xml:space="preserve">que </w:t>
      </w:r>
      <w:r w:rsidRPr="00112438">
        <w:rPr>
          <w:rFonts w:ascii="Times New Roman" w:hAnsi="Times New Roman" w:cs="Times New Roman"/>
          <w:sz w:val="20"/>
          <w:szCs w:val="20"/>
        </w:rPr>
        <w:t>cuidan de sí mismos</w:t>
      </w:r>
      <w:r w:rsidR="00097ED0" w:rsidRPr="00112438">
        <w:rPr>
          <w:rFonts w:ascii="Times New Roman" w:hAnsi="Times New Roman" w:cs="Times New Roman"/>
          <w:sz w:val="20"/>
          <w:szCs w:val="20"/>
        </w:rPr>
        <w:t xml:space="preserve"> </w:t>
      </w:r>
      <w:r w:rsidRPr="00112438">
        <w:rPr>
          <w:rFonts w:ascii="Times New Roman" w:hAnsi="Times New Roman" w:cs="Times New Roman"/>
          <w:sz w:val="20"/>
          <w:szCs w:val="20"/>
        </w:rPr>
        <w:t>tienden a cuidar</w:t>
      </w:r>
      <w:r w:rsidR="00097ED0" w:rsidRPr="00112438">
        <w:rPr>
          <w:rFonts w:ascii="Times New Roman" w:hAnsi="Times New Roman" w:cs="Times New Roman"/>
          <w:sz w:val="20"/>
          <w:szCs w:val="20"/>
        </w:rPr>
        <w:t xml:space="preserve"> de otras personas y del ambiente, a l</w:t>
      </w:r>
      <w:r w:rsidR="00973AD8" w:rsidRPr="00112438">
        <w:rPr>
          <w:rFonts w:ascii="Times New Roman" w:hAnsi="Times New Roman" w:cs="Times New Roman"/>
          <w:sz w:val="20"/>
          <w:szCs w:val="20"/>
        </w:rPr>
        <w:t>a vez que se consideran</w:t>
      </w:r>
      <w:r w:rsidR="00097ED0" w:rsidRPr="00112438">
        <w:rPr>
          <w:rFonts w:ascii="Times New Roman" w:hAnsi="Times New Roman" w:cs="Times New Roman"/>
          <w:sz w:val="20"/>
          <w:szCs w:val="20"/>
        </w:rPr>
        <w:t xml:space="preserve"> más felices, y mantienen conductas en el presente con objetivos en el futuro</w:t>
      </w:r>
      <w:r w:rsidR="00DD1235" w:rsidRPr="00112438">
        <w:rPr>
          <w:rFonts w:ascii="Times New Roman" w:hAnsi="Times New Roman" w:cs="Times New Roman"/>
          <w:sz w:val="20"/>
          <w:szCs w:val="20"/>
        </w:rPr>
        <w:t xml:space="preserve"> dentro y más allá de su</w:t>
      </w:r>
      <w:r w:rsidR="00097ED0" w:rsidRPr="00112438">
        <w:rPr>
          <w:rFonts w:ascii="Times New Roman" w:hAnsi="Times New Roman" w:cs="Times New Roman"/>
          <w:sz w:val="20"/>
          <w:szCs w:val="20"/>
        </w:rPr>
        <w:t xml:space="preserve"> vida. </w:t>
      </w:r>
    </w:p>
    <w:p w14:paraId="21E1958C" w14:textId="77777777" w:rsidR="00C54960" w:rsidRPr="00112438" w:rsidRDefault="00E2109B" w:rsidP="004C0BAC">
      <w:pPr>
        <w:spacing w:after="0" w:line="240" w:lineRule="auto"/>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Entre algun</w:t>
      </w:r>
      <w:r w:rsidR="00E53872" w:rsidRPr="00112438">
        <w:rPr>
          <w:rFonts w:ascii="Times New Roman" w:eastAsia="Times New Roman" w:hAnsi="Times New Roman" w:cs="Times New Roman"/>
          <w:sz w:val="20"/>
          <w:szCs w:val="20"/>
          <w:lang w:eastAsia="es-MX"/>
        </w:rPr>
        <w:t>as limitaciones del estudio se encuentra, por un lado,</w:t>
      </w:r>
      <w:r w:rsidRPr="00112438">
        <w:rPr>
          <w:rFonts w:ascii="Times New Roman" w:eastAsia="Times New Roman" w:hAnsi="Times New Roman" w:cs="Times New Roman"/>
          <w:sz w:val="20"/>
          <w:szCs w:val="20"/>
          <w:lang w:eastAsia="es-MX"/>
        </w:rPr>
        <w:t xml:space="preserve"> su naturaleza </w:t>
      </w:r>
      <w:commentRangeStart w:id="11"/>
      <w:r w:rsidRPr="00112438">
        <w:rPr>
          <w:rFonts w:ascii="Times New Roman" w:eastAsia="Times New Roman" w:hAnsi="Times New Roman" w:cs="Times New Roman"/>
          <w:sz w:val="20"/>
          <w:szCs w:val="20"/>
          <w:lang w:eastAsia="es-MX"/>
        </w:rPr>
        <w:t>correlacional</w:t>
      </w:r>
      <w:commentRangeEnd w:id="11"/>
      <w:r w:rsidR="009308CA">
        <w:rPr>
          <w:rStyle w:val="Refdecomentario"/>
        </w:rPr>
        <w:commentReference w:id="11"/>
      </w:r>
      <w:r w:rsidRPr="00112438">
        <w:rPr>
          <w:rFonts w:ascii="Times New Roman" w:eastAsia="Times New Roman" w:hAnsi="Times New Roman" w:cs="Times New Roman"/>
          <w:sz w:val="20"/>
          <w:szCs w:val="20"/>
          <w:lang w:eastAsia="es-MX"/>
        </w:rPr>
        <w:t>, la cual presenta desventaja fre</w:t>
      </w:r>
      <w:r w:rsidR="00E53872" w:rsidRPr="00112438">
        <w:rPr>
          <w:rFonts w:ascii="Times New Roman" w:eastAsia="Times New Roman" w:hAnsi="Times New Roman" w:cs="Times New Roman"/>
          <w:sz w:val="20"/>
          <w:szCs w:val="20"/>
          <w:lang w:eastAsia="es-MX"/>
        </w:rPr>
        <w:t>nte a estudios experimentales</w:t>
      </w:r>
      <w:r w:rsidR="00DF28E8"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 xml:space="preserve">o longitudinales debido a que en este caso la información fue recabada en un solo momento y no existió ningún tipo de seguimiento. Además </w:t>
      </w:r>
      <w:r w:rsidR="00091F64" w:rsidRPr="00112438">
        <w:rPr>
          <w:rFonts w:ascii="Times New Roman" w:eastAsia="Times New Roman" w:hAnsi="Times New Roman" w:cs="Times New Roman"/>
          <w:sz w:val="20"/>
          <w:szCs w:val="20"/>
          <w:lang w:eastAsia="es-MX"/>
        </w:rPr>
        <w:t>los</w:t>
      </w:r>
      <w:r w:rsidRPr="00112438">
        <w:rPr>
          <w:rFonts w:ascii="Times New Roman" w:eastAsia="Times New Roman" w:hAnsi="Times New Roman" w:cs="Times New Roman"/>
          <w:sz w:val="20"/>
          <w:szCs w:val="20"/>
          <w:lang w:eastAsia="es-MX"/>
        </w:rPr>
        <w:t xml:space="preserve"> instrumento</w:t>
      </w:r>
      <w:r w:rsidR="00091F64" w:rsidRPr="00112438">
        <w:rPr>
          <w:rFonts w:ascii="Times New Roman" w:eastAsia="Times New Roman" w:hAnsi="Times New Roman" w:cs="Times New Roman"/>
          <w:sz w:val="20"/>
          <w:szCs w:val="20"/>
          <w:lang w:eastAsia="es-MX"/>
        </w:rPr>
        <w:t>s</w:t>
      </w:r>
      <w:r w:rsidRPr="00112438">
        <w:rPr>
          <w:rFonts w:ascii="Times New Roman" w:eastAsia="Times New Roman" w:hAnsi="Times New Roman" w:cs="Times New Roman"/>
          <w:sz w:val="20"/>
          <w:szCs w:val="20"/>
          <w:lang w:eastAsia="es-MX"/>
        </w:rPr>
        <w:t xml:space="preserve"> de medición utilizado</w:t>
      </w:r>
      <w:r w:rsidR="00091F64" w:rsidRPr="00112438">
        <w:rPr>
          <w:rFonts w:ascii="Times New Roman" w:eastAsia="Times New Roman" w:hAnsi="Times New Roman" w:cs="Times New Roman"/>
          <w:sz w:val="20"/>
          <w:szCs w:val="20"/>
          <w:lang w:eastAsia="es-MX"/>
        </w:rPr>
        <w:t>s</w:t>
      </w:r>
      <w:r w:rsidRPr="00112438">
        <w:rPr>
          <w:rFonts w:ascii="Times New Roman" w:eastAsia="Times New Roman" w:hAnsi="Times New Roman" w:cs="Times New Roman"/>
          <w:sz w:val="20"/>
          <w:szCs w:val="20"/>
          <w:lang w:eastAsia="es-MX"/>
        </w:rPr>
        <w:t xml:space="preserve"> consisti</w:t>
      </w:r>
      <w:r w:rsidR="00091F64" w:rsidRPr="00112438">
        <w:rPr>
          <w:rFonts w:ascii="Times New Roman" w:eastAsia="Times New Roman" w:hAnsi="Times New Roman" w:cs="Times New Roman"/>
          <w:sz w:val="20"/>
          <w:szCs w:val="20"/>
          <w:lang w:eastAsia="es-MX"/>
        </w:rPr>
        <w:t>eron</w:t>
      </w:r>
      <w:r w:rsidRPr="00112438">
        <w:rPr>
          <w:rFonts w:ascii="Times New Roman" w:eastAsia="Times New Roman" w:hAnsi="Times New Roman" w:cs="Times New Roman"/>
          <w:sz w:val="20"/>
          <w:szCs w:val="20"/>
          <w:lang w:eastAsia="es-MX"/>
        </w:rPr>
        <w:t xml:space="preserve"> en </w:t>
      </w:r>
      <w:r w:rsidR="00E53872" w:rsidRPr="00112438">
        <w:rPr>
          <w:rFonts w:ascii="Times New Roman" w:eastAsia="Times New Roman" w:hAnsi="Times New Roman" w:cs="Times New Roman"/>
          <w:sz w:val="20"/>
          <w:szCs w:val="20"/>
          <w:lang w:eastAsia="es-MX"/>
        </w:rPr>
        <w:t>auto-r</w:t>
      </w:r>
      <w:r w:rsidRPr="00112438">
        <w:rPr>
          <w:rFonts w:ascii="Times New Roman" w:eastAsia="Times New Roman" w:hAnsi="Times New Roman" w:cs="Times New Roman"/>
          <w:sz w:val="20"/>
          <w:szCs w:val="20"/>
          <w:lang w:eastAsia="es-MX"/>
        </w:rPr>
        <w:t xml:space="preserve">eportes </w:t>
      </w:r>
      <w:r w:rsidR="00D84AC5" w:rsidRPr="00112438">
        <w:rPr>
          <w:rFonts w:ascii="Times New Roman" w:eastAsia="Times New Roman" w:hAnsi="Times New Roman" w:cs="Times New Roman"/>
          <w:sz w:val="20"/>
          <w:szCs w:val="20"/>
          <w:lang w:eastAsia="es-MX"/>
        </w:rPr>
        <w:t xml:space="preserve">de </w:t>
      </w:r>
      <w:r w:rsidRPr="00112438">
        <w:rPr>
          <w:rFonts w:ascii="Times New Roman" w:eastAsia="Times New Roman" w:hAnsi="Times New Roman" w:cs="Times New Roman"/>
          <w:sz w:val="20"/>
          <w:szCs w:val="20"/>
          <w:lang w:eastAsia="es-MX"/>
        </w:rPr>
        <w:t xml:space="preserve">los participantes </w:t>
      </w:r>
      <w:r w:rsidR="00D84AC5" w:rsidRPr="00112438">
        <w:rPr>
          <w:rFonts w:ascii="Times New Roman" w:eastAsia="Times New Roman" w:hAnsi="Times New Roman" w:cs="Times New Roman"/>
          <w:sz w:val="20"/>
          <w:szCs w:val="20"/>
          <w:lang w:eastAsia="es-MX"/>
        </w:rPr>
        <w:t>respecto a su comportamiento y creencias.</w:t>
      </w:r>
      <w:r w:rsidR="00091F64" w:rsidRPr="00112438">
        <w:rPr>
          <w:rFonts w:ascii="Times New Roman" w:eastAsia="Times New Roman" w:hAnsi="Times New Roman" w:cs="Times New Roman"/>
          <w:sz w:val="20"/>
          <w:szCs w:val="20"/>
          <w:lang w:eastAsia="es-MX"/>
        </w:rPr>
        <w:t xml:space="preserve"> Por otro lado, </w:t>
      </w:r>
      <w:r w:rsidR="00517069" w:rsidRPr="00112438">
        <w:rPr>
          <w:rFonts w:ascii="Times New Roman" w:eastAsia="Times New Roman" w:hAnsi="Times New Roman" w:cs="Times New Roman"/>
          <w:sz w:val="20"/>
          <w:szCs w:val="20"/>
          <w:lang w:eastAsia="es-MX"/>
        </w:rPr>
        <w:t xml:space="preserve">también podría considerarse como una limitación </w:t>
      </w:r>
      <w:r w:rsidR="00091F64" w:rsidRPr="00112438">
        <w:rPr>
          <w:rFonts w:ascii="Times New Roman" w:eastAsia="Times New Roman" w:hAnsi="Times New Roman" w:cs="Times New Roman"/>
          <w:sz w:val="20"/>
          <w:szCs w:val="20"/>
          <w:lang w:eastAsia="es-MX"/>
        </w:rPr>
        <w:t>el ran</w:t>
      </w:r>
      <w:r w:rsidR="00517069" w:rsidRPr="00112438">
        <w:rPr>
          <w:rFonts w:ascii="Times New Roman" w:eastAsia="Times New Roman" w:hAnsi="Times New Roman" w:cs="Times New Roman"/>
          <w:sz w:val="20"/>
          <w:szCs w:val="20"/>
          <w:lang w:eastAsia="es-MX"/>
        </w:rPr>
        <w:t>go de edad de lo</w:t>
      </w:r>
      <w:r w:rsidR="00BE5B29" w:rsidRPr="00112438">
        <w:rPr>
          <w:rFonts w:ascii="Times New Roman" w:eastAsia="Times New Roman" w:hAnsi="Times New Roman" w:cs="Times New Roman"/>
          <w:sz w:val="20"/>
          <w:szCs w:val="20"/>
          <w:lang w:eastAsia="es-MX"/>
        </w:rPr>
        <w:t>s participantes, debido a la no representatividad de</w:t>
      </w:r>
      <w:r w:rsidR="006A665F" w:rsidRPr="00112438">
        <w:rPr>
          <w:rFonts w:ascii="Times New Roman" w:eastAsia="Times New Roman" w:hAnsi="Times New Roman" w:cs="Times New Roman"/>
          <w:sz w:val="20"/>
          <w:szCs w:val="20"/>
          <w:lang w:eastAsia="es-MX"/>
        </w:rPr>
        <w:t xml:space="preserve"> un grupo de edad en específico,</w:t>
      </w:r>
      <w:r w:rsidR="00BE5B29" w:rsidRPr="00112438">
        <w:rPr>
          <w:rFonts w:ascii="Times New Roman" w:eastAsia="Times New Roman" w:hAnsi="Times New Roman" w:cs="Times New Roman"/>
          <w:sz w:val="20"/>
          <w:szCs w:val="20"/>
          <w:lang w:eastAsia="es-MX"/>
        </w:rPr>
        <w:t xml:space="preserve"> no obstante </w:t>
      </w:r>
      <w:r w:rsidR="006A665F" w:rsidRPr="00112438">
        <w:rPr>
          <w:rFonts w:ascii="Times New Roman" w:eastAsia="Times New Roman" w:hAnsi="Times New Roman" w:cs="Times New Roman"/>
          <w:sz w:val="20"/>
          <w:szCs w:val="20"/>
          <w:lang w:eastAsia="es-MX"/>
        </w:rPr>
        <w:t xml:space="preserve">que </w:t>
      </w:r>
      <w:r w:rsidR="00BE5B29" w:rsidRPr="00112438">
        <w:rPr>
          <w:rFonts w:ascii="Times New Roman" w:eastAsia="Times New Roman" w:hAnsi="Times New Roman" w:cs="Times New Roman"/>
          <w:sz w:val="20"/>
          <w:szCs w:val="20"/>
          <w:lang w:eastAsia="es-MX"/>
        </w:rPr>
        <w:t xml:space="preserve">el objetivo de la investigación era trabajar con población general. </w:t>
      </w:r>
    </w:p>
    <w:p w14:paraId="6632E8E2" w14:textId="77777777" w:rsidR="006A665F" w:rsidRPr="00112438" w:rsidRDefault="006A665F" w:rsidP="004C0BAC">
      <w:pPr>
        <w:spacing w:after="0" w:line="240" w:lineRule="auto"/>
        <w:jc w:val="both"/>
        <w:rPr>
          <w:rFonts w:ascii="Times New Roman" w:eastAsia="Times New Roman" w:hAnsi="Times New Roman" w:cs="Times New Roman"/>
          <w:color w:val="FF0000"/>
          <w:sz w:val="20"/>
          <w:szCs w:val="20"/>
          <w:lang w:eastAsia="es-MX"/>
        </w:rPr>
      </w:pPr>
      <w:r w:rsidRPr="00112438">
        <w:rPr>
          <w:rFonts w:ascii="Times New Roman" w:eastAsia="Times New Roman" w:hAnsi="Times New Roman" w:cs="Times New Roman"/>
          <w:sz w:val="20"/>
          <w:szCs w:val="20"/>
          <w:lang w:eastAsia="es-MX"/>
        </w:rPr>
        <w:t xml:space="preserve">A pesar de estas limitaciones, consideramos que los datos </w:t>
      </w:r>
      <w:commentRangeStart w:id="13"/>
      <w:commentRangeStart w:id="14"/>
      <w:r w:rsidRPr="00112438">
        <w:rPr>
          <w:rFonts w:ascii="Times New Roman" w:eastAsia="Times New Roman" w:hAnsi="Times New Roman" w:cs="Times New Roman"/>
          <w:sz w:val="20"/>
          <w:szCs w:val="20"/>
          <w:lang w:eastAsia="es-MX"/>
        </w:rPr>
        <w:t xml:space="preserve">arrojados por la investigación pueden arrojar </w:t>
      </w:r>
      <w:commentRangeEnd w:id="13"/>
      <w:r w:rsidR="00083E31">
        <w:rPr>
          <w:rStyle w:val="Refdecomentario"/>
        </w:rPr>
        <w:commentReference w:id="13"/>
      </w:r>
      <w:commentRangeEnd w:id="14"/>
      <w:r w:rsidR="00083E31">
        <w:rPr>
          <w:rStyle w:val="Refdecomentario"/>
        </w:rPr>
        <w:commentReference w:id="14"/>
      </w:r>
      <w:r w:rsidRPr="00112438">
        <w:rPr>
          <w:rFonts w:ascii="Times New Roman" w:eastAsia="Times New Roman" w:hAnsi="Times New Roman" w:cs="Times New Roman"/>
          <w:sz w:val="20"/>
          <w:szCs w:val="20"/>
          <w:lang w:eastAsia="es-MX"/>
        </w:rPr>
        <w:t>información potencialmente valiosa que ayude a elucidar las características que posee un individuo que orienta su conducta a los ideal</w:t>
      </w:r>
      <w:r w:rsidR="006F0B13" w:rsidRPr="00112438">
        <w:rPr>
          <w:rFonts w:ascii="Times New Roman" w:eastAsia="Times New Roman" w:hAnsi="Times New Roman" w:cs="Times New Roman"/>
          <w:sz w:val="20"/>
          <w:szCs w:val="20"/>
          <w:lang w:eastAsia="es-MX"/>
        </w:rPr>
        <w:t>es de la sosteni</w:t>
      </w:r>
      <w:r w:rsidRPr="00112438">
        <w:rPr>
          <w:rFonts w:ascii="Times New Roman" w:eastAsia="Times New Roman" w:hAnsi="Times New Roman" w:cs="Times New Roman"/>
          <w:sz w:val="20"/>
          <w:szCs w:val="20"/>
          <w:lang w:eastAsia="es-MX"/>
        </w:rPr>
        <w:t xml:space="preserve">bilidad. </w:t>
      </w:r>
      <w:r w:rsidR="00991F63" w:rsidRPr="00112438">
        <w:rPr>
          <w:rFonts w:ascii="Times New Roman" w:eastAsia="Times New Roman" w:hAnsi="Times New Roman" w:cs="Times New Roman"/>
          <w:sz w:val="20"/>
          <w:szCs w:val="20"/>
          <w:lang w:eastAsia="es-MX"/>
        </w:rPr>
        <w:t>Una de esas características, la orientación al futuro trascendental, posee un potencial que aún no se ha explorado ni incorporado dentro de estrategias de promoción de la CS</w:t>
      </w:r>
      <w:r w:rsidR="00B47D7E" w:rsidRPr="00112438">
        <w:rPr>
          <w:rFonts w:ascii="Times New Roman" w:eastAsia="Times New Roman" w:hAnsi="Times New Roman" w:cs="Times New Roman"/>
          <w:sz w:val="20"/>
          <w:szCs w:val="20"/>
          <w:lang w:eastAsia="es-MX"/>
        </w:rPr>
        <w:t xml:space="preserve"> que incluyen el componente religioso</w:t>
      </w:r>
      <w:r w:rsidR="00991F63" w:rsidRPr="00112438">
        <w:rPr>
          <w:rFonts w:ascii="Times New Roman" w:eastAsia="Times New Roman" w:hAnsi="Times New Roman" w:cs="Times New Roman"/>
          <w:sz w:val="20"/>
          <w:szCs w:val="20"/>
          <w:lang w:eastAsia="es-MX"/>
        </w:rPr>
        <w:t xml:space="preserve">.  </w:t>
      </w:r>
      <w:r w:rsidRPr="00112438">
        <w:rPr>
          <w:rFonts w:ascii="Times New Roman" w:eastAsia="Times New Roman" w:hAnsi="Times New Roman" w:cs="Times New Roman"/>
          <w:sz w:val="20"/>
          <w:szCs w:val="20"/>
          <w:lang w:eastAsia="es-MX"/>
        </w:rPr>
        <w:t>En estudios posteriores</w:t>
      </w:r>
      <w:r w:rsidR="006F0B13" w:rsidRPr="00112438">
        <w:rPr>
          <w:rFonts w:ascii="Times New Roman" w:eastAsia="Times New Roman" w:hAnsi="Times New Roman" w:cs="Times New Roman"/>
          <w:sz w:val="20"/>
          <w:szCs w:val="20"/>
          <w:lang w:eastAsia="es-MX"/>
        </w:rPr>
        <w:t>,</w:t>
      </w:r>
      <w:r w:rsidRPr="00112438">
        <w:rPr>
          <w:rFonts w:ascii="Times New Roman" w:eastAsia="Times New Roman" w:hAnsi="Times New Roman" w:cs="Times New Roman"/>
          <w:sz w:val="20"/>
          <w:szCs w:val="20"/>
          <w:lang w:eastAsia="es-MX"/>
        </w:rPr>
        <w:t xml:space="preserve"> que consideren las limitaciones </w:t>
      </w:r>
      <w:r w:rsidR="006F0B13" w:rsidRPr="00112438">
        <w:rPr>
          <w:rFonts w:ascii="Times New Roman" w:eastAsia="Times New Roman" w:hAnsi="Times New Roman" w:cs="Times New Roman"/>
          <w:sz w:val="20"/>
          <w:szCs w:val="20"/>
          <w:lang w:eastAsia="es-MX"/>
        </w:rPr>
        <w:t>aquí encontradas, se podría avanzar aún más en la construcción de un esquema de relaciones entre las conductas sostenibles, la orientación temporal</w:t>
      </w:r>
      <w:r w:rsidR="00B47D7E" w:rsidRPr="00112438">
        <w:rPr>
          <w:rFonts w:ascii="Times New Roman" w:eastAsia="Times New Roman" w:hAnsi="Times New Roman" w:cs="Times New Roman"/>
          <w:sz w:val="20"/>
          <w:szCs w:val="20"/>
          <w:lang w:eastAsia="es-MX"/>
        </w:rPr>
        <w:t xml:space="preserve"> –en especial la del futuro trascendental-</w:t>
      </w:r>
      <w:r w:rsidR="006F0B13" w:rsidRPr="00112438">
        <w:rPr>
          <w:rFonts w:ascii="Times New Roman" w:eastAsia="Times New Roman" w:hAnsi="Times New Roman" w:cs="Times New Roman"/>
          <w:sz w:val="20"/>
          <w:szCs w:val="20"/>
          <w:lang w:eastAsia="es-MX"/>
        </w:rPr>
        <w:t xml:space="preserve"> y las consecuencias psicológicas positivas</w:t>
      </w:r>
      <w:r w:rsidR="00B47D7E" w:rsidRPr="00112438">
        <w:rPr>
          <w:rFonts w:ascii="Times New Roman" w:eastAsia="Times New Roman" w:hAnsi="Times New Roman" w:cs="Times New Roman"/>
          <w:sz w:val="20"/>
          <w:szCs w:val="20"/>
          <w:lang w:eastAsia="es-MX"/>
        </w:rPr>
        <w:t xml:space="preserve"> que se desprenden de las prácticas proambientales</w:t>
      </w:r>
      <w:r w:rsidR="006F0B13" w:rsidRPr="00112438">
        <w:rPr>
          <w:rFonts w:ascii="Times New Roman" w:eastAsia="Times New Roman" w:hAnsi="Times New Roman" w:cs="Times New Roman"/>
          <w:sz w:val="20"/>
          <w:szCs w:val="20"/>
          <w:lang w:eastAsia="es-MX"/>
        </w:rPr>
        <w:t xml:space="preserve">. </w:t>
      </w:r>
    </w:p>
    <w:p w14:paraId="4A1D1BD0" w14:textId="77777777" w:rsidR="00091F64" w:rsidRPr="00112438" w:rsidRDefault="00091F64" w:rsidP="004C0BAC">
      <w:pPr>
        <w:spacing w:after="0" w:line="240" w:lineRule="auto"/>
        <w:jc w:val="both"/>
        <w:rPr>
          <w:rFonts w:ascii="Times New Roman" w:eastAsia="Times New Roman" w:hAnsi="Times New Roman" w:cs="Times New Roman"/>
          <w:sz w:val="20"/>
          <w:szCs w:val="20"/>
          <w:lang w:eastAsia="es-MX"/>
        </w:rPr>
      </w:pPr>
    </w:p>
    <w:p w14:paraId="59C0E21D" w14:textId="77777777" w:rsidR="007D37C8" w:rsidRPr="00112438" w:rsidRDefault="00396803" w:rsidP="004C0BAC">
      <w:pPr>
        <w:spacing w:after="0" w:line="240" w:lineRule="auto"/>
        <w:jc w:val="center"/>
        <w:rPr>
          <w:rFonts w:ascii="Times New Roman" w:hAnsi="Times New Roman" w:cs="Times New Roman"/>
          <w:sz w:val="20"/>
          <w:szCs w:val="20"/>
        </w:rPr>
      </w:pPr>
      <w:r w:rsidRPr="00112438">
        <w:rPr>
          <w:rFonts w:ascii="Times New Roman" w:hAnsi="Times New Roman" w:cs="Times New Roman"/>
          <w:b/>
          <w:i/>
          <w:sz w:val="20"/>
          <w:szCs w:val="20"/>
        </w:rPr>
        <w:t>Referencias</w:t>
      </w:r>
    </w:p>
    <w:p w14:paraId="57AF4D6C" w14:textId="77777777" w:rsidR="006F0B13" w:rsidRPr="00112438" w:rsidRDefault="00F61223" w:rsidP="004C0BAC">
      <w:pPr>
        <w:pStyle w:val="xmsonormal"/>
        <w:spacing w:before="0" w:beforeAutospacing="0" w:after="0" w:afterAutospacing="0"/>
        <w:ind w:left="709" w:hanging="709"/>
        <w:jc w:val="both"/>
        <w:rPr>
          <w:sz w:val="20"/>
          <w:szCs w:val="20"/>
          <w:lang w:val="en-US"/>
        </w:rPr>
      </w:pPr>
      <w:proofErr w:type="spellStart"/>
      <w:r w:rsidRPr="00112438">
        <w:rPr>
          <w:sz w:val="20"/>
          <w:szCs w:val="20"/>
        </w:rPr>
        <w:t>Arnocky</w:t>
      </w:r>
      <w:proofErr w:type="spellEnd"/>
      <w:r w:rsidRPr="00112438">
        <w:rPr>
          <w:sz w:val="20"/>
          <w:szCs w:val="20"/>
        </w:rPr>
        <w:t xml:space="preserve">, S., </w:t>
      </w:r>
      <w:proofErr w:type="spellStart"/>
      <w:r w:rsidRPr="00112438">
        <w:rPr>
          <w:sz w:val="20"/>
          <w:szCs w:val="20"/>
        </w:rPr>
        <w:t>Milfont</w:t>
      </w:r>
      <w:proofErr w:type="spellEnd"/>
      <w:r w:rsidRPr="00112438">
        <w:rPr>
          <w:sz w:val="20"/>
          <w:szCs w:val="20"/>
        </w:rPr>
        <w:t>, T. &amp;</w:t>
      </w:r>
      <w:r w:rsidR="008231D7" w:rsidRPr="00112438">
        <w:rPr>
          <w:sz w:val="20"/>
          <w:szCs w:val="20"/>
        </w:rPr>
        <w:t xml:space="preserve"> J. Nicol. </w:t>
      </w:r>
      <w:r w:rsidR="00626056" w:rsidRPr="00112438">
        <w:rPr>
          <w:sz w:val="20"/>
          <w:szCs w:val="20"/>
          <w:lang w:val="en-US"/>
        </w:rPr>
        <w:t>(2014). Time perspective and sustainable b</w:t>
      </w:r>
      <w:r w:rsidR="008231D7" w:rsidRPr="00112438">
        <w:rPr>
          <w:sz w:val="20"/>
          <w:szCs w:val="20"/>
          <w:lang w:val="en-US"/>
        </w:rPr>
        <w:t>ehavior: Evi</w:t>
      </w:r>
      <w:r w:rsidR="008231D7" w:rsidRPr="00112438">
        <w:rPr>
          <w:sz w:val="20"/>
          <w:szCs w:val="20"/>
          <w:lang w:val="en-US"/>
        </w:rPr>
        <w:softHyphen/>
        <w:t>den</w:t>
      </w:r>
      <w:r w:rsidR="00626056" w:rsidRPr="00112438">
        <w:rPr>
          <w:sz w:val="20"/>
          <w:szCs w:val="20"/>
          <w:lang w:val="en-US"/>
        </w:rPr>
        <w:t>ce for the distinction between c</w:t>
      </w:r>
      <w:r w:rsidR="008231D7" w:rsidRPr="00112438">
        <w:rPr>
          <w:sz w:val="20"/>
          <w:szCs w:val="20"/>
          <w:lang w:val="en-US"/>
        </w:rPr>
        <w:t>onside</w:t>
      </w:r>
      <w:r w:rsidR="008231D7" w:rsidRPr="00112438">
        <w:rPr>
          <w:sz w:val="20"/>
          <w:szCs w:val="20"/>
          <w:lang w:val="en-US"/>
        </w:rPr>
        <w:softHyphen/>
      </w:r>
      <w:r w:rsidR="00626056" w:rsidRPr="00112438">
        <w:rPr>
          <w:sz w:val="20"/>
          <w:szCs w:val="20"/>
          <w:lang w:val="en-US"/>
        </w:rPr>
        <w:t>ration of immediate and future consequen</w:t>
      </w:r>
      <w:r w:rsidR="00626056" w:rsidRPr="00112438">
        <w:rPr>
          <w:sz w:val="20"/>
          <w:szCs w:val="20"/>
          <w:lang w:val="en-US"/>
        </w:rPr>
        <w:softHyphen/>
        <w:t>ces</w:t>
      </w:r>
      <w:r w:rsidR="008231D7" w:rsidRPr="00112438">
        <w:rPr>
          <w:sz w:val="20"/>
          <w:szCs w:val="20"/>
          <w:lang w:val="en-US"/>
        </w:rPr>
        <w:t xml:space="preserve">. </w:t>
      </w:r>
      <w:r w:rsidR="008231D7" w:rsidRPr="00112438">
        <w:rPr>
          <w:i/>
          <w:iCs/>
          <w:sz w:val="20"/>
          <w:szCs w:val="20"/>
          <w:lang w:val="en-US"/>
        </w:rPr>
        <w:t>Enviro</w:t>
      </w:r>
      <w:r w:rsidR="00626056" w:rsidRPr="00112438">
        <w:rPr>
          <w:i/>
          <w:iCs/>
          <w:sz w:val="20"/>
          <w:szCs w:val="20"/>
          <w:lang w:val="en-US"/>
        </w:rPr>
        <w:t xml:space="preserve">nment and Behavior, </w:t>
      </w:r>
      <w:commentRangeStart w:id="15"/>
      <w:r w:rsidR="006F0B13" w:rsidRPr="00112438">
        <w:rPr>
          <w:sz w:val="20"/>
          <w:szCs w:val="20"/>
          <w:lang w:val="en-US"/>
        </w:rPr>
        <w:t>46</w:t>
      </w:r>
      <w:commentRangeEnd w:id="15"/>
      <w:r w:rsidR="00F006CC">
        <w:rPr>
          <w:rStyle w:val="Refdecomentario"/>
          <w:rFonts w:asciiTheme="minorHAnsi" w:eastAsiaTheme="minorHAnsi" w:hAnsiTheme="minorHAnsi" w:cstheme="minorBidi"/>
          <w:lang w:eastAsia="en-US"/>
        </w:rPr>
        <w:commentReference w:id="15"/>
      </w:r>
      <w:r w:rsidR="00626056" w:rsidRPr="00112438">
        <w:rPr>
          <w:sz w:val="20"/>
          <w:szCs w:val="20"/>
          <w:lang w:val="en-US"/>
        </w:rPr>
        <w:t>, 556–582.</w:t>
      </w:r>
    </w:p>
    <w:p w14:paraId="7B3A0EBC" w14:textId="77777777" w:rsidR="006F0B13" w:rsidRPr="00112438" w:rsidRDefault="006F0B13" w:rsidP="004C0BAC">
      <w:pPr>
        <w:pStyle w:val="xmsonormal"/>
        <w:spacing w:before="0" w:beforeAutospacing="0" w:after="0" w:afterAutospacing="0"/>
        <w:ind w:left="709" w:hanging="709"/>
        <w:jc w:val="both"/>
        <w:rPr>
          <w:sz w:val="20"/>
          <w:szCs w:val="20"/>
          <w:lang w:val="en-US"/>
        </w:rPr>
      </w:pPr>
      <w:r w:rsidRPr="00112438">
        <w:rPr>
          <w:sz w:val="20"/>
          <w:szCs w:val="20"/>
          <w:lang w:val="en-US"/>
        </w:rPr>
        <w:t xml:space="preserve">Baylor, R. J., &amp; </w:t>
      </w:r>
      <w:proofErr w:type="spellStart"/>
      <w:r w:rsidRPr="00112438">
        <w:rPr>
          <w:sz w:val="20"/>
          <w:szCs w:val="20"/>
          <w:lang w:val="en-US"/>
        </w:rPr>
        <w:t>Brandhorst</w:t>
      </w:r>
      <w:proofErr w:type="spellEnd"/>
      <w:r w:rsidRPr="00112438">
        <w:rPr>
          <w:sz w:val="20"/>
          <w:szCs w:val="20"/>
          <w:lang w:val="en-US"/>
        </w:rPr>
        <w:t xml:space="preserve">, S. R. (2015). Religiosity and environmental attitudes: Engagement in </w:t>
      </w:r>
      <w:proofErr w:type="spellStart"/>
      <w:r w:rsidRPr="00112438">
        <w:rPr>
          <w:sz w:val="20"/>
          <w:szCs w:val="20"/>
          <w:lang w:val="en-US"/>
        </w:rPr>
        <w:t>proenvironmental</w:t>
      </w:r>
      <w:proofErr w:type="spellEnd"/>
      <w:r w:rsidRPr="00112438">
        <w:rPr>
          <w:sz w:val="20"/>
          <w:szCs w:val="20"/>
          <w:lang w:val="en-US"/>
        </w:rPr>
        <w:t xml:space="preserve"> behavior. </w:t>
      </w:r>
      <w:r w:rsidRPr="00112438">
        <w:rPr>
          <w:i/>
          <w:sz w:val="20"/>
          <w:szCs w:val="20"/>
          <w:lang w:val="en-US"/>
        </w:rPr>
        <w:t>Psi Chi Journal of Psychological Research, 20</w:t>
      </w:r>
      <w:r w:rsidRPr="00112438">
        <w:rPr>
          <w:sz w:val="20"/>
          <w:szCs w:val="20"/>
          <w:lang w:val="en-US"/>
        </w:rPr>
        <w:t>, 58–64.</w:t>
      </w:r>
    </w:p>
    <w:p w14:paraId="7D542EB7" w14:textId="77777777"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it-IT"/>
        </w:rPr>
        <w:t xml:space="preserve">Boniwell, I., Zimbardo, P.G. (2004). </w:t>
      </w:r>
      <w:r w:rsidRPr="00112438">
        <w:rPr>
          <w:rFonts w:ascii="Times New Roman" w:hAnsi="Times New Roman" w:cs="Times New Roman"/>
          <w:i/>
          <w:sz w:val="20"/>
          <w:szCs w:val="20"/>
          <w:lang w:val="en-US"/>
        </w:rPr>
        <w:t>Balancing One's Time Perspective in Pursuit of Optimal Functioning.</w:t>
      </w:r>
      <w:r w:rsidR="00F61223" w:rsidRPr="00112438">
        <w:rPr>
          <w:rFonts w:ascii="Times New Roman" w:hAnsi="Times New Roman" w:cs="Times New Roman"/>
          <w:sz w:val="20"/>
          <w:szCs w:val="20"/>
          <w:lang w:val="en-US"/>
        </w:rPr>
        <w:t xml:space="preserve"> </w:t>
      </w:r>
      <w:proofErr w:type="spellStart"/>
      <w:r w:rsidR="00F61223" w:rsidRPr="00112438">
        <w:rPr>
          <w:rFonts w:ascii="Times New Roman" w:hAnsi="Times New Roman" w:cs="Times New Roman"/>
          <w:sz w:val="20"/>
          <w:szCs w:val="20"/>
          <w:lang w:val="en-US"/>
        </w:rPr>
        <w:t>E</w:t>
      </w:r>
      <w:r w:rsidRPr="00112438">
        <w:rPr>
          <w:rFonts w:ascii="Times New Roman" w:hAnsi="Times New Roman" w:cs="Times New Roman"/>
          <w:sz w:val="20"/>
          <w:szCs w:val="20"/>
          <w:lang w:val="en-US"/>
        </w:rPr>
        <w:t>n</w:t>
      </w:r>
      <w:proofErr w:type="spellEnd"/>
      <w:r w:rsidRPr="00112438">
        <w:rPr>
          <w:rFonts w:ascii="Times New Roman" w:hAnsi="Times New Roman" w:cs="Times New Roman"/>
          <w:sz w:val="20"/>
          <w:szCs w:val="20"/>
          <w:lang w:val="en-US"/>
        </w:rPr>
        <w:t xml:space="preserve"> Li</w:t>
      </w:r>
      <w:r w:rsidR="00F61223" w:rsidRPr="00112438">
        <w:rPr>
          <w:rFonts w:ascii="Times New Roman" w:hAnsi="Times New Roman" w:cs="Times New Roman"/>
          <w:sz w:val="20"/>
          <w:szCs w:val="20"/>
          <w:lang w:val="en-US"/>
        </w:rPr>
        <w:t>nley, P. A. &amp; Joseph, S. (Eds.),</w:t>
      </w:r>
      <w:r w:rsidRPr="00112438">
        <w:rPr>
          <w:rFonts w:ascii="Times New Roman" w:hAnsi="Times New Roman" w:cs="Times New Roman"/>
          <w:sz w:val="20"/>
          <w:szCs w:val="20"/>
          <w:lang w:val="en-US"/>
        </w:rPr>
        <w:t xml:space="preserve"> Positive psyc</w:t>
      </w:r>
      <w:r w:rsidR="00F61223" w:rsidRPr="00112438">
        <w:rPr>
          <w:rFonts w:ascii="Times New Roman" w:hAnsi="Times New Roman" w:cs="Times New Roman"/>
          <w:sz w:val="20"/>
          <w:szCs w:val="20"/>
          <w:lang w:val="en-US"/>
        </w:rPr>
        <w:t xml:space="preserve">hology in practice. Hoboken, NJ: </w:t>
      </w:r>
      <w:r w:rsidRPr="00112438">
        <w:rPr>
          <w:rFonts w:ascii="Times New Roman" w:hAnsi="Times New Roman" w:cs="Times New Roman"/>
          <w:sz w:val="20"/>
          <w:szCs w:val="20"/>
          <w:lang w:val="en-US"/>
        </w:rPr>
        <w:t>Wiley</w:t>
      </w:r>
    </w:p>
    <w:p w14:paraId="21911C64" w14:textId="77777777"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shd w:val="clear" w:color="auto" w:fill="FFFFFF"/>
        </w:rPr>
        <w:t xml:space="preserve">Boyd, J. N., &amp; Zimbardo, P. G. (1997). </w:t>
      </w:r>
      <w:r w:rsidRPr="00112438">
        <w:rPr>
          <w:rFonts w:ascii="Times New Roman" w:hAnsi="Times New Roman" w:cs="Times New Roman"/>
          <w:sz w:val="20"/>
          <w:szCs w:val="20"/>
          <w:shd w:val="clear" w:color="auto" w:fill="FFFFFF"/>
          <w:lang w:val="en-US"/>
        </w:rPr>
        <w:t>Constructing time after death</w:t>
      </w:r>
      <w:r w:rsidR="00626056" w:rsidRPr="00112438">
        <w:rPr>
          <w:rFonts w:ascii="Times New Roman" w:hAnsi="Times New Roman" w:cs="Times New Roman"/>
          <w:sz w:val="20"/>
          <w:szCs w:val="20"/>
          <w:shd w:val="clear" w:color="auto" w:fill="FFFFFF"/>
          <w:lang w:val="en-US"/>
        </w:rPr>
        <w:t>. T</w:t>
      </w:r>
      <w:r w:rsidRPr="00112438">
        <w:rPr>
          <w:rFonts w:ascii="Times New Roman" w:hAnsi="Times New Roman" w:cs="Times New Roman"/>
          <w:sz w:val="20"/>
          <w:szCs w:val="20"/>
          <w:shd w:val="clear" w:color="auto" w:fill="FFFFFF"/>
          <w:lang w:val="en-US"/>
        </w:rPr>
        <w:t>he transcendental-future time perspective.</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Time &amp; Society</w:t>
      </w:r>
      <w:r w:rsidRPr="00112438">
        <w:rPr>
          <w:rFonts w:ascii="Times New Roman" w:hAnsi="Times New Roman" w:cs="Times New Roman"/>
          <w:sz w:val="20"/>
          <w:szCs w:val="20"/>
          <w:shd w:val="clear" w:color="auto" w:fill="FFFFFF"/>
          <w:lang w:val="en-US"/>
        </w:rPr>
        <w:t>,</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6</w:t>
      </w:r>
      <w:r w:rsidRPr="00112438">
        <w:rPr>
          <w:rFonts w:ascii="Times New Roman" w:hAnsi="Times New Roman" w:cs="Times New Roman"/>
          <w:sz w:val="20"/>
          <w:szCs w:val="20"/>
          <w:shd w:val="clear" w:color="auto" w:fill="FFFFFF"/>
          <w:lang w:val="en-US"/>
        </w:rPr>
        <w:t>, 35-54.</w:t>
      </w:r>
    </w:p>
    <w:p w14:paraId="56FAF02F" w14:textId="77777777" w:rsidR="008231D7" w:rsidRPr="00112438" w:rsidRDefault="00F61223" w:rsidP="004C0BAC">
      <w:pPr>
        <w:pStyle w:val="SUBS1"/>
        <w:numPr>
          <w:ilvl w:val="0"/>
          <w:numId w:val="0"/>
        </w:numPr>
        <w:spacing w:line="240" w:lineRule="auto"/>
        <w:ind w:left="709" w:hanging="709"/>
        <w:rPr>
          <w:b w:val="0"/>
          <w:color w:val="auto"/>
          <w:sz w:val="20"/>
          <w:szCs w:val="20"/>
          <w:shd w:val="clear" w:color="auto" w:fill="FFFFFF"/>
          <w:lang w:val="en-US"/>
        </w:rPr>
      </w:pPr>
      <w:r w:rsidRPr="00112438">
        <w:rPr>
          <w:b w:val="0"/>
          <w:color w:val="auto"/>
          <w:sz w:val="20"/>
          <w:szCs w:val="20"/>
          <w:shd w:val="clear" w:color="auto" w:fill="FFFFFF"/>
        </w:rPr>
        <w:t>Brown, K. W.</w:t>
      </w:r>
      <w:r w:rsidR="008231D7" w:rsidRPr="00112438">
        <w:rPr>
          <w:b w:val="0"/>
          <w:color w:val="auto"/>
          <w:sz w:val="20"/>
          <w:szCs w:val="20"/>
          <w:shd w:val="clear" w:color="auto" w:fill="FFFFFF"/>
        </w:rPr>
        <w:t xml:space="preserve"> &amp; </w:t>
      </w:r>
      <w:proofErr w:type="spellStart"/>
      <w:r w:rsidR="008231D7" w:rsidRPr="00112438">
        <w:rPr>
          <w:b w:val="0"/>
          <w:color w:val="auto"/>
          <w:sz w:val="20"/>
          <w:szCs w:val="20"/>
          <w:shd w:val="clear" w:color="auto" w:fill="FFFFFF"/>
        </w:rPr>
        <w:t>Kasser</w:t>
      </w:r>
      <w:proofErr w:type="spellEnd"/>
      <w:r w:rsidR="008231D7" w:rsidRPr="00112438">
        <w:rPr>
          <w:b w:val="0"/>
          <w:color w:val="auto"/>
          <w:sz w:val="20"/>
          <w:szCs w:val="20"/>
          <w:shd w:val="clear" w:color="auto" w:fill="FFFFFF"/>
        </w:rPr>
        <w:t>, T. (2005). Are psychological and ecological well-being compatible? The role of values, mindfulness, and lifestyle.</w:t>
      </w:r>
      <w:r w:rsidR="008231D7" w:rsidRPr="00112438">
        <w:rPr>
          <w:rStyle w:val="apple-converted-space"/>
          <w:b w:val="0"/>
          <w:color w:val="auto"/>
          <w:sz w:val="20"/>
          <w:szCs w:val="20"/>
          <w:shd w:val="clear" w:color="auto" w:fill="FFFFFF"/>
        </w:rPr>
        <w:t> </w:t>
      </w:r>
      <w:r w:rsidR="008231D7" w:rsidRPr="00112438">
        <w:rPr>
          <w:b w:val="0"/>
          <w:i/>
          <w:iCs/>
          <w:color w:val="auto"/>
          <w:sz w:val="20"/>
          <w:szCs w:val="20"/>
          <w:shd w:val="clear" w:color="auto" w:fill="FFFFFF"/>
        </w:rPr>
        <w:t>Social Indicators Research</w:t>
      </w:r>
      <w:r w:rsidR="008231D7" w:rsidRPr="00112438">
        <w:rPr>
          <w:b w:val="0"/>
          <w:color w:val="auto"/>
          <w:sz w:val="20"/>
          <w:szCs w:val="20"/>
          <w:shd w:val="clear" w:color="auto" w:fill="FFFFFF"/>
        </w:rPr>
        <w:t>,</w:t>
      </w:r>
      <w:r w:rsidR="008231D7" w:rsidRPr="00112438">
        <w:rPr>
          <w:rStyle w:val="apple-converted-space"/>
          <w:b w:val="0"/>
          <w:color w:val="auto"/>
          <w:sz w:val="20"/>
          <w:szCs w:val="20"/>
          <w:shd w:val="clear" w:color="auto" w:fill="FFFFFF"/>
        </w:rPr>
        <w:t> </w:t>
      </w:r>
      <w:r w:rsidR="008231D7" w:rsidRPr="00112438">
        <w:rPr>
          <w:b w:val="0"/>
          <w:i/>
          <w:iCs/>
          <w:color w:val="auto"/>
          <w:sz w:val="20"/>
          <w:szCs w:val="20"/>
          <w:shd w:val="clear" w:color="auto" w:fill="FFFFFF"/>
        </w:rPr>
        <w:t>74</w:t>
      </w:r>
      <w:r w:rsidR="008231D7" w:rsidRPr="00112438">
        <w:rPr>
          <w:b w:val="0"/>
          <w:color w:val="auto"/>
          <w:sz w:val="20"/>
          <w:szCs w:val="20"/>
          <w:shd w:val="clear" w:color="auto" w:fill="FFFFFF"/>
        </w:rPr>
        <w:t>, 349-368.</w:t>
      </w:r>
    </w:p>
    <w:p w14:paraId="73DD1C54" w14:textId="77777777" w:rsidR="008231D7" w:rsidRPr="00112438" w:rsidRDefault="008231D7" w:rsidP="004C0BAC">
      <w:pPr>
        <w:spacing w:after="0" w:line="240" w:lineRule="auto"/>
        <w:ind w:left="709" w:hanging="709"/>
        <w:jc w:val="both"/>
        <w:rPr>
          <w:rFonts w:ascii="Times New Roman" w:eastAsia="Times New Roman" w:hAnsi="Times New Roman" w:cs="Times New Roman"/>
          <w:bCs/>
          <w:sz w:val="20"/>
          <w:szCs w:val="20"/>
          <w:shd w:val="clear" w:color="auto" w:fill="FFFFFF"/>
        </w:rPr>
      </w:pPr>
      <w:r w:rsidRPr="00112438">
        <w:rPr>
          <w:rFonts w:ascii="Times New Roman" w:eastAsia="Times New Roman" w:hAnsi="Times New Roman" w:cs="Times New Roman"/>
          <w:bCs/>
          <w:sz w:val="20"/>
          <w:szCs w:val="20"/>
          <w:shd w:val="clear" w:color="auto" w:fill="FFFFFF"/>
          <w:lang w:val="en-US"/>
        </w:rPr>
        <w:t>Choi, J. (2016). Sustainable Behavior: Study Engagement and Happiness among University Students in South Korea. </w:t>
      </w:r>
      <w:proofErr w:type="spellStart"/>
      <w:r w:rsidRPr="00112438">
        <w:rPr>
          <w:rFonts w:ascii="Times New Roman" w:eastAsia="Times New Roman" w:hAnsi="Times New Roman" w:cs="Times New Roman"/>
          <w:bCs/>
          <w:sz w:val="20"/>
          <w:szCs w:val="20"/>
          <w:shd w:val="clear" w:color="auto" w:fill="FFFFFF"/>
        </w:rPr>
        <w:t>S</w:t>
      </w:r>
      <w:r w:rsidRPr="00112438">
        <w:rPr>
          <w:rFonts w:ascii="Times New Roman" w:eastAsia="Times New Roman" w:hAnsi="Times New Roman" w:cs="Times New Roman"/>
          <w:bCs/>
          <w:i/>
          <w:sz w:val="20"/>
          <w:szCs w:val="20"/>
          <w:shd w:val="clear" w:color="auto" w:fill="FFFFFF"/>
        </w:rPr>
        <w:t>ustainability</w:t>
      </w:r>
      <w:proofErr w:type="spellEnd"/>
      <w:r w:rsidR="006F0B13" w:rsidRPr="00112438">
        <w:rPr>
          <w:rFonts w:ascii="Times New Roman" w:eastAsia="Times New Roman" w:hAnsi="Times New Roman" w:cs="Times New Roman"/>
          <w:bCs/>
          <w:sz w:val="20"/>
          <w:szCs w:val="20"/>
          <w:shd w:val="clear" w:color="auto" w:fill="FFFFFF"/>
        </w:rPr>
        <w:t>, 8</w:t>
      </w:r>
      <w:r w:rsidR="00626056" w:rsidRPr="00112438">
        <w:rPr>
          <w:rFonts w:ascii="Times New Roman" w:eastAsia="Times New Roman" w:hAnsi="Times New Roman" w:cs="Times New Roman"/>
          <w:bCs/>
          <w:sz w:val="20"/>
          <w:szCs w:val="20"/>
          <w:shd w:val="clear" w:color="auto" w:fill="FFFFFF"/>
        </w:rPr>
        <w:t xml:space="preserve">, 599. </w:t>
      </w:r>
    </w:p>
    <w:p w14:paraId="0494B9E1" w14:textId="77777777" w:rsidR="008231D7" w:rsidRPr="00112438" w:rsidRDefault="008231D7" w:rsidP="004C0BAC">
      <w:pPr>
        <w:spacing w:after="0" w:line="240" w:lineRule="auto"/>
        <w:ind w:left="709" w:hanging="709"/>
        <w:jc w:val="both"/>
        <w:rPr>
          <w:rFonts w:ascii="Times New Roman" w:hAnsi="Times New Roman" w:cs="Times New Roman"/>
          <w:sz w:val="20"/>
          <w:szCs w:val="20"/>
        </w:rPr>
      </w:pPr>
      <w:bookmarkStart w:id="16" w:name="_Toc436132549"/>
      <w:bookmarkStart w:id="17" w:name="_Toc436132761"/>
      <w:r w:rsidRPr="00112438">
        <w:rPr>
          <w:rFonts w:ascii="Times New Roman" w:hAnsi="Times New Roman" w:cs="Times New Roman"/>
          <w:sz w:val="20"/>
          <w:szCs w:val="20"/>
        </w:rPr>
        <w:t xml:space="preserve">Corral, V. (2010). </w:t>
      </w:r>
      <w:r w:rsidRPr="00112438">
        <w:rPr>
          <w:rFonts w:ascii="Times New Roman" w:hAnsi="Times New Roman" w:cs="Times New Roman"/>
          <w:i/>
          <w:sz w:val="20"/>
          <w:szCs w:val="20"/>
        </w:rPr>
        <w:t>Psicología de la sustentabilidad. Un análisis de lo que nos hace pro ecológicos y pro sociales</w:t>
      </w:r>
      <w:r w:rsidRPr="00112438">
        <w:rPr>
          <w:rFonts w:ascii="Times New Roman" w:hAnsi="Times New Roman" w:cs="Times New Roman"/>
          <w:sz w:val="20"/>
          <w:szCs w:val="20"/>
        </w:rPr>
        <w:t>. México: Trillas</w:t>
      </w:r>
      <w:bookmarkEnd w:id="16"/>
      <w:bookmarkEnd w:id="17"/>
    </w:p>
    <w:p w14:paraId="58ABADDA" w14:textId="77777777"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rPr>
        <w:lastRenderedPageBreak/>
        <w:t>Corral, V. (2012a). </w:t>
      </w:r>
      <w:r w:rsidRPr="00112438">
        <w:rPr>
          <w:rFonts w:ascii="Times New Roman" w:hAnsi="Times New Roman" w:cs="Times New Roman"/>
          <w:i/>
          <w:sz w:val="20"/>
          <w:szCs w:val="20"/>
        </w:rPr>
        <w:t>Sustentabilidad y Psicología Positiva: Una visión optimista de las conductas proambientales y prosociales</w:t>
      </w:r>
      <w:r w:rsidRPr="00112438">
        <w:rPr>
          <w:rFonts w:ascii="Times New Roman" w:hAnsi="Times New Roman" w:cs="Times New Roman"/>
          <w:sz w:val="20"/>
          <w:szCs w:val="20"/>
        </w:rPr>
        <w:t xml:space="preserve">. </w:t>
      </w:r>
      <w:r w:rsidR="00F61223" w:rsidRPr="00112438">
        <w:rPr>
          <w:rFonts w:ascii="Times New Roman" w:hAnsi="Times New Roman" w:cs="Times New Roman"/>
          <w:sz w:val="20"/>
          <w:szCs w:val="20"/>
          <w:lang w:val="en-US"/>
        </w:rPr>
        <w:t xml:space="preserve">México: </w:t>
      </w:r>
      <w:r w:rsidRPr="00112438">
        <w:rPr>
          <w:rFonts w:ascii="Times New Roman" w:hAnsi="Times New Roman" w:cs="Times New Roman"/>
          <w:sz w:val="20"/>
          <w:szCs w:val="20"/>
          <w:lang w:val="en-US"/>
        </w:rPr>
        <w:t xml:space="preserve">El Manual </w:t>
      </w:r>
      <w:proofErr w:type="spellStart"/>
      <w:r w:rsidRPr="00112438">
        <w:rPr>
          <w:rFonts w:ascii="Times New Roman" w:hAnsi="Times New Roman" w:cs="Times New Roman"/>
          <w:sz w:val="20"/>
          <w:szCs w:val="20"/>
          <w:lang w:val="en-US"/>
        </w:rPr>
        <w:t>Moderno</w:t>
      </w:r>
      <w:proofErr w:type="spellEnd"/>
      <w:r w:rsidRPr="00112438">
        <w:rPr>
          <w:rFonts w:ascii="Times New Roman" w:hAnsi="Times New Roman" w:cs="Times New Roman"/>
          <w:sz w:val="20"/>
          <w:szCs w:val="20"/>
          <w:lang w:val="en-US"/>
        </w:rPr>
        <w:t>.</w:t>
      </w:r>
    </w:p>
    <w:p w14:paraId="4D39581D" w14:textId="77777777" w:rsidR="00F61223" w:rsidRPr="00112438" w:rsidRDefault="00F61223"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Corral, V. (2012b). The positive psychology of sustainability. </w:t>
      </w:r>
      <w:r w:rsidRPr="00112438">
        <w:rPr>
          <w:rFonts w:ascii="Times New Roman" w:hAnsi="Times New Roman" w:cs="Times New Roman"/>
          <w:i/>
          <w:sz w:val="20"/>
          <w:szCs w:val="20"/>
          <w:lang w:val="en-US"/>
        </w:rPr>
        <w:t>Environment, Development and Sustainability</w:t>
      </w:r>
      <w:r w:rsidR="006F0B13" w:rsidRPr="00112438">
        <w:rPr>
          <w:rFonts w:ascii="Times New Roman" w:hAnsi="Times New Roman" w:cs="Times New Roman"/>
          <w:sz w:val="20"/>
          <w:szCs w:val="20"/>
          <w:lang w:val="en-US"/>
        </w:rPr>
        <w:t>, 14</w:t>
      </w:r>
      <w:r w:rsidRPr="00112438">
        <w:rPr>
          <w:rFonts w:ascii="Times New Roman" w:hAnsi="Times New Roman" w:cs="Times New Roman"/>
          <w:sz w:val="20"/>
          <w:szCs w:val="20"/>
          <w:lang w:val="en-US"/>
        </w:rPr>
        <w:t>, 651-666.</w:t>
      </w:r>
    </w:p>
    <w:p w14:paraId="2BF63B29" w14:textId="77777777" w:rsidR="008231D7" w:rsidRPr="00112438" w:rsidRDefault="00F61223" w:rsidP="004C0BAC">
      <w:pPr>
        <w:spacing w:after="0" w:line="240" w:lineRule="auto"/>
        <w:ind w:left="709" w:hanging="709"/>
        <w:jc w:val="both"/>
        <w:rPr>
          <w:rFonts w:ascii="Times New Roman" w:eastAsia="Times New Roman" w:hAnsi="Times New Roman" w:cs="Times New Roman"/>
          <w:sz w:val="20"/>
          <w:szCs w:val="20"/>
          <w:lang w:eastAsia="es-MX"/>
        </w:rPr>
      </w:pPr>
      <w:r w:rsidRPr="00112438">
        <w:rPr>
          <w:rFonts w:ascii="Times New Roman" w:hAnsi="Times New Roman" w:cs="Times New Roman"/>
          <w:sz w:val="20"/>
          <w:szCs w:val="20"/>
          <w:shd w:val="clear" w:color="auto" w:fill="FFFFFF"/>
          <w:lang w:val="pt-PT"/>
        </w:rPr>
        <w:t>Corral, V.</w:t>
      </w:r>
      <w:r w:rsidR="008231D7" w:rsidRPr="00112438">
        <w:rPr>
          <w:rFonts w:ascii="Times New Roman" w:hAnsi="Times New Roman" w:cs="Times New Roman"/>
          <w:sz w:val="20"/>
          <w:szCs w:val="20"/>
          <w:shd w:val="clear" w:color="auto" w:fill="FFFFFF"/>
          <w:lang w:val="pt-PT"/>
        </w:rPr>
        <w:t xml:space="preserve"> &amp; Domínguez, R. L. (2011). </w:t>
      </w:r>
      <w:r w:rsidR="008231D7" w:rsidRPr="00112438">
        <w:rPr>
          <w:rFonts w:ascii="Times New Roman" w:hAnsi="Times New Roman" w:cs="Times New Roman"/>
          <w:sz w:val="20"/>
          <w:szCs w:val="20"/>
          <w:shd w:val="clear" w:color="auto" w:fill="FFFFFF"/>
        </w:rPr>
        <w:t>El rol de los eventos antecedentes y consecuentes en la conducta sustentable.</w:t>
      </w:r>
      <w:r w:rsidR="008231D7" w:rsidRPr="00112438">
        <w:rPr>
          <w:rStyle w:val="apple-converted-space"/>
          <w:rFonts w:ascii="Times New Roman" w:hAnsi="Times New Roman" w:cs="Times New Roman"/>
          <w:sz w:val="20"/>
          <w:szCs w:val="20"/>
          <w:shd w:val="clear" w:color="auto" w:fill="FFFFFF"/>
        </w:rPr>
        <w:t> </w:t>
      </w:r>
      <w:r w:rsidR="008231D7" w:rsidRPr="00112438">
        <w:rPr>
          <w:rFonts w:ascii="Times New Roman" w:hAnsi="Times New Roman" w:cs="Times New Roman"/>
          <w:i/>
          <w:iCs/>
          <w:sz w:val="20"/>
          <w:szCs w:val="20"/>
          <w:shd w:val="clear" w:color="auto" w:fill="FFFFFF"/>
        </w:rPr>
        <w:t>Revista mexicana de análisis de la conducta</w:t>
      </w:r>
      <w:r w:rsidR="008231D7" w:rsidRPr="00112438">
        <w:rPr>
          <w:rFonts w:ascii="Times New Roman" w:hAnsi="Times New Roman" w:cs="Times New Roman"/>
          <w:sz w:val="20"/>
          <w:szCs w:val="20"/>
          <w:shd w:val="clear" w:color="auto" w:fill="FFFFFF"/>
        </w:rPr>
        <w:t>,</w:t>
      </w:r>
      <w:r w:rsidR="008231D7" w:rsidRPr="00112438">
        <w:rPr>
          <w:rStyle w:val="apple-converted-space"/>
          <w:rFonts w:ascii="Times New Roman" w:hAnsi="Times New Roman" w:cs="Times New Roman"/>
          <w:sz w:val="20"/>
          <w:szCs w:val="20"/>
          <w:shd w:val="clear" w:color="auto" w:fill="FFFFFF"/>
        </w:rPr>
        <w:t> </w:t>
      </w:r>
      <w:r w:rsidR="008231D7" w:rsidRPr="00112438">
        <w:rPr>
          <w:rFonts w:ascii="Times New Roman" w:hAnsi="Times New Roman" w:cs="Times New Roman"/>
          <w:i/>
          <w:iCs/>
          <w:sz w:val="20"/>
          <w:szCs w:val="20"/>
          <w:shd w:val="clear" w:color="auto" w:fill="FFFFFF"/>
        </w:rPr>
        <w:t>37</w:t>
      </w:r>
      <w:r w:rsidR="008231D7" w:rsidRPr="00112438">
        <w:rPr>
          <w:rFonts w:ascii="Times New Roman" w:hAnsi="Times New Roman" w:cs="Times New Roman"/>
          <w:sz w:val="20"/>
          <w:szCs w:val="20"/>
          <w:shd w:val="clear" w:color="auto" w:fill="FFFFFF"/>
        </w:rPr>
        <w:t xml:space="preserve">(2), 9-29. </w:t>
      </w:r>
    </w:p>
    <w:p w14:paraId="20485995" w14:textId="77777777" w:rsidR="008231D7" w:rsidRPr="00112438" w:rsidRDefault="00F61223" w:rsidP="004C0BAC">
      <w:pPr>
        <w:spacing w:after="0" w:line="240" w:lineRule="auto"/>
        <w:ind w:left="709" w:hanging="709"/>
        <w:jc w:val="both"/>
        <w:rPr>
          <w:rFonts w:ascii="Times New Roman" w:hAnsi="Times New Roman" w:cs="Times New Roman"/>
          <w:sz w:val="20"/>
          <w:szCs w:val="20"/>
        </w:rPr>
      </w:pPr>
      <w:r w:rsidRPr="00112438">
        <w:rPr>
          <w:rFonts w:ascii="Times New Roman" w:hAnsi="Times New Roman" w:cs="Times New Roman"/>
          <w:sz w:val="20"/>
          <w:szCs w:val="20"/>
        </w:rPr>
        <w:t>Corral, V. &amp;</w:t>
      </w:r>
      <w:r w:rsidR="008231D7" w:rsidRPr="00112438">
        <w:rPr>
          <w:rFonts w:ascii="Times New Roman" w:hAnsi="Times New Roman" w:cs="Times New Roman"/>
          <w:sz w:val="20"/>
          <w:szCs w:val="20"/>
        </w:rPr>
        <w:t xml:space="preserve"> Pinheiro, J. (2004).</w:t>
      </w:r>
      <w:r w:rsidRPr="00112438">
        <w:rPr>
          <w:rFonts w:ascii="Times New Roman" w:hAnsi="Times New Roman" w:cs="Times New Roman"/>
          <w:sz w:val="20"/>
          <w:szCs w:val="20"/>
        </w:rPr>
        <w:t xml:space="preserve"> </w:t>
      </w:r>
      <w:r w:rsidR="008231D7" w:rsidRPr="00112438">
        <w:rPr>
          <w:rFonts w:ascii="Times New Roman" w:hAnsi="Times New Roman" w:cs="Times New Roman"/>
          <w:sz w:val="20"/>
          <w:szCs w:val="20"/>
        </w:rPr>
        <w:t xml:space="preserve">Aproximaciones al estudio de la conducta sustentable. </w:t>
      </w:r>
      <w:r w:rsidRPr="00112438">
        <w:rPr>
          <w:rFonts w:ascii="Times New Roman" w:hAnsi="Times New Roman" w:cs="Times New Roman"/>
          <w:i/>
          <w:sz w:val="20"/>
          <w:szCs w:val="20"/>
        </w:rPr>
        <w:t>Medio Ambiente y Comportamiento H</w:t>
      </w:r>
      <w:r w:rsidR="008231D7" w:rsidRPr="00112438">
        <w:rPr>
          <w:rFonts w:ascii="Times New Roman" w:hAnsi="Times New Roman" w:cs="Times New Roman"/>
          <w:i/>
          <w:sz w:val="20"/>
          <w:szCs w:val="20"/>
        </w:rPr>
        <w:t>umano</w:t>
      </w:r>
      <w:r w:rsidRPr="00112438">
        <w:rPr>
          <w:rFonts w:ascii="Times New Roman" w:hAnsi="Times New Roman" w:cs="Times New Roman"/>
          <w:i/>
          <w:sz w:val="20"/>
          <w:szCs w:val="20"/>
        </w:rPr>
        <w:t>,</w:t>
      </w:r>
      <w:r w:rsidR="008231D7" w:rsidRPr="00112438">
        <w:rPr>
          <w:rFonts w:ascii="Times New Roman" w:hAnsi="Times New Roman" w:cs="Times New Roman"/>
          <w:i/>
          <w:sz w:val="20"/>
          <w:szCs w:val="20"/>
        </w:rPr>
        <w:t xml:space="preserve"> 5</w:t>
      </w:r>
      <w:r w:rsidR="008231D7" w:rsidRPr="00112438">
        <w:rPr>
          <w:rFonts w:ascii="Times New Roman" w:hAnsi="Times New Roman" w:cs="Times New Roman"/>
          <w:sz w:val="20"/>
          <w:szCs w:val="20"/>
        </w:rPr>
        <w:t xml:space="preserve">, 1-26. </w:t>
      </w:r>
    </w:p>
    <w:p w14:paraId="12A159C3" w14:textId="77777777" w:rsidR="008231D7" w:rsidRPr="00112438" w:rsidRDefault="008231D7" w:rsidP="004C0BAC">
      <w:pPr>
        <w:autoSpaceDE w:val="0"/>
        <w:autoSpaceDN w:val="0"/>
        <w:adjustRightInd w:val="0"/>
        <w:spacing w:after="0" w:line="240" w:lineRule="auto"/>
        <w:ind w:left="709" w:hanging="709"/>
        <w:jc w:val="both"/>
        <w:rPr>
          <w:rFonts w:ascii="Times New Roman" w:hAnsi="Times New Roman" w:cs="Times New Roman"/>
          <w:iCs/>
          <w:sz w:val="20"/>
          <w:szCs w:val="20"/>
          <w:lang w:val="en-US"/>
        </w:rPr>
      </w:pPr>
      <w:r w:rsidRPr="00112438">
        <w:rPr>
          <w:rFonts w:ascii="Times New Roman" w:hAnsi="Times New Roman" w:cs="Times New Roman"/>
          <w:iCs/>
          <w:sz w:val="20"/>
          <w:szCs w:val="20"/>
        </w:rPr>
        <w:t>Corr</w:t>
      </w:r>
      <w:r w:rsidR="00F61223" w:rsidRPr="00112438">
        <w:rPr>
          <w:rFonts w:ascii="Times New Roman" w:hAnsi="Times New Roman" w:cs="Times New Roman"/>
          <w:iCs/>
          <w:sz w:val="20"/>
          <w:szCs w:val="20"/>
        </w:rPr>
        <w:t>al-Verdugo, V., Fraijo-Sing, B.</w:t>
      </w:r>
      <w:r w:rsidRPr="00112438">
        <w:rPr>
          <w:rFonts w:ascii="Times New Roman" w:hAnsi="Times New Roman" w:cs="Times New Roman"/>
          <w:iCs/>
          <w:sz w:val="20"/>
          <w:szCs w:val="20"/>
        </w:rPr>
        <w:t xml:space="preserve"> &amp; Pinheiro, J. Q. (2006). </w:t>
      </w:r>
      <w:r w:rsidRPr="00112438">
        <w:rPr>
          <w:rFonts w:ascii="Times New Roman" w:hAnsi="Times New Roman" w:cs="Times New Roman"/>
          <w:iCs/>
          <w:sz w:val="20"/>
          <w:szCs w:val="20"/>
          <w:lang w:val="en-US"/>
        </w:rPr>
        <w:t>Sustainable behavior and time perspective: Present, past, and future orientations and their relationship with water conservation behavior. </w:t>
      </w:r>
      <w:r w:rsidRPr="00112438">
        <w:rPr>
          <w:rFonts w:ascii="Times New Roman" w:hAnsi="Times New Roman" w:cs="Times New Roman"/>
          <w:i/>
          <w:iCs/>
          <w:sz w:val="20"/>
          <w:szCs w:val="20"/>
          <w:lang w:val="en-US"/>
        </w:rPr>
        <w:t>Interamerican Journal of Psychology, 40</w:t>
      </w:r>
      <w:r w:rsidRPr="00112438">
        <w:rPr>
          <w:rFonts w:ascii="Times New Roman" w:hAnsi="Times New Roman" w:cs="Times New Roman"/>
          <w:iCs/>
          <w:sz w:val="20"/>
          <w:szCs w:val="20"/>
          <w:lang w:val="en-US"/>
        </w:rPr>
        <w:t>, 139-147.</w:t>
      </w:r>
    </w:p>
    <w:p w14:paraId="52FD3CE5" w14:textId="77777777" w:rsidR="008231D7" w:rsidRPr="00112438" w:rsidRDefault="008231D7" w:rsidP="004C0BAC">
      <w:pPr>
        <w:autoSpaceDE w:val="0"/>
        <w:autoSpaceDN w:val="0"/>
        <w:adjustRightInd w:val="0"/>
        <w:spacing w:after="0" w:line="240" w:lineRule="auto"/>
        <w:ind w:left="709" w:hanging="709"/>
        <w:rPr>
          <w:rFonts w:ascii="Times New Roman" w:hAnsi="Times New Roman" w:cs="Times New Roman"/>
          <w:sz w:val="20"/>
          <w:szCs w:val="20"/>
          <w:lang w:val="en-US"/>
        </w:rPr>
      </w:pPr>
      <w:r w:rsidRPr="005F6189">
        <w:rPr>
          <w:rFonts w:ascii="Times New Roman" w:hAnsi="Times New Roman" w:cs="Times New Roman"/>
          <w:sz w:val="20"/>
          <w:szCs w:val="20"/>
          <w:lang w:val="en-US"/>
        </w:rPr>
        <w:t xml:space="preserve">Corral-Verdugo, V., García, C., Castro, L., </w:t>
      </w:r>
      <w:proofErr w:type="spellStart"/>
      <w:r w:rsidRPr="005F6189">
        <w:rPr>
          <w:rFonts w:ascii="Times New Roman" w:hAnsi="Times New Roman" w:cs="Times New Roman"/>
          <w:sz w:val="20"/>
          <w:szCs w:val="20"/>
          <w:lang w:val="en-US"/>
        </w:rPr>
        <w:t>Viramontes</w:t>
      </w:r>
      <w:proofErr w:type="spellEnd"/>
      <w:r w:rsidRPr="005F6189">
        <w:rPr>
          <w:rFonts w:ascii="Times New Roman" w:hAnsi="Times New Roman" w:cs="Times New Roman"/>
          <w:sz w:val="20"/>
          <w:szCs w:val="20"/>
          <w:lang w:val="en-US"/>
        </w:rPr>
        <w:t xml:space="preserve">, I., &amp; </w:t>
      </w:r>
      <w:proofErr w:type="spellStart"/>
      <w:r w:rsidRPr="005F6189">
        <w:rPr>
          <w:rFonts w:ascii="Times New Roman" w:hAnsi="Times New Roman" w:cs="Times New Roman"/>
          <w:sz w:val="20"/>
          <w:szCs w:val="20"/>
          <w:lang w:val="en-US"/>
        </w:rPr>
        <w:t>Limones</w:t>
      </w:r>
      <w:proofErr w:type="spellEnd"/>
      <w:r w:rsidRPr="005F6189">
        <w:rPr>
          <w:rFonts w:ascii="Times New Roman" w:hAnsi="Times New Roman" w:cs="Times New Roman"/>
          <w:sz w:val="20"/>
          <w:szCs w:val="20"/>
          <w:lang w:val="en-US"/>
        </w:rPr>
        <w:t xml:space="preserve">, R. (2010). </w:t>
      </w:r>
      <w:r w:rsidRPr="00112438">
        <w:rPr>
          <w:rFonts w:ascii="Times New Roman" w:hAnsi="Times New Roman" w:cs="Times New Roman"/>
          <w:sz w:val="20"/>
          <w:szCs w:val="20"/>
          <w:lang w:val="en-US"/>
        </w:rPr>
        <w:t>Equi</w:t>
      </w:r>
      <w:r w:rsidR="00F61223" w:rsidRPr="00112438">
        <w:rPr>
          <w:rFonts w:ascii="Times New Roman" w:hAnsi="Times New Roman" w:cs="Times New Roman"/>
          <w:sz w:val="20"/>
          <w:szCs w:val="20"/>
          <w:lang w:val="en-US"/>
        </w:rPr>
        <w:t xml:space="preserve">ty and sustainable lifestyles. </w:t>
      </w:r>
      <w:proofErr w:type="spellStart"/>
      <w:r w:rsidR="00F61223" w:rsidRPr="00112438">
        <w:rPr>
          <w:rFonts w:ascii="Times New Roman" w:hAnsi="Times New Roman" w:cs="Times New Roman"/>
          <w:sz w:val="20"/>
          <w:szCs w:val="20"/>
          <w:lang w:val="en-US"/>
        </w:rPr>
        <w:t>E</w:t>
      </w:r>
      <w:r w:rsidRPr="00112438">
        <w:rPr>
          <w:rFonts w:ascii="Times New Roman" w:hAnsi="Times New Roman" w:cs="Times New Roman"/>
          <w:sz w:val="20"/>
          <w:szCs w:val="20"/>
          <w:lang w:val="en-US"/>
        </w:rPr>
        <w:t>n</w:t>
      </w:r>
      <w:proofErr w:type="spellEnd"/>
      <w:r w:rsidRPr="00112438">
        <w:rPr>
          <w:rFonts w:ascii="Times New Roman" w:hAnsi="Times New Roman" w:cs="Times New Roman"/>
          <w:sz w:val="20"/>
          <w:szCs w:val="20"/>
          <w:lang w:val="en-US"/>
        </w:rPr>
        <w:t xml:space="preserve"> V. Corral-Verdugo, C. García, &amp; M. </w:t>
      </w:r>
      <w:proofErr w:type="spellStart"/>
      <w:r w:rsidRPr="00112438">
        <w:rPr>
          <w:rFonts w:ascii="Times New Roman" w:hAnsi="Times New Roman" w:cs="Times New Roman"/>
          <w:sz w:val="20"/>
          <w:szCs w:val="20"/>
          <w:lang w:val="en-US"/>
        </w:rPr>
        <w:t>Frías</w:t>
      </w:r>
      <w:proofErr w:type="spellEnd"/>
      <w:r w:rsidRPr="00112438">
        <w:rPr>
          <w:rFonts w:ascii="Times New Roman" w:hAnsi="Times New Roman" w:cs="Times New Roman"/>
          <w:sz w:val="20"/>
          <w:szCs w:val="20"/>
          <w:lang w:val="en-US"/>
        </w:rPr>
        <w:t xml:space="preserve"> (Eds.), </w:t>
      </w:r>
      <w:r w:rsidRPr="00112438">
        <w:rPr>
          <w:rFonts w:ascii="Times New Roman" w:hAnsi="Times New Roman" w:cs="Times New Roman"/>
          <w:i/>
          <w:iCs/>
          <w:sz w:val="20"/>
          <w:szCs w:val="20"/>
          <w:lang w:val="en-US"/>
        </w:rPr>
        <w:t>Psychological Approaches to Sustainability</w:t>
      </w:r>
      <w:r w:rsidRPr="00112438">
        <w:rPr>
          <w:rFonts w:ascii="Times New Roman" w:hAnsi="Times New Roman" w:cs="Times New Roman"/>
          <w:sz w:val="20"/>
          <w:szCs w:val="20"/>
          <w:lang w:val="en-US"/>
        </w:rPr>
        <w:t>. New York: Nova Science Publishers.</w:t>
      </w:r>
    </w:p>
    <w:p w14:paraId="5815F9BA" w14:textId="77777777" w:rsidR="008231D7" w:rsidRPr="00112438" w:rsidRDefault="008231D7" w:rsidP="004C0BAC">
      <w:pPr>
        <w:spacing w:after="0" w:line="240" w:lineRule="auto"/>
        <w:ind w:left="709" w:hanging="709"/>
        <w:jc w:val="both"/>
        <w:rPr>
          <w:rFonts w:ascii="Times New Roman" w:hAnsi="Times New Roman" w:cs="Times New Roman"/>
          <w:iCs/>
          <w:sz w:val="20"/>
          <w:szCs w:val="20"/>
          <w:lang w:val="en-US"/>
        </w:rPr>
      </w:pPr>
      <w:r w:rsidRPr="00112438">
        <w:rPr>
          <w:rFonts w:ascii="Times New Roman" w:hAnsi="Times New Roman" w:cs="Times New Roman"/>
          <w:iCs/>
          <w:sz w:val="20"/>
          <w:szCs w:val="20"/>
        </w:rPr>
        <w:t>Corral-Verdugo, V., Mireles-Acosta, J., Tapia-</w:t>
      </w:r>
      <w:proofErr w:type="spellStart"/>
      <w:r w:rsidRPr="00112438">
        <w:rPr>
          <w:rFonts w:ascii="Times New Roman" w:hAnsi="Times New Roman" w:cs="Times New Roman"/>
          <w:iCs/>
          <w:sz w:val="20"/>
          <w:szCs w:val="20"/>
        </w:rPr>
        <w:t>Fonllem</w:t>
      </w:r>
      <w:proofErr w:type="spellEnd"/>
      <w:r w:rsidRPr="00112438">
        <w:rPr>
          <w:rFonts w:ascii="Times New Roman" w:hAnsi="Times New Roman" w:cs="Times New Roman"/>
          <w:iCs/>
          <w:sz w:val="20"/>
          <w:szCs w:val="20"/>
        </w:rPr>
        <w:t xml:space="preserve">, C., &amp; </w:t>
      </w:r>
      <w:proofErr w:type="spellStart"/>
      <w:r w:rsidRPr="00112438">
        <w:rPr>
          <w:rFonts w:ascii="Times New Roman" w:hAnsi="Times New Roman" w:cs="Times New Roman"/>
          <w:iCs/>
          <w:sz w:val="20"/>
          <w:szCs w:val="20"/>
        </w:rPr>
        <w:t>Fraijo-Sing</w:t>
      </w:r>
      <w:proofErr w:type="spellEnd"/>
      <w:r w:rsidRPr="00112438">
        <w:rPr>
          <w:rFonts w:ascii="Times New Roman" w:hAnsi="Times New Roman" w:cs="Times New Roman"/>
          <w:iCs/>
          <w:sz w:val="20"/>
          <w:szCs w:val="20"/>
        </w:rPr>
        <w:t xml:space="preserve">, B. (2011). </w:t>
      </w:r>
      <w:r w:rsidRPr="00112438">
        <w:rPr>
          <w:rFonts w:ascii="Times New Roman" w:hAnsi="Times New Roman" w:cs="Times New Roman"/>
          <w:iCs/>
          <w:sz w:val="20"/>
          <w:szCs w:val="20"/>
          <w:lang w:val="en-US"/>
        </w:rPr>
        <w:t>Happiness as correlate of sustainable behavior: A study of pro-ecological, frugal, equitable and altruistic actions that promote subjective wellbeing. </w:t>
      </w:r>
      <w:r w:rsidRPr="00112438">
        <w:rPr>
          <w:rFonts w:ascii="Times New Roman" w:hAnsi="Times New Roman" w:cs="Times New Roman"/>
          <w:i/>
          <w:iCs/>
          <w:sz w:val="20"/>
          <w:szCs w:val="20"/>
          <w:lang w:val="en-US"/>
        </w:rPr>
        <w:t>Human Ecology Review</w:t>
      </w:r>
      <w:r w:rsidRPr="00112438">
        <w:rPr>
          <w:rFonts w:ascii="Times New Roman" w:hAnsi="Times New Roman" w:cs="Times New Roman"/>
          <w:iCs/>
          <w:sz w:val="20"/>
          <w:szCs w:val="20"/>
          <w:lang w:val="en-US"/>
        </w:rPr>
        <w:t>, </w:t>
      </w:r>
      <w:r w:rsidR="006F0B13" w:rsidRPr="00112438">
        <w:rPr>
          <w:rFonts w:ascii="Times New Roman" w:hAnsi="Times New Roman" w:cs="Times New Roman"/>
          <w:iCs/>
          <w:sz w:val="20"/>
          <w:szCs w:val="20"/>
          <w:lang w:val="en-US"/>
        </w:rPr>
        <w:t>18</w:t>
      </w:r>
      <w:r w:rsidRPr="00112438">
        <w:rPr>
          <w:rFonts w:ascii="Times New Roman" w:hAnsi="Times New Roman" w:cs="Times New Roman"/>
          <w:iCs/>
          <w:sz w:val="20"/>
          <w:szCs w:val="20"/>
          <w:lang w:val="en-US"/>
        </w:rPr>
        <w:t>, 95-104.</w:t>
      </w:r>
    </w:p>
    <w:p w14:paraId="5E1A3AEC" w14:textId="77777777" w:rsidR="008231D7" w:rsidRPr="00112438" w:rsidRDefault="008231D7" w:rsidP="004C0BAC">
      <w:pPr>
        <w:pStyle w:val="Default"/>
        <w:ind w:left="709" w:hanging="709"/>
        <w:jc w:val="both"/>
        <w:rPr>
          <w:color w:val="auto"/>
          <w:sz w:val="20"/>
          <w:szCs w:val="20"/>
          <w:shd w:val="clear" w:color="auto" w:fill="FFFFFF"/>
        </w:rPr>
      </w:pPr>
      <w:proofErr w:type="spellStart"/>
      <w:r w:rsidRPr="00112438">
        <w:rPr>
          <w:color w:val="auto"/>
          <w:sz w:val="20"/>
          <w:szCs w:val="20"/>
          <w:shd w:val="clear" w:color="auto" w:fill="FFFFFF"/>
          <w:lang w:val="en-US"/>
        </w:rPr>
        <w:t>Csutora</w:t>
      </w:r>
      <w:proofErr w:type="spellEnd"/>
      <w:r w:rsidRPr="00112438">
        <w:rPr>
          <w:color w:val="auto"/>
          <w:sz w:val="20"/>
          <w:szCs w:val="20"/>
          <w:shd w:val="clear" w:color="auto" w:fill="FFFFFF"/>
          <w:lang w:val="en-US"/>
        </w:rPr>
        <w:t xml:space="preserve">, M., &amp; </w:t>
      </w:r>
      <w:proofErr w:type="spellStart"/>
      <w:r w:rsidRPr="00112438">
        <w:rPr>
          <w:color w:val="auto"/>
          <w:sz w:val="20"/>
          <w:szCs w:val="20"/>
          <w:shd w:val="clear" w:color="auto" w:fill="FFFFFF"/>
          <w:lang w:val="en-US"/>
        </w:rPr>
        <w:t>Zsóka</w:t>
      </w:r>
      <w:proofErr w:type="spellEnd"/>
      <w:r w:rsidRPr="00112438">
        <w:rPr>
          <w:color w:val="auto"/>
          <w:sz w:val="20"/>
          <w:szCs w:val="20"/>
          <w:shd w:val="clear" w:color="auto" w:fill="FFFFFF"/>
          <w:lang w:val="en-US"/>
        </w:rPr>
        <w:t xml:space="preserve">, Á. (2012). Relation of spirituality to happiness, life satisfaction and sustainable lifestyles. </w:t>
      </w:r>
      <w:r w:rsidR="00F61223" w:rsidRPr="00112438">
        <w:rPr>
          <w:color w:val="auto"/>
          <w:sz w:val="20"/>
          <w:szCs w:val="20"/>
          <w:shd w:val="clear" w:color="auto" w:fill="FFFFFF"/>
        </w:rPr>
        <w:t>Recuperado</w:t>
      </w:r>
      <w:r w:rsidRPr="00112438">
        <w:rPr>
          <w:color w:val="auto"/>
          <w:sz w:val="20"/>
          <w:szCs w:val="20"/>
          <w:shd w:val="clear" w:color="auto" w:fill="FFFFFF"/>
        </w:rPr>
        <w:t xml:space="preserve"> de: https://core.ac.uk/download/files/481/12355453.pdf</w:t>
      </w:r>
    </w:p>
    <w:p w14:paraId="2F534E38" w14:textId="77777777"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val="en-US" w:eastAsia="es-MX"/>
        </w:rPr>
      </w:pPr>
      <w:proofErr w:type="spellStart"/>
      <w:r w:rsidRPr="005F6189">
        <w:rPr>
          <w:rFonts w:ascii="Times New Roman" w:eastAsia="Times New Roman" w:hAnsi="Times New Roman" w:cs="Times New Roman"/>
          <w:sz w:val="20"/>
          <w:szCs w:val="20"/>
          <w:lang w:val="es-VE" w:eastAsia="es-MX"/>
        </w:rPr>
        <w:t>Csutora</w:t>
      </w:r>
      <w:proofErr w:type="spellEnd"/>
      <w:r w:rsidRPr="005F6189">
        <w:rPr>
          <w:rFonts w:ascii="Times New Roman" w:eastAsia="Times New Roman" w:hAnsi="Times New Roman" w:cs="Times New Roman"/>
          <w:sz w:val="20"/>
          <w:szCs w:val="20"/>
          <w:lang w:val="es-VE" w:eastAsia="es-MX"/>
        </w:rPr>
        <w:t xml:space="preserve">, M., &amp; </w:t>
      </w:r>
      <w:proofErr w:type="spellStart"/>
      <w:r w:rsidRPr="005F6189">
        <w:rPr>
          <w:rFonts w:ascii="Times New Roman" w:eastAsia="Times New Roman" w:hAnsi="Times New Roman" w:cs="Times New Roman"/>
          <w:sz w:val="20"/>
          <w:szCs w:val="20"/>
          <w:lang w:val="es-VE" w:eastAsia="es-MX"/>
        </w:rPr>
        <w:t>Zsóka</w:t>
      </w:r>
      <w:proofErr w:type="spellEnd"/>
      <w:r w:rsidRPr="005F6189">
        <w:rPr>
          <w:rFonts w:ascii="Times New Roman" w:eastAsia="Times New Roman" w:hAnsi="Times New Roman" w:cs="Times New Roman"/>
          <w:sz w:val="20"/>
          <w:szCs w:val="20"/>
          <w:lang w:val="es-VE" w:eastAsia="es-MX"/>
        </w:rPr>
        <w:t xml:space="preserve">, Á. (2013).  </w:t>
      </w:r>
      <w:r w:rsidRPr="00112438">
        <w:rPr>
          <w:rFonts w:ascii="Times New Roman" w:eastAsia="Times New Roman" w:hAnsi="Times New Roman" w:cs="Times New Roman"/>
          <w:sz w:val="20"/>
          <w:szCs w:val="20"/>
          <w:lang w:val="en-US" w:eastAsia="es-MX"/>
        </w:rPr>
        <w:t>Are Gree</w:t>
      </w:r>
      <w:r w:rsidR="00F61223" w:rsidRPr="00112438">
        <w:rPr>
          <w:rFonts w:ascii="Times New Roman" w:eastAsia="Times New Roman" w:hAnsi="Times New Roman" w:cs="Times New Roman"/>
          <w:sz w:val="20"/>
          <w:szCs w:val="20"/>
          <w:lang w:val="en-US" w:eastAsia="es-MX"/>
        </w:rPr>
        <w:t xml:space="preserve">n Consumers Happier Consumers? </w:t>
      </w:r>
      <w:r w:rsidRPr="00112438">
        <w:rPr>
          <w:rFonts w:ascii="Times New Roman" w:eastAsia="Times New Roman" w:hAnsi="Times New Roman" w:cs="Times New Roman"/>
          <w:i/>
          <w:sz w:val="20"/>
          <w:szCs w:val="20"/>
          <w:lang w:val="en-US" w:eastAsia="es-MX"/>
        </w:rPr>
        <w:t>Sustainable Consumption Transitions Series</w:t>
      </w:r>
      <w:r w:rsidR="00F61223" w:rsidRPr="00112438">
        <w:rPr>
          <w:rFonts w:ascii="Times New Roman" w:eastAsia="Times New Roman" w:hAnsi="Times New Roman" w:cs="Times New Roman"/>
          <w:i/>
          <w:sz w:val="20"/>
          <w:szCs w:val="20"/>
          <w:lang w:val="en-US" w:eastAsia="es-MX"/>
        </w:rPr>
        <w:t>,</w:t>
      </w:r>
      <w:r w:rsidR="00F61223" w:rsidRPr="00112438">
        <w:rPr>
          <w:rFonts w:ascii="Times New Roman" w:eastAsia="Times New Roman" w:hAnsi="Times New Roman" w:cs="Times New Roman"/>
          <w:sz w:val="20"/>
          <w:szCs w:val="20"/>
          <w:lang w:val="en-US" w:eastAsia="es-MX"/>
        </w:rPr>
        <w:t xml:space="preserve"> 3, 24. </w:t>
      </w:r>
    </w:p>
    <w:p w14:paraId="29EC960F" w14:textId="77777777"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 xml:space="preserve">Drake, L., Duncan, E., </w:t>
      </w:r>
      <w:r w:rsidR="00F61223" w:rsidRPr="00112438">
        <w:rPr>
          <w:rFonts w:ascii="Times New Roman" w:hAnsi="Times New Roman" w:cs="Times New Roman"/>
          <w:sz w:val="20"/>
          <w:szCs w:val="20"/>
          <w:lang w:val="en-US"/>
        </w:rPr>
        <w:t>Sutherland, F., Abernethy, C.</w:t>
      </w:r>
      <w:r w:rsidRPr="00112438">
        <w:rPr>
          <w:rFonts w:ascii="Times New Roman" w:hAnsi="Times New Roman" w:cs="Times New Roman"/>
          <w:sz w:val="20"/>
          <w:szCs w:val="20"/>
          <w:lang w:val="en-US"/>
        </w:rPr>
        <w:t xml:space="preserve"> &amp; Henry, C. (2008). Time perspective and correlates of wellbeing. </w:t>
      </w:r>
      <w:r w:rsidRPr="00112438">
        <w:rPr>
          <w:rFonts w:ascii="Times New Roman" w:hAnsi="Times New Roman" w:cs="Times New Roman"/>
          <w:i/>
          <w:sz w:val="20"/>
          <w:szCs w:val="20"/>
          <w:lang w:val="en-US"/>
        </w:rPr>
        <w:t>Time &amp; Society</w:t>
      </w:r>
      <w:r w:rsidR="006F0B13" w:rsidRPr="00112438">
        <w:rPr>
          <w:rFonts w:ascii="Times New Roman" w:hAnsi="Times New Roman" w:cs="Times New Roman"/>
          <w:sz w:val="20"/>
          <w:szCs w:val="20"/>
          <w:lang w:val="en-US"/>
        </w:rPr>
        <w:t>, 17</w:t>
      </w:r>
      <w:r w:rsidRPr="00112438">
        <w:rPr>
          <w:rFonts w:ascii="Times New Roman" w:hAnsi="Times New Roman" w:cs="Times New Roman"/>
          <w:sz w:val="20"/>
          <w:szCs w:val="20"/>
          <w:lang w:val="en-US"/>
        </w:rPr>
        <w:t>, 47-61.</w:t>
      </w:r>
    </w:p>
    <w:p w14:paraId="74457D83" w14:textId="77777777"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val="en-US" w:eastAsia="es-MX"/>
        </w:rPr>
      </w:pPr>
      <w:proofErr w:type="spellStart"/>
      <w:r w:rsidRPr="00112438">
        <w:rPr>
          <w:rFonts w:ascii="Times New Roman" w:eastAsia="Times New Roman" w:hAnsi="Times New Roman" w:cs="Times New Roman"/>
          <w:sz w:val="20"/>
          <w:szCs w:val="20"/>
          <w:lang w:val="en-US" w:eastAsia="es-MX"/>
        </w:rPr>
        <w:t>Enzler</w:t>
      </w:r>
      <w:proofErr w:type="spellEnd"/>
      <w:r w:rsidRPr="00112438">
        <w:rPr>
          <w:rFonts w:ascii="Times New Roman" w:eastAsia="Times New Roman" w:hAnsi="Times New Roman" w:cs="Times New Roman"/>
          <w:sz w:val="20"/>
          <w:szCs w:val="20"/>
          <w:lang w:val="en-US" w:eastAsia="es-MX"/>
        </w:rPr>
        <w:t xml:space="preserve">, </w:t>
      </w:r>
      <w:r w:rsidR="00F61223" w:rsidRPr="00112438">
        <w:rPr>
          <w:rFonts w:ascii="Times New Roman" w:eastAsia="Times New Roman" w:hAnsi="Times New Roman" w:cs="Times New Roman"/>
          <w:sz w:val="20"/>
          <w:szCs w:val="20"/>
          <w:lang w:val="en-US" w:eastAsia="es-MX"/>
        </w:rPr>
        <w:t>H. B. (2015). Consideration of future consequences as a predictor of e</w:t>
      </w:r>
      <w:r w:rsidRPr="00112438">
        <w:rPr>
          <w:rFonts w:ascii="Times New Roman" w:eastAsia="Times New Roman" w:hAnsi="Times New Roman" w:cs="Times New Roman"/>
          <w:sz w:val="20"/>
          <w:szCs w:val="20"/>
          <w:lang w:val="en-US" w:eastAsia="es-MX"/>
        </w:rPr>
        <w:t>nvironmentally</w:t>
      </w:r>
      <w:r w:rsidR="00F61223" w:rsidRPr="00112438">
        <w:rPr>
          <w:rFonts w:ascii="Times New Roman" w:eastAsia="Times New Roman" w:hAnsi="Times New Roman" w:cs="Times New Roman"/>
          <w:sz w:val="20"/>
          <w:szCs w:val="20"/>
          <w:lang w:val="en-US" w:eastAsia="es-MX"/>
        </w:rPr>
        <w:t xml:space="preserve"> responsible behavior evidence f</w:t>
      </w:r>
      <w:r w:rsidRPr="00112438">
        <w:rPr>
          <w:rFonts w:ascii="Times New Roman" w:eastAsia="Times New Roman" w:hAnsi="Times New Roman" w:cs="Times New Roman"/>
          <w:sz w:val="20"/>
          <w:szCs w:val="20"/>
          <w:lang w:val="en-US" w:eastAsia="es-MX"/>
        </w:rPr>
        <w:t>rom a</w:t>
      </w:r>
      <w:r w:rsidR="00F61223" w:rsidRPr="00112438">
        <w:rPr>
          <w:rFonts w:ascii="Times New Roman" w:eastAsia="Times New Roman" w:hAnsi="Times New Roman" w:cs="Times New Roman"/>
          <w:sz w:val="20"/>
          <w:szCs w:val="20"/>
          <w:lang w:val="en-US" w:eastAsia="es-MX"/>
        </w:rPr>
        <w:t xml:space="preserve"> general population s</w:t>
      </w:r>
      <w:r w:rsidRPr="00112438">
        <w:rPr>
          <w:rFonts w:ascii="Times New Roman" w:eastAsia="Times New Roman" w:hAnsi="Times New Roman" w:cs="Times New Roman"/>
          <w:sz w:val="20"/>
          <w:szCs w:val="20"/>
          <w:lang w:val="en-US" w:eastAsia="es-MX"/>
        </w:rPr>
        <w:t>tudy. </w:t>
      </w:r>
      <w:r w:rsidRPr="00112438">
        <w:rPr>
          <w:rFonts w:ascii="Times New Roman" w:eastAsia="Times New Roman" w:hAnsi="Times New Roman" w:cs="Times New Roman"/>
          <w:i/>
          <w:iCs/>
          <w:sz w:val="20"/>
          <w:szCs w:val="20"/>
          <w:lang w:val="en-US" w:eastAsia="es-MX"/>
        </w:rPr>
        <w:t>Environment and Behavior</w:t>
      </w:r>
      <w:r w:rsidRPr="00112438">
        <w:rPr>
          <w:rFonts w:ascii="Times New Roman" w:eastAsia="Times New Roman" w:hAnsi="Times New Roman" w:cs="Times New Roman"/>
          <w:sz w:val="20"/>
          <w:szCs w:val="20"/>
          <w:lang w:val="en-US" w:eastAsia="es-MX"/>
        </w:rPr>
        <w:t>,</w:t>
      </w:r>
      <w:r w:rsidR="00F61223" w:rsidRPr="00112438">
        <w:rPr>
          <w:rFonts w:ascii="Times New Roman" w:eastAsia="Times New Roman" w:hAnsi="Times New Roman" w:cs="Times New Roman"/>
          <w:sz w:val="20"/>
          <w:szCs w:val="20"/>
          <w:lang w:val="en-US" w:eastAsia="es-MX"/>
        </w:rPr>
        <w:t xml:space="preserve"> </w:t>
      </w:r>
      <w:r w:rsidRPr="00112438">
        <w:rPr>
          <w:rFonts w:ascii="Times New Roman" w:eastAsia="Times New Roman" w:hAnsi="Times New Roman" w:cs="Times New Roman"/>
          <w:i/>
          <w:iCs/>
          <w:sz w:val="20"/>
          <w:szCs w:val="20"/>
          <w:lang w:val="en-US" w:eastAsia="es-MX"/>
        </w:rPr>
        <w:t>47</w:t>
      </w:r>
      <w:r w:rsidRPr="00112438">
        <w:rPr>
          <w:rFonts w:ascii="Times New Roman" w:eastAsia="Times New Roman" w:hAnsi="Times New Roman" w:cs="Times New Roman"/>
          <w:sz w:val="20"/>
          <w:szCs w:val="20"/>
          <w:lang w:val="en-US" w:eastAsia="es-MX"/>
        </w:rPr>
        <w:t>, 618-643.</w:t>
      </w:r>
    </w:p>
    <w:p w14:paraId="28ECF00B" w14:textId="77777777"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eastAsia="es-MX"/>
        </w:rPr>
      </w:pPr>
      <w:r w:rsidRPr="00112438">
        <w:rPr>
          <w:rFonts w:ascii="Times New Roman" w:hAnsi="Times New Roman" w:cs="Times New Roman"/>
          <w:sz w:val="20"/>
          <w:szCs w:val="20"/>
          <w:shd w:val="clear" w:color="auto" w:fill="FFFFFF"/>
          <w:lang w:val="en-US"/>
        </w:rPr>
        <w:t xml:space="preserve">Fraijo, B., Corral, V., Tapia, C., &amp; García, F. (2012). </w:t>
      </w:r>
      <w:r w:rsidRPr="00112438">
        <w:rPr>
          <w:rFonts w:ascii="Times New Roman" w:hAnsi="Times New Roman" w:cs="Times New Roman"/>
          <w:sz w:val="20"/>
          <w:szCs w:val="20"/>
          <w:shd w:val="clear" w:color="auto" w:fill="FFFFFF"/>
        </w:rPr>
        <w:t>Adaptación y prueba de una escala de orientación hacia la sustentabilidad en niños de sexto año de educación básica.</w:t>
      </w:r>
      <w:r w:rsidRPr="00112438">
        <w:rPr>
          <w:rStyle w:val="apple-converted-space"/>
          <w:rFonts w:ascii="Times New Roman" w:hAnsi="Times New Roman" w:cs="Times New Roman"/>
          <w:sz w:val="20"/>
          <w:szCs w:val="20"/>
          <w:shd w:val="clear" w:color="auto" w:fill="FFFFFF"/>
        </w:rPr>
        <w:t> </w:t>
      </w:r>
      <w:r w:rsidR="006F0B13" w:rsidRPr="00112438">
        <w:rPr>
          <w:rFonts w:ascii="Times New Roman" w:hAnsi="Times New Roman" w:cs="Times New Roman"/>
          <w:i/>
          <w:iCs/>
          <w:sz w:val="20"/>
          <w:szCs w:val="20"/>
          <w:shd w:val="clear" w:color="auto" w:fill="FFFFFF"/>
        </w:rPr>
        <w:t>Revista Mexicana de Investigación E</w:t>
      </w:r>
      <w:r w:rsidRPr="00112438">
        <w:rPr>
          <w:rFonts w:ascii="Times New Roman" w:hAnsi="Times New Roman" w:cs="Times New Roman"/>
          <w:i/>
          <w:iCs/>
          <w:sz w:val="20"/>
          <w:szCs w:val="20"/>
          <w:shd w:val="clear" w:color="auto" w:fill="FFFFFF"/>
        </w:rPr>
        <w:t>ducativa</w:t>
      </w:r>
      <w:r w:rsidRPr="00112438">
        <w:rPr>
          <w:rFonts w:ascii="Times New Roman" w:hAnsi="Times New Roman" w:cs="Times New Roman"/>
          <w:sz w:val="20"/>
          <w:szCs w:val="20"/>
          <w:shd w:val="clear" w:color="auto" w:fill="FFFFFF"/>
        </w:rPr>
        <w:t>,</w:t>
      </w:r>
      <w:r w:rsidRPr="00112438">
        <w:rPr>
          <w:rStyle w:val="apple-converted-space"/>
          <w:rFonts w:ascii="Times New Roman" w:hAnsi="Times New Roman" w:cs="Times New Roman"/>
          <w:sz w:val="20"/>
          <w:szCs w:val="20"/>
          <w:shd w:val="clear" w:color="auto" w:fill="FFFFFF"/>
        </w:rPr>
        <w:t> </w:t>
      </w:r>
      <w:r w:rsidRPr="00112438">
        <w:rPr>
          <w:rFonts w:ascii="Times New Roman" w:hAnsi="Times New Roman" w:cs="Times New Roman"/>
          <w:i/>
          <w:iCs/>
          <w:sz w:val="20"/>
          <w:szCs w:val="20"/>
          <w:shd w:val="clear" w:color="auto" w:fill="FFFFFF"/>
        </w:rPr>
        <w:t>17</w:t>
      </w:r>
      <w:r w:rsidRPr="00112438">
        <w:rPr>
          <w:rFonts w:ascii="Times New Roman" w:hAnsi="Times New Roman" w:cs="Times New Roman"/>
          <w:sz w:val="20"/>
          <w:szCs w:val="20"/>
          <w:shd w:val="clear" w:color="auto" w:fill="FFFFFF"/>
        </w:rPr>
        <w:t>, 1091-1117.</w:t>
      </w:r>
    </w:p>
    <w:p w14:paraId="24C1ADBD" w14:textId="77777777" w:rsidR="008231D7" w:rsidRPr="00112438" w:rsidRDefault="008231D7" w:rsidP="004C0BAC">
      <w:pPr>
        <w:spacing w:after="0" w:line="240" w:lineRule="auto"/>
        <w:ind w:left="709" w:hanging="709"/>
        <w:jc w:val="both"/>
        <w:rPr>
          <w:rFonts w:ascii="Times New Roman" w:hAnsi="Times New Roman" w:cs="Times New Roman"/>
          <w:iCs/>
          <w:sz w:val="20"/>
          <w:szCs w:val="20"/>
          <w:lang w:val="en-US"/>
        </w:rPr>
      </w:pPr>
      <w:proofErr w:type="spellStart"/>
      <w:r w:rsidRPr="00112438">
        <w:rPr>
          <w:rFonts w:ascii="Times New Roman" w:hAnsi="Times New Roman" w:cs="Times New Roman"/>
          <w:iCs/>
          <w:sz w:val="20"/>
          <w:szCs w:val="20"/>
        </w:rPr>
        <w:t>Jo</w:t>
      </w:r>
      <w:r w:rsidR="00F61223" w:rsidRPr="00112438">
        <w:rPr>
          <w:rFonts w:ascii="Times New Roman" w:hAnsi="Times New Roman" w:cs="Times New Roman"/>
          <w:iCs/>
          <w:sz w:val="20"/>
          <w:szCs w:val="20"/>
        </w:rPr>
        <w:t>ireman</w:t>
      </w:r>
      <w:proofErr w:type="spellEnd"/>
      <w:r w:rsidR="00F61223" w:rsidRPr="00112438">
        <w:rPr>
          <w:rFonts w:ascii="Times New Roman" w:hAnsi="Times New Roman" w:cs="Times New Roman"/>
          <w:iCs/>
          <w:sz w:val="20"/>
          <w:szCs w:val="20"/>
        </w:rPr>
        <w:t>, J. A., Van Lange, P. A.</w:t>
      </w:r>
      <w:r w:rsidRPr="00112438">
        <w:rPr>
          <w:rFonts w:ascii="Times New Roman" w:hAnsi="Times New Roman" w:cs="Times New Roman"/>
          <w:iCs/>
          <w:sz w:val="20"/>
          <w:szCs w:val="20"/>
        </w:rPr>
        <w:t xml:space="preserve"> &amp; Van </w:t>
      </w:r>
      <w:proofErr w:type="spellStart"/>
      <w:r w:rsidRPr="00112438">
        <w:rPr>
          <w:rFonts w:ascii="Times New Roman" w:hAnsi="Times New Roman" w:cs="Times New Roman"/>
          <w:iCs/>
          <w:sz w:val="20"/>
          <w:szCs w:val="20"/>
        </w:rPr>
        <w:t>Vugt</w:t>
      </w:r>
      <w:proofErr w:type="spellEnd"/>
      <w:r w:rsidRPr="00112438">
        <w:rPr>
          <w:rFonts w:ascii="Times New Roman" w:hAnsi="Times New Roman" w:cs="Times New Roman"/>
          <w:iCs/>
          <w:sz w:val="20"/>
          <w:szCs w:val="20"/>
        </w:rPr>
        <w:t xml:space="preserve">, M. (2004). </w:t>
      </w:r>
      <w:r w:rsidRPr="00112438">
        <w:rPr>
          <w:rFonts w:ascii="Times New Roman" w:hAnsi="Times New Roman" w:cs="Times New Roman"/>
          <w:iCs/>
          <w:sz w:val="20"/>
          <w:szCs w:val="20"/>
          <w:lang w:val="en-US"/>
        </w:rPr>
        <w:t>Who cares about the environmental impact of cars? Those with an eye toward the future.</w:t>
      </w:r>
      <w:r w:rsidR="00F61223" w:rsidRPr="00112438">
        <w:rPr>
          <w:rFonts w:ascii="Times New Roman" w:hAnsi="Times New Roman" w:cs="Times New Roman"/>
          <w:iCs/>
          <w:sz w:val="20"/>
          <w:szCs w:val="20"/>
          <w:lang w:val="en-US"/>
        </w:rPr>
        <w:t xml:space="preserve"> </w:t>
      </w:r>
      <w:r w:rsidRPr="00112438">
        <w:rPr>
          <w:rFonts w:ascii="Times New Roman" w:hAnsi="Times New Roman" w:cs="Times New Roman"/>
          <w:i/>
          <w:iCs/>
          <w:sz w:val="20"/>
          <w:szCs w:val="20"/>
          <w:lang w:val="en-US"/>
        </w:rPr>
        <w:t>Environment and Behavior</w:t>
      </w:r>
      <w:r w:rsidR="006F0B13" w:rsidRPr="00112438">
        <w:rPr>
          <w:rFonts w:ascii="Times New Roman" w:hAnsi="Times New Roman" w:cs="Times New Roman"/>
          <w:iCs/>
          <w:sz w:val="20"/>
          <w:szCs w:val="20"/>
          <w:lang w:val="en-US"/>
        </w:rPr>
        <w:t>, 36</w:t>
      </w:r>
      <w:r w:rsidRPr="00112438">
        <w:rPr>
          <w:rFonts w:ascii="Times New Roman" w:hAnsi="Times New Roman" w:cs="Times New Roman"/>
          <w:iCs/>
          <w:sz w:val="20"/>
          <w:szCs w:val="20"/>
          <w:lang w:val="en-US"/>
        </w:rPr>
        <w:t xml:space="preserve">, 187-206. </w:t>
      </w:r>
    </w:p>
    <w:p w14:paraId="3532FA09" w14:textId="77777777" w:rsidR="008231D7" w:rsidRPr="00112438" w:rsidRDefault="008231D7" w:rsidP="004C0BAC">
      <w:pPr>
        <w:pStyle w:val="SUBS1"/>
        <w:numPr>
          <w:ilvl w:val="0"/>
          <w:numId w:val="0"/>
        </w:numPr>
        <w:spacing w:line="240" w:lineRule="auto"/>
        <w:ind w:left="709" w:hanging="709"/>
        <w:rPr>
          <w:rFonts w:eastAsiaTheme="minorHAnsi"/>
          <w:b w:val="0"/>
          <w:bCs w:val="0"/>
          <w:iCs/>
          <w:color w:val="auto"/>
          <w:sz w:val="20"/>
          <w:szCs w:val="20"/>
          <w:lang w:val="en-US"/>
        </w:rPr>
      </w:pPr>
      <w:proofErr w:type="spellStart"/>
      <w:r w:rsidRPr="00112438">
        <w:rPr>
          <w:rFonts w:eastAsiaTheme="minorHAnsi"/>
          <w:b w:val="0"/>
          <w:bCs w:val="0"/>
          <w:iCs/>
          <w:color w:val="auto"/>
          <w:sz w:val="20"/>
          <w:szCs w:val="20"/>
          <w:lang w:val="en-US"/>
        </w:rPr>
        <w:t>Landes</w:t>
      </w:r>
      <w:proofErr w:type="spellEnd"/>
      <w:r w:rsidRPr="00112438">
        <w:rPr>
          <w:rFonts w:eastAsiaTheme="minorHAnsi"/>
          <w:b w:val="0"/>
          <w:bCs w:val="0"/>
          <w:iCs/>
          <w:color w:val="auto"/>
          <w:sz w:val="20"/>
          <w:szCs w:val="20"/>
          <w:lang w:val="en-US"/>
        </w:rPr>
        <w:t>, X., Unge</w:t>
      </w:r>
      <w:r w:rsidR="00F61223" w:rsidRPr="00112438">
        <w:rPr>
          <w:rFonts w:eastAsiaTheme="minorHAnsi"/>
          <w:b w:val="0"/>
          <w:bCs w:val="0"/>
          <w:iCs/>
          <w:color w:val="auto"/>
          <w:sz w:val="20"/>
          <w:szCs w:val="20"/>
          <w:lang w:val="en-US"/>
        </w:rPr>
        <w:t xml:space="preserve">r, C., </w:t>
      </w:r>
      <w:proofErr w:type="spellStart"/>
      <w:r w:rsidR="00F61223" w:rsidRPr="00112438">
        <w:rPr>
          <w:rFonts w:eastAsiaTheme="minorHAnsi"/>
          <w:b w:val="0"/>
          <w:bCs w:val="0"/>
          <w:iCs/>
          <w:color w:val="auto"/>
          <w:sz w:val="20"/>
          <w:szCs w:val="20"/>
          <w:lang w:val="en-US"/>
        </w:rPr>
        <w:t>Andsbjerg</w:t>
      </w:r>
      <w:proofErr w:type="spellEnd"/>
      <w:r w:rsidR="00F61223" w:rsidRPr="00112438">
        <w:rPr>
          <w:rFonts w:eastAsiaTheme="minorHAnsi"/>
          <w:b w:val="0"/>
          <w:bCs w:val="0"/>
          <w:iCs/>
          <w:color w:val="auto"/>
          <w:sz w:val="20"/>
          <w:szCs w:val="20"/>
          <w:lang w:val="en-US"/>
        </w:rPr>
        <w:t>, K., Frank, K.</w:t>
      </w:r>
      <w:r w:rsidRPr="00112438">
        <w:rPr>
          <w:rFonts w:eastAsiaTheme="minorHAnsi"/>
          <w:b w:val="0"/>
          <w:bCs w:val="0"/>
          <w:iCs/>
          <w:color w:val="auto"/>
          <w:sz w:val="20"/>
          <w:szCs w:val="20"/>
          <w:lang w:val="en-US"/>
        </w:rPr>
        <w:t xml:space="preserve"> &amp; Wiking, M. (2015). </w:t>
      </w:r>
      <w:r w:rsidR="00F61223" w:rsidRPr="00112438">
        <w:rPr>
          <w:rFonts w:eastAsiaTheme="minorHAnsi"/>
          <w:b w:val="0"/>
          <w:bCs w:val="0"/>
          <w:iCs/>
          <w:color w:val="auto"/>
          <w:sz w:val="20"/>
          <w:szCs w:val="20"/>
          <w:lang w:val="en-US"/>
        </w:rPr>
        <w:t>Sustainable happiness: Why waste p</w:t>
      </w:r>
      <w:r w:rsidRPr="00112438">
        <w:rPr>
          <w:rFonts w:eastAsiaTheme="minorHAnsi"/>
          <w:b w:val="0"/>
          <w:bCs w:val="0"/>
          <w:iCs/>
          <w:color w:val="auto"/>
          <w:sz w:val="20"/>
          <w:szCs w:val="20"/>
          <w:lang w:val="en-US"/>
        </w:rPr>
        <w:t>reven</w:t>
      </w:r>
      <w:r w:rsidR="00F61223" w:rsidRPr="00112438">
        <w:rPr>
          <w:rFonts w:eastAsiaTheme="minorHAnsi"/>
          <w:b w:val="0"/>
          <w:bCs w:val="0"/>
          <w:iCs/>
          <w:color w:val="auto"/>
          <w:sz w:val="20"/>
          <w:szCs w:val="20"/>
          <w:lang w:val="en-US"/>
        </w:rPr>
        <w:t xml:space="preserve">tion may lead to an increase in quality of life. </w:t>
      </w:r>
      <w:proofErr w:type="spellStart"/>
      <w:r w:rsidR="00F61223" w:rsidRPr="00112438">
        <w:rPr>
          <w:rFonts w:eastAsiaTheme="minorHAnsi"/>
          <w:b w:val="0"/>
          <w:bCs w:val="0"/>
          <w:iCs/>
          <w:color w:val="auto"/>
          <w:sz w:val="20"/>
          <w:szCs w:val="20"/>
          <w:lang w:val="en-US"/>
        </w:rPr>
        <w:t>Kbh</w:t>
      </w:r>
      <w:proofErr w:type="spellEnd"/>
      <w:r w:rsidRPr="00112438">
        <w:rPr>
          <w:rFonts w:eastAsiaTheme="minorHAnsi"/>
          <w:b w:val="0"/>
          <w:bCs w:val="0"/>
          <w:iCs/>
          <w:color w:val="auto"/>
          <w:sz w:val="20"/>
          <w:szCs w:val="20"/>
          <w:lang w:val="en-US"/>
        </w:rPr>
        <w:t>: Danish Ministry o</w:t>
      </w:r>
      <w:r w:rsidR="00F61223" w:rsidRPr="00112438">
        <w:rPr>
          <w:rFonts w:eastAsiaTheme="minorHAnsi"/>
          <w:b w:val="0"/>
          <w:bCs w:val="0"/>
          <w:iCs/>
          <w:color w:val="auto"/>
          <w:sz w:val="20"/>
          <w:szCs w:val="20"/>
          <w:lang w:val="en-US"/>
        </w:rPr>
        <w:t xml:space="preserve">f the Environment. </w:t>
      </w:r>
      <w:proofErr w:type="spellStart"/>
      <w:r w:rsidR="00F61223" w:rsidRPr="00112438">
        <w:rPr>
          <w:rFonts w:eastAsiaTheme="minorHAnsi"/>
          <w:b w:val="0"/>
          <w:bCs w:val="0"/>
          <w:iCs/>
          <w:color w:val="auto"/>
          <w:sz w:val="20"/>
          <w:szCs w:val="20"/>
          <w:lang w:val="en-US"/>
        </w:rPr>
        <w:t>Recuperado</w:t>
      </w:r>
      <w:proofErr w:type="spellEnd"/>
      <w:r w:rsidR="00F61223" w:rsidRPr="00112438">
        <w:rPr>
          <w:rFonts w:eastAsiaTheme="minorHAnsi"/>
          <w:b w:val="0"/>
          <w:bCs w:val="0"/>
          <w:iCs/>
          <w:color w:val="auto"/>
          <w:sz w:val="20"/>
          <w:szCs w:val="20"/>
          <w:lang w:val="en-US"/>
        </w:rPr>
        <w:t xml:space="preserve"> de</w:t>
      </w:r>
      <w:r w:rsidRPr="00112438">
        <w:rPr>
          <w:rFonts w:eastAsiaTheme="minorHAnsi"/>
          <w:b w:val="0"/>
          <w:bCs w:val="0"/>
          <w:iCs/>
          <w:color w:val="auto"/>
          <w:sz w:val="20"/>
          <w:szCs w:val="20"/>
          <w:lang w:val="en-US"/>
        </w:rPr>
        <w:t>: http://mst.dk/media/130530/141203-sustainable-happiness.pdf</w:t>
      </w:r>
    </w:p>
    <w:p w14:paraId="7FAF04F5" w14:textId="77777777" w:rsidR="008231D7" w:rsidRPr="00112438" w:rsidRDefault="008231D7" w:rsidP="004C0BAC">
      <w:pPr>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Lee, R. L. (2009). The re-enchantment of time</w:t>
      </w:r>
      <w:r w:rsidR="007E2DEB" w:rsidRPr="00112438">
        <w:rPr>
          <w:rFonts w:ascii="Times New Roman" w:hAnsi="Times New Roman" w:cs="Times New Roman"/>
          <w:sz w:val="20"/>
          <w:szCs w:val="20"/>
          <w:shd w:val="clear" w:color="auto" w:fill="FFFFFF"/>
          <w:lang w:val="en-US"/>
        </w:rPr>
        <w:t>.</w:t>
      </w:r>
      <w:r w:rsidRPr="00112438">
        <w:rPr>
          <w:rFonts w:ascii="Times New Roman" w:hAnsi="Times New Roman" w:cs="Times New Roman"/>
          <w:sz w:val="20"/>
          <w:szCs w:val="20"/>
          <w:shd w:val="clear" w:color="auto" w:fill="FFFFFF"/>
          <w:lang w:val="en-US"/>
        </w:rPr>
        <w:t xml:space="preserve"> Death and alternative temporality.</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Time &amp; Society</w:t>
      </w:r>
      <w:r w:rsidRPr="00112438">
        <w:rPr>
          <w:rFonts w:ascii="Times New Roman" w:hAnsi="Times New Roman" w:cs="Times New Roman"/>
          <w:sz w:val="20"/>
          <w:szCs w:val="20"/>
          <w:shd w:val="clear" w:color="auto" w:fill="FFFFFF"/>
          <w:lang w:val="en-US"/>
        </w:rPr>
        <w:t>,</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18</w:t>
      </w:r>
      <w:r w:rsidRPr="00112438">
        <w:rPr>
          <w:rFonts w:ascii="Times New Roman" w:hAnsi="Times New Roman" w:cs="Times New Roman"/>
          <w:sz w:val="20"/>
          <w:szCs w:val="20"/>
          <w:shd w:val="clear" w:color="auto" w:fill="FFFFFF"/>
          <w:lang w:val="en-US"/>
        </w:rPr>
        <w:t>, 387-408.</w:t>
      </w:r>
    </w:p>
    <w:p w14:paraId="785E1519" w14:textId="77777777" w:rsidR="007E2DEB" w:rsidRPr="00112438" w:rsidRDefault="007E2DEB"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shd w:val="clear" w:color="auto" w:fill="FFFFFF"/>
          <w:lang w:val="en-US"/>
        </w:rPr>
        <w:t>Lyubomirsky, S.</w:t>
      </w:r>
      <w:r w:rsidR="008231D7" w:rsidRPr="00112438">
        <w:rPr>
          <w:rFonts w:ascii="Times New Roman" w:hAnsi="Times New Roman" w:cs="Times New Roman"/>
          <w:sz w:val="20"/>
          <w:szCs w:val="20"/>
          <w:shd w:val="clear" w:color="auto" w:fill="FFFFFF"/>
          <w:lang w:val="en-US"/>
        </w:rPr>
        <w:t xml:space="preserve"> &amp; Lepper, H. (1999). </w:t>
      </w:r>
      <w:hyperlink r:id="rId11" w:tgtFrame="_blank" w:history="1">
        <w:r w:rsidR="008231D7" w:rsidRPr="00112438">
          <w:rPr>
            <w:rStyle w:val="Hipervnculo"/>
            <w:rFonts w:ascii="Times New Roman" w:hAnsi="Times New Roman" w:cs="Times New Roman"/>
            <w:color w:val="auto"/>
            <w:sz w:val="20"/>
            <w:szCs w:val="20"/>
            <w:u w:val="none"/>
            <w:shd w:val="clear" w:color="auto" w:fill="FFFFFF"/>
            <w:lang w:val="en-US"/>
          </w:rPr>
          <w:t>A measure of subjective happiness: Preliminary reliability and construct validation</w:t>
        </w:r>
      </w:hyperlink>
      <w:r w:rsidR="008231D7" w:rsidRPr="00112438">
        <w:rPr>
          <w:rFonts w:ascii="Times New Roman" w:hAnsi="Times New Roman" w:cs="Times New Roman"/>
          <w:sz w:val="20"/>
          <w:szCs w:val="20"/>
          <w:shd w:val="clear" w:color="auto" w:fill="FFFFFF"/>
          <w:lang w:val="en-US"/>
        </w:rPr>
        <w:t>. </w:t>
      </w:r>
      <w:r w:rsidR="008231D7" w:rsidRPr="00112438">
        <w:rPr>
          <w:rStyle w:val="nfasis"/>
          <w:rFonts w:ascii="Times New Roman" w:hAnsi="Times New Roman" w:cs="Times New Roman"/>
          <w:sz w:val="20"/>
          <w:szCs w:val="20"/>
          <w:shd w:val="clear" w:color="auto" w:fill="FFFFFF"/>
          <w:lang w:val="en-US"/>
        </w:rPr>
        <w:t>Social Indicators Research, 46,</w:t>
      </w:r>
      <w:r w:rsidR="008231D7" w:rsidRPr="00112438">
        <w:rPr>
          <w:rFonts w:ascii="Times New Roman" w:hAnsi="Times New Roman" w:cs="Times New Roman"/>
          <w:sz w:val="20"/>
          <w:szCs w:val="20"/>
          <w:shd w:val="clear" w:color="auto" w:fill="FFFFFF"/>
          <w:lang w:val="en-US"/>
        </w:rPr>
        <w:t> 137-155. </w:t>
      </w:r>
    </w:p>
    <w:p w14:paraId="4C5C6814" w14:textId="77777777"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proofErr w:type="spellStart"/>
      <w:r w:rsidRPr="00112438">
        <w:rPr>
          <w:rFonts w:ascii="Times New Roman" w:hAnsi="Times New Roman" w:cs="Times New Roman"/>
          <w:sz w:val="20"/>
          <w:szCs w:val="20"/>
          <w:lang w:val="en-US"/>
        </w:rPr>
        <w:t>Madjar</w:t>
      </w:r>
      <w:proofErr w:type="spellEnd"/>
      <w:r w:rsidRPr="00112438">
        <w:rPr>
          <w:rFonts w:ascii="Times New Roman" w:hAnsi="Times New Roman" w:cs="Times New Roman"/>
          <w:sz w:val="20"/>
          <w:szCs w:val="20"/>
          <w:lang w:val="en-US"/>
        </w:rPr>
        <w:t>, M., &amp; Ozawa, T. (2006). Happiness and sustainable consumption: psychological and physical rebound effects at work in a tool for sustainable design. </w:t>
      </w:r>
      <w:r w:rsidRPr="00112438">
        <w:rPr>
          <w:rFonts w:ascii="Times New Roman" w:hAnsi="Times New Roman" w:cs="Times New Roman"/>
          <w:i/>
          <w:sz w:val="20"/>
          <w:szCs w:val="20"/>
          <w:lang w:val="en-US"/>
        </w:rPr>
        <w:t>The International Journal of Life Cycle Assessment</w:t>
      </w:r>
      <w:r w:rsidRPr="00112438">
        <w:rPr>
          <w:rFonts w:ascii="Times New Roman" w:hAnsi="Times New Roman" w:cs="Times New Roman"/>
          <w:sz w:val="20"/>
          <w:szCs w:val="20"/>
          <w:lang w:val="en-US"/>
        </w:rPr>
        <w:t>, </w:t>
      </w:r>
      <w:r w:rsidRPr="00112438">
        <w:rPr>
          <w:rFonts w:ascii="Times New Roman" w:hAnsi="Times New Roman" w:cs="Times New Roman"/>
          <w:i/>
          <w:sz w:val="20"/>
          <w:szCs w:val="20"/>
          <w:lang w:val="en-US"/>
        </w:rPr>
        <w:t>11</w:t>
      </w:r>
      <w:r w:rsidRPr="00112438">
        <w:rPr>
          <w:rFonts w:ascii="Times New Roman" w:hAnsi="Times New Roman" w:cs="Times New Roman"/>
          <w:sz w:val="20"/>
          <w:szCs w:val="20"/>
          <w:lang w:val="en-US"/>
        </w:rPr>
        <w:t>, 105-115.</w:t>
      </w:r>
    </w:p>
    <w:p w14:paraId="101194D2" w14:textId="77777777" w:rsidR="008231D7" w:rsidRPr="00112438" w:rsidRDefault="008231D7" w:rsidP="004C0BAC">
      <w:pPr>
        <w:spacing w:after="0" w:line="240" w:lineRule="auto"/>
        <w:ind w:left="709" w:hanging="709"/>
        <w:jc w:val="both"/>
        <w:rPr>
          <w:rFonts w:ascii="Times New Roman" w:eastAsia="Times New Roman" w:hAnsi="Times New Roman" w:cs="Times New Roman"/>
          <w:bCs/>
          <w:sz w:val="20"/>
          <w:szCs w:val="20"/>
          <w:shd w:val="clear" w:color="auto" w:fill="FFFFFF"/>
          <w:lang w:val="x-none"/>
        </w:rPr>
      </w:pPr>
      <w:r w:rsidRPr="00112438">
        <w:rPr>
          <w:rFonts w:ascii="Times New Roman" w:eastAsia="Times New Roman" w:hAnsi="Times New Roman" w:cs="Times New Roman"/>
          <w:bCs/>
          <w:sz w:val="20"/>
          <w:szCs w:val="20"/>
          <w:shd w:val="clear" w:color="auto" w:fill="FFFFFF"/>
          <w:lang w:val="x-none"/>
        </w:rPr>
        <w:t>Manríquez-Betanzos, J. C., Corral-Verdugo, V., Vanegas-Rico, M. C., Fraijo-Sing, B. S., &amp; Tapia-</w:t>
      </w:r>
      <w:proofErr w:type="spellStart"/>
      <w:r w:rsidRPr="00112438">
        <w:rPr>
          <w:rFonts w:ascii="Times New Roman" w:eastAsia="Times New Roman" w:hAnsi="Times New Roman" w:cs="Times New Roman"/>
          <w:bCs/>
          <w:sz w:val="20"/>
          <w:szCs w:val="20"/>
          <w:shd w:val="clear" w:color="auto" w:fill="FFFFFF"/>
          <w:lang w:val="x-none"/>
        </w:rPr>
        <w:t>Fonllem</w:t>
      </w:r>
      <w:proofErr w:type="spellEnd"/>
      <w:r w:rsidRPr="00112438">
        <w:rPr>
          <w:rFonts w:ascii="Times New Roman" w:eastAsia="Times New Roman" w:hAnsi="Times New Roman" w:cs="Times New Roman"/>
          <w:bCs/>
          <w:sz w:val="20"/>
          <w:szCs w:val="20"/>
          <w:shd w:val="clear" w:color="auto" w:fill="FFFFFF"/>
          <w:lang w:val="x-none"/>
        </w:rPr>
        <w:t xml:space="preserve">, C. O. (2016). Positive (gratitude, eudaimonia) and negative (scarcity, costs) determinants of water conservation </w:t>
      </w:r>
      <w:proofErr w:type="spellStart"/>
      <w:r w:rsidRPr="00112438">
        <w:rPr>
          <w:rFonts w:ascii="Times New Roman" w:eastAsia="Times New Roman" w:hAnsi="Times New Roman" w:cs="Times New Roman"/>
          <w:bCs/>
          <w:sz w:val="20"/>
          <w:szCs w:val="20"/>
          <w:shd w:val="clear" w:color="auto" w:fill="FFFFFF"/>
          <w:lang w:val="x-none"/>
        </w:rPr>
        <w:t>behaviour</w:t>
      </w:r>
      <w:proofErr w:type="spellEnd"/>
      <w:r w:rsidRPr="00112438">
        <w:rPr>
          <w:rFonts w:ascii="Times New Roman" w:eastAsia="Times New Roman" w:hAnsi="Times New Roman" w:cs="Times New Roman"/>
          <w:bCs/>
          <w:sz w:val="20"/>
          <w:szCs w:val="20"/>
          <w:shd w:val="clear" w:color="auto" w:fill="FFFFFF"/>
          <w:lang w:val="x-none"/>
        </w:rPr>
        <w:t>. </w:t>
      </w:r>
      <w:proofErr w:type="spellStart"/>
      <w:r w:rsidRPr="00112438">
        <w:rPr>
          <w:rFonts w:ascii="Times New Roman" w:eastAsia="Times New Roman" w:hAnsi="Times New Roman" w:cs="Times New Roman"/>
          <w:bCs/>
          <w:i/>
          <w:sz w:val="20"/>
          <w:szCs w:val="20"/>
          <w:shd w:val="clear" w:color="auto" w:fill="FFFFFF"/>
          <w:lang w:val="x-none"/>
        </w:rPr>
        <w:t>Psyecology</w:t>
      </w:r>
      <w:proofErr w:type="spellEnd"/>
      <w:r w:rsidR="006F0B13" w:rsidRPr="00112438">
        <w:rPr>
          <w:rFonts w:ascii="Times New Roman" w:eastAsia="Times New Roman" w:hAnsi="Times New Roman" w:cs="Times New Roman"/>
          <w:bCs/>
          <w:sz w:val="20"/>
          <w:szCs w:val="20"/>
          <w:shd w:val="clear" w:color="auto" w:fill="FFFFFF"/>
          <w:lang w:val="x-none"/>
        </w:rPr>
        <w:t>, 7</w:t>
      </w:r>
      <w:r w:rsidRPr="00112438">
        <w:rPr>
          <w:rFonts w:ascii="Times New Roman" w:eastAsia="Times New Roman" w:hAnsi="Times New Roman" w:cs="Times New Roman"/>
          <w:bCs/>
          <w:sz w:val="20"/>
          <w:szCs w:val="20"/>
          <w:shd w:val="clear" w:color="auto" w:fill="FFFFFF"/>
          <w:lang w:val="x-none"/>
        </w:rPr>
        <w:t>, 178-200.</w:t>
      </w:r>
    </w:p>
    <w:p w14:paraId="0D86EFB1" w14:textId="77777777" w:rsidR="008231D7" w:rsidRPr="005F6189" w:rsidRDefault="008231D7" w:rsidP="004C0BAC">
      <w:pPr>
        <w:pStyle w:val="xmsonormal"/>
        <w:spacing w:before="0" w:beforeAutospacing="0" w:after="0" w:afterAutospacing="0"/>
        <w:ind w:left="709" w:hanging="709"/>
        <w:jc w:val="both"/>
        <w:rPr>
          <w:rFonts w:eastAsiaTheme="minorHAnsi"/>
          <w:sz w:val="20"/>
          <w:szCs w:val="20"/>
          <w:shd w:val="clear" w:color="auto" w:fill="FFFFFF"/>
          <w:lang w:val="es-VE" w:eastAsia="en-US"/>
        </w:rPr>
      </w:pPr>
      <w:proofErr w:type="spellStart"/>
      <w:r w:rsidRPr="00112438">
        <w:rPr>
          <w:rFonts w:eastAsiaTheme="minorHAnsi"/>
          <w:sz w:val="20"/>
          <w:szCs w:val="20"/>
          <w:shd w:val="clear" w:color="auto" w:fill="FFFFFF"/>
          <w:lang w:val="en-US" w:eastAsia="en-US"/>
        </w:rPr>
        <w:t>Milfont</w:t>
      </w:r>
      <w:proofErr w:type="spellEnd"/>
      <w:r w:rsidRPr="00112438">
        <w:rPr>
          <w:rFonts w:eastAsiaTheme="minorHAnsi"/>
          <w:sz w:val="20"/>
          <w:szCs w:val="20"/>
          <w:shd w:val="clear" w:color="auto" w:fill="FFFFFF"/>
          <w:lang w:val="en-US" w:eastAsia="en-US"/>
        </w:rPr>
        <w:t>, T. L., &amp; Gouveia, V. V. (2006). Time perspective and values: An exploratory study of their relations to environmental attitudes. </w:t>
      </w:r>
      <w:proofErr w:type="spellStart"/>
      <w:r w:rsidRPr="005F6189">
        <w:rPr>
          <w:rFonts w:eastAsiaTheme="minorHAnsi"/>
          <w:i/>
          <w:sz w:val="20"/>
          <w:szCs w:val="20"/>
          <w:shd w:val="clear" w:color="auto" w:fill="FFFFFF"/>
          <w:lang w:val="es-VE" w:eastAsia="en-US"/>
        </w:rPr>
        <w:t>Journal</w:t>
      </w:r>
      <w:proofErr w:type="spellEnd"/>
      <w:r w:rsidRPr="005F6189">
        <w:rPr>
          <w:rFonts w:eastAsiaTheme="minorHAnsi"/>
          <w:i/>
          <w:sz w:val="20"/>
          <w:szCs w:val="20"/>
          <w:shd w:val="clear" w:color="auto" w:fill="FFFFFF"/>
          <w:lang w:val="es-VE" w:eastAsia="en-US"/>
        </w:rPr>
        <w:t xml:space="preserve"> </w:t>
      </w:r>
      <w:proofErr w:type="spellStart"/>
      <w:r w:rsidRPr="005F6189">
        <w:rPr>
          <w:rFonts w:eastAsiaTheme="minorHAnsi"/>
          <w:i/>
          <w:sz w:val="20"/>
          <w:szCs w:val="20"/>
          <w:shd w:val="clear" w:color="auto" w:fill="FFFFFF"/>
          <w:lang w:val="es-VE" w:eastAsia="en-US"/>
        </w:rPr>
        <w:t>of</w:t>
      </w:r>
      <w:proofErr w:type="spellEnd"/>
      <w:r w:rsidRPr="005F6189">
        <w:rPr>
          <w:rFonts w:eastAsiaTheme="minorHAnsi"/>
          <w:i/>
          <w:sz w:val="20"/>
          <w:szCs w:val="20"/>
          <w:shd w:val="clear" w:color="auto" w:fill="FFFFFF"/>
          <w:lang w:val="es-VE" w:eastAsia="en-US"/>
        </w:rPr>
        <w:t xml:space="preserve"> </w:t>
      </w:r>
      <w:proofErr w:type="spellStart"/>
      <w:r w:rsidRPr="005F6189">
        <w:rPr>
          <w:rFonts w:eastAsiaTheme="minorHAnsi"/>
          <w:i/>
          <w:sz w:val="20"/>
          <w:szCs w:val="20"/>
          <w:shd w:val="clear" w:color="auto" w:fill="FFFFFF"/>
          <w:lang w:val="es-VE" w:eastAsia="en-US"/>
        </w:rPr>
        <w:t>Environmental</w:t>
      </w:r>
      <w:proofErr w:type="spellEnd"/>
      <w:r w:rsidRPr="005F6189">
        <w:rPr>
          <w:rFonts w:eastAsiaTheme="minorHAnsi"/>
          <w:i/>
          <w:sz w:val="20"/>
          <w:szCs w:val="20"/>
          <w:shd w:val="clear" w:color="auto" w:fill="FFFFFF"/>
          <w:lang w:val="es-VE" w:eastAsia="en-US"/>
        </w:rPr>
        <w:t xml:space="preserve"> </w:t>
      </w:r>
      <w:proofErr w:type="spellStart"/>
      <w:r w:rsidRPr="005F6189">
        <w:rPr>
          <w:rFonts w:eastAsiaTheme="minorHAnsi"/>
          <w:i/>
          <w:sz w:val="20"/>
          <w:szCs w:val="20"/>
          <w:shd w:val="clear" w:color="auto" w:fill="FFFFFF"/>
          <w:lang w:val="es-VE" w:eastAsia="en-US"/>
        </w:rPr>
        <w:t>Psychology</w:t>
      </w:r>
      <w:proofErr w:type="spellEnd"/>
      <w:r w:rsidR="006F0B13" w:rsidRPr="005F6189">
        <w:rPr>
          <w:rFonts w:eastAsiaTheme="minorHAnsi"/>
          <w:sz w:val="20"/>
          <w:szCs w:val="20"/>
          <w:shd w:val="clear" w:color="auto" w:fill="FFFFFF"/>
          <w:lang w:val="es-VE" w:eastAsia="en-US"/>
        </w:rPr>
        <w:t>, 26</w:t>
      </w:r>
      <w:r w:rsidRPr="005F6189">
        <w:rPr>
          <w:rFonts w:eastAsiaTheme="minorHAnsi"/>
          <w:sz w:val="20"/>
          <w:szCs w:val="20"/>
          <w:shd w:val="clear" w:color="auto" w:fill="FFFFFF"/>
          <w:lang w:val="es-VE" w:eastAsia="en-US"/>
        </w:rPr>
        <w:t>, 72-82.</w:t>
      </w:r>
    </w:p>
    <w:p w14:paraId="0CA62402" w14:textId="77777777" w:rsidR="00C4411F" w:rsidRPr="00112438" w:rsidRDefault="008231D7" w:rsidP="004C0BAC">
      <w:pPr>
        <w:spacing w:after="0" w:line="240" w:lineRule="auto"/>
        <w:ind w:left="709" w:hanging="709"/>
        <w:jc w:val="both"/>
        <w:rPr>
          <w:rFonts w:ascii="Times New Roman" w:hAnsi="Times New Roman" w:cs="Times New Roman"/>
          <w:sz w:val="20"/>
          <w:szCs w:val="20"/>
          <w:lang w:val="pt-PT"/>
        </w:rPr>
      </w:pPr>
      <w:r w:rsidRPr="00112438">
        <w:rPr>
          <w:rFonts w:ascii="Times New Roman" w:hAnsi="Times New Roman" w:cs="Times New Roman"/>
          <w:sz w:val="20"/>
          <w:szCs w:val="20"/>
        </w:rPr>
        <w:t xml:space="preserve">Ortuño, V. E., </w:t>
      </w:r>
      <w:proofErr w:type="spellStart"/>
      <w:r w:rsidRPr="00112438">
        <w:rPr>
          <w:rFonts w:ascii="Times New Roman" w:hAnsi="Times New Roman" w:cs="Times New Roman"/>
          <w:sz w:val="20"/>
          <w:szCs w:val="20"/>
        </w:rPr>
        <w:t>Paixão</w:t>
      </w:r>
      <w:proofErr w:type="spellEnd"/>
      <w:r w:rsidRPr="00112438">
        <w:rPr>
          <w:rFonts w:ascii="Times New Roman" w:hAnsi="Times New Roman" w:cs="Times New Roman"/>
          <w:sz w:val="20"/>
          <w:szCs w:val="20"/>
        </w:rPr>
        <w:t xml:space="preserve">, M. P., Nunes, I. J. (2011). </w:t>
      </w:r>
      <w:r w:rsidRPr="00112438">
        <w:rPr>
          <w:rFonts w:ascii="Times New Roman" w:hAnsi="Times New Roman" w:cs="Times New Roman"/>
          <w:sz w:val="20"/>
          <w:szCs w:val="20"/>
          <w:lang w:val="pt-PT"/>
        </w:rPr>
        <w:t xml:space="preserve">Diferenças na perspectiva temporal entre estudantes religiosos e não religiosos. </w:t>
      </w:r>
      <w:r w:rsidR="00C4411F" w:rsidRPr="00112438">
        <w:rPr>
          <w:rFonts w:ascii="Times New Roman" w:hAnsi="Times New Roman" w:cs="Times New Roman"/>
          <w:sz w:val="20"/>
          <w:szCs w:val="20"/>
          <w:lang w:val="pt-PT"/>
        </w:rPr>
        <w:t>Actas do VIII Congresso Iberoamericano de Avaliacão Psicologica. Lisboa: Universidade de Lisboa.</w:t>
      </w:r>
    </w:p>
    <w:p w14:paraId="5CC017DF" w14:textId="77777777" w:rsidR="00B548B8" w:rsidRPr="00112438" w:rsidRDefault="008231D7" w:rsidP="004C0BAC">
      <w:pPr>
        <w:spacing w:after="0" w:line="240" w:lineRule="auto"/>
        <w:ind w:left="709" w:hanging="709"/>
        <w:jc w:val="both"/>
        <w:rPr>
          <w:rFonts w:ascii="Times New Roman" w:hAnsi="Times New Roman" w:cs="Times New Roman"/>
          <w:sz w:val="20"/>
          <w:szCs w:val="20"/>
        </w:rPr>
      </w:pPr>
      <w:r w:rsidRPr="00112438">
        <w:rPr>
          <w:rFonts w:ascii="Times New Roman" w:hAnsi="Times New Roman" w:cs="Times New Roman"/>
          <w:sz w:val="20"/>
          <w:szCs w:val="20"/>
          <w:lang w:val="pt-PT"/>
        </w:rPr>
        <w:t>Ortuño, V. E., Paixão, M. P., Nunes, I. J. (2013). Tempus Post mortem?: Adaptação portuguesa da transcendental-future time perspective scale (TFTPS).</w:t>
      </w:r>
      <w:r w:rsidRPr="00112438">
        <w:rPr>
          <w:rStyle w:val="apple-converted-space"/>
          <w:rFonts w:ascii="Times New Roman" w:hAnsi="Times New Roman" w:cs="Times New Roman"/>
          <w:sz w:val="20"/>
          <w:szCs w:val="20"/>
          <w:lang w:val="pt-PT"/>
        </w:rPr>
        <w:t> </w:t>
      </w:r>
      <w:r w:rsidRPr="00112438">
        <w:rPr>
          <w:rFonts w:ascii="Times New Roman" w:hAnsi="Times New Roman" w:cs="Times New Roman"/>
          <w:i/>
          <w:iCs/>
          <w:sz w:val="20"/>
          <w:szCs w:val="20"/>
        </w:rPr>
        <w:t>Avances en Psicología Latinoamericana</w:t>
      </w:r>
      <w:r w:rsidRPr="00112438">
        <w:rPr>
          <w:rFonts w:ascii="Times New Roman" w:hAnsi="Times New Roman" w:cs="Times New Roman"/>
          <w:sz w:val="20"/>
          <w:szCs w:val="20"/>
        </w:rPr>
        <w:t>,</w:t>
      </w:r>
      <w:r w:rsidRPr="00112438">
        <w:rPr>
          <w:rStyle w:val="apple-converted-space"/>
          <w:rFonts w:ascii="Times New Roman" w:hAnsi="Times New Roman" w:cs="Times New Roman"/>
          <w:sz w:val="20"/>
          <w:szCs w:val="20"/>
        </w:rPr>
        <w:t> </w:t>
      </w:r>
      <w:r w:rsidRPr="00112438">
        <w:rPr>
          <w:rFonts w:ascii="Times New Roman" w:hAnsi="Times New Roman" w:cs="Times New Roman"/>
          <w:i/>
          <w:iCs/>
          <w:sz w:val="20"/>
          <w:szCs w:val="20"/>
        </w:rPr>
        <w:t>31</w:t>
      </w:r>
      <w:r w:rsidRPr="00112438">
        <w:rPr>
          <w:rFonts w:ascii="Times New Roman" w:hAnsi="Times New Roman" w:cs="Times New Roman"/>
          <w:sz w:val="20"/>
          <w:szCs w:val="20"/>
        </w:rPr>
        <w:t xml:space="preserve">, 376-388. </w:t>
      </w:r>
    </w:p>
    <w:p w14:paraId="5060BA3A" w14:textId="77777777" w:rsidR="006F0B13" w:rsidRPr="00112438" w:rsidRDefault="00B548B8" w:rsidP="004C0BAC">
      <w:pPr>
        <w:spacing w:after="0" w:line="240" w:lineRule="auto"/>
        <w:ind w:left="709" w:hanging="709"/>
        <w:jc w:val="both"/>
        <w:rPr>
          <w:rFonts w:ascii="Times New Roman" w:hAnsi="Times New Roman" w:cs="Times New Roman"/>
          <w:sz w:val="20"/>
          <w:szCs w:val="20"/>
        </w:rPr>
      </w:pPr>
      <w:r w:rsidRPr="00112438">
        <w:rPr>
          <w:rFonts w:ascii="Times New Roman" w:eastAsia="Times New Roman" w:hAnsi="Times New Roman" w:cs="Times New Roman"/>
          <w:sz w:val="20"/>
          <w:szCs w:val="20"/>
          <w:lang w:eastAsia="es-MX"/>
        </w:rPr>
        <w:t xml:space="preserve">Pato, C. &amp; Corral, V. (2013, julio). </w:t>
      </w:r>
      <w:r w:rsidRPr="00112438">
        <w:rPr>
          <w:rFonts w:ascii="Times New Roman" w:eastAsia="Times New Roman" w:hAnsi="Times New Roman" w:cs="Times New Roman"/>
          <w:i/>
          <w:sz w:val="20"/>
          <w:szCs w:val="20"/>
          <w:lang w:eastAsia="es-MX"/>
        </w:rPr>
        <w:t>Cuidado consigo mesmo e cuidado del ambiente</w:t>
      </w:r>
      <w:r w:rsidRPr="00112438">
        <w:rPr>
          <w:rFonts w:ascii="Times New Roman" w:eastAsia="Times New Roman" w:hAnsi="Times New Roman" w:cs="Times New Roman"/>
          <w:sz w:val="20"/>
          <w:szCs w:val="20"/>
          <w:lang w:eastAsia="es-MX"/>
        </w:rPr>
        <w:t xml:space="preserve">. Trabajo presentado en el </w:t>
      </w:r>
      <w:r w:rsidRPr="00112438">
        <w:rPr>
          <w:rFonts w:ascii="Times New Roman" w:hAnsi="Times New Roman" w:cs="Times New Roman"/>
          <w:sz w:val="20"/>
          <w:szCs w:val="20"/>
          <w:lang w:val="es-ES"/>
        </w:rPr>
        <w:t xml:space="preserve">XXXIV Congreso Interamericano de Psicología. </w:t>
      </w:r>
      <w:r w:rsidRPr="00112438">
        <w:rPr>
          <w:rFonts w:ascii="Times New Roman" w:hAnsi="Times New Roman" w:cs="Times New Roman"/>
          <w:sz w:val="20"/>
          <w:szCs w:val="20"/>
        </w:rPr>
        <w:t>Brasilia, Brasil.</w:t>
      </w:r>
    </w:p>
    <w:p w14:paraId="29D51259" w14:textId="77777777" w:rsidR="006F0B13" w:rsidRPr="00112438" w:rsidRDefault="006F0B13"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 xml:space="preserve">Sachdeva, S. (2016). Religious identity, beliefs, and views about climate change. </w:t>
      </w:r>
      <w:proofErr w:type="spellStart"/>
      <w:r w:rsidRPr="00112438">
        <w:rPr>
          <w:rFonts w:ascii="Times New Roman" w:hAnsi="Times New Roman" w:cs="Times New Roman"/>
          <w:sz w:val="20"/>
          <w:szCs w:val="20"/>
          <w:lang w:val="en-US"/>
        </w:rPr>
        <w:t>En</w:t>
      </w:r>
      <w:proofErr w:type="spellEnd"/>
      <w:r w:rsidRPr="00112438">
        <w:rPr>
          <w:rFonts w:ascii="Times New Roman" w:hAnsi="Times New Roman" w:cs="Times New Roman"/>
          <w:sz w:val="20"/>
          <w:szCs w:val="20"/>
          <w:lang w:val="en-US"/>
        </w:rPr>
        <w:t xml:space="preserve">: </w:t>
      </w:r>
      <w:r w:rsidRPr="00112438">
        <w:rPr>
          <w:rFonts w:ascii="Times New Roman" w:hAnsi="Times New Roman" w:cs="Times New Roman"/>
          <w:i/>
          <w:sz w:val="20"/>
          <w:szCs w:val="20"/>
          <w:lang w:val="en-US"/>
        </w:rPr>
        <w:t xml:space="preserve">Oxford Research </w:t>
      </w:r>
      <w:proofErr w:type="spellStart"/>
      <w:r w:rsidRPr="00112438">
        <w:rPr>
          <w:rFonts w:ascii="Times New Roman" w:hAnsi="Times New Roman" w:cs="Times New Roman"/>
          <w:i/>
          <w:sz w:val="20"/>
          <w:szCs w:val="20"/>
          <w:lang w:val="en-US"/>
        </w:rPr>
        <w:t>Encyclopaedia</w:t>
      </w:r>
      <w:proofErr w:type="spellEnd"/>
      <w:r w:rsidRPr="00112438">
        <w:rPr>
          <w:rFonts w:ascii="Times New Roman" w:hAnsi="Times New Roman" w:cs="Times New Roman"/>
          <w:sz w:val="20"/>
          <w:szCs w:val="20"/>
          <w:lang w:val="en-US"/>
        </w:rPr>
        <w:t>. Oxford, UK: Oxford University Press.</w:t>
      </w:r>
    </w:p>
    <w:p w14:paraId="6E2D9A8C" w14:textId="77777777" w:rsidR="008177ED" w:rsidRPr="00112438" w:rsidRDefault="008231D7" w:rsidP="004C0BAC">
      <w:pPr>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 xml:space="preserve">Seema, R., </w:t>
      </w:r>
      <w:proofErr w:type="spellStart"/>
      <w:r w:rsidRPr="00112438">
        <w:rPr>
          <w:rFonts w:ascii="Times New Roman" w:hAnsi="Times New Roman" w:cs="Times New Roman"/>
          <w:sz w:val="20"/>
          <w:szCs w:val="20"/>
          <w:shd w:val="clear" w:color="auto" w:fill="FFFFFF"/>
          <w:lang w:val="en-US"/>
        </w:rPr>
        <w:t>Baltin</w:t>
      </w:r>
      <w:proofErr w:type="spellEnd"/>
      <w:r w:rsidRPr="00112438">
        <w:rPr>
          <w:rFonts w:ascii="Times New Roman" w:hAnsi="Times New Roman" w:cs="Times New Roman"/>
          <w:sz w:val="20"/>
          <w:szCs w:val="20"/>
          <w:shd w:val="clear" w:color="auto" w:fill="FFFFFF"/>
          <w:lang w:val="en-US"/>
        </w:rPr>
        <w:t xml:space="preserve">, A., &amp; </w:t>
      </w:r>
      <w:proofErr w:type="spellStart"/>
      <w:r w:rsidRPr="00112438">
        <w:rPr>
          <w:rFonts w:ascii="Times New Roman" w:hAnsi="Times New Roman" w:cs="Times New Roman"/>
          <w:sz w:val="20"/>
          <w:szCs w:val="20"/>
          <w:shd w:val="clear" w:color="auto" w:fill="FFFFFF"/>
          <w:lang w:val="en-US"/>
        </w:rPr>
        <w:t>Sircova</w:t>
      </w:r>
      <w:proofErr w:type="spellEnd"/>
      <w:r w:rsidRPr="00112438">
        <w:rPr>
          <w:rFonts w:ascii="Times New Roman" w:hAnsi="Times New Roman" w:cs="Times New Roman"/>
          <w:sz w:val="20"/>
          <w:szCs w:val="20"/>
          <w:shd w:val="clear" w:color="auto" w:fill="FFFFFF"/>
          <w:lang w:val="en-US"/>
        </w:rPr>
        <w:t>, A. (2014). Transcendental future–is it a healthy belief or a time perspective? The transcendental-future time p</w:t>
      </w:r>
      <w:r w:rsidR="007E2DEB" w:rsidRPr="00112438">
        <w:rPr>
          <w:rFonts w:ascii="Times New Roman" w:hAnsi="Times New Roman" w:cs="Times New Roman"/>
          <w:sz w:val="20"/>
          <w:szCs w:val="20"/>
          <w:shd w:val="clear" w:color="auto" w:fill="FFFFFF"/>
          <w:lang w:val="en-US"/>
        </w:rPr>
        <w:t>erspective inventory (TTPI) in E</w:t>
      </w:r>
      <w:r w:rsidRPr="00112438">
        <w:rPr>
          <w:rFonts w:ascii="Times New Roman" w:hAnsi="Times New Roman" w:cs="Times New Roman"/>
          <w:sz w:val="20"/>
          <w:szCs w:val="20"/>
          <w:shd w:val="clear" w:color="auto" w:fill="FFFFFF"/>
          <w:lang w:val="en-US"/>
        </w:rPr>
        <w:t>stonian.</w:t>
      </w:r>
      <w:r w:rsidRPr="00112438">
        <w:rPr>
          <w:rStyle w:val="apple-converted-space"/>
          <w:rFonts w:ascii="Times New Roman" w:hAnsi="Times New Roman" w:cs="Times New Roman"/>
          <w:sz w:val="20"/>
          <w:szCs w:val="20"/>
          <w:shd w:val="clear" w:color="auto" w:fill="FFFFFF"/>
          <w:lang w:val="en-US"/>
        </w:rPr>
        <w:t> </w:t>
      </w:r>
      <w:proofErr w:type="spellStart"/>
      <w:r w:rsidRPr="00112438">
        <w:rPr>
          <w:rFonts w:ascii="Times New Roman" w:hAnsi="Times New Roman" w:cs="Times New Roman"/>
          <w:i/>
          <w:iCs/>
          <w:sz w:val="20"/>
          <w:szCs w:val="20"/>
          <w:shd w:val="clear" w:color="auto" w:fill="FFFFFF"/>
          <w:lang w:val="en-US"/>
        </w:rPr>
        <w:t>Trames</w:t>
      </w:r>
      <w:proofErr w:type="spellEnd"/>
      <w:r w:rsidR="006F0B13" w:rsidRPr="00112438">
        <w:rPr>
          <w:rFonts w:ascii="Times New Roman" w:hAnsi="Times New Roman" w:cs="Times New Roman"/>
          <w:sz w:val="20"/>
          <w:szCs w:val="20"/>
          <w:shd w:val="clear" w:color="auto" w:fill="FFFFFF"/>
          <w:lang w:val="en-US"/>
        </w:rPr>
        <w:t xml:space="preserve">, 1, </w:t>
      </w:r>
      <w:r w:rsidRPr="00112438">
        <w:rPr>
          <w:rFonts w:ascii="Times New Roman" w:hAnsi="Times New Roman" w:cs="Times New Roman"/>
          <w:sz w:val="20"/>
          <w:szCs w:val="20"/>
          <w:shd w:val="clear" w:color="auto" w:fill="FFFFFF"/>
          <w:lang w:val="en-US"/>
        </w:rPr>
        <w:t>57-75.</w:t>
      </w:r>
    </w:p>
    <w:p w14:paraId="668EF23B" w14:textId="77777777" w:rsidR="008231D7" w:rsidRPr="00112438" w:rsidRDefault="008177ED" w:rsidP="004C0BAC">
      <w:pPr>
        <w:spacing w:after="0" w:line="240" w:lineRule="auto"/>
        <w:ind w:left="709" w:hanging="709"/>
        <w:jc w:val="both"/>
        <w:rPr>
          <w:rFonts w:ascii="Times New Roman" w:hAnsi="Times New Roman" w:cs="Times New Roman"/>
          <w:sz w:val="20"/>
          <w:szCs w:val="20"/>
          <w:shd w:val="clear" w:color="auto" w:fill="FFFFFF"/>
          <w:lang w:val="en-US"/>
        </w:rPr>
      </w:pPr>
      <w:proofErr w:type="spellStart"/>
      <w:r w:rsidRPr="00112438">
        <w:rPr>
          <w:rFonts w:ascii="Times New Roman" w:eastAsia="Times New Roman" w:hAnsi="Times New Roman" w:cs="Times New Roman"/>
          <w:color w:val="000000"/>
          <w:sz w:val="20"/>
          <w:szCs w:val="20"/>
          <w:lang w:val="en-US" w:eastAsia="es-MX"/>
        </w:rPr>
        <w:lastRenderedPageBreak/>
        <w:t>Strathman</w:t>
      </w:r>
      <w:proofErr w:type="spellEnd"/>
      <w:r w:rsidRPr="00112438">
        <w:rPr>
          <w:rFonts w:ascii="Times New Roman" w:eastAsia="Times New Roman" w:hAnsi="Times New Roman" w:cs="Times New Roman"/>
          <w:color w:val="000000"/>
          <w:sz w:val="20"/>
          <w:szCs w:val="20"/>
          <w:lang w:val="en-US" w:eastAsia="es-MX"/>
        </w:rPr>
        <w:t xml:space="preserve">, A., </w:t>
      </w:r>
      <w:proofErr w:type="spellStart"/>
      <w:r w:rsidRPr="00112438">
        <w:rPr>
          <w:rFonts w:ascii="Times New Roman" w:eastAsia="Times New Roman" w:hAnsi="Times New Roman" w:cs="Times New Roman"/>
          <w:color w:val="000000"/>
          <w:sz w:val="20"/>
          <w:szCs w:val="20"/>
          <w:lang w:val="en-US" w:eastAsia="es-MX"/>
        </w:rPr>
        <w:t>Gleicher</w:t>
      </w:r>
      <w:proofErr w:type="spellEnd"/>
      <w:r w:rsidRPr="00112438">
        <w:rPr>
          <w:rFonts w:ascii="Times New Roman" w:eastAsia="Times New Roman" w:hAnsi="Times New Roman" w:cs="Times New Roman"/>
          <w:color w:val="000000"/>
          <w:sz w:val="20"/>
          <w:szCs w:val="20"/>
          <w:lang w:val="en-US" w:eastAsia="es-MX"/>
        </w:rPr>
        <w:t xml:space="preserve">, F., </w:t>
      </w:r>
      <w:proofErr w:type="spellStart"/>
      <w:r w:rsidRPr="00112438">
        <w:rPr>
          <w:rFonts w:ascii="Times New Roman" w:eastAsia="Times New Roman" w:hAnsi="Times New Roman" w:cs="Times New Roman"/>
          <w:color w:val="000000"/>
          <w:sz w:val="20"/>
          <w:szCs w:val="20"/>
          <w:lang w:val="en-US" w:eastAsia="es-MX"/>
        </w:rPr>
        <w:t>Boninger</w:t>
      </w:r>
      <w:proofErr w:type="spellEnd"/>
      <w:r w:rsidRPr="00112438">
        <w:rPr>
          <w:rFonts w:ascii="Times New Roman" w:eastAsia="Times New Roman" w:hAnsi="Times New Roman" w:cs="Times New Roman"/>
          <w:color w:val="000000"/>
          <w:sz w:val="20"/>
          <w:szCs w:val="20"/>
          <w:lang w:val="en-US" w:eastAsia="es-MX"/>
        </w:rPr>
        <w:t xml:space="preserve">, D. &amp; Edwards, C. S. (1994). </w:t>
      </w:r>
      <w:r w:rsidRPr="00112438">
        <w:rPr>
          <w:rFonts w:ascii="Times New Roman" w:eastAsia="Times New Roman" w:hAnsi="Times New Roman" w:cs="Times New Roman"/>
          <w:i/>
          <w:color w:val="000000"/>
          <w:sz w:val="20"/>
          <w:szCs w:val="20"/>
          <w:lang w:val="en-US" w:eastAsia="es-MX"/>
        </w:rPr>
        <w:t>Journal of Personality and Social Psychology, 66</w:t>
      </w:r>
      <w:r w:rsidRPr="00112438">
        <w:rPr>
          <w:rFonts w:ascii="Times New Roman" w:eastAsia="Times New Roman" w:hAnsi="Times New Roman" w:cs="Times New Roman"/>
          <w:color w:val="000000"/>
          <w:sz w:val="20"/>
          <w:szCs w:val="20"/>
          <w:lang w:val="en-US" w:eastAsia="es-MX"/>
        </w:rPr>
        <w:t>(4), 742-752</w:t>
      </w:r>
      <w:r w:rsidR="008231D7" w:rsidRPr="00112438">
        <w:rPr>
          <w:rFonts w:ascii="Times New Roman" w:hAnsi="Times New Roman" w:cs="Times New Roman"/>
          <w:b/>
          <w:bCs/>
          <w:sz w:val="20"/>
          <w:szCs w:val="20"/>
          <w:lang w:val="en-US"/>
        </w:rPr>
        <w:t xml:space="preserve"> </w:t>
      </w:r>
    </w:p>
    <w:p w14:paraId="14EFA790" w14:textId="77777777" w:rsidR="007E2DEB" w:rsidRPr="00112438" w:rsidRDefault="008231D7" w:rsidP="004C0BAC">
      <w:pPr>
        <w:spacing w:after="0" w:line="240" w:lineRule="auto"/>
        <w:ind w:left="709" w:hanging="709"/>
        <w:jc w:val="both"/>
        <w:rPr>
          <w:rFonts w:ascii="Times New Roman" w:hAnsi="Times New Roman" w:cs="Times New Roman"/>
          <w:sz w:val="20"/>
          <w:szCs w:val="20"/>
        </w:rPr>
      </w:pPr>
      <w:r w:rsidRPr="00112438">
        <w:rPr>
          <w:rFonts w:ascii="Times New Roman" w:hAnsi="Times New Roman" w:cs="Times New Roman"/>
          <w:sz w:val="20"/>
          <w:szCs w:val="20"/>
          <w:lang w:val="en-US"/>
        </w:rPr>
        <w:t xml:space="preserve">Tapia, C., Fraijo, B., Corral, V., Gutiérrez, C. y Tirado, H. (2006). </w:t>
      </w:r>
      <w:r w:rsidRPr="00112438">
        <w:rPr>
          <w:rFonts w:ascii="Times New Roman" w:hAnsi="Times New Roman" w:cs="Times New Roman"/>
          <w:sz w:val="20"/>
          <w:szCs w:val="20"/>
        </w:rPr>
        <w:t>Validación de una escala de orientación hacia la sustentabilidad. En B. Fraijo, S. Echeverría</w:t>
      </w:r>
      <w:r w:rsidR="007E2DEB" w:rsidRPr="00112438">
        <w:rPr>
          <w:rFonts w:ascii="Times New Roman" w:hAnsi="Times New Roman" w:cs="Times New Roman"/>
          <w:sz w:val="20"/>
          <w:szCs w:val="20"/>
        </w:rPr>
        <w:t xml:space="preserve"> &amp; C. Tapia (Eds.), </w:t>
      </w:r>
      <w:r w:rsidR="007E2DEB" w:rsidRPr="00112438">
        <w:rPr>
          <w:rFonts w:ascii="Times New Roman" w:hAnsi="Times New Roman" w:cs="Times New Roman"/>
          <w:i/>
          <w:sz w:val="20"/>
          <w:szCs w:val="20"/>
        </w:rPr>
        <w:t>Desierto y Mar. Estudios S</w:t>
      </w:r>
      <w:r w:rsidRPr="00112438">
        <w:rPr>
          <w:rFonts w:ascii="Times New Roman" w:hAnsi="Times New Roman" w:cs="Times New Roman"/>
          <w:i/>
          <w:sz w:val="20"/>
          <w:szCs w:val="20"/>
        </w:rPr>
        <w:t>ociales en Sonora</w:t>
      </w:r>
      <w:r w:rsidRPr="00112438">
        <w:rPr>
          <w:rFonts w:ascii="Times New Roman" w:hAnsi="Times New Roman" w:cs="Times New Roman"/>
          <w:sz w:val="20"/>
          <w:szCs w:val="20"/>
        </w:rPr>
        <w:t>. Cd. Obregón, México: I</w:t>
      </w:r>
      <w:r w:rsidR="007E2DEB" w:rsidRPr="00112438">
        <w:rPr>
          <w:rFonts w:ascii="Times New Roman" w:hAnsi="Times New Roman" w:cs="Times New Roman"/>
          <w:sz w:val="20"/>
          <w:szCs w:val="20"/>
        </w:rPr>
        <w:t>nstituto Tecnológico de Sonora.</w:t>
      </w:r>
    </w:p>
    <w:p w14:paraId="48FC08E4" w14:textId="77777777" w:rsidR="006F0B13"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rPr>
        <w:t>Tapia-</w:t>
      </w:r>
      <w:proofErr w:type="spellStart"/>
      <w:r w:rsidRPr="00112438">
        <w:rPr>
          <w:rFonts w:ascii="Times New Roman" w:hAnsi="Times New Roman" w:cs="Times New Roman"/>
          <w:sz w:val="20"/>
          <w:szCs w:val="20"/>
        </w:rPr>
        <w:t>Fonllem</w:t>
      </w:r>
      <w:proofErr w:type="spellEnd"/>
      <w:r w:rsidRPr="00112438">
        <w:rPr>
          <w:rFonts w:ascii="Times New Roman" w:hAnsi="Times New Roman" w:cs="Times New Roman"/>
          <w:sz w:val="20"/>
          <w:szCs w:val="20"/>
        </w:rPr>
        <w:t xml:space="preserve">, C., Corral-Verdugo, V., Fraijo-Sing, B., &amp; Durón-Ramos, M. F. (2013). </w:t>
      </w:r>
      <w:r w:rsidRPr="00112438">
        <w:rPr>
          <w:rFonts w:ascii="Times New Roman" w:hAnsi="Times New Roman" w:cs="Times New Roman"/>
          <w:sz w:val="20"/>
          <w:szCs w:val="20"/>
          <w:lang w:val="en-US"/>
        </w:rPr>
        <w:t>Assessing sustainable behavior and its correlates: A measure of pro-ecological, frugal, altruistic and equitable actions. </w:t>
      </w:r>
      <w:r w:rsidRPr="00112438">
        <w:rPr>
          <w:rFonts w:ascii="Times New Roman" w:hAnsi="Times New Roman" w:cs="Times New Roman"/>
          <w:i/>
          <w:sz w:val="20"/>
          <w:szCs w:val="20"/>
          <w:lang w:val="en-US"/>
        </w:rPr>
        <w:t>Sustainability</w:t>
      </w:r>
      <w:r w:rsidRPr="00112438">
        <w:rPr>
          <w:rFonts w:ascii="Times New Roman" w:hAnsi="Times New Roman" w:cs="Times New Roman"/>
          <w:sz w:val="20"/>
          <w:szCs w:val="20"/>
          <w:lang w:val="en-US"/>
        </w:rPr>
        <w:t>, 5(2), 711-723.</w:t>
      </w:r>
    </w:p>
    <w:p w14:paraId="07EDFAE8" w14:textId="77777777" w:rsidR="006F0B13" w:rsidRPr="00112438" w:rsidRDefault="006F0B13" w:rsidP="004C0BAC">
      <w:pPr>
        <w:spacing w:after="0" w:line="240" w:lineRule="auto"/>
        <w:ind w:left="709" w:hanging="709"/>
        <w:jc w:val="both"/>
        <w:rPr>
          <w:rFonts w:ascii="Times New Roman" w:hAnsi="Times New Roman" w:cs="Times New Roman"/>
          <w:sz w:val="20"/>
          <w:szCs w:val="20"/>
        </w:rPr>
      </w:pPr>
      <w:proofErr w:type="spellStart"/>
      <w:r w:rsidRPr="00112438">
        <w:rPr>
          <w:rFonts w:ascii="Times New Roman" w:hAnsi="Times New Roman" w:cs="Times New Roman"/>
          <w:sz w:val="20"/>
          <w:szCs w:val="20"/>
          <w:lang w:val="en-US"/>
        </w:rPr>
        <w:t>Tarakeshwar</w:t>
      </w:r>
      <w:proofErr w:type="spellEnd"/>
      <w:r w:rsidRPr="00112438">
        <w:rPr>
          <w:rFonts w:ascii="Times New Roman" w:hAnsi="Times New Roman" w:cs="Times New Roman"/>
          <w:sz w:val="20"/>
          <w:szCs w:val="20"/>
          <w:lang w:val="en-US"/>
        </w:rPr>
        <w:t xml:space="preserve">, N., Swank, A. B., Pargament, K. I., &amp; Mahoney, A. (2001). The sanctification of nature and theological conservatism: A study of opposing religious correlates of Environmentalism. </w:t>
      </w:r>
      <w:proofErr w:type="spellStart"/>
      <w:r w:rsidRPr="00112438">
        <w:rPr>
          <w:rFonts w:ascii="Times New Roman" w:hAnsi="Times New Roman" w:cs="Times New Roman"/>
          <w:i/>
          <w:sz w:val="20"/>
          <w:szCs w:val="20"/>
        </w:rPr>
        <w:t>Review</w:t>
      </w:r>
      <w:proofErr w:type="spellEnd"/>
      <w:r w:rsidRPr="00112438">
        <w:rPr>
          <w:rFonts w:ascii="Times New Roman" w:hAnsi="Times New Roman" w:cs="Times New Roman"/>
          <w:i/>
          <w:sz w:val="20"/>
          <w:szCs w:val="20"/>
        </w:rPr>
        <w:t xml:space="preserve"> </w:t>
      </w:r>
      <w:proofErr w:type="spellStart"/>
      <w:r w:rsidRPr="00112438">
        <w:rPr>
          <w:rFonts w:ascii="Times New Roman" w:hAnsi="Times New Roman" w:cs="Times New Roman"/>
          <w:i/>
          <w:sz w:val="20"/>
          <w:szCs w:val="20"/>
        </w:rPr>
        <w:t>of</w:t>
      </w:r>
      <w:proofErr w:type="spellEnd"/>
      <w:r w:rsidRPr="00112438">
        <w:rPr>
          <w:rFonts w:ascii="Times New Roman" w:hAnsi="Times New Roman" w:cs="Times New Roman"/>
          <w:i/>
          <w:sz w:val="20"/>
          <w:szCs w:val="20"/>
        </w:rPr>
        <w:t xml:space="preserve"> </w:t>
      </w:r>
      <w:proofErr w:type="spellStart"/>
      <w:r w:rsidRPr="00112438">
        <w:rPr>
          <w:rFonts w:ascii="Times New Roman" w:hAnsi="Times New Roman" w:cs="Times New Roman"/>
          <w:i/>
          <w:sz w:val="20"/>
          <w:szCs w:val="20"/>
        </w:rPr>
        <w:t>Religious</w:t>
      </w:r>
      <w:proofErr w:type="spellEnd"/>
      <w:r w:rsidRPr="00112438">
        <w:rPr>
          <w:rFonts w:ascii="Times New Roman" w:hAnsi="Times New Roman" w:cs="Times New Roman"/>
          <w:i/>
          <w:sz w:val="20"/>
          <w:szCs w:val="20"/>
        </w:rPr>
        <w:t xml:space="preserve"> </w:t>
      </w:r>
      <w:proofErr w:type="spellStart"/>
      <w:r w:rsidRPr="00112438">
        <w:rPr>
          <w:rFonts w:ascii="Times New Roman" w:hAnsi="Times New Roman" w:cs="Times New Roman"/>
          <w:i/>
          <w:sz w:val="20"/>
          <w:szCs w:val="20"/>
        </w:rPr>
        <w:t>Research</w:t>
      </w:r>
      <w:proofErr w:type="spellEnd"/>
      <w:r w:rsidRPr="00112438">
        <w:rPr>
          <w:rFonts w:ascii="Times New Roman" w:hAnsi="Times New Roman" w:cs="Times New Roman"/>
          <w:i/>
          <w:sz w:val="20"/>
          <w:szCs w:val="20"/>
        </w:rPr>
        <w:t>, 42</w:t>
      </w:r>
      <w:r w:rsidRPr="00112438">
        <w:rPr>
          <w:rFonts w:ascii="Times New Roman" w:hAnsi="Times New Roman" w:cs="Times New Roman"/>
          <w:sz w:val="20"/>
          <w:szCs w:val="20"/>
        </w:rPr>
        <w:t>, 387– 404.</w:t>
      </w:r>
    </w:p>
    <w:p w14:paraId="4FBF5538" w14:textId="77777777" w:rsidR="008231D7" w:rsidRPr="00112438" w:rsidRDefault="008231D7" w:rsidP="004C0BAC">
      <w:pPr>
        <w:spacing w:after="0" w:line="240" w:lineRule="auto"/>
        <w:ind w:left="709" w:hanging="709"/>
        <w:jc w:val="both"/>
        <w:rPr>
          <w:rFonts w:ascii="Times New Roman" w:eastAsia="Times New Roman" w:hAnsi="Times New Roman" w:cs="Times New Roman"/>
          <w:sz w:val="20"/>
          <w:szCs w:val="20"/>
          <w:lang w:eastAsia="es-MX"/>
        </w:rPr>
      </w:pPr>
      <w:r w:rsidRPr="00112438">
        <w:rPr>
          <w:rFonts w:ascii="Times New Roman" w:eastAsia="Times New Roman" w:hAnsi="Times New Roman" w:cs="Times New Roman"/>
          <w:sz w:val="20"/>
          <w:szCs w:val="20"/>
          <w:lang w:eastAsia="es-MX"/>
        </w:rPr>
        <w:t>Tobón Correa, O. (2003). El autocuidado una</w:t>
      </w:r>
      <w:r w:rsidR="007E2DEB" w:rsidRPr="00112438">
        <w:rPr>
          <w:rFonts w:ascii="Times New Roman" w:eastAsia="Times New Roman" w:hAnsi="Times New Roman" w:cs="Times New Roman"/>
          <w:sz w:val="20"/>
          <w:szCs w:val="20"/>
          <w:lang w:eastAsia="es-MX"/>
        </w:rPr>
        <w:t xml:space="preserve"> habilidad para vivir</w:t>
      </w:r>
      <w:r w:rsidRPr="00112438">
        <w:rPr>
          <w:rFonts w:ascii="Times New Roman" w:eastAsia="Times New Roman" w:hAnsi="Times New Roman" w:cs="Times New Roman"/>
          <w:sz w:val="20"/>
          <w:szCs w:val="20"/>
          <w:lang w:eastAsia="es-MX"/>
        </w:rPr>
        <w:t>. </w:t>
      </w:r>
      <w:r w:rsidRPr="00112438">
        <w:rPr>
          <w:rFonts w:ascii="Times New Roman" w:eastAsia="Times New Roman" w:hAnsi="Times New Roman" w:cs="Times New Roman"/>
          <w:i/>
          <w:sz w:val="20"/>
          <w:szCs w:val="20"/>
          <w:lang w:eastAsia="es-MX"/>
        </w:rPr>
        <w:t>Ha</w:t>
      </w:r>
      <w:r w:rsidR="007E2DEB" w:rsidRPr="00112438">
        <w:rPr>
          <w:rFonts w:ascii="Times New Roman" w:eastAsia="Times New Roman" w:hAnsi="Times New Roman" w:cs="Times New Roman"/>
          <w:i/>
          <w:sz w:val="20"/>
          <w:szCs w:val="20"/>
          <w:lang w:eastAsia="es-MX"/>
        </w:rPr>
        <w:t>cia Promoción de la S</w:t>
      </w:r>
      <w:r w:rsidRPr="00112438">
        <w:rPr>
          <w:rFonts w:ascii="Times New Roman" w:eastAsia="Times New Roman" w:hAnsi="Times New Roman" w:cs="Times New Roman"/>
          <w:i/>
          <w:sz w:val="20"/>
          <w:szCs w:val="20"/>
          <w:lang w:eastAsia="es-MX"/>
        </w:rPr>
        <w:t>alud</w:t>
      </w:r>
      <w:r w:rsidR="007E2DEB" w:rsidRPr="00112438">
        <w:rPr>
          <w:rFonts w:ascii="Times New Roman" w:eastAsia="Times New Roman" w:hAnsi="Times New Roman" w:cs="Times New Roman"/>
          <w:sz w:val="20"/>
          <w:szCs w:val="20"/>
          <w:lang w:eastAsia="es-MX"/>
        </w:rPr>
        <w:t>, 8</w:t>
      </w:r>
      <w:r w:rsidRPr="00112438">
        <w:rPr>
          <w:rFonts w:ascii="Times New Roman" w:eastAsia="Times New Roman" w:hAnsi="Times New Roman" w:cs="Times New Roman"/>
          <w:sz w:val="20"/>
          <w:szCs w:val="20"/>
          <w:lang w:eastAsia="es-MX"/>
        </w:rPr>
        <w:t xml:space="preserve">, 37-49. </w:t>
      </w:r>
    </w:p>
    <w:p w14:paraId="7A35355C" w14:textId="77777777" w:rsidR="008231D7" w:rsidRPr="00112438" w:rsidRDefault="008231D7" w:rsidP="004C0BAC">
      <w:pPr>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 xml:space="preserve">Van </w:t>
      </w:r>
      <w:proofErr w:type="spellStart"/>
      <w:r w:rsidRPr="00112438">
        <w:rPr>
          <w:rFonts w:ascii="Times New Roman" w:hAnsi="Times New Roman" w:cs="Times New Roman"/>
          <w:sz w:val="20"/>
          <w:szCs w:val="20"/>
          <w:shd w:val="clear" w:color="auto" w:fill="FFFFFF"/>
          <w:lang w:val="en-US"/>
        </w:rPr>
        <w:t>Beek</w:t>
      </w:r>
      <w:proofErr w:type="spellEnd"/>
      <w:r w:rsidRPr="00112438">
        <w:rPr>
          <w:rFonts w:ascii="Times New Roman" w:hAnsi="Times New Roman" w:cs="Times New Roman"/>
          <w:sz w:val="20"/>
          <w:szCs w:val="20"/>
          <w:shd w:val="clear" w:color="auto" w:fill="FFFFFF"/>
          <w:lang w:val="en-US"/>
        </w:rPr>
        <w:t xml:space="preserve">, W., &amp; </w:t>
      </w:r>
      <w:proofErr w:type="spellStart"/>
      <w:r w:rsidRPr="00112438">
        <w:rPr>
          <w:rFonts w:ascii="Times New Roman" w:hAnsi="Times New Roman" w:cs="Times New Roman"/>
          <w:sz w:val="20"/>
          <w:szCs w:val="20"/>
          <w:shd w:val="clear" w:color="auto" w:fill="FFFFFF"/>
          <w:lang w:val="en-US"/>
        </w:rPr>
        <w:t>Kairys</w:t>
      </w:r>
      <w:proofErr w:type="spellEnd"/>
      <w:r w:rsidRPr="00112438">
        <w:rPr>
          <w:rFonts w:ascii="Times New Roman" w:hAnsi="Times New Roman" w:cs="Times New Roman"/>
          <w:sz w:val="20"/>
          <w:szCs w:val="20"/>
          <w:shd w:val="clear" w:color="auto" w:fill="FFFFFF"/>
          <w:lang w:val="en-US"/>
        </w:rPr>
        <w:t>, A. (2015). Time Perspective and T</w:t>
      </w:r>
      <w:r w:rsidR="007E2DEB" w:rsidRPr="00112438">
        <w:rPr>
          <w:rFonts w:ascii="Times New Roman" w:hAnsi="Times New Roman" w:cs="Times New Roman"/>
          <w:sz w:val="20"/>
          <w:szCs w:val="20"/>
          <w:shd w:val="clear" w:color="auto" w:fill="FFFFFF"/>
          <w:lang w:val="en-US"/>
        </w:rPr>
        <w:t xml:space="preserve">ranscendental Future Thinking. </w:t>
      </w:r>
      <w:proofErr w:type="spellStart"/>
      <w:proofErr w:type="gramStart"/>
      <w:r w:rsidR="007E2DEB" w:rsidRPr="00112438">
        <w:rPr>
          <w:rFonts w:ascii="Times New Roman" w:hAnsi="Times New Roman" w:cs="Times New Roman"/>
          <w:sz w:val="20"/>
          <w:szCs w:val="20"/>
          <w:shd w:val="clear" w:color="auto" w:fill="FFFFFF"/>
          <w:lang w:val="en-US"/>
        </w:rPr>
        <w:t>E</w:t>
      </w:r>
      <w:r w:rsidRPr="00112438">
        <w:rPr>
          <w:rFonts w:ascii="Times New Roman" w:hAnsi="Times New Roman" w:cs="Times New Roman"/>
          <w:sz w:val="20"/>
          <w:szCs w:val="20"/>
          <w:shd w:val="clear" w:color="auto" w:fill="FFFFFF"/>
          <w:lang w:val="en-US"/>
        </w:rPr>
        <w:t>n</w:t>
      </w:r>
      <w:proofErr w:type="spellEnd"/>
      <w:r w:rsidRPr="00112438">
        <w:rPr>
          <w:rStyle w:val="apple-converted-space"/>
          <w:rFonts w:ascii="Times New Roman" w:hAnsi="Times New Roman" w:cs="Times New Roman"/>
          <w:sz w:val="20"/>
          <w:szCs w:val="20"/>
          <w:shd w:val="clear" w:color="auto" w:fill="FFFFFF"/>
          <w:lang w:val="en-US"/>
        </w:rPr>
        <w:t> </w:t>
      </w:r>
      <w:r w:rsidR="007E2DEB" w:rsidRPr="00112438">
        <w:rPr>
          <w:rStyle w:val="apple-converted-space"/>
          <w:rFonts w:ascii="Times New Roman" w:hAnsi="Times New Roman" w:cs="Times New Roman"/>
          <w:sz w:val="20"/>
          <w:szCs w:val="20"/>
          <w:shd w:val="clear" w:color="auto" w:fill="FFFFFF"/>
          <w:lang w:val="en-US"/>
        </w:rPr>
        <w:t xml:space="preserve"> M.</w:t>
      </w:r>
      <w:proofErr w:type="gramEnd"/>
      <w:r w:rsidR="007E2DEB" w:rsidRPr="00112438">
        <w:rPr>
          <w:rStyle w:val="apple-converted-space"/>
          <w:rFonts w:ascii="Times New Roman" w:hAnsi="Times New Roman" w:cs="Times New Roman"/>
          <w:sz w:val="20"/>
          <w:szCs w:val="20"/>
          <w:shd w:val="clear" w:color="auto" w:fill="FFFFFF"/>
          <w:lang w:val="en-US"/>
        </w:rPr>
        <w:t xml:space="preserve"> </w:t>
      </w:r>
      <w:proofErr w:type="spellStart"/>
      <w:r w:rsidR="007E2DEB" w:rsidRPr="00112438">
        <w:rPr>
          <w:rStyle w:val="apple-converted-space"/>
          <w:rFonts w:ascii="Times New Roman" w:hAnsi="Times New Roman" w:cs="Times New Roman"/>
          <w:sz w:val="20"/>
          <w:szCs w:val="20"/>
          <w:shd w:val="clear" w:color="auto" w:fill="FFFFFF"/>
          <w:lang w:val="en-US"/>
        </w:rPr>
        <w:t>Stolarski</w:t>
      </w:r>
      <w:proofErr w:type="spellEnd"/>
      <w:r w:rsidR="007E2DEB" w:rsidRPr="00112438">
        <w:rPr>
          <w:rStyle w:val="apple-converted-space"/>
          <w:rFonts w:ascii="Times New Roman" w:hAnsi="Times New Roman" w:cs="Times New Roman"/>
          <w:sz w:val="20"/>
          <w:szCs w:val="20"/>
          <w:shd w:val="clear" w:color="auto" w:fill="FFFFFF"/>
          <w:lang w:val="en-US"/>
        </w:rPr>
        <w:t xml:space="preserve">, N. </w:t>
      </w:r>
      <w:proofErr w:type="spellStart"/>
      <w:r w:rsidR="007E2DEB" w:rsidRPr="00112438">
        <w:rPr>
          <w:rStyle w:val="apple-converted-space"/>
          <w:rFonts w:ascii="Times New Roman" w:hAnsi="Times New Roman" w:cs="Times New Roman"/>
          <w:sz w:val="20"/>
          <w:szCs w:val="20"/>
          <w:shd w:val="clear" w:color="auto" w:fill="FFFFFF"/>
          <w:lang w:val="en-US"/>
        </w:rPr>
        <w:t>Fieulaine</w:t>
      </w:r>
      <w:proofErr w:type="spellEnd"/>
      <w:r w:rsidR="007E2DEB" w:rsidRPr="00112438">
        <w:rPr>
          <w:rStyle w:val="apple-converted-space"/>
          <w:rFonts w:ascii="Times New Roman" w:hAnsi="Times New Roman" w:cs="Times New Roman"/>
          <w:sz w:val="20"/>
          <w:szCs w:val="20"/>
          <w:shd w:val="clear" w:color="auto" w:fill="FFFFFF"/>
          <w:lang w:val="en-US"/>
        </w:rPr>
        <w:t xml:space="preserve">, &amp; W. van </w:t>
      </w:r>
      <w:proofErr w:type="spellStart"/>
      <w:r w:rsidR="007E2DEB" w:rsidRPr="00112438">
        <w:rPr>
          <w:rStyle w:val="apple-converted-space"/>
          <w:rFonts w:ascii="Times New Roman" w:hAnsi="Times New Roman" w:cs="Times New Roman"/>
          <w:sz w:val="20"/>
          <w:szCs w:val="20"/>
          <w:shd w:val="clear" w:color="auto" w:fill="FFFFFF"/>
          <w:lang w:val="en-US"/>
        </w:rPr>
        <w:t>Beek</w:t>
      </w:r>
      <w:proofErr w:type="spellEnd"/>
      <w:r w:rsidR="007E2DEB" w:rsidRPr="00112438">
        <w:rPr>
          <w:rStyle w:val="apple-converted-space"/>
          <w:rFonts w:ascii="Times New Roman" w:hAnsi="Times New Roman" w:cs="Times New Roman"/>
          <w:sz w:val="20"/>
          <w:szCs w:val="20"/>
          <w:shd w:val="clear" w:color="auto" w:fill="FFFFFF"/>
          <w:lang w:val="en-US"/>
        </w:rPr>
        <w:t xml:space="preserve"> (Eds.), </w:t>
      </w:r>
      <w:r w:rsidRPr="00112438">
        <w:rPr>
          <w:rFonts w:ascii="Times New Roman" w:hAnsi="Times New Roman" w:cs="Times New Roman"/>
          <w:i/>
          <w:iCs/>
          <w:sz w:val="20"/>
          <w:szCs w:val="20"/>
          <w:shd w:val="clear" w:color="auto" w:fill="FFFFFF"/>
          <w:lang w:val="en-US"/>
        </w:rPr>
        <w:t>Time Perspective Theory; Review, Research and Application</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sz w:val="20"/>
          <w:szCs w:val="20"/>
          <w:shd w:val="clear" w:color="auto" w:fill="FFFFFF"/>
          <w:lang w:val="en-US"/>
        </w:rPr>
        <w:t>(pp. 73-86). Springer International Publishing.</w:t>
      </w:r>
    </w:p>
    <w:p w14:paraId="664CF977" w14:textId="77777777" w:rsidR="008231D7" w:rsidRPr="00112438" w:rsidRDefault="008231D7" w:rsidP="004C0BAC">
      <w:pPr>
        <w:autoSpaceDE w:val="0"/>
        <w:autoSpaceDN w:val="0"/>
        <w:adjustRightInd w:val="0"/>
        <w:spacing w:after="0" w:line="240" w:lineRule="auto"/>
        <w:ind w:left="709" w:hanging="709"/>
        <w:jc w:val="both"/>
        <w:rPr>
          <w:rFonts w:ascii="Times New Roman" w:hAnsi="Times New Roman" w:cs="Times New Roman"/>
          <w:sz w:val="20"/>
          <w:szCs w:val="20"/>
          <w:shd w:val="clear" w:color="auto" w:fill="FFFFFF"/>
          <w:lang w:val="en-US"/>
        </w:rPr>
      </w:pPr>
      <w:r w:rsidRPr="00112438">
        <w:rPr>
          <w:rFonts w:ascii="Times New Roman" w:hAnsi="Times New Roman" w:cs="Times New Roman"/>
          <w:sz w:val="20"/>
          <w:szCs w:val="20"/>
          <w:shd w:val="clear" w:color="auto" w:fill="FFFFFF"/>
          <w:lang w:val="en-US"/>
        </w:rPr>
        <w:t xml:space="preserve">Van </w:t>
      </w:r>
      <w:proofErr w:type="spellStart"/>
      <w:r w:rsidRPr="00112438">
        <w:rPr>
          <w:rFonts w:ascii="Times New Roman" w:hAnsi="Times New Roman" w:cs="Times New Roman"/>
          <w:sz w:val="20"/>
          <w:szCs w:val="20"/>
          <w:shd w:val="clear" w:color="auto" w:fill="FFFFFF"/>
          <w:lang w:val="en-US"/>
        </w:rPr>
        <w:t>Beek</w:t>
      </w:r>
      <w:proofErr w:type="spellEnd"/>
      <w:r w:rsidR="007E2DEB" w:rsidRPr="00112438">
        <w:rPr>
          <w:rFonts w:ascii="Times New Roman" w:hAnsi="Times New Roman" w:cs="Times New Roman"/>
          <w:sz w:val="20"/>
          <w:szCs w:val="20"/>
          <w:shd w:val="clear" w:color="auto" w:fill="FFFFFF"/>
          <w:lang w:val="en-US"/>
        </w:rPr>
        <w:t>, W., Berghuis, H., Kerkhof, A.</w:t>
      </w:r>
      <w:r w:rsidRPr="00112438">
        <w:rPr>
          <w:rFonts w:ascii="Times New Roman" w:hAnsi="Times New Roman" w:cs="Times New Roman"/>
          <w:sz w:val="20"/>
          <w:szCs w:val="20"/>
          <w:shd w:val="clear" w:color="auto" w:fill="FFFFFF"/>
          <w:lang w:val="en-US"/>
        </w:rPr>
        <w:t xml:space="preserve"> &amp; Beekman, A. (2011). Time perspective, personality and psychopathology: Zimbardo’s time perspective inventory in psychiatry.</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Time &amp; society</w:t>
      </w:r>
      <w:r w:rsidRPr="00112438">
        <w:rPr>
          <w:rFonts w:ascii="Times New Roman" w:hAnsi="Times New Roman" w:cs="Times New Roman"/>
          <w:sz w:val="20"/>
          <w:szCs w:val="20"/>
          <w:shd w:val="clear" w:color="auto" w:fill="FFFFFF"/>
          <w:lang w:val="en-US"/>
        </w:rPr>
        <w:t>,</w:t>
      </w:r>
      <w:r w:rsidRPr="00112438">
        <w:rPr>
          <w:rStyle w:val="apple-converted-space"/>
          <w:rFonts w:ascii="Times New Roman" w:hAnsi="Times New Roman" w:cs="Times New Roman"/>
          <w:sz w:val="20"/>
          <w:szCs w:val="20"/>
          <w:shd w:val="clear" w:color="auto" w:fill="FFFFFF"/>
          <w:lang w:val="en-US"/>
        </w:rPr>
        <w:t> </w:t>
      </w:r>
      <w:r w:rsidRPr="00112438">
        <w:rPr>
          <w:rFonts w:ascii="Times New Roman" w:hAnsi="Times New Roman" w:cs="Times New Roman"/>
          <w:i/>
          <w:iCs/>
          <w:sz w:val="20"/>
          <w:szCs w:val="20"/>
          <w:shd w:val="clear" w:color="auto" w:fill="FFFFFF"/>
          <w:lang w:val="en-US"/>
        </w:rPr>
        <w:t>20</w:t>
      </w:r>
      <w:r w:rsidRPr="00112438">
        <w:rPr>
          <w:rFonts w:ascii="Times New Roman" w:hAnsi="Times New Roman" w:cs="Times New Roman"/>
          <w:sz w:val="20"/>
          <w:szCs w:val="20"/>
          <w:shd w:val="clear" w:color="auto" w:fill="FFFFFF"/>
          <w:lang w:val="en-US"/>
        </w:rPr>
        <w:t>(3), 364-374.</w:t>
      </w:r>
    </w:p>
    <w:p w14:paraId="320B2B90" w14:textId="77777777" w:rsidR="008231D7" w:rsidRPr="00112438" w:rsidRDefault="008231D7"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t xml:space="preserve">Zimbardo, P., &amp; Boyd, J. (1999). Putting Time in Perspective: A Valid, Reliable individual differences Metric, </w:t>
      </w:r>
      <w:r w:rsidRPr="00112438">
        <w:rPr>
          <w:rFonts w:ascii="Times New Roman" w:hAnsi="Times New Roman" w:cs="Times New Roman"/>
          <w:i/>
          <w:sz w:val="20"/>
          <w:szCs w:val="20"/>
          <w:lang w:val="en-US"/>
        </w:rPr>
        <w:t>Journal of Personality and Social Psychology</w:t>
      </w:r>
      <w:r w:rsidRPr="00112438">
        <w:rPr>
          <w:rFonts w:ascii="Times New Roman" w:hAnsi="Times New Roman" w:cs="Times New Roman"/>
          <w:sz w:val="20"/>
          <w:szCs w:val="20"/>
          <w:lang w:val="en-US"/>
        </w:rPr>
        <w:t>, 77(6), 1271-1288</w:t>
      </w:r>
    </w:p>
    <w:p w14:paraId="71930B47" w14:textId="77777777" w:rsidR="00AB3B8B" w:rsidRPr="00112438" w:rsidRDefault="00AB3B8B" w:rsidP="004C0BAC">
      <w:pPr>
        <w:spacing w:after="0" w:line="240" w:lineRule="auto"/>
        <w:ind w:left="709" w:hanging="709"/>
        <w:jc w:val="both"/>
        <w:rPr>
          <w:rFonts w:ascii="Times New Roman" w:hAnsi="Times New Roman" w:cs="Times New Roman"/>
          <w:sz w:val="20"/>
          <w:szCs w:val="20"/>
          <w:lang w:val="en-US"/>
        </w:rPr>
      </w:pPr>
      <w:r w:rsidRPr="00112438">
        <w:rPr>
          <w:rFonts w:ascii="Times New Roman" w:hAnsi="Times New Roman" w:cs="Times New Roman"/>
          <w:sz w:val="20"/>
          <w:szCs w:val="20"/>
          <w:lang w:val="en-US"/>
        </w:rPr>
        <w:br w:type="page"/>
      </w:r>
    </w:p>
    <w:p w14:paraId="31248613" w14:textId="77777777" w:rsidR="00BD309F" w:rsidRPr="00112438" w:rsidRDefault="00BD309F"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lastRenderedPageBreak/>
        <w:t xml:space="preserve">Laura Fernanda Barrera-Hernández, Víctor Corral-Verdugo, Blanca Silvia </w:t>
      </w:r>
      <w:proofErr w:type="spellStart"/>
      <w:r w:rsidRPr="00112438">
        <w:rPr>
          <w:rFonts w:ascii="Times New Roman" w:hAnsi="Times New Roman" w:cs="Times New Roman"/>
          <w:sz w:val="20"/>
          <w:szCs w:val="20"/>
        </w:rPr>
        <w:t>Fraijo-Sing</w:t>
      </w:r>
      <w:proofErr w:type="spellEnd"/>
      <w:r w:rsidRPr="00112438">
        <w:rPr>
          <w:rFonts w:ascii="Times New Roman" w:hAnsi="Times New Roman" w:cs="Times New Roman"/>
          <w:sz w:val="20"/>
          <w:szCs w:val="20"/>
        </w:rPr>
        <w:t>, César Octavio Tapia-</w:t>
      </w:r>
      <w:proofErr w:type="spellStart"/>
      <w:r w:rsidRPr="00112438">
        <w:rPr>
          <w:rFonts w:ascii="Times New Roman" w:hAnsi="Times New Roman" w:cs="Times New Roman"/>
          <w:sz w:val="20"/>
          <w:szCs w:val="20"/>
        </w:rPr>
        <w:t>Fonllem</w:t>
      </w:r>
      <w:proofErr w:type="spellEnd"/>
      <w:r w:rsidRPr="00112438">
        <w:rPr>
          <w:rFonts w:ascii="Times New Roman" w:hAnsi="Times New Roman" w:cs="Times New Roman"/>
          <w:sz w:val="20"/>
          <w:szCs w:val="20"/>
        </w:rPr>
        <w:t>, Departamento de Psicología y Ciencias de la Comunicación de la Universidad de Sonora, México.</w:t>
      </w:r>
    </w:p>
    <w:p w14:paraId="6138544D" w14:textId="77777777" w:rsidR="00BD309F" w:rsidRPr="00112438" w:rsidRDefault="00BD309F" w:rsidP="004C0BAC">
      <w:pPr>
        <w:spacing w:after="0" w:line="240" w:lineRule="auto"/>
        <w:jc w:val="both"/>
        <w:rPr>
          <w:rFonts w:ascii="Times New Roman" w:hAnsi="Times New Roman" w:cs="Times New Roman"/>
          <w:sz w:val="20"/>
          <w:szCs w:val="20"/>
        </w:rPr>
      </w:pPr>
    </w:p>
    <w:p w14:paraId="4907002A" w14:textId="77777777" w:rsidR="00BD309F" w:rsidRPr="00112438" w:rsidRDefault="00BD309F" w:rsidP="004C0BAC">
      <w:pPr>
        <w:autoSpaceDE w:val="0"/>
        <w:autoSpaceDN w:val="0"/>
        <w:adjustRightInd w:val="0"/>
        <w:spacing w:after="0" w:line="240" w:lineRule="auto"/>
        <w:rPr>
          <w:rFonts w:ascii="Times New Roman" w:hAnsi="Times New Roman" w:cs="Times New Roman"/>
          <w:sz w:val="20"/>
          <w:szCs w:val="20"/>
        </w:rPr>
      </w:pPr>
      <w:r w:rsidRPr="00112438">
        <w:rPr>
          <w:rFonts w:ascii="Times New Roman" w:hAnsi="Times New Roman" w:cs="Times New Roman"/>
          <w:sz w:val="20"/>
          <w:szCs w:val="20"/>
        </w:rPr>
        <w:t xml:space="preserve">Autor responsable contacto con la revista: Laura Fernanda Barrera Hernández laura.barrera@unison.mx Celular: 6441-195057. Domicilio: </w:t>
      </w:r>
      <w:proofErr w:type="spellStart"/>
      <w:r w:rsidRPr="00112438">
        <w:rPr>
          <w:rFonts w:ascii="Times New Roman" w:hAnsi="Times New Roman" w:cs="Times New Roman"/>
          <w:sz w:val="20"/>
          <w:szCs w:val="20"/>
        </w:rPr>
        <w:t>Blvd</w:t>
      </w:r>
      <w:proofErr w:type="spellEnd"/>
      <w:r w:rsidRPr="00112438">
        <w:rPr>
          <w:rFonts w:ascii="Times New Roman" w:hAnsi="Times New Roman" w:cs="Times New Roman"/>
          <w:sz w:val="20"/>
          <w:szCs w:val="20"/>
        </w:rPr>
        <w:t xml:space="preserve">. Luis Encinas y Rosales S/N, Col. </w:t>
      </w:r>
      <w:proofErr w:type="gramStart"/>
      <w:r w:rsidRPr="00112438">
        <w:rPr>
          <w:rFonts w:ascii="Times New Roman" w:hAnsi="Times New Roman" w:cs="Times New Roman"/>
          <w:sz w:val="20"/>
          <w:szCs w:val="20"/>
        </w:rPr>
        <w:t>Centro,C.P.</w:t>
      </w:r>
      <w:proofErr w:type="gramEnd"/>
      <w:r w:rsidRPr="00112438">
        <w:rPr>
          <w:rFonts w:ascii="Times New Roman" w:hAnsi="Times New Roman" w:cs="Times New Roman"/>
          <w:sz w:val="20"/>
          <w:szCs w:val="20"/>
        </w:rPr>
        <w:t xml:space="preserve">83000 Hermosillo, Sonora, México. Correo electrónico alterno: laurafdabarrera@gmail.com </w:t>
      </w:r>
      <w:r w:rsidRPr="00112438">
        <w:rPr>
          <w:rFonts w:ascii="Times New Roman" w:hAnsi="Times New Roman" w:cs="Times New Roman"/>
          <w:sz w:val="20"/>
          <w:szCs w:val="20"/>
        </w:rPr>
        <w:br w:type="page"/>
      </w:r>
    </w:p>
    <w:p w14:paraId="2C9E1E34" w14:textId="77777777" w:rsidR="007D37C8" w:rsidRPr="00112438" w:rsidRDefault="007D37C8"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lastRenderedPageBreak/>
        <w:t xml:space="preserve">Tabla 1. </w:t>
      </w:r>
    </w:p>
    <w:p w14:paraId="48F98DA7" w14:textId="77777777" w:rsidR="007D37C8" w:rsidRPr="00112438" w:rsidRDefault="006F4520"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Estadísticos descriptivos </w:t>
      </w:r>
      <w:r w:rsidR="007D37C8" w:rsidRPr="00112438">
        <w:rPr>
          <w:rFonts w:ascii="Times New Roman" w:hAnsi="Times New Roman" w:cs="Times New Roman"/>
          <w:sz w:val="20"/>
          <w:szCs w:val="20"/>
        </w:rPr>
        <w:t xml:space="preserve">de las escalas evaluadas. </w:t>
      </w:r>
    </w:p>
    <w:tbl>
      <w:tblPr>
        <w:tblW w:w="2272" w:type="pct"/>
        <w:tblCellMar>
          <w:left w:w="0" w:type="dxa"/>
          <w:right w:w="0" w:type="dxa"/>
        </w:tblCellMar>
        <w:tblLook w:val="0000" w:firstRow="0" w:lastRow="0" w:firstColumn="0" w:lastColumn="0" w:noHBand="0" w:noVBand="0"/>
      </w:tblPr>
      <w:tblGrid>
        <w:gridCol w:w="2483"/>
        <w:gridCol w:w="365"/>
        <w:gridCol w:w="371"/>
        <w:gridCol w:w="533"/>
        <w:gridCol w:w="501"/>
      </w:tblGrid>
      <w:tr w:rsidR="00EB42D0" w:rsidRPr="00112438" w14:paraId="6439CA87" w14:textId="77777777" w:rsidTr="00EB42D0">
        <w:trPr>
          <w:cantSplit/>
          <w:trHeight w:val="20"/>
        </w:trPr>
        <w:tc>
          <w:tcPr>
            <w:tcW w:w="2919" w:type="pct"/>
            <w:tcBorders>
              <w:top w:val="single" w:sz="4" w:space="0" w:color="auto"/>
              <w:bottom w:val="single" w:sz="4" w:space="0" w:color="auto"/>
            </w:tcBorders>
            <w:shd w:val="clear" w:color="auto" w:fill="FFFFFF"/>
          </w:tcPr>
          <w:p w14:paraId="28BC1490"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sz w:val="20"/>
                <w:szCs w:val="20"/>
              </w:rPr>
            </w:pPr>
          </w:p>
        </w:tc>
        <w:tc>
          <w:tcPr>
            <w:tcW w:w="429" w:type="pct"/>
            <w:tcBorders>
              <w:top w:val="single" w:sz="4" w:space="0" w:color="auto"/>
              <w:bottom w:val="single" w:sz="4" w:space="0" w:color="auto"/>
            </w:tcBorders>
            <w:shd w:val="clear" w:color="auto" w:fill="FFFFFF"/>
          </w:tcPr>
          <w:p w14:paraId="526DAA6F"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hAnsi="Times New Roman" w:cs="Times New Roman"/>
                <w:i/>
                <w:color w:val="000000"/>
                <w:sz w:val="20"/>
                <w:szCs w:val="20"/>
              </w:rPr>
              <w:t>Min</w:t>
            </w:r>
          </w:p>
        </w:tc>
        <w:tc>
          <w:tcPr>
            <w:tcW w:w="436" w:type="pct"/>
            <w:tcBorders>
              <w:top w:val="single" w:sz="4" w:space="0" w:color="auto"/>
              <w:bottom w:val="single" w:sz="4" w:space="0" w:color="auto"/>
            </w:tcBorders>
            <w:shd w:val="clear" w:color="auto" w:fill="FFFFFF"/>
          </w:tcPr>
          <w:p w14:paraId="54304129"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hAnsi="Times New Roman" w:cs="Times New Roman"/>
                <w:i/>
                <w:color w:val="000000"/>
                <w:sz w:val="20"/>
                <w:szCs w:val="20"/>
              </w:rPr>
              <w:t>Max</w:t>
            </w:r>
          </w:p>
        </w:tc>
        <w:tc>
          <w:tcPr>
            <w:tcW w:w="627" w:type="pct"/>
            <w:tcBorders>
              <w:top w:val="single" w:sz="4" w:space="0" w:color="auto"/>
              <w:bottom w:val="single" w:sz="4" w:space="0" w:color="auto"/>
            </w:tcBorders>
            <w:shd w:val="clear" w:color="auto" w:fill="FFFFFF"/>
          </w:tcPr>
          <w:p w14:paraId="5A409DC1"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hAnsi="Times New Roman" w:cs="Times New Roman"/>
                <w:i/>
                <w:color w:val="000000"/>
                <w:sz w:val="20"/>
                <w:szCs w:val="20"/>
              </w:rPr>
              <w:t>Media</w:t>
            </w:r>
          </w:p>
        </w:tc>
        <w:tc>
          <w:tcPr>
            <w:tcW w:w="589" w:type="pct"/>
            <w:tcBorders>
              <w:top w:val="single" w:sz="4" w:space="0" w:color="auto"/>
              <w:bottom w:val="single" w:sz="4" w:space="0" w:color="auto"/>
            </w:tcBorders>
            <w:shd w:val="clear" w:color="auto" w:fill="FFFFFF"/>
          </w:tcPr>
          <w:p w14:paraId="7BF0E979" w14:textId="77777777" w:rsidR="007D37C8" w:rsidRPr="00112438" w:rsidRDefault="00EB42D0" w:rsidP="004C0BAC">
            <w:pPr>
              <w:autoSpaceDE w:val="0"/>
              <w:autoSpaceDN w:val="0"/>
              <w:adjustRightInd w:val="0"/>
              <w:spacing w:after="0" w:line="240" w:lineRule="auto"/>
              <w:jc w:val="center"/>
              <w:rPr>
                <w:rFonts w:ascii="Times New Roman" w:hAnsi="Times New Roman" w:cs="Times New Roman"/>
                <w:i/>
                <w:color w:val="000000"/>
                <w:sz w:val="20"/>
                <w:szCs w:val="20"/>
              </w:rPr>
            </w:pPr>
            <w:r w:rsidRPr="00112438">
              <w:rPr>
                <w:rFonts w:ascii="Times New Roman" w:eastAsia="Times New Roman" w:hAnsi="Times New Roman" w:cs="Times New Roman"/>
                <w:i/>
                <w:color w:val="000000"/>
                <w:sz w:val="20"/>
                <w:szCs w:val="20"/>
                <w:lang w:eastAsia="es-MX"/>
              </w:rPr>
              <w:t>D.E.</w:t>
            </w:r>
          </w:p>
        </w:tc>
      </w:tr>
      <w:tr w:rsidR="00EB42D0" w:rsidRPr="00112438" w14:paraId="1C81FC18" w14:textId="77777777" w:rsidTr="00EB42D0">
        <w:trPr>
          <w:cantSplit/>
          <w:trHeight w:val="20"/>
        </w:trPr>
        <w:tc>
          <w:tcPr>
            <w:tcW w:w="2919" w:type="pct"/>
            <w:tcBorders>
              <w:top w:val="single" w:sz="4" w:space="0" w:color="auto"/>
            </w:tcBorders>
            <w:shd w:val="clear" w:color="auto" w:fill="FFFFFF"/>
            <w:vAlign w:val="center"/>
          </w:tcPr>
          <w:p w14:paraId="181B9BC0"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Auto cuidado</w:t>
            </w:r>
          </w:p>
        </w:tc>
        <w:tc>
          <w:tcPr>
            <w:tcW w:w="429" w:type="pct"/>
            <w:tcBorders>
              <w:top w:val="single" w:sz="4" w:space="0" w:color="auto"/>
            </w:tcBorders>
            <w:shd w:val="clear" w:color="auto" w:fill="FFFFFF"/>
          </w:tcPr>
          <w:p w14:paraId="7632CE24"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.78</w:t>
            </w:r>
          </w:p>
        </w:tc>
        <w:tc>
          <w:tcPr>
            <w:tcW w:w="436" w:type="pct"/>
            <w:tcBorders>
              <w:top w:val="single" w:sz="4" w:space="0" w:color="auto"/>
            </w:tcBorders>
            <w:shd w:val="clear" w:color="auto" w:fill="FFFFFF"/>
          </w:tcPr>
          <w:p w14:paraId="161B4087"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3.78</w:t>
            </w:r>
          </w:p>
        </w:tc>
        <w:tc>
          <w:tcPr>
            <w:tcW w:w="627" w:type="pct"/>
            <w:tcBorders>
              <w:top w:val="single" w:sz="4" w:space="0" w:color="auto"/>
            </w:tcBorders>
            <w:shd w:val="clear" w:color="auto" w:fill="FFFFFF"/>
          </w:tcPr>
          <w:p w14:paraId="2E8741DA"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2.42</w:t>
            </w:r>
          </w:p>
        </w:tc>
        <w:tc>
          <w:tcPr>
            <w:tcW w:w="589" w:type="pct"/>
            <w:tcBorders>
              <w:top w:val="single" w:sz="4" w:space="0" w:color="auto"/>
            </w:tcBorders>
            <w:shd w:val="clear" w:color="auto" w:fill="FFFFFF"/>
          </w:tcPr>
          <w:p w14:paraId="15F614A0"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.62</w:t>
            </w:r>
          </w:p>
        </w:tc>
      </w:tr>
      <w:tr w:rsidR="00EB42D0" w:rsidRPr="00112438" w14:paraId="152BD5E9" w14:textId="77777777" w:rsidTr="00EB42D0">
        <w:trPr>
          <w:cantSplit/>
          <w:trHeight w:val="20"/>
        </w:trPr>
        <w:tc>
          <w:tcPr>
            <w:tcW w:w="2919" w:type="pct"/>
            <w:shd w:val="clear" w:color="auto" w:fill="FFFFFF"/>
            <w:vAlign w:val="center"/>
          </w:tcPr>
          <w:p w14:paraId="41B0E083"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 xml:space="preserve">Comportamiento proecológico </w:t>
            </w:r>
          </w:p>
        </w:tc>
        <w:tc>
          <w:tcPr>
            <w:tcW w:w="429" w:type="pct"/>
            <w:shd w:val="clear" w:color="auto" w:fill="FFFFFF"/>
          </w:tcPr>
          <w:p w14:paraId="39A1D97B"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.56</w:t>
            </w:r>
          </w:p>
        </w:tc>
        <w:tc>
          <w:tcPr>
            <w:tcW w:w="436" w:type="pct"/>
            <w:shd w:val="clear" w:color="auto" w:fill="FFFFFF"/>
          </w:tcPr>
          <w:p w14:paraId="11212000"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2.88</w:t>
            </w:r>
          </w:p>
        </w:tc>
        <w:tc>
          <w:tcPr>
            <w:tcW w:w="627" w:type="pct"/>
            <w:shd w:val="clear" w:color="auto" w:fill="FFFFFF"/>
          </w:tcPr>
          <w:p w14:paraId="3ED54B16"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1.52</w:t>
            </w:r>
          </w:p>
        </w:tc>
        <w:tc>
          <w:tcPr>
            <w:tcW w:w="589" w:type="pct"/>
            <w:shd w:val="clear" w:color="auto" w:fill="FFFFFF"/>
          </w:tcPr>
          <w:p w14:paraId="17AE4F7B"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.43</w:t>
            </w:r>
          </w:p>
        </w:tc>
      </w:tr>
      <w:tr w:rsidR="00EB42D0" w:rsidRPr="00112438" w14:paraId="6FF57E93" w14:textId="77777777" w:rsidTr="00EB42D0">
        <w:trPr>
          <w:cantSplit/>
          <w:trHeight w:val="20"/>
        </w:trPr>
        <w:tc>
          <w:tcPr>
            <w:tcW w:w="2919" w:type="pct"/>
            <w:shd w:val="clear" w:color="auto" w:fill="FFFFFF"/>
            <w:vAlign w:val="center"/>
          </w:tcPr>
          <w:p w14:paraId="4DBA1646"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Altruismo</w:t>
            </w:r>
          </w:p>
        </w:tc>
        <w:tc>
          <w:tcPr>
            <w:tcW w:w="429" w:type="pct"/>
            <w:shd w:val="clear" w:color="auto" w:fill="FFFFFF"/>
          </w:tcPr>
          <w:p w14:paraId="76F551F8"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.00</w:t>
            </w:r>
          </w:p>
        </w:tc>
        <w:tc>
          <w:tcPr>
            <w:tcW w:w="436" w:type="pct"/>
            <w:shd w:val="clear" w:color="auto" w:fill="FFFFFF"/>
          </w:tcPr>
          <w:p w14:paraId="3C568F6E"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3.00</w:t>
            </w:r>
          </w:p>
        </w:tc>
        <w:tc>
          <w:tcPr>
            <w:tcW w:w="627" w:type="pct"/>
            <w:shd w:val="clear" w:color="auto" w:fill="FFFFFF"/>
          </w:tcPr>
          <w:p w14:paraId="5FC93E02"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1.55</w:t>
            </w:r>
          </w:p>
        </w:tc>
        <w:tc>
          <w:tcPr>
            <w:tcW w:w="589" w:type="pct"/>
            <w:shd w:val="clear" w:color="auto" w:fill="FFFFFF"/>
          </w:tcPr>
          <w:p w14:paraId="465CC4C4"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.58</w:t>
            </w:r>
          </w:p>
        </w:tc>
      </w:tr>
      <w:tr w:rsidR="00EB42D0" w:rsidRPr="00112438" w14:paraId="6F124276" w14:textId="77777777" w:rsidTr="00EB42D0">
        <w:trPr>
          <w:cantSplit/>
          <w:trHeight w:val="20"/>
        </w:trPr>
        <w:tc>
          <w:tcPr>
            <w:tcW w:w="2919" w:type="pct"/>
            <w:shd w:val="clear" w:color="auto" w:fill="FFFFFF"/>
            <w:vAlign w:val="center"/>
          </w:tcPr>
          <w:p w14:paraId="3805B268"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Frugalidad</w:t>
            </w:r>
          </w:p>
        </w:tc>
        <w:tc>
          <w:tcPr>
            <w:tcW w:w="429" w:type="pct"/>
            <w:shd w:val="clear" w:color="auto" w:fill="FFFFFF"/>
          </w:tcPr>
          <w:p w14:paraId="4D9A13ED"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.00</w:t>
            </w:r>
          </w:p>
        </w:tc>
        <w:tc>
          <w:tcPr>
            <w:tcW w:w="436" w:type="pct"/>
            <w:shd w:val="clear" w:color="auto" w:fill="FFFFFF"/>
          </w:tcPr>
          <w:p w14:paraId="2AFB4444"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4.00</w:t>
            </w:r>
          </w:p>
        </w:tc>
        <w:tc>
          <w:tcPr>
            <w:tcW w:w="627" w:type="pct"/>
            <w:shd w:val="clear" w:color="auto" w:fill="FFFFFF"/>
          </w:tcPr>
          <w:p w14:paraId="04769E07"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2.37</w:t>
            </w:r>
          </w:p>
        </w:tc>
        <w:tc>
          <w:tcPr>
            <w:tcW w:w="589" w:type="pct"/>
            <w:shd w:val="clear" w:color="auto" w:fill="FFFFFF"/>
          </w:tcPr>
          <w:p w14:paraId="5599244B"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.54</w:t>
            </w:r>
          </w:p>
        </w:tc>
      </w:tr>
      <w:tr w:rsidR="00EB42D0" w:rsidRPr="00112438" w14:paraId="1D21D01B" w14:textId="77777777" w:rsidTr="00EB42D0">
        <w:trPr>
          <w:cantSplit/>
          <w:trHeight w:val="20"/>
        </w:trPr>
        <w:tc>
          <w:tcPr>
            <w:tcW w:w="2919" w:type="pct"/>
            <w:shd w:val="clear" w:color="auto" w:fill="FFFFFF"/>
            <w:vAlign w:val="center"/>
          </w:tcPr>
          <w:p w14:paraId="2A8C9451"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Equidad</w:t>
            </w:r>
          </w:p>
        </w:tc>
        <w:tc>
          <w:tcPr>
            <w:tcW w:w="429" w:type="pct"/>
            <w:shd w:val="clear" w:color="auto" w:fill="FFFFFF"/>
          </w:tcPr>
          <w:p w14:paraId="6E22AD2E"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1.14</w:t>
            </w:r>
          </w:p>
        </w:tc>
        <w:tc>
          <w:tcPr>
            <w:tcW w:w="436" w:type="pct"/>
            <w:shd w:val="clear" w:color="auto" w:fill="FFFFFF"/>
          </w:tcPr>
          <w:p w14:paraId="435AC209"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4.00</w:t>
            </w:r>
          </w:p>
        </w:tc>
        <w:tc>
          <w:tcPr>
            <w:tcW w:w="627" w:type="pct"/>
            <w:shd w:val="clear" w:color="auto" w:fill="FFFFFF"/>
          </w:tcPr>
          <w:p w14:paraId="0BD2A4B8"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3.50</w:t>
            </w:r>
          </w:p>
        </w:tc>
        <w:tc>
          <w:tcPr>
            <w:tcW w:w="589" w:type="pct"/>
            <w:shd w:val="clear" w:color="auto" w:fill="FFFFFF"/>
          </w:tcPr>
          <w:p w14:paraId="2B05EB54"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.55</w:t>
            </w:r>
          </w:p>
        </w:tc>
      </w:tr>
      <w:tr w:rsidR="00EB42D0" w:rsidRPr="00112438" w14:paraId="663D8D75" w14:textId="77777777" w:rsidTr="00EB42D0">
        <w:trPr>
          <w:cantSplit/>
          <w:trHeight w:val="20"/>
        </w:trPr>
        <w:tc>
          <w:tcPr>
            <w:tcW w:w="2919" w:type="pct"/>
            <w:shd w:val="clear" w:color="auto" w:fill="FFFFFF"/>
            <w:vAlign w:val="center"/>
          </w:tcPr>
          <w:p w14:paraId="35396670"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Futuro</w:t>
            </w:r>
          </w:p>
        </w:tc>
        <w:tc>
          <w:tcPr>
            <w:tcW w:w="429" w:type="pct"/>
            <w:shd w:val="clear" w:color="auto" w:fill="FFFFFF"/>
          </w:tcPr>
          <w:p w14:paraId="761BAD3A"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1.33</w:t>
            </w:r>
          </w:p>
        </w:tc>
        <w:tc>
          <w:tcPr>
            <w:tcW w:w="436" w:type="pct"/>
            <w:shd w:val="clear" w:color="auto" w:fill="FFFFFF"/>
          </w:tcPr>
          <w:p w14:paraId="1ED18268"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5.00</w:t>
            </w:r>
          </w:p>
        </w:tc>
        <w:tc>
          <w:tcPr>
            <w:tcW w:w="627" w:type="pct"/>
            <w:shd w:val="clear" w:color="auto" w:fill="FFFFFF"/>
          </w:tcPr>
          <w:p w14:paraId="66849ED4"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3.71</w:t>
            </w:r>
          </w:p>
        </w:tc>
        <w:tc>
          <w:tcPr>
            <w:tcW w:w="589" w:type="pct"/>
            <w:shd w:val="clear" w:color="auto" w:fill="FFFFFF"/>
          </w:tcPr>
          <w:p w14:paraId="08CE1D0F"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.64</w:t>
            </w:r>
          </w:p>
        </w:tc>
      </w:tr>
      <w:tr w:rsidR="00EB42D0" w:rsidRPr="00112438" w14:paraId="5B9D5688" w14:textId="77777777" w:rsidTr="00EB42D0">
        <w:trPr>
          <w:cantSplit/>
          <w:trHeight w:val="20"/>
        </w:trPr>
        <w:tc>
          <w:tcPr>
            <w:tcW w:w="2919" w:type="pct"/>
            <w:shd w:val="clear" w:color="auto" w:fill="FFFFFF"/>
            <w:vAlign w:val="center"/>
          </w:tcPr>
          <w:p w14:paraId="6268A681"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Futuro trascendental</w:t>
            </w:r>
          </w:p>
        </w:tc>
        <w:tc>
          <w:tcPr>
            <w:tcW w:w="429" w:type="pct"/>
            <w:shd w:val="clear" w:color="auto" w:fill="FFFFFF"/>
          </w:tcPr>
          <w:p w14:paraId="63C89D5F"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1.20</w:t>
            </w:r>
          </w:p>
        </w:tc>
        <w:tc>
          <w:tcPr>
            <w:tcW w:w="436" w:type="pct"/>
            <w:shd w:val="clear" w:color="auto" w:fill="FFFFFF"/>
          </w:tcPr>
          <w:p w14:paraId="224A1EAE"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5.00</w:t>
            </w:r>
          </w:p>
        </w:tc>
        <w:tc>
          <w:tcPr>
            <w:tcW w:w="627" w:type="pct"/>
            <w:shd w:val="clear" w:color="auto" w:fill="FFFFFF"/>
          </w:tcPr>
          <w:p w14:paraId="1087B289"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3.49</w:t>
            </w:r>
          </w:p>
        </w:tc>
        <w:tc>
          <w:tcPr>
            <w:tcW w:w="589" w:type="pct"/>
            <w:shd w:val="clear" w:color="auto" w:fill="FFFFFF"/>
          </w:tcPr>
          <w:p w14:paraId="40D8E386"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.92</w:t>
            </w:r>
          </w:p>
        </w:tc>
      </w:tr>
      <w:tr w:rsidR="00EB42D0" w:rsidRPr="00112438" w14:paraId="1293C34B" w14:textId="77777777" w:rsidTr="00EB42D0">
        <w:trPr>
          <w:cantSplit/>
          <w:trHeight w:val="20"/>
        </w:trPr>
        <w:tc>
          <w:tcPr>
            <w:tcW w:w="2919" w:type="pct"/>
            <w:tcBorders>
              <w:bottom w:val="single" w:sz="4" w:space="0" w:color="auto"/>
            </w:tcBorders>
            <w:shd w:val="clear" w:color="auto" w:fill="FFFFFF"/>
            <w:vAlign w:val="center"/>
          </w:tcPr>
          <w:p w14:paraId="3E0D8ADB" w14:textId="77777777" w:rsidR="007D37C8" w:rsidRPr="00112438" w:rsidRDefault="007D37C8" w:rsidP="004C0BAC">
            <w:pPr>
              <w:autoSpaceDE w:val="0"/>
              <w:autoSpaceDN w:val="0"/>
              <w:adjustRightInd w:val="0"/>
              <w:spacing w:after="0" w:line="240" w:lineRule="auto"/>
              <w:jc w:val="both"/>
              <w:rPr>
                <w:rFonts w:ascii="Times New Roman" w:hAnsi="Times New Roman" w:cs="Times New Roman"/>
                <w:color w:val="000000"/>
                <w:sz w:val="20"/>
                <w:szCs w:val="20"/>
              </w:rPr>
            </w:pPr>
            <w:r w:rsidRPr="00112438">
              <w:rPr>
                <w:rFonts w:ascii="Times New Roman" w:hAnsi="Times New Roman" w:cs="Times New Roman"/>
                <w:color w:val="000000"/>
                <w:sz w:val="20"/>
                <w:szCs w:val="20"/>
              </w:rPr>
              <w:t>Felicidad</w:t>
            </w:r>
          </w:p>
        </w:tc>
        <w:tc>
          <w:tcPr>
            <w:tcW w:w="429" w:type="pct"/>
            <w:tcBorders>
              <w:bottom w:val="single" w:sz="4" w:space="0" w:color="auto"/>
            </w:tcBorders>
            <w:shd w:val="clear" w:color="auto" w:fill="FFFFFF"/>
          </w:tcPr>
          <w:p w14:paraId="2894B92B"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1.33</w:t>
            </w:r>
          </w:p>
        </w:tc>
        <w:tc>
          <w:tcPr>
            <w:tcW w:w="436" w:type="pct"/>
            <w:tcBorders>
              <w:bottom w:val="single" w:sz="4" w:space="0" w:color="auto"/>
            </w:tcBorders>
            <w:shd w:val="clear" w:color="auto" w:fill="FFFFFF"/>
          </w:tcPr>
          <w:p w14:paraId="6C9076A4"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7.00</w:t>
            </w:r>
          </w:p>
        </w:tc>
        <w:tc>
          <w:tcPr>
            <w:tcW w:w="627" w:type="pct"/>
            <w:tcBorders>
              <w:bottom w:val="single" w:sz="4" w:space="0" w:color="auto"/>
            </w:tcBorders>
            <w:shd w:val="clear" w:color="auto" w:fill="FFFFFF"/>
          </w:tcPr>
          <w:p w14:paraId="7D24717A"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5.34</w:t>
            </w:r>
          </w:p>
        </w:tc>
        <w:tc>
          <w:tcPr>
            <w:tcW w:w="589" w:type="pct"/>
            <w:tcBorders>
              <w:bottom w:val="single" w:sz="4" w:space="0" w:color="auto"/>
            </w:tcBorders>
            <w:shd w:val="clear" w:color="auto" w:fill="FFFFFF"/>
          </w:tcPr>
          <w:p w14:paraId="7A2257EB" w14:textId="77777777" w:rsidR="007D37C8" w:rsidRPr="00112438" w:rsidRDefault="007D37C8" w:rsidP="004C0BAC">
            <w:pPr>
              <w:autoSpaceDE w:val="0"/>
              <w:autoSpaceDN w:val="0"/>
              <w:adjustRightInd w:val="0"/>
              <w:spacing w:after="0" w:line="240" w:lineRule="auto"/>
              <w:jc w:val="center"/>
              <w:rPr>
                <w:rFonts w:ascii="Times New Roman" w:hAnsi="Times New Roman" w:cs="Times New Roman"/>
                <w:color w:val="000000"/>
                <w:sz w:val="20"/>
                <w:szCs w:val="20"/>
              </w:rPr>
            </w:pPr>
            <w:r w:rsidRPr="00112438">
              <w:rPr>
                <w:rFonts w:ascii="Times New Roman" w:hAnsi="Times New Roman" w:cs="Times New Roman"/>
                <w:color w:val="000000"/>
                <w:sz w:val="20"/>
                <w:szCs w:val="20"/>
              </w:rPr>
              <w:t>1.26</w:t>
            </w:r>
          </w:p>
        </w:tc>
      </w:tr>
    </w:tbl>
    <w:p w14:paraId="49B7BD88" w14:textId="77777777" w:rsidR="007D37C8" w:rsidRPr="00112438" w:rsidRDefault="007D37C8" w:rsidP="004C0BAC">
      <w:pPr>
        <w:autoSpaceDE w:val="0"/>
        <w:autoSpaceDN w:val="0"/>
        <w:adjustRightInd w:val="0"/>
        <w:spacing w:after="0" w:line="240" w:lineRule="auto"/>
        <w:ind w:hanging="709"/>
        <w:jc w:val="both"/>
        <w:rPr>
          <w:rFonts w:ascii="Times New Roman" w:hAnsi="Times New Roman" w:cs="Times New Roman"/>
          <w:sz w:val="20"/>
          <w:szCs w:val="20"/>
          <w:shd w:val="clear" w:color="auto" w:fill="FFFFFF"/>
        </w:rPr>
      </w:pPr>
    </w:p>
    <w:p w14:paraId="28EEE778" w14:textId="77777777" w:rsidR="00EB42D0" w:rsidRPr="00112438" w:rsidRDefault="00EB42D0"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Tabla 2. </w:t>
      </w:r>
    </w:p>
    <w:p w14:paraId="7032B0FF" w14:textId="77777777" w:rsidR="00EB42D0" w:rsidRPr="00112438" w:rsidRDefault="00EB42D0"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Estadísticos </w:t>
      </w:r>
      <w:proofErr w:type="spellStart"/>
      <w:r w:rsidRPr="00112438">
        <w:rPr>
          <w:rFonts w:ascii="Times New Roman" w:hAnsi="Times New Roman" w:cs="Times New Roman"/>
          <w:sz w:val="20"/>
          <w:szCs w:val="20"/>
        </w:rPr>
        <w:t>univariados</w:t>
      </w:r>
      <w:proofErr w:type="spellEnd"/>
      <w:r w:rsidRPr="00112438">
        <w:rPr>
          <w:rFonts w:ascii="Times New Roman" w:hAnsi="Times New Roman" w:cs="Times New Roman"/>
          <w:sz w:val="20"/>
          <w:szCs w:val="20"/>
        </w:rPr>
        <w:t xml:space="preserve"> y confiabilidad de las escalas utilizadas. </w:t>
      </w:r>
    </w:p>
    <w:tbl>
      <w:tblPr>
        <w:tblW w:w="5000" w:type="pct"/>
        <w:tblCellMar>
          <w:left w:w="70" w:type="dxa"/>
          <w:right w:w="70" w:type="dxa"/>
        </w:tblCellMar>
        <w:tblLook w:val="04A0" w:firstRow="1" w:lastRow="0" w:firstColumn="1" w:lastColumn="0" w:noHBand="0" w:noVBand="1"/>
      </w:tblPr>
      <w:tblGrid>
        <w:gridCol w:w="6325"/>
        <w:gridCol w:w="440"/>
        <w:gridCol w:w="463"/>
        <w:gridCol w:w="496"/>
        <w:gridCol w:w="651"/>
        <w:gridCol w:w="507"/>
        <w:gridCol w:w="618"/>
      </w:tblGrid>
      <w:tr w:rsidR="00EB42D0" w:rsidRPr="00112438" w14:paraId="0D2987E2" w14:textId="77777777" w:rsidTr="004012EE">
        <w:trPr>
          <w:trHeight w:val="20"/>
        </w:trPr>
        <w:tc>
          <w:tcPr>
            <w:tcW w:w="3575" w:type="pct"/>
            <w:tcBorders>
              <w:top w:val="single" w:sz="4" w:space="0" w:color="auto"/>
              <w:bottom w:val="single" w:sz="4" w:space="0" w:color="auto"/>
            </w:tcBorders>
            <w:shd w:val="clear" w:color="auto" w:fill="auto"/>
            <w:vAlign w:val="bottom"/>
            <w:hideMark/>
          </w:tcPr>
          <w:p w14:paraId="63BD0EA3" w14:textId="77777777" w:rsidR="00EB42D0" w:rsidRPr="00112438" w:rsidRDefault="00EB42D0" w:rsidP="004C0BAC">
            <w:pPr>
              <w:spacing w:after="0" w:line="240" w:lineRule="auto"/>
              <w:jc w:val="both"/>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 xml:space="preserve"> Escalas / Ítems </w:t>
            </w:r>
          </w:p>
        </w:tc>
        <w:tc>
          <w:tcPr>
            <w:tcW w:w="200" w:type="pct"/>
            <w:tcBorders>
              <w:top w:val="single" w:sz="4" w:space="0" w:color="auto"/>
              <w:bottom w:val="single" w:sz="4" w:space="0" w:color="auto"/>
            </w:tcBorders>
            <w:shd w:val="clear" w:color="auto" w:fill="auto"/>
            <w:vAlign w:val="bottom"/>
            <w:hideMark/>
          </w:tcPr>
          <w:p w14:paraId="66E7618C"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N</w:t>
            </w:r>
          </w:p>
        </w:tc>
        <w:tc>
          <w:tcPr>
            <w:tcW w:w="209" w:type="pct"/>
            <w:tcBorders>
              <w:top w:val="single" w:sz="4" w:space="0" w:color="auto"/>
              <w:bottom w:val="single" w:sz="4" w:space="0" w:color="auto"/>
            </w:tcBorders>
            <w:shd w:val="clear" w:color="auto" w:fill="auto"/>
            <w:vAlign w:val="bottom"/>
            <w:hideMark/>
          </w:tcPr>
          <w:p w14:paraId="55962BFF"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Min</w:t>
            </w:r>
          </w:p>
        </w:tc>
        <w:tc>
          <w:tcPr>
            <w:tcW w:w="224" w:type="pct"/>
            <w:tcBorders>
              <w:top w:val="single" w:sz="4" w:space="0" w:color="auto"/>
              <w:bottom w:val="single" w:sz="4" w:space="0" w:color="auto"/>
            </w:tcBorders>
            <w:shd w:val="clear" w:color="auto" w:fill="auto"/>
            <w:vAlign w:val="bottom"/>
            <w:hideMark/>
          </w:tcPr>
          <w:p w14:paraId="7D22C44D"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Max</w:t>
            </w:r>
          </w:p>
        </w:tc>
        <w:tc>
          <w:tcPr>
            <w:tcW w:w="289" w:type="pct"/>
            <w:tcBorders>
              <w:top w:val="single" w:sz="4" w:space="0" w:color="auto"/>
              <w:bottom w:val="single" w:sz="4" w:space="0" w:color="auto"/>
            </w:tcBorders>
            <w:shd w:val="clear" w:color="auto" w:fill="auto"/>
            <w:vAlign w:val="bottom"/>
            <w:hideMark/>
          </w:tcPr>
          <w:p w14:paraId="39D1C90A"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Media</w:t>
            </w:r>
          </w:p>
        </w:tc>
        <w:tc>
          <w:tcPr>
            <w:tcW w:w="228" w:type="pct"/>
            <w:tcBorders>
              <w:top w:val="single" w:sz="4" w:space="0" w:color="auto"/>
              <w:bottom w:val="single" w:sz="4" w:space="0" w:color="auto"/>
            </w:tcBorders>
            <w:shd w:val="clear" w:color="auto" w:fill="auto"/>
            <w:vAlign w:val="bottom"/>
            <w:hideMark/>
          </w:tcPr>
          <w:p w14:paraId="401A6344"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D.E.</w:t>
            </w:r>
          </w:p>
        </w:tc>
        <w:tc>
          <w:tcPr>
            <w:tcW w:w="275" w:type="pct"/>
            <w:tcBorders>
              <w:top w:val="single" w:sz="4" w:space="0" w:color="auto"/>
              <w:bottom w:val="single" w:sz="4" w:space="0" w:color="auto"/>
            </w:tcBorders>
          </w:tcPr>
          <w:p w14:paraId="4F5F115A"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r w:rsidRPr="00112438">
              <w:rPr>
                <w:rFonts w:ascii="Times New Roman" w:eastAsia="Times New Roman" w:hAnsi="Times New Roman" w:cs="Times New Roman"/>
                <w:i/>
                <w:color w:val="000000"/>
                <w:sz w:val="20"/>
                <w:szCs w:val="20"/>
                <w:lang w:eastAsia="es-MX"/>
              </w:rPr>
              <w:t>Alpha</w:t>
            </w:r>
          </w:p>
        </w:tc>
      </w:tr>
      <w:tr w:rsidR="00EB42D0" w:rsidRPr="00112438" w14:paraId="12CF25DD" w14:textId="77777777" w:rsidTr="004012EE">
        <w:trPr>
          <w:trHeight w:val="20"/>
        </w:trPr>
        <w:tc>
          <w:tcPr>
            <w:tcW w:w="3575" w:type="pct"/>
            <w:tcBorders>
              <w:top w:val="single" w:sz="4" w:space="0" w:color="auto"/>
            </w:tcBorders>
            <w:shd w:val="clear" w:color="auto" w:fill="auto"/>
            <w:vAlign w:val="bottom"/>
          </w:tcPr>
          <w:p w14:paraId="0D4EA8F2" w14:textId="77777777" w:rsidR="00EB42D0" w:rsidRPr="00112438" w:rsidRDefault="00EB42D0" w:rsidP="004C0BAC">
            <w:pPr>
              <w:spacing w:after="0" w:line="240" w:lineRule="auto"/>
              <w:jc w:val="both"/>
              <w:rPr>
                <w:rFonts w:ascii="Times New Roman" w:eastAsia="Times New Roman" w:hAnsi="Times New Roman" w:cs="Times New Roman"/>
                <w:b/>
                <w:i/>
                <w:color w:val="000000"/>
                <w:sz w:val="20"/>
                <w:szCs w:val="20"/>
                <w:lang w:eastAsia="es-MX"/>
              </w:rPr>
            </w:pPr>
            <w:r w:rsidRPr="00112438">
              <w:rPr>
                <w:rFonts w:ascii="Times New Roman" w:hAnsi="Times New Roman" w:cs="Times New Roman"/>
                <w:b/>
                <w:sz w:val="20"/>
                <w:szCs w:val="20"/>
              </w:rPr>
              <w:t>AUTOCUIDADO</w:t>
            </w:r>
          </w:p>
        </w:tc>
        <w:tc>
          <w:tcPr>
            <w:tcW w:w="200" w:type="pct"/>
            <w:tcBorders>
              <w:top w:val="single" w:sz="4" w:space="0" w:color="auto"/>
            </w:tcBorders>
            <w:shd w:val="clear" w:color="auto" w:fill="auto"/>
            <w:vAlign w:val="bottom"/>
          </w:tcPr>
          <w:p w14:paraId="1DB3F61A"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09" w:type="pct"/>
            <w:tcBorders>
              <w:top w:val="single" w:sz="4" w:space="0" w:color="auto"/>
            </w:tcBorders>
            <w:shd w:val="clear" w:color="auto" w:fill="auto"/>
            <w:vAlign w:val="bottom"/>
          </w:tcPr>
          <w:p w14:paraId="1BF5010A"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24" w:type="pct"/>
            <w:tcBorders>
              <w:top w:val="single" w:sz="4" w:space="0" w:color="auto"/>
            </w:tcBorders>
            <w:shd w:val="clear" w:color="auto" w:fill="auto"/>
            <w:vAlign w:val="bottom"/>
          </w:tcPr>
          <w:p w14:paraId="21359BF3"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89" w:type="pct"/>
            <w:tcBorders>
              <w:top w:val="single" w:sz="4" w:space="0" w:color="auto"/>
            </w:tcBorders>
            <w:shd w:val="clear" w:color="auto" w:fill="auto"/>
            <w:vAlign w:val="bottom"/>
          </w:tcPr>
          <w:p w14:paraId="20AC7F6A"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28" w:type="pct"/>
            <w:tcBorders>
              <w:top w:val="single" w:sz="4" w:space="0" w:color="auto"/>
            </w:tcBorders>
            <w:shd w:val="clear" w:color="auto" w:fill="auto"/>
            <w:vAlign w:val="bottom"/>
          </w:tcPr>
          <w:p w14:paraId="14A0B996"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c>
          <w:tcPr>
            <w:tcW w:w="275" w:type="pct"/>
            <w:tcBorders>
              <w:top w:val="single" w:sz="4" w:space="0" w:color="auto"/>
            </w:tcBorders>
          </w:tcPr>
          <w:p w14:paraId="74FC6C2E" w14:textId="77777777" w:rsidR="00EB42D0" w:rsidRPr="00112438" w:rsidRDefault="00EB42D0" w:rsidP="004C0BAC">
            <w:pPr>
              <w:spacing w:after="0" w:line="240" w:lineRule="auto"/>
              <w:jc w:val="center"/>
              <w:rPr>
                <w:rFonts w:ascii="Times New Roman" w:eastAsia="Times New Roman" w:hAnsi="Times New Roman" w:cs="Times New Roman"/>
                <w:i/>
                <w:color w:val="000000"/>
                <w:sz w:val="20"/>
                <w:szCs w:val="20"/>
                <w:lang w:eastAsia="es-MX"/>
              </w:rPr>
            </w:pPr>
          </w:p>
        </w:tc>
      </w:tr>
      <w:tr w:rsidR="00EB42D0" w:rsidRPr="00112438" w14:paraId="6070D32B" w14:textId="77777777" w:rsidTr="004012EE">
        <w:trPr>
          <w:trHeight w:val="20"/>
        </w:trPr>
        <w:tc>
          <w:tcPr>
            <w:tcW w:w="3575" w:type="pct"/>
            <w:shd w:val="clear" w:color="auto" w:fill="auto"/>
            <w:hideMark/>
          </w:tcPr>
          <w:p w14:paraId="2FEC3A38" w14:textId="77777777" w:rsidR="00EB42D0" w:rsidRPr="00112438" w:rsidRDefault="00EB42D0" w:rsidP="004C0BAC">
            <w:pPr>
              <w:spacing w:after="0" w:line="240" w:lineRule="auto"/>
              <w:jc w:val="both"/>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Hago cosas que me agradan.</w:t>
            </w:r>
          </w:p>
        </w:tc>
        <w:tc>
          <w:tcPr>
            <w:tcW w:w="200" w:type="pct"/>
            <w:shd w:val="clear" w:color="auto" w:fill="auto"/>
            <w:noWrap/>
            <w:vAlign w:val="center"/>
            <w:hideMark/>
          </w:tcPr>
          <w:p w14:paraId="1482534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209</w:t>
            </w:r>
          </w:p>
        </w:tc>
        <w:tc>
          <w:tcPr>
            <w:tcW w:w="209" w:type="pct"/>
            <w:shd w:val="clear" w:color="auto" w:fill="auto"/>
            <w:noWrap/>
            <w:vAlign w:val="center"/>
            <w:hideMark/>
          </w:tcPr>
          <w:p w14:paraId="66C0C771"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1</w:t>
            </w:r>
          </w:p>
        </w:tc>
        <w:tc>
          <w:tcPr>
            <w:tcW w:w="224" w:type="pct"/>
            <w:shd w:val="clear" w:color="auto" w:fill="auto"/>
            <w:noWrap/>
            <w:vAlign w:val="center"/>
            <w:hideMark/>
          </w:tcPr>
          <w:p w14:paraId="0CB02A4C"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4</w:t>
            </w:r>
          </w:p>
        </w:tc>
        <w:tc>
          <w:tcPr>
            <w:tcW w:w="289" w:type="pct"/>
            <w:shd w:val="clear" w:color="auto" w:fill="auto"/>
            <w:noWrap/>
            <w:vAlign w:val="center"/>
            <w:hideMark/>
          </w:tcPr>
          <w:p w14:paraId="5D535CD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3.11</w:t>
            </w:r>
          </w:p>
        </w:tc>
        <w:tc>
          <w:tcPr>
            <w:tcW w:w="228" w:type="pct"/>
            <w:shd w:val="clear" w:color="auto" w:fill="auto"/>
            <w:noWrap/>
            <w:vAlign w:val="center"/>
            <w:hideMark/>
          </w:tcPr>
          <w:p w14:paraId="621D2C3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.90</w:t>
            </w:r>
          </w:p>
        </w:tc>
        <w:tc>
          <w:tcPr>
            <w:tcW w:w="275" w:type="pct"/>
            <w:vMerge w:val="restart"/>
            <w:vAlign w:val="center"/>
          </w:tcPr>
          <w:p w14:paraId="14356BAF"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.86</w:t>
            </w:r>
          </w:p>
        </w:tc>
      </w:tr>
      <w:tr w:rsidR="00EB42D0" w:rsidRPr="00112438" w14:paraId="3D6AC149" w14:textId="77777777" w:rsidTr="004012EE">
        <w:trPr>
          <w:trHeight w:val="20"/>
        </w:trPr>
        <w:tc>
          <w:tcPr>
            <w:tcW w:w="3575" w:type="pct"/>
            <w:shd w:val="clear" w:color="auto" w:fill="auto"/>
            <w:hideMark/>
          </w:tcPr>
          <w:p w14:paraId="6361F41B"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cosas que me producen placer.</w:t>
            </w:r>
          </w:p>
        </w:tc>
        <w:tc>
          <w:tcPr>
            <w:tcW w:w="200" w:type="pct"/>
            <w:shd w:val="clear" w:color="auto" w:fill="auto"/>
            <w:noWrap/>
            <w:vAlign w:val="center"/>
            <w:hideMark/>
          </w:tcPr>
          <w:p w14:paraId="3FDEA7B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5BD4231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74540C5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576B3D2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2.89</w:t>
            </w:r>
          </w:p>
        </w:tc>
        <w:tc>
          <w:tcPr>
            <w:tcW w:w="228" w:type="pct"/>
            <w:shd w:val="clear" w:color="auto" w:fill="auto"/>
            <w:noWrap/>
            <w:vAlign w:val="center"/>
            <w:hideMark/>
          </w:tcPr>
          <w:p w14:paraId="4815D44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ign w:val="center"/>
          </w:tcPr>
          <w:p w14:paraId="087CF90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5023E85A" w14:textId="77777777" w:rsidTr="004012EE">
        <w:trPr>
          <w:trHeight w:val="20"/>
        </w:trPr>
        <w:tc>
          <w:tcPr>
            <w:tcW w:w="3575" w:type="pct"/>
            <w:shd w:val="clear" w:color="auto" w:fill="auto"/>
            <w:hideMark/>
          </w:tcPr>
          <w:p w14:paraId="4385E064"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 diario procuro estar bien conmigo mismo(a).</w:t>
            </w:r>
          </w:p>
        </w:tc>
        <w:tc>
          <w:tcPr>
            <w:tcW w:w="200" w:type="pct"/>
            <w:shd w:val="clear" w:color="auto" w:fill="auto"/>
            <w:noWrap/>
            <w:vAlign w:val="center"/>
            <w:hideMark/>
          </w:tcPr>
          <w:p w14:paraId="01FE322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0FD5A84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12A57D8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71CE0E7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2.89</w:t>
            </w:r>
          </w:p>
        </w:tc>
        <w:tc>
          <w:tcPr>
            <w:tcW w:w="228" w:type="pct"/>
            <w:shd w:val="clear" w:color="auto" w:fill="auto"/>
            <w:noWrap/>
            <w:vAlign w:val="center"/>
            <w:hideMark/>
          </w:tcPr>
          <w:p w14:paraId="090EDF2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14:paraId="1A948E4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0C353959" w14:textId="77777777" w:rsidTr="004012EE">
        <w:trPr>
          <w:trHeight w:val="20"/>
        </w:trPr>
        <w:tc>
          <w:tcPr>
            <w:tcW w:w="3575" w:type="pct"/>
            <w:shd w:val="clear" w:color="auto" w:fill="auto"/>
            <w:hideMark/>
          </w:tcPr>
          <w:p w14:paraId="0C95B05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Cuando percibo que estoy estresado (a) procuro calmar mi mente</w:t>
            </w:r>
          </w:p>
        </w:tc>
        <w:tc>
          <w:tcPr>
            <w:tcW w:w="200" w:type="pct"/>
            <w:shd w:val="clear" w:color="auto" w:fill="auto"/>
            <w:noWrap/>
            <w:vAlign w:val="center"/>
            <w:hideMark/>
          </w:tcPr>
          <w:p w14:paraId="659BE0A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28069D6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20D1EC8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306C155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2.69</w:t>
            </w:r>
          </w:p>
        </w:tc>
        <w:tc>
          <w:tcPr>
            <w:tcW w:w="228" w:type="pct"/>
            <w:shd w:val="clear" w:color="auto" w:fill="auto"/>
            <w:noWrap/>
            <w:vAlign w:val="center"/>
            <w:hideMark/>
          </w:tcPr>
          <w:p w14:paraId="3D7C899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1.10</w:t>
            </w:r>
          </w:p>
        </w:tc>
        <w:tc>
          <w:tcPr>
            <w:tcW w:w="275" w:type="pct"/>
            <w:vMerge/>
            <w:vAlign w:val="center"/>
          </w:tcPr>
          <w:p w14:paraId="6DB6786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41A35DA8" w14:textId="77777777" w:rsidTr="004012EE">
        <w:trPr>
          <w:trHeight w:val="20"/>
        </w:trPr>
        <w:tc>
          <w:tcPr>
            <w:tcW w:w="3575" w:type="pct"/>
            <w:shd w:val="clear" w:color="auto" w:fill="auto"/>
            <w:hideMark/>
          </w:tcPr>
          <w:p w14:paraId="70E5B49D"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 diario enfatizo más en actividades que utilizan la mente que las actividades físicas</w:t>
            </w:r>
          </w:p>
        </w:tc>
        <w:tc>
          <w:tcPr>
            <w:tcW w:w="200" w:type="pct"/>
            <w:shd w:val="clear" w:color="auto" w:fill="auto"/>
            <w:noWrap/>
            <w:vAlign w:val="center"/>
            <w:hideMark/>
          </w:tcPr>
          <w:p w14:paraId="374EEE7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6A1EEF6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3FD3D1C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3C24C84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2.60</w:t>
            </w:r>
          </w:p>
        </w:tc>
        <w:tc>
          <w:tcPr>
            <w:tcW w:w="228" w:type="pct"/>
            <w:shd w:val="clear" w:color="auto" w:fill="auto"/>
            <w:noWrap/>
            <w:vAlign w:val="center"/>
            <w:hideMark/>
          </w:tcPr>
          <w:p w14:paraId="6A24B3C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1.16</w:t>
            </w:r>
          </w:p>
        </w:tc>
        <w:tc>
          <w:tcPr>
            <w:tcW w:w="275" w:type="pct"/>
            <w:vMerge/>
            <w:vAlign w:val="center"/>
          </w:tcPr>
          <w:p w14:paraId="1D11743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56DE0CEE" w14:textId="77777777" w:rsidTr="004012EE">
        <w:trPr>
          <w:trHeight w:val="20"/>
        </w:trPr>
        <w:tc>
          <w:tcPr>
            <w:tcW w:w="3575" w:type="pct"/>
            <w:shd w:val="clear" w:color="auto" w:fill="auto"/>
            <w:hideMark/>
          </w:tcPr>
          <w:p w14:paraId="334CD86A"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actividades que me acarrean bienestar.</w:t>
            </w:r>
          </w:p>
        </w:tc>
        <w:tc>
          <w:tcPr>
            <w:tcW w:w="200" w:type="pct"/>
            <w:shd w:val="clear" w:color="auto" w:fill="auto"/>
            <w:noWrap/>
            <w:vAlign w:val="center"/>
            <w:hideMark/>
          </w:tcPr>
          <w:p w14:paraId="261720F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60578D7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19DC3A1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30ACA4D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2.59</w:t>
            </w:r>
          </w:p>
        </w:tc>
        <w:tc>
          <w:tcPr>
            <w:tcW w:w="228" w:type="pct"/>
            <w:shd w:val="clear" w:color="auto" w:fill="auto"/>
            <w:noWrap/>
            <w:vAlign w:val="center"/>
            <w:hideMark/>
          </w:tcPr>
          <w:p w14:paraId="6A3BF5C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1.02</w:t>
            </w:r>
          </w:p>
        </w:tc>
        <w:tc>
          <w:tcPr>
            <w:tcW w:w="275" w:type="pct"/>
            <w:vMerge/>
            <w:vAlign w:val="center"/>
          </w:tcPr>
          <w:p w14:paraId="195116A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0629ABA9" w14:textId="77777777" w:rsidTr="004012EE">
        <w:trPr>
          <w:trHeight w:val="20"/>
        </w:trPr>
        <w:tc>
          <w:tcPr>
            <w:tcW w:w="3575" w:type="pct"/>
            <w:shd w:val="clear" w:color="auto" w:fill="auto"/>
            <w:hideMark/>
          </w:tcPr>
          <w:p w14:paraId="1FA2FCA0"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Después de trabajo (o estudio) procuro recompensarme con cualquier  actividad placentera.</w:t>
            </w:r>
          </w:p>
        </w:tc>
        <w:tc>
          <w:tcPr>
            <w:tcW w:w="200" w:type="pct"/>
            <w:shd w:val="clear" w:color="auto" w:fill="auto"/>
            <w:noWrap/>
            <w:vAlign w:val="center"/>
            <w:hideMark/>
          </w:tcPr>
          <w:p w14:paraId="4AC24AC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1ABADD0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0DBD31C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2E2A6A0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2.55</w:t>
            </w:r>
          </w:p>
        </w:tc>
        <w:tc>
          <w:tcPr>
            <w:tcW w:w="228" w:type="pct"/>
            <w:shd w:val="clear" w:color="auto" w:fill="auto"/>
            <w:noWrap/>
            <w:vAlign w:val="center"/>
            <w:hideMark/>
          </w:tcPr>
          <w:p w14:paraId="2C32F2E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1.19</w:t>
            </w:r>
          </w:p>
        </w:tc>
        <w:tc>
          <w:tcPr>
            <w:tcW w:w="275" w:type="pct"/>
            <w:vMerge/>
            <w:vAlign w:val="center"/>
          </w:tcPr>
          <w:p w14:paraId="399E3A2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0072FD64" w14:textId="77777777" w:rsidTr="004012EE">
        <w:trPr>
          <w:trHeight w:val="20"/>
        </w:trPr>
        <w:tc>
          <w:tcPr>
            <w:tcW w:w="3575" w:type="pct"/>
            <w:shd w:val="clear" w:color="auto" w:fill="auto"/>
            <w:hideMark/>
          </w:tcPr>
          <w:p w14:paraId="07AB1C6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Procuro alimentarme con comidas que le hagan bien a mi salud.</w:t>
            </w:r>
          </w:p>
        </w:tc>
        <w:tc>
          <w:tcPr>
            <w:tcW w:w="200" w:type="pct"/>
            <w:shd w:val="clear" w:color="auto" w:fill="auto"/>
            <w:noWrap/>
            <w:vAlign w:val="center"/>
            <w:hideMark/>
          </w:tcPr>
          <w:p w14:paraId="4A6E7DF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0BE3CDB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3D58B76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0F80F24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2.53</w:t>
            </w:r>
          </w:p>
        </w:tc>
        <w:tc>
          <w:tcPr>
            <w:tcW w:w="228" w:type="pct"/>
            <w:shd w:val="clear" w:color="auto" w:fill="auto"/>
            <w:noWrap/>
            <w:vAlign w:val="center"/>
            <w:hideMark/>
          </w:tcPr>
          <w:p w14:paraId="60DADA3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14:paraId="46F3579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01D07C62" w14:textId="77777777" w:rsidTr="004012EE">
        <w:trPr>
          <w:trHeight w:val="20"/>
        </w:trPr>
        <w:tc>
          <w:tcPr>
            <w:tcW w:w="3575" w:type="pct"/>
            <w:shd w:val="clear" w:color="auto" w:fill="auto"/>
            <w:hideMark/>
          </w:tcPr>
          <w:p w14:paraId="566FA325"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Procuro conocerme mejor cada día.</w:t>
            </w:r>
          </w:p>
        </w:tc>
        <w:tc>
          <w:tcPr>
            <w:tcW w:w="200" w:type="pct"/>
            <w:shd w:val="clear" w:color="auto" w:fill="auto"/>
            <w:noWrap/>
            <w:vAlign w:val="center"/>
            <w:hideMark/>
          </w:tcPr>
          <w:p w14:paraId="13D296A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10EABCF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18612FD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6374531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2.45</w:t>
            </w:r>
          </w:p>
        </w:tc>
        <w:tc>
          <w:tcPr>
            <w:tcW w:w="228" w:type="pct"/>
            <w:shd w:val="clear" w:color="auto" w:fill="auto"/>
            <w:noWrap/>
            <w:vAlign w:val="center"/>
            <w:hideMark/>
          </w:tcPr>
          <w:p w14:paraId="00A3B3D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1.16</w:t>
            </w:r>
          </w:p>
        </w:tc>
        <w:tc>
          <w:tcPr>
            <w:tcW w:w="275" w:type="pct"/>
            <w:vMerge/>
            <w:vAlign w:val="center"/>
          </w:tcPr>
          <w:p w14:paraId="2336A12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372E512E" w14:textId="77777777" w:rsidTr="004012EE">
        <w:trPr>
          <w:trHeight w:val="20"/>
        </w:trPr>
        <w:tc>
          <w:tcPr>
            <w:tcW w:w="3575" w:type="pct"/>
            <w:shd w:val="clear" w:color="auto" w:fill="auto"/>
            <w:hideMark/>
          </w:tcPr>
          <w:p w14:paraId="36407137"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Procuro mantener el equilibrio entre mi cuerpo, mis emociones y mi mente.</w:t>
            </w:r>
          </w:p>
        </w:tc>
        <w:tc>
          <w:tcPr>
            <w:tcW w:w="200" w:type="pct"/>
            <w:shd w:val="clear" w:color="auto" w:fill="auto"/>
            <w:noWrap/>
            <w:vAlign w:val="center"/>
            <w:hideMark/>
          </w:tcPr>
          <w:p w14:paraId="6144104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0B30686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5B22FD2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6855CB8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2.43</w:t>
            </w:r>
          </w:p>
        </w:tc>
        <w:tc>
          <w:tcPr>
            <w:tcW w:w="228" w:type="pct"/>
            <w:shd w:val="clear" w:color="auto" w:fill="auto"/>
            <w:noWrap/>
            <w:vAlign w:val="center"/>
            <w:hideMark/>
          </w:tcPr>
          <w:p w14:paraId="3E6DF38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75" w:type="pct"/>
            <w:vMerge/>
            <w:vAlign w:val="center"/>
          </w:tcPr>
          <w:p w14:paraId="1B23603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32A37120" w14:textId="77777777" w:rsidTr="004012EE">
        <w:trPr>
          <w:trHeight w:val="20"/>
        </w:trPr>
        <w:tc>
          <w:tcPr>
            <w:tcW w:w="3575" w:type="pct"/>
            <w:shd w:val="clear" w:color="auto" w:fill="auto"/>
            <w:hideMark/>
          </w:tcPr>
          <w:p w14:paraId="06ED2496"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Acostumbro alternar la posición de mi cuerpo a lo largo del día para preservar  mi salud.</w:t>
            </w:r>
          </w:p>
        </w:tc>
        <w:tc>
          <w:tcPr>
            <w:tcW w:w="200" w:type="pct"/>
            <w:shd w:val="clear" w:color="auto" w:fill="auto"/>
            <w:noWrap/>
            <w:vAlign w:val="center"/>
            <w:hideMark/>
          </w:tcPr>
          <w:p w14:paraId="52A13DE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0ED15FC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11531A8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3C2C5A7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2.43</w:t>
            </w:r>
          </w:p>
        </w:tc>
        <w:tc>
          <w:tcPr>
            <w:tcW w:w="228" w:type="pct"/>
            <w:shd w:val="clear" w:color="auto" w:fill="auto"/>
            <w:noWrap/>
            <w:vAlign w:val="center"/>
            <w:hideMark/>
          </w:tcPr>
          <w:p w14:paraId="0C98843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1.22</w:t>
            </w:r>
          </w:p>
        </w:tc>
        <w:tc>
          <w:tcPr>
            <w:tcW w:w="275" w:type="pct"/>
            <w:vMerge/>
            <w:vAlign w:val="center"/>
          </w:tcPr>
          <w:p w14:paraId="52160AA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47BCD30A" w14:textId="77777777" w:rsidTr="004012EE">
        <w:trPr>
          <w:trHeight w:val="20"/>
        </w:trPr>
        <w:tc>
          <w:tcPr>
            <w:tcW w:w="3575" w:type="pct"/>
            <w:shd w:val="clear" w:color="auto" w:fill="auto"/>
            <w:hideMark/>
          </w:tcPr>
          <w:p w14:paraId="4337A4E7"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Le presto más atención a mi mente que a mis emociones</w:t>
            </w:r>
          </w:p>
        </w:tc>
        <w:tc>
          <w:tcPr>
            <w:tcW w:w="200" w:type="pct"/>
            <w:shd w:val="clear" w:color="auto" w:fill="auto"/>
            <w:noWrap/>
            <w:vAlign w:val="center"/>
            <w:hideMark/>
          </w:tcPr>
          <w:p w14:paraId="48BE084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3D51A91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00D0FB3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6C429D0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2.36</w:t>
            </w:r>
          </w:p>
        </w:tc>
        <w:tc>
          <w:tcPr>
            <w:tcW w:w="228" w:type="pct"/>
            <w:shd w:val="clear" w:color="auto" w:fill="auto"/>
            <w:noWrap/>
            <w:vAlign w:val="center"/>
            <w:hideMark/>
          </w:tcPr>
          <w:p w14:paraId="5290431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1.03</w:t>
            </w:r>
          </w:p>
        </w:tc>
        <w:tc>
          <w:tcPr>
            <w:tcW w:w="275" w:type="pct"/>
            <w:vMerge/>
            <w:vAlign w:val="center"/>
          </w:tcPr>
          <w:p w14:paraId="036B558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142CAFA5" w14:textId="77777777" w:rsidTr="004012EE">
        <w:trPr>
          <w:trHeight w:val="20"/>
        </w:trPr>
        <w:tc>
          <w:tcPr>
            <w:tcW w:w="3575" w:type="pct"/>
            <w:shd w:val="clear" w:color="auto" w:fill="auto"/>
            <w:hideMark/>
          </w:tcPr>
          <w:p w14:paraId="31F90CE9"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Participo en actividades que me ayudan a ser una persona mejor.</w:t>
            </w:r>
          </w:p>
        </w:tc>
        <w:tc>
          <w:tcPr>
            <w:tcW w:w="200" w:type="pct"/>
            <w:shd w:val="clear" w:color="auto" w:fill="auto"/>
            <w:noWrap/>
            <w:vAlign w:val="center"/>
            <w:hideMark/>
          </w:tcPr>
          <w:p w14:paraId="3A711E2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209EEAB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0B9FC7A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0BBA07B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2.33</w:t>
            </w:r>
          </w:p>
        </w:tc>
        <w:tc>
          <w:tcPr>
            <w:tcW w:w="228" w:type="pct"/>
            <w:shd w:val="clear" w:color="auto" w:fill="auto"/>
            <w:noWrap/>
            <w:vAlign w:val="center"/>
            <w:hideMark/>
          </w:tcPr>
          <w:p w14:paraId="7AC7A37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1.02</w:t>
            </w:r>
          </w:p>
        </w:tc>
        <w:tc>
          <w:tcPr>
            <w:tcW w:w="275" w:type="pct"/>
            <w:vMerge/>
            <w:vAlign w:val="center"/>
          </w:tcPr>
          <w:p w14:paraId="57D7FDB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671DD996" w14:textId="77777777" w:rsidTr="004012EE">
        <w:trPr>
          <w:trHeight w:val="20"/>
        </w:trPr>
        <w:tc>
          <w:tcPr>
            <w:tcW w:w="3575" w:type="pct"/>
            <w:shd w:val="clear" w:color="auto" w:fill="auto"/>
            <w:hideMark/>
          </w:tcPr>
          <w:p w14:paraId="115B0AD6"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actividades para descansar mi mente de las preocupaciones diarias.</w:t>
            </w:r>
          </w:p>
        </w:tc>
        <w:tc>
          <w:tcPr>
            <w:tcW w:w="200" w:type="pct"/>
            <w:shd w:val="clear" w:color="auto" w:fill="auto"/>
            <w:noWrap/>
            <w:vAlign w:val="center"/>
            <w:hideMark/>
          </w:tcPr>
          <w:p w14:paraId="6CBB689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6CA75EA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6BE861D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4CFFA36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2.14</w:t>
            </w:r>
          </w:p>
        </w:tc>
        <w:tc>
          <w:tcPr>
            <w:tcW w:w="228" w:type="pct"/>
            <w:shd w:val="clear" w:color="auto" w:fill="auto"/>
            <w:noWrap/>
            <w:vAlign w:val="center"/>
            <w:hideMark/>
          </w:tcPr>
          <w:p w14:paraId="062D200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1.29</w:t>
            </w:r>
          </w:p>
        </w:tc>
        <w:tc>
          <w:tcPr>
            <w:tcW w:w="275" w:type="pct"/>
            <w:vMerge/>
            <w:vAlign w:val="center"/>
          </w:tcPr>
          <w:p w14:paraId="0C31A1E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37DA0FE8" w14:textId="77777777" w:rsidTr="004012EE">
        <w:trPr>
          <w:trHeight w:val="20"/>
        </w:trPr>
        <w:tc>
          <w:tcPr>
            <w:tcW w:w="3575" w:type="pct"/>
            <w:shd w:val="clear" w:color="auto" w:fill="auto"/>
            <w:hideMark/>
          </w:tcPr>
          <w:p w14:paraId="7F313D2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Participo en actividades que promueven mi espiritualidad</w:t>
            </w:r>
          </w:p>
        </w:tc>
        <w:tc>
          <w:tcPr>
            <w:tcW w:w="200" w:type="pct"/>
            <w:shd w:val="clear" w:color="auto" w:fill="auto"/>
            <w:noWrap/>
            <w:vAlign w:val="center"/>
            <w:hideMark/>
          </w:tcPr>
          <w:p w14:paraId="1F05314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25405EB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317E57D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56FD9AC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2.05</w:t>
            </w:r>
          </w:p>
        </w:tc>
        <w:tc>
          <w:tcPr>
            <w:tcW w:w="228" w:type="pct"/>
            <w:shd w:val="clear" w:color="auto" w:fill="auto"/>
            <w:noWrap/>
            <w:vAlign w:val="center"/>
            <w:hideMark/>
          </w:tcPr>
          <w:p w14:paraId="5A27371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1.22</w:t>
            </w:r>
          </w:p>
        </w:tc>
        <w:tc>
          <w:tcPr>
            <w:tcW w:w="275" w:type="pct"/>
            <w:vMerge/>
            <w:vAlign w:val="center"/>
          </w:tcPr>
          <w:p w14:paraId="2D79E1D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17625D57" w14:textId="77777777" w:rsidTr="004012EE">
        <w:trPr>
          <w:trHeight w:val="20"/>
        </w:trPr>
        <w:tc>
          <w:tcPr>
            <w:tcW w:w="3575" w:type="pct"/>
            <w:shd w:val="clear" w:color="auto" w:fill="auto"/>
            <w:hideMark/>
          </w:tcPr>
          <w:p w14:paraId="43A11B76"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actividad física regularmente para mantener mi salud.</w:t>
            </w:r>
          </w:p>
        </w:tc>
        <w:tc>
          <w:tcPr>
            <w:tcW w:w="200" w:type="pct"/>
            <w:shd w:val="clear" w:color="auto" w:fill="auto"/>
            <w:noWrap/>
            <w:vAlign w:val="center"/>
            <w:hideMark/>
          </w:tcPr>
          <w:p w14:paraId="16A7521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2C04F62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5563053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52CADAE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2.01</w:t>
            </w:r>
          </w:p>
        </w:tc>
        <w:tc>
          <w:tcPr>
            <w:tcW w:w="228" w:type="pct"/>
            <w:shd w:val="clear" w:color="auto" w:fill="auto"/>
            <w:noWrap/>
            <w:vAlign w:val="center"/>
            <w:hideMark/>
          </w:tcPr>
          <w:p w14:paraId="4B3DA3C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1.23</w:t>
            </w:r>
          </w:p>
        </w:tc>
        <w:tc>
          <w:tcPr>
            <w:tcW w:w="275" w:type="pct"/>
            <w:vMerge/>
            <w:vAlign w:val="center"/>
          </w:tcPr>
          <w:p w14:paraId="16C1799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380A5133" w14:textId="77777777" w:rsidTr="004012EE">
        <w:trPr>
          <w:trHeight w:val="20"/>
        </w:trPr>
        <w:tc>
          <w:tcPr>
            <w:tcW w:w="3575" w:type="pct"/>
            <w:shd w:val="clear" w:color="auto" w:fill="auto"/>
            <w:hideMark/>
          </w:tcPr>
          <w:p w14:paraId="33A39106"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pongo en estado de meditación para mantener mi mente relajada y alerta.</w:t>
            </w:r>
          </w:p>
        </w:tc>
        <w:tc>
          <w:tcPr>
            <w:tcW w:w="200" w:type="pct"/>
            <w:shd w:val="clear" w:color="auto" w:fill="auto"/>
            <w:noWrap/>
            <w:vAlign w:val="center"/>
            <w:hideMark/>
          </w:tcPr>
          <w:p w14:paraId="24FF526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hideMark/>
          </w:tcPr>
          <w:p w14:paraId="7209B86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hideMark/>
          </w:tcPr>
          <w:p w14:paraId="79F3FF9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hideMark/>
          </w:tcPr>
          <w:p w14:paraId="20A20CD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1.82</w:t>
            </w:r>
          </w:p>
        </w:tc>
        <w:tc>
          <w:tcPr>
            <w:tcW w:w="228" w:type="pct"/>
            <w:shd w:val="clear" w:color="auto" w:fill="auto"/>
            <w:noWrap/>
            <w:vAlign w:val="center"/>
            <w:hideMark/>
          </w:tcPr>
          <w:p w14:paraId="03D46A9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1.30</w:t>
            </w:r>
          </w:p>
        </w:tc>
        <w:tc>
          <w:tcPr>
            <w:tcW w:w="275" w:type="pct"/>
            <w:vMerge/>
            <w:vAlign w:val="center"/>
          </w:tcPr>
          <w:p w14:paraId="070A7A8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p>
        </w:tc>
      </w:tr>
      <w:tr w:rsidR="00EB42D0" w:rsidRPr="00112438" w14:paraId="0E772955" w14:textId="77777777" w:rsidTr="004012EE">
        <w:trPr>
          <w:trHeight w:val="20"/>
        </w:trPr>
        <w:tc>
          <w:tcPr>
            <w:tcW w:w="3575" w:type="pct"/>
            <w:shd w:val="clear" w:color="auto" w:fill="auto"/>
            <w:hideMark/>
          </w:tcPr>
          <w:p w14:paraId="7ED9DD0D" w14:textId="77777777" w:rsidR="00EB42D0" w:rsidRPr="00112438" w:rsidRDefault="00EB42D0" w:rsidP="004C0BAC">
            <w:pPr>
              <w:spacing w:after="0" w:line="240" w:lineRule="auto"/>
              <w:jc w:val="both"/>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Participo en actividades que me ayudan a conocerme mejor.</w:t>
            </w:r>
          </w:p>
        </w:tc>
        <w:tc>
          <w:tcPr>
            <w:tcW w:w="200" w:type="pct"/>
            <w:shd w:val="clear" w:color="auto" w:fill="auto"/>
            <w:noWrap/>
            <w:vAlign w:val="center"/>
            <w:hideMark/>
          </w:tcPr>
          <w:p w14:paraId="07023F86"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209</w:t>
            </w:r>
          </w:p>
        </w:tc>
        <w:tc>
          <w:tcPr>
            <w:tcW w:w="209" w:type="pct"/>
            <w:shd w:val="clear" w:color="auto" w:fill="auto"/>
            <w:noWrap/>
            <w:vAlign w:val="center"/>
            <w:hideMark/>
          </w:tcPr>
          <w:p w14:paraId="7C4BBEA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0</w:t>
            </w:r>
          </w:p>
        </w:tc>
        <w:tc>
          <w:tcPr>
            <w:tcW w:w="224" w:type="pct"/>
            <w:shd w:val="clear" w:color="auto" w:fill="auto"/>
            <w:noWrap/>
            <w:vAlign w:val="center"/>
            <w:hideMark/>
          </w:tcPr>
          <w:p w14:paraId="00DD4D95"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4</w:t>
            </w:r>
          </w:p>
        </w:tc>
        <w:tc>
          <w:tcPr>
            <w:tcW w:w="289" w:type="pct"/>
            <w:shd w:val="clear" w:color="auto" w:fill="auto"/>
            <w:noWrap/>
            <w:vAlign w:val="center"/>
            <w:hideMark/>
          </w:tcPr>
          <w:p w14:paraId="44F60301"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1.81</w:t>
            </w:r>
          </w:p>
        </w:tc>
        <w:tc>
          <w:tcPr>
            <w:tcW w:w="228" w:type="pct"/>
            <w:shd w:val="clear" w:color="auto" w:fill="auto"/>
            <w:noWrap/>
            <w:vAlign w:val="center"/>
            <w:hideMark/>
          </w:tcPr>
          <w:p w14:paraId="2CDE07D8"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1.15</w:t>
            </w:r>
          </w:p>
        </w:tc>
        <w:tc>
          <w:tcPr>
            <w:tcW w:w="275" w:type="pct"/>
            <w:vMerge/>
            <w:vAlign w:val="center"/>
          </w:tcPr>
          <w:p w14:paraId="5CDFBD8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42C69D9" w14:textId="77777777" w:rsidTr="004012EE">
        <w:trPr>
          <w:trHeight w:val="20"/>
        </w:trPr>
        <w:tc>
          <w:tcPr>
            <w:tcW w:w="3575" w:type="pct"/>
            <w:shd w:val="clear" w:color="auto" w:fill="auto"/>
          </w:tcPr>
          <w:p w14:paraId="0C795F53" w14:textId="77777777"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CONDUCTA PROECOLÓGICA</w:t>
            </w:r>
          </w:p>
        </w:tc>
        <w:tc>
          <w:tcPr>
            <w:tcW w:w="200" w:type="pct"/>
            <w:shd w:val="clear" w:color="auto" w:fill="auto"/>
            <w:noWrap/>
            <w:vAlign w:val="center"/>
          </w:tcPr>
          <w:p w14:paraId="274AA488"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14:paraId="7596C3C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14:paraId="33E1A95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14:paraId="732A7F2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14:paraId="405C70AE"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14:paraId="355B8C91"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3E85036F" w14:textId="77777777" w:rsidTr="004012EE">
        <w:trPr>
          <w:trHeight w:val="20"/>
        </w:trPr>
        <w:tc>
          <w:tcPr>
            <w:tcW w:w="3575" w:type="pct"/>
            <w:shd w:val="clear" w:color="auto" w:fill="auto"/>
          </w:tcPr>
          <w:p w14:paraId="06E57524"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Espero tener una carga completa de ropa antes de meterla a la lavadora</w:t>
            </w:r>
          </w:p>
        </w:tc>
        <w:tc>
          <w:tcPr>
            <w:tcW w:w="200" w:type="pct"/>
            <w:shd w:val="clear" w:color="auto" w:fill="auto"/>
            <w:noWrap/>
            <w:vAlign w:val="center"/>
          </w:tcPr>
          <w:p w14:paraId="2BCB883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3A36AC2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5E76669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7F4BCC8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2.21</w:t>
            </w:r>
          </w:p>
        </w:tc>
        <w:tc>
          <w:tcPr>
            <w:tcW w:w="228" w:type="pct"/>
            <w:shd w:val="clear" w:color="auto" w:fill="auto"/>
            <w:noWrap/>
            <w:vAlign w:val="center"/>
          </w:tcPr>
          <w:p w14:paraId="19F2776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.937</w:t>
            </w:r>
          </w:p>
        </w:tc>
        <w:tc>
          <w:tcPr>
            <w:tcW w:w="275" w:type="pct"/>
            <w:vMerge w:val="restart"/>
            <w:vAlign w:val="center"/>
          </w:tcPr>
          <w:p w14:paraId="05DB0615"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.71</w:t>
            </w:r>
          </w:p>
        </w:tc>
      </w:tr>
      <w:tr w:rsidR="00EB42D0" w:rsidRPr="00112438" w14:paraId="17E6A8B9" w14:textId="77777777" w:rsidTr="004012EE">
        <w:trPr>
          <w:trHeight w:val="20"/>
        </w:trPr>
        <w:tc>
          <w:tcPr>
            <w:tcW w:w="3575" w:type="pct"/>
            <w:shd w:val="clear" w:color="auto" w:fill="auto"/>
          </w:tcPr>
          <w:p w14:paraId="0FE18ED2"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Utilizo la secadora de ropa</w:t>
            </w:r>
          </w:p>
        </w:tc>
        <w:tc>
          <w:tcPr>
            <w:tcW w:w="200" w:type="pct"/>
            <w:shd w:val="clear" w:color="auto" w:fill="auto"/>
            <w:noWrap/>
            <w:vAlign w:val="center"/>
          </w:tcPr>
          <w:p w14:paraId="5B30CB6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79F91D3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64E1BFA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43828EB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2.16</w:t>
            </w:r>
          </w:p>
        </w:tc>
        <w:tc>
          <w:tcPr>
            <w:tcW w:w="228" w:type="pct"/>
            <w:shd w:val="clear" w:color="auto" w:fill="auto"/>
            <w:noWrap/>
            <w:vAlign w:val="center"/>
          </w:tcPr>
          <w:p w14:paraId="02AAA20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1.10</w:t>
            </w:r>
          </w:p>
        </w:tc>
        <w:tc>
          <w:tcPr>
            <w:tcW w:w="275" w:type="pct"/>
            <w:vMerge/>
            <w:vAlign w:val="center"/>
          </w:tcPr>
          <w:p w14:paraId="6717D22B"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9CC4465" w14:textId="77777777" w:rsidTr="004012EE">
        <w:trPr>
          <w:trHeight w:val="20"/>
        </w:trPr>
        <w:tc>
          <w:tcPr>
            <w:tcW w:w="3575" w:type="pct"/>
            <w:shd w:val="clear" w:color="auto" w:fill="auto"/>
          </w:tcPr>
          <w:p w14:paraId="06E3774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Mato insectos con un insecticida químico</w:t>
            </w:r>
          </w:p>
        </w:tc>
        <w:tc>
          <w:tcPr>
            <w:tcW w:w="200" w:type="pct"/>
            <w:shd w:val="clear" w:color="auto" w:fill="auto"/>
            <w:noWrap/>
            <w:vAlign w:val="center"/>
          </w:tcPr>
          <w:p w14:paraId="5F64CAB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38C1D77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7F73321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01566C7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1.91</w:t>
            </w:r>
          </w:p>
        </w:tc>
        <w:tc>
          <w:tcPr>
            <w:tcW w:w="228" w:type="pct"/>
            <w:shd w:val="clear" w:color="auto" w:fill="auto"/>
            <w:noWrap/>
            <w:vAlign w:val="center"/>
          </w:tcPr>
          <w:p w14:paraId="6B8CA4E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1.01</w:t>
            </w:r>
          </w:p>
        </w:tc>
        <w:tc>
          <w:tcPr>
            <w:tcW w:w="275" w:type="pct"/>
            <w:vMerge/>
            <w:vAlign w:val="center"/>
          </w:tcPr>
          <w:p w14:paraId="0D9EA27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32C2730" w14:textId="77777777" w:rsidTr="004012EE">
        <w:trPr>
          <w:trHeight w:val="20"/>
        </w:trPr>
        <w:tc>
          <w:tcPr>
            <w:tcW w:w="3575" w:type="pct"/>
            <w:shd w:val="clear" w:color="auto" w:fill="auto"/>
          </w:tcPr>
          <w:p w14:paraId="4C6885E5"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productos (frutas y verduras) de temporada</w:t>
            </w:r>
          </w:p>
        </w:tc>
        <w:tc>
          <w:tcPr>
            <w:tcW w:w="200" w:type="pct"/>
            <w:shd w:val="clear" w:color="auto" w:fill="auto"/>
            <w:noWrap/>
            <w:vAlign w:val="center"/>
          </w:tcPr>
          <w:p w14:paraId="60E58CA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15233D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299CAAE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7A5474C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1.87</w:t>
            </w:r>
          </w:p>
        </w:tc>
        <w:tc>
          <w:tcPr>
            <w:tcW w:w="228" w:type="pct"/>
            <w:shd w:val="clear" w:color="auto" w:fill="auto"/>
            <w:noWrap/>
            <w:vAlign w:val="center"/>
          </w:tcPr>
          <w:p w14:paraId="15108D2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ign w:val="center"/>
          </w:tcPr>
          <w:p w14:paraId="3703ADB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6DA5BBB" w14:textId="77777777" w:rsidTr="004012EE">
        <w:trPr>
          <w:trHeight w:val="20"/>
        </w:trPr>
        <w:tc>
          <w:tcPr>
            <w:tcW w:w="3575" w:type="pct"/>
            <w:shd w:val="clear" w:color="auto" w:fill="auto"/>
          </w:tcPr>
          <w:p w14:paraId="6FE830E1"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Manejo en las vías rápidas a velocidades menores a 60 kph</w:t>
            </w:r>
          </w:p>
        </w:tc>
        <w:tc>
          <w:tcPr>
            <w:tcW w:w="200" w:type="pct"/>
            <w:shd w:val="clear" w:color="auto" w:fill="auto"/>
            <w:noWrap/>
            <w:vAlign w:val="center"/>
          </w:tcPr>
          <w:p w14:paraId="39A81CC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164CDA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1331F42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7E6F70E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1.81</w:t>
            </w:r>
          </w:p>
        </w:tc>
        <w:tc>
          <w:tcPr>
            <w:tcW w:w="228" w:type="pct"/>
            <w:shd w:val="clear" w:color="auto" w:fill="auto"/>
            <w:noWrap/>
            <w:vAlign w:val="center"/>
          </w:tcPr>
          <w:p w14:paraId="144A336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1.15</w:t>
            </w:r>
          </w:p>
        </w:tc>
        <w:tc>
          <w:tcPr>
            <w:tcW w:w="275" w:type="pct"/>
            <w:vMerge/>
            <w:vAlign w:val="center"/>
          </w:tcPr>
          <w:p w14:paraId="7DA1E4FB"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AC28A09" w14:textId="77777777" w:rsidTr="004012EE">
        <w:trPr>
          <w:trHeight w:val="20"/>
        </w:trPr>
        <w:tc>
          <w:tcPr>
            <w:tcW w:w="3575" w:type="pct"/>
            <w:shd w:val="clear" w:color="auto" w:fill="auto"/>
          </w:tcPr>
          <w:p w14:paraId="41FDFA29"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Busco manera de reusar cosas</w:t>
            </w:r>
          </w:p>
        </w:tc>
        <w:tc>
          <w:tcPr>
            <w:tcW w:w="200" w:type="pct"/>
            <w:shd w:val="clear" w:color="auto" w:fill="auto"/>
            <w:noWrap/>
            <w:vAlign w:val="center"/>
          </w:tcPr>
          <w:p w14:paraId="4772DFF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D0613B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0D2F344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66F5C86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1.80</w:t>
            </w:r>
          </w:p>
        </w:tc>
        <w:tc>
          <w:tcPr>
            <w:tcW w:w="228" w:type="pct"/>
            <w:shd w:val="clear" w:color="auto" w:fill="auto"/>
            <w:noWrap/>
            <w:vAlign w:val="center"/>
          </w:tcPr>
          <w:p w14:paraId="7E17241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.91</w:t>
            </w:r>
          </w:p>
        </w:tc>
        <w:tc>
          <w:tcPr>
            <w:tcW w:w="275" w:type="pct"/>
            <w:vMerge/>
            <w:vAlign w:val="center"/>
          </w:tcPr>
          <w:p w14:paraId="58D0510F"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7B8E8ADA" w14:textId="77777777" w:rsidTr="004012EE">
        <w:trPr>
          <w:trHeight w:val="20"/>
        </w:trPr>
        <w:tc>
          <w:tcPr>
            <w:tcW w:w="3575" w:type="pct"/>
            <w:shd w:val="clear" w:color="auto" w:fill="auto"/>
          </w:tcPr>
          <w:p w14:paraId="24365017"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comidas preparadas</w:t>
            </w:r>
          </w:p>
        </w:tc>
        <w:tc>
          <w:tcPr>
            <w:tcW w:w="200" w:type="pct"/>
            <w:shd w:val="clear" w:color="auto" w:fill="auto"/>
            <w:noWrap/>
            <w:vAlign w:val="center"/>
          </w:tcPr>
          <w:p w14:paraId="52AB4D8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0C9553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16D5C79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2255B0D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1.61</w:t>
            </w:r>
          </w:p>
        </w:tc>
        <w:tc>
          <w:tcPr>
            <w:tcW w:w="228" w:type="pct"/>
            <w:shd w:val="clear" w:color="auto" w:fill="auto"/>
            <w:noWrap/>
            <w:vAlign w:val="center"/>
          </w:tcPr>
          <w:p w14:paraId="4C6DCD3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.87</w:t>
            </w:r>
          </w:p>
        </w:tc>
        <w:tc>
          <w:tcPr>
            <w:tcW w:w="275" w:type="pct"/>
            <w:vMerge/>
            <w:vAlign w:val="center"/>
          </w:tcPr>
          <w:p w14:paraId="2B65CDA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757B783" w14:textId="77777777" w:rsidTr="004012EE">
        <w:trPr>
          <w:trHeight w:val="20"/>
        </w:trPr>
        <w:tc>
          <w:tcPr>
            <w:tcW w:w="3575" w:type="pct"/>
            <w:shd w:val="clear" w:color="auto" w:fill="auto"/>
          </w:tcPr>
          <w:p w14:paraId="2671C695"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productos en empaques que pueden volver a utilizarse</w:t>
            </w:r>
          </w:p>
        </w:tc>
        <w:tc>
          <w:tcPr>
            <w:tcW w:w="200" w:type="pct"/>
            <w:shd w:val="clear" w:color="auto" w:fill="auto"/>
            <w:noWrap/>
            <w:vAlign w:val="center"/>
          </w:tcPr>
          <w:p w14:paraId="75DBFF7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3E57BE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65CF6C4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617A3A2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1.56</w:t>
            </w:r>
          </w:p>
        </w:tc>
        <w:tc>
          <w:tcPr>
            <w:tcW w:w="228" w:type="pct"/>
            <w:shd w:val="clear" w:color="auto" w:fill="auto"/>
            <w:noWrap/>
            <w:vAlign w:val="center"/>
          </w:tcPr>
          <w:p w14:paraId="29150FB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.84</w:t>
            </w:r>
          </w:p>
        </w:tc>
        <w:tc>
          <w:tcPr>
            <w:tcW w:w="275" w:type="pct"/>
            <w:vMerge/>
            <w:vAlign w:val="center"/>
          </w:tcPr>
          <w:p w14:paraId="2809498F"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23810E1" w14:textId="77777777" w:rsidTr="004012EE">
        <w:trPr>
          <w:trHeight w:val="20"/>
        </w:trPr>
        <w:tc>
          <w:tcPr>
            <w:tcW w:w="3575" w:type="pct"/>
            <w:shd w:val="clear" w:color="auto" w:fill="auto"/>
          </w:tcPr>
          <w:p w14:paraId="4B27D7C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Ahorro gasolina, caminando o viajando en bicicleta</w:t>
            </w:r>
          </w:p>
        </w:tc>
        <w:tc>
          <w:tcPr>
            <w:tcW w:w="200" w:type="pct"/>
            <w:shd w:val="clear" w:color="auto" w:fill="auto"/>
            <w:noWrap/>
            <w:vAlign w:val="center"/>
          </w:tcPr>
          <w:p w14:paraId="528E008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CB711F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0638D8D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4DE2AA9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1.55</w:t>
            </w:r>
          </w:p>
        </w:tc>
        <w:tc>
          <w:tcPr>
            <w:tcW w:w="228" w:type="pct"/>
            <w:shd w:val="clear" w:color="auto" w:fill="auto"/>
            <w:noWrap/>
            <w:vAlign w:val="center"/>
          </w:tcPr>
          <w:p w14:paraId="0BB6FC1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1.15</w:t>
            </w:r>
          </w:p>
        </w:tc>
        <w:tc>
          <w:tcPr>
            <w:tcW w:w="275" w:type="pct"/>
            <w:vMerge/>
            <w:vAlign w:val="center"/>
          </w:tcPr>
          <w:p w14:paraId="05F279D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A98B575" w14:textId="77777777" w:rsidTr="004012EE">
        <w:trPr>
          <w:trHeight w:val="20"/>
        </w:trPr>
        <w:tc>
          <w:tcPr>
            <w:tcW w:w="3575" w:type="pct"/>
            <w:shd w:val="clear" w:color="auto" w:fill="auto"/>
          </w:tcPr>
          <w:p w14:paraId="7BEC6C4A"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Guardo y reciclo el papel usado</w:t>
            </w:r>
          </w:p>
        </w:tc>
        <w:tc>
          <w:tcPr>
            <w:tcW w:w="200" w:type="pct"/>
            <w:shd w:val="clear" w:color="auto" w:fill="auto"/>
            <w:noWrap/>
            <w:vAlign w:val="center"/>
          </w:tcPr>
          <w:p w14:paraId="380349F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7138948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22A6705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66313C2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1.39</w:t>
            </w:r>
          </w:p>
        </w:tc>
        <w:tc>
          <w:tcPr>
            <w:tcW w:w="228" w:type="pct"/>
            <w:shd w:val="clear" w:color="auto" w:fill="auto"/>
            <w:noWrap/>
            <w:vAlign w:val="center"/>
          </w:tcPr>
          <w:p w14:paraId="09DEAAD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75" w:type="pct"/>
            <w:vMerge/>
            <w:vAlign w:val="center"/>
          </w:tcPr>
          <w:p w14:paraId="3E4CFD28"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380B479D" w14:textId="77777777" w:rsidTr="004012EE">
        <w:trPr>
          <w:trHeight w:val="20"/>
        </w:trPr>
        <w:tc>
          <w:tcPr>
            <w:tcW w:w="3575" w:type="pct"/>
            <w:shd w:val="clear" w:color="auto" w:fill="auto"/>
          </w:tcPr>
          <w:p w14:paraId="3F761FB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Le he hecho saber a alguien que se ha comportado de manera que dañe el ambiente</w:t>
            </w:r>
          </w:p>
        </w:tc>
        <w:tc>
          <w:tcPr>
            <w:tcW w:w="200" w:type="pct"/>
            <w:shd w:val="clear" w:color="auto" w:fill="auto"/>
            <w:noWrap/>
            <w:vAlign w:val="center"/>
          </w:tcPr>
          <w:p w14:paraId="31ACBED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B226A3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0251A29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10D72FD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1.34</w:t>
            </w:r>
          </w:p>
        </w:tc>
        <w:tc>
          <w:tcPr>
            <w:tcW w:w="228" w:type="pct"/>
            <w:shd w:val="clear" w:color="auto" w:fill="auto"/>
            <w:noWrap/>
            <w:vAlign w:val="center"/>
          </w:tcPr>
          <w:p w14:paraId="2A52C1F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1.03</w:t>
            </w:r>
          </w:p>
        </w:tc>
        <w:tc>
          <w:tcPr>
            <w:tcW w:w="275" w:type="pct"/>
            <w:vMerge/>
            <w:vAlign w:val="center"/>
          </w:tcPr>
          <w:p w14:paraId="43E80B6E"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B21F4CD" w14:textId="77777777" w:rsidTr="004012EE">
        <w:trPr>
          <w:trHeight w:val="20"/>
        </w:trPr>
        <w:tc>
          <w:tcPr>
            <w:tcW w:w="3575" w:type="pct"/>
            <w:shd w:val="clear" w:color="auto" w:fill="auto"/>
          </w:tcPr>
          <w:p w14:paraId="23C724E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Leo acerca de temas ambientales</w:t>
            </w:r>
          </w:p>
        </w:tc>
        <w:tc>
          <w:tcPr>
            <w:tcW w:w="200" w:type="pct"/>
            <w:shd w:val="clear" w:color="auto" w:fill="auto"/>
            <w:noWrap/>
            <w:vAlign w:val="center"/>
          </w:tcPr>
          <w:p w14:paraId="29DFAE1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525E7E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1A3EF41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7C28034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1.21</w:t>
            </w:r>
          </w:p>
        </w:tc>
        <w:tc>
          <w:tcPr>
            <w:tcW w:w="228" w:type="pct"/>
            <w:shd w:val="clear" w:color="auto" w:fill="auto"/>
            <w:noWrap/>
            <w:vAlign w:val="center"/>
          </w:tcPr>
          <w:p w14:paraId="2611C51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.97</w:t>
            </w:r>
          </w:p>
        </w:tc>
        <w:tc>
          <w:tcPr>
            <w:tcW w:w="275" w:type="pct"/>
            <w:vMerge/>
            <w:vAlign w:val="center"/>
          </w:tcPr>
          <w:p w14:paraId="12C282D6"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3697468F" w14:textId="77777777" w:rsidTr="004012EE">
        <w:trPr>
          <w:trHeight w:val="20"/>
        </w:trPr>
        <w:tc>
          <w:tcPr>
            <w:tcW w:w="3575" w:type="pct"/>
            <w:shd w:val="clear" w:color="auto" w:fill="auto"/>
          </w:tcPr>
          <w:p w14:paraId="70B94AFD"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Platico con amigos acerca de problemas relacionados con el ambiente</w:t>
            </w:r>
          </w:p>
        </w:tc>
        <w:tc>
          <w:tcPr>
            <w:tcW w:w="200" w:type="pct"/>
            <w:shd w:val="clear" w:color="auto" w:fill="auto"/>
            <w:noWrap/>
            <w:vAlign w:val="center"/>
          </w:tcPr>
          <w:p w14:paraId="0F7EC90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DF36BA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E7602D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2058DBA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1.15</w:t>
            </w:r>
          </w:p>
        </w:tc>
        <w:tc>
          <w:tcPr>
            <w:tcW w:w="228" w:type="pct"/>
            <w:shd w:val="clear" w:color="auto" w:fill="auto"/>
            <w:noWrap/>
            <w:vAlign w:val="center"/>
          </w:tcPr>
          <w:p w14:paraId="0BEEBFA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ign w:val="center"/>
          </w:tcPr>
          <w:p w14:paraId="613B2F6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A4752E9" w14:textId="77777777" w:rsidTr="004012EE">
        <w:trPr>
          <w:trHeight w:val="20"/>
        </w:trPr>
        <w:tc>
          <w:tcPr>
            <w:tcW w:w="3575" w:type="pct"/>
            <w:shd w:val="clear" w:color="auto" w:fill="auto"/>
          </w:tcPr>
          <w:p w14:paraId="647AAD3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Animo a mis amigos y familiares para que reciclen</w:t>
            </w:r>
          </w:p>
        </w:tc>
        <w:tc>
          <w:tcPr>
            <w:tcW w:w="200" w:type="pct"/>
            <w:shd w:val="clear" w:color="auto" w:fill="auto"/>
            <w:noWrap/>
            <w:vAlign w:val="center"/>
          </w:tcPr>
          <w:p w14:paraId="515526C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ABE42F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001AE16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2247168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28" w:type="pct"/>
            <w:shd w:val="clear" w:color="auto" w:fill="auto"/>
            <w:noWrap/>
            <w:vAlign w:val="center"/>
          </w:tcPr>
          <w:p w14:paraId="1C38CDA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14:paraId="4A3765C0"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1A2AF33" w14:textId="77777777" w:rsidTr="004012EE">
        <w:trPr>
          <w:trHeight w:val="20"/>
        </w:trPr>
        <w:tc>
          <w:tcPr>
            <w:tcW w:w="3575" w:type="pct"/>
            <w:shd w:val="clear" w:color="auto" w:fill="auto"/>
          </w:tcPr>
          <w:p w14:paraId="2D449E85"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Separo  botellas vacías para reciclar</w:t>
            </w:r>
          </w:p>
        </w:tc>
        <w:tc>
          <w:tcPr>
            <w:tcW w:w="200" w:type="pct"/>
            <w:shd w:val="clear" w:color="auto" w:fill="auto"/>
            <w:noWrap/>
            <w:vAlign w:val="center"/>
          </w:tcPr>
          <w:p w14:paraId="3C82210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73A7CD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9D3EF6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62948EE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1.06</w:t>
            </w:r>
          </w:p>
        </w:tc>
        <w:tc>
          <w:tcPr>
            <w:tcW w:w="228" w:type="pct"/>
            <w:shd w:val="clear" w:color="auto" w:fill="auto"/>
            <w:noWrap/>
            <w:vAlign w:val="center"/>
          </w:tcPr>
          <w:p w14:paraId="783ADBC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1.11</w:t>
            </w:r>
          </w:p>
        </w:tc>
        <w:tc>
          <w:tcPr>
            <w:tcW w:w="275" w:type="pct"/>
            <w:vMerge/>
            <w:vAlign w:val="center"/>
          </w:tcPr>
          <w:p w14:paraId="050E536A"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663BE7E3" w14:textId="77777777" w:rsidTr="004012EE">
        <w:trPr>
          <w:trHeight w:val="20"/>
        </w:trPr>
        <w:tc>
          <w:tcPr>
            <w:tcW w:w="3575" w:type="pct"/>
            <w:shd w:val="clear" w:color="auto" w:fill="auto"/>
          </w:tcPr>
          <w:p w14:paraId="2927F904"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En el verano apago el aire acondicionado o </w:t>
            </w:r>
            <w:proofErr w:type="spellStart"/>
            <w:r w:rsidRPr="00112438">
              <w:rPr>
                <w:rFonts w:ascii="Times New Roman" w:eastAsia="Times New Roman" w:hAnsi="Times New Roman" w:cs="Times New Roman"/>
                <w:color w:val="000000"/>
                <w:sz w:val="20"/>
                <w:szCs w:val="20"/>
                <w:lang w:eastAsia="es-MX"/>
              </w:rPr>
              <w:t>cooler</w:t>
            </w:r>
            <w:proofErr w:type="spellEnd"/>
            <w:r w:rsidRPr="00112438">
              <w:rPr>
                <w:rFonts w:ascii="Times New Roman" w:eastAsia="Times New Roman" w:hAnsi="Times New Roman" w:cs="Times New Roman"/>
                <w:color w:val="000000"/>
                <w:sz w:val="20"/>
                <w:szCs w:val="20"/>
                <w:lang w:eastAsia="es-MX"/>
              </w:rPr>
              <w:t xml:space="preserve"> cuando dejo mi casa  por más de cuatro horas</w:t>
            </w:r>
          </w:p>
        </w:tc>
        <w:tc>
          <w:tcPr>
            <w:tcW w:w="200" w:type="pct"/>
            <w:shd w:val="clear" w:color="auto" w:fill="auto"/>
            <w:noWrap/>
            <w:vAlign w:val="center"/>
          </w:tcPr>
          <w:p w14:paraId="7D88DED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6DA273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7A1F308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1995E38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.63</w:t>
            </w:r>
          </w:p>
        </w:tc>
        <w:tc>
          <w:tcPr>
            <w:tcW w:w="228" w:type="pct"/>
            <w:shd w:val="clear" w:color="auto" w:fill="auto"/>
            <w:noWrap/>
            <w:vAlign w:val="center"/>
          </w:tcPr>
          <w:p w14:paraId="2646209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14:paraId="6B5CE7F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57082BDB" w14:textId="77777777" w:rsidTr="004012EE">
        <w:trPr>
          <w:trHeight w:val="20"/>
        </w:trPr>
        <w:tc>
          <w:tcPr>
            <w:tcW w:w="3575" w:type="pct"/>
            <w:shd w:val="clear" w:color="auto" w:fill="auto"/>
          </w:tcPr>
          <w:p w14:paraId="233BE4BB" w14:textId="77777777"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lastRenderedPageBreak/>
              <w:t>ALTRUISMO</w:t>
            </w:r>
          </w:p>
        </w:tc>
        <w:tc>
          <w:tcPr>
            <w:tcW w:w="200" w:type="pct"/>
            <w:shd w:val="clear" w:color="auto" w:fill="auto"/>
            <w:noWrap/>
            <w:vAlign w:val="center"/>
          </w:tcPr>
          <w:p w14:paraId="4BC297A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14:paraId="0341951A"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14:paraId="0601C45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14:paraId="0CD5F270"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14:paraId="06C258F8"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14:paraId="68DBE5B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530282B7" w14:textId="77777777" w:rsidTr="004012EE">
        <w:trPr>
          <w:trHeight w:val="20"/>
        </w:trPr>
        <w:tc>
          <w:tcPr>
            <w:tcW w:w="3575" w:type="pct"/>
            <w:shd w:val="clear" w:color="auto" w:fill="auto"/>
          </w:tcPr>
          <w:p w14:paraId="6F875CAD"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Colaborar con sus compañeros de escuela o del trabajo a explicarles y  ayudarles en tareas que no entienden</w:t>
            </w:r>
          </w:p>
        </w:tc>
        <w:tc>
          <w:tcPr>
            <w:tcW w:w="200" w:type="pct"/>
            <w:shd w:val="clear" w:color="auto" w:fill="auto"/>
            <w:noWrap/>
            <w:vAlign w:val="center"/>
          </w:tcPr>
          <w:p w14:paraId="36FB5D2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432326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74C590C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5A512FC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2.06</w:t>
            </w:r>
          </w:p>
        </w:tc>
        <w:tc>
          <w:tcPr>
            <w:tcW w:w="228" w:type="pct"/>
            <w:shd w:val="clear" w:color="auto" w:fill="auto"/>
            <w:noWrap/>
            <w:vAlign w:val="center"/>
          </w:tcPr>
          <w:p w14:paraId="77A3231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.98</w:t>
            </w:r>
          </w:p>
        </w:tc>
        <w:tc>
          <w:tcPr>
            <w:tcW w:w="275" w:type="pct"/>
            <w:vMerge w:val="restart"/>
            <w:vAlign w:val="center"/>
          </w:tcPr>
          <w:p w14:paraId="4885E081"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.79</w:t>
            </w:r>
          </w:p>
        </w:tc>
      </w:tr>
      <w:tr w:rsidR="00EB42D0" w:rsidRPr="00112438" w14:paraId="7CDF142D" w14:textId="77777777" w:rsidTr="004012EE">
        <w:trPr>
          <w:trHeight w:val="20"/>
        </w:trPr>
        <w:tc>
          <w:tcPr>
            <w:tcW w:w="3575" w:type="pct"/>
            <w:shd w:val="clear" w:color="auto" w:fill="auto"/>
          </w:tcPr>
          <w:p w14:paraId="225D75C2"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Regalar ropa usada que ya no utiliza pero que está en buen estado.</w:t>
            </w:r>
          </w:p>
        </w:tc>
        <w:tc>
          <w:tcPr>
            <w:tcW w:w="200" w:type="pct"/>
            <w:shd w:val="clear" w:color="auto" w:fill="auto"/>
            <w:noWrap/>
            <w:vAlign w:val="center"/>
          </w:tcPr>
          <w:p w14:paraId="767B4DB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736084A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58CEA09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09F470B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2.05</w:t>
            </w:r>
          </w:p>
        </w:tc>
        <w:tc>
          <w:tcPr>
            <w:tcW w:w="228" w:type="pct"/>
            <w:shd w:val="clear" w:color="auto" w:fill="auto"/>
            <w:noWrap/>
            <w:vAlign w:val="center"/>
          </w:tcPr>
          <w:p w14:paraId="0193FEF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14:paraId="25A9C45E"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8A6C746" w14:textId="77777777" w:rsidTr="004012EE">
        <w:trPr>
          <w:trHeight w:val="20"/>
        </w:trPr>
        <w:tc>
          <w:tcPr>
            <w:tcW w:w="3575" w:type="pct"/>
            <w:shd w:val="clear" w:color="auto" w:fill="auto"/>
          </w:tcPr>
          <w:p w14:paraId="1515F960"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Brindar atención a alguna persona que tropieza, o que se cae, o que se lastima en la calle</w:t>
            </w:r>
          </w:p>
        </w:tc>
        <w:tc>
          <w:tcPr>
            <w:tcW w:w="200" w:type="pct"/>
            <w:shd w:val="clear" w:color="auto" w:fill="auto"/>
            <w:noWrap/>
            <w:vAlign w:val="center"/>
          </w:tcPr>
          <w:p w14:paraId="070C8CD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7844AC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7935AE5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1B6E886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2.01</w:t>
            </w:r>
          </w:p>
        </w:tc>
        <w:tc>
          <w:tcPr>
            <w:tcW w:w="228" w:type="pct"/>
            <w:shd w:val="clear" w:color="auto" w:fill="auto"/>
            <w:noWrap/>
            <w:vAlign w:val="center"/>
          </w:tcPr>
          <w:p w14:paraId="7A741C8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.96</w:t>
            </w:r>
          </w:p>
        </w:tc>
        <w:tc>
          <w:tcPr>
            <w:tcW w:w="275" w:type="pct"/>
            <w:vMerge/>
            <w:vAlign w:val="center"/>
          </w:tcPr>
          <w:p w14:paraId="5378497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FC8A180" w14:textId="77777777" w:rsidTr="004012EE">
        <w:trPr>
          <w:trHeight w:val="20"/>
        </w:trPr>
        <w:tc>
          <w:tcPr>
            <w:tcW w:w="3575" w:type="pct"/>
            <w:shd w:val="clear" w:color="auto" w:fill="auto"/>
          </w:tcPr>
          <w:p w14:paraId="4137A3FE"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Guiar a personas para localizar alguna dirección.</w:t>
            </w:r>
          </w:p>
        </w:tc>
        <w:tc>
          <w:tcPr>
            <w:tcW w:w="200" w:type="pct"/>
            <w:shd w:val="clear" w:color="auto" w:fill="auto"/>
            <w:noWrap/>
            <w:vAlign w:val="center"/>
          </w:tcPr>
          <w:p w14:paraId="0E9B1FC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701E698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59C3839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3C9CE59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1.97</w:t>
            </w:r>
          </w:p>
        </w:tc>
        <w:tc>
          <w:tcPr>
            <w:tcW w:w="228" w:type="pct"/>
            <w:shd w:val="clear" w:color="auto" w:fill="auto"/>
            <w:noWrap/>
            <w:vAlign w:val="center"/>
          </w:tcPr>
          <w:p w14:paraId="6A20BD9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.93</w:t>
            </w:r>
          </w:p>
        </w:tc>
        <w:tc>
          <w:tcPr>
            <w:tcW w:w="275" w:type="pct"/>
            <w:vMerge/>
            <w:vAlign w:val="center"/>
          </w:tcPr>
          <w:p w14:paraId="05169E6E"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FA3C550" w14:textId="77777777" w:rsidTr="004012EE">
        <w:trPr>
          <w:trHeight w:val="20"/>
        </w:trPr>
        <w:tc>
          <w:tcPr>
            <w:tcW w:w="3575" w:type="pct"/>
            <w:shd w:val="clear" w:color="auto" w:fill="auto"/>
          </w:tcPr>
          <w:p w14:paraId="5EE88689"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Contribuir económicamente con la Cruz Roja.</w:t>
            </w:r>
          </w:p>
        </w:tc>
        <w:tc>
          <w:tcPr>
            <w:tcW w:w="200" w:type="pct"/>
            <w:shd w:val="clear" w:color="auto" w:fill="auto"/>
            <w:noWrap/>
            <w:vAlign w:val="center"/>
          </w:tcPr>
          <w:p w14:paraId="197E2A3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826177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085DD18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123CA1A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1.75</w:t>
            </w:r>
          </w:p>
        </w:tc>
        <w:tc>
          <w:tcPr>
            <w:tcW w:w="228" w:type="pct"/>
            <w:shd w:val="clear" w:color="auto" w:fill="auto"/>
            <w:noWrap/>
            <w:vAlign w:val="center"/>
          </w:tcPr>
          <w:p w14:paraId="3B11790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1.00</w:t>
            </w:r>
          </w:p>
        </w:tc>
        <w:tc>
          <w:tcPr>
            <w:tcW w:w="275" w:type="pct"/>
            <w:vMerge/>
            <w:vAlign w:val="center"/>
          </w:tcPr>
          <w:p w14:paraId="285DC03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D32AEAC" w14:textId="77777777" w:rsidTr="004012EE">
        <w:trPr>
          <w:trHeight w:val="20"/>
        </w:trPr>
        <w:tc>
          <w:tcPr>
            <w:tcW w:w="3575" w:type="pct"/>
            <w:shd w:val="clear" w:color="auto" w:fill="auto"/>
          </w:tcPr>
          <w:p w14:paraId="38D564E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Regalar una moneda a indigentes (pobres en la calle).</w:t>
            </w:r>
          </w:p>
        </w:tc>
        <w:tc>
          <w:tcPr>
            <w:tcW w:w="200" w:type="pct"/>
            <w:shd w:val="clear" w:color="auto" w:fill="auto"/>
            <w:noWrap/>
            <w:vAlign w:val="center"/>
          </w:tcPr>
          <w:p w14:paraId="6D8CDFC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5071209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1EFD331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729D4C6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1.75</w:t>
            </w:r>
          </w:p>
        </w:tc>
        <w:tc>
          <w:tcPr>
            <w:tcW w:w="228" w:type="pct"/>
            <w:shd w:val="clear" w:color="auto" w:fill="auto"/>
            <w:noWrap/>
            <w:vAlign w:val="center"/>
          </w:tcPr>
          <w:p w14:paraId="1788BF7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.92</w:t>
            </w:r>
          </w:p>
        </w:tc>
        <w:tc>
          <w:tcPr>
            <w:tcW w:w="275" w:type="pct"/>
            <w:vMerge/>
            <w:vAlign w:val="center"/>
          </w:tcPr>
          <w:p w14:paraId="742727E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F80A3E0" w14:textId="77777777" w:rsidTr="004012EE">
        <w:trPr>
          <w:trHeight w:val="20"/>
        </w:trPr>
        <w:tc>
          <w:tcPr>
            <w:tcW w:w="3575" w:type="pct"/>
            <w:shd w:val="clear" w:color="auto" w:fill="auto"/>
          </w:tcPr>
          <w:p w14:paraId="3C63C9BC"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Ayudar a personas mayores o incapacitados a cruzar la calle.</w:t>
            </w:r>
          </w:p>
        </w:tc>
        <w:tc>
          <w:tcPr>
            <w:tcW w:w="200" w:type="pct"/>
            <w:shd w:val="clear" w:color="auto" w:fill="auto"/>
            <w:noWrap/>
            <w:vAlign w:val="center"/>
          </w:tcPr>
          <w:p w14:paraId="5B3F158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E2A9D6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63E5A12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7B64577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1.48</w:t>
            </w:r>
          </w:p>
        </w:tc>
        <w:tc>
          <w:tcPr>
            <w:tcW w:w="228" w:type="pct"/>
            <w:shd w:val="clear" w:color="auto" w:fill="auto"/>
            <w:noWrap/>
            <w:vAlign w:val="center"/>
          </w:tcPr>
          <w:p w14:paraId="537C6B9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1.05</w:t>
            </w:r>
          </w:p>
        </w:tc>
        <w:tc>
          <w:tcPr>
            <w:tcW w:w="275" w:type="pct"/>
            <w:vMerge/>
            <w:vAlign w:val="center"/>
          </w:tcPr>
          <w:p w14:paraId="67374C8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7FCC4EB" w14:textId="77777777" w:rsidTr="004012EE">
        <w:trPr>
          <w:trHeight w:val="20"/>
        </w:trPr>
        <w:tc>
          <w:tcPr>
            <w:tcW w:w="3575" w:type="pct"/>
            <w:shd w:val="clear" w:color="auto" w:fill="auto"/>
          </w:tcPr>
          <w:p w14:paraId="151B9C5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Participar en eventos para recolectar fondos para organizaciones civiles  como los bomberos, la Cruz Roja, etc.</w:t>
            </w:r>
          </w:p>
        </w:tc>
        <w:tc>
          <w:tcPr>
            <w:tcW w:w="200" w:type="pct"/>
            <w:shd w:val="clear" w:color="auto" w:fill="auto"/>
            <w:noWrap/>
            <w:vAlign w:val="center"/>
          </w:tcPr>
          <w:p w14:paraId="5F4AB3B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FDE419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1C86EED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7F863FD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1.00</w:t>
            </w:r>
          </w:p>
        </w:tc>
        <w:tc>
          <w:tcPr>
            <w:tcW w:w="228" w:type="pct"/>
            <w:shd w:val="clear" w:color="auto" w:fill="auto"/>
            <w:noWrap/>
            <w:vAlign w:val="center"/>
          </w:tcPr>
          <w:p w14:paraId="5C4B233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1.00</w:t>
            </w:r>
          </w:p>
        </w:tc>
        <w:tc>
          <w:tcPr>
            <w:tcW w:w="275" w:type="pct"/>
            <w:vMerge/>
            <w:vAlign w:val="center"/>
          </w:tcPr>
          <w:p w14:paraId="4993039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B2AF050" w14:textId="77777777" w:rsidTr="004012EE">
        <w:trPr>
          <w:trHeight w:val="20"/>
        </w:trPr>
        <w:tc>
          <w:tcPr>
            <w:tcW w:w="3575" w:type="pct"/>
            <w:shd w:val="clear" w:color="auto" w:fill="auto"/>
          </w:tcPr>
          <w:p w14:paraId="271B2CC9"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Visitar a enfermos en hospitales.</w:t>
            </w:r>
          </w:p>
        </w:tc>
        <w:tc>
          <w:tcPr>
            <w:tcW w:w="200" w:type="pct"/>
            <w:shd w:val="clear" w:color="auto" w:fill="auto"/>
            <w:noWrap/>
            <w:vAlign w:val="center"/>
          </w:tcPr>
          <w:p w14:paraId="5891E47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FF5E9E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81BA38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675E47A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.96</w:t>
            </w:r>
          </w:p>
        </w:tc>
        <w:tc>
          <w:tcPr>
            <w:tcW w:w="228" w:type="pct"/>
            <w:shd w:val="clear" w:color="auto" w:fill="auto"/>
            <w:noWrap/>
            <w:vAlign w:val="center"/>
          </w:tcPr>
          <w:p w14:paraId="26EF3C3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14:paraId="42E6CBF3"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15824EE" w14:textId="77777777" w:rsidTr="004012EE">
        <w:trPr>
          <w:trHeight w:val="20"/>
        </w:trPr>
        <w:tc>
          <w:tcPr>
            <w:tcW w:w="3575" w:type="pct"/>
            <w:shd w:val="clear" w:color="auto" w:fill="auto"/>
          </w:tcPr>
          <w:p w14:paraId="2951E80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Donar sangre cuando escucha en la radio o televisión que alguna persona  necesita del mismo tipo de sangre que usted tiene.</w:t>
            </w:r>
          </w:p>
        </w:tc>
        <w:tc>
          <w:tcPr>
            <w:tcW w:w="200" w:type="pct"/>
            <w:shd w:val="clear" w:color="auto" w:fill="auto"/>
            <w:noWrap/>
            <w:vAlign w:val="center"/>
          </w:tcPr>
          <w:p w14:paraId="463F52D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65B184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6FBFC29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w:t>
            </w:r>
          </w:p>
        </w:tc>
        <w:tc>
          <w:tcPr>
            <w:tcW w:w="289" w:type="pct"/>
            <w:shd w:val="clear" w:color="auto" w:fill="auto"/>
            <w:noWrap/>
            <w:vAlign w:val="center"/>
          </w:tcPr>
          <w:p w14:paraId="2A98464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.58</w:t>
            </w:r>
          </w:p>
        </w:tc>
        <w:tc>
          <w:tcPr>
            <w:tcW w:w="228" w:type="pct"/>
            <w:shd w:val="clear" w:color="auto" w:fill="auto"/>
            <w:noWrap/>
            <w:vAlign w:val="center"/>
          </w:tcPr>
          <w:p w14:paraId="2ECC4F7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.91</w:t>
            </w:r>
          </w:p>
        </w:tc>
        <w:tc>
          <w:tcPr>
            <w:tcW w:w="275" w:type="pct"/>
            <w:vMerge/>
            <w:vAlign w:val="center"/>
          </w:tcPr>
          <w:p w14:paraId="6F12050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7599D267" w14:textId="77777777" w:rsidTr="004012EE">
        <w:trPr>
          <w:trHeight w:val="20"/>
        </w:trPr>
        <w:tc>
          <w:tcPr>
            <w:tcW w:w="3575" w:type="pct"/>
            <w:shd w:val="clear" w:color="auto" w:fill="auto"/>
          </w:tcPr>
          <w:p w14:paraId="4D8D7F46" w14:textId="77777777"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FRUGALIDAD</w:t>
            </w:r>
          </w:p>
        </w:tc>
        <w:tc>
          <w:tcPr>
            <w:tcW w:w="200" w:type="pct"/>
            <w:shd w:val="clear" w:color="auto" w:fill="auto"/>
            <w:noWrap/>
            <w:vAlign w:val="center"/>
          </w:tcPr>
          <w:p w14:paraId="48587ED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14:paraId="0606D2DA"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14:paraId="4ED3B961"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14:paraId="2B7BA351"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14:paraId="4135358A"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14:paraId="3153C42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55EFEFFC" w14:textId="77777777" w:rsidTr="004012EE">
        <w:trPr>
          <w:trHeight w:val="20"/>
        </w:trPr>
        <w:tc>
          <w:tcPr>
            <w:tcW w:w="3575" w:type="pct"/>
            <w:shd w:val="clear" w:color="auto" w:fill="auto"/>
          </w:tcPr>
          <w:p w14:paraId="2929B461"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Utilizo la misma ropa que la temporada pasada, aunque pueda comprarme nueva.</w:t>
            </w:r>
          </w:p>
        </w:tc>
        <w:tc>
          <w:tcPr>
            <w:tcW w:w="200" w:type="pct"/>
            <w:shd w:val="clear" w:color="auto" w:fill="auto"/>
            <w:noWrap/>
            <w:vAlign w:val="center"/>
          </w:tcPr>
          <w:p w14:paraId="3FF9A39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704993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36778F6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23C53EE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3.05</w:t>
            </w:r>
          </w:p>
        </w:tc>
        <w:tc>
          <w:tcPr>
            <w:tcW w:w="228" w:type="pct"/>
            <w:shd w:val="clear" w:color="auto" w:fill="auto"/>
            <w:noWrap/>
            <w:vAlign w:val="center"/>
          </w:tcPr>
          <w:p w14:paraId="610A1D1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1.05</w:t>
            </w:r>
          </w:p>
        </w:tc>
        <w:tc>
          <w:tcPr>
            <w:tcW w:w="275" w:type="pct"/>
            <w:vMerge w:val="restart"/>
            <w:vAlign w:val="center"/>
          </w:tcPr>
          <w:p w14:paraId="5C0C10DE"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.77</w:t>
            </w:r>
          </w:p>
        </w:tc>
      </w:tr>
      <w:tr w:rsidR="00EB42D0" w:rsidRPr="00112438" w14:paraId="2DE74745" w14:textId="77777777" w:rsidTr="004012EE">
        <w:trPr>
          <w:trHeight w:val="20"/>
        </w:trPr>
        <w:tc>
          <w:tcPr>
            <w:tcW w:w="3575" w:type="pct"/>
            <w:shd w:val="clear" w:color="auto" w:fill="auto"/>
          </w:tcPr>
          <w:p w14:paraId="70D6807E"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Si mi carro funciona aún bien, no compro uno más nuevo, aun teniendo el dinero</w:t>
            </w:r>
          </w:p>
        </w:tc>
        <w:tc>
          <w:tcPr>
            <w:tcW w:w="200" w:type="pct"/>
            <w:shd w:val="clear" w:color="auto" w:fill="auto"/>
            <w:noWrap/>
            <w:vAlign w:val="center"/>
          </w:tcPr>
          <w:p w14:paraId="700C5BD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52BD02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1CDE011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0BDC0E9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2.98</w:t>
            </w:r>
          </w:p>
        </w:tc>
        <w:tc>
          <w:tcPr>
            <w:tcW w:w="228" w:type="pct"/>
            <w:shd w:val="clear" w:color="auto" w:fill="auto"/>
            <w:noWrap/>
            <w:vAlign w:val="center"/>
          </w:tcPr>
          <w:p w14:paraId="14299FA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1.38</w:t>
            </w:r>
          </w:p>
        </w:tc>
        <w:tc>
          <w:tcPr>
            <w:tcW w:w="275" w:type="pct"/>
            <w:vMerge/>
            <w:vAlign w:val="center"/>
          </w:tcPr>
          <w:p w14:paraId="1BDDFAB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ED14E3C" w14:textId="77777777" w:rsidTr="004012EE">
        <w:trPr>
          <w:trHeight w:val="20"/>
        </w:trPr>
        <w:tc>
          <w:tcPr>
            <w:tcW w:w="3575" w:type="pct"/>
            <w:shd w:val="clear" w:color="auto" w:fill="auto"/>
          </w:tcPr>
          <w:p w14:paraId="1CA5FC4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Aun teniendo dinero no lo empleo para comprar joyas.</w:t>
            </w:r>
          </w:p>
        </w:tc>
        <w:tc>
          <w:tcPr>
            <w:tcW w:w="200" w:type="pct"/>
            <w:shd w:val="clear" w:color="auto" w:fill="auto"/>
            <w:noWrap/>
            <w:vAlign w:val="center"/>
          </w:tcPr>
          <w:p w14:paraId="26CC244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099AF7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22EDF82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1E5583F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2.95</w:t>
            </w:r>
          </w:p>
        </w:tc>
        <w:tc>
          <w:tcPr>
            <w:tcW w:w="228" w:type="pct"/>
            <w:shd w:val="clear" w:color="auto" w:fill="auto"/>
            <w:noWrap/>
            <w:vAlign w:val="center"/>
          </w:tcPr>
          <w:p w14:paraId="51B3E4D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1.40</w:t>
            </w:r>
          </w:p>
        </w:tc>
        <w:tc>
          <w:tcPr>
            <w:tcW w:w="275" w:type="pct"/>
            <w:vMerge/>
            <w:vAlign w:val="center"/>
          </w:tcPr>
          <w:p w14:paraId="7D5E1ED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2A01163" w14:textId="77777777" w:rsidTr="004012EE">
        <w:trPr>
          <w:trHeight w:val="20"/>
        </w:trPr>
        <w:tc>
          <w:tcPr>
            <w:tcW w:w="3575" w:type="pct"/>
            <w:shd w:val="clear" w:color="auto" w:fill="auto"/>
          </w:tcPr>
          <w:p w14:paraId="5EB315A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Casi siempre como en mi casa, en lugar de ir a restaurantes o taquerías.</w:t>
            </w:r>
          </w:p>
        </w:tc>
        <w:tc>
          <w:tcPr>
            <w:tcW w:w="200" w:type="pct"/>
            <w:shd w:val="clear" w:color="auto" w:fill="auto"/>
            <w:noWrap/>
            <w:vAlign w:val="center"/>
          </w:tcPr>
          <w:p w14:paraId="1752C14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5CCD5BD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D4936E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0CCBEFB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2.82</w:t>
            </w:r>
          </w:p>
        </w:tc>
        <w:tc>
          <w:tcPr>
            <w:tcW w:w="228" w:type="pct"/>
            <w:shd w:val="clear" w:color="auto" w:fill="auto"/>
            <w:noWrap/>
            <w:vAlign w:val="center"/>
          </w:tcPr>
          <w:p w14:paraId="06B746D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1.20</w:t>
            </w:r>
          </w:p>
        </w:tc>
        <w:tc>
          <w:tcPr>
            <w:tcW w:w="275" w:type="pct"/>
            <w:vMerge/>
            <w:vAlign w:val="center"/>
          </w:tcPr>
          <w:p w14:paraId="4025BBB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35151D7F" w14:textId="77777777" w:rsidTr="004012EE">
        <w:trPr>
          <w:trHeight w:val="20"/>
        </w:trPr>
        <w:tc>
          <w:tcPr>
            <w:tcW w:w="3575" w:type="pct"/>
            <w:shd w:val="clear" w:color="auto" w:fill="auto"/>
          </w:tcPr>
          <w:p w14:paraId="51C7C0A1"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Vivo sin lujos, aunque pueda dármelos.</w:t>
            </w:r>
          </w:p>
        </w:tc>
        <w:tc>
          <w:tcPr>
            <w:tcW w:w="200" w:type="pct"/>
            <w:shd w:val="clear" w:color="auto" w:fill="auto"/>
            <w:noWrap/>
            <w:vAlign w:val="center"/>
          </w:tcPr>
          <w:p w14:paraId="7735CD2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60B90B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64BC27A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214B1E9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2.76</w:t>
            </w:r>
          </w:p>
        </w:tc>
        <w:tc>
          <w:tcPr>
            <w:tcW w:w="228" w:type="pct"/>
            <w:shd w:val="clear" w:color="auto" w:fill="auto"/>
            <w:noWrap/>
            <w:vAlign w:val="center"/>
          </w:tcPr>
          <w:p w14:paraId="59E0912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1.23</w:t>
            </w:r>
          </w:p>
        </w:tc>
        <w:tc>
          <w:tcPr>
            <w:tcW w:w="275" w:type="pct"/>
            <w:vMerge/>
            <w:vAlign w:val="center"/>
          </w:tcPr>
          <w:p w14:paraId="172D049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6F6B6B4" w14:textId="77777777" w:rsidTr="004012EE">
        <w:trPr>
          <w:trHeight w:val="20"/>
        </w:trPr>
        <w:tc>
          <w:tcPr>
            <w:tcW w:w="3575" w:type="pct"/>
            <w:shd w:val="clear" w:color="auto" w:fill="auto"/>
          </w:tcPr>
          <w:p w14:paraId="06195D6B"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Si voy a un lugar que no está lejos, prefiero caminar que mover mi carro.</w:t>
            </w:r>
          </w:p>
        </w:tc>
        <w:tc>
          <w:tcPr>
            <w:tcW w:w="200" w:type="pct"/>
            <w:shd w:val="clear" w:color="auto" w:fill="auto"/>
            <w:noWrap/>
            <w:vAlign w:val="center"/>
          </w:tcPr>
          <w:p w14:paraId="162181E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E813EF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5F58EDC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71A6F50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2.74</w:t>
            </w:r>
          </w:p>
        </w:tc>
        <w:tc>
          <w:tcPr>
            <w:tcW w:w="228" w:type="pct"/>
            <w:shd w:val="clear" w:color="auto" w:fill="auto"/>
            <w:noWrap/>
            <w:vAlign w:val="center"/>
          </w:tcPr>
          <w:p w14:paraId="2D12486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1.45</w:t>
            </w:r>
          </w:p>
        </w:tc>
        <w:tc>
          <w:tcPr>
            <w:tcW w:w="275" w:type="pct"/>
            <w:vMerge/>
            <w:vAlign w:val="center"/>
          </w:tcPr>
          <w:p w14:paraId="316FBEC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6F723D79" w14:textId="77777777" w:rsidTr="004012EE">
        <w:trPr>
          <w:trHeight w:val="20"/>
        </w:trPr>
        <w:tc>
          <w:tcPr>
            <w:tcW w:w="3575" w:type="pct"/>
            <w:shd w:val="clear" w:color="auto" w:fill="auto"/>
          </w:tcPr>
          <w:p w14:paraId="61CBEC22"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proofErr w:type="spellStart"/>
            <w:r w:rsidRPr="00112438">
              <w:rPr>
                <w:rFonts w:ascii="Times New Roman" w:eastAsia="Times New Roman" w:hAnsi="Times New Roman" w:cs="Times New Roman"/>
                <w:color w:val="000000"/>
                <w:sz w:val="20"/>
                <w:szCs w:val="20"/>
                <w:lang w:eastAsia="es-MX"/>
              </w:rPr>
              <w:t>Reuso</w:t>
            </w:r>
            <w:proofErr w:type="spellEnd"/>
            <w:r w:rsidRPr="00112438">
              <w:rPr>
                <w:rFonts w:ascii="Times New Roman" w:eastAsia="Times New Roman" w:hAnsi="Times New Roman" w:cs="Times New Roman"/>
                <w:color w:val="000000"/>
                <w:sz w:val="20"/>
                <w:szCs w:val="20"/>
                <w:lang w:eastAsia="es-MX"/>
              </w:rPr>
              <w:t xml:space="preserve"> los cuadernos y las hojas de papel que sobran al terminar cada ciclo escolar</w:t>
            </w:r>
          </w:p>
        </w:tc>
        <w:tc>
          <w:tcPr>
            <w:tcW w:w="200" w:type="pct"/>
            <w:shd w:val="clear" w:color="auto" w:fill="auto"/>
            <w:noWrap/>
            <w:vAlign w:val="center"/>
          </w:tcPr>
          <w:p w14:paraId="672EBEE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75E62A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AFABBF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1009C7C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2.51</w:t>
            </w:r>
          </w:p>
        </w:tc>
        <w:tc>
          <w:tcPr>
            <w:tcW w:w="228" w:type="pct"/>
            <w:shd w:val="clear" w:color="auto" w:fill="auto"/>
            <w:noWrap/>
            <w:vAlign w:val="center"/>
          </w:tcPr>
          <w:p w14:paraId="6241D6F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1.43</w:t>
            </w:r>
          </w:p>
        </w:tc>
        <w:tc>
          <w:tcPr>
            <w:tcW w:w="275" w:type="pct"/>
            <w:vMerge/>
            <w:vAlign w:val="center"/>
          </w:tcPr>
          <w:p w14:paraId="12E17C8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8C14095" w14:textId="77777777" w:rsidTr="004012EE">
        <w:trPr>
          <w:trHeight w:val="20"/>
        </w:trPr>
        <w:tc>
          <w:tcPr>
            <w:tcW w:w="3575" w:type="pct"/>
            <w:shd w:val="clear" w:color="auto" w:fill="auto"/>
          </w:tcPr>
          <w:p w14:paraId="0CAD384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Una gran parte de mi dinero lo empleo para comprar ropa.</w:t>
            </w:r>
          </w:p>
        </w:tc>
        <w:tc>
          <w:tcPr>
            <w:tcW w:w="200" w:type="pct"/>
            <w:shd w:val="clear" w:color="auto" w:fill="auto"/>
            <w:noWrap/>
            <w:vAlign w:val="center"/>
          </w:tcPr>
          <w:p w14:paraId="6C54D63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DAB787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063A325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01AA392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1.47</w:t>
            </w:r>
          </w:p>
        </w:tc>
        <w:tc>
          <w:tcPr>
            <w:tcW w:w="228" w:type="pct"/>
            <w:shd w:val="clear" w:color="auto" w:fill="auto"/>
            <w:noWrap/>
            <w:vAlign w:val="center"/>
          </w:tcPr>
          <w:p w14:paraId="7A5E74B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1.38</w:t>
            </w:r>
          </w:p>
        </w:tc>
        <w:tc>
          <w:tcPr>
            <w:tcW w:w="275" w:type="pct"/>
            <w:vMerge/>
            <w:vAlign w:val="center"/>
          </w:tcPr>
          <w:p w14:paraId="14AF6BA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4F62788" w14:textId="77777777" w:rsidTr="004012EE">
        <w:trPr>
          <w:trHeight w:val="20"/>
        </w:trPr>
        <w:tc>
          <w:tcPr>
            <w:tcW w:w="3575" w:type="pct"/>
            <w:shd w:val="clear" w:color="auto" w:fill="auto"/>
          </w:tcPr>
          <w:p w14:paraId="18D74AFB"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compro muchos zapatos para que combinen con toda mi ropa.</w:t>
            </w:r>
          </w:p>
        </w:tc>
        <w:tc>
          <w:tcPr>
            <w:tcW w:w="200" w:type="pct"/>
            <w:shd w:val="clear" w:color="auto" w:fill="auto"/>
            <w:noWrap/>
            <w:vAlign w:val="center"/>
          </w:tcPr>
          <w:p w14:paraId="1664312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CBED1A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5F7DD2C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790AFCD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1.22</w:t>
            </w:r>
          </w:p>
        </w:tc>
        <w:tc>
          <w:tcPr>
            <w:tcW w:w="228" w:type="pct"/>
            <w:shd w:val="clear" w:color="auto" w:fill="auto"/>
            <w:noWrap/>
            <w:vAlign w:val="center"/>
          </w:tcPr>
          <w:p w14:paraId="3592D64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1.40</w:t>
            </w:r>
          </w:p>
        </w:tc>
        <w:tc>
          <w:tcPr>
            <w:tcW w:w="275" w:type="pct"/>
            <w:vMerge w:val="restart"/>
            <w:vAlign w:val="center"/>
          </w:tcPr>
          <w:p w14:paraId="5D33BD68"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2140A31" w14:textId="77777777" w:rsidTr="004012EE">
        <w:trPr>
          <w:trHeight w:val="20"/>
        </w:trPr>
        <w:tc>
          <w:tcPr>
            <w:tcW w:w="3575" w:type="pct"/>
            <w:shd w:val="clear" w:color="auto" w:fill="auto"/>
          </w:tcPr>
          <w:p w14:paraId="125763B3"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Compro más comida de la que nos hace falta a mí y a mi familia.</w:t>
            </w:r>
          </w:p>
        </w:tc>
        <w:tc>
          <w:tcPr>
            <w:tcW w:w="200" w:type="pct"/>
            <w:shd w:val="clear" w:color="auto" w:fill="auto"/>
            <w:noWrap/>
            <w:vAlign w:val="center"/>
          </w:tcPr>
          <w:p w14:paraId="3D9894F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197470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38DCBF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31D5869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1.21</w:t>
            </w:r>
          </w:p>
        </w:tc>
        <w:tc>
          <w:tcPr>
            <w:tcW w:w="228" w:type="pct"/>
            <w:shd w:val="clear" w:color="auto" w:fill="auto"/>
            <w:noWrap/>
            <w:vAlign w:val="center"/>
          </w:tcPr>
          <w:p w14:paraId="6798FE8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1.27</w:t>
            </w:r>
          </w:p>
        </w:tc>
        <w:tc>
          <w:tcPr>
            <w:tcW w:w="275" w:type="pct"/>
            <w:vMerge/>
            <w:vAlign w:val="center"/>
          </w:tcPr>
          <w:p w14:paraId="7368AF25"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3FE4CFB" w14:textId="77777777" w:rsidTr="004012EE">
        <w:trPr>
          <w:trHeight w:val="20"/>
        </w:trPr>
        <w:tc>
          <w:tcPr>
            <w:tcW w:w="3575" w:type="pct"/>
            <w:shd w:val="clear" w:color="auto" w:fill="auto"/>
          </w:tcPr>
          <w:p w14:paraId="25D7B512" w14:textId="77777777"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EQUIDAD</w:t>
            </w:r>
          </w:p>
        </w:tc>
        <w:tc>
          <w:tcPr>
            <w:tcW w:w="200" w:type="pct"/>
            <w:shd w:val="clear" w:color="auto" w:fill="auto"/>
            <w:noWrap/>
            <w:vAlign w:val="center"/>
          </w:tcPr>
          <w:p w14:paraId="5F4A4103"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14:paraId="3EAD0940"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14:paraId="0F48AB1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14:paraId="71D7D50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14:paraId="0014B20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14:paraId="34FDB465"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02EE0BB" w14:textId="77777777" w:rsidTr="004012EE">
        <w:trPr>
          <w:trHeight w:val="20"/>
        </w:trPr>
        <w:tc>
          <w:tcPr>
            <w:tcW w:w="3575" w:type="pct"/>
            <w:shd w:val="clear" w:color="auto" w:fill="auto"/>
          </w:tcPr>
          <w:p w14:paraId="4DDBE27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En mi familia, las niñas tienen la misma oportunidad de estudiar (hasta donde quieran) que los niños</w:t>
            </w:r>
          </w:p>
        </w:tc>
        <w:tc>
          <w:tcPr>
            <w:tcW w:w="200" w:type="pct"/>
            <w:shd w:val="clear" w:color="auto" w:fill="auto"/>
            <w:noWrap/>
            <w:vAlign w:val="center"/>
          </w:tcPr>
          <w:p w14:paraId="078BF2A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EE8E17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671D475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6946197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3.84</w:t>
            </w:r>
          </w:p>
        </w:tc>
        <w:tc>
          <w:tcPr>
            <w:tcW w:w="228" w:type="pct"/>
            <w:shd w:val="clear" w:color="auto" w:fill="auto"/>
            <w:noWrap/>
            <w:vAlign w:val="center"/>
          </w:tcPr>
          <w:p w14:paraId="414C9E3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.58</w:t>
            </w:r>
          </w:p>
        </w:tc>
        <w:tc>
          <w:tcPr>
            <w:tcW w:w="275" w:type="pct"/>
            <w:vMerge w:val="restart"/>
            <w:vAlign w:val="center"/>
          </w:tcPr>
          <w:p w14:paraId="335D5FBF"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.71</w:t>
            </w:r>
          </w:p>
        </w:tc>
      </w:tr>
      <w:tr w:rsidR="00EB42D0" w:rsidRPr="00112438" w14:paraId="1964E51A" w14:textId="77777777" w:rsidTr="004012EE">
        <w:trPr>
          <w:trHeight w:val="20"/>
        </w:trPr>
        <w:tc>
          <w:tcPr>
            <w:tcW w:w="3575" w:type="pct"/>
            <w:shd w:val="clear" w:color="auto" w:fill="auto"/>
          </w:tcPr>
          <w:p w14:paraId="41701E34"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Trato a todos mis compañeros como mis iguales, sin importar su origen social</w:t>
            </w:r>
          </w:p>
        </w:tc>
        <w:tc>
          <w:tcPr>
            <w:tcW w:w="200" w:type="pct"/>
            <w:shd w:val="clear" w:color="auto" w:fill="auto"/>
            <w:noWrap/>
            <w:vAlign w:val="center"/>
          </w:tcPr>
          <w:p w14:paraId="05439A8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D8C7E5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61D6CFA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08E8240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3.74</w:t>
            </w:r>
          </w:p>
        </w:tc>
        <w:tc>
          <w:tcPr>
            <w:tcW w:w="228" w:type="pct"/>
            <w:shd w:val="clear" w:color="auto" w:fill="auto"/>
            <w:noWrap/>
            <w:vAlign w:val="center"/>
          </w:tcPr>
          <w:p w14:paraId="4CBB513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.67</w:t>
            </w:r>
          </w:p>
        </w:tc>
        <w:tc>
          <w:tcPr>
            <w:tcW w:w="275" w:type="pct"/>
            <w:vMerge/>
            <w:vAlign w:val="center"/>
          </w:tcPr>
          <w:p w14:paraId="4927DD6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70ED630A" w14:textId="77777777" w:rsidTr="004012EE">
        <w:trPr>
          <w:trHeight w:val="20"/>
        </w:trPr>
        <w:tc>
          <w:tcPr>
            <w:tcW w:w="3575" w:type="pct"/>
            <w:shd w:val="clear" w:color="auto" w:fill="auto"/>
          </w:tcPr>
          <w:p w14:paraId="4EB5CA85"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Trato a los indígenas de la misma manera que a las personas que no lo son</w:t>
            </w:r>
          </w:p>
        </w:tc>
        <w:tc>
          <w:tcPr>
            <w:tcW w:w="200" w:type="pct"/>
            <w:shd w:val="clear" w:color="auto" w:fill="auto"/>
            <w:noWrap/>
            <w:vAlign w:val="center"/>
          </w:tcPr>
          <w:p w14:paraId="2F27335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DEAA24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7D610ED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0F82D75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3.70</w:t>
            </w:r>
          </w:p>
        </w:tc>
        <w:tc>
          <w:tcPr>
            <w:tcW w:w="228" w:type="pct"/>
            <w:shd w:val="clear" w:color="auto" w:fill="auto"/>
            <w:noWrap/>
            <w:vAlign w:val="center"/>
          </w:tcPr>
          <w:p w14:paraId="298B4BD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.74</w:t>
            </w:r>
          </w:p>
        </w:tc>
        <w:tc>
          <w:tcPr>
            <w:tcW w:w="275" w:type="pct"/>
            <w:vMerge/>
            <w:vAlign w:val="center"/>
          </w:tcPr>
          <w:p w14:paraId="5FE86166"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D1ADED3" w14:textId="77777777" w:rsidTr="004012EE">
        <w:trPr>
          <w:trHeight w:val="20"/>
        </w:trPr>
        <w:tc>
          <w:tcPr>
            <w:tcW w:w="3575" w:type="pct"/>
            <w:shd w:val="clear" w:color="auto" w:fill="auto"/>
          </w:tcPr>
          <w:p w14:paraId="5DFD606E"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Mi pareja (o novio/novia) tiene el mismo derecho que yo al tomar decisiones sobre cualquier cosa</w:t>
            </w:r>
          </w:p>
        </w:tc>
        <w:tc>
          <w:tcPr>
            <w:tcW w:w="200" w:type="pct"/>
            <w:shd w:val="clear" w:color="auto" w:fill="auto"/>
            <w:noWrap/>
            <w:vAlign w:val="center"/>
          </w:tcPr>
          <w:p w14:paraId="5C69481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DFF2B9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5138112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6EF6E21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14:paraId="104BFC1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.85</w:t>
            </w:r>
          </w:p>
        </w:tc>
        <w:tc>
          <w:tcPr>
            <w:tcW w:w="275" w:type="pct"/>
            <w:vMerge/>
            <w:vAlign w:val="center"/>
          </w:tcPr>
          <w:p w14:paraId="4E13150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C82271F" w14:textId="77777777" w:rsidTr="004012EE">
        <w:trPr>
          <w:trHeight w:val="20"/>
        </w:trPr>
        <w:tc>
          <w:tcPr>
            <w:tcW w:w="3575" w:type="pct"/>
            <w:shd w:val="clear" w:color="auto" w:fill="auto"/>
          </w:tcPr>
          <w:p w14:paraId="1AE3155A"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Mi trato para las personas pobres es igual que el que tengo con los más ricos</w:t>
            </w:r>
          </w:p>
        </w:tc>
        <w:tc>
          <w:tcPr>
            <w:tcW w:w="200" w:type="pct"/>
            <w:shd w:val="clear" w:color="auto" w:fill="auto"/>
            <w:noWrap/>
            <w:vAlign w:val="center"/>
          </w:tcPr>
          <w:p w14:paraId="14B6E93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81E0D2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3EB0B5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2B1E428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3.61</w:t>
            </w:r>
          </w:p>
        </w:tc>
        <w:tc>
          <w:tcPr>
            <w:tcW w:w="228" w:type="pct"/>
            <w:shd w:val="clear" w:color="auto" w:fill="auto"/>
            <w:noWrap/>
            <w:vAlign w:val="center"/>
          </w:tcPr>
          <w:p w14:paraId="42EBD51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.80</w:t>
            </w:r>
          </w:p>
        </w:tc>
        <w:tc>
          <w:tcPr>
            <w:tcW w:w="275" w:type="pct"/>
            <w:vMerge/>
            <w:vAlign w:val="center"/>
          </w:tcPr>
          <w:p w14:paraId="6C59CFB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6E02E29F" w14:textId="77777777" w:rsidTr="004012EE">
        <w:trPr>
          <w:trHeight w:val="20"/>
        </w:trPr>
        <w:tc>
          <w:tcPr>
            <w:tcW w:w="3575" w:type="pct"/>
            <w:shd w:val="clear" w:color="auto" w:fill="auto"/>
          </w:tcPr>
          <w:p w14:paraId="3823BE7B"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En mi familia, hombres y mujeres tienen las mismas obligaciones en el aseo de la casa</w:t>
            </w:r>
          </w:p>
        </w:tc>
        <w:tc>
          <w:tcPr>
            <w:tcW w:w="200" w:type="pct"/>
            <w:shd w:val="clear" w:color="auto" w:fill="auto"/>
            <w:noWrap/>
            <w:vAlign w:val="center"/>
          </w:tcPr>
          <w:p w14:paraId="4E4F55F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54A0CF8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3847154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1A07784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3.33</w:t>
            </w:r>
          </w:p>
        </w:tc>
        <w:tc>
          <w:tcPr>
            <w:tcW w:w="228" w:type="pct"/>
            <w:shd w:val="clear" w:color="auto" w:fill="auto"/>
            <w:noWrap/>
            <w:vAlign w:val="center"/>
          </w:tcPr>
          <w:p w14:paraId="2B9E9DA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1.09</w:t>
            </w:r>
          </w:p>
        </w:tc>
        <w:tc>
          <w:tcPr>
            <w:tcW w:w="275" w:type="pct"/>
            <w:vMerge/>
            <w:vAlign w:val="center"/>
          </w:tcPr>
          <w:p w14:paraId="7F11EECB"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C529DE6" w14:textId="77777777" w:rsidTr="004012EE">
        <w:trPr>
          <w:trHeight w:val="20"/>
        </w:trPr>
        <w:tc>
          <w:tcPr>
            <w:tcW w:w="3575" w:type="pct"/>
            <w:shd w:val="clear" w:color="auto" w:fill="auto"/>
          </w:tcPr>
          <w:p w14:paraId="7FBCD7C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En mi casa, los niños tienen el mismo derecho que los adultos a tomar decisiones importantes para la familia</w:t>
            </w:r>
          </w:p>
        </w:tc>
        <w:tc>
          <w:tcPr>
            <w:tcW w:w="200" w:type="pct"/>
            <w:shd w:val="clear" w:color="auto" w:fill="auto"/>
            <w:noWrap/>
            <w:vAlign w:val="center"/>
          </w:tcPr>
          <w:p w14:paraId="0AAF14C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79BC2F1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w:t>
            </w:r>
          </w:p>
        </w:tc>
        <w:tc>
          <w:tcPr>
            <w:tcW w:w="224" w:type="pct"/>
            <w:shd w:val="clear" w:color="auto" w:fill="auto"/>
            <w:noWrap/>
            <w:vAlign w:val="center"/>
          </w:tcPr>
          <w:p w14:paraId="4368672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w:t>
            </w:r>
          </w:p>
        </w:tc>
        <w:tc>
          <w:tcPr>
            <w:tcW w:w="289" w:type="pct"/>
            <w:shd w:val="clear" w:color="auto" w:fill="auto"/>
            <w:noWrap/>
            <w:vAlign w:val="center"/>
          </w:tcPr>
          <w:p w14:paraId="174AAB6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2.70</w:t>
            </w:r>
          </w:p>
        </w:tc>
        <w:tc>
          <w:tcPr>
            <w:tcW w:w="228" w:type="pct"/>
            <w:shd w:val="clear" w:color="auto" w:fill="auto"/>
            <w:noWrap/>
            <w:vAlign w:val="center"/>
          </w:tcPr>
          <w:p w14:paraId="269D31A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1.35</w:t>
            </w:r>
          </w:p>
        </w:tc>
        <w:tc>
          <w:tcPr>
            <w:tcW w:w="275" w:type="pct"/>
            <w:vMerge/>
            <w:vAlign w:val="center"/>
          </w:tcPr>
          <w:p w14:paraId="7787B5B3"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02B1744" w14:textId="77777777" w:rsidTr="004012EE">
        <w:trPr>
          <w:trHeight w:val="20"/>
        </w:trPr>
        <w:tc>
          <w:tcPr>
            <w:tcW w:w="3575" w:type="pct"/>
            <w:shd w:val="clear" w:color="auto" w:fill="auto"/>
          </w:tcPr>
          <w:p w14:paraId="78803C6B" w14:textId="77777777"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FUTURO</w:t>
            </w:r>
          </w:p>
        </w:tc>
        <w:tc>
          <w:tcPr>
            <w:tcW w:w="200" w:type="pct"/>
            <w:shd w:val="clear" w:color="auto" w:fill="auto"/>
            <w:noWrap/>
            <w:vAlign w:val="center"/>
          </w:tcPr>
          <w:p w14:paraId="6A9ADA1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14:paraId="51ADA30F"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14:paraId="0D555636"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14:paraId="1DD90E5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14:paraId="2B07E65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14:paraId="691C5D10"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61C74B75" w14:textId="77777777" w:rsidTr="004012EE">
        <w:trPr>
          <w:trHeight w:val="20"/>
        </w:trPr>
        <w:tc>
          <w:tcPr>
            <w:tcW w:w="3575" w:type="pct"/>
            <w:shd w:val="clear" w:color="auto" w:fill="auto"/>
          </w:tcPr>
          <w:p w14:paraId="10284720"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incomoda llegar tarde a mis compromisos</w:t>
            </w:r>
          </w:p>
        </w:tc>
        <w:tc>
          <w:tcPr>
            <w:tcW w:w="200" w:type="pct"/>
            <w:shd w:val="clear" w:color="auto" w:fill="auto"/>
            <w:noWrap/>
            <w:vAlign w:val="center"/>
          </w:tcPr>
          <w:p w14:paraId="743D4BA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E8D04C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32FCCC3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27331AF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4.07</w:t>
            </w:r>
          </w:p>
        </w:tc>
        <w:tc>
          <w:tcPr>
            <w:tcW w:w="228" w:type="pct"/>
            <w:shd w:val="clear" w:color="auto" w:fill="auto"/>
            <w:noWrap/>
            <w:vAlign w:val="center"/>
          </w:tcPr>
          <w:p w14:paraId="6E9D7BE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.94</w:t>
            </w:r>
          </w:p>
        </w:tc>
        <w:tc>
          <w:tcPr>
            <w:tcW w:w="275" w:type="pct"/>
            <w:vMerge w:val="restart"/>
            <w:vAlign w:val="center"/>
          </w:tcPr>
          <w:p w14:paraId="2AA6F30F"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.83</w:t>
            </w:r>
          </w:p>
        </w:tc>
      </w:tr>
      <w:tr w:rsidR="00EB42D0" w:rsidRPr="00112438" w14:paraId="2088170A" w14:textId="77777777" w:rsidTr="004012EE">
        <w:trPr>
          <w:trHeight w:val="20"/>
        </w:trPr>
        <w:tc>
          <w:tcPr>
            <w:tcW w:w="3575" w:type="pct"/>
            <w:shd w:val="clear" w:color="auto" w:fill="auto"/>
          </w:tcPr>
          <w:p w14:paraId="35A6AC82"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Cumplo a tiempo mis obligaciones con mis amigos y autoridades</w:t>
            </w:r>
          </w:p>
        </w:tc>
        <w:tc>
          <w:tcPr>
            <w:tcW w:w="200" w:type="pct"/>
            <w:shd w:val="clear" w:color="auto" w:fill="auto"/>
            <w:noWrap/>
            <w:vAlign w:val="center"/>
          </w:tcPr>
          <w:p w14:paraId="5634CB5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26AD4A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w:t>
            </w:r>
          </w:p>
        </w:tc>
        <w:tc>
          <w:tcPr>
            <w:tcW w:w="224" w:type="pct"/>
            <w:shd w:val="clear" w:color="auto" w:fill="auto"/>
            <w:noWrap/>
            <w:vAlign w:val="center"/>
          </w:tcPr>
          <w:p w14:paraId="176DD08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6AE5C98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4.01</w:t>
            </w:r>
          </w:p>
        </w:tc>
        <w:tc>
          <w:tcPr>
            <w:tcW w:w="228" w:type="pct"/>
            <w:shd w:val="clear" w:color="auto" w:fill="auto"/>
            <w:noWrap/>
            <w:vAlign w:val="center"/>
          </w:tcPr>
          <w:p w14:paraId="0C70E48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.87</w:t>
            </w:r>
          </w:p>
        </w:tc>
        <w:tc>
          <w:tcPr>
            <w:tcW w:w="275" w:type="pct"/>
            <w:vMerge/>
            <w:vAlign w:val="center"/>
          </w:tcPr>
          <w:p w14:paraId="61FC20E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5BD4AEA2" w14:textId="77777777" w:rsidTr="004012EE">
        <w:trPr>
          <w:trHeight w:val="20"/>
        </w:trPr>
        <w:tc>
          <w:tcPr>
            <w:tcW w:w="3575" w:type="pct"/>
            <w:shd w:val="clear" w:color="auto" w:fill="auto"/>
          </w:tcPr>
          <w:p w14:paraId="1FE8A68A"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Cumplir con los plazos que están por vencerse y hacer las cosas necesarias son cosas que vienen primero que la diversión</w:t>
            </w:r>
          </w:p>
        </w:tc>
        <w:tc>
          <w:tcPr>
            <w:tcW w:w="200" w:type="pct"/>
            <w:shd w:val="clear" w:color="auto" w:fill="auto"/>
            <w:noWrap/>
            <w:vAlign w:val="center"/>
          </w:tcPr>
          <w:p w14:paraId="3B49AFA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4E5A53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4900044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20AFD9D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3.95</w:t>
            </w:r>
          </w:p>
        </w:tc>
        <w:tc>
          <w:tcPr>
            <w:tcW w:w="228" w:type="pct"/>
            <w:shd w:val="clear" w:color="auto" w:fill="auto"/>
            <w:noWrap/>
            <w:vAlign w:val="center"/>
          </w:tcPr>
          <w:p w14:paraId="1545486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.91</w:t>
            </w:r>
          </w:p>
        </w:tc>
        <w:tc>
          <w:tcPr>
            <w:tcW w:w="275" w:type="pct"/>
            <w:vMerge/>
            <w:vAlign w:val="center"/>
          </w:tcPr>
          <w:p w14:paraId="1DF85B56"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7D2E2E4" w14:textId="77777777" w:rsidTr="004012EE">
        <w:trPr>
          <w:trHeight w:val="20"/>
        </w:trPr>
        <w:tc>
          <w:tcPr>
            <w:tcW w:w="3575" w:type="pct"/>
            <w:shd w:val="clear" w:color="auto" w:fill="auto"/>
          </w:tcPr>
          <w:p w14:paraId="093C6621"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Me preocupo si las cosas no se hacen a tiempo</w:t>
            </w:r>
          </w:p>
        </w:tc>
        <w:tc>
          <w:tcPr>
            <w:tcW w:w="200" w:type="pct"/>
            <w:shd w:val="clear" w:color="auto" w:fill="auto"/>
            <w:noWrap/>
            <w:vAlign w:val="center"/>
          </w:tcPr>
          <w:p w14:paraId="6D26BB5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1ED805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0F60BEE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0D887A1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3.86</w:t>
            </w:r>
          </w:p>
        </w:tc>
        <w:tc>
          <w:tcPr>
            <w:tcW w:w="228" w:type="pct"/>
            <w:shd w:val="clear" w:color="auto" w:fill="auto"/>
            <w:noWrap/>
            <w:vAlign w:val="center"/>
          </w:tcPr>
          <w:p w14:paraId="47C08A7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.95</w:t>
            </w:r>
          </w:p>
        </w:tc>
        <w:tc>
          <w:tcPr>
            <w:tcW w:w="275" w:type="pct"/>
            <w:vMerge/>
            <w:vAlign w:val="center"/>
          </w:tcPr>
          <w:p w14:paraId="408DB7D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D5E0A1A" w14:textId="77777777" w:rsidTr="004012EE">
        <w:trPr>
          <w:trHeight w:val="20"/>
        </w:trPr>
        <w:tc>
          <w:tcPr>
            <w:tcW w:w="3575" w:type="pct"/>
            <w:shd w:val="clear" w:color="auto" w:fill="auto"/>
          </w:tcPr>
          <w:p w14:paraId="1056FD41"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Antes de tomar una decisión, evalúo costos y beneficios de esa decisión</w:t>
            </w:r>
          </w:p>
        </w:tc>
        <w:tc>
          <w:tcPr>
            <w:tcW w:w="200" w:type="pct"/>
            <w:shd w:val="clear" w:color="auto" w:fill="auto"/>
            <w:noWrap/>
            <w:vAlign w:val="center"/>
          </w:tcPr>
          <w:p w14:paraId="743E517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5C864E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43D3B29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2B76CE9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3.75</w:t>
            </w:r>
          </w:p>
        </w:tc>
        <w:tc>
          <w:tcPr>
            <w:tcW w:w="228" w:type="pct"/>
            <w:shd w:val="clear" w:color="auto" w:fill="auto"/>
            <w:noWrap/>
            <w:vAlign w:val="center"/>
          </w:tcPr>
          <w:p w14:paraId="07E0C6E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1.13</w:t>
            </w:r>
          </w:p>
        </w:tc>
        <w:tc>
          <w:tcPr>
            <w:tcW w:w="275" w:type="pct"/>
            <w:vMerge/>
            <w:vAlign w:val="center"/>
          </w:tcPr>
          <w:p w14:paraId="553C824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6D64085" w14:textId="77777777" w:rsidTr="004012EE">
        <w:trPr>
          <w:trHeight w:val="20"/>
        </w:trPr>
        <w:tc>
          <w:tcPr>
            <w:tcW w:w="3575" w:type="pct"/>
            <w:shd w:val="clear" w:color="auto" w:fill="auto"/>
          </w:tcPr>
          <w:p w14:paraId="6BB63F0A"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Cuando quiero conseguir algunas cosas, me propongo metas y evalúo los recursos con que cuento, para alcanzar esos objetivos</w:t>
            </w:r>
          </w:p>
        </w:tc>
        <w:tc>
          <w:tcPr>
            <w:tcW w:w="200" w:type="pct"/>
            <w:shd w:val="clear" w:color="auto" w:fill="auto"/>
            <w:noWrap/>
            <w:vAlign w:val="center"/>
          </w:tcPr>
          <w:p w14:paraId="499D5A4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349DCC3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24B0DD3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30240C8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3.73</w:t>
            </w:r>
          </w:p>
        </w:tc>
        <w:tc>
          <w:tcPr>
            <w:tcW w:w="228" w:type="pct"/>
            <w:shd w:val="clear" w:color="auto" w:fill="auto"/>
            <w:noWrap/>
            <w:vAlign w:val="center"/>
          </w:tcPr>
          <w:p w14:paraId="7202818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1.14</w:t>
            </w:r>
          </w:p>
        </w:tc>
        <w:tc>
          <w:tcPr>
            <w:tcW w:w="275" w:type="pct"/>
            <w:vMerge/>
            <w:vAlign w:val="center"/>
          </w:tcPr>
          <w:p w14:paraId="6530A928"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64D438AD" w14:textId="77777777" w:rsidTr="004012EE">
        <w:trPr>
          <w:trHeight w:val="20"/>
        </w:trPr>
        <w:tc>
          <w:tcPr>
            <w:tcW w:w="3575" w:type="pct"/>
            <w:shd w:val="clear" w:color="auto" w:fill="auto"/>
          </w:tcPr>
          <w:p w14:paraId="3475F1C1"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Sigo trabajando en tareas difíciles y no interesantes, si ellas me van a ayudar a avanzar</w:t>
            </w:r>
          </w:p>
        </w:tc>
        <w:tc>
          <w:tcPr>
            <w:tcW w:w="200" w:type="pct"/>
            <w:shd w:val="clear" w:color="auto" w:fill="auto"/>
            <w:noWrap/>
            <w:vAlign w:val="center"/>
          </w:tcPr>
          <w:p w14:paraId="2BC83EE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3C20CEF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51B0F7C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0D1D840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3.69</w:t>
            </w:r>
          </w:p>
        </w:tc>
        <w:tc>
          <w:tcPr>
            <w:tcW w:w="228" w:type="pct"/>
            <w:shd w:val="clear" w:color="auto" w:fill="auto"/>
            <w:noWrap/>
            <w:vAlign w:val="center"/>
          </w:tcPr>
          <w:p w14:paraId="405EBD0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1.07</w:t>
            </w:r>
          </w:p>
        </w:tc>
        <w:tc>
          <w:tcPr>
            <w:tcW w:w="275" w:type="pct"/>
            <w:vMerge/>
            <w:vAlign w:val="center"/>
          </w:tcPr>
          <w:p w14:paraId="0D85E5F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7E6598C5" w14:textId="77777777" w:rsidTr="004012EE">
        <w:trPr>
          <w:trHeight w:val="20"/>
        </w:trPr>
        <w:tc>
          <w:tcPr>
            <w:tcW w:w="3575" w:type="pct"/>
            <w:shd w:val="clear" w:color="auto" w:fill="auto"/>
          </w:tcPr>
          <w:p w14:paraId="3C8F400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Soy capaz de resistir las tentaciones cuando sé que hay trabajo por hacer</w:t>
            </w:r>
          </w:p>
        </w:tc>
        <w:tc>
          <w:tcPr>
            <w:tcW w:w="200" w:type="pct"/>
            <w:shd w:val="clear" w:color="auto" w:fill="auto"/>
            <w:noWrap/>
            <w:vAlign w:val="center"/>
          </w:tcPr>
          <w:p w14:paraId="5E983E0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1191A66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1BA9BF4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5A1B8B9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3.67</w:t>
            </w:r>
          </w:p>
        </w:tc>
        <w:tc>
          <w:tcPr>
            <w:tcW w:w="228" w:type="pct"/>
            <w:shd w:val="clear" w:color="auto" w:fill="auto"/>
            <w:noWrap/>
            <w:vAlign w:val="center"/>
          </w:tcPr>
          <w:p w14:paraId="6DC6EB4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1.10</w:t>
            </w:r>
          </w:p>
        </w:tc>
        <w:tc>
          <w:tcPr>
            <w:tcW w:w="275" w:type="pct"/>
            <w:vMerge/>
            <w:vAlign w:val="center"/>
          </w:tcPr>
          <w:p w14:paraId="033E0C2C"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121E4D6" w14:textId="77777777" w:rsidTr="004012EE">
        <w:trPr>
          <w:trHeight w:val="20"/>
        </w:trPr>
        <w:tc>
          <w:tcPr>
            <w:tcW w:w="3575" w:type="pct"/>
            <w:shd w:val="clear" w:color="auto" w:fill="auto"/>
          </w:tcPr>
          <w:p w14:paraId="1AA2C4E4"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Termino mis proyectos a tiempo porque mantengo un constante avance de actividades de ese proyecto</w:t>
            </w:r>
          </w:p>
        </w:tc>
        <w:tc>
          <w:tcPr>
            <w:tcW w:w="200" w:type="pct"/>
            <w:shd w:val="clear" w:color="auto" w:fill="auto"/>
            <w:noWrap/>
            <w:vAlign w:val="center"/>
          </w:tcPr>
          <w:p w14:paraId="71682B0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447A15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0B05020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5A2BEA0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14:paraId="61BE422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1.08</w:t>
            </w:r>
          </w:p>
        </w:tc>
        <w:tc>
          <w:tcPr>
            <w:tcW w:w="275" w:type="pct"/>
            <w:vMerge/>
            <w:vAlign w:val="center"/>
          </w:tcPr>
          <w:p w14:paraId="5AFC6E5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34E37698" w14:textId="77777777" w:rsidTr="004012EE">
        <w:trPr>
          <w:trHeight w:val="20"/>
        </w:trPr>
        <w:tc>
          <w:tcPr>
            <w:tcW w:w="3575" w:type="pct"/>
            <w:shd w:val="clear" w:color="auto" w:fill="auto"/>
          </w:tcPr>
          <w:p w14:paraId="2C54A86E"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lastRenderedPageBreak/>
              <w:t>Siempre va a haber tiempo para poner al día mi trabajo</w:t>
            </w:r>
          </w:p>
        </w:tc>
        <w:tc>
          <w:tcPr>
            <w:tcW w:w="200" w:type="pct"/>
            <w:shd w:val="clear" w:color="auto" w:fill="auto"/>
            <w:noWrap/>
            <w:vAlign w:val="center"/>
          </w:tcPr>
          <w:p w14:paraId="46CE50C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73FD29A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523392D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1F95B56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3.57</w:t>
            </w:r>
          </w:p>
        </w:tc>
        <w:tc>
          <w:tcPr>
            <w:tcW w:w="228" w:type="pct"/>
            <w:shd w:val="clear" w:color="auto" w:fill="auto"/>
            <w:noWrap/>
            <w:vAlign w:val="center"/>
          </w:tcPr>
          <w:p w14:paraId="4D5CDBB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1.13</w:t>
            </w:r>
          </w:p>
        </w:tc>
        <w:tc>
          <w:tcPr>
            <w:tcW w:w="275" w:type="pct"/>
            <w:vMerge/>
            <w:vAlign w:val="center"/>
          </w:tcPr>
          <w:p w14:paraId="7E6647F5"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162A3D19" w14:textId="77777777" w:rsidTr="004012EE">
        <w:trPr>
          <w:trHeight w:val="20"/>
        </w:trPr>
        <w:tc>
          <w:tcPr>
            <w:tcW w:w="3575" w:type="pct"/>
            <w:shd w:val="clear" w:color="auto" w:fill="auto"/>
          </w:tcPr>
          <w:p w14:paraId="154970F9"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Pienso que las personas deberían planear su día cada mañana</w:t>
            </w:r>
          </w:p>
        </w:tc>
        <w:tc>
          <w:tcPr>
            <w:tcW w:w="200" w:type="pct"/>
            <w:shd w:val="clear" w:color="auto" w:fill="auto"/>
            <w:noWrap/>
            <w:vAlign w:val="center"/>
          </w:tcPr>
          <w:p w14:paraId="3D7FCC6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AD29F3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2D3288C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06B5E99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3.42</w:t>
            </w:r>
          </w:p>
        </w:tc>
        <w:tc>
          <w:tcPr>
            <w:tcW w:w="228" w:type="pct"/>
            <w:shd w:val="clear" w:color="auto" w:fill="auto"/>
            <w:noWrap/>
            <w:vAlign w:val="center"/>
          </w:tcPr>
          <w:p w14:paraId="0BCE777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1.04</w:t>
            </w:r>
          </w:p>
        </w:tc>
        <w:tc>
          <w:tcPr>
            <w:tcW w:w="275" w:type="pct"/>
            <w:vMerge/>
            <w:vAlign w:val="center"/>
          </w:tcPr>
          <w:p w14:paraId="0ACA83A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317F133D" w14:textId="77777777" w:rsidTr="004012EE">
        <w:trPr>
          <w:trHeight w:val="20"/>
        </w:trPr>
        <w:tc>
          <w:tcPr>
            <w:tcW w:w="3575" w:type="pct"/>
            <w:shd w:val="clear" w:color="auto" w:fill="auto"/>
          </w:tcPr>
          <w:p w14:paraId="6D7692DD"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Hago listas de las cosas que tengo que hacer</w:t>
            </w:r>
          </w:p>
        </w:tc>
        <w:tc>
          <w:tcPr>
            <w:tcW w:w="200" w:type="pct"/>
            <w:shd w:val="clear" w:color="auto" w:fill="auto"/>
            <w:noWrap/>
            <w:vAlign w:val="center"/>
          </w:tcPr>
          <w:p w14:paraId="78ED1D9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3B9647FC"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0F5465B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33CDF44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3.18</w:t>
            </w:r>
          </w:p>
        </w:tc>
        <w:tc>
          <w:tcPr>
            <w:tcW w:w="228" w:type="pct"/>
            <w:shd w:val="clear" w:color="auto" w:fill="auto"/>
            <w:noWrap/>
            <w:vAlign w:val="center"/>
          </w:tcPr>
          <w:p w14:paraId="7F21B58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1.31</w:t>
            </w:r>
          </w:p>
        </w:tc>
        <w:tc>
          <w:tcPr>
            <w:tcW w:w="275" w:type="pct"/>
            <w:vMerge/>
            <w:vAlign w:val="center"/>
          </w:tcPr>
          <w:p w14:paraId="4B3E563C"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8B3310E" w14:textId="77777777" w:rsidTr="004012EE">
        <w:trPr>
          <w:trHeight w:val="20"/>
        </w:trPr>
        <w:tc>
          <w:tcPr>
            <w:tcW w:w="3575" w:type="pct"/>
            <w:shd w:val="clear" w:color="auto" w:fill="auto"/>
          </w:tcPr>
          <w:p w14:paraId="7311E406" w14:textId="77777777"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FUTURO TRANSCENDENTAL</w:t>
            </w:r>
          </w:p>
        </w:tc>
        <w:tc>
          <w:tcPr>
            <w:tcW w:w="200" w:type="pct"/>
            <w:shd w:val="clear" w:color="auto" w:fill="auto"/>
            <w:noWrap/>
            <w:vAlign w:val="center"/>
          </w:tcPr>
          <w:p w14:paraId="1065A45B"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14:paraId="265EF95F"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14:paraId="249181D6"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14:paraId="7D2EBDCA"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14:paraId="0533E06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14:paraId="32357AC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4476B27" w14:textId="77777777" w:rsidTr="004012EE">
        <w:trPr>
          <w:trHeight w:val="20"/>
        </w:trPr>
        <w:tc>
          <w:tcPr>
            <w:tcW w:w="3575" w:type="pct"/>
            <w:shd w:val="clear" w:color="auto" w:fill="auto"/>
          </w:tcPr>
          <w:p w14:paraId="1D6DB1FE"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Los humanos poseen un alma</w:t>
            </w:r>
          </w:p>
        </w:tc>
        <w:tc>
          <w:tcPr>
            <w:tcW w:w="200" w:type="pct"/>
            <w:shd w:val="clear" w:color="auto" w:fill="auto"/>
            <w:noWrap/>
            <w:vAlign w:val="center"/>
          </w:tcPr>
          <w:p w14:paraId="145210D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B5C474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0E27DD8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2A69DF8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3.87</w:t>
            </w:r>
          </w:p>
        </w:tc>
        <w:tc>
          <w:tcPr>
            <w:tcW w:w="228" w:type="pct"/>
            <w:shd w:val="clear" w:color="auto" w:fill="auto"/>
            <w:noWrap/>
            <w:vAlign w:val="center"/>
          </w:tcPr>
          <w:p w14:paraId="3AB212D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1.21</w:t>
            </w:r>
          </w:p>
        </w:tc>
        <w:tc>
          <w:tcPr>
            <w:tcW w:w="275" w:type="pct"/>
            <w:vMerge w:val="restart"/>
            <w:vAlign w:val="center"/>
          </w:tcPr>
          <w:p w14:paraId="5C88B9A9"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.88</w:t>
            </w:r>
          </w:p>
        </w:tc>
      </w:tr>
      <w:tr w:rsidR="00EB42D0" w:rsidRPr="00112438" w14:paraId="3AF2D300" w14:textId="77777777" w:rsidTr="004012EE">
        <w:trPr>
          <w:trHeight w:val="20"/>
        </w:trPr>
        <w:tc>
          <w:tcPr>
            <w:tcW w:w="3575" w:type="pct"/>
            <w:shd w:val="clear" w:color="auto" w:fill="auto"/>
          </w:tcPr>
          <w:p w14:paraId="42E67A14"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Las leyes científicas no pueden explicar todo</w:t>
            </w:r>
          </w:p>
        </w:tc>
        <w:tc>
          <w:tcPr>
            <w:tcW w:w="200" w:type="pct"/>
            <w:shd w:val="clear" w:color="auto" w:fill="auto"/>
            <w:noWrap/>
            <w:vAlign w:val="center"/>
          </w:tcPr>
          <w:p w14:paraId="1EE632F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003E4EE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7165C29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67E7106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3.68</w:t>
            </w:r>
          </w:p>
        </w:tc>
        <w:tc>
          <w:tcPr>
            <w:tcW w:w="228" w:type="pct"/>
            <w:shd w:val="clear" w:color="auto" w:fill="auto"/>
            <w:noWrap/>
            <w:vAlign w:val="center"/>
          </w:tcPr>
          <w:p w14:paraId="266DC0F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1.28</w:t>
            </w:r>
          </w:p>
        </w:tc>
        <w:tc>
          <w:tcPr>
            <w:tcW w:w="275" w:type="pct"/>
            <w:vMerge/>
            <w:vAlign w:val="center"/>
          </w:tcPr>
          <w:p w14:paraId="5B8FE93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E7068A8" w14:textId="77777777" w:rsidTr="004012EE">
        <w:trPr>
          <w:trHeight w:val="20"/>
        </w:trPr>
        <w:tc>
          <w:tcPr>
            <w:tcW w:w="3575" w:type="pct"/>
            <w:shd w:val="clear" w:color="auto" w:fill="auto"/>
          </w:tcPr>
          <w:p w14:paraId="10956FA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Sólo mi cuerpo físico morirá</w:t>
            </w:r>
          </w:p>
        </w:tc>
        <w:tc>
          <w:tcPr>
            <w:tcW w:w="200" w:type="pct"/>
            <w:shd w:val="clear" w:color="auto" w:fill="auto"/>
            <w:noWrap/>
            <w:vAlign w:val="center"/>
          </w:tcPr>
          <w:p w14:paraId="4FEA476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69C1B7B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47B1F95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11B857B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14:paraId="680A467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1.25</w:t>
            </w:r>
          </w:p>
        </w:tc>
        <w:tc>
          <w:tcPr>
            <w:tcW w:w="275" w:type="pct"/>
            <w:vMerge/>
            <w:vAlign w:val="center"/>
          </w:tcPr>
          <w:p w14:paraId="6D3E69DE"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57DE2C1" w14:textId="77777777" w:rsidTr="004012EE">
        <w:trPr>
          <w:trHeight w:val="20"/>
        </w:trPr>
        <w:tc>
          <w:tcPr>
            <w:tcW w:w="3575" w:type="pct"/>
            <w:shd w:val="clear" w:color="auto" w:fill="auto"/>
          </w:tcPr>
          <w:p w14:paraId="096BA404"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La teoría de la evolución explica adecuadamente cómo los humanos llegamos a ser lo que somos</w:t>
            </w:r>
          </w:p>
        </w:tc>
        <w:tc>
          <w:tcPr>
            <w:tcW w:w="200" w:type="pct"/>
            <w:shd w:val="clear" w:color="auto" w:fill="auto"/>
            <w:noWrap/>
            <w:vAlign w:val="center"/>
          </w:tcPr>
          <w:p w14:paraId="017FDCA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141038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563049F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1592C03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3.63</w:t>
            </w:r>
          </w:p>
        </w:tc>
        <w:tc>
          <w:tcPr>
            <w:tcW w:w="228" w:type="pct"/>
            <w:shd w:val="clear" w:color="auto" w:fill="auto"/>
            <w:noWrap/>
            <w:vAlign w:val="center"/>
          </w:tcPr>
          <w:p w14:paraId="39E3FB2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1.08</w:t>
            </w:r>
          </w:p>
        </w:tc>
        <w:tc>
          <w:tcPr>
            <w:tcW w:w="275" w:type="pct"/>
            <w:vMerge/>
            <w:vAlign w:val="center"/>
          </w:tcPr>
          <w:p w14:paraId="7A2701D3"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21593AE2" w14:textId="77777777" w:rsidTr="004012EE">
        <w:trPr>
          <w:trHeight w:val="20"/>
        </w:trPr>
        <w:tc>
          <w:tcPr>
            <w:tcW w:w="3575" w:type="pct"/>
            <w:shd w:val="clear" w:color="auto" w:fill="auto"/>
          </w:tcPr>
          <w:p w14:paraId="0970DD8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Creo en los milagros</w:t>
            </w:r>
          </w:p>
        </w:tc>
        <w:tc>
          <w:tcPr>
            <w:tcW w:w="200" w:type="pct"/>
            <w:shd w:val="clear" w:color="auto" w:fill="auto"/>
            <w:noWrap/>
            <w:vAlign w:val="center"/>
          </w:tcPr>
          <w:p w14:paraId="49F06973"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70A4AF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50EA34E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43FB651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3.50</w:t>
            </w:r>
          </w:p>
        </w:tc>
        <w:tc>
          <w:tcPr>
            <w:tcW w:w="228" w:type="pct"/>
            <w:shd w:val="clear" w:color="auto" w:fill="auto"/>
            <w:noWrap/>
            <w:vAlign w:val="center"/>
          </w:tcPr>
          <w:p w14:paraId="1E621CE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1.40</w:t>
            </w:r>
          </w:p>
        </w:tc>
        <w:tc>
          <w:tcPr>
            <w:tcW w:w="275" w:type="pct"/>
            <w:vMerge/>
            <w:vAlign w:val="center"/>
          </w:tcPr>
          <w:p w14:paraId="34FB2222"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407F31C1" w14:textId="77777777" w:rsidTr="004012EE">
        <w:trPr>
          <w:trHeight w:val="20"/>
        </w:trPr>
        <w:tc>
          <w:tcPr>
            <w:tcW w:w="3575" w:type="pct"/>
            <w:shd w:val="clear" w:color="auto" w:fill="auto"/>
          </w:tcPr>
          <w:p w14:paraId="7734C358"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Creo en los espíritus</w:t>
            </w:r>
          </w:p>
        </w:tc>
        <w:tc>
          <w:tcPr>
            <w:tcW w:w="200" w:type="pct"/>
            <w:shd w:val="clear" w:color="auto" w:fill="auto"/>
            <w:noWrap/>
            <w:vAlign w:val="center"/>
          </w:tcPr>
          <w:p w14:paraId="3E36FF9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5EF8A1D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0366A33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138FEEC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3.43</w:t>
            </w:r>
          </w:p>
        </w:tc>
        <w:tc>
          <w:tcPr>
            <w:tcW w:w="228" w:type="pct"/>
            <w:shd w:val="clear" w:color="auto" w:fill="auto"/>
            <w:noWrap/>
            <w:vAlign w:val="center"/>
          </w:tcPr>
          <w:p w14:paraId="13C785C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1.37</w:t>
            </w:r>
          </w:p>
        </w:tc>
        <w:tc>
          <w:tcPr>
            <w:tcW w:w="275" w:type="pct"/>
            <w:vMerge/>
            <w:vAlign w:val="center"/>
          </w:tcPr>
          <w:p w14:paraId="686331E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70B4F4F6" w14:textId="77777777" w:rsidTr="004012EE">
        <w:trPr>
          <w:trHeight w:val="20"/>
        </w:trPr>
        <w:tc>
          <w:tcPr>
            <w:tcW w:w="3575" w:type="pct"/>
            <w:shd w:val="clear" w:color="auto" w:fill="auto"/>
          </w:tcPr>
          <w:p w14:paraId="6AA49F17"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La muerte es sólo un nuevo comienzo</w:t>
            </w:r>
          </w:p>
        </w:tc>
        <w:tc>
          <w:tcPr>
            <w:tcW w:w="200" w:type="pct"/>
            <w:shd w:val="clear" w:color="auto" w:fill="auto"/>
            <w:noWrap/>
            <w:vAlign w:val="center"/>
          </w:tcPr>
          <w:p w14:paraId="4878175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22514B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23997B3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5218BDA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3.38</w:t>
            </w:r>
          </w:p>
        </w:tc>
        <w:tc>
          <w:tcPr>
            <w:tcW w:w="228" w:type="pct"/>
            <w:shd w:val="clear" w:color="auto" w:fill="auto"/>
            <w:noWrap/>
            <w:vAlign w:val="center"/>
          </w:tcPr>
          <w:p w14:paraId="1A3187B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1.35</w:t>
            </w:r>
          </w:p>
        </w:tc>
        <w:tc>
          <w:tcPr>
            <w:tcW w:w="275" w:type="pct"/>
            <w:vMerge/>
            <w:vAlign w:val="center"/>
          </w:tcPr>
          <w:p w14:paraId="79313B18"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6107BEDD" w14:textId="77777777" w:rsidTr="004012EE">
        <w:trPr>
          <w:trHeight w:val="20"/>
        </w:trPr>
        <w:tc>
          <w:tcPr>
            <w:tcW w:w="3575" w:type="pct"/>
            <w:shd w:val="clear" w:color="auto" w:fill="auto"/>
          </w:tcPr>
          <w:p w14:paraId="69267B46"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Mi cuerpo es sólo un hogar temporal para mi real Yo</w:t>
            </w:r>
          </w:p>
        </w:tc>
        <w:tc>
          <w:tcPr>
            <w:tcW w:w="200" w:type="pct"/>
            <w:shd w:val="clear" w:color="auto" w:fill="auto"/>
            <w:noWrap/>
            <w:vAlign w:val="center"/>
          </w:tcPr>
          <w:p w14:paraId="04541AA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98F3390"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75B9EC4F"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78AB7A1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3.35</w:t>
            </w:r>
          </w:p>
        </w:tc>
        <w:tc>
          <w:tcPr>
            <w:tcW w:w="228" w:type="pct"/>
            <w:shd w:val="clear" w:color="auto" w:fill="auto"/>
            <w:noWrap/>
            <w:vAlign w:val="center"/>
          </w:tcPr>
          <w:p w14:paraId="6578046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1.37</w:t>
            </w:r>
          </w:p>
        </w:tc>
        <w:tc>
          <w:tcPr>
            <w:tcW w:w="275" w:type="pct"/>
            <w:vMerge/>
            <w:vAlign w:val="center"/>
          </w:tcPr>
          <w:p w14:paraId="484D8583"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36611264" w14:textId="77777777" w:rsidTr="004012EE">
        <w:trPr>
          <w:trHeight w:val="20"/>
        </w:trPr>
        <w:tc>
          <w:tcPr>
            <w:tcW w:w="3575" w:type="pct"/>
            <w:shd w:val="clear" w:color="auto" w:fill="auto"/>
          </w:tcPr>
          <w:p w14:paraId="0132210B"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Seré llamado a rendir cuentas por mis acciones en la tierra cuando muera</w:t>
            </w:r>
          </w:p>
        </w:tc>
        <w:tc>
          <w:tcPr>
            <w:tcW w:w="200" w:type="pct"/>
            <w:shd w:val="clear" w:color="auto" w:fill="auto"/>
            <w:noWrap/>
            <w:vAlign w:val="center"/>
          </w:tcPr>
          <w:p w14:paraId="7B2A670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24BF750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5FFA3C5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1DE93CB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3.33</w:t>
            </w:r>
          </w:p>
        </w:tc>
        <w:tc>
          <w:tcPr>
            <w:tcW w:w="228" w:type="pct"/>
            <w:shd w:val="clear" w:color="auto" w:fill="auto"/>
            <w:noWrap/>
            <w:vAlign w:val="center"/>
          </w:tcPr>
          <w:p w14:paraId="17CBA01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1.37</w:t>
            </w:r>
          </w:p>
        </w:tc>
        <w:tc>
          <w:tcPr>
            <w:tcW w:w="275" w:type="pct"/>
            <w:vMerge/>
            <w:vAlign w:val="center"/>
          </w:tcPr>
          <w:p w14:paraId="79C930C6"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66013D4C" w14:textId="77777777" w:rsidTr="004012EE">
        <w:trPr>
          <w:trHeight w:val="20"/>
        </w:trPr>
        <w:tc>
          <w:tcPr>
            <w:tcW w:w="3575" w:type="pct"/>
            <w:shd w:val="clear" w:color="auto" w:fill="auto"/>
          </w:tcPr>
          <w:p w14:paraId="450B66E9"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Hay leyes divinas que debieran regir las vidas de los seres humanos</w:t>
            </w:r>
          </w:p>
        </w:tc>
        <w:tc>
          <w:tcPr>
            <w:tcW w:w="200" w:type="pct"/>
            <w:shd w:val="clear" w:color="auto" w:fill="auto"/>
            <w:noWrap/>
            <w:vAlign w:val="center"/>
          </w:tcPr>
          <w:p w14:paraId="6177D7A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D9907CB"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02CCE6B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w:t>
            </w:r>
          </w:p>
        </w:tc>
        <w:tc>
          <w:tcPr>
            <w:tcW w:w="289" w:type="pct"/>
            <w:shd w:val="clear" w:color="auto" w:fill="auto"/>
            <w:noWrap/>
            <w:vAlign w:val="center"/>
          </w:tcPr>
          <w:p w14:paraId="09BAD604"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3.17</w:t>
            </w:r>
          </w:p>
        </w:tc>
        <w:tc>
          <w:tcPr>
            <w:tcW w:w="228" w:type="pct"/>
            <w:shd w:val="clear" w:color="auto" w:fill="auto"/>
            <w:noWrap/>
            <w:vAlign w:val="center"/>
          </w:tcPr>
          <w:p w14:paraId="5FB1166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1.44</w:t>
            </w:r>
          </w:p>
        </w:tc>
        <w:tc>
          <w:tcPr>
            <w:tcW w:w="275" w:type="pct"/>
            <w:vMerge/>
            <w:vAlign w:val="center"/>
          </w:tcPr>
          <w:p w14:paraId="27B50157"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5998C89C" w14:textId="77777777" w:rsidTr="004012EE">
        <w:trPr>
          <w:trHeight w:val="20"/>
        </w:trPr>
        <w:tc>
          <w:tcPr>
            <w:tcW w:w="3575" w:type="pct"/>
            <w:shd w:val="clear" w:color="auto" w:fill="auto"/>
          </w:tcPr>
          <w:p w14:paraId="58996C84" w14:textId="77777777" w:rsidR="00EB42D0" w:rsidRPr="00112438" w:rsidRDefault="00EB42D0" w:rsidP="004C0BAC">
            <w:pPr>
              <w:spacing w:after="0" w:line="240" w:lineRule="auto"/>
              <w:jc w:val="both"/>
              <w:rPr>
                <w:rFonts w:ascii="Times New Roman" w:eastAsia="Times New Roman" w:hAnsi="Times New Roman" w:cs="Times New Roman"/>
                <w:b/>
                <w:bCs/>
                <w:color w:val="000000"/>
                <w:sz w:val="20"/>
                <w:szCs w:val="20"/>
                <w:lang w:eastAsia="es-MX"/>
              </w:rPr>
            </w:pPr>
            <w:r w:rsidRPr="00112438">
              <w:rPr>
                <w:rFonts w:ascii="Times New Roman" w:hAnsi="Times New Roman" w:cs="Times New Roman"/>
                <w:b/>
                <w:sz w:val="20"/>
                <w:szCs w:val="20"/>
              </w:rPr>
              <w:t>FELICIDAD</w:t>
            </w:r>
          </w:p>
        </w:tc>
        <w:tc>
          <w:tcPr>
            <w:tcW w:w="200" w:type="pct"/>
            <w:shd w:val="clear" w:color="auto" w:fill="auto"/>
            <w:noWrap/>
            <w:vAlign w:val="center"/>
          </w:tcPr>
          <w:p w14:paraId="10E4F0FA"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09" w:type="pct"/>
            <w:shd w:val="clear" w:color="auto" w:fill="auto"/>
            <w:noWrap/>
            <w:vAlign w:val="center"/>
          </w:tcPr>
          <w:p w14:paraId="39FD6550"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4" w:type="pct"/>
            <w:shd w:val="clear" w:color="auto" w:fill="auto"/>
            <w:noWrap/>
            <w:vAlign w:val="center"/>
          </w:tcPr>
          <w:p w14:paraId="49247445"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89" w:type="pct"/>
            <w:shd w:val="clear" w:color="auto" w:fill="auto"/>
            <w:noWrap/>
            <w:vAlign w:val="center"/>
          </w:tcPr>
          <w:p w14:paraId="168D5C7A"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28" w:type="pct"/>
            <w:shd w:val="clear" w:color="auto" w:fill="auto"/>
            <w:noWrap/>
            <w:vAlign w:val="center"/>
          </w:tcPr>
          <w:p w14:paraId="48216CE4"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c>
          <w:tcPr>
            <w:tcW w:w="275" w:type="pct"/>
            <w:vAlign w:val="center"/>
          </w:tcPr>
          <w:p w14:paraId="455B45FD"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6A125EE" w14:textId="77777777" w:rsidTr="004012EE">
        <w:trPr>
          <w:trHeight w:val="20"/>
        </w:trPr>
        <w:tc>
          <w:tcPr>
            <w:tcW w:w="3575" w:type="pct"/>
            <w:shd w:val="clear" w:color="auto" w:fill="auto"/>
          </w:tcPr>
          <w:p w14:paraId="5554F05F"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Algunas personas disfrutan de la vida a pesar de lo que pase, ¿qué tanto crees que esto te describe a ti?</w:t>
            </w:r>
          </w:p>
        </w:tc>
        <w:tc>
          <w:tcPr>
            <w:tcW w:w="200" w:type="pct"/>
            <w:shd w:val="clear" w:color="auto" w:fill="auto"/>
            <w:noWrap/>
            <w:vAlign w:val="center"/>
          </w:tcPr>
          <w:p w14:paraId="3696555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4054A28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09EAF5AD"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w:t>
            </w:r>
          </w:p>
        </w:tc>
        <w:tc>
          <w:tcPr>
            <w:tcW w:w="289" w:type="pct"/>
            <w:shd w:val="clear" w:color="auto" w:fill="auto"/>
            <w:noWrap/>
            <w:vAlign w:val="center"/>
          </w:tcPr>
          <w:p w14:paraId="15DF93EA"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5.36</w:t>
            </w:r>
          </w:p>
        </w:tc>
        <w:tc>
          <w:tcPr>
            <w:tcW w:w="228" w:type="pct"/>
            <w:shd w:val="clear" w:color="auto" w:fill="auto"/>
            <w:noWrap/>
            <w:vAlign w:val="center"/>
          </w:tcPr>
          <w:p w14:paraId="3D3A35F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1.48</w:t>
            </w:r>
          </w:p>
        </w:tc>
        <w:tc>
          <w:tcPr>
            <w:tcW w:w="275" w:type="pct"/>
            <w:vMerge w:val="restart"/>
            <w:vAlign w:val="center"/>
          </w:tcPr>
          <w:p w14:paraId="7D35739C"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r w:rsidRPr="00112438">
              <w:rPr>
                <w:rFonts w:ascii="Times New Roman" w:eastAsia="Times New Roman" w:hAnsi="Times New Roman" w:cs="Times New Roman"/>
                <w:bCs/>
                <w:color w:val="000000"/>
                <w:sz w:val="20"/>
                <w:szCs w:val="20"/>
                <w:lang w:eastAsia="es-MX"/>
              </w:rPr>
              <w:t>.87</w:t>
            </w:r>
          </w:p>
        </w:tc>
      </w:tr>
      <w:tr w:rsidR="00EB42D0" w:rsidRPr="00112438" w14:paraId="682B143B" w14:textId="77777777" w:rsidTr="004012EE">
        <w:trPr>
          <w:trHeight w:val="20"/>
        </w:trPr>
        <w:tc>
          <w:tcPr>
            <w:tcW w:w="3575" w:type="pct"/>
            <w:shd w:val="clear" w:color="auto" w:fill="auto"/>
          </w:tcPr>
          <w:p w14:paraId="6F38D17B"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Generalmente me considero</w:t>
            </w:r>
          </w:p>
        </w:tc>
        <w:tc>
          <w:tcPr>
            <w:tcW w:w="200" w:type="pct"/>
            <w:shd w:val="clear" w:color="auto" w:fill="auto"/>
            <w:noWrap/>
            <w:vAlign w:val="center"/>
          </w:tcPr>
          <w:p w14:paraId="71C95A7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shd w:val="clear" w:color="auto" w:fill="auto"/>
            <w:noWrap/>
            <w:vAlign w:val="center"/>
          </w:tcPr>
          <w:p w14:paraId="54A04798"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shd w:val="clear" w:color="auto" w:fill="auto"/>
            <w:noWrap/>
            <w:vAlign w:val="center"/>
          </w:tcPr>
          <w:p w14:paraId="23E76D42"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w:t>
            </w:r>
          </w:p>
        </w:tc>
        <w:tc>
          <w:tcPr>
            <w:tcW w:w="289" w:type="pct"/>
            <w:shd w:val="clear" w:color="auto" w:fill="auto"/>
            <w:noWrap/>
            <w:vAlign w:val="center"/>
          </w:tcPr>
          <w:p w14:paraId="00574B0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5.36</w:t>
            </w:r>
          </w:p>
        </w:tc>
        <w:tc>
          <w:tcPr>
            <w:tcW w:w="228" w:type="pct"/>
            <w:shd w:val="clear" w:color="auto" w:fill="auto"/>
            <w:noWrap/>
            <w:vAlign w:val="center"/>
          </w:tcPr>
          <w:p w14:paraId="2FE715E7"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1.32</w:t>
            </w:r>
          </w:p>
        </w:tc>
        <w:tc>
          <w:tcPr>
            <w:tcW w:w="275" w:type="pct"/>
            <w:vMerge/>
          </w:tcPr>
          <w:p w14:paraId="4F401323"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r w:rsidR="00EB42D0" w:rsidRPr="00112438" w14:paraId="073B0CEF" w14:textId="77777777" w:rsidTr="004012EE">
        <w:trPr>
          <w:trHeight w:val="20"/>
        </w:trPr>
        <w:tc>
          <w:tcPr>
            <w:tcW w:w="3575" w:type="pct"/>
            <w:tcBorders>
              <w:bottom w:val="single" w:sz="4" w:space="0" w:color="auto"/>
            </w:tcBorders>
            <w:shd w:val="clear" w:color="auto" w:fill="auto"/>
          </w:tcPr>
          <w:p w14:paraId="57B41890" w14:textId="77777777" w:rsidR="00EB42D0" w:rsidRPr="00112438" w:rsidRDefault="00EB42D0"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Comparado(a) con la mayoría de mis conocidos, yo me considero</w:t>
            </w:r>
          </w:p>
        </w:tc>
        <w:tc>
          <w:tcPr>
            <w:tcW w:w="200" w:type="pct"/>
            <w:tcBorders>
              <w:bottom w:val="single" w:sz="4" w:space="0" w:color="auto"/>
            </w:tcBorders>
            <w:shd w:val="clear" w:color="auto" w:fill="auto"/>
            <w:noWrap/>
            <w:vAlign w:val="center"/>
          </w:tcPr>
          <w:p w14:paraId="331F3331"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209</w:t>
            </w:r>
          </w:p>
        </w:tc>
        <w:tc>
          <w:tcPr>
            <w:tcW w:w="209" w:type="pct"/>
            <w:tcBorders>
              <w:bottom w:val="single" w:sz="4" w:space="0" w:color="auto"/>
            </w:tcBorders>
            <w:shd w:val="clear" w:color="auto" w:fill="auto"/>
            <w:noWrap/>
            <w:vAlign w:val="center"/>
          </w:tcPr>
          <w:p w14:paraId="4EFBA156"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224" w:type="pct"/>
            <w:tcBorders>
              <w:bottom w:val="single" w:sz="4" w:space="0" w:color="auto"/>
            </w:tcBorders>
            <w:shd w:val="clear" w:color="auto" w:fill="auto"/>
            <w:noWrap/>
            <w:vAlign w:val="center"/>
          </w:tcPr>
          <w:p w14:paraId="26694579"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7</w:t>
            </w:r>
          </w:p>
        </w:tc>
        <w:tc>
          <w:tcPr>
            <w:tcW w:w="289" w:type="pct"/>
            <w:tcBorders>
              <w:bottom w:val="single" w:sz="4" w:space="0" w:color="auto"/>
            </w:tcBorders>
            <w:shd w:val="clear" w:color="auto" w:fill="auto"/>
            <w:noWrap/>
            <w:vAlign w:val="center"/>
          </w:tcPr>
          <w:p w14:paraId="2F9AF5A5"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5.32</w:t>
            </w:r>
          </w:p>
        </w:tc>
        <w:tc>
          <w:tcPr>
            <w:tcW w:w="228" w:type="pct"/>
            <w:tcBorders>
              <w:bottom w:val="single" w:sz="4" w:space="0" w:color="auto"/>
            </w:tcBorders>
            <w:shd w:val="clear" w:color="auto" w:fill="auto"/>
            <w:noWrap/>
            <w:vAlign w:val="center"/>
          </w:tcPr>
          <w:p w14:paraId="66CE87BE" w14:textId="77777777" w:rsidR="00EB42D0" w:rsidRPr="00112438" w:rsidRDefault="00EB42D0" w:rsidP="004C0BAC">
            <w:pPr>
              <w:spacing w:after="0" w:line="240" w:lineRule="auto"/>
              <w:jc w:val="center"/>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1.43</w:t>
            </w:r>
          </w:p>
        </w:tc>
        <w:tc>
          <w:tcPr>
            <w:tcW w:w="275" w:type="pct"/>
            <w:vMerge/>
            <w:tcBorders>
              <w:bottom w:val="single" w:sz="4" w:space="0" w:color="auto"/>
            </w:tcBorders>
          </w:tcPr>
          <w:p w14:paraId="1C3A64D5" w14:textId="77777777" w:rsidR="00EB42D0" w:rsidRPr="00112438" w:rsidRDefault="00EB42D0" w:rsidP="004C0BAC">
            <w:pPr>
              <w:spacing w:after="0" w:line="240" w:lineRule="auto"/>
              <w:jc w:val="center"/>
              <w:rPr>
                <w:rFonts w:ascii="Times New Roman" w:eastAsia="Times New Roman" w:hAnsi="Times New Roman" w:cs="Times New Roman"/>
                <w:bCs/>
                <w:color w:val="000000"/>
                <w:sz w:val="20"/>
                <w:szCs w:val="20"/>
                <w:lang w:eastAsia="es-MX"/>
              </w:rPr>
            </w:pPr>
          </w:p>
        </w:tc>
      </w:tr>
    </w:tbl>
    <w:p w14:paraId="7F6BE039" w14:textId="77777777" w:rsidR="007632BF" w:rsidRPr="00112438" w:rsidRDefault="007632BF" w:rsidP="004C0BAC">
      <w:pPr>
        <w:spacing w:after="0" w:line="240" w:lineRule="auto"/>
        <w:jc w:val="both"/>
        <w:rPr>
          <w:rFonts w:ascii="Times New Roman" w:hAnsi="Times New Roman" w:cs="Times New Roman"/>
          <w:strike/>
          <w:color w:val="FF0000"/>
          <w:sz w:val="20"/>
          <w:szCs w:val="20"/>
        </w:rPr>
      </w:pPr>
    </w:p>
    <w:p w14:paraId="6885DBC6" w14:textId="77777777" w:rsidR="00CB1029" w:rsidRPr="00112438" w:rsidRDefault="00CB1029" w:rsidP="004C0BAC">
      <w:pPr>
        <w:spacing w:after="0" w:line="240" w:lineRule="auto"/>
        <w:jc w:val="both"/>
        <w:rPr>
          <w:rFonts w:ascii="Times New Roman" w:hAnsi="Times New Roman" w:cs="Times New Roman"/>
          <w:sz w:val="20"/>
          <w:szCs w:val="20"/>
        </w:rPr>
      </w:pPr>
    </w:p>
    <w:p w14:paraId="724D1883" w14:textId="77777777" w:rsidR="007632BF" w:rsidRPr="00112438" w:rsidRDefault="00A47A76"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Tabla 3</w:t>
      </w:r>
      <w:r w:rsidR="007632BF" w:rsidRPr="00112438">
        <w:rPr>
          <w:rFonts w:ascii="Times New Roman" w:hAnsi="Times New Roman" w:cs="Times New Roman"/>
          <w:sz w:val="20"/>
          <w:szCs w:val="20"/>
        </w:rPr>
        <w:t xml:space="preserve">.  </w:t>
      </w:r>
    </w:p>
    <w:p w14:paraId="12B254C6" w14:textId="77777777" w:rsidR="007632BF" w:rsidRPr="00112438" w:rsidRDefault="007632BF" w:rsidP="004C0BAC">
      <w:pPr>
        <w:spacing w:after="0" w:line="240" w:lineRule="auto"/>
        <w:jc w:val="both"/>
        <w:rPr>
          <w:rFonts w:ascii="Times New Roman" w:hAnsi="Times New Roman" w:cs="Times New Roman"/>
          <w:sz w:val="20"/>
          <w:szCs w:val="20"/>
        </w:rPr>
      </w:pPr>
      <w:r w:rsidRPr="00112438">
        <w:rPr>
          <w:rFonts w:ascii="Times New Roman" w:hAnsi="Times New Roman" w:cs="Times New Roman"/>
          <w:sz w:val="20"/>
          <w:szCs w:val="20"/>
        </w:rPr>
        <w:t xml:space="preserve">Correlaciones entre variables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0"/>
        <w:gridCol w:w="585"/>
        <w:gridCol w:w="540"/>
        <w:gridCol w:w="529"/>
        <w:gridCol w:w="530"/>
        <w:gridCol w:w="552"/>
        <w:gridCol w:w="520"/>
        <w:gridCol w:w="796"/>
        <w:gridCol w:w="496"/>
      </w:tblGrid>
      <w:tr w:rsidR="007632BF" w:rsidRPr="00112438" w14:paraId="7E1D84AF" w14:textId="77777777" w:rsidTr="00DC796E">
        <w:trPr>
          <w:trHeight w:val="41"/>
        </w:trPr>
        <w:tc>
          <w:tcPr>
            <w:tcW w:w="0" w:type="auto"/>
            <w:tcBorders>
              <w:top w:val="single" w:sz="4" w:space="0" w:color="auto"/>
              <w:left w:val="nil"/>
              <w:bottom w:val="single" w:sz="4" w:space="0" w:color="auto"/>
              <w:right w:val="nil"/>
            </w:tcBorders>
            <w:shd w:val="clear" w:color="auto" w:fill="auto"/>
            <w:vAlign w:val="bottom"/>
            <w:hideMark/>
          </w:tcPr>
          <w:p w14:paraId="5E6AFB1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single" w:sz="4" w:space="0" w:color="auto"/>
              <w:right w:val="nil"/>
            </w:tcBorders>
            <w:shd w:val="clear" w:color="auto" w:fill="auto"/>
            <w:vAlign w:val="bottom"/>
            <w:hideMark/>
          </w:tcPr>
          <w:p w14:paraId="492F3596"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CCM</w:t>
            </w:r>
          </w:p>
        </w:tc>
        <w:tc>
          <w:tcPr>
            <w:tcW w:w="0" w:type="auto"/>
            <w:tcBorders>
              <w:top w:val="single" w:sz="4" w:space="0" w:color="auto"/>
              <w:left w:val="nil"/>
              <w:bottom w:val="single" w:sz="4" w:space="0" w:color="auto"/>
              <w:right w:val="nil"/>
            </w:tcBorders>
            <w:shd w:val="clear" w:color="auto" w:fill="auto"/>
            <w:vAlign w:val="bottom"/>
            <w:hideMark/>
          </w:tcPr>
          <w:p w14:paraId="332796FB"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CEG</w:t>
            </w:r>
          </w:p>
        </w:tc>
        <w:tc>
          <w:tcPr>
            <w:tcW w:w="0" w:type="auto"/>
            <w:tcBorders>
              <w:top w:val="single" w:sz="4" w:space="0" w:color="auto"/>
              <w:left w:val="nil"/>
              <w:bottom w:val="single" w:sz="4" w:space="0" w:color="auto"/>
              <w:right w:val="nil"/>
            </w:tcBorders>
            <w:shd w:val="clear" w:color="auto" w:fill="auto"/>
            <w:vAlign w:val="bottom"/>
            <w:hideMark/>
          </w:tcPr>
          <w:p w14:paraId="10D7ECB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ALT</w:t>
            </w:r>
          </w:p>
        </w:tc>
        <w:tc>
          <w:tcPr>
            <w:tcW w:w="0" w:type="auto"/>
            <w:tcBorders>
              <w:top w:val="single" w:sz="4" w:space="0" w:color="auto"/>
              <w:left w:val="nil"/>
              <w:bottom w:val="single" w:sz="4" w:space="0" w:color="auto"/>
              <w:right w:val="nil"/>
            </w:tcBorders>
            <w:shd w:val="clear" w:color="auto" w:fill="auto"/>
            <w:vAlign w:val="bottom"/>
            <w:hideMark/>
          </w:tcPr>
          <w:p w14:paraId="46A0A73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FRU</w:t>
            </w:r>
          </w:p>
        </w:tc>
        <w:tc>
          <w:tcPr>
            <w:tcW w:w="0" w:type="auto"/>
            <w:tcBorders>
              <w:top w:val="single" w:sz="4" w:space="0" w:color="auto"/>
              <w:left w:val="nil"/>
              <w:bottom w:val="single" w:sz="4" w:space="0" w:color="auto"/>
              <w:right w:val="nil"/>
            </w:tcBorders>
            <w:shd w:val="clear" w:color="auto" w:fill="auto"/>
            <w:vAlign w:val="bottom"/>
            <w:hideMark/>
          </w:tcPr>
          <w:p w14:paraId="1C3B72B9"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EQU</w:t>
            </w:r>
          </w:p>
        </w:tc>
        <w:tc>
          <w:tcPr>
            <w:tcW w:w="0" w:type="auto"/>
            <w:tcBorders>
              <w:top w:val="single" w:sz="4" w:space="0" w:color="auto"/>
              <w:left w:val="nil"/>
              <w:bottom w:val="single" w:sz="4" w:space="0" w:color="auto"/>
              <w:right w:val="nil"/>
            </w:tcBorders>
            <w:shd w:val="clear" w:color="auto" w:fill="auto"/>
            <w:vAlign w:val="bottom"/>
            <w:hideMark/>
          </w:tcPr>
          <w:p w14:paraId="2FACEE36"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FUT</w:t>
            </w:r>
          </w:p>
        </w:tc>
        <w:tc>
          <w:tcPr>
            <w:tcW w:w="0" w:type="auto"/>
            <w:tcBorders>
              <w:top w:val="single" w:sz="4" w:space="0" w:color="auto"/>
              <w:left w:val="nil"/>
              <w:bottom w:val="single" w:sz="4" w:space="0" w:color="auto"/>
              <w:right w:val="nil"/>
            </w:tcBorders>
            <w:shd w:val="clear" w:color="auto" w:fill="auto"/>
            <w:vAlign w:val="bottom"/>
            <w:hideMark/>
          </w:tcPr>
          <w:p w14:paraId="183B60A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FUTRA</w:t>
            </w:r>
          </w:p>
        </w:tc>
        <w:tc>
          <w:tcPr>
            <w:tcW w:w="0" w:type="auto"/>
            <w:tcBorders>
              <w:top w:val="single" w:sz="4" w:space="0" w:color="auto"/>
              <w:left w:val="nil"/>
              <w:bottom w:val="single" w:sz="4" w:space="0" w:color="auto"/>
              <w:right w:val="nil"/>
            </w:tcBorders>
            <w:shd w:val="clear" w:color="auto" w:fill="auto"/>
            <w:vAlign w:val="bottom"/>
            <w:hideMark/>
          </w:tcPr>
          <w:p w14:paraId="38F730F2"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FEL</w:t>
            </w:r>
          </w:p>
        </w:tc>
      </w:tr>
      <w:tr w:rsidR="007632BF" w:rsidRPr="00112438" w14:paraId="678E74FD" w14:textId="77777777" w:rsidTr="00DC796E">
        <w:trPr>
          <w:trHeight w:val="41"/>
        </w:trPr>
        <w:tc>
          <w:tcPr>
            <w:tcW w:w="0" w:type="auto"/>
            <w:tcBorders>
              <w:top w:val="single" w:sz="4" w:space="0" w:color="auto"/>
              <w:left w:val="nil"/>
              <w:bottom w:val="nil"/>
              <w:right w:val="nil"/>
            </w:tcBorders>
            <w:shd w:val="clear" w:color="auto" w:fill="auto"/>
            <w:vAlign w:val="bottom"/>
            <w:hideMark/>
          </w:tcPr>
          <w:p w14:paraId="4D78266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Autocuidado </w:t>
            </w:r>
          </w:p>
        </w:tc>
        <w:tc>
          <w:tcPr>
            <w:tcW w:w="0" w:type="auto"/>
            <w:tcBorders>
              <w:top w:val="single" w:sz="4" w:space="0" w:color="auto"/>
              <w:left w:val="nil"/>
              <w:bottom w:val="nil"/>
              <w:right w:val="nil"/>
            </w:tcBorders>
            <w:shd w:val="clear" w:color="auto" w:fill="auto"/>
            <w:noWrap/>
            <w:vAlign w:val="center"/>
            <w:hideMark/>
          </w:tcPr>
          <w:p w14:paraId="156749B7"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single" w:sz="4" w:space="0" w:color="auto"/>
              <w:left w:val="nil"/>
              <w:bottom w:val="nil"/>
              <w:right w:val="nil"/>
            </w:tcBorders>
            <w:shd w:val="clear" w:color="auto" w:fill="auto"/>
            <w:noWrap/>
            <w:vAlign w:val="center"/>
            <w:hideMark/>
          </w:tcPr>
          <w:p w14:paraId="3683BFB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14:paraId="775E4E81"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14:paraId="77F69D3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14:paraId="4AF9B4EC"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14:paraId="689EA44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14:paraId="2910991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single" w:sz="4" w:space="0" w:color="auto"/>
              <w:left w:val="nil"/>
              <w:bottom w:val="nil"/>
              <w:right w:val="nil"/>
            </w:tcBorders>
            <w:shd w:val="clear" w:color="auto" w:fill="auto"/>
            <w:noWrap/>
            <w:vAlign w:val="center"/>
            <w:hideMark/>
          </w:tcPr>
          <w:p w14:paraId="7CCD359B"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14:paraId="443EAD70" w14:textId="77777777" w:rsidTr="00DC796E">
        <w:trPr>
          <w:trHeight w:val="41"/>
        </w:trPr>
        <w:tc>
          <w:tcPr>
            <w:tcW w:w="0" w:type="auto"/>
            <w:tcBorders>
              <w:top w:val="nil"/>
              <w:left w:val="nil"/>
              <w:bottom w:val="nil"/>
              <w:right w:val="nil"/>
            </w:tcBorders>
            <w:shd w:val="clear" w:color="auto" w:fill="auto"/>
            <w:vAlign w:val="bottom"/>
            <w:hideMark/>
          </w:tcPr>
          <w:p w14:paraId="5F2B0D8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Comportamiento  proecológico </w:t>
            </w:r>
          </w:p>
        </w:tc>
        <w:tc>
          <w:tcPr>
            <w:tcW w:w="0" w:type="auto"/>
            <w:tcBorders>
              <w:top w:val="nil"/>
              <w:left w:val="nil"/>
              <w:bottom w:val="nil"/>
              <w:right w:val="nil"/>
            </w:tcBorders>
            <w:shd w:val="clear" w:color="auto" w:fill="auto"/>
            <w:noWrap/>
            <w:vAlign w:val="center"/>
            <w:hideMark/>
          </w:tcPr>
          <w:p w14:paraId="11B2413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7E7DBB8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14:paraId="388FA88C"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7A41C46B"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48193A9A"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0AE9F7F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4CDBA12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20C1C210"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14:paraId="7953B338" w14:textId="77777777" w:rsidTr="00DC796E">
        <w:trPr>
          <w:trHeight w:val="41"/>
        </w:trPr>
        <w:tc>
          <w:tcPr>
            <w:tcW w:w="0" w:type="auto"/>
            <w:tcBorders>
              <w:top w:val="nil"/>
              <w:left w:val="nil"/>
              <w:bottom w:val="nil"/>
              <w:right w:val="nil"/>
            </w:tcBorders>
            <w:shd w:val="clear" w:color="auto" w:fill="auto"/>
            <w:vAlign w:val="bottom"/>
            <w:hideMark/>
          </w:tcPr>
          <w:p w14:paraId="3390826C"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Altruismo</w:t>
            </w:r>
          </w:p>
        </w:tc>
        <w:tc>
          <w:tcPr>
            <w:tcW w:w="0" w:type="auto"/>
            <w:tcBorders>
              <w:top w:val="nil"/>
              <w:left w:val="nil"/>
              <w:bottom w:val="nil"/>
              <w:right w:val="nil"/>
            </w:tcBorders>
            <w:shd w:val="clear" w:color="auto" w:fill="auto"/>
            <w:noWrap/>
            <w:vAlign w:val="center"/>
            <w:hideMark/>
          </w:tcPr>
          <w:p w14:paraId="49E82FD1"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.39</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6B7F42C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.44</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0C32EFE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14:paraId="1929DEDD"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76578060"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15E4D6A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070B1D7C"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5076D199"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14:paraId="25DF0AA2" w14:textId="77777777" w:rsidTr="00DC796E">
        <w:trPr>
          <w:trHeight w:val="41"/>
        </w:trPr>
        <w:tc>
          <w:tcPr>
            <w:tcW w:w="0" w:type="auto"/>
            <w:tcBorders>
              <w:top w:val="nil"/>
              <w:left w:val="nil"/>
              <w:bottom w:val="nil"/>
              <w:right w:val="nil"/>
            </w:tcBorders>
            <w:shd w:val="clear" w:color="auto" w:fill="auto"/>
            <w:vAlign w:val="bottom"/>
            <w:hideMark/>
          </w:tcPr>
          <w:p w14:paraId="1B0F66FA"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Frugalidad</w:t>
            </w:r>
          </w:p>
        </w:tc>
        <w:tc>
          <w:tcPr>
            <w:tcW w:w="0" w:type="auto"/>
            <w:tcBorders>
              <w:top w:val="nil"/>
              <w:left w:val="nil"/>
              <w:bottom w:val="nil"/>
              <w:right w:val="nil"/>
            </w:tcBorders>
            <w:shd w:val="clear" w:color="auto" w:fill="auto"/>
            <w:noWrap/>
            <w:vAlign w:val="center"/>
            <w:hideMark/>
          </w:tcPr>
          <w:p w14:paraId="38EE5392"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.10</w:t>
            </w:r>
          </w:p>
        </w:tc>
        <w:tc>
          <w:tcPr>
            <w:tcW w:w="0" w:type="auto"/>
            <w:tcBorders>
              <w:top w:val="nil"/>
              <w:left w:val="nil"/>
              <w:bottom w:val="nil"/>
              <w:right w:val="nil"/>
            </w:tcBorders>
            <w:shd w:val="clear" w:color="auto" w:fill="auto"/>
            <w:noWrap/>
            <w:vAlign w:val="center"/>
            <w:hideMark/>
          </w:tcPr>
          <w:p w14:paraId="2A08DE3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31416CC0"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w:t>
            </w:r>
          </w:p>
        </w:tc>
        <w:tc>
          <w:tcPr>
            <w:tcW w:w="0" w:type="auto"/>
            <w:tcBorders>
              <w:top w:val="nil"/>
              <w:left w:val="nil"/>
              <w:bottom w:val="nil"/>
              <w:right w:val="nil"/>
            </w:tcBorders>
            <w:shd w:val="clear" w:color="auto" w:fill="auto"/>
            <w:noWrap/>
            <w:vAlign w:val="center"/>
            <w:hideMark/>
          </w:tcPr>
          <w:p w14:paraId="35F5BEE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14:paraId="2FA9130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044D0550"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19D17FE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15241FA7"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14:paraId="321E2073" w14:textId="77777777" w:rsidTr="00DC796E">
        <w:trPr>
          <w:trHeight w:val="41"/>
        </w:trPr>
        <w:tc>
          <w:tcPr>
            <w:tcW w:w="0" w:type="auto"/>
            <w:tcBorders>
              <w:top w:val="nil"/>
              <w:left w:val="nil"/>
              <w:bottom w:val="nil"/>
              <w:right w:val="nil"/>
            </w:tcBorders>
            <w:shd w:val="clear" w:color="auto" w:fill="auto"/>
            <w:vAlign w:val="bottom"/>
            <w:hideMark/>
          </w:tcPr>
          <w:p w14:paraId="78A7AED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Equidad</w:t>
            </w:r>
          </w:p>
        </w:tc>
        <w:tc>
          <w:tcPr>
            <w:tcW w:w="0" w:type="auto"/>
            <w:tcBorders>
              <w:top w:val="nil"/>
              <w:left w:val="nil"/>
              <w:bottom w:val="nil"/>
              <w:right w:val="nil"/>
            </w:tcBorders>
            <w:shd w:val="clear" w:color="auto" w:fill="auto"/>
            <w:noWrap/>
            <w:vAlign w:val="center"/>
            <w:hideMark/>
          </w:tcPr>
          <w:p w14:paraId="53EB143E"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7C7479E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1B752B3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.30</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7906F14E"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1A643CDE"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14:paraId="127FCA1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4B79C6F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19D24141"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14:paraId="2850C0ED" w14:textId="77777777" w:rsidTr="00DC796E">
        <w:trPr>
          <w:trHeight w:val="41"/>
        </w:trPr>
        <w:tc>
          <w:tcPr>
            <w:tcW w:w="0" w:type="auto"/>
            <w:tcBorders>
              <w:top w:val="nil"/>
              <w:left w:val="nil"/>
              <w:bottom w:val="nil"/>
              <w:right w:val="nil"/>
            </w:tcBorders>
            <w:shd w:val="clear" w:color="auto" w:fill="auto"/>
            <w:vAlign w:val="bottom"/>
            <w:hideMark/>
          </w:tcPr>
          <w:p w14:paraId="48CF9A58"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Futuro</w:t>
            </w:r>
          </w:p>
        </w:tc>
        <w:tc>
          <w:tcPr>
            <w:tcW w:w="0" w:type="auto"/>
            <w:tcBorders>
              <w:top w:val="nil"/>
              <w:left w:val="nil"/>
              <w:bottom w:val="nil"/>
              <w:right w:val="nil"/>
            </w:tcBorders>
            <w:shd w:val="clear" w:color="auto" w:fill="auto"/>
            <w:noWrap/>
            <w:vAlign w:val="center"/>
            <w:hideMark/>
          </w:tcPr>
          <w:p w14:paraId="5F60EF25"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.39</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24C33BBB"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.32</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70D72DE0"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0A07EC61"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.056</w:t>
            </w:r>
          </w:p>
        </w:tc>
        <w:tc>
          <w:tcPr>
            <w:tcW w:w="0" w:type="auto"/>
            <w:tcBorders>
              <w:top w:val="nil"/>
              <w:left w:val="nil"/>
              <w:bottom w:val="nil"/>
              <w:right w:val="nil"/>
            </w:tcBorders>
            <w:shd w:val="clear" w:color="auto" w:fill="auto"/>
            <w:noWrap/>
            <w:vAlign w:val="center"/>
            <w:hideMark/>
          </w:tcPr>
          <w:p w14:paraId="6D03FE68"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4D43CC5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14:paraId="3D025F66"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c>
          <w:tcPr>
            <w:tcW w:w="0" w:type="auto"/>
            <w:tcBorders>
              <w:top w:val="nil"/>
              <w:left w:val="nil"/>
              <w:bottom w:val="nil"/>
              <w:right w:val="nil"/>
            </w:tcBorders>
            <w:shd w:val="clear" w:color="auto" w:fill="auto"/>
            <w:noWrap/>
            <w:vAlign w:val="center"/>
            <w:hideMark/>
          </w:tcPr>
          <w:p w14:paraId="1F129E5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14:paraId="2C40375A" w14:textId="77777777" w:rsidTr="00DC796E">
        <w:trPr>
          <w:trHeight w:val="41"/>
        </w:trPr>
        <w:tc>
          <w:tcPr>
            <w:tcW w:w="0" w:type="auto"/>
            <w:tcBorders>
              <w:top w:val="nil"/>
              <w:left w:val="nil"/>
              <w:bottom w:val="nil"/>
              <w:right w:val="nil"/>
            </w:tcBorders>
            <w:shd w:val="clear" w:color="auto" w:fill="auto"/>
            <w:vAlign w:val="bottom"/>
            <w:hideMark/>
          </w:tcPr>
          <w:p w14:paraId="3D0617B8"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xml:space="preserve">Futuro trascendental </w:t>
            </w:r>
          </w:p>
        </w:tc>
        <w:tc>
          <w:tcPr>
            <w:tcW w:w="0" w:type="auto"/>
            <w:tcBorders>
              <w:top w:val="nil"/>
              <w:left w:val="nil"/>
              <w:bottom w:val="nil"/>
              <w:right w:val="nil"/>
            </w:tcBorders>
            <w:shd w:val="clear" w:color="auto" w:fill="auto"/>
            <w:noWrap/>
            <w:vAlign w:val="center"/>
            <w:hideMark/>
          </w:tcPr>
          <w:p w14:paraId="2DC8BC98"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.35</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08F7E964"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.24</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29C15076"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.26</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78387C01"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-.08</w:t>
            </w:r>
          </w:p>
        </w:tc>
        <w:tc>
          <w:tcPr>
            <w:tcW w:w="0" w:type="auto"/>
            <w:tcBorders>
              <w:top w:val="nil"/>
              <w:left w:val="nil"/>
              <w:bottom w:val="nil"/>
              <w:right w:val="nil"/>
            </w:tcBorders>
            <w:shd w:val="clear" w:color="auto" w:fill="auto"/>
            <w:noWrap/>
            <w:vAlign w:val="center"/>
            <w:hideMark/>
          </w:tcPr>
          <w:p w14:paraId="29FA3AF6"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.20</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7FB4A7E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nil"/>
              <w:right w:val="nil"/>
            </w:tcBorders>
            <w:shd w:val="clear" w:color="auto" w:fill="auto"/>
            <w:noWrap/>
            <w:vAlign w:val="center"/>
            <w:hideMark/>
          </w:tcPr>
          <w:p w14:paraId="509B8159"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c>
          <w:tcPr>
            <w:tcW w:w="0" w:type="auto"/>
            <w:tcBorders>
              <w:top w:val="nil"/>
              <w:left w:val="nil"/>
              <w:bottom w:val="nil"/>
              <w:right w:val="nil"/>
            </w:tcBorders>
            <w:shd w:val="clear" w:color="auto" w:fill="auto"/>
            <w:noWrap/>
            <w:vAlign w:val="center"/>
            <w:hideMark/>
          </w:tcPr>
          <w:p w14:paraId="78BE012E"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 </w:t>
            </w:r>
          </w:p>
        </w:tc>
      </w:tr>
      <w:tr w:rsidR="007632BF" w:rsidRPr="00112438" w14:paraId="1AEF04E7" w14:textId="77777777" w:rsidTr="00DC796E">
        <w:trPr>
          <w:trHeight w:val="41"/>
        </w:trPr>
        <w:tc>
          <w:tcPr>
            <w:tcW w:w="0" w:type="auto"/>
            <w:tcBorders>
              <w:top w:val="nil"/>
              <w:left w:val="nil"/>
              <w:bottom w:val="single" w:sz="4" w:space="0" w:color="auto"/>
              <w:right w:val="nil"/>
            </w:tcBorders>
            <w:shd w:val="clear" w:color="auto" w:fill="auto"/>
            <w:vAlign w:val="bottom"/>
            <w:hideMark/>
          </w:tcPr>
          <w:p w14:paraId="36983211"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Felicidad</w:t>
            </w:r>
          </w:p>
        </w:tc>
        <w:tc>
          <w:tcPr>
            <w:tcW w:w="0" w:type="auto"/>
            <w:tcBorders>
              <w:top w:val="nil"/>
              <w:left w:val="nil"/>
              <w:bottom w:val="single" w:sz="4" w:space="0" w:color="auto"/>
              <w:right w:val="nil"/>
            </w:tcBorders>
            <w:shd w:val="clear" w:color="auto" w:fill="auto"/>
            <w:noWrap/>
            <w:vAlign w:val="center"/>
            <w:hideMark/>
          </w:tcPr>
          <w:p w14:paraId="07C57CC3"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.38</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14:paraId="3E4FFC5D"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.19</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14:paraId="1D91461E"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.22</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14:paraId="693BA791"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.01</w:t>
            </w:r>
          </w:p>
        </w:tc>
        <w:tc>
          <w:tcPr>
            <w:tcW w:w="0" w:type="auto"/>
            <w:tcBorders>
              <w:top w:val="nil"/>
              <w:left w:val="nil"/>
              <w:bottom w:val="single" w:sz="4" w:space="0" w:color="auto"/>
              <w:right w:val="nil"/>
            </w:tcBorders>
            <w:shd w:val="clear" w:color="auto" w:fill="auto"/>
            <w:noWrap/>
            <w:vAlign w:val="center"/>
            <w:hideMark/>
          </w:tcPr>
          <w:p w14:paraId="30984822"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.14</w:t>
            </w:r>
          </w:p>
        </w:tc>
        <w:tc>
          <w:tcPr>
            <w:tcW w:w="0" w:type="auto"/>
            <w:tcBorders>
              <w:top w:val="nil"/>
              <w:left w:val="nil"/>
              <w:bottom w:val="single" w:sz="4" w:space="0" w:color="auto"/>
              <w:right w:val="nil"/>
            </w:tcBorders>
            <w:shd w:val="clear" w:color="auto" w:fill="auto"/>
            <w:noWrap/>
            <w:vAlign w:val="center"/>
            <w:hideMark/>
          </w:tcPr>
          <w:p w14:paraId="5D140DC0"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.11</w:t>
            </w:r>
          </w:p>
        </w:tc>
        <w:tc>
          <w:tcPr>
            <w:tcW w:w="0" w:type="auto"/>
            <w:tcBorders>
              <w:top w:val="nil"/>
              <w:left w:val="nil"/>
              <w:bottom w:val="single" w:sz="4" w:space="0" w:color="auto"/>
              <w:right w:val="nil"/>
            </w:tcBorders>
            <w:shd w:val="clear" w:color="auto" w:fill="auto"/>
            <w:noWrap/>
            <w:vAlign w:val="center"/>
            <w:hideMark/>
          </w:tcPr>
          <w:p w14:paraId="656070F0"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.17</w:t>
            </w:r>
            <w:r w:rsidRPr="00112438">
              <w:rPr>
                <w:rFonts w:ascii="Times New Roman" w:eastAsia="Times New Roman" w:hAnsi="Times New Roman" w:cs="Times New Roman"/>
                <w:color w:val="000000"/>
                <w:sz w:val="20"/>
                <w:szCs w:val="20"/>
                <w:vertAlign w:val="superscript"/>
                <w:lang w:eastAsia="es-MX"/>
              </w:rPr>
              <w:t>*</w:t>
            </w:r>
          </w:p>
        </w:tc>
        <w:tc>
          <w:tcPr>
            <w:tcW w:w="0" w:type="auto"/>
            <w:tcBorders>
              <w:top w:val="nil"/>
              <w:left w:val="nil"/>
              <w:bottom w:val="single" w:sz="4" w:space="0" w:color="auto"/>
              <w:right w:val="nil"/>
            </w:tcBorders>
            <w:shd w:val="clear" w:color="auto" w:fill="auto"/>
            <w:noWrap/>
            <w:vAlign w:val="center"/>
            <w:hideMark/>
          </w:tcPr>
          <w:p w14:paraId="3FD9A07F" w14:textId="77777777" w:rsidR="007632BF" w:rsidRPr="00112438" w:rsidRDefault="007632BF" w:rsidP="004C0BAC">
            <w:pPr>
              <w:spacing w:after="0" w:line="240" w:lineRule="auto"/>
              <w:jc w:val="both"/>
              <w:rPr>
                <w:rFonts w:ascii="Times New Roman" w:eastAsia="Times New Roman" w:hAnsi="Times New Roman" w:cs="Times New Roman"/>
                <w:color w:val="000000"/>
                <w:sz w:val="20"/>
                <w:szCs w:val="20"/>
                <w:lang w:eastAsia="es-MX"/>
              </w:rPr>
            </w:pPr>
            <w:r w:rsidRPr="00112438">
              <w:rPr>
                <w:rFonts w:ascii="Times New Roman" w:eastAsia="Times New Roman" w:hAnsi="Times New Roman" w:cs="Times New Roman"/>
                <w:color w:val="000000"/>
                <w:sz w:val="20"/>
                <w:szCs w:val="20"/>
                <w:lang w:eastAsia="es-MX"/>
              </w:rPr>
              <w:t>1</w:t>
            </w:r>
          </w:p>
        </w:tc>
      </w:tr>
    </w:tbl>
    <w:p w14:paraId="5E9BC072" w14:textId="77777777" w:rsidR="004873D7" w:rsidRPr="00112438" w:rsidRDefault="004873D7" w:rsidP="004C0BAC">
      <w:pPr>
        <w:pStyle w:val="tablas1"/>
        <w:rPr>
          <w:color w:val="000000"/>
          <w:sz w:val="20"/>
          <w:szCs w:val="20"/>
        </w:rPr>
      </w:pPr>
      <w:r w:rsidRPr="00112438">
        <w:rPr>
          <w:color w:val="000000"/>
          <w:sz w:val="20"/>
          <w:szCs w:val="20"/>
        </w:rPr>
        <w:t>p&lt;.05*, p&lt;.001**</w:t>
      </w:r>
    </w:p>
    <w:p w14:paraId="1832CDE7" w14:textId="77777777" w:rsidR="004873D7" w:rsidRPr="00112438" w:rsidRDefault="004873D7" w:rsidP="004C0BAC">
      <w:pPr>
        <w:pStyle w:val="tablas1"/>
        <w:rPr>
          <w:sz w:val="20"/>
          <w:szCs w:val="20"/>
        </w:rPr>
      </w:pPr>
      <w:r w:rsidRPr="00112438">
        <w:rPr>
          <w:color w:val="000000"/>
          <w:sz w:val="20"/>
          <w:szCs w:val="20"/>
        </w:rPr>
        <w:t>CCM=</w:t>
      </w:r>
      <w:r w:rsidRPr="00112438">
        <w:rPr>
          <w:color w:val="000000"/>
          <w:sz w:val="20"/>
          <w:szCs w:val="20"/>
          <w:lang w:eastAsia="es-MX"/>
        </w:rPr>
        <w:t xml:space="preserve"> Autocuidado</w:t>
      </w:r>
      <w:r w:rsidRPr="00112438">
        <w:rPr>
          <w:i/>
          <w:color w:val="000000"/>
          <w:sz w:val="20"/>
          <w:szCs w:val="20"/>
        </w:rPr>
        <w:t xml:space="preserve">, </w:t>
      </w:r>
      <w:r w:rsidR="007E693C" w:rsidRPr="00112438">
        <w:rPr>
          <w:color w:val="000000"/>
          <w:sz w:val="20"/>
          <w:szCs w:val="20"/>
        </w:rPr>
        <w:t>CPE</w:t>
      </w:r>
      <w:r w:rsidRPr="00112438">
        <w:rPr>
          <w:color w:val="000000"/>
          <w:sz w:val="20"/>
          <w:szCs w:val="20"/>
        </w:rPr>
        <w:t>=</w:t>
      </w:r>
      <w:r w:rsidR="007E693C" w:rsidRPr="00112438">
        <w:rPr>
          <w:color w:val="000000"/>
          <w:sz w:val="20"/>
          <w:szCs w:val="20"/>
          <w:lang w:eastAsia="es-MX"/>
        </w:rPr>
        <w:t xml:space="preserve"> Comportamiento  proecológico</w:t>
      </w:r>
      <w:r w:rsidRPr="00112438">
        <w:rPr>
          <w:color w:val="000000"/>
          <w:sz w:val="20"/>
          <w:szCs w:val="20"/>
        </w:rPr>
        <w:t xml:space="preserve">, </w:t>
      </w:r>
      <w:r w:rsidR="007E693C" w:rsidRPr="00112438">
        <w:rPr>
          <w:color w:val="000000"/>
          <w:sz w:val="20"/>
          <w:szCs w:val="20"/>
        </w:rPr>
        <w:t>ALT</w:t>
      </w:r>
      <w:r w:rsidRPr="00112438">
        <w:rPr>
          <w:color w:val="000000"/>
          <w:sz w:val="20"/>
          <w:szCs w:val="20"/>
        </w:rPr>
        <w:t>=</w:t>
      </w:r>
      <w:r w:rsidR="007E693C" w:rsidRPr="00112438">
        <w:rPr>
          <w:color w:val="000000"/>
          <w:sz w:val="20"/>
          <w:szCs w:val="20"/>
          <w:lang w:eastAsia="es-MX"/>
        </w:rPr>
        <w:t xml:space="preserve"> Altruismo</w:t>
      </w:r>
      <w:r w:rsidRPr="00112438">
        <w:rPr>
          <w:color w:val="000000"/>
          <w:sz w:val="20"/>
          <w:szCs w:val="20"/>
        </w:rPr>
        <w:t xml:space="preserve">,  </w:t>
      </w:r>
      <w:r w:rsidR="007E693C" w:rsidRPr="00112438">
        <w:rPr>
          <w:color w:val="000000"/>
          <w:sz w:val="20"/>
          <w:szCs w:val="20"/>
        </w:rPr>
        <w:t xml:space="preserve">FRU=Frugalidad, </w:t>
      </w:r>
      <w:r w:rsidRPr="00112438">
        <w:rPr>
          <w:color w:val="000000"/>
          <w:sz w:val="20"/>
          <w:szCs w:val="20"/>
        </w:rPr>
        <w:t xml:space="preserve">EQU=Equidad, </w:t>
      </w:r>
      <w:r w:rsidR="007E693C" w:rsidRPr="00112438">
        <w:rPr>
          <w:color w:val="000000"/>
          <w:sz w:val="20"/>
          <w:szCs w:val="20"/>
        </w:rPr>
        <w:t>FUT=Futuro, FUTRA=Futuro trascendental, FEL=</w:t>
      </w:r>
      <w:r w:rsidR="007E693C" w:rsidRPr="00112438">
        <w:rPr>
          <w:color w:val="000000"/>
          <w:sz w:val="20"/>
          <w:szCs w:val="20"/>
          <w:lang w:eastAsia="es-MX"/>
        </w:rPr>
        <w:t>Felicidad</w:t>
      </w:r>
    </w:p>
    <w:p w14:paraId="7011CD63" w14:textId="77777777" w:rsidR="004873D7" w:rsidRPr="00112438" w:rsidRDefault="004873D7" w:rsidP="004C0BAC">
      <w:pPr>
        <w:pStyle w:val="SUBS2"/>
        <w:spacing w:line="240" w:lineRule="auto"/>
        <w:ind w:firstLine="0"/>
        <w:rPr>
          <w:i w:val="0"/>
          <w:color w:val="auto"/>
          <w:sz w:val="20"/>
          <w:szCs w:val="20"/>
        </w:rPr>
      </w:pPr>
    </w:p>
    <w:p w14:paraId="76015130" w14:textId="77777777" w:rsidR="007632BF" w:rsidRPr="00112438" w:rsidRDefault="007632BF" w:rsidP="004C0BAC">
      <w:pPr>
        <w:spacing w:after="0" w:line="240" w:lineRule="auto"/>
        <w:jc w:val="both"/>
        <w:rPr>
          <w:rFonts w:ascii="Times New Roman" w:hAnsi="Times New Roman" w:cs="Times New Roman"/>
          <w:strike/>
          <w:color w:val="FF0000"/>
          <w:sz w:val="20"/>
          <w:szCs w:val="20"/>
          <w:lang w:val="es-ES"/>
        </w:rPr>
      </w:pPr>
    </w:p>
    <w:p w14:paraId="2B9492F4" w14:textId="77777777" w:rsidR="00BB6579" w:rsidRPr="00112438" w:rsidRDefault="009007D5" w:rsidP="004C0BAC">
      <w:pPr>
        <w:spacing w:after="0" w:line="240" w:lineRule="auto"/>
        <w:jc w:val="both"/>
        <w:rPr>
          <w:rFonts w:ascii="Times New Roman" w:hAnsi="Times New Roman" w:cs="Times New Roman"/>
          <w:color w:val="FF0000"/>
          <w:sz w:val="20"/>
          <w:szCs w:val="20"/>
        </w:rPr>
      </w:pPr>
      <w:r w:rsidRPr="00112438">
        <w:rPr>
          <w:rFonts w:ascii="Times New Roman" w:hAnsi="Times New Roman" w:cs="Times New Roman"/>
          <w:noProof/>
          <w:color w:val="FF0000"/>
          <w:sz w:val="20"/>
          <w:szCs w:val="20"/>
          <w:lang w:eastAsia="es-MX"/>
        </w:rPr>
        <w:lastRenderedPageBreak/>
        <w:drawing>
          <wp:inline distT="0" distB="0" distL="0" distR="0" wp14:anchorId="16C82895" wp14:editId="17C9917B">
            <wp:extent cx="6316133" cy="3648112"/>
            <wp:effectExtent l="0" t="0" r="889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E FUTRAS3.png"/>
                    <pic:cNvPicPr/>
                  </pic:nvPicPr>
                  <pic:blipFill rotWithShape="1">
                    <a:blip r:embed="rId12" cstate="print">
                      <a:extLst>
                        <a:ext uri="{28A0092B-C50C-407E-A947-70E740481C1C}">
                          <a14:useLocalDpi xmlns:a14="http://schemas.microsoft.com/office/drawing/2010/main" val="0"/>
                        </a:ext>
                      </a:extLst>
                    </a:blip>
                    <a:srcRect l="855" t="2350" b="11752"/>
                    <a:stretch/>
                  </pic:blipFill>
                  <pic:spPr bwMode="auto">
                    <a:xfrm>
                      <a:off x="0" y="0"/>
                      <a:ext cx="6316904" cy="3648558"/>
                    </a:xfrm>
                    <a:prstGeom prst="rect">
                      <a:avLst/>
                    </a:prstGeom>
                    <a:ln>
                      <a:noFill/>
                    </a:ln>
                    <a:extLst>
                      <a:ext uri="{53640926-AAD7-44D8-BBD7-CCE9431645EC}">
                        <a14:shadowObscured xmlns:a14="http://schemas.microsoft.com/office/drawing/2010/main"/>
                      </a:ext>
                    </a:extLst>
                  </pic:spPr>
                </pic:pic>
              </a:graphicData>
            </a:graphic>
          </wp:inline>
        </w:drawing>
      </w:r>
    </w:p>
    <w:p w14:paraId="7DD65F7F" w14:textId="77777777" w:rsidR="00BB6579" w:rsidRPr="00112438" w:rsidRDefault="00BB6579" w:rsidP="004C0BAC">
      <w:pPr>
        <w:spacing w:line="240" w:lineRule="auto"/>
        <w:jc w:val="both"/>
        <w:rPr>
          <w:rFonts w:ascii="Times New Roman" w:hAnsi="Times New Roman" w:cs="Times New Roman"/>
          <w:sz w:val="20"/>
          <w:szCs w:val="20"/>
          <w:lang w:val="pt-PT"/>
        </w:rPr>
      </w:pPr>
      <w:r w:rsidRPr="00112438">
        <w:rPr>
          <w:rFonts w:ascii="Times New Roman" w:hAnsi="Times New Roman" w:cs="Times New Roman"/>
          <w:b/>
          <w:i/>
          <w:iCs/>
          <w:sz w:val="20"/>
          <w:szCs w:val="20"/>
        </w:rPr>
        <w:t xml:space="preserve">Figura </w:t>
      </w:r>
      <w:r w:rsidR="00A361FF" w:rsidRPr="00112438">
        <w:rPr>
          <w:rFonts w:ascii="Times New Roman" w:hAnsi="Times New Roman" w:cs="Times New Roman"/>
          <w:b/>
          <w:i/>
          <w:iCs/>
          <w:sz w:val="20"/>
          <w:szCs w:val="20"/>
        </w:rPr>
        <w:t>1</w:t>
      </w:r>
      <w:r w:rsidRPr="00112438">
        <w:rPr>
          <w:rFonts w:ascii="Times New Roman" w:hAnsi="Times New Roman" w:cs="Times New Roman"/>
          <w:sz w:val="20"/>
          <w:szCs w:val="20"/>
        </w:rPr>
        <w:t xml:space="preserve">. Modelo estructural de conducta sustentable, felicidad y autocuidado, predichas por la orientación al Futuro y al Futuro trascendental. </w:t>
      </w:r>
      <w:r w:rsidRPr="00112438">
        <w:rPr>
          <w:rFonts w:ascii="Times New Roman" w:hAnsi="Times New Roman" w:cs="Times New Roman"/>
          <w:sz w:val="20"/>
          <w:szCs w:val="20"/>
          <w:lang w:val="pt-PT"/>
        </w:rPr>
        <w:t xml:space="preserve">Bondad de ajuste: </w:t>
      </w:r>
      <w:r w:rsidRPr="00112438">
        <w:rPr>
          <w:rFonts w:ascii="Times New Roman" w:hAnsi="Times New Roman" w:cs="Times New Roman"/>
          <w:i/>
          <w:iCs/>
          <w:sz w:val="20"/>
          <w:szCs w:val="20"/>
          <w:lang w:val="pt-PT"/>
        </w:rPr>
        <w:t>X</w:t>
      </w:r>
      <w:r w:rsidRPr="00112438">
        <w:rPr>
          <w:rFonts w:ascii="Times New Roman" w:hAnsi="Times New Roman" w:cs="Times New Roman"/>
          <w:i/>
          <w:iCs/>
          <w:sz w:val="20"/>
          <w:szCs w:val="20"/>
          <w:vertAlign w:val="superscript"/>
          <w:lang w:val="pt-PT"/>
        </w:rPr>
        <w:t>2</w:t>
      </w:r>
      <w:r w:rsidRPr="00112438">
        <w:rPr>
          <w:rFonts w:ascii="Times New Roman" w:hAnsi="Times New Roman" w:cs="Times New Roman"/>
          <w:sz w:val="20"/>
          <w:szCs w:val="20"/>
          <w:lang w:val="pt-PT"/>
        </w:rPr>
        <w:t xml:space="preserve">=478.52 (290 </w:t>
      </w:r>
      <w:r w:rsidRPr="00112438">
        <w:rPr>
          <w:rFonts w:ascii="Times New Roman" w:hAnsi="Times New Roman" w:cs="Times New Roman"/>
          <w:i/>
          <w:iCs/>
          <w:sz w:val="20"/>
          <w:szCs w:val="20"/>
          <w:lang w:val="pt-PT"/>
        </w:rPr>
        <w:t>g.l.</w:t>
      </w:r>
      <w:r w:rsidRPr="00112438">
        <w:rPr>
          <w:rFonts w:ascii="Times New Roman" w:hAnsi="Times New Roman" w:cs="Times New Roman"/>
          <w:sz w:val="20"/>
          <w:szCs w:val="20"/>
          <w:lang w:val="pt-PT"/>
        </w:rPr>
        <w:t xml:space="preserve">) </w:t>
      </w:r>
      <w:r w:rsidRPr="00112438">
        <w:rPr>
          <w:rFonts w:ascii="Times New Roman" w:hAnsi="Times New Roman" w:cs="Times New Roman"/>
          <w:i/>
          <w:iCs/>
          <w:sz w:val="20"/>
          <w:szCs w:val="20"/>
          <w:lang w:val="pt-PT"/>
        </w:rPr>
        <w:t>p</w:t>
      </w:r>
      <w:r w:rsidRPr="00112438">
        <w:rPr>
          <w:rFonts w:ascii="Times New Roman" w:hAnsi="Times New Roman" w:cs="Times New Roman"/>
          <w:sz w:val="20"/>
          <w:szCs w:val="20"/>
          <w:lang w:val="pt-PT"/>
        </w:rPr>
        <w:t xml:space="preserve">=.000, </w:t>
      </w:r>
      <w:r w:rsidRPr="00112438">
        <w:rPr>
          <w:rFonts w:ascii="Times New Roman" w:hAnsi="Times New Roman" w:cs="Times New Roman"/>
          <w:i/>
          <w:iCs/>
          <w:sz w:val="20"/>
          <w:szCs w:val="20"/>
          <w:lang w:val="pt-PT"/>
        </w:rPr>
        <w:t>BBNNFI</w:t>
      </w:r>
      <w:r w:rsidRPr="00112438">
        <w:rPr>
          <w:rFonts w:ascii="Times New Roman" w:hAnsi="Times New Roman" w:cs="Times New Roman"/>
          <w:sz w:val="20"/>
          <w:szCs w:val="20"/>
          <w:lang w:val="pt-PT"/>
        </w:rPr>
        <w:t xml:space="preserve">=.91, </w:t>
      </w:r>
      <w:r w:rsidRPr="00112438">
        <w:rPr>
          <w:rFonts w:ascii="Times New Roman" w:hAnsi="Times New Roman" w:cs="Times New Roman"/>
          <w:i/>
          <w:iCs/>
          <w:sz w:val="20"/>
          <w:szCs w:val="20"/>
          <w:lang w:val="pt-PT"/>
        </w:rPr>
        <w:t>CFI</w:t>
      </w:r>
      <w:r w:rsidRPr="00112438">
        <w:rPr>
          <w:rFonts w:ascii="Times New Roman" w:hAnsi="Times New Roman" w:cs="Times New Roman"/>
          <w:sz w:val="20"/>
          <w:szCs w:val="20"/>
          <w:lang w:val="pt-PT"/>
        </w:rPr>
        <w:t xml:space="preserve">=.92; </w:t>
      </w:r>
      <w:r w:rsidRPr="00112438">
        <w:rPr>
          <w:rFonts w:ascii="Times New Roman" w:hAnsi="Times New Roman" w:cs="Times New Roman"/>
          <w:i/>
          <w:iCs/>
          <w:sz w:val="20"/>
          <w:szCs w:val="20"/>
          <w:lang w:val="pt-PT"/>
        </w:rPr>
        <w:t>RMSEA</w:t>
      </w:r>
      <w:r w:rsidRPr="00112438">
        <w:rPr>
          <w:rFonts w:ascii="Times New Roman" w:hAnsi="Times New Roman" w:cs="Times New Roman"/>
          <w:sz w:val="20"/>
          <w:szCs w:val="20"/>
          <w:lang w:val="pt-PT"/>
        </w:rPr>
        <w:t xml:space="preserve">=.05; </w:t>
      </w:r>
      <w:r w:rsidR="00652417" w:rsidRPr="00112438">
        <w:rPr>
          <w:rFonts w:ascii="Times New Roman" w:hAnsi="Times New Roman" w:cs="Times New Roman"/>
          <w:sz w:val="20"/>
          <w:szCs w:val="20"/>
          <w:lang w:val="pt-PT"/>
        </w:rPr>
        <w:t xml:space="preserve">CS </w:t>
      </w:r>
      <w:r w:rsidR="00652417" w:rsidRPr="00112438">
        <w:rPr>
          <w:rFonts w:ascii="Times New Roman" w:hAnsi="Times New Roman" w:cs="Times New Roman"/>
          <w:i/>
          <w:iCs/>
          <w:sz w:val="20"/>
          <w:szCs w:val="20"/>
          <w:lang w:val="pt-PT"/>
        </w:rPr>
        <w:t>R</w:t>
      </w:r>
      <w:r w:rsidR="00652417" w:rsidRPr="00112438">
        <w:rPr>
          <w:rFonts w:ascii="Times New Roman" w:hAnsi="Times New Roman" w:cs="Times New Roman"/>
          <w:i/>
          <w:iCs/>
          <w:sz w:val="20"/>
          <w:szCs w:val="20"/>
          <w:vertAlign w:val="superscript"/>
          <w:lang w:val="pt-PT"/>
        </w:rPr>
        <w:t xml:space="preserve">2 </w:t>
      </w:r>
      <w:r w:rsidR="00652417" w:rsidRPr="00112438">
        <w:rPr>
          <w:rFonts w:ascii="Times New Roman" w:hAnsi="Times New Roman" w:cs="Times New Roman"/>
          <w:sz w:val="20"/>
          <w:szCs w:val="20"/>
          <w:lang w:val="pt-PT"/>
        </w:rPr>
        <w:t xml:space="preserve">=.39; </w:t>
      </w:r>
      <w:r w:rsidRPr="00112438">
        <w:rPr>
          <w:rFonts w:ascii="Times New Roman" w:hAnsi="Times New Roman" w:cs="Times New Roman"/>
          <w:sz w:val="20"/>
          <w:szCs w:val="20"/>
          <w:lang w:val="pt-PT"/>
        </w:rPr>
        <w:t xml:space="preserve">Fel </w:t>
      </w:r>
      <w:r w:rsidRPr="00112438">
        <w:rPr>
          <w:rFonts w:ascii="Times New Roman" w:hAnsi="Times New Roman" w:cs="Times New Roman"/>
          <w:i/>
          <w:iCs/>
          <w:sz w:val="20"/>
          <w:szCs w:val="20"/>
          <w:lang w:val="pt-PT"/>
        </w:rPr>
        <w:t>R</w:t>
      </w:r>
      <w:r w:rsidRPr="00112438">
        <w:rPr>
          <w:rFonts w:ascii="Times New Roman" w:hAnsi="Times New Roman" w:cs="Times New Roman"/>
          <w:i/>
          <w:iCs/>
          <w:sz w:val="20"/>
          <w:szCs w:val="20"/>
          <w:vertAlign w:val="superscript"/>
          <w:lang w:val="pt-PT"/>
        </w:rPr>
        <w:t xml:space="preserve">2 </w:t>
      </w:r>
      <w:r w:rsidRPr="00112438">
        <w:rPr>
          <w:rFonts w:ascii="Times New Roman" w:hAnsi="Times New Roman" w:cs="Times New Roman"/>
          <w:sz w:val="20"/>
          <w:szCs w:val="20"/>
          <w:lang w:val="pt-PT"/>
        </w:rPr>
        <w:t xml:space="preserve">=.14; AUC </w:t>
      </w:r>
      <w:r w:rsidRPr="00112438">
        <w:rPr>
          <w:rFonts w:ascii="Times New Roman" w:hAnsi="Times New Roman" w:cs="Times New Roman"/>
          <w:i/>
          <w:iCs/>
          <w:sz w:val="20"/>
          <w:szCs w:val="20"/>
          <w:lang w:val="pt-PT"/>
        </w:rPr>
        <w:t>R</w:t>
      </w:r>
      <w:r w:rsidRPr="00112438">
        <w:rPr>
          <w:rFonts w:ascii="Times New Roman" w:hAnsi="Times New Roman" w:cs="Times New Roman"/>
          <w:i/>
          <w:iCs/>
          <w:sz w:val="20"/>
          <w:szCs w:val="20"/>
          <w:vertAlign w:val="superscript"/>
          <w:lang w:val="pt-PT"/>
        </w:rPr>
        <w:t xml:space="preserve">2 </w:t>
      </w:r>
      <w:r w:rsidRPr="00112438">
        <w:rPr>
          <w:rFonts w:ascii="Times New Roman" w:hAnsi="Times New Roman" w:cs="Times New Roman"/>
          <w:sz w:val="20"/>
          <w:szCs w:val="20"/>
          <w:lang w:val="pt-PT"/>
        </w:rPr>
        <w:t>=.60</w:t>
      </w:r>
    </w:p>
    <w:p w14:paraId="241A8892" w14:textId="77777777" w:rsidR="00BB6579" w:rsidRPr="00112438" w:rsidRDefault="00BB6579" w:rsidP="004C0BAC">
      <w:pPr>
        <w:spacing w:after="0" w:line="240" w:lineRule="auto"/>
        <w:jc w:val="both"/>
        <w:rPr>
          <w:rFonts w:ascii="Times New Roman" w:hAnsi="Times New Roman" w:cs="Times New Roman"/>
          <w:strike/>
          <w:color w:val="FF0000"/>
          <w:sz w:val="20"/>
          <w:szCs w:val="20"/>
          <w:lang w:val="pt-PT"/>
        </w:rPr>
      </w:pPr>
    </w:p>
    <w:p w14:paraId="28F5FF37" w14:textId="77777777" w:rsidR="00BB6579" w:rsidRPr="00112438" w:rsidRDefault="00BB6579" w:rsidP="004C0BAC">
      <w:pPr>
        <w:spacing w:after="0" w:line="240" w:lineRule="auto"/>
        <w:jc w:val="both"/>
        <w:rPr>
          <w:rFonts w:ascii="Times New Roman" w:hAnsi="Times New Roman" w:cs="Times New Roman"/>
          <w:strike/>
          <w:color w:val="FF0000"/>
          <w:sz w:val="20"/>
          <w:szCs w:val="20"/>
          <w:lang w:val="pt-PT"/>
        </w:rPr>
      </w:pPr>
    </w:p>
    <w:p w14:paraId="004CA0F9" w14:textId="77777777" w:rsidR="00BB6579" w:rsidRPr="00112438" w:rsidRDefault="00BB6579" w:rsidP="004C0BAC">
      <w:pPr>
        <w:spacing w:after="0" w:line="240" w:lineRule="auto"/>
        <w:jc w:val="both"/>
        <w:rPr>
          <w:rFonts w:ascii="Times New Roman" w:hAnsi="Times New Roman" w:cs="Times New Roman"/>
          <w:strike/>
          <w:color w:val="FF0000"/>
          <w:sz w:val="20"/>
          <w:szCs w:val="20"/>
          <w:lang w:val="pt-PT"/>
        </w:rPr>
      </w:pPr>
    </w:p>
    <w:sectPr w:rsidR="00BB6579" w:rsidRPr="0011243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43CB318D" w14:textId="02F849CE" w:rsidR="005F6189" w:rsidRDefault="005F6189">
      <w:pPr>
        <w:pStyle w:val="Textocomentario"/>
      </w:pPr>
      <w:r>
        <w:rPr>
          <w:rStyle w:val="Refdecomentario"/>
        </w:rPr>
        <w:annotationRef/>
      </w:r>
      <w:r>
        <w:t>Según la APA, 3-5 autores solo se citan la primera vez todos y a partir de allí, solo se cita el primero y “</w:t>
      </w:r>
      <w:r w:rsidRPr="005F6189">
        <w:t xml:space="preserve">In </w:t>
      </w:r>
      <w:proofErr w:type="spellStart"/>
      <w:r w:rsidRPr="005F6189">
        <w:t>subsequent</w:t>
      </w:r>
      <w:proofErr w:type="spellEnd"/>
      <w:r w:rsidRPr="005F6189">
        <w:t xml:space="preserve"> </w:t>
      </w:r>
      <w:proofErr w:type="spellStart"/>
      <w:r w:rsidRPr="005F6189">
        <w:t>citations</w:t>
      </w:r>
      <w:proofErr w:type="spellEnd"/>
      <w:r w:rsidRPr="005F6189">
        <w:t xml:space="preserve">, </w:t>
      </w:r>
      <w:proofErr w:type="spellStart"/>
      <w:r w:rsidRPr="005F6189">
        <w:t>include</w:t>
      </w:r>
      <w:proofErr w:type="spellEnd"/>
      <w:r w:rsidRPr="005F6189">
        <w:t xml:space="preserve"> </w:t>
      </w:r>
      <w:proofErr w:type="spellStart"/>
      <w:r w:rsidRPr="005F6189">
        <w:t>only</w:t>
      </w:r>
      <w:proofErr w:type="spellEnd"/>
      <w:r w:rsidRPr="005F6189">
        <w:t xml:space="preserve"> </w:t>
      </w:r>
      <w:proofErr w:type="spellStart"/>
      <w:r w:rsidRPr="005F6189">
        <w:t>the</w:t>
      </w:r>
      <w:proofErr w:type="spellEnd"/>
      <w:r w:rsidRPr="005F6189">
        <w:t xml:space="preserve"> </w:t>
      </w:r>
      <w:proofErr w:type="spellStart"/>
      <w:r w:rsidRPr="005F6189">
        <w:t>name</w:t>
      </w:r>
      <w:proofErr w:type="spellEnd"/>
      <w:r w:rsidRPr="005F6189">
        <w:t xml:space="preserve"> </w:t>
      </w:r>
      <w:proofErr w:type="spellStart"/>
      <w:r w:rsidRPr="005F6189">
        <w:t>of</w:t>
      </w:r>
      <w:proofErr w:type="spellEnd"/>
      <w:r w:rsidRPr="005F6189">
        <w:t xml:space="preserve"> </w:t>
      </w:r>
      <w:proofErr w:type="spellStart"/>
      <w:r w:rsidRPr="005F6189">
        <w:t>the</w:t>
      </w:r>
      <w:proofErr w:type="spellEnd"/>
      <w:r w:rsidRPr="005F6189">
        <w:t xml:space="preserve"> </w:t>
      </w:r>
      <w:proofErr w:type="spellStart"/>
      <w:r w:rsidRPr="005F6189">
        <w:t>first</w:t>
      </w:r>
      <w:proofErr w:type="spellEnd"/>
      <w:r w:rsidRPr="005F6189">
        <w:t xml:space="preserve"> </w:t>
      </w:r>
      <w:proofErr w:type="spellStart"/>
      <w:r w:rsidRPr="005F6189">
        <w:t>author</w:t>
      </w:r>
      <w:proofErr w:type="spellEnd"/>
      <w:r w:rsidRPr="005F6189">
        <w:t xml:space="preserve"> </w:t>
      </w:r>
      <w:proofErr w:type="spellStart"/>
      <w:r w:rsidRPr="005F6189">
        <w:t>followed</w:t>
      </w:r>
      <w:proofErr w:type="spellEnd"/>
      <w:r w:rsidRPr="005F6189">
        <w:t xml:space="preserve"> </w:t>
      </w:r>
      <w:proofErr w:type="spellStart"/>
      <w:r w:rsidRPr="005F6189">
        <w:t>by</w:t>
      </w:r>
      <w:proofErr w:type="spellEnd"/>
      <w:r w:rsidRPr="005F6189">
        <w:t xml:space="preserve"> “et al.” and </w:t>
      </w:r>
      <w:proofErr w:type="spellStart"/>
      <w:r w:rsidRPr="005F6189">
        <w:t>the</w:t>
      </w:r>
      <w:proofErr w:type="spellEnd"/>
      <w:r w:rsidRPr="005F6189">
        <w:t xml:space="preserve"> </w:t>
      </w:r>
      <w:proofErr w:type="spellStart"/>
      <w:r w:rsidRPr="005F6189">
        <w:t>year</w:t>
      </w:r>
      <w:proofErr w:type="spellEnd"/>
      <w:r w:rsidRPr="005F6189">
        <w:t xml:space="preserve"> </w:t>
      </w:r>
      <w:proofErr w:type="spellStart"/>
      <w:r w:rsidRPr="005F6189">
        <w:t>of</w:t>
      </w:r>
      <w:proofErr w:type="spellEnd"/>
      <w:r w:rsidRPr="005F6189">
        <w:t xml:space="preserve"> </w:t>
      </w:r>
      <w:proofErr w:type="spellStart"/>
      <w:r w:rsidRPr="005F6189">
        <w:t>publication</w:t>
      </w:r>
      <w:proofErr w:type="spellEnd"/>
      <w:r>
        <w:t xml:space="preserve">” </w:t>
      </w:r>
    </w:p>
  </w:comment>
  <w:comment w:id="1" w:author="Autor" w:initials="A">
    <w:p w14:paraId="0A3422A1" w14:textId="2E40AFA1" w:rsidR="005F6189" w:rsidRDefault="005F6189">
      <w:pPr>
        <w:pStyle w:val="Textocomentario"/>
      </w:pPr>
      <w:r>
        <w:rPr>
          <w:rStyle w:val="Refdecomentario"/>
        </w:rPr>
        <w:annotationRef/>
      </w:r>
      <w:proofErr w:type="spellStart"/>
      <w:r>
        <w:t>Idem</w:t>
      </w:r>
      <w:proofErr w:type="spellEnd"/>
      <w:r>
        <w:t xml:space="preserve"> Anterior sobre forma de citar</w:t>
      </w:r>
    </w:p>
  </w:comment>
  <w:comment w:id="2" w:author="Autor" w:initials="A">
    <w:p w14:paraId="78F6EB1C" w14:textId="6934B792" w:rsidR="00CF4C90" w:rsidRDefault="00CF4C90">
      <w:pPr>
        <w:pStyle w:val="Textocomentario"/>
      </w:pPr>
      <w:r>
        <w:rPr>
          <w:rStyle w:val="Refdecomentario"/>
        </w:rPr>
        <w:annotationRef/>
      </w:r>
      <w:r>
        <w:t xml:space="preserve">No está claro en la bibliografía a que trabajo del autor se refiere. Si es el trabajo del 2010 y se esta citando por primera vez acá, deben citarse todos los 5 autores que aparecen en la bibliografía </w:t>
      </w:r>
      <w:proofErr w:type="gramStart"/>
      <w:r>
        <w:t>( Corral</w:t>
      </w:r>
      <w:proofErr w:type="gramEnd"/>
      <w:r>
        <w:t xml:space="preserve">-Verdugo, </w:t>
      </w:r>
      <w:proofErr w:type="spellStart"/>
      <w:r>
        <w:t>Garcia</w:t>
      </w:r>
      <w:proofErr w:type="spellEnd"/>
      <w:r>
        <w:t>, Castro…)</w:t>
      </w:r>
    </w:p>
  </w:comment>
  <w:comment w:id="3" w:author="Autor" w:initials="A">
    <w:p w14:paraId="267350DB" w14:textId="7536A484" w:rsidR="000A216C" w:rsidRDefault="000A216C">
      <w:pPr>
        <w:pStyle w:val="Textocomentario"/>
      </w:pPr>
      <w:r>
        <w:rPr>
          <w:rStyle w:val="Refdecomentario"/>
        </w:rPr>
        <w:annotationRef/>
      </w:r>
      <w:r>
        <w:t xml:space="preserve">Solo se nombra el primer autor, ya ha sido citado todo el grupo de autores previamente. </w:t>
      </w:r>
    </w:p>
  </w:comment>
  <w:comment w:id="4" w:author="Autor" w:initials="A">
    <w:p w14:paraId="4C5252B7" w14:textId="2E0BB845" w:rsidR="000A216C" w:rsidRDefault="000A216C">
      <w:pPr>
        <w:pStyle w:val="Textocomentario"/>
      </w:pPr>
      <w:r>
        <w:rPr>
          <w:rStyle w:val="Refdecomentario"/>
        </w:rPr>
        <w:annotationRef/>
      </w:r>
      <w:r>
        <w:t xml:space="preserve">En la </w:t>
      </w:r>
      <w:proofErr w:type="spellStart"/>
      <w:r>
        <w:t>bibliografia</w:t>
      </w:r>
      <w:proofErr w:type="spellEnd"/>
      <w:r>
        <w:t xml:space="preserve"> aparece como Pato y Corral, se </w:t>
      </w:r>
      <w:proofErr w:type="spellStart"/>
      <w:r>
        <w:t>deberia</w:t>
      </w:r>
      <w:proofErr w:type="spellEnd"/>
      <w:r>
        <w:t xml:space="preserve"> citar de la misma manera en el texto</w:t>
      </w:r>
    </w:p>
  </w:comment>
  <w:comment w:id="5" w:author="Autor" w:initials="A">
    <w:p w14:paraId="79E9DA19" w14:textId="3443A4EB" w:rsidR="00506D36" w:rsidRDefault="00506D36">
      <w:pPr>
        <w:pStyle w:val="Textocomentario"/>
      </w:pPr>
      <w:r>
        <w:rPr>
          <w:rStyle w:val="Refdecomentario"/>
        </w:rPr>
        <w:annotationRef/>
      </w:r>
      <w:r>
        <w:t>Sugiero indicar estos datos al describir cada escala</w:t>
      </w:r>
    </w:p>
  </w:comment>
  <w:comment w:id="6" w:author="Autor" w:initials="A">
    <w:p w14:paraId="4A8503D0" w14:textId="47646D90" w:rsidR="009308CA" w:rsidRDefault="009308CA">
      <w:pPr>
        <w:pStyle w:val="Textocomentario"/>
      </w:pPr>
      <w:r>
        <w:rPr>
          <w:rStyle w:val="Refdecomentario"/>
        </w:rPr>
        <w:annotationRef/>
      </w:r>
      <w:r>
        <w:t>Esto es más una discusión de resultados. Hacer una conclusión corta en un punto aparte</w:t>
      </w:r>
    </w:p>
  </w:comment>
  <w:comment w:id="7" w:author="Autor" w:initials="A">
    <w:p w14:paraId="221AA79C" w14:textId="7A72AE22" w:rsidR="00506D36" w:rsidRDefault="00506D36">
      <w:pPr>
        <w:pStyle w:val="Textocomentario"/>
      </w:pPr>
      <w:r>
        <w:rPr>
          <w:rStyle w:val="Refdecomentario"/>
        </w:rPr>
        <w:annotationRef/>
      </w:r>
      <w:r>
        <w:t>Solo se cita el primer autor, ya han sido citas los otros anteriormente</w:t>
      </w:r>
    </w:p>
  </w:comment>
  <w:comment w:id="8" w:author="Autor" w:initials="A">
    <w:p w14:paraId="1C8F3B60" w14:textId="66E32A50" w:rsidR="00506D36" w:rsidRDefault="00506D36">
      <w:pPr>
        <w:pStyle w:val="Textocomentario"/>
      </w:pPr>
      <w:r>
        <w:rPr>
          <w:rStyle w:val="Refdecomentario"/>
        </w:rPr>
        <w:annotationRef/>
      </w:r>
      <w:proofErr w:type="spellStart"/>
      <w:r>
        <w:t>Idem</w:t>
      </w:r>
      <w:proofErr w:type="spellEnd"/>
      <w:r>
        <w:t xml:space="preserve"> cita</w:t>
      </w:r>
    </w:p>
  </w:comment>
  <w:comment w:id="9" w:author="Autor" w:initials="A">
    <w:p w14:paraId="33DB29B0" w14:textId="213E9BCC" w:rsidR="00506D36" w:rsidRDefault="00506D36">
      <w:pPr>
        <w:pStyle w:val="Textocomentario"/>
      </w:pPr>
      <w:r>
        <w:rPr>
          <w:rStyle w:val="Refdecomentario"/>
        </w:rPr>
        <w:annotationRef/>
      </w:r>
      <w:proofErr w:type="spellStart"/>
      <w:r>
        <w:t>IDem</w:t>
      </w:r>
      <w:proofErr w:type="spellEnd"/>
    </w:p>
  </w:comment>
  <w:comment w:id="10" w:author="Autor" w:initials="A">
    <w:p w14:paraId="79EB999A" w14:textId="1B282672" w:rsidR="00506D36" w:rsidRDefault="00506D36">
      <w:pPr>
        <w:pStyle w:val="Textocomentario"/>
      </w:pPr>
      <w:r>
        <w:rPr>
          <w:rStyle w:val="Refdecomentario"/>
        </w:rPr>
        <w:annotationRef/>
      </w:r>
      <w:r>
        <w:t>Corregir la forma de citar</w:t>
      </w:r>
    </w:p>
  </w:comment>
  <w:comment w:id="11" w:author="Autor" w:initials="A">
    <w:p w14:paraId="72CBF82A" w14:textId="7440B9DC" w:rsidR="009308CA" w:rsidRDefault="009308CA">
      <w:pPr>
        <w:pStyle w:val="Textocomentario"/>
      </w:pPr>
      <w:bookmarkStart w:id="12" w:name="_GoBack"/>
      <w:r>
        <w:rPr>
          <w:rStyle w:val="Refdecomentario"/>
        </w:rPr>
        <w:annotationRef/>
      </w:r>
      <w:r>
        <w:t>Las limitaciones también pudieran ir en un punto aparte</w:t>
      </w:r>
      <w:bookmarkEnd w:id="12"/>
    </w:p>
  </w:comment>
  <w:comment w:id="13" w:author="Autor" w:initials="A">
    <w:p w14:paraId="137D0DDC" w14:textId="526A99EF" w:rsidR="00083E31" w:rsidRDefault="00083E31">
      <w:pPr>
        <w:pStyle w:val="Textocomentario"/>
      </w:pPr>
      <w:r>
        <w:rPr>
          <w:rStyle w:val="Refdecomentario"/>
        </w:rPr>
        <w:annotationRef/>
      </w:r>
    </w:p>
  </w:comment>
  <w:comment w:id="14" w:author="Autor" w:initials="A">
    <w:p w14:paraId="432A8047" w14:textId="62F0154F" w:rsidR="00083E31" w:rsidRDefault="00083E31">
      <w:pPr>
        <w:pStyle w:val="Textocomentario"/>
      </w:pPr>
      <w:r>
        <w:rPr>
          <w:rStyle w:val="Refdecomentario"/>
        </w:rPr>
        <w:annotationRef/>
      </w:r>
      <w:r>
        <w:t>Redundancia en el lenguaje</w:t>
      </w:r>
    </w:p>
  </w:comment>
  <w:comment w:id="15" w:author="Autor" w:initials="A">
    <w:p w14:paraId="629CCAD1" w14:textId="61A12C84" w:rsidR="00F006CC" w:rsidRDefault="00F006CC">
      <w:pPr>
        <w:pStyle w:val="Textocomentario"/>
      </w:pPr>
      <w:r>
        <w:rPr>
          <w:rStyle w:val="Refdecomentario"/>
        </w:rPr>
        <w:annotationRef/>
      </w:r>
      <w:r>
        <w:t xml:space="preserve">Revisar que todos los números de los </w:t>
      </w:r>
      <w:proofErr w:type="spellStart"/>
      <w:r>
        <w:t>journals</w:t>
      </w:r>
      <w:proofErr w:type="spellEnd"/>
      <w:r>
        <w:t xml:space="preserve"> citados tenga el mismo estilo, generalmente es “cursiva”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CB318D" w15:done="0"/>
  <w15:commentEx w15:paraId="0A3422A1" w15:done="0"/>
  <w15:commentEx w15:paraId="78F6EB1C" w15:done="0"/>
  <w15:commentEx w15:paraId="267350DB" w15:done="0"/>
  <w15:commentEx w15:paraId="4C5252B7" w15:done="0"/>
  <w15:commentEx w15:paraId="79E9DA19" w15:done="0"/>
  <w15:commentEx w15:paraId="4A8503D0" w15:done="0"/>
  <w15:commentEx w15:paraId="221AA79C" w15:done="0"/>
  <w15:commentEx w15:paraId="1C8F3B60" w15:done="0"/>
  <w15:commentEx w15:paraId="33DB29B0" w15:done="0"/>
  <w15:commentEx w15:paraId="79EB999A" w15:done="0"/>
  <w15:commentEx w15:paraId="72CBF82A" w15:done="0"/>
  <w15:commentEx w15:paraId="137D0DDC" w15:done="0"/>
  <w15:commentEx w15:paraId="432A8047" w15:paraIdParent="137D0DDC" w15:done="0"/>
  <w15:commentEx w15:paraId="629CCA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CB318D" w16cid:durableId="20EACD1C"/>
  <w16cid:commentId w16cid:paraId="0A3422A1" w16cid:durableId="20EACEE6"/>
  <w16cid:commentId w16cid:paraId="78F6EB1C" w16cid:durableId="20EAD02D"/>
  <w16cid:commentId w16cid:paraId="267350DB" w16cid:durableId="20EAD491"/>
  <w16cid:commentId w16cid:paraId="4C5252B7" w16cid:durableId="20EAD51D"/>
  <w16cid:commentId w16cid:paraId="79E9DA19" w16cid:durableId="20EAD5A7"/>
  <w16cid:commentId w16cid:paraId="4A8503D0" w16cid:durableId="20EADDAD"/>
  <w16cid:commentId w16cid:paraId="221AA79C" w16cid:durableId="20EAD6A8"/>
  <w16cid:commentId w16cid:paraId="1C8F3B60" w16cid:durableId="20EAD6FE"/>
  <w16cid:commentId w16cid:paraId="33DB29B0" w16cid:durableId="20EAD73B"/>
  <w16cid:commentId w16cid:paraId="79EB999A" w16cid:durableId="20EAD787"/>
  <w16cid:commentId w16cid:paraId="72CBF82A" w16cid:durableId="20EADDE1"/>
  <w16cid:commentId w16cid:paraId="137D0DDC" w16cid:durableId="20EAD821"/>
  <w16cid:commentId w16cid:paraId="432A8047" w16cid:durableId="20EAD8A2"/>
  <w16cid:commentId w16cid:paraId="629CCAD1" w16cid:durableId="20EAD8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1019D" w14:textId="77777777" w:rsidR="00E8259D" w:rsidRDefault="00E8259D" w:rsidP="00E725D5">
      <w:pPr>
        <w:spacing w:after="0" w:line="240" w:lineRule="auto"/>
      </w:pPr>
      <w:r>
        <w:separator/>
      </w:r>
    </w:p>
  </w:endnote>
  <w:endnote w:type="continuationSeparator" w:id="0">
    <w:p w14:paraId="58088009" w14:textId="77777777" w:rsidR="00E8259D" w:rsidRDefault="00E8259D" w:rsidP="00E72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TimesNewRomanPSMT">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2C89" w14:textId="77777777" w:rsidR="005F6189" w:rsidRDefault="005F6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3785" w14:textId="77777777" w:rsidR="005F6189" w:rsidRDefault="005F61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69383" w14:textId="77777777" w:rsidR="005F6189" w:rsidRDefault="005F6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A60E1" w14:textId="77777777" w:rsidR="00E8259D" w:rsidRDefault="00E8259D" w:rsidP="00E725D5">
      <w:pPr>
        <w:spacing w:after="0" w:line="240" w:lineRule="auto"/>
      </w:pPr>
      <w:r>
        <w:separator/>
      </w:r>
    </w:p>
  </w:footnote>
  <w:footnote w:type="continuationSeparator" w:id="0">
    <w:p w14:paraId="4C25EC40" w14:textId="77777777" w:rsidR="00E8259D" w:rsidRDefault="00E8259D" w:rsidP="00E72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2A38" w14:textId="77777777" w:rsidR="005F6189" w:rsidRDefault="005F6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FA66" w14:textId="77777777" w:rsidR="005F6189" w:rsidRDefault="005F6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B7D0" w14:textId="77777777" w:rsidR="005F6189" w:rsidRDefault="005F61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515"/>
    <w:multiLevelType w:val="multilevel"/>
    <w:tmpl w:val="E948FDA4"/>
    <w:lvl w:ilvl="0">
      <w:start w:val="1"/>
      <w:numFmt w:val="decimal"/>
      <w:lvlText w:val="%1."/>
      <w:lvlJc w:val="left"/>
      <w:pPr>
        <w:ind w:left="420" w:hanging="420"/>
      </w:pPr>
    </w:lvl>
    <w:lvl w:ilvl="1">
      <w:start w:val="1"/>
      <w:numFmt w:val="decimal"/>
      <w:pStyle w:val="SUBS1"/>
      <w:lvlText w:val="%1.%2."/>
      <w:lvlJc w:val="left"/>
      <w:pPr>
        <w:ind w:left="420" w:hanging="42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9192A50"/>
    <w:multiLevelType w:val="hybridMultilevel"/>
    <w:tmpl w:val="F7D2DFCE"/>
    <w:lvl w:ilvl="0" w:tplc="8BF832F6">
      <w:start w:val="1"/>
      <w:numFmt w:val="bullet"/>
      <w:lvlText w:val=""/>
      <w:lvlJc w:val="left"/>
      <w:pPr>
        <w:tabs>
          <w:tab w:val="num" w:pos="720"/>
        </w:tabs>
        <w:ind w:left="720" w:hanging="360"/>
      </w:pPr>
      <w:rPr>
        <w:rFonts w:ascii="Wingdings 2" w:hAnsi="Wingdings 2" w:hint="default"/>
      </w:rPr>
    </w:lvl>
    <w:lvl w:ilvl="1" w:tplc="76B80340" w:tentative="1">
      <w:start w:val="1"/>
      <w:numFmt w:val="bullet"/>
      <w:lvlText w:val=""/>
      <w:lvlJc w:val="left"/>
      <w:pPr>
        <w:tabs>
          <w:tab w:val="num" w:pos="1440"/>
        </w:tabs>
        <w:ind w:left="1440" w:hanging="360"/>
      </w:pPr>
      <w:rPr>
        <w:rFonts w:ascii="Wingdings 2" w:hAnsi="Wingdings 2" w:hint="default"/>
      </w:rPr>
    </w:lvl>
    <w:lvl w:ilvl="2" w:tplc="E98A04DC" w:tentative="1">
      <w:start w:val="1"/>
      <w:numFmt w:val="bullet"/>
      <w:lvlText w:val=""/>
      <w:lvlJc w:val="left"/>
      <w:pPr>
        <w:tabs>
          <w:tab w:val="num" w:pos="2160"/>
        </w:tabs>
        <w:ind w:left="2160" w:hanging="360"/>
      </w:pPr>
      <w:rPr>
        <w:rFonts w:ascii="Wingdings 2" w:hAnsi="Wingdings 2" w:hint="default"/>
      </w:rPr>
    </w:lvl>
    <w:lvl w:ilvl="3" w:tplc="AD38AD7A" w:tentative="1">
      <w:start w:val="1"/>
      <w:numFmt w:val="bullet"/>
      <w:lvlText w:val=""/>
      <w:lvlJc w:val="left"/>
      <w:pPr>
        <w:tabs>
          <w:tab w:val="num" w:pos="2880"/>
        </w:tabs>
        <w:ind w:left="2880" w:hanging="360"/>
      </w:pPr>
      <w:rPr>
        <w:rFonts w:ascii="Wingdings 2" w:hAnsi="Wingdings 2" w:hint="default"/>
      </w:rPr>
    </w:lvl>
    <w:lvl w:ilvl="4" w:tplc="8D96430C" w:tentative="1">
      <w:start w:val="1"/>
      <w:numFmt w:val="bullet"/>
      <w:lvlText w:val=""/>
      <w:lvlJc w:val="left"/>
      <w:pPr>
        <w:tabs>
          <w:tab w:val="num" w:pos="3600"/>
        </w:tabs>
        <w:ind w:left="3600" w:hanging="360"/>
      </w:pPr>
      <w:rPr>
        <w:rFonts w:ascii="Wingdings 2" w:hAnsi="Wingdings 2" w:hint="default"/>
      </w:rPr>
    </w:lvl>
    <w:lvl w:ilvl="5" w:tplc="7826A844" w:tentative="1">
      <w:start w:val="1"/>
      <w:numFmt w:val="bullet"/>
      <w:lvlText w:val=""/>
      <w:lvlJc w:val="left"/>
      <w:pPr>
        <w:tabs>
          <w:tab w:val="num" w:pos="4320"/>
        </w:tabs>
        <w:ind w:left="4320" w:hanging="360"/>
      </w:pPr>
      <w:rPr>
        <w:rFonts w:ascii="Wingdings 2" w:hAnsi="Wingdings 2" w:hint="default"/>
      </w:rPr>
    </w:lvl>
    <w:lvl w:ilvl="6" w:tplc="B19093A2" w:tentative="1">
      <w:start w:val="1"/>
      <w:numFmt w:val="bullet"/>
      <w:lvlText w:val=""/>
      <w:lvlJc w:val="left"/>
      <w:pPr>
        <w:tabs>
          <w:tab w:val="num" w:pos="5040"/>
        </w:tabs>
        <w:ind w:left="5040" w:hanging="360"/>
      </w:pPr>
      <w:rPr>
        <w:rFonts w:ascii="Wingdings 2" w:hAnsi="Wingdings 2" w:hint="default"/>
      </w:rPr>
    </w:lvl>
    <w:lvl w:ilvl="7" w:tplc="225C8A1E" w:tentative="1">
      <w:start w:val="1"/>
      <w:numFmt w:val="bullet"/>
      <w:lvlText w:val=""/>
      <w:lvlJc w:val="left"/>
      <w:pPr>
        <w:tabs>
          <w:tab w:val="num" w:pos="5760"/>
        </w:tabs>
        <w:ind w:left="5760" w:hanging="360"/>
      </w:pPr>
      <w:rPr>
        <w:rFonts w:ascii="Wingdings 2" w:hAnsi="Wingdings 2" w:hint="default"/>
      </w:rPr>
    </w:lvl>
    <w:lvl w:ilvl="8" w:tplc="086A186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E5927EB"/>
    <w:multiLevelType w:val="hybridMultilevel"/>
    <w:tmpl w:val="52FE3220"/>
    <w:lvl w:ilvl="0" w:tplc="3AF4F33E">
      <w:start w:val="1"/>
      <w:numFmt w:val="bullet"/>
      <w:lvlText w:val=""/>
      <w:lvlJc w:val="left"/>
      <w:pPr>
        <w:tabs>
          <w:tab w:val="num" w:pos="720"/>
        </w:tabs>
        <w:ind w:left="720" w:hanging="360"/>
      </w:pPr>
      <w:rPr>
        <w:rFonts w:ascii="Wingdings 2" w:hAnsi="Wingdings 2" w:hint="default"/>
      </w:rPr>
    </w:lvl>
    <w:lvl w:ilvl="1" w:tplc="3EACA7B0">
      <w:numFmt w:val="bullet"/>
      <w:lvlText w:val=""/>
      <w:lvlJc w:val="left"/>
      <w:pPr>
        <w:tabs>
          <w:tab w:val="num" w:pos="1440"/>
        </w:tabs>
        <w:ind w:left="1440" w:hanging="360"/>
      </w:pPr>
      <w:rPr>
        <w:rFonts w:ascii="Wingdings" w:hAnsi="Wingdings" w:hint="default"/>
      </w:rPr>
    </w:lvl>
    <w:lvl w:ilvl="2" w:tplc="A5AC54F0" w:tentative="1">
      <w:start w:val="1"/>
      <w:numFmt w:val="bullet"/>
      <w:lvlText w:val=""/>
      <w:lvlJc w:val="left"/>
      <w:pPr>
        <w:tabs>
          <w:tab w:val="num" w:pos="2160"/>
        </w:tabs>
        <w:ind w:left="2160" w:hanging="360"/>
      </w:pPr>
      <w:rPr>
        <w:rFonts w:ascii="Wingdings 2" w:hAnsi="Wingdings 2" w:hint="default"/>
      </w:rPr>
    </w:lvl>
    <w:lvl w:ilvl="3" w:tplc="06FEC08A" w:tentative="1">
      <w:start w:val="1"/>
      <w:numFmt w:val="bullet"/>
      <w:lvlText w:val=""/>
      <w:lvlJc w:val="left"/>
      <w:pPr>
        <w:tabs>
          <w:tab w:val="num" w:pos="2880"/>
        </w:tabs>
        <w:ind w:left="2880" w:hanging="360"/>
      </w:pPr>
      <w:rPr>
        <w:rFonts w:ascii="Wingdings 2" w:hAnsi="Wingdings 2" w:hint="default"/>
      </w:rPr>
    </w:lvl>
    <w:lvl w:ilvl="4" w:tplc="E5E2C45E" w:tentative="1">
      <w:start w:val="1"/>
      <w:numFmt w:val="bullet"/>
      <w:lvlText w:val=""/>
      <w:lvlJc w:val="left"/>
      <w:pPr>
        <w:tabs>
          <w:tab w:val="num" w:pos="3600"/>
        </w:tabs>
        <w:ind w:left="3600" w:hanging="360"/>
      </w:pPr>
      <w:rPr>
        <w:rFonts w:ascii="Wingdings 2" w:hAnsi="Wingdings 2" w:hint="default"/>
      </w:rPr>
    </w:lvl>
    <w:lvl w:ilvl="5" w:tplc="D3C025F4" w:tentative="1">
      <w:start w:val="1"/>
      <w:numFmt w:val="bullet"/>
      <w:lvlText w:val=""/>
      <w:lvlJc w:val="left"/>
      <w:pPr>
        <w:tabs>
          <w:tab w:val="num" w:pos="4320"/>
        </w:tabs>
        <w:ind w:left="4320" w:hanging="360"/>
      </w:pPr>
      <w:rPr>
        <w:rFonts w:ascii="Wingdings 2" w:hAnsi="Wingdings 2" w:hint="default"/>
      </w:rPr>
    </w:lvl>
    <w:lvl w:ilvl="6" w:tplc="6F6A966A" w:tentative="1">
      <w:start w:val="1"/>
      <w:numFmt w:val="bullet"/>
      <w:lvlText w:val=""/>
      <w:lvlJc w:val="left"/>
      <w:pPr>
        <w:tabs>
          <w:tab w:val="num" w:pos="5040"/>
        </w:tabs>
        <w:ind w:left="5040" w:hanging="360"/>
      </w:pPr>
      <w:rPr>
        <w:rFonts w:ascii="Wingdings 2" w:hAnsi="Wingdings 2" w:hint="default"/>
      </w:rPr>
    </w:lvl>
    <w:lvl w:ilvl="7" w:tplc="06680CA6" w:tentative="1">
      <w:start w:val="1"/>
      <w:numFmt w:val="bullet"/>
      <w:lvlText w:val=""/>
      <w:lvlJc w:val="left"/>
      <w:pPr>
        <w:tabs>
          <w:tab w:val="num" w:pos="5760"/>
        </w:tabs>
        <w:ind w:left="5760" w:hanging="360"/>
      </w:pPr>
      <w:rPr>
        <w:rFonts w:ascii="Wingdings 2" w:hAnsi="Wingdings 2" w:hint="default"/>
      </w:rPr>
    </w:lvl>
    <w:lvl w:ilvl="8" w:tplc="8192452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E2E713F"/>
    <w:multiLevelType w:val="hybridMultilevel"/>
    <w:tmpl w:val="9A32E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0B2DD5"/>
    <w:multiLevelType w:val="hybridMultilevel"/>
    <w:tmpl w:val="EB70D494"/>
    <w:lvl w:ilvl="0" w:tplc="CA8AC3A2">
      <w:start w:val="1"/>
      <w:numFmt w:val="bullet"/>
      <w:lvlText w:val=""/>
      <w:lvlJc w:val="left"/>
      <w:pPr>
        <w:tabs>
          <w:tab w:val="num" w:pos="720"/>
        </w:tabs>
        <w:ind w:left="720" w:hanging="360"/>
      </w:pPr>
      <w:rPr>
        <w:rFonts w:ascii="Wingdings" w:hAnsi="Wingdings" w:hint="default"/>
      </w:rPr>
    </w:lvl>
    <w:lvl w:ilvl="1" w:tplc="9E7206C4" w:tentative="1">
      <w:start w:val="1"/>
      <w:numFmt w:val="bullet"/>
      <w:lvlText w:val=""/>
      <w:lvlJc w:val="left"/>
      <w:pPr>
        <w:tabs>
          <w:tab w:val="num" w:pos="1440"/>
        </w:tabs>
        <w:ind w:left="1440" w:hanging="360"/>
      </w:pPr>
      <w:rPr>
        <w:rFonts w:ascii="Wingdings" w:hAnsi="Wingdings" w:hint="default"/>
      </w:rPr>
    </w:lvl>
    <w:lvl w:ilvl="2" w:tplc="EFC62278" w:tentative="1">
      <w:start w:val="1"/>
      <w:numFmt w:val="bullet"/>
      <w:lvlText w:val=""/>
      <w:lvlJc w:val="left"/>
      <w:pPr>
        <w:tabs>
          <w:tab w:val="num" w:pos="2160"/>
        </w:tabs>
        <w:ind w:left="2160" w:hanging="360"/>
      </w:pPr>
      <w:rPr>
        <w:rFonts w:ascii="Wingdings" w:hAnsi="Wingdings" w:hint="default"/>
      </w:rPr>
    </w:lvl>
    <w:lvl w:ilvl="3" w:tplc="C7F6B5F2" w:tentative="1">
      <w:start w:val="1"/>
      <w:numFmt w:val="bullet"/>
      <w:lvlText w:val=""/>
      <w:lvlJc w:val="left"/>
      <w:pPr>
        <w:tabs>
          <w:tab w:val="num" w:pos="2880"/>
        </w:tabs>
        <w:ind w:left="2880" w:hanging="360"/>
      </w:pPr>
      <w:rPr>
        <w:rFonts w:ascii="Wingdings" w:hAnsi="Wingdings" w:hint="default"/>
      </w:rPr>
    </w:lvl>
    <w:lvl w:ilvl="4" w:tplc="79B23FF6" w:tentative="1">
      <w:start w:val="1"/>
      <w:numFmt w:val="bullet"/>
      <w:lvlText w:val=""/>
      <w:lvlJc w:val="left"/>
      <w:pPr>
        <w:tabs>
          <w:tab w:val="num" w:pos="3600"/>
        </w:tabs>
        <w:ind w:left="3600" w:hanging="360"/>
      </w:pPr>
      <w:rPr>
        <w:rFonts w:ascii="Wingdings" w:hAnsi="Wingdings" w:hint="default"/>
      </w:rPr>
    </w:lvl>
    <w:lvl w:ilvl="5" w:tplc="385443D2" w:tentative="1">
      <w:start w:val="1"/>
      <w:numFmt w:val="bullet"/>
      <w:lvlText w:val=""/>
      <w:lvlJc w:val="left"/>
      <w:pPr>
        <w:tabs>
          <w:tab w:val="num" w:pos="4320"/>
        </w:tabs>
        <w:ind w:left="4320" w:hanging="360"/>
      </w:pPr>
      <w:rPr>
        <w:rFonts w:ascii="Wingdings" w:hAnsi="Wingdings" w:hint="default"/>
      </w:rPr>
    </w:lvl>
    <w:lvl w:ilvl="6" w:tplc="407E6D96" w:tentative="1">
      <w:start w:val="1"/>
      <w:numFmt w:val="bullet"/>
      <w:lvlText w:val=""/>
      <w:lvlJc w:val="left"/>
      <w:pPr>
        <w:tabs>
          <w:tab w:val="num" w:pos="5040"/>
        </w:tabs>
        <w:ind w:left="5040" w:hanging="360"/>
      </w:pPr>
      <w:rPr>
        <w:rFonts w:ascii="Wingdings" w:hAnsi="Wingdings" w:hint="default"/>
      </w:rPr>
    </w:lvl>
    <w:lvl w:ilvl="7" w:tplc="80D03E14" w:tentative="1">
      <w:start w:val="1"/>
      <w:numFmt w:val="bullet"/>
      <w:lvlText w:val=""/>
      <w:lvlJc w:val="left"/>
      <w:pPr>
        <w:tabs>
          <w:tab w:val="num" w:pos="5760"/>
        </w:tabs>
        <w:ind w:left="5760" w:hanging="360"/>
      </w:pPr>
      <w:rPr>
        <w:rFonts w:ascii="Wingdings" w:hAnsi="Wingdings" w:hint="default"/>
      </w:rPr>
    </w:lvl>
    <w:lvl w:ilvl="8" w:tplc="F0FCAE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F412D"/>
    <w:multiLevelType w:val="hybridMultilevel"/>
    <w:tmpl w:val="18024F88"/>
    <w:lvl w:ilvl="0" w:tplc="7DACC194">
      <w:start w:val="1"/>
      <w:numFmt w:val="bullet"/>
      <w:lvlText w:val="•"/>
      <w:lvlJc w:val="left"/>
      <w:pPr>
        <w:tabs>
          <w:tab w:val="num" w:pos="720"/>
        </w:tabs>
        <w:ind w:left="720" w:hanging="360"/>
      </w:pPr>
      <w:rPr>
        <w:rFonts w:ascii="Times New Roman" w:hAnsi="Times New Roman" w:hint="default"/>
      </w:rPr>
    </w:lvl>
    <w:lvl w:ilvl="1" w:tplc="0720A952" w:tentative="1">
      <w:start w:val="1"/>
      <w:numFmt w:val="bullet"/>
      <w:lvlText w:val="•"/>
      <w:lvlJc w:val="left"/>
      <w:pPr>
        <w:tabs>
          <w:tab w:val="num" w:pos="1440"/>
        </w:tabs>
        <w:ind w:left="1440" w:hanging="360"/>
      </w:pPr>
      <w:rPr>
        <w:rFonts w:ascii="Times New Roman" w:hAnsi="Times New Roman" w:hint="default"/>
      </w:rPr>
    </w:lvl>
    <w:lvl w:ilvl="2" w:tplc="4406F32C" w:tentative="1">
      <w:start w:val="1"/>
      <w:numFmt w:val="bullet"/>
      <w:lvlText w:val="•"/>
      <w:lvlJc w:val="left"/>
      <w:pPr>
        <w:tabs>
          <w:tab w:val="num" w:pos="2160"/>
        </w:tabs>
        <w:ind w:left="2160" w:hanging="360"/>
      </w:pPr>
      <w:rPr>
        <w:rFonts w:ascii="Times New Roman" w:hAnsi="Times New Roman" w:hint="default"/>
      </w:rPr>
    </w:lvl>
    <w:lvl w:ilvl="3" w:tplc="925A2644" w:tentative="1">
      <w:start w:val="1"/>
      <w:numFmt w:val="bullet"/>
      <w:lvlText w:val="•"/>
      <w:lvlJc w:val="left"/>
      <w:pPr>
        <w:tabs>
          <w:tab w:val="num" w:pos="2880"/>
        </w:tabs>
        <w:ind w:left="2880" w:hanging="360"/>
      </w:pPr>
      <w:rPr>
        <w:rFonts w:ascii="Times New Roman" w:hAnsi="Times New Roman" w:hint="default"/>
      </w:rPr>
    </w:lvl>
    <w:lvl w:ilvl="4" w:tplc="65421E66" w:tentative="1">
      <w:start w:val="1"/>
      <w:numFmt w:val="bullet"/>
      <w:lvlText w:val="•"/>
      <w:lvlJc w:val="left"/>
      <w:pPr>
        <w:tabs>
          <w:tab w:val="num" w:pos="3600"/>
        </w:tabs>
        <w:ind w:left="3600" w:hanging="360"/>
      </w:pPr>
      <w:rPr>
        <w:rFonts w:ascii="Times New Roman" w:hAnsi="Times New Roman" w:hint="default"/>
      </w:rPr>
    </w:lvl>
    <w:lvl w:ilvl="5" w:tplc="779C0810" w:tentative="1">
      <w:start w:val="1"/>
      <w:numFmt w:val="bullet"/>
      <w:lvlText w:val="•"/>
      <w:lvlJc w:val="left"/>
      <w:pPr>
        <w:tabs>
          <w:tab w:val="num" w:pos="4320"/>
        </w:tabs>
        <w:ind w:left="4320" w:hanging="360"/>
      </w:pPr>
      <w:rPr>
        <w:rFonts w:ascii="Times New Roman" w:hAnsi="Times New Roman" w:hint="default"/>
      </w:rPr>
    </w:lvl>
    <w:lvl w:ilvl="6" w:tplc="A7A26A88" w:tentative="1">
      <w:start w:val="1"/>
      <w:numFmt w:val="bullet"/>
      <w:lvlText w:val="•"/>
      <w:lvlJc w:val="left"/>
      <w:pPr>
        <w:tabs>
          <w:tab w:val="num" w:pos="5040"/>
        </w:tabs>
        <w:ind w:left="5040" w:hanging="360"/>
      </w:pPr>
      <w:rPr>
        <w:rFonts w:ascii="Times New Roman" w:hAnsi="Times New Roman" w:hint="default"/>
      </w:rPr>
    </w:lvl>
    <w:lvl w:ilvl="7" w:tplc="3F10ABDC" w:tentative="1">
      <w:start w:val="1"/>
      <w:numFmt w:val="bullet"/>
      <w:lvlText w:val="•"/>
      <w:lvlJc w:val="left"/>
      <w:pPr>
        <w:tabs>
          <w:tab w:val="num" w:pos="5760"/>
        </w:tabs>
        <w:ind w:left="5760" w:hanging="360"/>
      </w:pPr>
      <w:rPr>
        <w:rFonts w:ascii="Times New Roman" w:hAnsi="Times New Roman" w:hint="default"/>
      </w:rPr>
    </w:lvl>
    <w:lvl w:ilvl="8" w:tplc="A2BA655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1234A99"/>
    <w:multiLevelType w:val="hybridMultilevel"/>
    <w:tmpl w:val="07CEC9D0"/>
    <w:lvl w:ilvl="0" w:tplc="B016BEE6">
      <w:start w:val="1"/>
      <w:numFmt w:val="bullet"/>
      <w:lvlText w:val=""/>
      <w:lvlJc w:val="left"/>
      <w:pPr>
        <w:tabs>
          <w:tab w:val="num" w:pos="720"/>
        </w:tabs>
        <w:ind w:left="720" w:hanging="360"/>
      </w:pPr>
      <w:rPr>
        <w:rFonts w:ascii="Wingdings 2" w:hAnsi="Wingdings 2" w:hint="default"/>
      </w:rPr>
    </w:lvl>
    <w:lvl w:ilvl="1" w:tplc="25466B42" w:tentative="1">
      <w:start w:val="1"/>
      <w:numFmt w:val="bullet"/>
      <w:lvlText w:val=""/>
      <w:lvlJc w:val="left"/>
      <w:pPr>
        <w:tabs>
          <w:tab w:val="num" w:pos="1440"/>
        </w:tabs>
        <w:ind w:left="1440" w:hanging="360"/>
      </w:pPr>
      <w:rPr>
        <w:rFonts w:ascii="Wingdings 2" w:hAnsi="Wingdings 2" w:hint="default"/>
      </w:rPr>
    </w:lvl>
    <w:lvl w:ilvl="2" w:tplc="4F24A3CE" w:tentative="1">
      <w:start w:val="1"/>
      <w:numFmt w:val="bullet"/>
      <w:lvlText w:val=""/>
      <w:lvlJc w:val="left"/>
      <w:pPr>
        <w:tabs>
          <w:tab w:val="num" w:pos="2160"/>
        </w:tabs>
        <w:ind w:left="2160" w:hanging="360"/>
      </w:pPr>
      <w:rPr>
        <w:rFonts w:ascii="Wingdings 2" w:hAnsi="Wingdings 2" w:hint="default"/>
      </w:rPr>
    </w:lvl>
    <w:lvl w:ilvl="3" w:tplc="A206611C" w:tentative="1">
      <w:start w:val="1"/>
      <w:numFmt w:val="bullet"/>
      <w:lvlText w:val=""/>
      <w:lvlJc w:val="left"/>
      <w:pPr>
        <w:tabs>
          <w:tab w:val="num" w:pos="2880"/>
        </w:tabs>
        <w:ind w:left="2880" w:hanging="360"/>
      </w:pPr>
      <w:rPr>
        <w:rFonts w:ascii="Wingdings 2" w:hAnsi="Wingdings 2" w:hint="default"/>
      </w:rPr>
    </w:lvl>
    <w:lvl w:ilvl="4" w:tplc="02A84D3E" w:tentative="1">
      <w:start w:val="1"/>
      <w:numFmt w:val="bullet"/>
      <w:lvlText w:val=""/>
      <w:lvlJc w:val="left"/>
      <w:pPr>
        <w:tabs>
          <w:tab w:val="num" w:pos="3600"/>
        </w:tabs>
        <w:ind w:left="3600" w:hanging="360"/>
      </w:pPr>
      <w:rPr>
        <w:rFonts w:ascii="Wingdings 2" w:hAnsi="Wingdings 2" w:hint="default"/>
      </w:rPr>
    </w:lvl>
    <w:lvl w:ilvl="5" w:tplc="D65621FE" w:tentative="1">
      <w:start w:val="1"/>
      <w:numFmt w:val="bullet"/>
      <w:lvlText w:val=""/>
      <w:lvlJc w:val="left"/>
      <w:pPr>
        <w:tabs>
          <w:tab w:val="num" w:pos="4320"/>
        </w:tabs>
        <w:ind w:left="4320" w:hanging="360"/>
      </w:pPr>
      <w:rPr>
        <w:rFonts w:ascii="Wingdings 2" w:hAnsi="Wingdings 2" w:hint="default"/>
      </w:rPr>
    </w:lvl>
    <w:lvl w:ilvl="6" w:tplc="83F8675C" w:tentative="1">
      <w:start w:val="1"/>
      <w:numFmt w:val="bullet"/>
      <w:lvlText w:val=""/>
      <w:lvlJc w:val="left"/>
      <w:pPr>
        <w:tabs>
          <w:tab w:val="num" w:pos="5040"/>
        </w:tabs>
        <w:ind w:left="5040" w:hanging="360"/>
      </w:pPr>
      <w:rPr>
        <w:rFonts w:ascii="Wingdings 2" w:hAnsi="Wingdings 2" w:hint="default"/>
      </w:rPr>
    </w:lvl>
    <w:lvl w:ilvl="7" w:tplc="BBDEA698" w:tentative="1">
      <w:start w:val="1"/>
      <w:numFmt w:val="bullet"/>
      <w:lvlText w:val=""/>
      <w:lvlJc w:val="left"/>
      <w:pPr>
        <w:tabs>
          <w:tab w:val="num" w:pos="5760"/>
        </w:tabs>
        <w:ind w:left="5760" w:hanging="360"/>
      </w:pPr>
      <w:rPr>
        <w:rFonts w:ascii="Wingdings 2" w:hAnsi="Wingdings 2" w:hint="default"/>
      </w:rPr>
    </w:lvl>
    <w:lvl w:ilvl="8" w:tplc="B916014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577C7083"/>
    <w:multiLevelType w:val="multilevel"/>
    <w:tmpl w:val="33C45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D46130"/>
    <w:multiLevelType w:val="hybridMultilevel"/>
    <w:tmpl w:val="61CC349C"/>
    <w:lvl w:ilvl="0" w:tplc="95FEAB6A">
      <w:start w:val="1"/>
      <w:numFmt w:val="bullet"/>
      <w:lvlText w:val="•"/>
      <w:lvlJc w:val="left"/>
      <w:pPr>
        <w:tabs>
          <w:tab w:val="num" w:pos="720"/>
        </w:tabs>
        <w:ind w:left="720" w:hanging="360"/>
      </w:pPr>
      <w:rPr>
        <w:rFonts w:ascii="Times New Roman" w:hAnsi="Times New Roman" w:hint="default"/>
      </w:rPr>
    </w:lvl>
    <w:lvl w:ilvl="1" w:tplc="78049ED8" w:tentative="1">
      <w:start w:val="1"/>
      <w:numFmt w:val="bullet"/>
      <w:lvlText w:val="•"/>
      <w:lvlJc w:val="left"/>
      <w:pPr>
        <w:tabs>
          <w:tab w:val="num" w:pos="1440"/>
        </w:tabs>
        <w:ind w:left="1440" w:hanging="360"/>
      </w:pPr>
      <w:rPr>
        <w:rFonts w:ascii="Times New Roman" w:hAnsi="Times New Roman" w:hint="default"/>
      </w:rPr>
    </w:lvl>
    <w:lvl w:ilvl="2" w:tplc="51EC3C98" w:tentative="1">
      <w:start w:val="1"/>
      <w:numFmt w:val="bullet"/>
      <w:lvlText w:val="•"/>
      <w:lvlJc w:val="left"/>
      <w:pPr>
        <w:tabs>
          <w:tab w:val="num" w:pos="2160"/>
        </w:tabs>
        <w:ind w:left="2160" w:hanging="360"/>
      </w:pPr>
      <w:rPr>
        <w:rFonts w:ascii="Times New Roman" w:hAnsi="Times New Roman" w:hint="default"/>
      </w:rPr>
    </w:lvl>
    <w:lvl w:ilvl="3" w:tplc="F2BCAF96" w:tentative="1">
      <w:start w:val="1"/>
      <w:numFmt w:val="bullet"/>
      <w:lvlText w:val="•"/>
      <w:lvlJc w:val="left"/>
      <w:pPr>
        <w:tabs>
          <w:tab w:val="num" w:pos="2880"/>
        </w:tabs>
        <w:ind w:left="2880" w:hanging="360"/>
      </w:pPr>
      <w:rPr>
        <w:rFonts w:ascii="Times New Roman" w:hAnsi="Times New Roman" w:hint="default"/>
      </w:rPr>
    </w:lvl>
    <w:lvl w:ilvl="4" w:tplc="A3E61B22" w:tentative="1">
      <w:start w:val="1"/>
      <w:numFmt w:val="bullet"/>
      <w:lvlText w:val="•"/>
      <w:lvlJc w:val="left"/>
      <w:pPr>
        <w:tabs>
          <w:tab w:val="num" w:pos="3600"/>
        </w:tabs>
        <w:ind w:left="3600" w:hanging="360"/>
      </w:pPr>
      <w:rPr>
        <w:rFonts w:ascii="Times New Roman" w:hAnsi="Times New Roman" w:hint="default"/>
      </w:rPr>
    </w:lvl>
    <w:lvl w:ilvl="5" w:tplc="6D781CF8" w:tentative="1">
      <w:start w:val="1"/>
      <w:numFmt w:val="bullet"/>
      <w:lvlText w:val="•"/>
      <w:lvlJc w:val="left"/>
      <w:pPr>
        <w:tabs>
          <w:tab w:val="num" w:pos="4320"/>
        </w:tabs>
        <w:ind w:left="4320" w:hanging="360"/>
      </w:pPr>
      <w:rPr>
        <w:rFonts w:ascii="Times New Roman" w:hAnsi="Times New Roman" w:hint="default"/>
      </w:rPr>
    </w:lvl>
    <w:lvl w:ilvl="6" w:tplc="CEC85406" w:tentative="1">
      <w:start w:val="1"/>
      <w:numFmt w:val="bullet"/>
      <w:lvlText w:val="•"/>
      <w:lvlJc w:val="left"/>
      <w:pPr>
        <w:tabs>
          <w:tab w:val="num" w:pos="5040"/>
        </w:tabs>
        <w:ind w:left="5040" w:hanging="360"/>
      </w:pPr>
      <w:rPr>
        <w:rFonts w:ascii="Times New Roman" w:hAnsi="Times New Roman" w:hint="default"/>
      </w:rPr>
    </w:lvl>
    <w:lvl w:ilvl="7" w:tplc="D3CCEC48" w:tentative="1">
      <w:start w:val="1"/>
      <w:numFmt w:val="bullet"/>
      <w:lvlText w:val="•"/>
      <w:lvlJc w:val="left"/>
      <w:pPr>
        <w:tabs>
          <w:tab w:val="num" w:pos="5760"/>
        </w:tabs>
        <w:ind w:left="5760" w:hanging="360"/>
      </w:pPr>
      <w:rPr>
        <w:rFonts w:ascii="Times New Roman" w:hAnsi="Times New Roman" w:hint="default"/>
      </w:rPr>
    </w:lvl>
    <w:lvl w:ilvl="8" w:tplc="491E7B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B83686"/>
    <w:multiLevelType w:val="hybridMultilevel"/>
    <w:tmpl w:val="D8D88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5D11DA"/>
    <w:multiLevelType w:val="hybridMultilevel"/>
    <w:tmpl w:val="F4E82A38"/>
    <w:lvl w:ilvl="0" w:tplc="0340F978">
      <w:start w:val="1"/>
      <w:numFmt w:val="bullet"/>
      <w:lvlText w:val="•"/>
      <w:lvlJc w:val="left"/>
      <w:pPr>
        <w:tabs>
          <w:tab w:val="num" w:pos="720"/>
        </w:tabs>
        <w:ind w:left="720" w:hanging="360"/>
      </w:pPr>
      <w:rPr>
        <w:rFonts w:ascii="Times New Roman" w:hAnsi="Times New Roman" w:hint="default"/>
      </w:rPr>
    </w:lvl>
    <w:lvl w:ilvl="1" w:tplc="FC88B872" w:tentative="1">
      <w:start w:val="1"/>
      <w:numFmt w:val="bullet"/>
      <w:lvlText w:val="•"/>
      <w:lvlJc w:val="left"/>
      <w:pPr>
        <w:tabs>
          <w:tab w:val="num" w:pos="1440"/>
        </w:tabs>
        <w:ind w:left="1440" w:hanging="360"/>
      </w:pPr>
      <w:rPr>
        <w:rFonts w:ascii="Times New Roman" w:hAnsi="Times New Roman" w:hint="default"/>
      </w:rPr>
    </w:lvl>
    <w:lvl w:ilvl="2" w:tplc="9A346B50" w:tentative="1">
      <w:start w:val="1"/>
      <w:numFmt w:val="bullet"/>
      <w:lvlText w:val="•"/>
      <w:lvlJc w:val="left"/>
      <w:pPr>
        <w:tabs>
          <w:tab w:val="num" w:pos="2160"/>
        </w:tabs>
        <w:ind w:left="2160" w:hanging="360"/>
      </w:pPr>
      <w:rPr>
        <w:rFonts w:ascii="Times New Roman" w:hAnsi="Times New Roman" w:hint="default"/>
      </w:rPr>
    </w:lvl>
    <w:lvl w:ilvl="3" w:tplc="656C548E" w:tentative="1">
      <w:start w:val="1"/>
      <w:numFmt w:val="bullet"/>
      <w:lvlText w:val="•"/>
      <w:lvlJc w:val="left"/>
      <w:pPr>
        <w:tabs>
          <w:tab w:val="num" w:pos="2880"/>
        </w:tabs>
        <w:ind w:left="2880" w:hanging="360"/>
      </w:pPr>
      <w:rPr>
        <w:rFonts w:ascii="Times New Roman" w:hAnsi="Times New Roman" w:hint="default"/>
      </w:rPr>
    </w:lvl>
    <w:lvl w:ilvl="4" w:tplc="2A6E2D30" w:tentative="1">
      <w:start w:val="1"/>
      <w:numFmt w:val="bullet"/>
      <w:lvlText w:val="•"/>
      <w:lvlJc w:val="left"/>
      <w:pPr>
        <w:tabs>
          <w:tab w:val="num" w:pos="3600"/>
        </w:tabs>
        <w:ind w:left="3600" w:hanging="360"/>
      </w:pPr>
      <w:rPr>
        <w:rFonts w:ascii="Times New Roman" w:hAnsi="Times New Roman" w:hint="default"/>
      </w:rPr>
    </w:lvl>
    <w:lvl w:ilvl="5" w:tplc="D4A67EB8" w:tentative="1">
      <w:start w:val="1"/>
      <w:numFmt w:val="bullet"/>
      <w:lvlText w:val="•"/>
      <w:lvlJc w:val="left"/>
      <w:pPr>
        <w:tabs>
          <w:tab w:val="num" w:pos="4320"/>
        </w:tabs>
        <w:ind w:left="4320" w:hanging="360"/>
      </w:pPr>
      <w:rPr>
        <w:rFonts w:ascii="Times New Roman" w:hAnsi="Times New Roman" w:hint="default"/>
      </w:rPr>
    </w:lvl>
    <w:lvl w:ilvl="6" w:tplc="F9E6ACE4" w:tentative="1">
      <w:start w:val="1"/>
      <w:numFmt w:val="bullet"/>
      <w:lvlText w:val="•"/>
      <w:lvlJc w:val="left"/>
      <w:pPr>
        <w:tabs>
          <w:tab w:val="num" w:pos="5040"/>
        </w:tabs>
        <w:ind w:left="5040" w:hanging="360"/>
      </w:pPr>
      <w:rPr>
        <w:rFonts w:ascii="Times New Roman" w:hAnsi="Times New Roman" w:hint="default"/>
      </w:rPr>
    </w:lvl>
    <w:lvl w:ilvl="7" w:tplc="3368A20C" w:tentative="1">
      <w:start w:val="1"/>
      <w:numFmt w:val="bullet"/>
      <w:lvlText w:val="•"/>
      <w:lvlJc w:val="left"/>
      <w:pPr>
        <w:tabs>
          <w:tab w:val="num" w:pos="5760"/>
        </w:tabs>
        <w:ind w:left="5760" w:hanging="360"/>
      </w:pPr>
      <w:rPr>
        <w:rFonts w:ascii="Times New Roman" w:hAnsi="Times New Roman" w:hint="default"/>
      </w:rPr>
    </w:lvl>
    <w:lvl w:ilvl="8" w:tplc="190E802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FC92598"/>
    <w:multiLevelType w:val="hybridMultilevel"/>
    <w:tmpl w:val="DBEC92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8"/>
  </w:num>
  <w:num w:numId="5">
    <w:abstractNumId w:val="10"/>
  </w:num>
  <w:num w:numId="6">
    <w:abstractNumId w:val="5"/>
  </w:num>
  <w:num w:numId="7">
    <w:abstractNumId w:val="1"/>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2D9"/>
    <w:rsid w:val="00005D07"/>
    <w:rsid w:val="000125EE"/>
    <w:rsid w:val="0001327F"/>
    <w:rsid w:val="000139DD"/>
    <w:rsid w:val="00022958"/>
    <w:rsid w:val="00031BD6"/>
    <w:rsid w:val="00034D2A"/>
    <w:rsid w:val="0003622A"/>
    <w:rsid w:val="000435BB"/>
    <w:rsid w:val="00043645"/>
    <w:rsid w:val="00044D3E"/>
    <w:rsid w:val="00050D81"/>
    <w:rsid w:val="00053584"/>
    <w:rsid w:val="00054234"/>
    <w:rsid w:val="000560D7"/>
    <w:rsid w:val="000571BD"/>
    <w:rsid w:val="00060FD4"/>
    <w:rsid w:val="00065240"/>
    <w:rsid w:val="00066B60"/>
    <w:rsid w:val="00067976"/>
    <w:rsid w:val="000679C2"/>
    <w:rsid w:val="00067D28"/>
    <w:rsid w:val="00075D3B"/>
    <w:rsid w:val="00080EB8"/>
    <w:rsid w:val="000812F0"/>
    <w:rsid w:val="00082318"/>
    <w:rsid w:val="00083E31"/>
    <w:rsid w:val="00084ED7"/>
    <w:rsid w:val="00085873"/>
    <w:rsid w:val="00085C36"/>
    <w:rsid w:val="00090095"/>
    <w:rsid w:val="00091F64"/>
    <w:rsid w:val="0009200E"/>
    <w:rsid w:val="00092441"/>
    <w:rsid w:val="00093003"/>
    <w:rsid w:val="00096562"/>
    <w:rsid w:val="00097ED0"/>
    <w:rsid w:val="000A1291"/>
    <w:rsid w:val="000A216C"/>
    <w:rsid w:val="000A328C"/>
    <w:rsid w:val="000A5140"/>
    <w:rsid w:val="000B11B3"/>
    <w:rsid w:val="000B17D9"/>
    <w:rsid w:val="000C0090"/>
    <w:rsid w:val="000C1638"/>
    <w:rsid w:val="000E2730"/>
    <w:rsid w:val="000E667B"/>
    <w:rsid w:val="000E6C7C"/>
    <w:rsid w:val="000E7AC7"/>
    <w:rsid w:val="000F2E89"/>
    <w:rsid w:val="000F6EFF"/>
    <w:rsid w:val="000F6F80"/>
    <w:rsid w:val="00101E66"/>
    <w:rsid w:val="00105697"/>
    <w:rsid w:val="00112438"/>
    <w:rsid w:val="00113389"/>
    <w:rsid w:val="0013687B"/>
    <w:rsid w:val="00142809"/>
    <w:rsid w:val="001454C2"/>
    <w:rsid w:val="00147A3B"/>
    <w:rsid w:val="00151362"/>
    <w:rsid w:val="001533F4"/>
    <w:rsid w:val="0015586C"/>
    <w:rsid w:val="00167FF2"/>
    <w:rsid w:val="00171008"/>
    <w:rsid w:val="0017268A"/>
    <w:rsid w:val="001872C5"/>
    <w:rsid w:val="0019022B"/>
    <w:rsid w:val="00190CE8"/>
    <w:rsid w:val="00194B9C"/>
    <w:rsid w:val="001A1A63"/>
    <w:rsid w:val="001A288E"/>
    <w:rsid w:val="001A31B9"/>
    <w:rsid w:val="001A641B"/>
    <w:rsid w:val="001B1AE8"/>
    <w:rsid w:val="001B5212"/>
    <w:rsid w:val="001B69BA"/>
    <w:rsid w:val="001B780B"/>
    <w:rsid w:val="001C7015"/>
    <w:rsid w:val="001D0BE3"/>
    <w:rsid w:val="001D2977"/>
    <w:rsid w:val="001D7A99"/>
    <w:rsid w:val="001E12C3"/>
    <w:rsid w:val="001E708F"/>
    <w:rsid w:val="001F3933"/>
    <w:rsid w:val="001F5856"/>
    <w:rsid w:val="001F67EF"/>
    <w:rsid w:val="0020057B"/>
    <w:rsid w:val="00201392"/>
    <w:rsid w:val="00201B7A"/>
    <w:rsid w:val="002031C3"/>
    <w:rsid w:val="00203276"/>
    <w:rsid w:val="002062E8"/>
    <w:rsid w:val="00207C90"/>
    <w:rsid w:val="00211FA7"/>
    <w:rsid w:val="00216A0A"/>
    <w:rsid w:val="002206AF"/>
    <w:rsid w:val="0022388C"/>
    <w:rsid w:val="0022691D"/>
    <w:rsid w:val="00231AF9"/>
    <w:rsid w:val="0023363D"/>
    <w:rsid w:val="00234257"/>
    <w:rsid w:val="00234A87"/>
    <w:rsid w:val="00241D87"/>
    <w:rsid w:val="00246B75"/>
    <w:rsid w:val="0025383F"/>
    <w:rsid w:val="00255DAD"/>
    <w:rsid w:val="00264708"/>
    <w:rsid w:val="00270762"/>
    <w:rsid w:val="00274062"/>
    <w:rsid w:val="00274AC0"/>
    <w:rsid w:val="002760AC"/>
    <w:rsid w:val="00283459"/>
    <w:rsid w:val="00283BD3"/>
    <w:rsid w:val="0028400A"/>
    <w:rsid w:val="002863AF"/>
    <w:rsid w:val="0028708D"/>
    <w:rsid w:val="00290E7D"/>
    <w:rsid w:val="00294F36"/>
    <w:rsid w:val="002A35E0"/>
    <w:rsid w:val="002A446B"/>
    <w:rsid w:val="002B068F"/>
    <w:rsid w:val="002B0A94"/>
    <w:rsid w:val="002D21A0"/>
    <w:rsid w:val="002E1FA3"/>
    <w:rsid w:val="002E292C"/>
    <w:rsid w:val="002E2CB1"/>
    <w:rsid w:val="002E5531"/>
    <w:rsid w:val="002E6A36"/>
    <w:rsid w:val="002E71AE"/>
    <w:rsid w:val="002F2360"/>
    <w:rsid w:val="0030027C"/>
    <w:rsid w:val="00302C3E"/>
    <w:rsid w:val="003043F9"/>
    <w:rsid w:val="00305131"/>
    <w:rsid w:val="0030727C"/>
    <w:rsid w:val="00314391"/>
    <w:rsid w:val="003169EF"/>
    <w:rsid w:val="003175DF"/>
    <w:rsid w:val="003178BC"/>
    <w:rsid w:val="00323E99"/>
    <w:rsid w:val="00331607"/>
    <w:rsid w:val="00333814"/>
    <w:rsid w:val="0033588A"/>
    <w:rsid w:val="003409BB"/>
    <w:rsid w:val="00340CCB"/>
    <w:rsid w:val="0035067C"/>
    <w:rsid w:val="00353B4E"/>
    <w:rsid w:val="00361E16"/>
    <w:rsid w:val="0036239F"/>
    <w:rsid w:val="003671F5"/>
    <w:rsid w:val="003674E2"/>
    <w:rsid w:val="00370372"/>
    <w:rsid w:val="003809E1"/>
    <w:rsid w:val="0038491E"/>
    <w:rsid w:val="00390AE0"/>
    <w:rsid w:val="00391B67"/>
    <w:rsid w:val="00391C0B"/>
    <w:rsid w:val="0039454C"/>
    <w:rsid w:val="00396803"/>
    <w:rsid w:val="003B042F"/>
    <w:rsid w:val="003C6E86"/>
    <w:rsid w:val="003C703A"/>
    <w:rsid w:val="003C75C4"/>
    <w:rsid w:val="003D4AD6"/>
    <w:rsid w:val="003D7103"/>
    <w:rsid w:val="003E375E"/>
    <w:rsid w:val="003E729C"/>
    <w:rsid w:val="003F0B68"/>
    <w:rsid w:val="003F63C2"/>
    <w:rsid w:val="004012EE"/>
    <w:rsid w:val="00401BD6"/>
    <w:rsid w:val="00402EBD"/>
    <w:rsid w:val="004079D8"/>
    <w:rsid w:val="00410939"/>
    <w:rsid w:val="00411E1F"/>
    <w:rsid w:val="00412253"/>
    <w:rsid w:val="004144AF"/>
    <w:rsid w:val="00416E4B"/>
    <w:rsid w:val="00416FA8"/>
    <w:rsid w:val="00424954"/>
    <w:rsid w:val="00424B98"/>
    <w:rsid w:val="00424F6C"/>
    <w:rsid w:val="0042526D"/>
    <w:rsid w:val="00425617"/>
    <w:rsid w:val="00431329"/>
    <w:rsid w:val="00433561"/>
    <w:rsid w:val="00437700"/>
    <w:rsid w:val="00440CE6"/>
    <w:rsid w:val="004419F5"/>
    <w:rsid w:val="00445789"/>
    <w:rsid w:val="0045213F"/>
    <w:rsid w:val="004642AD"/>
    <w:rsid w:val="00464EB3"/>
    <w:rsid w:val="00466B6D"/>
    <w:rsid w:val="004761BB"/>
    <w:rsid w:val="00480150"/>
    <w:rsid w:val="00482373"/>
    <w:rsid w:val="00483DB2"/>
    <w:rsid w:val="0048488B"/>
    <w:rsid w:val="00484F93"/>
    <w:rsid w:val="00486E3B"/>
    <w:rsid w:val="004870F7"/>
    <w:rsid w:val="004873D7"/>
    <w:rsid w:val="00491938"/>
    <w:rsid w:val="004934E1"/>
    <w:rsid w:val="0049730E"/>
    <w:rsid w:val="004A43FA"/>
    <w:rsid w:val="004A64FF"/>
    <w:rsid w:val="004A7C34"/>
    <w:rsid w:val="004A7DB8"/>
    <w:rsid w:val="004B1383"/>
    <w:rsid w:val="004B796A"/>
    <w:rsid w:val="004C05E4"/>
    <w:rsid w:val="004C0BAC"/>
    <w:rsid w:val="004C0D55"/>
    <w:rsid w:val="004C43BB"/>
    <w:rsid w:val="004C6A4B"/>
    <w:rsid w:val="004D2764"/>
    <w:rsid w:val="004E1B8D"/>
    <w:rsid w:val="004E5284"/>
    <w:rsid w:val="004F404F"/>
    <w:rsid w:val="00504867"/>
    <w:rsid w:val="00505B1E"/>
    <w:rsid w:val="00506D36"/>
    <w:rsid w:val="0051398D"/>
    <w:rsid w:val="00517069"/>
    <w:rsid w:val="00520BC2"/>
    <w:rsid w:val="00523E28"/>
    <w:rsid w:val="00524FC7"/>
    <w:rsid w:val="0052639E"/>
    <w:rsid w:val="0052739D"/>
    <w:rsid w:val="0053289A"/>
    <w:rsid w:val="0054392A"/>
    <w:rsid w:val="005441D2"/>
    <w:rsid w:val="005572C1"/>
    <w:rsid w:val="0057520C"/>
    <w:rsid w:val="00575FDF"/>
    <w:rsid w:val="005765AF"/>
    <w:rsid w:val="0057716F"/>
    <w:rsid w:val="005870CC"/>
    <w:rsid w:val="00587996"/>
    <w:rsid w:val="005930F9"/>
    <w:rsid w:val="00593883"/>
    <w:rsid w:val="00593D71"/>
    <w:rsid w:val="0059410A"/>
    <w:rsid w:val="005A7D6D"/>
    <w:rsid w:val="005B1B75"/>
    <w:rsid w:val="005B35C9"/>
    <w:rsid w:val="005C17B6"/>
    <w:rsid w:val="005C2BC1"/>
    <w:rsid w:val="005D1F22"/>
    <w:rsid w:val="005D407D"/>
    <w:rsid w:val="005D5145"/>
    <w:rsid w:val="005D5311"/>
    <w:rsid w:val="005D6D55"/>
    <w:rsid w:val="005D7987"/>
    <w:rsid w:val="005E179E"/>
    <w:rsid w:val="005E3DFC"/>
    <w:rsid w:val="005F2DCD"/>
    <w:rsid w:val="005F2ECB"/>
    <w:rsid w:val="005F54DD"/>
    <w:rsid w:val="005F6189"/>
    <w:rsid w:val="005F7000"/>
    <w:rsid w:val="006002FE"/>
    <w:rsid w:val="00604FB2"/>
    <w:rsid w:val="006113F3"/>
    <w:rsid w:val="00617620"/>
    <w:rsid w:val="00625294"/>
    <w:rsid w:val="00626056"/>
    <w:rsid w:val="00627E04"/>
    <w:rsid w:val="0063081E"/>
    <w:rsid w:val="00630A95"/>
    <w:rsid w:val="00630CEB"/>
    <w:rsid w:val="0063438F"/>
    <w:rsid w:val="00636D4E"/>
    <w:rsid w:val="006372B3"/>
    <w:rsid w:val="00640DEA"/>
    <w:rsid w:val="006410D8"/>
    <w:rsid w:val="00641AC5"/>
    <w:rsid w:val="00643245"/>
    <w:rsid w:val="006471C2"/>
    <w:rsid w:val="00650841"/>
    <w:rsid w:val="00652417"/>
    <w:rsid w:val="00652DBA"/>
    <w:rsid w:val="00653B4D"/>
    <w:rsid w:val="006604A6"/>
    <w:rsid w:val="00664D0B"/>
    <w:rsid w:val="0066661C"/>
    <w:rsid w:val="006701E3"/>
    <w:rsid w:val="0067112C"/>
    <w:rsid w:val="0067392C"/>
    <w:rsid w:val="00675189"/>
    <w:rsid w:val="00680862"/>
    <w:rsid w:val="006823C2"/>
    <w:rsid w:val="00683766"/>
    <w:rsid w:val="00684336"/>
    <w:rsid w:val="00685721"/>
    <w:rsid w:val="006858E2"/>
    <w:rsid w:val="00686A71"/>
    <w:rsid w:val="00690BF1"/>
    <w:rsid w:val="006930AD"/>
    <w:rsid w:val="00694859"/>
    <w:rsid w:val="006958DD"/>
    <w:rsid w:val="006A433B"/>
    <w:rsid w:val="006A665F"/>
    <w:rsid w:val="006A731B"/>
    <w:rsid w:val="006B47B9"/>
    <w:rsid w:val="006C087A"/>
    <w:rsid w:val="006C0A38"/>
    <w:rsid w:val="006C2666"/>
    <w:rsid w:val="006C5340"/>
    <w:rsid w:val="006D262D"/>
    <w:rsid w:val="006D3B29"/>
    <w:rsid w:val="006D59AB"/>
    <w:rsid w:val="006E0582"/>
    <w:rsid w:val="006E29CF"/>
    <w:rsid w:val="006E699D"/>
    <w:rsid w:val="006E7764"/>
    <w:rsid w:val="006F0B13"/>
    <w:rsid w:val="006F4520"/>
    <w:rsid w:val="006F6500"/>
    <w:rsid w:val="006F7EC4"/>
    <w:rsid w:val="0070058B"/>
    <w:rsid w:val="00701F24"/>
    <w:rsid w:val="007075A2"/>
    <w:rsid w:val="007078D4"/>
    <w:rsid w:val="00711755"/>
    <w:rsid w:val="00711A56"/>
    <w:rsid w:val="00713CA1"/>
    <w:rsid w:val="00714E1C"/>
    <w:rsid w:val="0071568A"/>
    <w:rsid w:val="007175FE"/>
    <w:rsid w:val="007201DE"/>
    <w:rsid w:val="0072195C"/>
    <w:rsid w:val="00721DA6"/>
    <w:rsid w:val="00724A09"/>
    <w:rsid w:val="00731ED8"/>
    <w:rsid w:val="00734B2A"/>
    <w:rsid w:val="007356A1"/>
    <w:rsid w:val="00744C8B"/>
    <w:rsid w:val="00751B8A"/>
    <w:rsid w:val="007540AB"/>
    <w:rsid w:val="007552B1"/>
    <w:rsid w:val="007558A5"/>
    <w:rsid w:val="00755AA8"/>
    <w:rsid w:val="0076144B"/>
    <w:rsid w:val="007616E1"/>
    <w:rsid w:val="007632BF"/>
    <w:rsid w:val="007659FD"/>
    <w:rsid w:val="00766050"/>
    <w:rsid w:val="007719FB"/>
    <w:rsid w:val="00774981"/>
    <w:rsid w:val="0077537A"/>
    <w:rsid w:val="00783697"/>
    <w:rsid w:val="00785B0F"/>
    <w:rsid w:val="00787726"/>
    <w:rsid w:val="00790503"/>
    <w:rsid w:val="00791551"/>
    <w:rsid w:val="00792178"/>
    <w:rsid w:val="00795825"/>
    <w:rsid w:val="007966E5"/>
    <w:rsid w:val="007A0A5D"/>
    <w:rsid w:val="007A1D88"/>
    <w:rsid w:val="007A1DB2"/>
    <w:rsid w:val="007A29EC"/>
    <w:rsid w:val="007A5667"/>
    <w:rsid w:val="007B02B9"/>
    <w:rsid w:val="007B6992"/>
    <w:rsid w:val="007B71B5"/>
    <w:rsid w:val="007B7AE7"/>
    <w:rsid w:val="007C3D1F"/>
    <w:rsid w:val="007C60CD"/>
    <w:rsid w:val="007C7504"/>
    <w:rsid w:val="007D0729"/>
    <w:rsid w:val="007D37C8"/>
    <w:rsid w:val="007D4ADE"/>
    <w:rsid w:val="007E2DEB"/>
    <w:rsid w:val="007E4495"/>
    <w:rsid w:val="007E4B91"/>
    <w:rsid w:val="007E5C8E"/>
    <w:rsid w:val="007E693C"/>
    <w:rsid w:val="007F318A"/>
    <w:rsid w:val="007F499A"/>
    <w:rsid w:val="00804E97"/>
    <w:rsid w:val="00806605"/>
    <w:rsid w:val="0081302C"/>
    <w:rsid w:val="00814320"/>
    <w:rsid w:val="008152F9"/>
    <w:rsid w:val="008177ED"/>
    <w:rsid w:val="008209CF"/>
    <w:rsid w:val="008228DE"/>
    <w:rsid w:val="008231D7"/>
    <w:rsid w:val="00826D6D"/>
    <w:rsid w:val="00830F5A"/>
    <w:rsid w:val="00841F34"/>
    <w:rsid w:val="00871CA9"/>
    <w:rsid w:val="00872C94"/>
    <w:rsid w:val="00874BCE"/>
    <w:rsid w:val="00877851"/>
    <w:rsid w:val="00880094"/>
    <w:rsid w:val="00885419"/>
    <w:rsid w:val="00885B41"/>
    <w:rsid w:val="00890733"/>
    <w:rsid w:val="00891BBD"/>
    <w:rsid w:val="0089330E"/>
    <w:rsid w:val="008A0C02"/>
    <w:rsid w:val="008A3409"/>
    <w:rsid w:val="008A4C1F"/>
    <w:rsid w:val="008B322A"/>
    <w:rsid w:val="008C76B3"/>
    <w:rsid w:val="008D04D7"/>
    <w:rsid w:val="008D0A68"/>
    <w:rsid w:val="008D1BB2"/>
    <w:rsid w:val="008D44E6"/>
    <w:rsid w:val="008D56EC"/>
    <w:rsid w:val="008D7478"/>
    <w:rsid w:val="008E1E6B"/>
    <w:rsid w:val="008E2A4C"/>
    <w:rsid w:val="008E3710"/>
    <w:rsid w:val="008E4DD9"/>
    <w:rsid w:val="008F1FD6"/>
    <w:rsid w:val="008F6611"/>
    <w:rsid w:val="009007D5"/>
    <w:rsid w:val="0091178E"/>
    <w:rsid w:val="009123D1"/>
    <w:rsid w:val="009137F6"/>
    <w:rsid w:val="009176E9"/>
    <w:rsid w:val="00925D93"/>
    <w:rsid w:val="009308CA"/>
    <w:rsid w:val="0093165E"/>
    <w:rsid w:val="00935A82"/>
    <w:rsid w:val="00937BFA"/>
    <w:rsid w:val="009438DC"/>
    <w:rsid w:val="009445CE"/>
    <w:rsid w:val="0095069E"/>
    <w:rsid w:val="00950E5A"/>
    <w:rsid w:val="00951B91"/>
    <w:rsid w:val="00951CEA"/>
    <w:rsid w:val="009530CD"/>
    <w:rsid w:val="00956036"/>
    <w:rsid w:val="00957CE9"/>
    <w:rsid w:val="00961033"/>
    <w:rsid w:val="00964624"/>
    <w:rsid w:val="0096489A"/>
    <w:rsid w:val="0096584E"/>
    <w:rsid w:val="0096702F"/>
    <w:rsid w:val="009674FE"/>
    <w:rsid w:val="00973AD8"/>
    <w:rsid w:val="00974E34"/>
    <w:rsid w:val="00980B7F"/>
    <w:rsid w:val="00981119"/>
    <w:rsid w:val="00984B4B"/>
    <w:rsid w:val="00985257"/>
    <w:rsid w:val="00987668"/>
    <w:rsid w:val="00991F63"/>
    <w:rsid w:val="009925BB"/>
    <w:rsid w:val="00997009"/>
    <w:rsid w:val="0099741A"/>
    <w:rsid w:val="009A6B51"/>
    <w:rsid w:val="009B2589"/>
    <w:rsid w:val="009B3E3D"/>
    <w:rsid w:val="009B522A"/>
    <w:rsid w:val="009C18C7"/>
    <w:rsid w:val="009C3C63"/>
    <w:rsid w:val="009C7EF0"/>
    <w:rsid w:val="009D47B6"/>
    <w:rsid w:val="009D4F55"/>
    <w:rsid w:val="009E2885"/>
    <w:rsid w:val="009E4D8D"/>
    <w:rsid w:val="009E4F07"/>
    <w:rsid w:val="009E77F6"/>
    <w:rsid w:val="009F0F29"/>
    <w:rsid w:val="009F27F1"/>
    <w:rsid w:val="009F44FC"/>
    <w:rsid w:val="00A02B8F"/>
    <w:rsid w:val="00A04811"/>
    <w:rsid w:val="00A0653D"/>
    <w:rsid w:val="00A1098C"/>
    <w:rsid w:val="00A14C94"/>
    <w:rsid w:val="00A207CC"/>
    <w:rsid w:val="00A207FB"/>
    <w:rsid w:val="00A300E9"/>
    <w:rsid w:val="00A328CC"/>
    <w:rsid w:val="00A33255"/>
    <w:rsid w:val="00A35E57"/>
    <w:rsid w:val="00A361FF"/>
    <w:rsid w:val="00A3717F"/>
    <w:rsid w:val="00A422CD"/>
    <w:rsid w:val="00A47A30"/>
    <w:rsid w:val="00A47A76"/>
    <w:rsid w:val="00A54F1F"/>
    <w:rsid w:val="00A637F5"/>
    <w:rsid w:val="00A66150"/>
    <w:rsid w:val="00A66AD7"/>
    <w:rsid w:val="00A66D1C"/>
    <w:rsid w:val="00A723FA"/>
    <w:rsid w:val="00A7504E"/>
    <w:rsid w:val="00A7568D"/>
    <w:rsid w:val="00A77C18"/>
    <w:rsid w:val="00A8323C"/>
    <w:rsid w:val="00A83A5F"/>
    <w:rsid w:val="00A840EF"/>
    <w:rsid w:val="00A85E03"/>
    <w:rsid w:val="00A90146"/>
    <w:rsid w:val="00A94627"/>
    <w:rsid w:val="00AA1339"/>
    <w:rsid w:val="00AA2FFD"/>
    <w:rsid w:val="00AA46C7"/>
    <w:rsid w:val="00AA4946"/>
    <w:rsid w:val="00AA71CC"/>
    <w:rsid w:val="00AB0605"/>
    <w:rsid w:val="00AB15DC"/>
    <w:rsid w:val="00AB3B8B"/>
    <w:rsid w:val="00AB44DA"/>
    <w:rsid w:val="00AB78B0"/>
    <w:rsid w:val="00AD2840"/>
    <w:rsid w:val="00AE11C0"/>
    <w:rsid w:val="00AE6243"/>
    <w:rsid w:val="00AF1142"/>
    <w:rsid w:val="00AF12A1"/>
    <w:rsid w:val="00AF1425"/>
    <w:rsid w:val="00AF21D7"/>
    <w:rsid w:val="00AF4053"/>
    <w:rsid w:val="00B03D8E"/>
    <w:rsid w:val="00B10079"/>
    <w:rsid w:val="00B218B8"/>
    <w:rsid w:val="00B25ED2"/>
    <w:rsid w:val="00B37E00"/>
    <w:rsid w:val="00B4231A"/>
    <w:rsid w:val="00B425C6"/>
    <w:rsid w:val="00B4336A"/>
    <w:rsid w:val="00B4535A"/>
    <w:rsid w:val="00B47D7E"/>
    <w:rsid w:val="00B54504"/>
    <w:rsid w:val="00B5460E"/>
    <w:rsid w:val="00B548B8"/>
    <w:rsid w:val="00B54D03"/>
    <w:rsid w:val="00B5644A"/>
    <w:rsid w:val="00B61096"/>
    <w:rsid w:val="00B61A2E"/>
    <w:rsid w:val="00B61DF6"/>
    <w:rsid w:val="00B6236E"/>
    <w:rsid w:val="00B63AE1"/>
    <w:rsid w:val="00B6447C"/>
    <w:rsid w:val="00B6642C"/>
    <w:rsid w:val="00B70DB4"/>
    <w:rsid w:val="00B73CDB"/>
    <w:rsid w:val="00B74F33"/>
    <w:rsid w:val="00B770CB"/>
    <w:rsid w:val="00B77C80"/>
    <w:rsid w:val="00B81AA7"/>
    <w:rsid w:val="00B83F5E"/>
    <w:rsid w:val="00B84FFF"/>
    <w:rsid w:val="00B90EA3"/>
    <w:rsid w:val="00B92362"/>
    <w:rsid w:val="00BA3088"/>
    <w:rsid w:val="00BA3839"/>
    <w:rsid w:val="00BA3EB5"/>
    <w:rsid w:val="00BA48BB"/>
    <w:rsid w:val="00BB2370"/>
    <w:rsid w:val="00BB3B56"/>
    <w:rsid w:val="00BB6579"/>
    <w:rsid w:val="00BB7293"/>
    <w:rsid w:val="00BC1249"/>
    <w:rsid w:val="00BD309F"/>
    <w:rsid w:val="00BD4200"/>
    <w:rsid w:val="00BD44BC"/>
    <w:rsid w:val="00BD582D"/>
    <w:rsid w:val="00BD6BEE"/>
    <w:rsid w:val="00BE1571"/>
    <w:rsid w:val="00BE5B29"/>
    <w:rsid w:val="00BF07BB"/>
    <w:rsid w:val="00BF47CF"/>
    <w:rsid w:val="00BF7C12"/>
    <w:rsid w:val="00BF7E49"/>
    <w:rsid w:val="00C03AC9"/>
    <w:rsid w:val="00C04AE4"/>
    <w:rsid w:val="00C11753"/>
    <w:rsid w:val="00C13FA1"/>
    <w:rsid w:val="00C2238F"/>
    <w:rsid w:val="00C25048"/>
    <w:rsid w:val="00C3078A"/>
    <w:rsid w:val="00C335D7"/>
    <w:rsid w:val="00C369B9"/>
    <w:rsid w:val="00C4411F"/>
    <w:rsid w:val="00C54960"/>
    <w:rsid w:val="00C60E2E"/>
    <w:rsid w:val="00C61868"/>
    <w:rsid w:val="00C629AB"/>
    <w:rsid w:val="00C62A65"/>
    <w:rsid w:val="00C764DF"/>
    <w:rsid w:val="00C76E4F"/>
    <w:rsid w:val="00C774F6"/>
    <w:rsid w:val="00C777D3"/>
    <w:rsid w:val="00C827F2"/>
    <w:rsid w:val="00C8743B"/>
    <w:rsid w:val="00C87E8B"/>
    <w:rsid w:val="00C92318"/>
    <w:rsid w:val="00C972C1"/>
    <w:rsid w:val="00CA548C"/>
    <w:rsid w:val="00CA677A"/>
    <w:rsid w:val="00CB0E9D"/>
    <w:rsid w:val="00CB1029"/>
    <w:rsid w:val="00CB1A06"/>
    <w:rsid w:val="00CB766E"/>
    <w:rsid w:val="00CC56C2"/>
    <w:rsid w:val="00CC7ED6"/>
    <w:rsid w:val="00CD1DD3"/>
    <w:rsid w:val="00CE00F3"/>
    <w:rsid w:val="00CE68CA"/>
    <w:rsid w:val="00CF1292"/>
    <w:rsid w:val="00CF3249"/>
    <w:rsid w:val="00CF4C90"/>
    <w:rsid w:val="00D01B33"/>
    <w:rsid w:val="00D0230A"/>
    <w:rsid w:val="00D12481"/>
    <w:rsid w:val="00D12D9D"/>
    <w:rsid w:val="00D14ABD"/>
    <w:rsid w:val="00D17110"/>
    <w:rsid w:val="00D26A33"/>
    <w:rsid w:val="00D27D77"/>
    <w:rsid w:val="00D30DA4"/>
    <w:rsid w:val="00D30DDE"/>
    <w:rsid w:val="00D350FA"/>
    <w:rsid w:val="00D359A5"/>
    <w:rsid w:val="00D37045"/>
    <w:rsid w:val="00D43DEA"/>
    <w:rsid w:val="00D45DD9"/>
    <w:rsid w:val="00D476E6"/>
    <w:rsid w:val="00D5062B"/>
    <w:rsid w:val="00D512BE"/>
    <w:rsid w:val="00D568F8"/>
    <w:rsid w:val="00D56C62"/>
    <w:rsid w:val="00D5793A"/>
    <w:rsid w:val="00D71CCD"/>
    <w:rsid w:val="00D81F8B"/>
    <w:rsid w:val="00D84AC5"/>
    <w:rsid w:val="00D90123"/>
    <w:rsid w:val="00D90DC8"/>
    <w:rsid w:val="00D9149E"/>
    <w:rsid w:val="00D935D8"/>
    <w:rsid w:val="00D952BF"/>
    <w:rsid w:val="00DA0285"/>
    <w:rsid w:val="00DA0F13"/>
    <w:rsid w:val="00DA0F6A"/>
    <w:rsid w:val="00DA1768"/>
    <w:rsid w:val="00DB0A28"/>
    <w:rsid w:val="00DB1714"/>
    <w:rsid w:val="00DB59C2"/>
    <w:rsid w:val="00DC796E"/>
    <w:rsid w:val="00DD1235"/>
    <w:rsid w:val="00DD3050"/>
    <w:rsid w:val="00DD4BBF"/>
    <w:rsid w:val="00DD656C"/>
    <w:rsid w:val="00DD7AEF"/>
    <w:rsid w:val="00DE0B6D"/>
    <w:rsid w:val="00DE366A"/>
    <w:rsid w:val="00DE43B8"/>
    <w:rsid w:val="00DE680D"/>
    <w:rsid w:val="00DF28E8"/>
    <w:rsid w:val="00DF2D95"/>
    <w:rsid w:val="00DF367D"/>
    <w:rsid w:val="00DF7515"/>
    <w:rsid w:val="00E01103"/>
    <w:rsid w:val="00E03F18"/>
    <w:rsid w:val="00E0620C"/>
    <w:rsid w:val="00E13BE7"/>
    <w:rsid w:val="00E1416A"/>
    <w:rsid w:val="00E15650"/>
    <w:rsid w:val="00E2109B"/>
    <w:rsid w:val="00E251B8"/>
    <w:rsid w:val="00E3102A"/>
    <w:rsid w:val="00E34CCE"/>
    <w:rsid w:val="00E36E0A"/>
    <w:rsid w:val="00E36FFE"/>
    <w:rsid w:val="00E37DD9"/>
    <w:rsid w:val="00E4152E"/>
    <w:rsid w:val="00E461B6"/>
    <w:rsid w:val="00E51485"/>
    <w:rsid w:val="00E52B67"/>
    <w:rsid w:val="00E537B0"/>
    <w:rsid w:val="00E53872"/>
    <w:rsid w:val="00E56088"/>
    <w:rsid w:val="00E64C2E"/>
    <w:rsid w:val="00E70282"/>
    <w:rsid w:val="00E71115"/>
    <w:rsid w:val="00E7133B"/>
    <w:rsid w:val="00E72266"/>
    <w:rsid w:val="00E725D5"/>
    <w:rsid w:val="00E77BE0"/>
    <w:rsid w:val="00E806C2"/>
    <w:rsid w:val="00E8259D"/>
    <w:rsid w:val="00E84C18"/>
    <w:rsid w:val="00E874A1"/>
    <w:rsid w:val="00E9246A"/>
    <w:rsid w:val="00E95BFE"/>
    <w:rsid w:val="00E97CAD"/>
    <w:rsid w:val="00EA7EC3"/>
    <w:rsid w:val="00EB1BF8"/>
    <w:rsid w:val="00EB213B"/>
    <w:rsid w:val="00EB3931"/>
    <w:rsid w:val="00EB42D0"/>
    <w:rsid w:val="00EB540E"/>
    <w:rsid w:val="00EC10B7"/>
    <w:rsid w:val="00EC58CD"/>
    <w:rsid w:val="00EC6985"/>
    <w:rsid w:val="00EC6C18"/>
    <w:rsid w:val="00ED3A60"/>
    <w:rsid w:val="00EE2F76"/>
    <w:rsid w:val="00EE3B22"/>
    <w:rsid w:val="00EE4374"/>
    <w:rsid w:val="00EF2569"/>
    <w:rsid w:val="00EF62A4"/>
    <w:rsid w:val="00F006CC"/>
    <w:rsid w:val="00F00FB4"/>
    <w:rsid w:val="00F01031"/>
    <w:rsid w:val="00F11BBD"/>
    <w:rsid w:val="00F30551"/>
    <w:rsid w:val="00F32E40"/>
    <w:rsid w:val="00F37B77"/>
    <w:rsid w:val="00F37CCF"/>
    <w:rsid w:val="00F44F9F"/>
    <w:rsid w:val="00F462D9"/>
    <w:rsid w:val="00F5429E"/>
    <w:rsid w:val="00F5590B"/>
    <w:rsid w:val="00F57E52"/>
    <w:rsid w:val="00F61223"/>
    <w:rsid w:val="00F63429"/>
    <w:rsid w:val="00F6767B"/>
    <w:rsid w:val="00F74697"/>
    <w:rsid w:val="00F76CBA"/>
    <w:rsid w:val="00F81D74"/>
    <w:rsid w:val="00F902EB"/>
    <w:rsid w:val="00FA4358"/>
    <w:rsid w:val="00FA6251"/>
    <w:rsid w:val="00FB1836"/>
    <w:rsid w:val="00FB1EA1"/>
    <w:rsid w:val="00FC4B35"/>
    <w:rsid w:val="00FD438E"/>
    <w:rsid w:val="00FD52F7"/>
    <w:rsid w:val="00FD5AB6"/>
    <w:rsid w:val="00FE5474"/>
    <w:rsid w:val="00FE5B1F"/>
    <w:rsid w:val="00FF2A59"/>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F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4D7"/>
  </w:style>
  <w:style w:type="paragraph" w:styleId="Ttulo1">
    <w:name w:val="heading 1"/>
    <w:basedOn w:val="Normal"/>
    <w:link w:val="Ttulo1Car"/>
    <w:uiPriority w:val="9"/>
    <w:qFormat/>
    <w:rsid w:val="003F0B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462D9"/>
  </w:style>
  <w:style w:type="paragraph" w:customStyle="1" w:styleId="Default">
    <w:name w:val="Default"/>
    <w:rsid w:val="00F462D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76CB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F76CBA"/>
    <w:rPr>
      <w:color w:val="0000FF"/>
      <w:u w:val="single"/>
    </w:rPr>
  </w:style>
  <w:style w:type="paragraph" w:styleId="Prrafodelista">
    <w:name w:val="List Paragraph"/>
    <w:basedOn w:val="Normal"/>
    <w:uiPriority w:val="34"/>
    <w:qFormat/>
    <w:rsid w:val="00D37045"/>
    <w:pPr>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744C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C8B"/>
    <w:rPr>
      <w:rFonts w:ascii="Tahoma" w:hAnsi="Tahoma" w:cs="Tahoma"/>
      <w:sz w:val="16"/>
      <w:szCs w:val="16"/>
    </w:rPr>
  </w:style>
  <w:style w:type="character" w:styleId="nfasis">
    <w:name w:val="Emphasis"/>
    <w:basedOn w:val="Fuentedeprrafopredeter"/>
    <w:uiPriority w:val="20"/>
    <w:qFormat/>
    <w:rsid w:val="00683766"/>
    <w:rPr>
      <w:i/>
      <w:iCs/>
    </w:rPr>
  </w:style>
  <w:style w:type="paragraph" w:styleId="Encabezado">
    <w:name w:val="header"/>
    <w:basedOn w:val="Normal"/>
    <w:link w:val="EncabezadoCar"/>
    <w:uiPriority w:val="99"/>
    <w:unhideWhenUsed/>
    <w:rsid w:val="00E725D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725D5"/>
  </w:style>
  <w:style w:type="paragraph" w:styleId="Piedepgina">
    <w:name w:val="footer"/>
    <w:basedOn w:val="Normal"/>
    <w:link w:val="PiedepginaCar"/>
    <w:uiPriority w:val="99"/>
    <w:unhideWhenUsed/>
    <w:rsid w:val="00E725D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725D5"/>
  </w:style>
  <w:style w:type="paragraph" w:customStyle="1" w:styleId="xmsonormal">
    <w:name w:val="x_msonormal"/>
    <w:basedOn w:val="Normal"/>
    <w:rsid w:val="00AA494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tml-italic">
    <w:name w:val="html-italic"/>
    <w:basedOn w:val="Fuentedeprrafopredeter"/>
    <w:rsid w:val="00680862"/>
  </w:style>
  <w:style w:type="character" w:customStyle="1" w:styleId="SUBS1Car">
    <w:name w:val="SUBS1 Car"/>
    <w:link w:val="SUBS1"/>
    <w:locked/>
    <w:rsid w:val="00641AC5"/>
    <w:rPr>
      <w:rFonts w:ascii="Times New Roman" w:eastAsia="Times New Roman" w:hAnsi="Times New Roman" w:cs="Times New Roman"/>
      <w:b/>
      <w:bCs/>
      <w:color w:val="000000"/>
      <w:sz w:val="24"/>
      <w:szCs w:val="24"/>
      <w:lang w:val="x-none"/>
    </w:rPr>
  </w:style>
  <w:style w:type="paragraph" w:customStyle="1" w:styleId="SUBS1">
    <w:name w:val="SUBS1"/>
    <w:basedOn w:val="Normal"/>
    <w:link w:val="SUBS1Car"/>
    <w:qFormat/>
    <w:rsid w:val="00641AC5"/>
    <w:pPr>
      <w:numPr>
        <w:ilvl w:val="1"/>
        <w:numId w:val="9"/>
      </w:numPr>
      <w:autoSpaceDE w:val="0"/>
      <w:autoSpaceDN w:val="0"/>
      <w:adjustRightInd w:val="0"/>
      <w:spacing w:after="0" w:line="480" w:lineRule="auto"/>
      <w:jc w:val="both"/>
    </w:pPr>
    <w:rPr>
      <w:rFonts w:ascii="Times New Roman" w:eastAsia="Times New Roman" w:hAnsi="Times New Roman" w:cs="Times New Roman"/>
      <w:b/>
      <w:bCs/>
      <w:color w:val="000000"/>
      <w:sz w:val="24"/>
      <w:szCs w:val="24"/>
      <w:lang w:val="x-none"/>
    </w:rPr>
  </w:style>
  <w:style w:type="character" w:customStyle="1" w:styleId="Ttulo1Car">
    <w:name w:val="Título 1 Car"/>
    <w:basedOn w:val="Fuentedeprrafopredeter"/>
    <w:link w:val="Ttulo1"/>
    <w:uiPriority w:val="9"/>
    <w:rsid w:val="003F0B68"/>
    <w:rPr>
      <w:rFonts w:ascii="Times New Roman" w:eastAsia="Times New Roman" w:hAnsi="Times New Roman" w:cs="Times New Roman"/>
      <w:b/>
      <w:bCs/>
      <w:kern w:val="36"/>
      <w:sz w:val="48"/>
      <w:szCs w:val="48"/>
      <w:lang w:eastAsia="es-MX"/>
    </w:rPr>
  </w:style>
  <w:style w:type="paragraph" w:customStyle="1" w:styleId="SUBS2">
    <w:name w:val="SUBS2"/>
    <w:basedOn w:val="Normal"/>
    <w:link w:val="SUBS2Car"/>
    <w:qFormat/>
    <w:rsid w:val="004873D7"/>
    <w:pPr>
      <w:kinsoku w:val="0"/>
      <w:overflowPunct w:val="0"/>
      <w:spacing w:after="0" w:line="480" w:lineRule="auto"/>
      <w:ind w:firstLine="360"/>
      <w:jc w:val="both"/>
      <w:textAlignment w:val="baseline"/>
    </w:pPr>
    <w:rPr>
      <w:rFonts w:ascii="Times New Roman" w:eastAsia="Times New Roman" w:hAnsi="Times New Roman" w:cs="Times New Roman"/>
      <w:i/>
      <w:color w:val="000000"/>
      <w:sz w:val="24"/>
      <w:szCs w:val="24"/>
      <w:lang w:val="es-ES" w:eastAsia="es-ES"/>
    </w:rPr>
  </w:style>
  <w:style w:type="character" w:customStyle="1" w:styleId="SUBS2Car">
    <w:name w:val="SUBS2 Car"/>
    <w:link w:val="SUBS2"/>
    <w:rsid w:val="004873D7"/>
    <w:rPr>
      <w:rFonts w:ascii="Times New Roman" w:eastAsia="Times New Roman" w:hAnsi="Times New Roman" w:cs="Times New Roman"/>
      <w:i/>
      <w:color w:val="000000"/>
      <w:sz w:val="24"/>
      <w:szCs w:val="24"/>
      <w:lang w:val="es-ES" w:eastAsia="es-ES"/>
    </w:rPr>
  </w:style>
  <w:style w:type="paragraph" w:customStyle="1" w:styleId="tablas1">
    <w:name w:val="tablas1"/>
    <w:basedOn w:val="Normal"/>
    <w:link w:val="tablas1Car"/>
    <w:qFormat/>
    <w:rsid w:val="004873D7"/>
    <w:pPr>
      <w:spacing w:after="0" w:line="240" w:lineRule="auto"/>
    </w:pPr>
    <w:rPr>
      <w:rFonts w:ascii="Times New Roman" w:eastAsia="Times New Roman" w:hAnsi="Times New Roman" w:cs="Times New Roman"/>
      <w:sz w:val="24"/>
      <w:szCs w:val="24"/>
      <w:lang w:val="es-ES" w:eastAsia="es-ES"/>
    </w:rPr>
  </w:style>
  <w:style w:type="character" w:customStyle="1" w:styleId="tablas1Car">
    <w:name w:val="tablas1 Car"/>
    <w:link w:val="tablas1"/>
    <w:rsid w:val="004873D7"/>
    <w:rPr>
      <w:rFonts w:ascii="Times New Roman" w:eastAsia="Times New Roman" w:hAnsi="Times New Roman" w:cs="Times New Roman"/>
      <w:sz w:val="24"/>
      <w:szCs w:val="24"/>
      <w:lang w:val="es-ES" w:eastAsia="es-ES"/>
    </w:rPr>
  </w:style>
  <w:style w:type="character" w:customStyle="1" w:styleId="A3">
    <w:name w:val="A3"/>
    <w:uiPriority w:val="99"/>
    <w:rsid w:val="00BD309F"/>
    <w:rPr>
      <w:rFonts w:cs="Century Schoolbook"/>
      <w:color w:val="000000"/>
      <w:sz w:val="16"/>
      <w:szCs w:val="16"/>
    </w:rPr>
  </w:style>
  <w:style w:type="character" w:styleId="Refdecomentario">
    <w:name w:val="annotation reference"/>
    <w:basedOn w:val="Fuentedeprrafopredeter"/>
    <w:uiPriority w:val="99"/>
    <w:semiHidden/>
    <w:unhideWhenUsed/>
    <w:rsid w:val="005F6189"/>
    <w:rPr>
      <w:sz w:val="16"/>
      <w:szCs w:val="16"/>
    </w:rPr>
  </w:style>
  <w:style w:type="paragraph" w:styleId="Textocomentario">
    <w:name w:val="annotation text"/>
    <w:basedOn w:val="Normal"/>
    <w:link w:val="TextocomentarioCar"/>
    <w:uiPriority w:val="99"/>
    <w:semiHidden/>
    <w:unhideWhenUsed/>
    <w:rsid w:val="005F61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6189"/>
    <w:rPr>
      <w:sz w:val="20"/>
      <w:szCs w:val="20"/>
    </w:rPr>
  </w:style>
  <w:style w:type="paragraph" w:styleId="Asuntodelcomentario">
    <w:name w:val="annotation subject"/>
    <w:basedOn w:val="Textocomentario"/>
    <w:next w:val="Textocomentario"/>
    <w:link w:val="AsuntodelcomentarioCar"/>
    <w:uiPriority w:val="99"/>
    <w:semiHidden/>
    <w:unhideWhenUsed/>
    <w:rsid w:val="005F6189"/>
    <w:rPr>
      <w:b/>
      <w:bCs/>
    </w:rPr>
  </w:style>
  <w:style w:type="character" w:customStyle="1" w:styleId="AsuntodelcomentarioCar">
    <w:name w:val="Asunto del comentario Car"/>
    <w:basedOn w:val="TextocomentarioCar"/>
    <w:link w:val="Asuntodelcomentario"/>
    <w:uiPriority w:val="99"/>
    <w:semiHidden/>
    <w:rsid w:val="005F61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1052">
      <w:bodyDiv w:val="1"/>
      <w:marLeft w:val="0"/>
      <w:marRight w:val="0"/>
      <w:marTop w:val="0"/>
      <w:marBottom w:val="0"/>
      <w:divBdr>
        <w:top w:val="none" w:sz="0" w:space="0" w:color="auto"/>
        <w:left w:val="none" w:sz="0" w:space="0" w:color="auto"/>
        <w:bottom w:val="none" w:sz="0" w:space="0" w:color="auto"/>
        <w:right w:val="none" w:sz="0" w:space="0" w:color="auto"/>
      </w:divBdr>
      <w:divsChild>
        <w:div w:id="1404060136">
          <w:marLeft w:val="547"/>
          <w:marRight w:val="0"/>
          <w:marTop w:val="0"/>
          <w:marBottom w:val="0"/>
          <w:divBdr>
            <w:top w:val="none" w:sz="0" w:space="0" w:color="auto"/>
            <w:left w:val="none" w:sz="0" w:space="0" w:color="auto"/>
            <w:bottom w:val="none" w:sz="0" w:space="0" w:color="auto"/>
            <w:right w:val="none" w:sz="0" w:space="0" w:color="auto"/>
          </w:divBdr>
        </w:div>
      </w:divsChild>
    </w:div>
    <w:div w:id="152529757">
      <w:bodyDiv w:val="1"/>
      <w:marLeft w:val="0"/>
      <w:marRight w:val="0"/>
      <w:marTop w:val="0"/>
      <w:marBottom w:val="0"/>
      <w:divBdr>
        <w:top w:val="none" w:sz="0" w:space="0" w:color="auto"/>
        <w:left w:val="none" w:sz="0" w:space="0" w:color="auto"/>
        <w:bottom w:val="none" w:sz="0" w:space="0" w:color="auto"/>
        <w:right w:val="none" w:sz="0" w:space="0" w:color="auto"/>
      </w:divBdr>
    </w:div>
    <w:div w:id="198468372">
      <w:bodyDiv w:val="1"/>
      <w:marLeft w:val="0"/>
      <w:marRight w:val="0"/>
      <w:marTop w:val="0"/>
      <w:marBottom w:val="0"/>
      <w:divBdr>
        <w:top w:val="none" w:sz="0" w:space="0" w:color="auto"/>
        <w:left w:val="none" w:sz="0" w:space="0" w:color="auto"/>
        <w:bottom w:val="none" w:sz="0" w:space="0" w:color="auto"/>
        <w:right w:val="none" w:sz="0" w:space="0" w:color="auto"/>
      </w:divBdr>
    </w:div>
    <w:div w:id="422339442">
      <w:bodyDiv w:val="1"/>
      <w:marLeft w:val="0"/>
      <w:marRight w:val="0"/>
      <w:marTop w:val="0"/>
      <w:marBottom w:val="0"/>
      <w:divBdr>
        <w:top w:val="none" w:sz="0" w:space="0" w:color="auto"/>
        <w:left w:val="none" w:sz="0" w:space="0" w:color="auto"/>
        <w:bottom w:val="none" w:sz="0" w:space="0" w:color="auto"/>
        <w:right w:val="none" w:sz="0" w:space="0" w:color="auto"/>
      </w:divBdr>
    </w:div>
    <w:div w:id="422990045">
      <w:bodyDiv w:val="1"/>
      <w:marLeft w:val="0"/>
      <w:marRight w:val="0"/>
      <w:marTop w:val="0"/>
      <w:marBottom w:val="0"/>
      <w:divBdr>
        <w:top w:val="none" w:sz="0" w:space="0" w:color="auto"/>
        <w:left w:val="none" w:sz="0" w:space="0" w:color="auto"/>
        <w:bottom w:val="none" w:sz="0" w:space="0" w:color="auto"/>
        <w:right w:val="none" w:sz="0" w:space="0" w:color="auto"/>
      </w:divBdr>
      <w:divsChild>
        <w:div w:id="741292820">
          <w:marLeft w:val="547"/>
          <w:marRight w:val="0"/>
          <w:marTop w:val="0"/>
          <w:marBottom w:val="0"/>
          <w:divBdr>
            <w:top w:val="none" w:sz="0" w:space="0" w:color="auto"/>
            <w:left w:val="none" w:sz="0" w:space="0" w:color="auto"/>
            <w:bottom w:val="none" w:sz="0" w:space="0" w:color="auto"/>
            <w:right w:val="none" w:sz="0" w:space="0" w:color="auto"/>
          </w:divBdr>
        </w:div>
      </w:divsChild>
    </w:div>
    <w:div w:id="508450048">
      <w:bodyDiv w:val="1"/>
      <w:marLeft w:val="0"/>
      <w:marRight w:val="0"/>
      <w:marTop w:val="0"/>
      <w:marBottom w:val="0"/>
      <w:divBdr>
        <w:top w:val="none" w:sz="0" w:space="0" w:color="auto"/>
        <w:left w:val="none" w:sz="0" w:space="0" w:color="auto"/>
        <w:bottom w:val="none" w:sz="0" w:space="0" w:color="auto"/>
        <w:right w:val="none" w:sz="0" w:space="0" w:color="auto"/>
      </w:divBdr>
    </w:div>
    <w:div w:id="674380290">
      <w:bodyDiv w:val="1"/>
      <w:marLeft w:val="0"/>
      <w:marRight w:val="0"/>
      <w:marTop w:val="0"/>
      <w:marBottom w:val="0"/>
      <w:divBdr>
        <w:top w:val="none" w:sz="0" w:space="0" w:color="auto"/>
        <w:left w:val="none" w:sz="0" w:space="0" w:color="auto"/>
        <w:bottom w:val="none" w:sz="0" w:space="0" w:color="auto"/>
        <w:right w:val="none" w:sz="0" w:space="0" w:color="auto"/>
      </w:divBdr>
    </w:div>
    <w:div w:id="837236133">
      <w:bodyDiv w:val="1"/>
      <w:marLeft w:val="0"/>
      <w:marRight w:val="0"/>
      <w:marTop w:val="0"/>
      <w:marBottom w:val="0"/>
      <w:divBdr>
        <w:top w:val="none" w:sz="0" w:space="0" w:color="auto"/>
        <w:left w:val="none" w:sz="0" w:space="0" w:color="auto"/>
        <w:bottom w:val="none" w:sz="0" w:space="0" w:color="auto"/>
        <w:right w:val="none" w:sz="0" w:space="0" w:color="auto"/>
      </w:divBdr>
    </w:div>
    <w:div w:id="838623034">
      <w:bodyDiv w:val="1"/>
      <w:marLeft w:val="0"/>
      <w:marRight w:val="0"/>
      <w:marTop w:val="0"/>
      <w:marBottom w:val="0"/>
      <w:divBdr>
        <w:top w:val="none" w:sz="0" w:space="0" w:color="auto"/>
        <w:left w:val="none" w:sz="0" w:space="0" w:color="auto"/>
        <w:bottom w:val="none" w:sz="0" w:space="0" w:color="auto"/>
        <w:right w:val="none" w:sz="0" w:space="0" w:color="auto"/>
      </w:divBdr>
    </w:div>
    <w:div w:id="930041629">
      <w:bodyDiv w:val="1"/>
      <w:marLeft w:val="0"/>
      <w:marRight w:val="0"/>
      <w:marTop w:val="0"/>
      <w:marBottom w:val="0"/>
      <w:divBdr>
        <w:top w:val="none" w:sz="0" w:space="0" w:color="auto"/>
        <w:left w:val="none" w:sz="0" w:space="0" w:color="auto"/>
        <w:bottom w:val="none" w:sz="0" w:space="0" w:color="auto"/>
        <w:right w:val="none" w:sz="0" w:space="0" w:color="auto"/>
      </w:divBdr>
    </w:div>
    <w:div w:id="981497213">
      <w:bodyDiv w:val="1"/>
      <w:marLeft w:val="0"/>
      <w:marRight w:val="0"/>
      <w:marTop w:val="0"/>
      <w:marBottom w:val="0"/>
      <w:divBdr>
        <w:top w:val="none" w:sz="0" w:space="0" w:color="auto"/>
        <w:left w:val="none" w:sz="0" w:space="0" w:color="auto"/>
        <w:bottom w:val="none" w:sz="0" w:space="0" w:color="auto"/>
        <w:right w:val="none" w:sz="0" w:space="0" w:color="auto"/>
      </w:divBdr>
      <w:divsChild>
        <w:div w:id="199708493">
          <w:marLeft w:val="691"/>
          <w:marRight w:val="0"/>
          <w:marTop w:val="0"/>
          <w:marBottom w:val="0"/>
          <w:divBdr>
            <w:top w:val="none" w:sz="0" w:space="0" w:color="auto"/>
            <w:left w:val="none" w:sz="0" w:space="0" w:color="auto"/>
            <w:bottom w:val="none" w:sz="0" w:space="0" w:color="auto"/>
            <w:right w:val="none" w:sz="0" w:space="0" w:color="auto"/>
          </w:divBdr>
        </w:div>
        <w:div w:id="1269119485">
          <w:marLeft w:val="691"/>
          <w:marRight w:val="0"/>
          <w:marTop w:val="0"/>
          <w:marBottom w:val="0"/>
          <w:divBdr>
            <w:top w:val="none" w:sz="0" w:space="0" w:color="auto"/>
            <w:left w:val="none" w:sz="0" w:space="0" w:color="auto"/>
            <w:bottom w:val="none" w:sz="0" w:space="0" w:color="auto"/>
            <w:right w:val="none" w:sz="0" w:space="0" w:color="auto"/>
          </w:divBdr>
        </w:div>
        <w:div w:id="2045985211">
          <w:marLeft w:val="1152"/>
          <w:marRight w:val="0"/>
          <w:marTop w:val="125"/>
          <w:marBottom w:val="0"/>
          <w:divBdr>
            <w:top w:val="none" w:sz="0" w:space="0" w:color="auto"/>
            <w:left w:val="none" w:sz="0" w:space="0" w:color="auto"/>
            <w:bottom w:val="none" w:sz="0" w:space="0" w:color="auto"/>
            <w:right w:val="none" w:sz="0" w:space="0" w:color="auto"/>
          </w:divBdr>
        </w:div>
      </w:divsChild>
    </w:div>
    <w:div w:id="1002198563">
      <w:bodyDiv w:val="1"/>
      <w:marLeft w:val="0"/>
      <w:marRight w:val="0"/>
      <w:marTop w:val="0"/>
      <w:marBottom w:val="0"/>
      <w:divBdr>
        <w:top w:val="none" w:sz="0" w:space="0" w:color="auto"/>
        <w:left w:val="none" w:sz="0" w:space="0" w:color="auto"/>
        <w:bottom w:val="none" w:sz="0" w:space="0" w:color="auto"/>
        <w:right w:val="none" w:sz="0" w:space="0" w:color="auto"/>
      </w:divBdr>
      <w:divsChild>
        <w:div w:id="359668449">
          <w:marLeft w:val="691"/>
          <w:marRight w:val="0"/>
          <w:marTop w:val="0"/>
          <w:marBottom w:val="0"/>
          <w:divBdr>
            <w:top w:val="none" w:sz="0" w:space="0" w:color="auto"/>
            <w:left w:val="none" w:sz="0" w:space="0" w:color="auto"/>
            <w:bottom w:val="none" w:sz="0" w:space="0" w:color="auto"/>
            <w:right w:val="none" w:sz="0" w:space="0" w:color="auto"/>
          </w:divBdr>
        </w:div>
        <w:div w:id="379598978">
          <w:marLeft w:val="691"/>
          <w:marRight w:val="0"/>
          <w:marTop w:val="0"/>
          <w:marBottom w:val="0"/>
          <w:divBdr>
            <w:top w:val="none" w:sz="0" w:space="0" w:color="auto"/>
            <w:left w:val="none" w:sz="0" w:space="0" w:color="auto"/>
            <w:bottom w:val="none" w:sz="0" w:space="0" w:color="auto"/>
            <w:right w:val="none" w:sz="0" w:space="0" w:color="auto"/>
          </w:divBdr>
        </w:div>
      </w:divsChild>
    </w:div>
    <w:div w:id="1140927862">
      <w:bodyDiv w:val="1"/>
      <w:marLeft w:val="0"/>
      <w:marRight w:val="0"/>
      <w:marTop w:val="0"/>
      <w:marBottom w:val="0"/>
      <w:divBdr>
        <w:top w:val="none" w:sz="0" w:space="0" w:color="auto"/>
        <w:left w:val="none" w:sz="0" w:space="0" w:color="auto"/>
        <w:bottom w:val="none" w:sz="0" w:space="0" w:color="auto"/>
        <w:right w:val="none" w:sz="0" w:space="0" w:color="auto"/>
      </w:divBdr>
    </w:div>
    <w:div w:id="1164390634">
      <w:bodyDiv w:val="1"/>
      <w:marLeft w:val="0"/>
      <w:marRight w:val="0"/>
      <w:marTop w:val="0"/>
      <w:marBottom w:val="0"/>
      <w:divBdr>
        <w:top w:val="none" w:sz="0" w:space="0" w:color="auto"/>
        <w:left w:val="none" w:sz="0" w:space="0" w:color="auto"/>
        <w:bottom w:val="none" w:sz="0" w:space="0" w:color="auto"/>
        <w:right w:val="none" w:sz="0" w:space="0" w:color="auto"/>
      </w:divBdr>
    </w:div>
    <w:div w:id="1297906122">
      <w:bodyDiv w:val="1"/>
      <w:marLeft w:val="0"/>
      <w:marRight w:val="0"/>
      <w:marTop w:val="0"/>
      <w:marBottom w:val="0"/>
      <w:divBdr>
        <w:top w:val="none" w:sz="0" w:space="0" w:color="auto"/>
        <w:left w:val="none" w:sz="0" w:space="0" w:color="auto"/>
        <w:bottom w:val="none" w:sz="0" w:space="0" w:color="auto"/>
        <w:right w:val="none" w:sz="0" w:space="0" w:color="auto"/>
      </w:divBdr>
    </w:div>
    <w:div w:id="1346325348">
      <w:bodyDiv w:val="1"/>
      <w:marLeft w:val="0"/>
      <w:marRight w:val="0"/>
      <w:marTop w:val="0"/>
      <w:marBottom w:val="0"/>
      <w:divBdr>
        <w:top w:val="none" w:sz="0" w:space="0" w:color="auto"/>
        <w:left w:val="none" w:sz="0" w:space="0" w:color="auto"/>
        <w:bottom w:val="none" w:sz="0" w:space="0" w:color="auto"/>
        <w:right w:val="none" w:sz="0" w:space="0" w:color="auto"/>
      </w:divBdr>
    </w:div>
    <w:div w:id="1433696640">
      <w:bodyDiv w:val="1"/>
      <w:marLeft w:val="0"/>
      <w:marRight w:val="0"/>
      <w:marTop w:val="0"/>
      <w:marBottom w:val="0"/>
      <w:divBdr>
        <w:top w:val="none" w:sz="0" w:space="0" w:color="auto"/>
        <w:left w:val="none" w:sz="0" w:space="0" w:color="auto"/>
        <w:bottom w:val="none" w:sz="0" w:space="0" w:color="auto"/>
        <w:right w:val="none" w:sz="0" w:space="0" w:color="auto"/>
      </w:divBdr>
    </w:div>
    <w:div w:id="1460756870">
      <w:bodyDiv w:val="1"/>
      <w:marLeft w:val="0"/>
      <w:marRight w:val="0"/>
      <w:marTop w:val="0"/>
      <w:marBottom w:val="0"/>
      <w:divBdr>
        <w:top w:val="none" w:sz="0" w:space="0" w:color="auto"/>
        <w:left w:val="none" w:sz="0" w:space="0" w:color="auto"/>
        <w:bottom w:val="none" w:sz="0" w:space="0" w:color="auto"/>
        <w:right w:val="none" w:sz="0" w:space="0" w:color="auto"/>
      </w:divBdr>
    </w:div>
    <w:div w:id="1472358329">
      <w:bodyDiv w:val="1"/>
      <w:marLeft w:val="0"/>
      <w:marRight w:val="0"/>
      <w:marTop w:val="0"/>
      <w:marBottom w:val="0"/>
      <w:divBdr>
        <w:top w:val="none" w:sz="0" w:space="0" w:color="auto"/>
        <w:left w:val="none" w:sz="0" w:space="0" w:color="auto"/>
        <w:bottom w:val="none" w:sz="0" w:space="0" w:color="auto"/>
        <w:right w:val="none" w:sz="0" w:space="0" w:color="auto"/>
      </w:divBdr>
    </w:div>
    <w:div w:id="1615399111">
      <w:bodyDiv w:val="1"/>
      <w:marLeft w:val="0"/>
      <w:marRight w:val="0"/>
      <w:marTop w:val="0"/>
      <w:marBottom w:val="0"/>
      <w:divBdr>
        <w:top w:val="none" w:sz="0" w:space="0" w:color="auto"/>
        <w:left w:val="none" w:sz="0" w:space="0" w:color="auto"/>
        <w:bottom w:val="none" w:sz="0" w:space="0" w:color="auto"/>
        <w:right w:val="none" w:sz="0" w:space="0" w:color="auto"/>
      </w:divBdr>
    </w:div>
    <w:div w:id="1728146302">
      <w:bodyDiv w:val="1"/>
      <w:marLeft w:val="0"/>
      <w:marRight w:val="0"/>
      <w:marTop w:val="0"/>
      <w:marBottom w:val="0"/>
      <w:divBdr>
        <w:top w:val="none" w:sz="0" w:space="0" w:color="auto"/>
        <w:left w:val="none" w:sz="0" w:space="0" w:color="auto"/>
        <w:bottom w:val="none" w:sz="0" w:space="0" w:color="auto"/>
        <w:right w:val="none" w:sz="0" w:space="0" w:color="auto"/>
      </w:divBdr>
      <w:divsChild>
        <w:div w:id="1742561853">
          <w:marLeft w:val="547"/>
          <w:marRight w:val="0"/>
          <w:marTop w:val="0"/>
          <w:marBottom w:val="0"/>
          <w:divBdr>
            <w:top w:val="none" w:sz="0" w:space="0" w:color="auto"/>
            <w:left w:val="none" w:sz="0" w:space="0" w:color="auto"/>
            <w:bottom w:val="none" w:sz="0" w:space="0" w:color="auto"/>
            <w:right w:val="none" w:sz="0" w:space="0" w:color="auto"/>
          </w:divBdr>
        </w:div>
      </w:divsChild>
    </w:div>
    <w:div w:id="1864977521">
      <w:bodyDiv w:val="1"/>
      <w:marLeft w:val="0"/>
      <w:marRight w:val="0"/>
      <w:marTop w:val="0"/>
      <w:marBottom w:val="0"/>
      <w:divBdr>
        <w:top w:val="none" w:sz="0" w:space="0" w:color="auto"/>
        <w:left w:val="none" w:sz="0" w:space="0" w:color="auto"/>
        <w:bottom w:val="none" w:sz="0" w:space="0" w:color="auto"/>
        <w:right w:val="none" w:sz="0" w:space="0" w:color="auto"/>
      </w:divBdr>
      <w:divsChild>
        <w:div w:id="851534944">
          <w:marLeft w:val="547"/>
          <w:marRight w:val="0"/>
          <w:marTop w:val="0"/>
          <w:marBottom w:val="0"/>
          <w:divBdr>
            <w:top w:val="none" w:sz="0" w:space="0" w:color="auto"/>
            <w:left w:val="none" w:sz="0" w:space="0" w:color="auto"/>
            <w:bottom w:val="none" w:sz="0" w:space="0" w:color="auto"/>
            <w:right w:val="none" w:sz="0" w:space="0" w:color="auto"/>
          </w:divBdr>
        </w:div>
      </w:divsChild>
    </w:div>
    <w:div w:id="1910534173">
      <w:bodyDiv w:val="1"/>
      <w:marLeft w:val="0"/>
      <w:marRight w:val="0"/>
      <w:marTop w:val="0"/>
      <w:marBottom w:val="0"/>
      <w:divBdr>
        <w:top w:val="none" w:sz="0" w:space="0" w:color="auto"/>
        <w:left w:val="none" w:sz="0" w:space="0" w:color="auto"/>
        <w:bottom w:val="none" w:sz="0" w:space="0" w:color="auto"/>
        <w:right w:val="none" w:sz="0" w:space="0" w:color="auto"/>
      </w:divBdr>
    </w:div>
    <w:div w:id="1943368743">
      <w:bodyDiv w:val="1"/>
      <w:marLeft w:val="0"/>
      <w:marRight w:val="0"/>
      <w:marTop w:val="0"/>
      <w:marBottom w:val="0"/>
      <w:divBdr>
        <w:top w:val="none" w:sz="0" w:space="0" w:color="auto"/>
        <w:left w:val="none" w:sz="0" w:space="0" w:color="auto"/>
        <w:bottom w:val="none" w:sz="0" w:space="0" w:color="auto"/>
        <w:right w:val="none" w:sz="0" w:space="0" w:color="auto"/>
      </w:divBdr>
    </w:div>
    <w:div w:id="1956867393">
      <w:bodyDiv w:val="1"/>
      <w:marLeft w:val="0"/>
      <w:marRight w:val="0"/>
      <w:marTop w:val="0"/>
      <w:marBottom w:val="0"/>
      <w:divBdr>
        <w:top w:val="none" w:sz="0" w:space="0" w:color="auto"/>
        <w:left w:val="none" w:sz="0" w:space="0" w:color="auto"/>
        <w:bottom w:val="none" w:sz="0" w:space="0" w:color="auto"/>
        <w:right w:val="none" w:sz="0" w:space="0" w:color="auto"/>
      </w:divBdr>
      <w:divsChild>
        <w:div w:id="936407741">
          <w:marLeft w:val="576"/>
          <w:marRight w:val="0"/>
          <w:marTop w:val="125"/>
          <w:marBottom w:val="0"/>
          <w:divBdr>
            <w:top w:val="none" w:sz="0" w:space="0" w:color="auto"/>
            <w:left w:val="none" w:sz="0" w:space="0" w:color="auto"/>
            <w:bottom w:val="none" w:sz="0" w:space="0" w:color="auto"/>
            <w:right w:val="none" w:sz="0" w:space="0" w:color="auto"/>
          </w:divBdr>
        </w:div>
      </w:divsChild>
    </w:div>
    <w:div w:id="2008241804">
      <w:bodyDiv w:val="1"/>
      <w:marLeft w:val="0"/>
      <w:marRight w:val="0"/>
      <w:marTop w:val="0"/>
      <w:marBottom w:val="0"/>
      <w:divBdr>
        <w:top w:val="none" w:sz="0" w:space="0" w:color="auto"/>
        <w:left w:val="none" w:sz="0" w:space="0" w:color="auto"/>
        <w:bottom w:val="none" w:sz="0" w:space="0" w:color="auto"/>
        <w:right w:val="none" w:sz="0" w:space="0" w:color="auto"/>
      </w:divBdr>
    </w:div>
    <w:div w:id="2115902074">
      <w:bodyDiv w:val="1"/>
      <w:marLeft w:val="0"/>
      <w:marRight w:val="0"/>
      <w:marTop w:val="0"/>
      <w:marBottom w:val="0"/>
      <w:divBdr>
        <w:top w:val="none" w:sz="0" w:space="0" w:color="auto"/>
        <w:left w:val="none" w:sz="0" w:space="0" w:color="auto"/>
        <w:bottom w:val="none" w:sz="0" w:space="0" w:color="auto"/>
        <w:right w:val="none" w:sz="0" w:space="0" w:color="auto"/>
      </w:divBdr>
      <w:divsChild>
        <w:div w:id="818111">
          <w:marLeft w:val="69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jalyubomirsky.com/wp-content/themes/sonjalyubomirsky/papers/LL199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CBF9-F51E-4D5E-B74F-517D342F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8166</Words>
  <Characters>46548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2019-07-30T20:17:00Z</dcterms:created>
  <dcterms:modified xsi:type="dcterms:W3CDTF">2019-07-30T20:17:00Z</dcterms:modified>
</cp:coreProperties>
</file>