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5F" w:rsidRDefault="00A13EF2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Considerações iniciais </w:t>
      </w:r>
    </w:p>
    <w:p w:rsidR="008429E1" w:rsidRDefault="008429E1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13EF2" w:rsidRPr="007F1688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Embora o câncer não seja uma doença nova na história da humanidade, durante as últimas décadas o número de pacientes que desenvolveu essa enfermidade cresceu radicalmente. No Brasil, a</w:t>
      </w:r>
      <w:r>
        <w:rPr>
          <w:rFonts w:ascii="Times New Roman" w:hAnsi="Times New Roman" w:cs="Times New Roman"/>
          <w:sz w:val="24"/>
          <w:szCs w:val="24"/>
          <w:lang w:val="pt-BR"/>
        </w:rPr>
        <w:t>s estimativas para o ano de 2016, válidas também para 2017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apontam a ocorrência de aproximadamente </w:t>
      </w:r>
      <w:r w:rsidRPr="004E0F85">
        <w:rPr>
          <w:rFonts w:ascii="Times New Roman" w:hAnsi="Times New Roman" w:cs="Times New Roman"/>
          <w:sz w:val="24"/>
          <w:szCs w:val="24"/>
          <w:lang w:val="pt-BR"/>
        </w:rPr>
        <w:t xml:space="preserve">600 mil novos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casos desta </w:t>
      </w:r>
      <w:r w:rsidRPr="004E0F85">
        <w:rPr>
          <w:rFonts w:ascii="Times New Roman" w:hAnsi="Times New Roman" w:cs="Times New Roman"/>
          <w:sz w:val="24"/>
          <w:szCs w:val="24"/>
          <w:lang w:val="pt-BR"/>
        </w:rPr>
        <w:t>doença (I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nstituto </w:t>
      </w:r>
      <w:r w:rsidRPr="004E0F85">
        <w:rPr>
          <w:rFonts w:ascii="Times New Roman" w:hAnsi="Times New Roman" w:cs="Times New Roman"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sz w:val="24"/>
          <w:szCs w:val="24"/>
          <w:lang w:val="pt-BR"/>
        </w:rPr>
        <w:t>acional do Câncer</w:t>
      </w:r>
      <w:r w:rsidRPr="004E0F85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2015).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13EF2" w:rsidRPr="004E0F85" w:rsidRDefault="00AC43E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Diante dess</w:t>
      </w:r>
      <w:r w:rsidR="00A13EF2"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e panorama, vale salientar que a notícia de um diagnóstico de câncer é um evento com danos devastadores para as famílias e para os pacientes, que enfrentam níveis de incerteza e ansiedade, bem como reações de estresse. Os sentimentos de insegurança e vulnerabilidade decorrentes da enfermidade e do tratamento, que muitas vezes inclui cirurgia, quimioterapia e radioterapia, afetam a realidade psicológica e impactam as atitudes sociais e a adaptação à doença das pessoas que enfrentam o câncer. </w:t>
      </w:r>
      <w:r w:rsidR="00586293">
        <w:rPr>
          <w:rFonts w:ascii="Times New Roman" w:hAnsi="Times New Roman" w:cs="Times New Roman"/>
          <w:sz w:val="24"/>
          <w:szCs w:val="24"/>
          <w:lang w:val="pt-BR"/>
        </w:rPr>
        <w:t xml:space="preserve">Tais </w:t>
      </w:r>
      <w:r w:rsidR="00A13EF2"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sentimentos resultam em respostas comportamentais prejudiciais ao paciente: protelar o tratamento, evitar a discussão aberta sobre doença, etc., uma vez que ajustar-se à situação é um fator que está relacionado à qualidade de vida e ao enfrentamento de diferentes níveis de sofrimento psíquico, que afetam a </w:t>
      </w:r>
      <w:r w:rsidR="00A13EF2" w:rsidRPr="004E0F85">
        <w:rPr>
          <w:rFonts w:ascii="Times New Roman" w:hAnsi="Times New Roman" w:cs="Times New Roman"/>
          <w:sz w:val="24"/>
          <w:szCs w:val="24"/>
          <w:lang w:val="pt-BR"/>
        </w:rPr>
        <w:t>superação</w:t>
      </w:r>
      <w:r w:rsidR="00A13EF2">
        <w:rPr>
          <w:rFonts w:ascii="Times New Roman" w:hAnsi="Times New Roman" w:cs="Times New Roman"/>
          <w:sz w:val="24"/>
          <w:szCs w:val="24"/>
          <w:lang w:val="pt-BR"/>
        </w:rPr>
        <w:t xml:space="preserve"> (Johansson, </w:t>
      </w:r>
      <w:proofErr w:type="spellStart"/>
      <w:r w:rsidR="00A13EF2" w:rsidRPr="002F30D1">
        <w:rPr>
          <w:rFonts w:ascii="Times New Roman" w:hAnsi="Times New Roman" w:cs="Times New Roman"/>
          <w:sz w:val="24"/>
          <w:szCs w:val="24"/>
          <w:lang w:val="pt-BR"/>
        </w:rPr>
        <w:t>Ryden</w:t>
      </w:r>
      <w:proofErr w:type="spellEnd"/>
      <w:r w:rsidR="00A13EF2">
        <w:rPr>
          <w:rFonts w:ascii="Times New Roman" w:hAnsi="Times New Roman" w:cs="Times New Roman"/>
          <w:sz w:val="24"/>
          <w:szCs w:val="24"/>
          <w:lang w:val="pt-BR"/>
        </w:rPr>
        <w:t xml:space="preserve"> &amp;</w:t>
      </w:r>
      <w:r w:rsidR="00A13EF2" w:rsidRPr="004E0F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A13EF2" w:rsidRPr="004E0F85">
        <w:rPr>
          <w:rFonts w:ascii="Times New Roman" w:hAnsi="Times New Roman" w:cs="Times New Roman"/>
          <w:sz w:val="24"/>
          <w:szCs w:val="24"/>
          <w:lang w:val="pt-BR"/>
        </w:rPr>
        <w:t>Finizia</w:t>
      </w:r>
      <w:proofErr w:type="spellEnd"/>
      <w:r w:rsidR="00A13EF2" w:rsidRPr="004E0F85">
        <w:rPr>
          <w:rFonts w:ascii="Times New Roman" w:hAnsi="Times New Roman" w:cs="Times New Roman"/>
          <w:sz w:val="24"/>
          <w:szCs w:val="24"/>
          <w:lang w:val="pt-BR"/>
        </w:rPr>
        <w:t>, 2011).</w:t>
      </w:r>
      <w:r w:rsidR="00A13EF2" w:rsidRPr="004E0F8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</w:p>
    <w:p w:rsidR="00A13EF2" w:rsidRPr="00050EE3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Constatou-se que, na literatura nacional, </w:t>
      </w:r>
      <w:r w:rsidRPr="00210CFA">
        <w:rPr>
          <w:rFonts w:ascii="Times New Roman" w:eastAsia="Times New Roman" w:hAnsi="Times New Roman" w:cs="Times New Roman"/>
          <w:kern w:val="36"/>
          <w:sz w:val="24"/>
          <w:szCs w:val="24"/>
          <w:lang w:val="pt-BR" w:eastAsia="pt-BR"/>
        </w:rPr>
        <w:t xml:space="preserve">há carência de pesquisas sobre a sobrevivência ao câncer ósseo, bem como </w:t>
      </w:r>
      <w:r w:rsidR="00AC43E2" w:rsidRPr="00210CFA">
        <w:rPr>
          <w:rFonts w:ascii="Times New Roman" w:hAnsi="Times New Roman" w:cs="Times New Roman"/>
          <w:sz w:val="24"/>
          <w:szCs w:val="24"/>
          <w:lang w:val="pt-BR"/>
        </w:rPr>
        <w:t>investigações científica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s envolvendo suas consequências no adulto jovem. No caso dos adolescentes, os estudos envolvendo câncer são escassos e de difícil interpretação, já que muitas vezes os aspectos epidemiológicos </w:t>
      </w:r>
      <w:r w:rsidR="002368A3" w:rsidRPr="00210CFA">
        <w:rPr>
          <w:rFonts w:ascii="Times New Roman" w:hAnsi="Times New Roman" w:cs="Times New Roman"/>
          <w:sz w:val="24"/>
          <w:szCs w:val="24"/>
          <w:lang w:val="pt-BR"/>
        </w:rPr>
        <w:t>desta doença,</w:t>
      </w:r>
      <w:r w:rsidR="00387A67"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ness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a faixa etária</w:t>
      </w:r>
      <w:r w:rsidR="002368A3" w:rsidRPr="00210CF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são analisados junto aos cânceres diagnosticados nas crianças ou em adultos (Naves, 2013).</w:t>
      </w:r>
      <w:r w:rsidRPr="00050EE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</w:p>
    <w:p w:rsidR="00A13EF2" w:rsidRPr="007F1688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</w:t>
      </w:r>
      <w:r w:rsidRPr="00767159">
        <w:rPr>
          <w:rFonts w:ascii="Times New Roman" w:hAnsi="Times New Roman" w:cs="Times New Roman"/>
          <w:sz w:val="24"/>
          <w:szCs w:val="24"/>
          <w:lang w:val="pt-BR"/>
        </w:rPr>
        <w:t xml:space="preserve">a pesquisa se ocupará em discutir sobre o impacto psicológico em pacientes jovens diagnosticados com osteossarcoma (OS), na tentativa de responder a questão: “Qual é o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impacto do OS na</w:t>
      </w:r>
      <w:r w:rsidR="00387A67"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vida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do adulto-jovem?”. A escolha por esse tipo de câncer se deve ao fato de ser uma doença rara, que no Brasil está estimada em 350 novos casos/ano até a idade de 20 anos</w:t>
      </w:r>
      <w:r w:rsidRPr="00210CF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(Borges, Colombo, Ramos, Ferreira, &amp; Guinsburg, 2014), apresentando escassa literatura em saúde mental e, portanto, pouco exploradas as implicâncias psicológicas decorrentes do diagnóstico e da convivência com uma doença ameaçadora da vida.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A13EF2" w:rsidRPr="00E21671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Também porque, embora o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varie na sua tipologia, os pacientes tendem a apresentar quadro clínico semelhante: dor, dificuldade de movimentação do membro afetado, fraturas patológicas, metástases, etc.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Ainda, os protocolos de tratamento, mesmo sendo elaborados especificamente para cada caso, tendem a oferecer similaridades: quimioterapia pré e pós-operatória, cirurgia oncológica ortopédica de ressecção (em alguns casos, amputação de membros), fisioterapia, etc.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21671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E21671">
        <w:rPr>
          <w:rFonts w:ascii="Times New Roman" w:hAnsi="Times New Roman" w:cs="Times New Roman"/>
          <w:sz w:val="24"/>
          <w:szCs w:val="24"/>
          <w:lang w:val="pt-BR"/>
        </w:rPr>
        <w:t>Aggerholm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Start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spellStart"/>
      <w:proofErr w:type="gramEnd"/>
      <w:r w:rsidRPr="00E21671">
        <w:rPr>
          <w:rFonts w:ascii="Times New Roman" w:hAnsi="Times New Roman" w:cs="Times New Roman"/>
          <w:sz w:val="24"/>
          <w:szCs w:val="24"/>
          <w:lang w:val="pt-BR"/>
        </w:rPr>
        <w:t>Maretty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,  Keller,  </w:t>
      </w:r>
      <w:proofErr w:type="spellStart"/>
      <w:r w:rsidRPr="00E21671">
        <w:rPr>
          <w:rFonts w:ascii="Times New Roman" w:hAnsi="Times New Roman" w:cs="Times New Roman"/>
          <w:sz w:val="24"/>
          <w:szCs w:val="24"/>
          <w:lang w:val="pt-BR"/>
        </w:rPr>
        <w:t>Baerentzen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E21671">
        <w:rPr>
          <w:rFonts w:ascii="Times New Roman" w:hAnsi="Times New Roman" w:cs="Times New Roman"/>
          <w:sz w:val="24"/>
          <w:szCs w:val="24"/>
          <w:lang w:val="pt-BR"/>
        </w:rPr>
        <w:t>Schrøder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E21671">
        <w:rPr>
          <w:rFonts w:ascii="Times New Roman" w:hAnsi="Times New Roman" w:cs="Times New Roman"/>
          <w:sz w:val="24"/>
          <w:szCs w:val="24"/>
          <w:lang w:val="pt-BR"/>
        </w:rPr>
        <w:t>Jørgensen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, Hansen, Nielsen, &amp; </w:t>
      </w:r>
      <w:proofErr w:type="spellStart"/>
      <w:r w:rsidRPr="00E21671">
        <w:rPr>
          <w:rFonts w:ascii="Times New Roman" w:hAnsi="Times New Roman" w:cs="Times New Roman"/>
          <w:sz w:val="24"/>
          <w:szCs w:val="24"/>
          <w:lang w:val="pt-BR"/>
        </w:rPr>
        <w:t>Safwat</w:t>
      </w:r>
      <w:proofErr w:type="spellEnd"/>
      <w:r w:rsidRPr="00E21671">
        <w:rPr>
          <w:rFonts w:ascii="Times New Roman" w:hAnsi="Times New Roman" w:cs="Times New Roman"/>
          <w:sz w:val="24"/>
          <w:szCs w:val="24"/>
          <w:lang w:val="pt-BR"/>
        </w:rPr>
        <w:t xml:space="preserve">, 2015).   </w:t>
      </w:r>
    </w:p>
    <w:p w:rsidR="00A13EF2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Igualmente, porque é um mal que pode afetar a forma como adolescentes e adultos jovens fazem algumas tarefas diárias, trazendo impacto sobre a capacidade de eles continuarem os estudos, o trabalho ou atividades recreativas, principalmente durante o </w:t>
      </w:r>
      <w:r w:rsidR="00E35FFF" w:rsidRPr="00210CFA">
        <w:rPr>
          <w:rFonts w:ascii="Times New Roman" w:hAnsi="Times New Roman" w:cs="Times New Roman"/>
          <w:sz w:val="24"/>
          <w:szCs w:val="24"/>
          <w:lang w:val="pt-BR"/>
        </w:rPr>
        <w:t>primeiro ano de tratamento. Ness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a faixa etária, geralmente, há mais interesse em frequentar festas, espaços de diversão e circuitos de lazer; ainda, há procura mais intensa por parceiros sexuais. Além dos impedimentos aos espaços de lazer, é possível que haja a perda do emprego e que os estudos sejam interrompidos ou realizados em domicílio, alterando toda a rotina.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13EF2" w:rsidRPr="007F1688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Assim, os fenômenos típicos dessa doença tendem a gerar acometimentos e sofrimentos não só psicológicos, mas também físicos semelhantes – </w:t>
      </w:r>
      <w:proofErr w:type="gramStart"/>
      <w:r w:rsidRPr="007F1688">
        <w:rPr>
          <w:rFonts w:ascii="Times New Roman" w:hAnsi="Times New Roman" w:cs="Times New Roman"/>
          <w:sz w:val="24"/>
          <w:szCs w:val="24"/>
          <w:lang w:val="pt-BR"/>
        </w:rPr>
        <w:t>recidivas, metástase</w:t>
      </w:r>
      <w:proofErr w:type="gram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pulmonar, etc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D5E48">
        <w:rPr>
          <w:rFonts w:ascii="Times New Roman" w:hAnsi="Times New Roman" w:cs="Times New Roman"/>
          <w:sz w:val="24"/>
          <w:szCs w:val="24"/>
          <w:lang w:val="pt-BR"/>
        </w:rPr>
        <w:t xml:space="preserve">(Wu, Chen, Chen, Lee, Huang,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&amp; </w:t>
      </w:r>
      <w:r w:rsidRPr="00AD5E48">
        <w:rPr>
          <w:rFonts w:ascii="Times New Roman" w:hAnsi="Times New Roman" w:cs="Times New Roman"/>
          <w:sz w:val="24"/>
          <w:szCs w:val="24"/>
          <w:lang w:val="pt-BR"/>
        </w:rPr>
        <w:t>Chen, 2009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F168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e constituem um grupo por afinidade, cujos fenômenos psicológicos merecem atenção e estudo. Nisso reside </w:t>
      </w:r>
      <w:proofErr w:type="gramStart"/>
      <w:r w:rsidRPr="007F1688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relevância </w:t>
      </w:r>
      <w:r>
        <w:rPr>
          <w:rFonts w:ascii="Times New Roman" w:hAnsi="Times New Roman" w:cs="Times New Roman"/>
          <w:sz w:val="24"/>
          <w:szCs w:val="24"/>
          <w:lang w:val="pt-BR"/>
        </w:rPr>
        <w:t>dest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e trabalho, cujos resultados podem trazer mais compreensão para cuidadores,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profissionais e pesquisadores, sobre como os pacientes desse grupo são impactados pelo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durante o diagnóstico e a sobrevida e enfrentam uma doença que, em muitos casos, leva à morte.</w:t>
      </w:r>
    </w:p>
    <w:p w:rsidR="00A13EF2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Esta investigação caracteriza-se como pesquisa de revisão narrativa. </w:t>
      </w:r>
      <w:r w:rsidR="00813B77">
        <w:rPr>
          <w:rFonts w:ascii="Times New Roman" w:hAnsi="Times New Roman" w:cs="Times New Roman"/>
          <w:sz w:val="24"/>
          <w:szCs w:val="24"/>
          <w:lang w:val="pt-BR"/>
        </w:rPr>
        <w:t xml:space="preserve">Os artigos analisados foram encontrados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nas bases de dados 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Scielo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Lilacs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Bireme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/BVS, 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Pubmed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>/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Medline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7F1688">
        <w:rPr>
          <w:rFonts w:ascii="Times New Roman" w:hAnsi="Times New Roman" w:cs="Times New Roman"/>
          <w:sz w:val="24"/>
          <w:szCs w:val="24"/>
          <w:lang w:val="pt-BR"/>
        </w:rPr>
        <w:t>Pepsic</w:t>
      </w:r>
      <w:proofErr w:type="spell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Psycinfo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além de busca em vias não sistemáticas – documentos elaborados por instituições governamentais e sociedades/associações científicas, no período de 2005 a 2016. Para tanto, foram utilizados os seguintes descritores em português e suas versões em inglês e espanhol: </w:t>
      </w:r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“Osteossarcoma/ 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Osteosarcoma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>”, “Ne</w:t>
      </w:r>
      <w:r w:rsidR="001B0780">
        <w:rPr>
          <w:rFonts w:ascii="Times New Roman" w:hAnsi="Times New Roman" w:cs="Times New Roman"/>
          <w:sz w:val="24"/>
          <w:szCs w:val="24"/>
          <w:lang w:val="pt-BR"/>
        </w:rPr>
        <w:t>oplasias Ósseas/</w:t>
      </w:r>
      <w:proofErr w:type="spellStart"/>
      <w:r w:rsidR="001B0780">
        <w:rPr>
          <w:rFonts w:ascii="Times New Roman" w:hAnsi="Times New Roman" w:cs="Times New Roman"/>
          <w:sz w:val="24"/>
          <w:szCs w:val="24"/>
          <w:lang w:val="pt-BR"/>
        </w:rPr>
        <w:t>Bone</w:t>
      </w:r>
      <w:proofErr w:type="spellEnd"/>
      <w:r w:rsidR="001B078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1B0780">
        <w:rPr>
          <w:rFonts w:ascii="Times New Roman" w:hAnsi="Times New Roman" w:cs="Times New Roman"/>
          <w:sz w:val="24"/>
          <w:szCs w:val="24"/>
          <w:lang w:val="pt-BR"/>
        </w:rPr>
        <w:t>Neoplasms</w:t>
      </w:r>
      <w:proofErr w:type="spellEnd"/>
      <w:r w:rsidR="001B078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Neoplasias 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Óseas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”, “Perfil de Impacto da Doença/ 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Sickness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Impact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 Profile/ Perfil de Impacto de 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Enfermedad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>” e “Saúde Mental/ Mental Health/</w:t>
      </w:r>
      <w:proofErr w:type="spellStart"/>
      <w:r w:rsidRPr="00503E74">
        <w:rPr>
          <w:rFonts w:ascii="Times New Roman" w:hAnsi="Times New Roman" w:cs="Times New Roman"/>
          <w:sz w:val="24"/>
          <w:szCs w:val="24"/>
          <w:lang w:val="pt-BR"/>
        </w:rPr>
        <w:t>Salud</w:t>
      </w:r>
      <w:proofErr w:type="spellEnd"/>
      <w:r w:rsidRPr="00503E74">
        <w:rPr>
          <w:rFonts w:ascii="Times New Roman" w:hAnsi="Times New Roman" w:cs="Times New Roman"/>
          <w:sz w:val="24"/>
          <w:szCs w:val="24"/>
          <w:lang w:val="pt-BR"/>
        </w:rPr>
        <w:t xml:space="preserve"> Mental”.</w:t>
      </w:r>
      <w:r w:rsidR="0094586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002FE" w:rsidRPr="007F1688" w:rsidRDefault="00C002FE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Os descritores foram combinados de maneira a incluir o OS e </w:t>
      </w:r>
      <w:r w:rsidR="00992901">
        <w:rPr>
          <w:rFonts w:ascii="Times New Roman" w:hAnsi="Times New Roman" w:cs="Times New Roman"/>
          <w:sz w:val="24"/>
          <w:szCs w:val="24"/>
          <w:lang w:val="pt-BR"/>
        </w:rPr>
        <w:t>o imp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acto psicológico causado por ess</w:t>
      </w:r>
      <w:r w:rsidR="00992901">
        <w:rPr>
          <w:rFonts w:ascii="Times New Roman" w:hAnsi="Times New Roman" w:cs="Times New Roman"/>
          <w:sz w:val="24"/>
          <w:szCs w:val="24"/>
          <w:lang w:val="pt-BR"/>
        </w:rPr>
        <w:t xml:space="preserve">a doença. </w:t>
      </w:r>
      <w:r w:rsidR="00023D31">
        <w:rPr>
          <w:rFonts w:ascii="Times New Roman" w:hAnsi="Times New Roman" w:cs="Times New Roman"/>
          <w:sz w:val="24"/>
          <w:szCs w:val="24"/>
          <w:lang w:val="pt-BR"/>
        </w:rPr>
        <w:t>Dos artigos rastreados, f</w:t>
      </w:r>
      <w:r w:rsidR="00992901">
        <w:rPr>
          <w:rFonts w:ascii="Times New Roman" w:hAnsi="Times New Roman" w:cs="Times New Roman"/>
          <w:sz w:val="24"/>
          <w:szCs w:val="24"/>
          <w:lang w:val="pt-BR"/>
        </w:rPr>
        <w:t>oram excluídos todos os que abordavam o</w:t>
      </w:r>
      <w:r w:rsidR="00023D31">
        <w:rPr>
          <w:rFonts w:ascii="Times New Roman" w:hAnsi="Times New Roman" w:cs="Times New Roman"/>
          <w:sz w:val="24"/>
          <w:szCs w:val="24"/>
          <w:lang w:val="pt-BR"/>
        </w:rPr>
        <w:t>utros tipos de</w:t>
      </w:r>
      <w:r w:rsidR="00992901">
        <w:rPr>
          <w:rFonts w:ascii="Times New Roman" w:hAnsi="Times New Roman" w:cs="Times New Roman"/>
          <w:sz w:val="24"/>
          <w:szCs w:val="24"/>
          <w:lang w:val="pt-BR"/>
        </w:rPr>
        <w:t xml:space="preserve"> câncer ósseo que não o </w:t>
      </w:r>
      <w:proofErr w:type="gramStart"/>
      <w:r w:rsidR="00992901">
        <w:rPr>
          <w:rFonts w:ascii="Times New Roman" w:hAnsi="Times New Roman" w:cs="Times New Roman"/>
          <w:sz w:val="24"/>
          <w:szCs w:val="24"/>
          <w:lang w:val="pt-BR"/>
        </w:rPr>
        <w:t>OS,</w:t>
      </w:r>
      <w:r w:rsidR="005174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17466" w:rsidRPr="00517466">
        <w:rPr>
          <w:rFonts w:ascii="Times New Roman" w:hAnsi="Times New Roman" w:cs="Times New Roman"/>
          <w:sz w:val="24"/>
          <w:szCs w:val="24"/>
          <w:lang w:val="pt-BR"/>
        </w:rPr>
        <w:t>os</w:t>
      </w:r>
      <w:proofErr w:type="gramEnd"/>
      <w:r w:rsidR="00517466" w:rsidRPr="00517466">
        <w:rPr>
          <w:rFonts w:ascii="Times New Roman" w:hAnsi="Times New Roman" w:cs="Times New Roman"/>
          <w:sz w:val="24"/>
          <w:szCs w:val="24"/>
          <w:lang w:val="pt-BR"/>
        </w:rPr>
        <w:t xml:space="preserve"> que se referiam a condutas, intervenções e terapi</w:t>
      </w:r>
      <w:r w:rsidR="00517466">
        <w:rPr>
          <w:rFonts w:ascii="Times New Roman" w:hAnsi="Times New Roman" w:cs="Times New Roman"/>
          <w:sz w:val="24"/>
          <w:szCs w:val="24"/>
          <w:lang w:val="pt-BR"/>
        </w:rPr>
        <w:t xml:space="preserve">as exclusivas da clínica médica, os de procedimentos cirúrgicos e os que se referiam à validação de escalas psicométricas. Foram incluídos somente os trabalhos </w:t>
      </w:r>
      <w:r w:rsidR="00517466" w:rsidRPr="009F49C1">
        <w:rPr>
          <w:rFonts w:ascii="Times New Roman" w:hAnsi="Times New Roman" w:cs="Times New Roman"/>
          <w:sz w:val="24"/>
          <w:szCs w:val="24"/>
          <w:lang w:val="pt-BR"/>
        </w:rPr>
        <w:t>que abordavam o</w:t>
      </w:r>
      <w:r w:rsidR="009929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F49C1" w:rsidRPr="009F49C1">
        <w:rPr>
          <w:rFonts w:ascii="Times New Roman" w:hAnsi="Times New Roman" w:cs="Times New Roman"/>
          <w:sz w:val="24"/>
          <w:szCs w:val="24"/>
          <w:lang w:val="pt-BR"/>
        </w:rPr>
        <w:t xml:space="preserve">OS como câncer </w:t>
      </w:r>
      <w:r w:rsidR="009F49C1">
        <w:rPr>
          <w:rFonts w:ascii="Times New Roman" w:hAnsi="Times New Roman" w:cs="Times New Roman"/>
          <w:sz w:val="24"/>
          <w:szCs w:val="24"/>
          <w:lang w:val="pt-BR"/>
        </w:rPr>
        <w:t>primário.</w:t>
      </w:r>
    </w:p>
    <w:p w:rsidR="00A13EF2" w:rsidRPr="007F1688" w:rsidRDefault="00A13EF2" w:rsidP="008429E1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="00586293">
        <w:rPr>
          <w:rFonts w:ascii="Times New Roman" w:hAnsi="Times New Roman" w:cs="Times New Roman"/>
          <w:sz w:val="24"/>
          <w:szCs w:val="24"/>
          <w:lang w:val="pt-BR"/>
        </w:rPr>
        <w:t>percorrer o caminho desta revisão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pavimentado pela curiosidade em investigar como o paciente jovem é impactado pelo 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, foi necessário: a) elaborar questões prévias relativas ao tema abordado, b) procurar material em bases de dados dos últimos 1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anos, c) ler material para obter </w:t>
      </w:r>
      <w:r w:rsidRPr="007F1688">
        <w:rPr>
          <w:rFonts w:ascii="Times New Roman" w:eastAsia="+mn-ea" w:hAnsi="Times New Roman" w:cs="Times New Roman"/>
          <w:kern w:val="24"/>
          <w:sz w:val="24"/>
          <w:szCs w:val="24"/>
          <w:lang w:val="pt-BR"/>
        </w:rPr>
        <w:t xml:space="preserve">uma visão global do assunto a ser tratado, d) fazer uma leitura seletiva para separar os documentos que apresentaram dados ou informações importantes para o estudo, e)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fazer anotações e apontamentos relativos às fontes utilizadas, f) recolher informações relevantes sobre o tópico escolhido, f) selecionar e ordenar as informações recolhidas, de acordo com sua pertinência e importância. </w:t>
      </w:r>
    </w:p>
    <w:p w:rsidR="00A13EF2" w:rsidRPr="007F1688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O material selecionado 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 xml:space="preserve">foi analisado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obedece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ndo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ao seguinte delineamento</w:t>
      </w:r>
      <w:r w:rsidR="00A61890">
        <w:rPr>
          <w:rFonts w:ascii="Times New Roman" w:hAnsi="Times New Roman" w:cs="Times New Roman"/>
          <w:sz w:val="24"/>
          <w:szCs w:val="24"/>
          <w:lang w:val="pt-BR"/>
        </w:rPr>
        <w:t xml:space="preserve"> (Cervo &amp; </w:t>
      </w:r>
      <w:proofErr w:type="spellStart"/>
      <w:r w:rsidR="00A61890">
        <w:rPr>
          <w:rFonts w:ascii="Times New Roman" w:hAnsi="Times New Roman" w:cs="Times New Roman"/>
          <w:sz w:val="24"/>
          <w:szCs w:val="24"/>
          <w:lang w:val="pt-BR"/>
        </w:rPr>
        <w:t>Bervian</w:t>
      </w:r>
      <w:proofErr w:type="spellEnd"/>
      <w:r w:rsidR="00A61890">
        <w:rPr>
          <w:rFonts w:ascii="Times New Roman" w:hAnsi="Times New Roman" w:cs="Times New Roman"/>
          <w:sz w:val="24"/>
          <w:szCs w:val="24"/>
          <w:lang w:val="pt-BR"/>
        </w:rPr>
        <w:t>, 2002)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: a) visão sincrética: leitura de reconhecimento para localizar as fontes, já incluindo a leitura seletiva; b) visão analítica: leitura crítico-reflexiva dos textos selecionados para buscar os significados e escolher as ideias principais. Este passo deu passagem de uma visão global, difusa dos textos para uma operação de análise, que envolveu a identificação das ideias principais e secundárias e a diferenciação entre elas, bem como a compreensão do significado de cada termo/conceito; c) visão sintética: é a leitura interpretativa. Fundamenta um ponto de vista sobre um tema científico, porém sem esgotá-lo e sem a pretensão de atingir um grau de certeza sobre a verdade. </w:t>
      </w:r>
    </w:p>
    <w:p w:rsidR="00A13EF2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 escrita está apoiada na sequência previamente apresentada (Figura 1) e discute sobre os impactos psicológicos que acometem o paciente jovem que vive com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</w:p>
    <w:p w:rsidR="00A13EF2" w:rsidRDefault="00A13EF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13EF2" w:rsidRPr="007F1688" w:rsidRDefault="00A13EF2" w:rsidP="008429E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6815C929" wp14:editId="26D3175E">
            <wp:extent cx="4838700" cy="2355850"/>
            <wp:effectExtent l="0" t="38100" r="7620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22946" w:rsidRDefault="00A13EF2" w:rsidP="008429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lastRenderedPageBreak/>
        <w:t xml:space="preserve">              </w:t>
      </w:r>
      <w:r w:rsidR="00586293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   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</w:t>
      </w:r>
      <w:r w:rsidRPr="005E7ECD">
        <w:rPr>
          <w:rFonts w:ascii="Times New Roman" w:hAnsi="Times New Roman" w:cs="Times New Roman"/>
          <w:b/>
          <w:sz w:val="20"/>
          <w:szCs w:val="20"/>
          <w:lang w:val="pt-BR"/>
        </w:rPr>
        <w:t>Figura 1</w:t>
      </w:r>
      <w:r w:rsidRPr="005E7ECD">
        <w:rPr>
          <w:rFonts w:ascii="Times New Roman" w:hAnsi="Times New Roman" w:cs="Times New Roman"/>
          <w:sz w:val="20"/>
          <w:szCs w:val="20"/>
          <w:lang w:val="pt-BR"/>
        </w:rPr>
        <w:t xml:space="preserve"> – Síntese do </w:t>
      </w:r>
      <w:r w:rsidR="00A61890">
        <w:rPr>
          <w:rFonts w:ascii="Times New Roman" w:hAnsi="Times New Roman" w:cs="Times New Roman"/>
          <w:sz w:val="20"/>
          <w:szCs w:val="20"/>
          <w:lang w:val="pt-BR"/>
        </w:rPr>
        <w:t>delineamento</w:t>
      </w:r>
      <w:r w:rsidRPr="005E7ECD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(Cervo &amp;</w:t>
      </w:r>
      <w:r w:rsidRPr="005E7EC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Pr="005E7ECD">
        <w:rPr>
          <w:rFonts w:ascii="Times New Roman" w:hAnsi="Times New Roman" w:cs="Times New Roman"/>
          <w:sz w:val="20"/>
          <w:szCs w:val="20"/>
          <w:lang w:val="pt-BR"/>
        </w:rPr>
        <w:t>Bervian</w:t>
      </w:r>
      <w:proofErr w:type="spellEnd"/>
      <w:r w:rsidRPr="005E7ECD">
        <w:rPr>
          <w:rFonts w:ascii="Times New Roman" w:hAnsi="Times New Roman" w:cs="Times New Roman"/>
          <w:sz w:val="20"/>
          <w:szCs w:val="20"/>
          <w:lang w:val="pt-BR"/>
        </w:rPr>
        <w:t>, 2002</w:t>
      </w:r>
      <w:proofErr w:type="gramStart"/>
      <w:r w:rsidRPr="005E7ECD">
        <w:rPr>
          <w:rFonts w:ascii="Times New Roman" w:hAnsi="Times New Roman" w:cs="Times New Roman"/>
          <w:sz w:val="20"/>
          <w:szCs w:val="20"/>
          <w:lang w:val="pt-BR"/>
        </w:rPr>
        <w:t>)</w:t>
      </w:r>
      <w:proofErr w:type="gramEnd"/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8429E1" w:rsidRPr="001B0780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Este trabalho</w:t>
      </w:r>
      <w:r w:rsidR="0058629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1890">
        <w:rPr>
          <w:rFonts w:ascii="Times New Roman" w:hAnsi="Times New Roman" w:cs="Times New Roman"/>
          <w:sz w:val="24"/>
          <w:szCs w:val="24"/>
          <w:lang w:val="pt-BR"/>
        </w:rPr>
        <w:t xml:space="preserve">faz uma </w:t>
      </w:r>
      <w:r w:rsidR="00A61890" w:rsidRPr="00A61890">
        <w:rPr>
          <w:rFonts w:ascii="Times New Roman" w:hAnsi="Times New Roman" w:cs="Times New Roman"/>
          <w:sz w:val="24"/>
          <w:szCs w:val="24"/>
          <w:lang w:val="pt-BR"/>
        </w:rPr>
        <w:t>revisão sistemática</w:t>
      </w:r>
      <w:r w:rsidR="00A618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86293">
        <w:rPr>
          <w:rFonts w:ascii="Times New Roman" w:hAnsi="Times New Roman" w:cs="Times New Roman"/>
          <w:sz w:val="24"/>
          <w:szCs w:val="24"/>
          <w:lang w:val="pt-BR"/>
        </w:rPr>
        <w:t xml:space="preserve">da literatura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sobre o impacto psicológico trazido pelo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, numa faixa etária em que esse agravo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pode provocar crises existenciais, já que os sobreviventes são forçados a lidar com risco de vida ou doença terminal. Normalmente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eles lidam com mudanças, questões relacionadas à enfermidade, tratamento, efeitos colaterais e co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 xml:space="preserve">nfronto com a própria morte. Tais enfrentamentos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perturbam a maneira usual dos jovens de estarem no mundo, levando-os a sentir incerteza sobre seu futuro e sobre quem eles realmente são. Então, eles procuram resolver </w:t>
      </w:r>
      <w:r w:rsidR="00E35FFF">
        <w:rPr>
          <w:rFonts w:ascii="Times New Roman" w:hAnsi="Times New Roman" w:cs="Times New Roman"/>
          <w:sz w:val="24"/>
          <w:szCs w:val="24"/>
          <w:lang w:val="pt-BR"/>
        </w:rPr>
        <w:t>su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as crises, criando para si uma nova forma de ser/estar no mundo.</w:t>
      </w:r>
    </w:p>
    <w:p w:rsidR="00034049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O drama começa no momento do anúncio do diagnóstico e continua, tendo em vista o prognóstico e a decisão terap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 xml:space="preserve">êutica. E quando a alternativa –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a tentativa de uma cir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>urgia conservadora ou amputação –</w:t>
      </w:r>
      <w:r w:rsidR="00B966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é proposta, o paciente fica profundamente perturbado. O que fazer quando sua vida está em jogo, mas como viver sem a perna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>/braço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? A tristeza e as preocupações começam bem antes da cirurgia e, mesmo quando a amputação é realizada, em condições aparentemente “ideais”, o problema não é simples. </w:t>
      </w:r>
    </w:p>
    <w:p w:rsidR="00034049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34049">
        <w:rPr>
          <w:rFonts w:ascii="Times New Roman" w:hAnsi="Times New Roman" w:cs="Times New Roman"/>
          <w:sz w:val="24"/>
          <w:szCs w:val="24"/>
          <w:lang w:val="pt-BR"/>
        </w:rPr>
        <w:t>Experimentar o OS durante a adolescência e na fase jovem da vida apresenta dificuldades únicas, com enfrentamentos e desafios também únicos. Um diagnóstico de câncer durante a adolescência, com sobrevivência na idade adulta, acrescenta um estressor significativo para este período singular do desenvolvimento e pode afetar aspectos psicossociais da vida, tais como identidade, autoestima e relacionamentos. Nesse período do ciclo vital, a taxa de sobrevida relativa a neoplasias malignas é inferior a de outras faixas etárias. Isto indica que, provavelmente, os adolescentes têm mais dificuldade no acesso a centros de oncologia, além do fomento de políticas de saúde voltadas para crianças e adultos (</w:t>
      </w:r>
      <w:proofErr w:type="spellStart"/>
      <w:r w:rsidRPr="00034049">
        <w:rPr>
          <w:rFonts w:ascii="Times New Roman" w:hAnsi="Times New Roman" w:cs="Times New Roman"/>
          <w:sz w:val="24"/>
          <w:szCs w:val="24"/>
          <w:lang w:val="pt-BR"/>
        </w:rPr>
        <w:t>Grabois</w:t>
      </w:r>
      <w:proofErr w:type="spellEnd"/>
      <w:r w:rsidRPr="00034049">
        <w:rPr>
          <w:rFonts w:ascii="Times New Roman" w:hAnsi="Times New Roman" w:cs="Times New Roman"/>
          <w:sz w:val="24"/>
          <w:szCs w:val="24"/>
          <w:lang w:val="pt-BR"/>
        </w:rPr>
        <w:t>, 2011).</w:t>
      </w:r>
    </w:p>
    <w:p w:rsidR="00034049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Nos últimos anos, devido ao crescimento de estudos e pesquisas na área da oncologia, várias pessoas que foram diagnosticadas e tratadas para o câncer entraram nas fileiras dos sobreviventes, compondo um número que tende a aumentar durante as próximas décadas. Muitas crianças e adolescentes alcançam a vida adulta. Entretanto, o período de sobrevivência não ocorre em um vácuo; os pacientes e suas famílias enfrentam uma jornada no sentido de tentar adapta-se à doença, mudando atitudes e comportamentos, que geram impactos significativos, com relação à construção de estratégias para enfrentar a sobrevida.</w:t>
      </w:r>
    </w:p>
    <w:p w:rsidR="008429E1" w:rsidRDefault="008429E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Default="00034049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29E1">
        <w:rPr>
          <w:rFonts w:ascii="Times New Roman" w:hAnsi="Times New Roman" w:cs="Times New Roman"/>
          <w:b/>
          <w:sz w:val="24"/>
          <w:szCs w:val="24"/>
          <w:lang w:val="pt-BR"/>
        </w:rPr>
        <w:t xml:space="preserve">Osteossarcoma, incidência e </w:t>
      </w:r>
      <w:proofErr w:type="gramStart"/>
      <w:r w:rsidRPr="008429E1">
        <w:rPr>
          <w:rFonts w:ascii="Times New Roman" w:hAnsi="Times New Roman" w:cs="Times New Roman"/>
          <w:b/>
          <w:sz w:val="24"/>
          <w:szCs w:val="24"/>
          <w:lang w:val="pt-BR"/>
        </w:rPr>
        <w:t>sobrevida</w:t>
      </w:r>
      <w:proofErr w:type="gramEnd"/>
    </w:p>
    <w:p w:rsidR="008429E1" w:rsidRPr="008429E1" w:rsidRDefault="008429E1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4049" w:rsidRPr="005E7ECD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Também chamado cientificamente de sarcoma osteogênico, o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é descrito como uma neoplasia óssea maligna da infância e adolescência, sendo considerado o tumor ósseo maligno primário mais comum e o quar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>to principal tipo de câncer ness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 faixa etária. Ocorre na parte larga do eixo dos ossos longos, geralmente das pernas. Mais de metade de todos os osteossarcomas ocorrem no fêmur. A localização primária inclui o úmero, a tíbia, a pelve e a mandíbula. O tratamento para o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envolve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geralmente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 xml:space="preserve"> uma combinação de cirurgia –</w:t>
      </w:r>
      <w:proofErr w:type="gramStart"/>
      <w:r w:rsidR="00B30CC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7F1688">
        <w:rPr>
          <w:rFonts w:ascii="Times New Roman" w:hAnsi="Times New Roman" w:cs="Times New Roman"/>
          <w:sz w:val="24"/>
          <w:szCs w:val="24"/>
          <w:lang w:val="pt-BR"/>
        </w:rPr>
        <w:t>salva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>mento de membros ou a amputação –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 quimioterapia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5E7ECD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5E7ECD">
        <w:rPr>
          <w:rFonts w:ascii="Times New Roman" w:hAnsi="Times New Roman" w:cs="Times New Roman"/>
          <w:sz w:val="24"/>
          <w:szCs w:val="24"/>
          <w:lang w:val="pt-BR"/>
        </w:rPr>
        <w:t>Han</w:t>
      </w:r>
      <w:proofErr w:type="spellEnd"/>
      <w:r w:rsidRPr="005E7ECD">
        <w:rPr>
          <w:rFonts w:ascii="Times New Roman" w:hAnsi="Times New Roman" w:cs="Times New Roman"/>
          <w:sz w:val="24"/>
          <w:szCs w:val="24"/>
          <w:lang w:val="pt-BR"/>
        </w:rPr>
        <w:t xml:space="preserve">, Bi, </w:t>
      </w:r>
      <w:proofErr w:type="spellStart"/>
      <w:r w:rsidRPr="005E7ECD">
        <w:rPr>
          <w:rFonts w:ascii="Times New Roman" w:hAnsi="Times New Roman" w:cs="Times New Roman"/>
          <w:sz w:val="24"/>
          <w:szCs w:val="24"/>
          <w:lang w:val="pt-BR"/>
        </w:rPr>
        <w:t>Xu</w:t>
      </w:r>
      <w:proofErr w:type="spellEnd"/>
      <w:r w:rsidRPr="005E7ECD">
        <w:rPr>
          <w:rFonts w:ascii="Times New Roman" w:hAnsi="Times New Roman" w:cs="Times New Roman"/>
          <w:sz w:val="24"/>
          <w:szCs w:val="24"/>
          <w:lang w:val="pt-BR"/>
        </w:rPr>
        <w:t xml:space="preserve"> , Jia,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&amp; </w:t>
      </w:r>
      <w:r w:rsidRPr="005E7ECD">
        <w:rPr>
          <w:rFonts w:ascii="Times New Roman" w:hAnsi="Times New Roman" w:cs="Times New Roman"/>
          <w:sz w:val="24"/>
          <w:szCs w:val="24"/>
          <w:lang w:val="pt-BR"/>
        </w:rPr>
        <w:t xml:space="preserve">Wang, 2016). </w:t>
      </w:r>
    </w:p>
    <w:p w:rsidR="00034049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Com incidência maior na segunda década da vida, coincide com o crescimento ósseo intenso da fase que compreende o estirão puberal, sendo mais comum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 xml:space="preserve"> em meninos (</w:t>
      </w:r>
      <w:proofErr w:type="gramStart"/>
      <w:r w:rsidR="00B30CC1">
        <w:rPr>
          <w:rFonts w:ascii="Times New Roman" w:hAnsi="Times New Roman" w:cs="Times New Roman"/>
          <w:sz w:val="24"/>
          <w:szCs w:val="24"/>
          <w:lang w:val="pt-BR"/>
        </w:rPr>
        <w:t>1,4:</w:t>
      </w:r>
      <w:proofErr w:type="gramEnd"/>
      <w:r w:rsidR="00B30CC1">
        <w:rPr>
          <w:rFonts w:ascii="Times New Roman" w:hAnsi="Times New Roman" w:cs="Times New Roman"/>
          <w:sz w:val="24"/>
          <w:szCs w:val="24"/>
          <w:lang w:val="pt-BR"/>
        </w:rPr>
        <w:t>1). Embora esse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seja </w:t>
      </w:r>
      <w:r w:rsidR="00B30CC1">
        <w:rPr>
          <w:rFonts w:ascii="Times New Roman" w:hAnsi="Times New Roman" w:cs="Times New Roman"/>
          <w:sz w:val="24"/>
          <w:szCs w:val="24"/>
          <w:lang w:val="pt-BR"/>
        </w:rPr>
        <w:t>o período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de maior incidência, pode apresentar um segundo pico nos adultos na faixa entre 40 e 50 anos</w:t>
      </w:r>
      <w:r w:rsidRPr="00735DB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 incidência dessa </w:t>
      </w:r>
      <w:r>
        <w:rPr>
          <w:rFonts w:ascii="Times New Roman" w:hAnsi="Times New Roman" w:cs="Times New Roman"/>
          <w:sz w:val="24"/>
          <w:szCs w:val="24"/>
          <w:lang w:val="pt-BR"/>
        </w:rPr>
        <w:t>enfermidade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em adolescentes alcança picos de 8 a 11 casos/milhão de jovens entre 15 e 19 anos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5E7ECD">
        <w:rPr>
          <w:rFonts w:ascii="Times New Roman" w:hAnsi="Times New Roman" w:cs="Times New Roman"/>
          <w:sz w:val="24"/>
          <w:szCs w:val="24"/>
          <w:lang w:val="pt-BR"/>
        </w:rPr>
        <w:t>Hendershot</w:t>
      </w:r>
      <w:proofErr w:type="spellEnd"/>
      <w:r w:rsidRPr="005E7ECD">
        <w:rPr>
          <w:rFonts w:ascii="Times New Roman" w:hAnsi="Times New Roman" w:cs="Times New Roman"/>
          <w:sz w:val="24"/>
          <w:szCs w:val="24"/>
          <w:lang w:val="pt-BR"/>
        </w:rPr>
        <w:t>, 2010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7F1688">
        <w:rPr>
          <w:lang w:val="pt-BR"/>
        </w:rPr>
        <w:t xml:space="preserve">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Atualmente, a taxa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lastRenderedPageBreak/>
        <w:t>média de incidência de câncer na infância em nosso país é 154.3 por milhão, encontrando-se maior incidência em crianças de 1-4 anos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(Borges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al., 2014)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034049" w:rsidRPr="000C4FF1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 sobrevida em pacientes não metastáticos é de 70% em cinco anos. Quando há recidiva, essa sobrevida fica em torno de 20% em um ano, podendo atingir 40% em cinco anos, quando é possível a retirada completa da metástase pulmonar e se for administrada quimioterapia agressiva.  Para os pacientes que já apresentam metástases ao diagnóstico, estima-se menos </w:t>
      </w:r>
      <w:r w:rsidRPr="000C4FF1">
        <w:rPr>
          <w:rFonts w:ascii="Times New Roman" w:hAnsi="Times New Roman" w:cs="Times New Roman"/>
          <w:sz w:val="24"/>
          <w:szCs w:val="24"/>
          <w:lang w:val="pt-BR"/>
        </w:rPr>
        <w:t>de 20% de taxa de sobrevida (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Picci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Mercuri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 xml:space="preserve">, Ferrari, 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Alberghini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Briccoli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 xml:space="preserve">, Ferrari, 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Pignotti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&amp; </w:t>
      </w:r>
      <w:proofErr w:type="spellStart"/>
      <w:r w:rsidRPr="000C4FF1">
        <w:rPr>
          <w:rFonts w:ascii="Times New Roman" w:hAnsi="Times New Roman" w:cs="Times New Roman"/>
          <w:sz w:val="24"/>
          <w:szCs w:val="24"/>
          <w:lang w:val="pt-BR"/>
        </w:rPr>
        <w:t>Bacci</w:t>
      </w:r>
      <w:proofErr w:type="spellEnd"/>
      <w:r w:rsidRPr="000C4FF1">
        <w:rPr>
          <w:rFonts w:ascii="Times New Roman" w:hAnsi="Times New Roman" w:cs="Times New Roman"/>
          <w:sz w:val="24"/>
          <w:szCs w:val="24"/>
          <w:lang w:val="pt-BR"/>
        </w:rPr>
        <w:t>, 2010).</w:t>
      </w:r>
    </w:p>
    <w:p w:rsidR="00B96694" w:rsidRDefault="00B96694" w:rsidP="008429E1">
      <w:pPr>
        <w:spacing w:after="0" w:line="240" w:lineRule="auto"/>
        <w:rPr>
          <w:lang w:val="pt-BR"/>
        </w:rPr>
      </w:pPr>
    </w:p>
    <w:p w:rsidR="008429E1" w:rsidRDefault="008429E1" w:rsidP="008429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F22946" w:rsidRDefault="00F22946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29E1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Marcas identitárias e estigma </w:t>
      </w:r>
    </w:p>
    <w:p w:rsidR="008429E1" w:rsidRPr="008429E1" w:rsidRDefault="008429E1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2946" w:rsidRPr="00F16BC1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Como os tratamentos de câncer incluem alterações no funcionamento do corpo e/ou perda de partes dele, ter e sobreviver ao </w:t>
      </w:r>
      <w:r w:rsidR="00427CFD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pode afetar </w:t>
      </w:r>
      <w:proofErr w:type="gramStart"/>
      <w:r w:rsidRPr="00D60FB3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forma como algumas pessoas se sentem ou como pensam que os outros as veem. Muitos experimentaram consequências negativas em termos de comprometimento das funções e têm a mobilidade, a resistência, a </w:t>
      </w:r>
      <w:r w:rsidRPr="00F16BC1">
        <w:rPr>
          <w:rFonts w:ascii="Times New Roman" w:hAnsi="Times New Roman" w:cs="Times New Roman"/>
          <w:sz w:val="24"/>
          <w:szCs w:val="24"/>
          <w:lang w:val="pt-BR"/>
        </w:rPr>
        <w:t xml:space="preserve">estabilidade e a flexibilidade reduzidas, bem como falta de equilíbrio. </w:t>
      </w:r>
    </w:p>
    <w:p w:rsidR="00F22946" w:rsidRPr="00F16BC1" w:rsidRDefault="00210CFA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No caso do OS, as cirurgias, em muitas ocorrências, demandam a perda do membro afetado. </w:t>
      </w:r>
      <w:r w:rsidR="00F22946" w:rsidRPr="00210CFA">
        <w:rPr>
          <w:rFonts w:ascii="Times New Roman" w:hAnsi="Times New Roman" w:cs="Times New Roman"/>
          <w:sz w:val="24"/>
          <w:szCs w:val="24"/>
          <w:lang w:val="pt-BR"/>
        </w:rPr>
        <w:t>É importante salientar que, independente do tipo de cirurgia, o paciente deverá cumprir uma rotina de reabilitação pós-cirúrgica, que pode representar a parte mais difícil do tratamento, porque a reabilitação de salvamento do membro é muito mais intensa do que o pós-operatório da amputação.</w:t>
      </w:r>
      <w:r w:rsidR="00F22946" w:rsidRPr="00F16B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210CFA" w:rsidRPr="00210CFA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Para além das limitações físicas decorrentes do OS e seu tratamento, cicatrizes longas, membros deformados e finos, devido à remoção de músculos, interferem na imagem do corpo, estimulando que os sobreviventes escondam o membro alterado, quando estão na presença de outras pessoas. </w:t>
      </w:r>
      <w:r w:rsidR="00210CFA" w:rsidRPr="00210CFA">
        <w:rPr>
          <w:rFonts w:ascii="Times New Roman" w:hAnsi="Times New Roman" w:cs="Times New Roman"/>
          <w:sz w:val="24"/>
          <w:szCs w:val="24"/>
          <w:lang w:val="pt-BR"/>
        </w:rPr>
        <w:t>Nesse caso, as sequelas representam um tipo de marca identitária, que lembra aos pacientes que eles sobreviveram e podem voltar a ter o problema.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>O OS fala de si mesmo em muitas situações: na prevalência</w:t>
      </w:r>
      <w:r w:rsidR="00AC43E2">
        <w:rPr>
          <w:rFonts w:ascii="Times New Roman" w:hAnsi="Times New Roman" w:cs="Times New Roman"/>
          <w:sz w:val="24"/>
          <w:szCs w:val="24"/>
          <w:lang w:val="pt-BR"/>
        </w:rPr>
        <w:t xml:space="preserve"> da doença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C43E2">
        <w:rPr>
          <w:rFonts w:ascii="Times New Roman" w:hAnsi="Times New Roman" w:cs="Times New Roman"/>
          <w:sz w:val="24"/>
          <w:szCs w:val="24"/>
          <w:lang w:val="pt-BR"/>
        </w:rPr>
        <w:t xml:space="preserve">na permanência das sequelas – 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>quando impede a reprodução, quand</w:t>
      </w:r>
      <w:r w:rsidR="00AC43E2">
        <w:rPr>
          <w:rFonts w:ascii="Times New Roman" w:hAnsi="Times New Roman" w:cs="Times New Roman"/>
          <w:sz w:val="24"/>
          <w:szCs w:val="24"/>
          <w:lang w:val="pt-BR"/>
        </w:rPr>
        <w:t>o faz surgir problemas de saúde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relacionados ao tratamento recebido tempos atrás, ou </w:t>
      </w:r>
      <w:r w:rsidR="00AC43E2">
        <w:rPr>
          <w:rFonts w:ascii="Times New Roman" w:hAnsi="Times New Roman" w:cs="Times New Roman"/>
          <w:sz w:val="24"/>
          <w:szCs w:val="24"/>
          <w:lang w:val="pt-BR"/>
        </w:rPr>
        <w:t xml:space="preserve">devido 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>a um “desgaste”, em consequência das sequelas</w:t>
      </w:r>
      <w:r w:rsidR="00AC43E2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>e no ajuste a uma situação provocada muito tempo depois do diagnóstico, quando há evolução para o status de deficiente ou de inválido.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A autopercepção da imagem corporal negativa pode afetar tanto a saúde física quanto a mental. Os sobreviventes podem ser desafiados por deformidades, especialmente durante essa fase da vida em que </w:t>
      </w:r>
      <w:r w:rsidR="00F16BC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imagem</w:t>
      </w:r>
      <w:r w:rsidR="00F16BC1">
        <w:rPr>
          <w:rFonts w:ascii="Times New Roman" w:hAnsi="Times New Roman" w:cs="Times New Roman"/>
          <w:sz w:val="24"/>
          <w:szCs w:val="24"/>
          <w:lang w:val="pt-BR"/>
        </w:rPr>
        <w:t xml:space="preserve"> corporal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é fundamental para o senso de identidade pe</w:t>
      </w:r>
      <w:r w:rsidR="00F16BC1">
        <w:rPr>
          <w:rFonts w:ascii="Times New Roman" w:hAnsi="Times New Roman" w:cs="Times New Roman"/>
          <w:sz w:val="24"/>
          <w:szCs w:val="24"/>
          <w:lang w:val="pt-BR"/>
        </w:rPr>
        <w:t xml:space="preserve">ssoal, afetando negativamente 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a percepção do corpo. As pacientes jovens do sexo feminino são as que têm mais risco para ter imagem corporal negativa (Rasmussen, Hansen, &amp; </w:t>
      </w:r>
      <w:proofErr w:type="spellStart"/>
      <w:r w:rsidRPr="00D60FB3">
        <w:rPr>
          <w:rFonts w:ascii="Times New Roman" w:hAnsi="Times New Roman" w:cs="Times New Roman"/>
          <w:sz w:val="24"/>
          <w:szCs w:val="24"/>
          <w:lang w:val="pt-BR"/>
        </w:rPr>
        <w:t>Elverdam</w:t>
      </w:r>
      <w:proofErr w:type="spellEnd"/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, 2010); ainda, há problemas relacionados à identidade sexual e medo de rejeição pelos pares. </w:t>
      </w:r>
    </w:p>
    <w:p w:rsidR="00210CFA" w:rsidRPr="00210CFA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>As alterações físicas decorrentes do OS e seu tratamento podem levar a algumas limitações no funcionamento social dos sobreviventes em idade escolar.</w:t>
      </w:r>
      <w:r w:rsidRPr="00210CF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Alguns necessitam usar muletas quando caminham em terrenos acidentados e muitos têm medo de cair e quebrar algum osso ou a prótese (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Fauske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Bondevik, </w:t>
      </w:r>
      <w:proofErr w:type="spellStart"/>
      <w:proofErr w:type="gramStart"/>
      <w:r w:rsidRPr="00210CFA">
        <w:rPr>
          <w:rFonts w:ascii="Times New Roman" w:hAnsi="Times New Roman" w:cs="Times New Roman"/>
          <w:sz w:val="24"/>
          <w:szCs w:val="24"/>
          <w:lang w:val="pt-BR"/>
        </w:rPr>
        <w:t>Bruland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,</w:t>
      </w:r>
      <w:proofErr w:type="gram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&amp; 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Ozakinci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2015).  </w:t>
      </w:r>
      <w:r w:rsidR="00210CFA" w:rsidRPr="00210CFA">
        <w:rPr>
          <w:rFonts w:ascii="Times New Roman" w:hAnsi="Times New Roman" w:cs="Times New Roman"/>
          <w:sz w:val="24"/>
          <w:szCs w:val="24"/>
          <w:lang w:val="pt-BR"/>
        </w:rPr>
        <w:t>Uma alteração aparente pode ser um estigma que viola as normas aceitas para a boa aparência (</w:t>
      </w:r>
      <w:proofErr w:type="spellStart"/>
      <w:r w:rsidR="00210CFA" w:rsidRPr="00210CFA">
        <w:rPr>
          <w:rFonts w:ascii="Times New Roman" w:hAnsi="Times New Roman" w:cs="Times New Roman"/>
          <w:sz w:val="24"/>
          <w:szCs w:val="24"/>
          <w:lang w:val="pt-BR"/>
        </w:rPr>
        <w:t>Goffman</w:t>
      </w:r>
      <w:proofErr w:type="spellEnd"/>
      <w:r w:rsidR="00210CFA"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1988). 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Em uma sociedade, onde as pessoas são avaliadas e julgadas com base em seu aspecto exterior, isto poderá causar embaraço, tanto à pessoa em si como para aqueles que ela encontra; assim, esconder evita situações embaraçosas – medo da reação dos outros (Rasmussen, Hansen, &amp; </w:t>
      </w:r>
      <w:proofErr w:type="spellStart"/>
      <w:r w:rsidRPr="00D60FB3">
        <w:rPr>
          <w:rFonts w:ascii="Times New Roman" w:hAnsi="Times New Roman" w:cs="Times New Roman"/>
          <w:sz w:val="24"/>
          <w:szCs w:val="24"/>
          <w:lang w:val="pt-BR"/>
        </w:rPr>
        <w:t>Elverdam</w:t>
      </w:r>
      <w:proofErr w:type="spellEnd"/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 2010). Pessoas que têm imagem negativa do corpo são mais propensas </w:t>
      </w:r>
      <w:proofErr w:type="gramStart"/>
      <w:r w:rsidRPr="00D60FB3">
        <w:rPr>
          <w:rFonts w:ascii="Times New Roman" w:hAnsi="Times New Roman" w:cs="Times New Roman"/>
          <w:sz w:val="24"/>
          <w:szCs w:val="24"/>
          <w:lang w:val="pt-BR"/>
        </w:rPr>
        <w:t>à(</w:t>
      </w:r>
      <w:proofErr w:type="gramEnd"/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a): ter ansiedade, depressão, baixa autoestima, transtorno alimentar, vergonha e dificuldade de concentração, correr riscos com a sua saúde sexual,  isolar-se </w:t>
      </w:r>
      <w:r w:rsidRPr="00D60FB3">
        <w:rPr>
          <w:rFonts w:ascii="Times New Roman" w:hAnsi="Times New Roman" w:cs="Times New Roman"/>
          <w:sz w:val="24"/>
          <w:szCs w:val="24"/>
          <w:lang w:val="pt-BR"/>
        </w:rPr>
        <w:lastRenderedPageBreak/>
        <w:t>socialmente e parar de fazer atividades saudáveis, que as obrigam a mostrar seus corpos – exercício físico, relações sexuais,  entre outros (</w:t>
      </w:r>
      <w:proofErr w:type="spellStart"/>
      <w:r w:rsidRPr="00D60FB3">
        <w:rPr>
          <w:rFonts w:ascii="Times New Roman" w:hAnsi="Times New Roman" w:cs="Times New Roman"/>
          <w:sz w:val="24"/>
          <w:szCs w:val="24"/>
          <w:lang w:val="pt-BR"/>
        </w:rPr>
        <w:t>Burg</w:t>
      </w:r>
      <w:proofErr w:type="spellEnd"/>
      <w:r w:rsidRPr="00D60FB3">
        <w:rPr>
          <w:rFonts w:ascii="Times New Roman" w:hAnsi="Times New Roman" w:cs="Times New Roman"/>
          <w:sz w:val="24"/>
          <w:szCs w:val="24"/>
          <w:lang w:val="pt-BR"/>
        </w:rPr>
        <w:t>, 2016;  Costa, 2013).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>Em geral, estigma significa que uma pessoa é considerada como sendo “outro” e isso pode ter muitos efeitos negativos para os afetados. No caso de se tornar deficiente, essa nova condição faz com que a pessoa se desvie do que é considerado “normal”, o que pode ser estigmatizante. Eles enfrentam preconceito e discriminação e são vítimas de estereótipos. Não é raro ver as pessoas com deficiência como mais dependentes dos outros e como menos inteligentes.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60FB3">
        <w:rPr>
          <w:rFonts w:ascii="Times New Roman" w:hAnsi="Times New Roman" w:cs="Times New Roman"/>
          <w:sz w:val="24"/>
          <w:szCs w:val="24"/>
          <w:lang w:val="pt-BR"/>
        </w:rPr>
        <w:t>A presença de uma doença grave é causa de sofrimento não somente para o doente, mas também para a sua família. A transformação de uma pessoa sem câncer em um paciente com câncer obriga o indivíduo a negociar a sua autoimagem e sua compreensão da vida e do cotidiano. Pacientes revelam que o câncer provoca medo e confusão e evoca uma imagem de morte dolorosa e inescapável, que pode provocar uma compreensão equivocada da real situação, sendo um dos maiores desafios para eles (</w:t>
      </w:r>
      <w:proofErr w:type="spellStart"/>
      <w:r w:rsidRPr="00D60FB3">
        <w:rPr>
          <w:rFonts w:ascii="Times New Roman" w:hAnsi="Times New Roman" w:cs="Times New Roman"/>
          <w:sz w:val="24"/>
          <w:szCs w:val="24"/>
          <w:lang w:val="pt-BR"/>
        </w:rPr>
        <w:t>Mehta</w:t>
      </w:r>
      <w:proofErr w:type="spellEnd"/>
      <w:r w:rsidRPr="00D60FB3">
        <w:rPr>
          <w:rFonts w:ascii="Times New Roman" w:hAnsi="Times New Roman" w:cs="Times New Roman"/>
          <w:sz w:val="24"/>
          <w:szCs w:val="24"/>
          <w:lang w:val="pt-BR"/>
        </w:rPr>
        <w:t xml:space="preserve">, &amp; Roth, 2015). </w:t>
      </w:r>
    </w:p>
    <w:p w:rsidR="00F22946" w:rsidRPr="00D60FB3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Para algumas pessoas, um aspecto importante da sua autoimagem é a capacidade de desempenhar funções habituais. Para outros, a incapacidade de retomar as atividades desportivas implica em perda de parte da identidade. </w:t>
      </w:r>
      <w:r w:rsidR="00210CFA"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O estresse emocional de conviver com um diagnóstico de OS e seu tratamento, o medo de recorrências e o sofrimento imposto por conviver com problemas (sequelas, cansaço e dor,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que levam à incapacidade para realizar atividades rotineiras) pode piorar (ou criar novos) sofrimentos psicológicos preexistentes. As deficiências físicas e psicológicas também podem levar a problemas substanciais, como a incapacidade para o trabalho ou para realizar outros papéis sociais.</w:t>
      </w:r>
    </w:p>
    <w:p w:rsidR="00F22946" w:rsidRPr="00210CFA" w:rsidRDefault="00210CFA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O tratamento intensivo </w:t>
      </w:r>
      <w:r w:rsidR="00F22946" w:rsidRPr="00210CFA">
        <w:rPr>
          <w:rFonts w:ascii="Times New Roman" w:hAnsi="Times New Roman" w:cs="Times New Roman"/>
          <w:sz w:val="24"/>
          <w:szCs w:val="24"/>
          <w:lang w:val="pt-BR"/>
        </w:rPr>
        <w:t>complica a socialização, tornando esses indivíduos mais propensos ao isolamento. Estes jovens precisam ajustar seus pensamentos acerca dos problemas de saúde, que podem aliená-los de seus pares saudáveis; eles têm de lidar com o desafio de voltar à vida social, como era antes do diagnóstico, e tentar compreender o significado da experiência trazida pela doença.</w:t>
      </w:r>
    </w:p>
    <w:p w:rsidR="00C002FE" w:rsidRPr="00C002FE" w:rsidRDefault="00C002FE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>Uma transformação no status social de ser saudável para ser uma pessoa com deficiência é uma mudança na identidade, que pode ser percebida como uma perda e implicar em problemas sociais. Isso é devido à forma como o indivíduo se vê e como os outros o tratam (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Galvin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>, 2005). Esta mudança está inscrita nos pacientes e foi traduzida em palavras,</w:t>
      </w:r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 quando se refere à percepção sobre o estado atual de sobrevivente: “mudou”, “mudança”, “não faço mais”, “não posso fazer” e “difícil” (Naves, 2013). Dos adolescentes, é dito que eles lamentam a perda da identidade que eles tinham antes do diagnóstico e de serem percebidos pelos outros como uma pessoa não saudável e, portanto, serem tratados como vulneráveis (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Fan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Eiser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2009). </w:t>
      </w:r>
    </w:p>
    <w:p w:rsidR="00C002FE" w:rsidRPr="00C002FE" w:rsidRDefault="00C002FE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02FE">
        <w:rPr>
          <w:rFonts w:ascii="Times New Roman" w:hAnsi="Times New Roman" w:cs="Times New Roman"/>
          <w:sz w:val="24"/>
          <w:szCs w:val="24"/>
          <w:lang w:val="pt-BR"/>
        </w:rPr>
        <w:t>Esforços para reabilitar o corpo marcado pelo câncer de volta ao mundo social, e cultural em particular, podem ignorar as dimensões mais duradouras e existenciais de se ter disputado com uma doença de risco fatal como o câncer. Assim, ter sobrevivido à doença muitas vezes envolve o desenvolvimento de novas identidades, que incluem um reposicionamento e um novo significado de cada uma delas perante a vida, que pode influenciar fortemente o bem-estar e as relações com os cuidadores (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Galvin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2005). </w:t>
      </w:r>
    </w:p>
    <w:p w:rsidR="00C002FE" w:rsidRPr="00C002FE" w:rsidRDefault="00C002FE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Com relação às novas identidades, a maioria (83%) dos pacientes de uma pesquisa autodenominou-se como “sobrevivente”, 81% como “pessoa que teve câncer”, 58% como “paciente” e 18% como “vítima”. A identidade de sobrevivente esteve associada a um melhor bem-estar psicológico e crescimento pós-traumático; a identidade de vítima esteve relacionada com uma qualidade de vida mais pobre, a preocupações com a reincidência e ao uso de álcool ou drogas para lidar com o estresse do câncer (Park, 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Zlateva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C002FE">
        <w:rPr>
          <w:rFonts w:ascii="Times New Roman" w:hAnsi="Times New Roman" w:cs="Times New Roman"/>
          <w:sz w:val="24"/>
          <w:szCs w:val="24"/>
          <w:lang w:val="pt-BR"/>
        </w:rPr>
        <w:t>Blank</w:t>
      </w:r>
      <w:proofErr w:type="spellEnd"/>
      <w:r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2009). </w:t>
      </w:r>
    </w:p>
    <w:p w:rsidR="009B5512" w:rsidRDefault="00F16BC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Viver com </w:t>
      </w:r>
      <w:r w:rsidR="004565F0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 tipicamente envolve a integração da experiência de um autoconceito, incluindo o desenvolvimento des</w:t>
      </w:r>
      <w:r w:rsidR="00CC1439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as novas identidades, que estão relacionadas a uma </w:t>
      </w:r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lastRenderedPageBreak/>
        <w:t>constelação de fatores psicológicos e ao funcionamento psicológico dos indivíduos, bem como às formas como eles avaliam e lidam com seu câncer. É importante realçar</w:t>
      </w:r>
      <w:r w:rsidR="004565F0">
        <w:rPr>
          <w:rFonts w:ascii="Times New Roman" w:hAnsi="Times New Roman" w:cs="Times New Roman"/>
          <w:sz w:val="24"/>
          <w:szCs w:val="24"/>
          <w:lang w:val="pt-BR"/>
        </w:rPr>
        <w:t>, também,</w:t>
      </w:r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 que elas podem influenciar fortemente o bem-estar e as interações com significância as interações com médicos e cuidadores (</w:t>
      </w:r>
      <w:proofErr w:type="spellStart"/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>Deimling</w:t>
      </w:r>
      <w:proofErr w:type="spellEnd"/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>Bowman</w:t>
      </w:r>
      <w:proofErr w:type="spellEnd"/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t xml:space="preserve">, &amp; Wagner, 2007). </w:t>
      </w:r>
      <w:r w:rsidR="00C002FE" w:rsidRPr="00C002FE">
        <w:rPr>
          <w:rFonts w:ascii="Times New Roman" w:hAnsi="Times New Roman" w:cs="Times New Roman"/>
          <w:sz w:val="24"/>
          <w:szCs w:val="24"/>
          <w:lang w:val="pt-BR"/>
        </w:rPr>
        <w:cr/>
      </w:r>
    </w:p>
    <w:p w:rsidR="008429E1" w:rsidRPr="001B1476" w:rsidRDefault="008429E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22946" w:rsidRDefault="00F22946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29E1">
        <w:rPr>
          <w:rFonts w:ascii="Times New Roman" w:hAnsi="Times New Roman" w:cs="Times New Roman"/>
          <w:b/>
          <w:sz w:val="24"/>
          <w:szCs w:val="24"/>
          <w:lang w:val="pt-BR"/>
        </w:rPr>
        <w:t>Planos para o futuro: vida pessoal e profissional</w:t>
      </w:r>
    </w:p>
    <w:p w:rsidR="008429E1" w:rsidRP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2946" w:rsidRPr="007F1688" w:rsidRDefault="00F22946" w:rsidP="0084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>Um dos principais desafios enfrentados é manter a independência. Esses jovens precisam gerenciar as despesas do tratamento, quando muitas vezes é difícil continuar no emprego durante o curso do tratamento e recuperação. Ainda, o decurso da enfermidade pode gerar menos experiência profissional pela inatividade laboral e colocar o jovem em desvantagem competi</w:t>
      </w:r>
      <w:r w:rsidR="004565F0" w:rsidRPr="00210CFA">
        <w:rPr>
          <w:rFonts w:ascii="Times New Roman" w:hAnsi="Times New Roman" w:cs="Times New Roman"/>
          <w:sz w:val="24"/>
          <w:szCs w:val="24"/>
          <w:lang w:val="pt-BR"/>
        </w:rPr>
        <w:t>tiva no mercado de trabalho. Ess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a situação pode ser agravada se a doença ou tratamento provoca desfiguração ou requer alguma acomodação especial no local de trabalho. Revelar uma história de câncer a um potencial empregador pode resultar em discriminação.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F22946" w:rsidRPr="007F1688" w:rsidRDefault="00F22946" w:rsidP="0084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A mudança de ser empregável a ser total ou parcialmente incapacitado para o trabalho pode ser um desafio em um país como o Brasil, onde grande parte da população adulta trabalha e estar empregado constitui a norma central. Ser um pária pode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gerar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uma condição difícil de conciliar. Ainda, no caso de conseguir um lugar no mundo laboral, é possível que uma pessoa tenha desejado e se preparado para exercer uma profissão ao ar livre – policial, </w:t>
      </w:r>
      <w:r w:rsidR="009B5512">
        <w:rPr>
          <w:rFonts w:ascii="Times New Roman" w:hAnsi="Times New Roman" w:cs="Times New Roman"/>
          <w:sz w:val="24"/>
          <w:szCs w:val="24"/>
          <w:lang w:val="pt-BR"/>
        </w:rPr>
        <w:t>gari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, bombeiro... – mas devido à impossibilidade de mover-se com agilidade, ela terá que reelaborar sua identidade profissional e trabalhar em um emprego que não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exija agilidade para caminhar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22946" w:rsidRPr="007F1688" w:rsidRDefault="00F22946" w:rsidP="008429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>Ser adulto-jovem é experimentar uma série de marcos desenvolvimentais, que compreendem o desenvolvimento da independência, a formação de uma família, a programação de uma carreira e o planejamento para ter filhos. Estar desempregado, ou com a escolaridade incompleta, é um dos novos papeis a ser incorporado pelos sobreviventes de os</w:t>
      </w:r>
      <w:r w:rsidR="004565F0" w:rsidRPr="00210CFA">
        <w:rPr>
          <w:rFonts w:ascii="Times New Roman" w:hAnsi="Times New Roman" w:cs="Times New Roman"/>
          <w:sz w:val="24"/>
          <w:szCs w:val="24"/>
          <w:lang w:val="pt-BR"/>
        </w:rPr>
        <w:t>teossarcoma. Um diagnóstico dess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>e tipo pode adiar a educação, planos de carreira, casamento e planejamento familiar. Na esfera econômica, submeter-se a um tratamento,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geralmente impõe encargos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financeiros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 complicações adicionais sobre esses processos de desenvolvimento.</w:t>
      </w:r>
    </w:p>
    <w:p w:rsidR="00F22946" w:rsidRPr="007F1688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Como um diagnóstico de câncer pode representar uma ameaça significativa para a vida, para o bem-estar e para a felicidade, é comum que o paciente sinta ansiedade em resposta a ele</w:t>
      </w:r>
      <w:r>
        <w:rPr>
          <w:rFonts w:ascii="Times New Roman" w:hAnsi="Times New Roman" w:cs="Times New Roman"/>
          <w:sz w:val="24"/>
          <w:szCs w:val="24"/>
          <w:lang w:val="pt-BR"/>
        </w:rPr>
        <w:t>, que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pode ser agravada quando há incertezas substanciais envolvidas no diagnóstico e no tratamento, uma vez que o </w:t>
      </w:r>
      <w:r w:rsidR="004565F0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é uma doença rara; clínicos, radiologistas e patologistas, às vezes, têm dificuldade para reconhecer um quadro de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. Atrasos no diagnóstico são, portanto, comuns e um diagnóstico precoce certamente levaria a melhores resultados tanto em termos de sobrevivência quanto em relação a cirurgias menos extensas. 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É comum sofrer com as mudanças que o câncer traz à vida de uma pessoa. O futuro, que parecia tão certo antes do diagnóstico, agora se torna incerto. Alguns sonhos e planos podem estar perdidos para sempre. Pensamentos ansiosos, intrusivos e desagradáveis, envolvendo recorrência da doença, morte ou invalidez, podem causar uma perturbação considerável na concentração, tomada de decisão, sono e funcionamento social.</w:t>
      </w:r>
    </w:p>
    <w:p w:rsidR="00824778" w:rsidRPr="00210CFA" w:rsidRDefault="00824778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>A atividade física é importante para a saúde das pessoas, tendo um efeito positivo sobre a vida e o bem-estar de ex-pacientes de câncer. Entretanto, muitos deles tornam-se fisicamente menos ativos. Pessoas que antes praticavam esportes imersivos ou outras modalidades ao ar livre experimentaram uma perda que influenciou profundamente vários aspectos de sua vida (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Paxton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Jones, 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Rosoff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Bonner, Ater, &amp; 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Demark-Wahnefried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, 2010). </w:t>
      </w:r>
    </w:p>
    <w:p w:rsidR="00824778" w:rsidRPr="00824778" w:rsidRDefault="00824778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Para os homens jovens ativos, ser impedidos de participar em atividades desportivas pode fazê-los sentirem-se menos masculinos, já que a capacidade de participar no esporte é vista como um aspecto importante da masculinidade (Evans, Frank, 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Oliffe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>, &amp; Gregory, 2011). Se as sequelas da doença produzem menos aptidão ou mais fraqueza física, estes efeitos podem fazer o indivíduo se sentir menos “homem”, por acreditar que sua imagem masculina incluía ser visto como apto e forte e capaz de ser o provedor da família.</w:t>
      </w:r>
      <w:r w:rsidRPr="008247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24778" w:rsidRPr="007F1688" w:rsidRDefault="00824778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Porém, não se trata apenas da perda de um hobby e </w:t>
      </w:r>
      <w:r w:rsidR="004565F0"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um ambiente social; é também sobre a perda de uma identidade que diz algo sobre quem o indivíduo é e quem ele quer ser. Para eles, os efeitos tardios do </w:t>
      </w:r>
      <w:r w:rsidR="004565F0" w:rsidRPr="00210CFA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210CFA">
        <w:rPr>
          <w:rFonts w:ascii="Times New Roman" w:hAnsi="Times New Roman" w:cs="Times New Roman"/>
          <w:sz w:val="24"/>
          <w:szCs w:val="24"/>
          <w:lang w:val="pt-BR"/>
        </w:rPr>
        <w:t xml:space="preserve"> podem ter impacto sobre as suas oportunidades de estudo e emprego, porque estar na condição de sobrevivente de câncer ósseo não é ser necessariamente atraente para a vida acadêmica e para o mundo do trabalho (Martinez, White, Shapiro, &amp; </w:t>
      </w:r>
      <w:proofErr w:type="spellStart"/>
      <w:r w:rsidRPr="00210CFA">
        <w:rPr>
          <w:rFonts w:ascii="Times New Roman" w:hAnsi="Times New Roman" w:cs="Times New Roman"/>
          <w:sz w:val="24"/>
          <w:szCs w:val="24"/>
          <w:lang w:val="pt-BR"/>
        </w:rPr>
        <w:t>Hebl</w:t>
      </w:r>
      <w:proofErr w:type="spellEnd"/>
      <w:r w:rsidRPr="00210CFA">
        <w:rPr>
          <w:rFonts w:ascii="Times New Roman" w:hAnsi="Times New Roman" w:cs="Times New Roman"/>
          <w:sz w:val="24"/>
          <w:szCs w:val="24"/>
          <w:lang w:val="pt-BR"/>
        </w:rPr>
        <w:t>, 2016).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Pode haver medo de eventualidades c</w:t>
      </w:r>
      <w:r w:rsidR="004565F0">
        <w:rPr>
          <w:rFonts w:ascii="Times New Roman" w:hAnsi="Times New Roman" w:cs="Times New Roman"/>
          <w:sz w:val="24"/>
          <w:szCs w:val="24"/>
          <w:lang w:val="pt-BR"/>
        </w:rPr>
        <w:t xml:space="preserve">omo morte, sofrimento, dor, ou de vários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elementos desconhecidos</w:t>
      </w:r>
      <w:r w:rsidR="004565F0">
        <w:rPr>
          <w:rFonts w:ascii="Times New Roman" w:hAnsi="Times New Roman" w:cs="Times New Roman"/>
          <w:sz w:val="24"/>
          <w:szCs w:val="24"/>
          <w:lang w:val="pt-BR"/>
        </w:rPr>
        <w:t xml:space="preserve"> juntos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. E como a situação do câncer muda durante a sobrevida, os sentimentos também mudam frequentemente. Até uma em cada quatro pessoas com câncer têm depressão clínica, cujos efeitos podem ser tão prejudicais a ponto de fazer com que a pessoa se sinta incapaz de seguir a prescrição de tratamento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Grabois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B1476">
        <w:rPr>
          <w:rFonts w:ascii="Times New Roman" w:hAnsi="Times New Roman" w:cs="Times New Roman"/>
          <w:sz w:val="24"/>
          <w:szCs w:val="24"/>
          <w:lang w:val="pt-BR"/>
        </w:rPr>
        <w:t xml:space="preserve"> 2011</w:t>
      </w:r>
      <w:r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Os adolescentes podem enfrentar uma perda significativa de independência e rompimento de suas relações sociais num momento em que eles deveriam estar desenvolvendo habilidades de relacionamentos importantes para um funcionamento bem-sucedido na vida adulta. Muitos têm o círculo de amizades distanciado, ou reduzido, por terem que abandonar os amigos do futebol, do grupo de dança, da aeróbica, dos esportes; alguns sentem </w:t>
      </w:r>
      <w:r w:rsidR="00F1713B">
        <w:rPr>
          <w:rFonts w:ascii="Times New Roman" w:hAnsi="Times New Roman" w:cs="Times New Roman"/>
          <w:sz w:val="24"/>
          <w:szCs w:val="24"/>
          <w:lang w:val="pt-BR"/>
        </w:rPr>
        <w:t>muita falta de energia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1713B">
        <w:rPr>
          <w:rFonts w:ascii="Times New Roman" w:hAnsi="Times New Roman" w:cs="Times New Roman"/>
          <w:sz w:val="24"/>
          <w:szCs w:val="24"/>
          <w:lang w:val="pt-BR"/>
        </w:rPr>
        <w:t>o que compromete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a interação com as pessoas próximas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Fauske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Bondevik,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Bruland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Ozakinci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2015).</w:t>
      </w:r>
      <w:r w:rsidRPr="009040E4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>A formação da identidade, o foco na aparência e autoimagem, o desenvolvimento de relações íntimas, a vontade de ter independência da família, bem como o estabelecimento de metas futuras são características dessa faixa etária. Durante a transição crítica da infância para a juventude, há preocupações típicas em estabelecer a identidade, desenvolver uma imagem positiva do corpo e da identidade sexual, aumentar o envolvimento com os colegas, namorar e começar a tomar decisões com relação à carreira/emprego, com relação ao ensino superior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e/ou com vista a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formar uma nova família.</w:t>
      </w:r>
    </w:p>
    <w:p w:rsidR="00F22946" w:rsidRPr="00A9096A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Eles relatam dificuldades em saber como se planejar para o futuro na escola e no trabalho – como desenvolver uma carreira e perseguir aspirações. Muitos têm o salário reduzido por afastamento do trabalho e podem se tornar dependentes de seus pais, num momento em que o desenvolvimento emocional e independência financeira são metas importantes (Rasmussen, &amp;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Elverdam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2008; Cooper, 2013).</w:t>
      </w:r>
      <w:r w:rsidRPr="00A90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F22946" w:rsidRPr="00A9096A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A vida laboral ativa e remunerada é um dos fatores mais importantes para a integração social e contribui para definir o status social e a identidade pessoal; assim, ter um comprometimento funcional após o câncer pode levar à exclusão do mercado de trabalho, em caráter geral ou para determinadas ocupações em particular (Cooper, 2013).  </w:t>
      </w:r>
      <w:r w:rsidR="00F1713B"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A mobilidade reduzida, dor e comprometimento 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diminuem a capacidade de ser total ou parcialmente útil para o mundo 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do trabalho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. Ser excluído do emprego, como resultado de ter 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>, pode afetar a estrutura cotidiana, construída em torno do trabalho, que dá riqueza e sig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nificado à vida. Além disso, ess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a situação também pode resultar em uma vida social reduzida, em adição a uma perda de identidade (Rasmussen, &amp;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Elverdam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2008).</w:t>
      </w:r>
    </w:p>
    <w:p w:rsidR="00F22946" w:rsidRPr="00A9096A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Além disso, as perspectivas são afetadas pela doença inesperada. Um exemplo é a perda ou redução da fertilidade – diminuição do esperma ou menopausa prematura – que pode ser causada pela quimioterapia, forçando pacientes jovens a enfrentar a possibilidade de infertilidade antes de terem contemplado os planos para uma família. A convivência com a incerteza sobre se são, ou não, capazes de ter filhos pode influenciar o namoro e o 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lastRenderedPageBreak/>
        <w:t>planejamento familiar. Ser jovem e infértil pode ter impacto sobre relacionamentos futuros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Hoshi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Takami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Ieguchi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Aono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Takada,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Oebisu</w:t>
      </w:r>
      <w:proofErr w:type="spellEnd"/>
      <w:proofErr w:type="gramStart"/>
      <w:r w:rsidRPr="00F1713B">
        <w:rPr>
          <w:rFonts w:ascii="Times New Roman" w:hAnsi="Times New Roman" w:cs="Times New Roman"/>
          <w:sz w:val="24"/>
          <w:szCs w:val="24"/>
          <w:lang w:val="pt-BR"/>
        </w:rPr>
        <w:t>, ...</w:t>
      </w:r>
      <w:proofErr w:type="gram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Hiroaki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2015).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A infertilidade pode ser um fator impeditivo para a constituição de uma vida emocional ou pode por fim a uma união já existente; há dificuldades para compor relacionamentos com alguém, sabendo que não há possibilidades de ter 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uma criança gerada de si própria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>. Diferentes métodos de ajuste são relatados por ex-pacientes sobre a construção de sua vida amorosa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Kirchhoff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gramStart"/>
      <w:r w:rsidRPr="00F1713B">
        <w:rPr>
          <w:rFonts w:ascii="Times New Roman" w:hAnsi="Times New Roman" w:cs="Times New Roman"/>
          <w:sz w:val="24"/>
          <w:szCs w:val="24"/>
          <w:lang w:val="pt-BR"/>
        </w:rPr>
        <w:t>Yi ,</w:t>
      </w:r>
      <w:proofErr w:type="gram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Wright, Warner, &amp; Smith, 2012). Estas formas de organizar a vida emocional são justificadas pela própria experiência com a doença, por sequelas físicas e pelas consequênc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ias do tratamento do câncer. Ess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>es arranjos são muito importantes e vão além da importância que o lugar subjetivo do câncer e da c</w:t>
      </w:r>
      <w:r w:rsidR="002279A2" w:rsidRPr="00F1713B">
        <w:rPr>
          <w:rFonts w:ascii="Times New Roman" w:hAnsi="Times New Roman" w:cs="Times New Roman"/>
          <w:sz w:val="24"/>
          <w:szCs w:val="24"/>
          <w:lang w:val="pt-BR"/>
        </w:rPr>
        <w:t>ura tem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na vida das pessoas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Boinon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Charles,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Dauchy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Sultan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2011).</w:t>
      </w:r>
    </w:p>
    <w:p w:rsidR="002279A2" w:rsidRDefault="002279A2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F22946" w:rsidRPr="008429E1" w:rsidRDefault="00023D31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29E1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  <w:r w:rsidR="00F22946" w:rsidRPr="008429E1">
        <w:rPr>
          <w:rFonts w:ascii="Times New Roman" w:hAnsi="Times New Roman" w:cs="Times New Roman"/>
          <w:b/>
          <w:sz w:val="24"/>
          <w:szCs w:val="24"/>
          <w:lang w:val="pt-BR"/>
        </w:rPr>
        <w:t>aúde mental</w:t>
      </w:r>
    </w:p>
    <w:p w:rsidR="00F22946" w:rsidRPr="00F22946" w:rsidRDefault="00F22946" w:rsidP="0084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22946" w:rsidRP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Em geral, os pacientes com câncer exibem um estado de saúde mais pobre do que aqueles que não tiveram câncer. Os efeitos tardios da terapia podem causar incapacidade funcional, dor e desafios psicossociais (Elliott,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Fallows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Staetsky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Smith, Foster,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Maher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gramStart"/>
      <w:r w:rsidRPr="00F1713B">
        <w:rPr>
          <w:rFonts w:ascii="Times New Roman" w:hAnsi="Times New Roman" w:cs="Times New Roman"/>
          <w:sz w:val="24"/>
          <w:szCs w:val="24"/>
          <w:lang w:val="pt-BR"/>
        </w:rPr>
        <w:t>Corner</w:t>
      </w:r>
      <w:proofErr w:type="gram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2011), f</w:t>
      </w:r>
      <w:r w:rsidR="00F1713B">
        <w:rPr>
          <w:rFonts w:ascii="Times New Roman" w:hAnsi="Times New Roman" w:cs="Times New Roman"/>
          <w:sz w:val="24"/>
          <w:szCs w:val="24"/>
          <w:lang w:val="pt-BR"/>
        </w:rPr>
        <w:t>raqueza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e diminuição da função cognitiva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Koornstra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Peters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Donofrio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, van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den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Borne, &amp; de Jong, 2014; 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Edelmann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Daryani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Bishop, Liu,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Brinkman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Stewart,  ... 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Krull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2016)  alterações na sexualidade e reprodução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Hoshi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Takami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Ieguchi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Aono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Takada,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Oebisu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...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Hiroaki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2015) , mudanças na imagem corporal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Fauske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Lorem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Grov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&amp; Bondevik, 2016) e desafios na vida acadêmica e profissional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Kirchhoff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Leisenring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Krull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Ness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Friedman,  Armstrong, ...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Wickizer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2010), bem como impacto negativo nas atividades de lazer e vida social (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Lehmann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Grönqvist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Engvall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Ander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Tuinman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... von Essen, 2014).</w:t>
      </w:r>
    </w:p>
    <w:p w:rsidR="00F22946" w:rsidRPr="00F22946" w:rsidRDefault="002368A3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>Tais efeitos</w:t>
      </w:r>
      <w:r w:rsidR="00F22946"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podem durar meses após os pacientes estarem aparentemente curados, ou ocorrer muitos anos depois.</w:t>
      </w:r>
      <w:r w:rsidR="00F22946" w:rsidRPr="00F1713B">
        <w:rPr>
          <w:lang w:val="pt-BR"/>
        </w:rPr>
        <w:t xml:space="preserve"> </w:t>
      </w:r>
      <w:r w:rsidR="00F22946" w:rsidRPr="00F1713B">
        <w:rPr>
          <w:rFonts w:ascii="Times New Roman" w:hAnsi="Times New Roman" w:cs="Times New Roman"/>
          <w:sz w:val="24"/>
          <w:szCs w:val="24"/>
          <w:lang w:val="pt-BR"/>
        </w:rPr>
        <w:t>Isto implica que ex-pacientes com sarcoma ósseo podem enfrentar desafios consideráveis, como consequências duradouras de seu tratamento. Diagnósticos d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>e câncer inesperados em adultos-</w:t>
      </w:r>
      <w:r w:rsidR="00F22946"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jovens são muitas vezes acompanhados por sentimentos de traição, vulnerabilidade e raiva. Exemplos dos principais problemas relatados pelos jovens são: ser hospitalizado por longos períodos, ficar se perguntando por que eles ficaram doentes, preocupar-se  com a perda de cabelo, </w:t>
      </w:r>
      <w:proofErr w:type="gramStart"/>
      <w:r w:rsidR="00F22946" w:rsidRPr="00F1713B">
        <w:rPr>
          <w:rFonts w:ascii="Times New Roman" w:hAnsi="Times New Roman" w:cs="Times New Roman"/>
          <w:sz w:val="24"/>
          <w:szCs w:val="24"/>
          <w:lang w:val="pt-BR"/>
        </w:rPr>
        <w:t>estar</w:t>
      </w:r>
      <w:proofErr w:type="gramEnd"/>
      <w:r w:rsidR="00F22946"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 sempre muito cansado, engordar</w:t>
      </w:r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ou inchar e não saber se o tratamento é pior que a doença (</w:t>
      </w:r>
      <w:proofErr w:type="spellStart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>Fauske</w:t>
      </w:r>
      <w:proofErr w:type="spellEnd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Bondevik, </w:t>
      </w:r>
      <w:proofErr w:type="spellStart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>Bruland</w:t>
      </w:r>
      <w:proofErr w:type="spellEnd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>Ozakinci</w:t>
      </w:r>
      <w:proofErr w:type="spellEnd"/>
      <w:r w:rsidR="00F22946" w:rsidRPr="00F22946">
        <w:rPr>
          <w:rFonts w:ascii="Times New Roman" w:hAnsi="Times New Roman" w:cs="Times New Roman"/>
          <w:sz w:val="24"/>
          <w:szCs w:val="24"/>
          <w:lang w:val="pt-BR"/>
        </w:rPr>
        <w:t>, 2015).</w:t>
      </w:r>
    </w:p>
    <w:p w:rsidR="00F22946" w:rsidRP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946">
        <w:rPr>
          <w:rFonts w:ascii="Times New Roman" w:hAnsi="Times New Roman" w:cs="Times New Roman"/>
          <w:sz w:val="24"/>
          <w:szCs w:val="24"/>
          <w:lang w:val="pt-BR"/>
        </w:rPr>
        <w:t>Apesar dos cuidados para evitar a amputação de membros, a doença em si tem efeitos devastadores e grande número de pacientes experimenta alguns sintomas depressivos, como tristeza ou insônia</w:t>
      </w:r>
      <w:r w:rsidRPr="00F2294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F22946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Otte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Carpenter,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Manchanda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Rand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Skaar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Weaver</w:t>
      </w:r>
      <w:proofErr w:type="gramStart"/>
      <w:r w:rsidRPr="00F22946">
        <w:rPr>
          <w:rFonts w:ascii="Times New Roman" w:hAnsi="Times New Roman" w:cs="Times New Roman"/>
          <w:sz w:val="24"/>
          <w:szCs w:val="24"/>
          <w:lang w:val="pt-BR"/>
        </w:rPr>
        <w:t>, ...</w:t>
      </w:r>
      <w:proofErr w:type="gram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Landis, 2015). O risco de depressão aumenta quando o câncer se encontra em estágio avançado, ou quando ocorre metástase, recidiva, ou a progressão da doença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Ness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Kokal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proofErr w:type="gramStart"/>
      <w:r w:rsidRPr="00F22946">
        <w:rPr>
          <w:rFonts w:ascii="Times New Roman" w:hAnsi="Times New Roman" w:cs="Times New Roman"/>
          <w:sz w:val="24"/>
          <w:szCs w:val="24"/>
          <w:lang w:val="pt-BR"/>
        </w:rPr>
        <w:t>Fee</w:t>
      </w:r>
      <w:proofErr w:type="spellEnd"/>
      <w:proofErr w:type="gram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-Schroeder,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Novotny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Satele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&amp; Barton, 2013). Os pacientes mais jovens e as mulheres</w:t>
      </w:r>
      <w:r w:rsidRPr="00F2294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F22946">
        <w:rPr>
          <w:rFonts w:ascii="Times New Roman" w:hAnsi="Times New Roman" w:cs="Times New Roman"/>
          <w:sz w:val="24"/>
          <w:szCs w:val="24"/>
          <w:lang w:val="pt-BR"/>
        </w:rPr>
        <w:t>tendem a experimentar mais ansiedade. Os sobreviventes jovens, solteiros, com menos escolaridade, com maior comorbidade e mais comprometimento funcional, estão mais em risco para depressão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Boinon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Charles,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Dauchy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Sultan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2011). </w:t>
      </w:r>
    </w:p>
    <w:p w:rsidR="00F22946" w:rsidRP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F22946">
        <w:rPr>
          <w:rFonts w:ascii="Times New Roman" w:hAnsi="Times New Roman" w:cs="Times New Roman"/>
          <w:sz w:val="24"/>
          <w:szCs w:val="24"/>
          <w:lang w:val="pt-BR"/>
        </w:rPr>
        <w:t>A exemplo</w:t>
      </w:r>
      <w:proofErr w:type="gram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da depressão, a ansiedade tende a ser mais acentuada durante o período inicial de diagnóstico e tratamento e tende a diminuir durante os períodos em que não há evidência da doença e não há tratamento ativo em curso. Durante a fase de diagnóstico, ansiedades podem se concentrar em opções de prognóstico e tratamento; durante a fase de tratamento ativo mudam para os rigores do tratamento; durante a fase de pós-tratamento a ansiedade está relacionada ao risco de recorrência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Sarkar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Sautier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Schilling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Bokemeyer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Koch,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Mehnert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2015).</w:t>
      </w:r>
    </w:p>
    <w:p w:rsidR="00F22946" w:rsidRP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946">
        <w:rPr>
          <w:rFonts w:ascii="Times New Roman" w:hAnsi="Times New Roman" w:cs="Times New Roman"/>
          <w:sz w:val="24"/>
          <w:szCs w:val="24"/>
          <w:lang w:val="pt-BR"/>
        </w:rPr>
        <w:lastRenderedPageBreak/>
        <w:t>Como os pacientes são convidados a fazer verificações periódicas, é comum que a preocupação, a ruminação intrusiva e a ansiedade envolvam estes acompanhamentos e os sobreviventes relatem ter ansiedade durante a época de exames periódicos. A ansiedade, que diminuiu ao longo do tempo, é muitas vezes reevocada por consultas de seguimento e por possíveis sintomas (ou diagnóstico real) de progressão da doença, recidiva ou metástase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Sarkar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Sautier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Schilling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Bokemeyer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Koch,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Mehnert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2015;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Siefert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Hong,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Valcarce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&amp; Berry, 2014). Nova ansiedade é provocada sempre que houver qualquer prova ou suspeita de recidiva, metástase ou progressão, quer como resultado de sintomas recentes, ou de resultados comprovados por exame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Sarkar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Sautier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Schilling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Bokemeyer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Koch,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Mehnert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2015).  </w:t>
      </w:r>
    </w:p>
    <w:p w:rsidR="00543861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É importante salientar que ansiedade e depressão </w:t>
      </w:r>
      <w:r w:rsidR="0038074C">
        <w:rPr>
          <w:rFonts w:ascii="Times New Roman" w:hAnsi="Times New Roman" w:cs="Times New Roman"/>
          <w:sz w:val="24"/>
          <w:szCs w:val="24"/>
          <w:lang w:val="pt-BR"/>
        </w:rPr>
        <w:t>estão</w:t>
      </w:r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associadas à menor qualidade de vida, recuperação mais lenta, adesão mais pobre ao tratamento e maior risco de suicídio do que a ansiedade ou sintomas depressivos, quando ocorrem isoladamente (</w:t>
      </w:r>
      <w:r w:rsidRPr="00F22946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Brintzenhofe-Szoc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Levin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Li,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Kissane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Zabora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2009). Profissionais e cuidadores precisam estar cientes da comorbidade ansiedade/depressão decorrente do câncer, para tratá-lo de forma agressiva, a fim de melhorar o resultado do tra</w:t>
      </w:r>
      <w:r w:rsidR="00543861">
        <w:rPr>
          <w:rFonts w:ascii="Times New Roman" w:hAnsi="Times New Roman" w:cs="Times New Roman"/>
          <w:sz w:val="24"/>
          <w:szCs w:val="24"/>
          <w:lang w:val="pt-BR"/>
        </w:rPr>
        <w:t>tamento e da qualidade de vida.</w:t>
      </w:r>
    </w:p>
    <w:p w:rsidR="00543861" w:rsidRDefault="0054386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861">
        <w:rPr>
          <w:rFonts w:ascii="Times New Roman" w:hAnsi="Times New Roman" w:cs="Times New Roman"/>
          <w:sz w:val="24"/>
          <w:szCs w:val="24"/>
          <w:lang w:val="pt-BR"/>
        </w:rPr>
        <w:t>Infelizmente, embora existam diretrizes para tratamento de ansiedade e depressão entre os pacientes e os sobreviventes, há uma deficiência crítica em torno da disponibilidade ou acessibilidade de suporte psicossocial nos 12 meses seguintes ao diagnóstico. A deficiência de cuidado, no que tange à saúde mental e aos sintomas cumulativos, e relacionados ao tratamento, pode contribuir para altos níveis de angústia e estresse e está associada ao sofrimento psicológico ao longo do tempo (</w:t>
      </w:r>
      <w:r w:rsidR="00263E6E" w:rsidRPr="00263E6E">
        <w:rPr>
          <w:rFonts w:ascii="Times New Roman" w:hAnsi="Times New Roman" w:cs="Times New Roman"/>
          <w:sz w:val="24"/>
          <w:szCs w:val="24"/>
          <w:lang w:val="pt-BR"/>
        </w:rPr>
        <w:t>Adler</w:t>
      </w:r>
      <w:r w:rsidR="00263E6E">
        <w:rPr>
          <w:rFonts w:ascii="Times New Roman" w:hAnsi="Times New Roman" w:cs="Times New Roman"/>
          <w:sz w:val="24"/>
          <w:szCs w:val="24"/>
          <w:lang w:val="pt-BR"/>
        </w:rPr>
        <w:t xml:space="preserve"> &amp; Page, 2008; </w:t>
      </w:r>
      <w:proofErr w:type="spellStart"/>
      <w:r w:rsidRPr="00543861">
        <w:rPr>
          <w:rFonts w:ascii="Times New Roman" w:hAnsi="Times New Roman" w:cs="Times New Roman"/>
          <w:sz w:val="24"/>
          <w:szCs w:val="24"/>
          <w:lang w:val="pt-BR"/>
        </w:rPr>
        <w:t>Zebrack</w:t>
      </w:r>
      <w:proofErr w:type="spellEnd"/>
      <w:r w:rsidRPr="0054386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gramStart"/>
      <w:r w:rsidRPr="00543861">
        <w:rPr>
          <w:rFonts w:ascii="Times New Roman" w:hAnsi="Times New Roman" w:cs="Times New Roman"/>
          <w:sz w:val="24"/>
          <w:szCs w:val="24"/>
          <w:lang w:val="pt-BR"/>
        </w:rPr>
        <w:t>et</w:t>
      </w:r>
      <w:proofErr w:type="gramEnd"/>
      <w:r w:rsidRPr="00543861">
        <w:rPr>
          <w:rFonts w:ascii="Times New Roman" w:hAnsi="Times New Roman" w:cs="Times New Roman"/>
          <w:sz w:val="24"/>
          <w:szCs w:val="24"/>
          <w:lang w:val="pt-BR"/>
        </w:rPr>
        <w:t xml:space="preserve"> al., 2014). </w:t>
      </w:r>
    </w:p>
    <w:p w:rsid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946">
        <w:rPr>
          <w:rFonts w:ascii="Times New Roman" w:hAnsi="Times New Roman" w:cs="Times New Roman"/>
          <w:sz w:val="24"/>
          <w:szCs w:val="24"/>
          <w:lang w:val="pt-BR"/>
        </w:rPr>
        <w:t>Com relação à ansiedade, alguns pacientes sofrem não só de ansiedade normal, mas também de transtorno de ansiedade clinicamente diagnosticável – transtorno do pânico, transtorno de ansiedade generalizada ou fobia específica. Onde termina a ansiedade normal e começa um transtorno de ansiedade clinicamente significativa? A resposta reside na forma como este transtorno se apresenta – a saber, o quanto ele impede o funcionamento e a felicidade do paciente. A ansiedade se torna mal-adaptativa quando: interfere nos processos cognitivos e na capacidade de realizar as atividades necessárias; ocorre em circunstâncias inadequadas; torna a vida miserável. Muitos pacientes que sofrem de transtorno de ansiedade preenchem os critérios para transtorno depressivo também (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Brintzenhofe-Szoc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Levin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Li,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Kissane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22946">
        <w:rPr>
          <w:rFonts w:ascii="Times New Roman" w:hAnsi="Times New Roman" w:cs="Times New Roman"/>
          <w:sz w:val="24"/>
          <w:szCs w:val="24"/>
          <w:lang w:val="pt-BR"/>
        </w:rPr>
        <w:t>Zabora</w:t>
      </w:r>
      <w:proofErr w:type="spellEnd"/>
      <w:r w:rsidRPr="00F22946">
        <w:rPr>
          <w:rFonts w:ascii="Times New Roman" w:hAnsi="Times New Roman" w:cs="Times New Roman"/>
          <w:sz w:val="24"/>
          <w:szCs w:val="24"/>
          <w:lang w:val="pt-BR"/>
        </w:rPr>
        <w:t>, 2009).</w:t>
      </w:r>
    </w:p>
    <w:p w:rsidR="00F22946" w:rsidRPr="00F1713B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O Transtorno de Estresse Pós-Traumático (TEPT) é um subtipo de transtorno de ansiedade, que pode ocorrer em pessoas que sofreram um evento, ou uma série de eventos que </w:t>
      </w:r>
      <w:proofErr w:type="gramStart"/>
      <w:r w:rsidRPr="00F22946">
        <w:rPr>
          <w:rFonts w:ascii="Times New Roman" w:hAnsi="Times New Roman" w:cs="Times New Roman"/>
          <w:sz w:val="24"/>
          <w:szCs w:val="24"/>
          <w:lang w:val="pt-BR"/>
        </w:rPr>
        <w:t>envolveu</w:t>
      </w:r>
      <w:proofErr w:type="gram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dano grave ou risco de dano traumático, provocando intenso medo, impotência ou pavor.  Os sobreviventes e pacientes com câncer, que sofrem do TEPT, podem, mais uma vez, experienciar momentos difíceis que já foram vividos, incluindo as mesmas sensações que experimentaram ao: a) ouvir o diagnóstico, b) submeter-se a procedimentos específicos, c) experimentar alguns efeitos colaterais e d) estar internado em um hospital. </w:t>
      </w:r>
      <w:proofErr w:type="gramStart"/>
      <w:r w:rsidRPr="00F22946">
        <w:rPr>
          <w:rFonts w:ascii="Times New Roman" w:hAnsi="Times New Roman" w:cs="Times New Roman"/>
          <w:sz w:val="24"/>
          <w:szCs w:val="24"/>
          <w:lang w:val="pt-BR"/>
        </w:rPr>
        <w:t>Taxas mais elevadas de TEPT</w:t>
      </w:r>
      <w:proofErr w:type="gramEnd"/>
      <w:r w:rsidRPr="00F22946">
        <w:rPr>
          <w:rFonts w:ascii="Times New Roman" w:hAnsi="Times New Roman" w:cs="Times New Roman"/>
          <w:sz w:val="24"/>
          <w:szCs w:val="24"/>
          <w:lang w:val="pt-BR"/>
        </w:rPr>
        <w:t xml:space="preserve"> foram encontradas em pacientes que foram submetidos a formas mais </w:t>
      </w:r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intensivas de tratamento (Thompson,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Eccleston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 xml:space="preserve">, &amp; </w:t>
      </w:r>
      <w:proofErr w:type="spellStart"/>
      <w:r w:rsidRPr="00F1713B">
        <w:rPr>
          <w:rFonts w:ascii="Times New Roman" w:hAnsi="Times New Roman" w:cs="Times New Roman"/>
          <w:sz w:val="24"/>
          <w:szCs w:val="24"/>
          <w:lang w:val="pt-BR"/>
        </w:rPr>
        <w:t>Hickish</w:t>
      </w:r>
      <w:proofErr w:type="spellEnd"/>
      <w:r w:rsidRPr="00F1713B">
        <w:rPr>
          <w:rFonts w:ascii="Times New Roman" w:hAnsi="Times New Roman" w:cs="Times New Roman"/>
          <w:sz w:val="24"/>
          <w:szCs w:val="24"/>
          <w:lang w:val="pt-BR"/>
        </w:rPr>
        <w:t>, 2011).</w:t>
      </w:r>
    </w:p>
    <w:p w:rsidR="00F22946" w:rsidRPr="00F22946" w:rsidRDefault="00F22946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13B">
        <w:rPr>
          <w:rFonts w:ascii="Times New Roman" w:hAnsi="Times New Roman" w:cs="Times New Roman"/>
          <w:sz w:val="24"/>
          <w:szCs w:val="24"/>
          <w:lang w:val="pt-BR"/>
        </w:rPr>
        <w:t>Os pacientes também podem experimentar preocupação mais generalizada, além da incerteza, do medo do futuro e da incapacidade de fazer planos. Pode haver aumento da sensação de vulnerabilidade e outras preocupações – o possível desenvolvimento de um segundo câncer, alterações na função sexual e da capacidade reprodutiva, mudanças no papel dentro da família e outros relacionamentos. A fertilidade comprometida pode causar interrupções na vida esperada desses jovens pacientes, altos níveis de estresse e fortes sentimentos de insegurança.</w:t>
      </w:r>
    </w:p>
    <w:p w:rsidR="005E2335" w:rsidRDefault="005E2335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Pr="00F22946" w:rsidRDefault="008429E1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4049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Considerações finais </w:t>
      </w: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Ter câncer pode ser uma experiência devastadora, para pacientes, famílias, amigos e cuidadores. O desafio é maior nos países em desenvolvimento devido às dificuldades para um diagnóstico rápido e às terapêuticas limitadas, bem como devido à produção insuficiente de conhecimento, já que a literatura publicada sobre o assunto é escassa.</w:t>
      </w: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Por ser um câncer raro, exige dos profissionais da saúde uma abordagem cuidadosa e complexa. Como os procedimentos endereçados ao tratamento desta enfermidade são dolorosos e invasivos, e as drogas utilizadas apresentam efeitos indesejáveis, há que se destacar o papel dos profissionais de saúde nesse processo de escuta como um profissional importante que presta cuidado holístico e humanizado, visando ao bem estar do paciente e de sua família. </w:t>
      </w: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Sofrimento psicológico e transtornos psiquiátricos são altamente prevalentes entre as pessoas afetadas, especialmente no primeiro ano após o diagnóstico, e entre aqueles com doença avançada. Isso inclui desafios colocados pelo diagnóstico e tratamentos, algo que ninguém está preparado para vivenciar. Um diagnóstico de câncer durante a juventude adulta é uma experiência de alto risco em que a comunicação e o suporte oferecido podem ter um impacto profundo na qualidade de vida. Assim, o apoio psicossocial é muito importante.</w:t>
      </w: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Dadas as indesejáveis e intempestivas interrupções experimentadas por adolescentes e adultos jovens com </w:t>
      </w:r>
      <w:r w:rsidR="003C4B6C">
        <w:rPr>
          <w:rFonts w:ascii="Times New Roman" w:hAnsi="Times New Roman" w:cs="Times New Roman"/>
          <w:sz w:val="24"/>
          <w:szCs w:val="24"/>
          <w:lang w:val="pt-BR"/>
        </w:rPr>
        <w:t>o OS,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uma tarefa crítica do processo de recuperação é reaver o sentido de controle sobre a vida como um meio de alcançar, em longo prazo, adequação e bem-estar. A importância do apoio psicossocial precoce, bem como a necessidade de controlar os sintomas relacionados ao tratamento e facilitar a participação no trabalho ou na escola, permitirá que </w:t>
      </w:r>
      <w:r w:rsidR="003C4B6C">
        <w:rPr>
          <w:rFonts w:ascii="Times New Roman" w:hAnsi="Times New Roman" w:cs="Times New Roman"/>
          <w:sz w:val="24"/>
          <w:szCs w:val="24"/>
          <w:lang w:val="pt-BR"/>
        </w:rPr>
        <w:t>ess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es jovens superem o impacto negativo trazido pela doença e fortaleçam os recursos de enfrentamento internos e externos disponíveis para eles.</w:t>
      </w: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Então, falar sobre o </w:t>
      </w:r>
      <w:r w:rsidR="003C4B6C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e suas consequências permite acesso a experiências construídas em um processo fisiológico indesejado e doloroso, que leva à incorporação forçada do câncer, durante o tratamento e a sobrevida. Contar a história/trajetória da enfermidade pode funcionar como mediação do pensamento individual, da experiência e das emoções relacionadas à doença, podendo se tornar um caminho para recuperar o </w:t>
      </w:r>
      <w:r w:rsidRPr="007F1688">
        <w:rPr>
          <w:rFonts w:ascii="Times New Roman" w:hAnsi="Times New Roman" w:cs="Times New Roman"/>
          <w:i/>
          <w:sz w:val="24"/>
          <w:szCs w:val="24"/>
          <w:lang w:val="pt-BR"/>
        </w:rPr>
        <w:t>self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o “eu”. </w:t>
      </w:r>
    </w:p>
    <w:p w:rsidR="00034049" w:rsidRPr="007F1688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Os pacientes querem consolo e superação da dor e solidão, articulando experiência e sendo ouvidos; é uma maneira de recriar e fortalecer a identidade. Desafortunadamente, a escuta das narrativas do paciente é demorada e, por isso, não cabe na prática da saúde contemporânea. No entanto, ela é essencial para uma comunicação eficaz da ciência humana e para a interação paciente-profissional.</w:t>
      </w:r>
    </w:p>
    <w:p w:rsidR="00C002FE" w:rsidRDefault="00034049" w:rsidP="00842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Na busca para melhorar a comunicação em saúde, </w:t>
      </w:r>
      <w:proofErr w:type="gramStart"/>
      <w:r w:rsidRPr="007F1688">
        <w:rPr>
          <w:rFonts w:ascii="Times New Roman" w:hAnsi="Times New Roman" w:cs="Times New Roman"/>
          <w:sz w:val="24"/>
          <w:szCs w:val="24"/>
          <w:lang w:val="pt-BR"/>
        </w:rPr>
        <w:t>as</w:t>
      </w:r>
      <w:proofErr w:type="gramEnd"/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habilidades de narrar, observar cuidadosamente, buscar a tomada de perspectiva e interpretar – são fundamentais na relação paciente-profissionais de saúde. Os diálogos criados pelas narrativas são um componente fundamental para uma medicina humana efetiva.</w:t>
      </w:r>
    </w:p>
    <w:p w:rsidR="004743CD" w:rsidRDefault="004743CD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E2335" w:rsidRDefault="005E2335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429E1" w:rsidRDefault="008429E1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4049" w:rsidRPr="00263E6E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63E6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</w:t>
      </w:r>
      <w:r w:rsidR="00023D31" w:rsidRPr="00263E6E">
        <w:rPr>
          <w:rFonts w:ascii="Times New Roman" w:hAnsi="Times New Roman" w:cs="Times New Roman"/>
          <w:b/>
          <w:sz w:val="24"/>
          <w:szCs w:val="24"/>
          <w:lang w:val="pt-BR"/>
        </w:rPr>
        <w:t xml:space="preserve">eferências </w:t>
      </w:r>
    </w:p>
    <w:p w:rsidR="005E2335" w:rsidRPr="00263E6E" w:rsidRDefault="005E2335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34049" w:rsidRPr="00263E6E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63E6E" w:rsidRDefault="00263E6E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29E1">
        <w:rPr>
          <w:rFonts w:ascii="Times New Roman" w:hAnsi="Times New Roman" w:cs="Times New Roman"/>
          <w:sz w:val="24"/>
          <w:szCs w:val="24"/>
          <w:lang w:val="pt-BR"/>
        </w:rPr>
        <w:t>Adler, N. E</w:t>
      </w:r>
      <w:proofErr w:type="gramStart"/>
      <w:r w:rsidRPr="008429E1">
        <w:rPr>
          <w:rFonts w:ascii="Times New Roman" w:hAnsi="Times New Roman" w:cs="Times New Roman"/>
          <w:sz w:val="24"/>
          <w:szCs w:val="24"/>
          <w:lang w:val="pt-BR"/>
        </w:rPr>
        <w:t>.,</w:t>
      </w:r>
      <w:proofErr w:type="gramEnd"/>
      <w:r w:rsidRPr="008429E1">
        <w:rPr>
          <w:rFonts w:ascii="Times New Roman" w:hAnsi="Times New Roman" w:cs="Times New Roman"/>
          <w:sz w:val="24"/>
          <w:szCs w:val="24"/>
          <w:lang w:val="pt-BR"/>
        </w:rPr>
        <w:t xml:space="preserve"> Page, A. E. K. (2008). </w:t>
      </w:r>
      <w:r w:rsidRPr="00263E6E">
        <w:rPr>
          <w:rFonts w:ascii="Times New Roman" w:hAnsi="Times New Roman" w:cs="Times New Roman"/>
          <w:sz w:val="24"/>
          <w:szCs w:val="24"/>
          <w:lang w:val="en-US"/>
        </w:rPr>
        <w:t>Cancer Care for the Whole Patient: Meeting Psychosocial Health Needs. Washington, DC: National Academies Press.</w:t>
      </w:r>
    </w:p>
    <w:p w:rsidR="00263E6E" w:rsidRDefault="00263E6E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8429E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Aggerholm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N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 P,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Maretty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 K. N, Keller,  J.,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Baerentze</w:t>
      </w:r>
      <w:r w:rsidR="00023D3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023D31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="00023D31">
        <w:rPr>
          <w:rFonts w:ascii="Times New Roman" w:hAnsi="Times New Roman" w:cs="Times New Roman"/>
          <w:sz w:val="24"/>
          <w:szCs w:val="24"/>
          <w:lang w:val="en-US"/>
        </w:rPr>
        <w:t>Schrøder</w:t>
      </w:r>
      <w:proofErr w:type="spellEnd"/>
      <w:r w:rsidR="00023D31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="00023D31">
        <w:rPr>
          <w:rFonts w:ascii="Times New Roman" w:hAnsi="Times New Roman" w:cs="Times New Roman"/>
          <w:sz w:val="24"/>
          <w:szCs w:val="24"/>
          <w:lang w:val="en-US"/>
        </w:rPr>
        <w:t>Jørgensen</w:t>
      </w:r>
      <w:proofErr w:type="spellEnd"/>
      <w:r w:rsidR="00023D31">
        <w:rPr>
          <w:rFonts w:ascii="Times New Roman" w:hAnsi="Times New Roman" w:cs="Times New Roman"/>
          <w:sz w:val="24"/>
          <w:szCs w:val="24"/>
          <w:lang w:val="en-US"/>
        </w:rPr>
        <w:t>, O. S., …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Safwat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A. (2015). The importance of standardized treatment in high-grade osteosarcoma: 30 years of experience from a hospital-based database. </w:t>
      </w:r>
      <w:r w:rsidRPr="008429E1">
        <w:rPr>
          <w:rFonts w:ascii="Times New Roman" w:hAnsi="Times New Roman" w:cs="Times New Roman"/>
          <w:i/>
          <w:sz w:val="24"/>
          <w:szCs w:val="24"/>
          <w:lang w:val="es-ES_tradnl"/>
        </w:rPr>
        <w:t>Acta Oncológica</w:t>
      </w:r>
      <w:r w:rsidRPr="008429E1">
        <w:rPr>
          <w:rFonts w:ascii="Times New Roman" w:hAnsi="Times New Roman" w:cs="Times New Roman"/>
          <w:sz w:val="24"/>
          <w:szCs w:val="24"/>
          <w:lang w:val="es-ES_tradnl"/>
        </w:rPr>
        <w:t>, 54(1</w:t>
      </w:r>
      <w:proofErr w:type="gramStart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),</w:t>
      </w:r>
      <w:proofErr w:type="gramEnd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17-24.</w:t>
      </w:r>
      <w:r w:rsidR="00A61890" w:rsidRPr="008429E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proofErr w:type="gramStart"/>
      <w:r w:rsidR="00A61890" w:rsidRPr="008429E1">
        <w:rPr>
          <w:rFonts w:ascii="Times New Roman" w:hAnsi="Times New Roman" w:cs="Times New Roman"/>
          <w:sz w:val="24"/>
          <w:szCs w:val="24"/>
          <w:lang w:val="es-ES_tradnl"/>
        </w:rPr>
        <w:t>doi</w:t>
      </w:r>
      <w:proofErr w:type="spellEnd"/>
      <w:proofErr w:type="gramEnd"/>
      <w:r w:rsidR="00A61890" w:rsidRPr="008429E1">
        <w:rPr>
          <w:rFonts w:ascii="Times New Roman" w:hAnsi="Times New Roman" w:cs="Times New Roman"/>
          <w:sz w:val="24"/>
          <w:szCs w:val="24"/>
          <w:lang w:val="es-ES_tradnl"/>
        </w:rPr>
        <w:t>: 10.3109/0284186X.2014.925139.</w:t>
      </w:r>
    </w:p>
    <w:p w:rsidR="00034049" w:rsidRPr="008429E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34049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Boinon</w:t>
      </w:r>
      <w:proofErr w:type="spellEnd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, D., Charles, C.</w:t>
      </w:r>
      <w:proofErr w:type="gramStart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,&amp;</w:t>
      </w:r>
      <w:proofErr w:type="gramEnd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proofErr w:type="spellStart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>Dauchy</w:t>
      </w:r>
      <w:proofErr w:type="spellEnd"/>
      <w:r w:rsidRPr="008429E1">
        <w:rPr>
          <w:rFonts w:ascii="Times New Roman" w:hAnsi="Times New Roman" w:cs="Times New Roman"/>
          <w:sz w:val="24"/>
          <w:szCs w:val="24"/>
          <w:lang w:val="es-ES_tradnl"/>
        </w:rPr>
        <w:t xml:space="preserve">, S. S. (2011). </w:t>
      </w:r>
      <w:r w:rsidRPr="00023D31">
        <w:rPr>
          <w:rFonts w:ascii="Times New Roman" w:hAnsi="Times New Roman" w:cs="Times New Roman"/>
          <w:sz w:val="24"/>
          <w:szCs w:val="24"/>
        </w:rPr>
        <w:t xml:space="preserve">Les effets de l’expression émotionnelle sur l’ajustement au cancer : Une revue systématique de la littérature.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Psycho-oncologie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 5, 173-190.</w:t>
      </w:r>
      <w:r w:rsidR="00A618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A61890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A61890" w:rsidRPr="00A61890">
        <w:rPr>
          <w:rFonts w:ascii="Times New Roman" w:hAnsi="Times New Roman" w:cs="Times New Roman"/>
          <w:sz w:val="24"/>
          <w:szCs w:val="24"/>
          <w:lang w:val="pt-BR"/>
        </w:rPr>
        <w:t>: 10.1007/s11839-011-0328-4</w:t>
      </w:r>
    </w:p>
    <w:p w:rsidR="00A61890" w:rsidRPr="00023D31" w:rsidRDefault="00A61890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pt-BR"/>
        </w:rPr>
        <w:t>Borges, D. R., Colombo, A. L., Ramos, L. R., Ferreira, L. M., &amp; Guinsburg, R. (2014).</w:t>
      </w:r>
      <w:r w:rsidRPr="00023D31">
        <w:rPr>
          <w:lang w:val="pt-BR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Atualização terapêutica de Prado, Ramos e Valle: diagnóstico e tratamento - 2014/15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. São Paulo: Artes Médicas.  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Brintzenhofe-Szoc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K.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Levin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 T.T., Li, Y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pt-BR"/>
        </w:rPr>
        <w:t>.,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Kissane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D. W.,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Zabora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J. R. (2009).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Mixed anxiety/depression symptoms in a large cancer cohort: prevalence by cancer type.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Psychosomatics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50(4), 383-391.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10.1176/appi.psy.50.4.383.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Burg, A. J. (2016).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Body Image and the Female Adolescent Oncology Patient.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Pediatr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Oncol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Nurs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pt-BR"/>
        </w:rPr>
        <w:t>33(1),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pt-BR"/>
        </w:rPr>
        <w:t>18-24.</w:t>
      </w:r>
      <w:r w:rsidR="00E25F1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pt-BR"/>
        </w:rPr>
        <w:t>: 10.1177/1043454214563759.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Cervo, A. L.,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Bervian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P. A. (2002).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Metodologia científica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>. São Paulo: Prentice Hall.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Cooper, A. F. (2013). Distinct work-related, clinical and psychological factors predict return to work following treatment in four different cancer types. </w:t>
      </w:r>
      <w:proofErr w:type="gram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Psycho-oncology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22(3), 659-67.</w:t>
      </w:r>
      <w:proofErr w:type="gramEnd"/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10.1002/pon.3049.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Deimling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G., Bowman, K., &amp; Wagner, L. (2007).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Cancer survivorship and identity among long-term survivors.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Cancer Invest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25(8), 758-765.</w:t>
      </w: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Edelmann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M. N.,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Daryani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V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 M., Bishop, M. W., Liu, W., Brinkman, T. M, Stewart, F. C.,  …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Krull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K. R. (2016).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Neurocognitive and Patient-Reported Outcomes in Adult Survivors of Childhood Osteosarcoma.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JAMA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gram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(2):201-208.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10.1001/jamaoncol.2015.4398.</w:t>
      </w:r>
    </w:p>
    <w:p w:rsidR="00034049" w:rsidRPr="00023D31" w:rsidRDefault="00034049" w:rsidP="0084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Elliott, J., Fallows, A.,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Staetsky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L., Smith, P.W.F., Foster, C. L., Maher, E. J., &amp; Corner, J.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 (2011).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health and well-being of cancer survivors in the UK: findings from a population-based survey.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British Journal of Cancer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105(Sup1)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S11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-S20.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 10.1038/bjc.2011.418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Evans, J., Frank, B.,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Oliffe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J. L., &amp; Gregory, D. (2011).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Health, Illness, Men and Masculinities: a theoretical framework for understanding men and their health.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J Men’s Health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8(1)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-15.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doi.org/10.1016/j.jomh.2010.09.227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Fan, S. Y.,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Eiser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C. (2009).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Body image of children and adolescents with cancer: A systematic review.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Body Image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6(4), 247-256.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doi.org/10.1016/j.bodyim.2009.06.002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Fauske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Bondevik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Bruland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Ø. S,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Ozakinci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G. (2015).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Negative and Positive Consequences of Cancer Treatment Experienced by Long-term Osteosarcoma Survivors: A Qualitative Study. </w:t>
      </w:r>
      <w:proofErr w:type="gram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Anticancer Research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35(1), 6081-6090.</w:t>
      </w:r>
      <w:proofErr w:type="gramEnd"/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Fauske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Lorem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Grov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E. K,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Bondevik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H. (2016).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Changes in the body image of bone sarcoma survivors following surgical treatment – A qualitative study.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Surg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113(2), 229–234.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10.1002/jso.24138.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Galvin, R. (2005).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Researching the disabled identity: contextualizing the identity the transformations which accompany onset of impairment.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Sociol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Health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Illn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 27(3), 393-413.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Goffman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E. (1988).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Estigma: Notas sobre a Manipulação da Identidade Deteriorada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>. Rio de Janeiro: LTC Editora.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Grabois</w:t>
      </w:r>
      <w:proofErr w:type="spellEnd"/>
      <w:r w:rsidRPr="00023D31">
        <w:rPr>
          <w:lang w:val="pt-BR"/>
        </w:rPr>
        <w:t xml:space="preserve"> 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MF.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O acesso à assistência oncológica infantil no Brasil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>. [Tese]. Rio de Janeiro: Fundação Osvaldo Cruz; 2011.</w:t>
      </w:r>
    </w:p>
    <w:p w:rsidR="00E25F14" w:rsidRPr="00023D31" w:rsidRDefault="00E25F14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Han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G., Bi, W.Z.,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Xu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M., Jia, J.P, &amp; Wang, Y. (2016). 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Amputation Versus Limb-Salvage Surgery in Patients with Osteosarcoma: A Meta-analysis.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World 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Surg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40(8)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,2016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-27.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10.1007/s00268-016-3500-7.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Hendershot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E. Solid Tumor. In: Tomlinson D, Kline N (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Pediatric oncology nursing: clinical handbook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. Heidelberg: Springer, 2010.  p. 59-127.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Hoshi,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Takami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Ieguchi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Aono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M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., Takada, J.,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Oebisu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N., …  &amp; Hiroaki, N. (2015).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Fertility following treatment of high-grade malignant bone and soft tissue tumors in young adults.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Mol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Clin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3(2), 367-374.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25F14" w:rsidRPr="00E25F14">
        <w:rPr>
          <w:rFonts w:ascii="Times New Roman" w:hAnsi="Times New Roman" w:cs="Times New Roman"/>
          <w:sz w:val="24"/>
          <w:szCs w:val="24"/>
          <w:lang w:val="en-US"/>
        </w:rPr>
        <w:t>:  10.3892/mco.2014.474</w:t>
      </w:r>
      <w:r w:rsidR="00E25F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Howard, A. F, Tan, B. J,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Smillie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K., Goddard, K., Pritchard, S., Olson, R.,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Kazanjian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A. (2014).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Trajectories of social isolation in adult survivors of childhood cancer.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Cancer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Surviv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 8(1), 80-93.</w:t>
      </w:r>
      <w:r w:rsidR="00EB6B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pt-BR"/>
        </w:rPr>
        <w:t>: 10.1007/s11764-013-0321-7.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Instituto Nacional de Câncer (2015).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Estimativa 2016: Incidência de Câncer no Brasil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034049" w:rsidRPr="00023D31" w:rsidRDefault="00813B77" w:rsidP="008429E1">
      <w:pPr>
        <w:spacing w:after="0" w:line="240" w:lineRule="auto"/>
        <w:ind w:left="567" w:hanging="567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="00034049"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Rio de Janeiro: INCA. 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29E1">
        <w:rPr>
          <w:rFonts w:ascii="Times New Roman" w:hAnsi="Times New Roman" w:cs="Times New Roman"/>
          <w:sz w:val="24"/>
          <w:szCs w:val="24"/>
          <w:lang w:val="pt-BR"/>
        </w:rPr>
        <w:t>Jacobsen</w:t>
      </w:r>
      <w:proofErr w:type="spellEnd"/>
      <w:r w:rsidRPr="008429E1">
        <w:rPr>
          <w:rFonts w:ascii="Times New Roman" w:hAnsi="Times New Roman" w:cs="Times New Roman"/>
          <w:sz w:val="24"/>
          <w:szCs w:val="24"/>
          <w:lang w:val="pt-BR"/>
        </w:rPr>
        <w:t xml:space="preserve">, P., &amp; Jim, H. (2008).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Psychological interventions for anxiety and depression in adult cancer patients: Achievements and challenges.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Cancer Journal for Clinicians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58, 214-230.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10.3322/CA.2008.0003.</w:t>
      </w: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E3D30">
        <w:rPr>
          <w:rFonts w:ascii="Times New Roman" w:hAnsi="Times New Roman" w:cs="Times New Roman"/>
          <w:sz w:val="24"/>
          <w:szCs w:val="24"/>
          <w:lang w:val="en-US"/>
        </w:rPr>
        <w:t xml:space="preserve">Johansson, M., </w:t>
      </w:r>
      <w:proofErr w:type="spellStart"/>
      <w:r w:rsidRPr="00EE3D30">
        <w:rPr>
          <w:rFonts w:ascii="Times New Roman" w:hAnsi="Times New Roman" w:cs="Times New Roman"/>
          <w:sz w:val="24"/>
          <w:szCs w:val="24"/>
          <w:lang w:val="en-US"/>
        </w:rPr>
        <w:t>Ryden</w:t>
      </w:r>
      <w:proofErr w:type="spellEnd"/>
      <w:r w:rsidRPr="00EE3D30">
        <w:rPr>
          <w:rFonts w:ascii="Times New Roman" w:hAnsi="Times New Roman" w:cs="Times New Roman"/>
          <w:sz w:val="24"/>
          <w:szCs w:val="24"/>
          <w:lang w:val="en-US"/>
        </w:rPr>
        <w:t xml:space="preserve">, A., &amp; </w:t>
      </w:r>
      <w:proofErr w:type="spellStart"/>
      <w:r w:rsidRPr="00EE3D30">
        <w:rPr>
          <w:rFonts w:ascii="Times New Roman" w:hAnsi="Times New Roman" w:cs="Times New Roman"/>
          <w:sz w:val="24"/>
          <w:szCs w:val="24"/>
          <w:lang w:val="en-US"/>
        </w:rPr>
        <w:t>Finizia</w:t>
      </w:r>
      <w:proofErr w:type="spellEnd"/>
      <w:r w:rsidRPr="00EE3D30">
        <w:rPr>
          <w:rFonts w:ascii="Times New Roman" w:hAnsi="Times New Roman" w:cs="Times New Roman"/>
          <w:sz w:val="24"/>
          <w:szCs w:val="24"/>
          <w:lang w:val="en-US"/>
        </w:rPr>
        <w:t>, C.</w:t>
      </w:r>
      <w:proofErr w:type="gramEnd"/>
      <w:r w:rsidRPr="00EE3D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(2011). Mental adjustment to cancer and its relation to anxiety, depression, HRQL and survival in patients with laryngeal cancer - A longitudinal study.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BMC Cancer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11(2), 283-303.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 10.1186/1471-2407-11-283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Kirchhoff, A. C.,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Leisenring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W.,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Krull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K. R, Ness, K. K, Friedman, D. L.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Armstrong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G. T, …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Wickizer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T. (2010). Unemployment among Adult Survivors of Childhood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Cancer: A report from the Childhood Cancer Survivors Study.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Med Care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48(11), 1015–1025.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10.1097/MLR.0b013e3181eaf880.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Kirchhoff, A. C., Yi, J., Wright, J., Warner, E. L., &amp; Smith, K. R. (2012).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 Marriage and divorce among young adult cancer survivors.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Cancer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Surviv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6(4), 441-450.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10.1007/s11764-012-0238-6.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>Koornstra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 xml:space="preserve">, R. H.,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>Peters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 xml:space="preserve">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>Donofrio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 xml:space="preserve">, S., van den Borne, B.,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>Jong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s-ES_tradnl"/>
        </w:rPr>
        <w:t xml:space="preserve">, F. A. (2014).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Management of fatigue in patients with cancer: a practical overview.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Cancer Treatment Reviews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40(6)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,791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-799.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10.1016/j.ctrv.2014.01.004.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Lehmann, V.,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Grönqvist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Engvall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G., Ander,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Tuinman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M. A.,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Hagedoorn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M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., …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von Essen, L. (2014). Negative and positive consequences of adolescent cancer 10 years after diagnosis: an interview-based longitudinal study in Sweden. </w:t>
      </w:r>
      <w:proofErr w:type="gram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Psycho-oncology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23(11), 1229-1235.</w:t>
      </w:r>
      <w:proofErr w:type="gramEnd"/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10.1002/pon.3549.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Martinez, L. R., White, C. D., Shapiro, J. R.,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Hebl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M. R. (2016).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Selection BIAS: Stereotypes and Discrimination Related to Having a History of Cancer.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Journal of Applied Psychology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101(1), 122-128.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10.1037/apl0000036.</w:t>
      </w:r>
    </w:p>
    <w:p w:rsidR="00034049" w:rsidRPr="00023D31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>Mehta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R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 D., &amp; Roth, A. J. (2015).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Psychiatric Considerations in the Oncology Setting.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CA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Cancer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Clin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pt-BR"/>
        </w:rPr>
        <w:t>.,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 65,300-314.</w:t>
      </w:r>
      <w:r w:rsidR="00EB6B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pt-BR"/>
        </w:rPr>
        <w:t>: 10.3322/caac.21285.</w:t>
      </w:r>
    </w:p>
    <w:p w:rsidR="00034049" w:rsidRPr="00023D31" w:rsidRDefault="00034049" w:rsidP="008429E1">
      <w:pPr>
        <w:tabs>
          <w:tab w:val="left" w:pos="838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34049" w:rsidRPr="00023D31" w:rsidRDefault="00034049" w:rsidP="008429E1">
      <w:pPr>
        <w:tabs>
          <w:tab w:val="left" w:pos="838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pt-BR"/>
        </w:rPr>
        <w:t>Naves, J. F. (2013). Avaliação de qualidade de vida e bem-estar subjetivo em oncologia: um estudo com sobreviventes de câncer ósseo. (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master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thesis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), Programa de Pós-graduação em Processos de Desenvolvimento Humano e Saúde, Universidade de Brasília, Brasília.</w:t>
      </w:r>
    </w:p>
    <w:p w:rsidR="00034049" w:rsidRPr="00023D31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Ness, S.,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Kokal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J., Fee-Schroeder, K., Novotny, P.,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Satele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D., &amp; Barton, D. (2013).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Concerns across the survivorship trajectory: results from a survey of cancer survivors.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Nurs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Forum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40(1), 35-42.</w:t>
      </w:r>
      <w:r w:rsidR="00E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EB6BBF" w:rsidRPr="00EB6BBF">
        <w:rPr>
          <w:rFonts w:ascii="Times New Roman" w:hAnsi="Times New Roman" w:cs="Times New Roman"/>
          <w:sz w:val="24"/>
          <w:szCs w:val="24"/>
          <w:lang w:val="en-US"/>
        </w:rPr>
        <w:t>: 10.1188/13.ONF.35-42.</w:t>
      </w:r>
    </w:p>
    <w:p w:rsidR="00EB6BBF" w:rsidRPr="00813B77" w:rsidRDefault="00EB6BBF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Otte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J. L., Carpenter, J. S.,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Manchanda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S., Rand, K. L.,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Skaar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T. C., Weaver, M., &amp; Landis, C.  (2015). Systematic review of sleep disorders in cancer patients: can the prevalence of sleep disorders be ascertained?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Cancer Med,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4(2): 183-200.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 10.1002/cam4.356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3B77" w:rsidRPr="00023D31" w:rsidRDefault="00813B77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Park, C.,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Zlateva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I., &amp; Blank, T. (2009).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Self-identity after cancer: “survivor”, “victim”, “patient”, and “person with cancer”.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J Gen Intern Med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>, 24(2), 430-445.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10.1007/s11606-009-0993-x.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Paxton, R. J., Jones, L. W.,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Rosoff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P. M., Bonner,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Ater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J.L., &amp; Demark-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Wahnefried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W. (2010). 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Associations between leisure-time physical activity and health-related quality of life among adolescent and adult survivors of childhood cancers.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Psycho-oncology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>, 19(9), 997-1003.</w:t>
      </w:r>
      <w:r w:rsidR="00F52F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: 10.1002/pon.1654.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Picci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P.,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Mercuri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. M., Ferrari, S.,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Alberghini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M.,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Briccoli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A., Ferrari, C.,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pt-BR"/>
        </w:rPr>
        <w:t>Bacci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, G. (2010).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Survival in high-grade osteosarcoma: improvement over 21 years at a single institution.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spellEnd"/>
      <w:proofErr w:type="gram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 21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(6),1366-73.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10.1093/</w:t>
      </w:r>
      <w:proofErr w:type="spell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annonc</w:t>
      </w:r>
      <w:proofErr w:type="spell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/mdp502.</w:t>
      </w:r>
    </w:p>
    <w:p w:rsidR="00F52FA5" w:rsidRPr="00023D31" w:rsidRDefault="00F52FA5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EE3D30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Rasmussen, D., </w:t>
      </w: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Elverdam</w:t>
      </w:r>
      <w:proofErr w:type="spellEnd"/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B. (2008). The meaning of work and working life after cancer: an interview study. </w:t>
      </w:r>
      <w:r w:rsidRPr="00EE3D30">
        <w:rPr>
          <w:rFonts w:ascii="Times New Roman" w:hAnsi="Times New Roman" w:cs="Times New Roman"/>
          <w:i/>
          <w:sz w:val="24"/>
          <w:szCs w:val="24"/>
        </w:rPr>
        <w:t>Psycho-oncology,</w:t>
      </w:r>
      <w:r w:rsidRPr="00EE3D30">
        <w:rPr>
          <w:rFonts w:ascii="Times New Roman" w:hAnsi="Times New Roman" w:cs="Times New Roman"/>
          <w:sz w:val="24"/>
          <w:szCs w:val="24"/>
        </w:rPr>
        <w:t xml:space="preserve"> 17(12), 1232-1238.</w:t>
      </w:r>
      <w:r w:rsidR="00F52FA5" w:rsidRPr="00EE3D30">
        <w:rPr>
          <w:rFonts w:ascii="Times New Roman" w:hAnsi="Times New Roman" w:cs="Times New Roman"/>
          <w:sz w:val="24"/>
          <w:szCs w:val="24"/>
        </w:rPr>
        <w:t xml:space="preserve"> doi: 10.1002/pon.1354.</w:t>
      </w:r>
    </w:p>
    <w:p w:rsidR="00034049" w:rsidRPr="00EE3D30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3D30">
        <w:rPr>
          <w:rFonts w:ascii="Times New Roman" w:hAnsi="Times New Roman" w:cs="Times New Roman"/>
          <w:sz w:val="24"/>
          <w:szCs w:val="24"/>
        </w:rPr>
        <w:t xml:space="preserve">Rasmussen, D., Hansen, H., &amp; Elverdam, B. (2010). </w:t>
      </w:r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How cancer survivors experience their changed body encountering others.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Eur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Oncol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Nurs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14, 154-159.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10.1016/j.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ejon.2009.10.001.</w:t>
      </w: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Sarkar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Sautier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L., Schilling, G.,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Bokemeyer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C., Koch, U.,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Mehnert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A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. (2015).  Anxiety and fear of cancer recurrence and its association with supportive care needs and health-care service utilization in cancer patients.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Cancer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Surviv</w:t>
      </w:r>
      <w:proofErr w:type="spellEnd"/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>,  9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>(4), 567-575.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10.1007/s11764-015-0434-2.</w:t>
      </w:r>
    </w:p>
    <w:p w:rsidR="00034049" w:rsidRPr="00023D31" w:rsidRDefault="00034049" w:rsidP="0084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Siefert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M. L., Hong, F.,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Valcarce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&amp; B., Berry, D. L. (2014). Patient and clinician communication of self-reported insomnia during ambulatory cancer care clinic visits. </w:t>
      </w:r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Cancer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en-US"/>
        </w:rPr>
        <w:t>Nurs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37(2), 51-59.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10.1097/NCC.0b013e318283a7bc.</w:t>
      </w: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Thompson, S. B.,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Eccleston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, L., &amp;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Hickish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T. (2011).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Post-Traumatic Stress Disorder in Cancer Survivors: Recognizing and Acknowledging the Symptoms. Oncology, 2(8), 1-16.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en-US"/>
        </w:rPr>
        <w:t>: 10.9754/journal.wmc.2011.002062</w:t>
      </w:r>
      <w:r w:rsidR="00F52F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2CAD" w:rsidRPr="00BD2CAD" w:rsidRDefault="00BD2CAD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D2CAD" w:rsidRPr="00BD2CAD" w:rsidRDefault="00BD2CAD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Zebrack</w:t>
      </w:r>
      <w:proofErr w:type="spellEnd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B. J.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Corbett V.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Embry L.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Aguilar C.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proofErr w:type="spellStart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Meeske</w:t>
      </w:r>
      <w:proofErr w:type="spellEnd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K. A.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Hayes-</w:t>
      </w:r>
      <w:proofErr w:type="spellStart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Lattin</w:t>
      </w:r>
      <w:proofErr w:type="spellEnd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B.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Block R.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proofErr w:type="spellStart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Zeman</w:t>
      </w:r>
      <w:proofErr w:type="spellEnd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D. T.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 and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Cole S.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(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2014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).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gramStart"/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Psychological distress and unsatisfied need for psychosocial support in adolescent and young adult cancer patients during the first year following diagnosis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D2CAD">
        <w:rPr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Psycho-Oncology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23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(11),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1267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BD2CA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1275</w:t>
      </w:r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BD2C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 </w:t>
      </w:r>
      <w:hyperlink r:id="rId12" w:tgtFrame="_blank" w:tooltip="Link to external resource: 10.1002/pon.3533" w:history="1">
        <w:r w:rsidRPr="00BD2CAD">
          <w:rPr>
            <w:rFonts w:ascii="Times New Roman" w:hAnsi="Times New Roman" w:cs="Times New Roman"/>
            <w:color w:val="2F7BAE"/>
            <w:sz w:val="24"/>
            <w:szCs w:val="24"/>
            <w:shd w:val="clear" w:color="auto" w:fill="FFFFFF"/>
            <w:lang w:val="en-US"/>
          </w:rPr>
          <w:t>10.1002/pon.3533</w:t>
        </w:r>
      </w:hyperlink>
    </w:p>
    <w:p w:rsidR="00034049" w:rsidRPr="00BD2CAD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34049" w:rsidRPr="00023D31" w:rsidRDefault="00034049" w:rsidP="008429E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Wu, P. K., Chen, W. M., Chen, C. F., Lee, O. K.,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Haung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>, C. K., &amp; Chen, T. H. (2009).</w:t>
      </w:r>
      <w:proofErr w:type="gram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Primary </w:t>
      </w:r>
      <w:proofErr w:type="spellStart"/>
      <w:r w:rsidRPr="00023D31">
        <w:rPr>
          <w:rFonts w:ascii="Times New Roman" w:hAnsi="Times New Roman" w:cs="Times New Roman"/>
          <w:sz w:val="24"/>
          <w:szCs w:val="24"/>
          <w:lang w:val="en-US"/>
        </w:rPr>
        <w:t>osteogenic</w:t>
      </w:r>
      <w:proofErr w:type="spellEnd"/>
      <w:r w:rsidRPr="00023D31">
        <w:rPr>
          <w:rFonts w:ascii="Times New Roman" w:hAnsi="Times New Roman" w:cs="Times New Roman"/>
          <w:sz w:val="24"/>
          <w:szCs w:val="24"/>
          <w:lang w:val="en-US"/>
        </w:rPr>
        <w:t xml:space="preserve"> sarcoma with pulmonary metastasis: clinical results and prognostic factors.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Jpn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J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Clin</w:t>
      </w:r>
      <w:proofErr w:type="spellEnd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023D31">
        <w:rPr>
          <w:rFonts w:ascii="Times New Roman" w:hAnsi="Times New Roman" w:cs="Times New Roman"/>
          <w:i/>
          <w:sz w:val="24"/>
          <w:szCs w:val="24"/>
          <w:lang w:val="pt-BR"/>
        </w:rPr>
        <w:t>Oncol</w:t>
      </w:r>
      <w:proofErr w:type="spellEnd"/>
      <w:r w:rsidR="00F52FA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gramStart"/>
      <w:r w:rsidR="00F52FA5">
        <w:rPr>
          <w:rFonts w:ascii="Times New Roman" w:hAnsi="Times New Roman" w:cs="Times New Roman"/>
          <w:sz w:val="24"/>
          <w:szCs w:val="24"/>
          <w:lang w:val="pt-BR"/>
        </w:rPr>
        <w:t>39(8),</w:t>
      </w:r>
      <w:proofErr w:type="gramEnd"/>
      <w:r w:rsidR="00F52FA5">
        <w:rPr>
          <w:rFonts w:ascii="Times New Roman" w:hAnsi="Times New Roman" w:cs="Times New Roman"/>
          <w:sz w:val="24"/>
          <w:szCs w:val="24"/>
          <w:lang w:val="pt-BR"/>
        </w:rPr>
        <w:t xml:space="preserve">514-522. </w:t>
      </w:r>
      <w:r w:rsidRPr="00023D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doi</w:t>
      </w:r>
      <w:proofErr w:type="spellEnd"/>
      <w:proofErr w:type="gramEnd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: 10.1093/</w:t>
      </w:r>
      <w:proofErr w:type="spellStart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jjco</w:t>
      </w:r>
      <w:proofErr w:type="spellEnd"/>
      <w:r w:rsidR="00F52FA5" w:rsidRPr="00F52FA5">
        <w:rPr>
          <w:rFonts w:ascii="Times New Roman" w:hAnsi="Times New Roman" w:cs="Times New Roman"/>
          <w:sz w:val="24"/>
          <w:szCs w:val="24"/>
          <w:lang w:val="pt-BR"/>
        </w:rPr>
        <w:t>/hyp057.</w:t>
      </w:r>
    </w:p>
    <w:p w:rsidR="00034049" w:rsidRPr="007F1688" w:rsidRDefault="00034049" w:rsidP="008429E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34049" w:rsidRPr="00034049" w:rsidRDefault="00034049" w:rsidP="00842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</w:p>
    <w:sectPr w:rsidR="00034049" w:rsidRPr="00034049" w:rsidSect="00A13EF2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E0" w:rsidRDefault="002D68E0" w:rsidP="00100F32">
      <w:pPr>
        <w:spacing w:after="0" w:line="240" w:lineRule="auto"/>
      </w:pPr>
      <w:r>
        <w:separator/>
      </w:r>
    </w:p>
  </w:endnote>
  <w:endnote w:type="continuationSeparator" w:id="0">
    <w:p w:rsidR="002D68E0" w:rsidRDefault="002D68E0" w:rsidP="0010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E0" w:rsidRDefault="002D68E0" w:rsidP="00100F32">
      <w:pPr>
        <w:spacing w:after="0" w:line="240" w:lineRule="auto"/>
      </w:pPr>
      <w:r>
        <w:separator/>
      </w:r>
    </w:p>
  </w:footnote>
  <w:footnote w:type="continuationSeparator" w:id="0">
    <w:p w:rsidR="002D68E0" w:rsidRDefault="002D68E0" w:rsidP="0010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F32" w:rsidRDefault="00100F32">
    <w:pPr>
      <w:pStyle w:val="Cabealho"/>
      <w:jc w:val="right"/>
    </w:pPr>
  </w:p>
  <w:p w:rsidR="00100F32" w:rsidRDefault="00100F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49"/>
    <w:rsid w:val="000019FE"/>
    <w:rsid w:val="00002737"/>
    <w:rsid w:val="000064E3"/>
    <w:rsid w:val="00007CF1"/>
    <w:rsid w:val="000216E6"/>
    <w:rsid w:val="00023D31"/>
    <w:rsid w:val="00023ECA"/>
    <w:rsid w:val="0002515A"/>
    <w:rsid w:val="00034049"/>
    <w:rsid w:val="00036A6E"/>
    <w:rsid w:val="000413B8"/>
    <w:rsid w:val="00042CC4"/>
    <w:rsid w:val="00046C94"/>
    <w:rsid w:val="000700BA"/>
    <w:rsid w:val="0007145A"/>
    <w:rsid w:val="00077640"/>
    <w:rsid w:val="00082A2B"/>
    <w:rsid w:val="000840E7"/>
    <w:rsid w:val="000864BF"/>
    <w:rsid w:val="0009075B"/>
    <w:rsid w:val="000953F9"/>
    <w:rsid w:val="000A13C9"/>
    <w:rsid w:val="000A1ABD"/>
    <w:rsid w:val="000A7805"/>
    <w:rsid w:val="000B31CE"/>
    <w:rsid w:val="000B3253"/>
    <w:rsid w:val="000B55F9"/>
    <w:rsid w:val="000C0DEC"/>
    <w:rsid w:val="000C1DBC"/>
    <w:rsid w:val="000C215C"/>
    <w:rsid w:val="000C2C5F"/>
    <w:rsid w:val="000C34AA"/>
    <w:rsid w:val="000C3FFE"/>
    <w:rsid w:val="000C718A"/>
    <w:rsid w:val="000D6CC4"/>
    <w:rsid w:val="000E5D77"/>
    <w:rsid w:val="000F023A"/>
    <w:rsid w:val="000F6225"/>
    <w:rsid w:val="00100F32"/>
    <w:rsid w:val="00102A5A"/>
    <w:rsid w:val="0010625A"/>
    <w:rsid w:val="00111C5F"/>
    <w:rsid w:val="00124AF9"/>
    <w:rsid w:val="0012724D"/>
    <w:rsid w:val="00130E36"/>
    <w:rsid w:val="0013104F"/>
    <w:rsid w:val="00132B6D"/>
    <w:rsid w:val="00140337"/>
    <w:rsid w:val="00147ADC"/>
    <w:rsid w:val="0015092F"/>
    <w:rsid w:val="00155946"/>
    <w:rsid w:val="00155A17"/>
    <w:rsid w:val="00155BF9"/>
    <w:rsid w:val="00165C0C"/>
    <w:rsid w:val="0016746F"/>
    <w:rsid w:val="00170450"/>
    <w:rsid w:val="001739FA"/>
    <w:rsid w:val="0017487E"/>
    <w:rsid w:val="0017514E"/>
    <w:rsid w:val="00180F4A"/>
    <w:rsid w:val="00185AEF"/>
    <w:rsid w:val="0018650B"/>
    <w:rsid w:val="00194D2D"/>
    <w:rsid w:val="001B0780"/>
    <w:rsid w:val="001B36C4"/>
    <w:rsid w:val="001B48A0"/>
    <w:rsid w:val="001B7650"/>
    <w:rsid w:val="001C5415"/>
    <w:rsid w:val="001D26D6"/>
    <w:rsid w:val="001D746B"/>
    <w:rsid w:val="001E6095"/>
    <w:rsid w:val="001E6953"/>
    <w:rsid w:val="001F1B0E"/>
    <w:rsid w:val="001F2F1F"/>
    <w:rsid w:val="001F365D"/>
    <w:rsid w:val="001F5091"/>
    <w:rsid w:val="001F6558"/>
    <w:rsid w:val="00205A57"/>
    <w:rsid w:val="00210CFA"/>
    <w:rsid w:val="002165C9"/>
    <w:rsid w:val="002171CA"/>
    <w:rsid w:val="00221CB4"/>
    <w:rsid w:val="002235C8"/>
    <w:rsid w:val="00224B6F"/>
    <w:rsid w:val="002253D7"/>
    <w:rsid w:val="002279A2"/>
    <w:rsid w:val="00230964"/>
    <w:rsid w:val="002322E0"/>
    <w:rsid w:val="002358C4"/>
    <w:rsid w:val="002368A3"/>
    <w:rsid w:val="00236CD4"/>
    <w:rsid w:val="0024393A"/>
    <w:rsid w:val="00244746"/>
    <w:rsid w:val="00263E6E"/>
    <w:rsid w:val="00276A97"/>
    <w:rsid w:val="00282AE1"/>
    <w:rsid w:val="00282DB5"/>
    <w:rsid w:val="0029205C"/>
    <w:rsid w:val="002A7C21"/>
    <w:rsid w:val="002B339D"/>
    <w:rsid w:val="002B3BE8"/>
    <w:rsid w:val="002C04E8"/>
    <w:rsid w:val="002C3AC1"/>
    <w:rsid w:val="002C7835"/>
    <w:rsid w:val="002C7CDA"/>
    <w:rsid w:val="002D3D54"/>
    <w:rsid w:val="002D687E"/>
    <w:rsid w:val="002D68E0"/>
    <w:rsid w:val="002E4A5D"/>
    <w:rsid w:val="002E6335"/>
    <w:rsid w:val="002F038D"/>
    <w:rsid w:val="00302677"/>
    <w:rsid w:val="00302B5A"/>
    <w:rsid w:val="0030673C"/>
    <w:rsid w:val="0031400A"/>
    <w:rsid w:val="00322CEA"/>
    <w:rsid w:val="003268D3"/>
    <w:rsid w:val="003276BB"/>
    <w:rsid w:val="00330291"/>
    <w:rsid w:val="0033339A"/>
    <w:rsid w:val="00347AB2"/>
    <w:rsid w:val="00361FE0"/>
    <w:rsid w:val="0036541D"/>
    <w:rsid w:val="00371727"/>
    <w:rsid w:val="0038074C"/>
    <w:rsid w:val="00381442"/>
    <w:rsid w:val="00387A67"/>
    <w:rsid w:val="00390585"/>
    <w:rsid w:val="00394010"/>
    <w:rsid w:val="003A1B39"/>
    <w:rsid w:val="003A2BD5"/>
    <w:rsid w:val="003B2842"/>
    <w:rsid w:val="003B6B03"/>
    <w:rsid w:val="003B79BB"/>
    <w:rsid w:val="003C23E1"/>
    <w:rsid w:val="003C4057"/>
    <w:rsid w:val="003C4B6C"/>
    <w:rsid w:val="003C5434"/>
    <w:rsid w:val="003C6E56"/>
    <w:rsid w:val="003D11A5"/>
    <w:rsid w:val="003D377B"/>
    <w:rsid w:val="003D484D"/>
    <w:rsid w:val="003E5B0F"/>
    <w:rsid w:val="003E776F"/>
    <w:rsid w:val="003F2062"/>
    <w:rsid w:val="0040031A"/>
    <w:rsid w:val="00401D35"/>
    <w:rsid w:val="004022FB"/>
    <w:rsid w:val="004029BD"/>
    <w:rsid w:val="00402F2D"/>
    <w:rsid w:val="00407514"/>
    <w:rsid w:val="004143C1"/>
    <w:rsid w:val="00414721"/>
    <w:rsid w:val="00426B80"/>
    <w:rsid w:val="00427CFD"/>
    <w:rsid w:val="00432C17"/>
    <w:rsid w:val="00436A7A"/>
    <w:rsid w:val="004420A5"/>
    <w:rsid w:val="00454849"/>
    <w:rsid w:val="00454C95"/>
    <w:rsid w:val="004565F0"/>
    <w:rsid w:val="004743CD"/>
    <w:rsid w:val="0048197A"/>
    <w:rsid w:val="004870A1"/>
    <w:rsid w:val="004976E6"/>
    <w:rsid w:val="00497F44"/>
    <w:rsid w:val="004A0D2A"/>
    <w:rsid w:val="004A13CC"/>
    <w:rsid w:val="004B4274"/>
    <w:rsid w:val="004B529F"/>
    <w:rsid w:val="004B7B52"/>
    <w:rsid w:val="004B7E47"/>
    <w:rsid w:val="004C1DF3"/>
    <w:rsid w:val="004D1266"/>
    <w:rsid w:val="004D534B"/>
    <w:rsid w:val="004E15E9"/>
    <w:rsid w:val="004E7239"/>
    <w:rsid w:val="004F6D84"/>
    <w:rsid w:val="00503E74"/>
    <w:rsid w:val="00506158"/>
    <w:rsid w:val="0051389D"/>
    <w:rsid w:val="00516B6A"/>
    <w:rsid w:val="00517466"/>
    <w:rsid w:val="0052148F"/>
    <w:rsid w:val="00522D84"/>
    <w:rsid w:val="0053054F"/>
    <w:rsid w:val="005324B1"/>
    <w:rsid w:val="0053339F"/>
    <w:rsid w:val="005341B7"/>
    <w:rsid w:val="0054364E"/>
    <w:rsid w:val="00543861"/>
    <w:rsid w:val="00544286"/>
    <w:rsid w:val="00550BF1"/>
    <w:rsid w:val="00554BA8"/>
    <w:rsid w:val="00560F54"/>
    <w:rsid w:val="00562422"/>
    <w:rsid w:val="00563828"/>
    <w:rsid w:val="0056398F"/>
    <w:rsid w:val="00564AE4"/>
    <w:rsid w:val="0056778B"/>
    <w:rsid w:val="00567A06"/>
    <w:rsid w:val="005712A5"/>
    <w:rsid w:val="00573D53"/>
    <w:rsid w:val="00576598"/>
    <w:rsid w:val="0058127C"/>
    <w:rsid w:val="00581DF9"/>
    <w:rsid w:val="00586293"/>
    <w:rsid w:val="00586BA0"/>
    <w:rsid w:val="00590AC6"/>
    <w:rsid w:val="005964C0"/>
    <w:rsid w:val="005A3EF8"/>
    <w:rsid w:val="005A489B"/>
    <w:rsid w:val="005A4C2B"/>
    <w:rsid w:val="005A532E"/>
    <w:rsid w:val="005A7BB1"/>
    <w:rsid w:val="005B72F4"/>
    <w:rsid w:val="005B7C82"/>
    <w:rsid w:val="005C20C0"/>
    <w:rsid w:val="005C71F0"/>
    <w:rsid w:val="005D5A72"/>
    <w:rsid w:val="005D6183"/>
    <w:rsid w:val="005E073E"/>
    <w:rsid w:val="005E2335"/>
    <w:rsid w:val="005F0849"/>
    <w:rsid w:val="005F0A07"/>
    <w:rsid w:val="005F0A42"/>
    <w:rsid w:val="005F265A"/>
    <w:rsid w:val="005F2DD6"/>
    <w:rsid w:val="005F36FE"/>
    <w:rsid w:val="00600DB2"/>
    <w:rsid w:val="0060194E"/>
    <w:rsid w:val="00603A25"/>
    <w:rsid w:val="006050D5"/>
    <w:rsid w:val="00610A5B"/>
    <w:rsid w:val="0061235E"/>
    <w:rsid w:val="0061344B"/>
    <w:rsid w:val="00623F50"/>
    <w:rsid w:val="00624173"/>
    <w:rsid w:val="00626D82"/>
    <w:rsid w:val="0063020B"/>
    <w:rsid w:val="006316BE"/>
    <w:rsid w:val="00637438"/>
    <w:rsid w:val="00640F99"/>
    <w:rsid w:val="00643D38"/>
    <w:rsid w:val="006441BC"/>
    <w:rsid w:val="006454D9"/>
    <w:rsid w:val="00647730"/>
    <w:rsid w:val="00647D3B"/>
    <w:rsid w:val="00650348"/>
    <w:rsid w:val="00655785"/>
    <w:rsid w:val="006637ED"/>
    <w:rsid w:val="00664241"/>
    <w:rsid w:val="00674978"/>
    <w:rsid w:val="0067711E"/>
    <w:rsid w:val="006824E8"/>
    <w:rsid w:val="006851C9"/>
    <w:rsid w:val="00696036"/>
    <w:rsid w:val="006B0C2B"/>
    <w:rsid w:val="006B2C58"/>
    <w:rsid w:val="006B575B"/>
    <w:rsid w:val="006B60BB"/>
    <w:rsid w:val="006B6794"/>
    <w:rsid w:val="006C1FCD"/>
    <w:rsid w:val="006C2D74"/>
    <w:rsid w:val="006D1A68"/>
    <w:rsid w:val="006E537F"/>
    <w:rsid w:val="006E5996"/>
    <w:rsid w:val="006F2DBB"/>
    <w:rsid w:val="00700D68"/>
    <w:rsid w:val="00702347"/>
    <w:rsid w:val="007061FD"/>
    <w:rsid w:val="00710443"/>
    <w:rsid w:val="007245D7"/>
    <w:rsid w:val="0073133F"/>
    <w:rsid w:val="00734EF1"/>
    <w:rsid w:val="00736DC8"/>
    <w:rsid w:val="00740BD4"/>
    <w:rsid w:val="007439A0"/>
    <w:rsid w:val="00754BE2"/>
    <w:rsid w:val="00755E8B"/>
    <w:rsid w:val="007579A5"/>
    <w:rsid w:val="0076379C"/>
    <w:rsid w:val="00763C2E"/>
    <w:rsid w:val="00766FBF"/>
    <w:rsid w:val="00776683"/>
    <w:rsid w:val="00780C73"/>
    <w:rsid w:val="00781F88"/>
    <w:rsid w:val="00781FF8"/>
    <w:rsid w:val="007864A9"/>
    <w:rsid w:val="007954A1"/>
    <w:rsid w:val="007A182F"/>
    <w:rsid w:val="007B32BF"/>
    <w:rsid w:val="007B70E0"/>
    <w:rsid w:val="007B7864"/>
    <w:rsid w:val="007C5E22"/>
    <w:rsid w:val="007D0E11"/>
    <w:rsid w:val="007E597A"/>
    <w:rsid w:val="007F4475"/>
    <w:rsid w:val="007F4CFA"/>
    <w:rsid w:val="007F5EA8"/>
    <w:rsid w:val="007F7E09"/>
    <w:rsid w:val="00804053"/>
    <w:rsid w:val="00804622"/>
    <w:rsid w:val="00811214"/>
    <w:rsid w:val="00813A5E"/>
    <w:rsid w:val="00813B77"/>
    <w:rsid w:val="0081796A"/>
    <w:rsid w:val="008224CD"/>
    <w:rsid w:val="00823AB8"/>
    <w:rsid w:val="00823B66"/>
    <w:rsid w:val="00824778"/>
    <w:rsid w:val="008270CE"/>
    <w:rsid w:val="00832067"/>
    <w:rsid w:val="0083448C"/>
    <w:rsid w:val="00841567"/>
    <w:rsid w:val="008429E1"/>
    <w:rsid w:val="00847ECC"/>
    <w:rsid w:val="00862348"/>
    <w:rsid w:val="00864AEC"/>
    <w:rsid w:val="00865288"/>
    <w:rsid w:val="00867531"/>
    <w:rsid w:val="0087630A"/>
    <w:rsid w:val="00883A81"/>
    <w:rsid w:val="00884891"/>
    <w:rsid w:val="008A068A"/>
    <w:rsid w:val="008A4106"/>
    <w:rsid w:val="008B4CD0"/>
    <w:rsid w:val="008D320F"/>
    <w:rsid w:val="008D7CDD"/>
    <w:rsid w:val="008F6D4C"/>
    <w:rsid w:val="0090221A"/>
    <w:rsid w:val="00902A5B"/>
    <w:rsid w:val="0091288E"/>
    <w:rsid w:val="00912EDE"/>
    <w:rsid w:val="0092040B"/>
    <w:rsid w:val="00920634"/>
    <w:rsid w:val="0092233F"/>
    <w:rsid w:val="00922460"/>
    <w:rsid w:val="0094586F"/>
    <w:rsid w:val="009471C5"/>
    <w:rsid w:val="009518FD"/>
    <w:rsid w:val="00957CC4"/>
    <w:rsid w:val="00962F11"/>
    <w:rsid w:val="00964F0A"/>
    <w:rsid w:val="00966D10"/>
    <w:rsid w:val="00971E62"/>
    <w:rsid w:val="00982195"/>
    <w:rsid w:val="009901AF"/>
    <w:rsid w:val="00991079"/>
    <w:rsid w:val="00992901"/>
    <w:rsid w:val="009958A6"/>
    <w:rsid w:val="00996FC5"/>
    <w:rsid w:val="009A783D"/>
    <w:rsid w:val="009B32D9"/>
    <w:rsid w:val="009B4ADB"/>
    <w:rsid w:val="009B5512"/>
    <w:rsid w:val="009B62AF"/>
    <w:rsid w:val="009B7044"/>
    <w:rsid w:val="009B7592"/>
    <w:rsid w:val="009C04D2"/>
    <w:rsid w:val="009C0F20"/>
    <w:rsid w:val="009D6C3C"/>
    <w:rsid w:val="009E0533"/>
    <w:rsid w:val="009E5664"/>
    <w:rsid w:val="009E701B"/>
    <w:rsid w:val="009F49C1"/>
    <w:rsid w:val="009F5D29"/>
    <w:rsid w:val="009F5DCB"/>
    <w:rsid w:val="00A04A19"/>
    <w:rsid w:val="00A06F42"/>
    <w:rsid w:val="00A13EF2"/>
    <w:rsid w:val="00A14D1B"/>
    <w:rsid w:val="00A16510"/>
    <w:rsid w:val="00A1694A"/>
    <w:rsid w:val="00A17048"/>
    <w:rsid w:val="00A3270C"/>
    <w:rsid w:val="00A33E35"/>
    <w:rsid w:val="00A40859"/>
    <w:rsid w:val="00A41446"/>
    <w:rsid w:val="00A42DAC"/>
    <w:rsid w:val="00A42DE7"/>
    <w:rsid w:val="00A463EA"/>
    <w:rsid w:val="00A57D24"/>
    <w:rsid w:val="00A600CC"/>
    <w:rsid w:val="00A61890"/>
    <w:rsid w:val="00A62C00"/>
    <w:rsid w:val="00A70DFB"/>
    <w:rsid w:val="00A719F1"/>
    <w:rsid w:val="00A72485"/>
    <w:rsid w:val="00A80570"/>
    <w:rsid w:val="00A82E47"/>
    <w:rsid w:val="00A9195A"/>
    <w:rsid w:val="00A953BE"/>
    <w:rsid w:val="00A97438"/>
    <w:rsid w:val="00AB2825"/>
    <w:rsid w:val="00AB3E80"/>
    <w:rsid w:val="00AC307D"/>
    <w:rsid w:val="00AC4145"/>
    <w:rsid w:val="00AC4327"/>
    <w:rsid w:val="00AC43E2"/>
    <w:rsid w:val="00AD303A"/>
    <w:rsid w:val="00AD3EE7"/>
    <w:rsid w:val="00AF6E32"/>
    <w:rsid w:val="00AF6ED4"/>
    <w:rsid w:val="00B006BD"/>
    <w:rsid w:val="00B00A4C"/>
    <w:rsid w:val="00B028F6"/>
    <w:rsid w:val="00B06C85"/>
    <w:rsid w:val="00B145E7"/>
    <w:rsid w:val="00B16345"/>
    <w:rsid w:val="00B24710"/>
    <w:rsid w:val="00B30B55"/>
    <w:rsid w:val="00B30CC1"/>
    <w:rsid w:val="00B311E0"/>
    <w:rsid w:val="00B32E68"/>
    <w:rsid w:val="00B347FF"/>
    <w:rsid w:val="00B46D0E"/>
    <w:rsid w:val="00B473ED"/>
    <w:rsid w:val="00B47EEA"/>
    <w:rsid w:val="00B55992"/>
    <w:rsid w:val="00B60976"/>
    <w:rsid w:val="00B65525"/>
    <w:rsid w:val="00B72480"/>
    <w:rsid w:val="00B814D4"/>
    <w:rsid w:val="00B82EF9"/>
    <w:rsid w:val="00B83C9B"/>
    <w:rsid w:val="00B87A3C"/>
    <w:rsid w:val="00B96694"/>
    <w:rsid w:val="00B96CCB"/>
    <w:rsid w:val="00BA0F8F"/>
    <w:rsid w:val="00BA16D4"/>
    <w:rsid w:val="00BA7A6A"/>
    <w:rsid w:val="00BB3D02"/>
    <w:rsid w:val="00BC0945"/>
    <w:rsid w:val="00BC19A9"/>
    <w:rsid w:val="00BD2CAD"/>
    <w:rsid w:val="00BD5D89"/>
    <w:rsid w:val="00BE6840"/>
    <w:rsid w:val="00BF31AD"/>
    <w:rsid w:val="00BF3A23"/>
    <w:rsid w:val="00BF54F4"/>
    <w:rsid w:val="00C002FE"/>
    <w:rsid w:val="00C044CA"/>
    <w:rsid w:val="00C174A0"/>
    <w:rsid w:val="00C213FA"/>
    <w:rsid w:val="00C2490C"/>
    <w:rsid w:val="00C25502"/>
    <w:rsid w:val="00C41FA2"/>
    <w:rsid w:val="00C47CF0"/>
    <w:rsid w:val="00C52029"/>
    <w:rsid w:val="00C54814"/>
    <w:rsid w:val="00C56ACF"/>
    <w:rsid w:val="00C641B7"/>
    <w:rsid w:val="00C67E7C"/>
    <w:rsid w:val="00C70305"/>
    <w:rsid w:val="00C71D1A"/>
    <w:rsid w:val="00C740EA"/>
    <w:rsid w:val="00C9288D"/>
    <w:rsid w:val="00C9338D"/>
    <w:rsid w:val="00CB13DF"/>
    <w:rsid w:val="00CB3646"/>
    <w:rsid w:val="00CB3AE4"/>
    <w:rsid w:val="00CC1439"/>
    <w:rsid w:val="00CC3303"/>
    <w:rsid w:val="00CC5D27"/>
    <w:rsid w:val="00CD0860"/>
    <w:rsid w:val="00CE0618"/>
    <w:rsid w:val="00CE260D"/>
    <w:rsid w:val="00CE2630"/>
    <w:rsid w:val="00CE7BE1"/>
    <w:rsid w:val="00CE7D38"/>
    <w:rsid w:val="00CF2901"/>
    <w:rsid w:val="00CF52CC"/>
    <w:rsid w:val="00D076F9"/>
    <w:rsid w:val="00D10976"/>
    <w:rsid w:val="00D1107E"/>
    <w:rsid w:val="00D25135"/>
    <w:rsid w:val="00D3067C"/>
    <w:rsid w:val="00D31000"/>
    <w:rsid w:val="00D333F8"/>
    <w:rsid w:val="00D3714F"/>
    <w:rsid w:val="00D4103D"/>
    <w:rsid w:val="00D47E2F"/>
    <w:rsid w:val="00D56BC1"/>
    <w:rsid w:val="00D63602"/>
    <w:rsid w:val="00D65894"/>
    <w:rsid w:val="00D67421"/>
    <w:rsid w:val="00D7335F"/>
    <w:rsid w:val="00D8054E"/>
    <w:rsid w:val="00D9053B"/>
    <w:rsid w:val="00D925CC"/>
    <w:rsid w:val="00DA261F"/>
    <w:rsid w:val="00DA711B"/>
    <w:rsid w:val="00DB50CA"/>
    <w:rsid w:val="00DC0525"/>
    <w:rsid w:val="00DC1B43"/>
    <w:rsid w:val="00DC2322"/>
    <w:rsid w:val="00DC43DE"/>
    <w:rsid w:val="00DD2505"/>
    <w:rsid w:val="00DD297B"/>
    <w:rsid w:val="00DE2DE9"/>
    <w:rsid w:val="00DE48D0"/>
    <w:rsid w:val="00DF14B3"/>
    <w:rsid w:val="00DF39E3"/>
    <w:rsid w:val="00DF639A"/>
    <w:rsid w:val="00DF773B"/>
    <w:rsid w:val="00E02BD1"/>
    <w:rsid w:val="00E14306"/>
    <w:rsid w:val="00E156CD"/>
    <w:rsid w:val="00E15C1C"/>
    <w:rsid w:val="00E20A43"/>
    <w:rsid w:val="00E21B7F"/>
    <w:rsid w:val="00E25F14"/>
    <w:rsid w:val="00E35FFF"/>
    <w:rsid w:val="00E46E73"/>
    <w:rsid w:val="00E506A7"/>
    <w:rsid w:val="00E52F12"/>
    <w:rsid w:val="00E532D1"/>
    <w:rsid w:val="00E80206"/>
    <w:rsid w:val="00E831C4"/>
    <w:rsid w:val="00EA5C5E"/>
    <w:rsid w:val="00EB30CA"/>
    <w:rsid w:val="00EB6BBF"/>
    <w:rsid w:val="00EB6DFE"/>
    <w:rsid w:val="00ED002B"/>
    <w:rsid w:val="00ED1B69"/>
    <w:rsid w:val="00ED3B79"/>
    <w:rsid w:val="00ED471A"/>
    <w:rsid w:val="00EE0B6F"/>
    <w:rsid w:val="00EE3D30"/>
    <w:rsid w:val="00EE3E6A"/>
    <w:rsid w:val="00EE6DFA"/>
    <w:rsid w:val="00EE71E0"/>
    <w:rsid w:val="00EF7C1D"/>
    <w:rsid w:val="00EF7FF6"/>
    <w:rsid w:val="00F00238"/>
    <w:rsid w:val="00F02DA9"/>
    <w:rsid w:val="00F045F1"/>
    <w:rsid w:val="00F0619E"/>
    <w:rsid w:val="00F06859"/>
    <w:rsid w:val="00F1019A"/>
    <w:rsid w:val="00F10F7A"/>
    <w:rsid w:val="00F15E64"/>
    <w:rsid w:val="00F16BC1"/>
    <w:rsid w:val="00F1713B"/>
    <w:rsid w:val="00F22946"/>
    <w:rsid w:val="00F26CA3"/>
    <w:rsid w:val="00F31528"/>
    <w:rsid w:val="00F3226F"/>
    <w:rsid w:val="00F467B4"/>
    <w:rsid w:val="00F50413"/>
    <w:rsid w:val="00F52FA5"/>
    <w:rsid w:val="00F635A0"/>
    <w:rsid w:val="00F65A44"/>
    <w:rsid w:val="00F71E75"/>
    <w:rsid w:val="00F84CC8"/>
    <w:rsid w:val="00F857B7"/>
    <w:rsid w:val="00F876BD"/>
    <w:rsid w:val="00F950B8"/>
    <w:rsid w:val="00FA50E6"/>
    <w:rsid w:val="00FA667A"/>
    <w:rsid w:val="00FA6C68"/>
    <w:rsid w:val="00FB0134"/>
    <w:rsid w:val="00FB1BD2"/>
    <w:rsid w:val="00FB1CFA"/>
    <w:rsid w:val="00FB386B"/>
    <w:rsid w:val="00FC29BF"/>
    <w:rsid w:val="00FC385B"/>
    <w:rsid w:val="00FD4741"/>
    <w:rsid w:val="00FD564F"/>
    <w:rsid w:val="00FE0B71"/>
    <w:rsid w:val="00FE3E56"/>
    <w:rsid w:val="00FE467E"/>
    <w:rsid w:val="00FE59D4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49"/>
    <w:pPr>
      <w:spacing w:after="200" w:line="276" w:lineRule="auto"/>
    </w:pPr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0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404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EF2"/>
    <w:rPr>
      <w:rFonts w:ascii="Tahoma" w:hAnsi="Tahoma" w:cs="Tahoma"/>
      <w:sz w:val="16"/>
      <w:szCs w:val="16"/>
      <w:lang w:val="fr-FR"/>
    </w:rPr>
  </w:style>
  <w:style w:type="paragraph" w:styleId="Cabealho">
    <w:name w:val="header"/>
    <w:basedOn w:val="Normal"/>
    <w:link w:val="CabealhoChar"/>
    <w:uiPriority w:val="99"/>
    <w:unhideWhenUsed/>
    <w:rsid w:val="0010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F32"/>
    <w:rPr>
      <w:lang w:val="fr-FR"/>
    </w:rPr>
  </w:style>
  <w:style w:type="paragraph" w:styleId="Rodap">
    <w:name w:val="footer"/>
    <w:basedOn w:val="Normal"/>
    <w:link w:val="RodapChar"/>
    <w:uiPriority w:val="99"/>
    <w:unhideWhenUsed/>
    <w:rsid w:val="0010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F32"/>
    <w:rPr>
      <w:lang w:val="fr-FR"/>
    </w:rPr>
  </w:style>
  <w:style w:type="character" w:styleId="Refdecomentrio">
    <w:name w:val="annotation reference"/>
    <w:basedOn w:val="Fontepargpadro"/>
    <w:uiPriority w:val="99"/>
    <w:semiHidden/>
    <w:unhideWhenUsed/>
    <w:rsid w:val="003C4B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4B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4B6C"/>
    <w:rPr>
      <w:sz w:val="20"/>
      <w:szCs w:val="20"/>
      <w:lang w:val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4B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4B6C"/>
    <w:rPr>
      <w:b/>
      <w:bCs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49"/>
    <w:pPr>
      <w:spacing w:after="200" w:line="276" w:lineRule="auto"/>
    </w:pPr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0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404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EF2"/>
    <w:rPr>
      <w:rFonts w:ascii="Tahoma" w:hAnsi="Tahoma" w:cs="Tahoma"/>
      <w:sz w:val="16"/>
      <w:szCs w:val="16"/>
      <w:lang w:val="fr-FR"/>
    </w:rPr>
  </w:style>
  <w:style w:type="paragraph" w:styleId="Cabealho">
    <w:name w:val="header"/>
    <w:basedOn w:val="Normal"/>
    <w:link w:val="CabealhoChar"/>
    <w:uiPriority w:val="99"/>
    <w:unhideWhenUsed/>
    <w:rsid w:val="0010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F32"/>
    <w:rPr>
      <w:lang w:val="fr-FR"/>
    </w:rPr>
  </w:style>
  <w:style w:type="paragraph" w:styleId="Rodap">
    <w:name w:val="footer"/>
    <w:basedOn w:val="Normal"/>
    <w:link w:val="RodapChar"/>
    <w:uiPriority w:val="99"/>
    <w:unhideWhenUsed/>
    <w:rsid w:val="0010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F32"/>
    <w:rPr>
      <w:lang w:val="fr-FR"/>
    </w:rPr>
  </w:style>
  <w:style w:type="character" w:styleId="Refdecomentrio">
    <w:name w:val="annotation reference"/>
    <w:basedOn w:val="Fontepargpadro"/>
    <w:uiPriority w:val="99"/>
    <w:semiHidden/>
    <w:unhideWhenUsed/>
    <w:rsid w:val="003C4B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4B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4B6C"/>
    <w:rPr>
      <w:sz w:val="20"/>
      <w:szCs w:val="20"/>
      <w:lang w:val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4B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4B6C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dx.doi.org/10.1002/pon.35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16371A-D648-4E2D-BEFD-E8B2F25F4CEC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BB191257-9228-454E-A58D-D6D3C94F78F1}">
      <dgm:prSet phldrT="[Texto]" custT="1"/>
      <dgm:spPr>
        <a:xfrm>
          <a:off x="121301" y="1477"/>
          <a:ext cx="4596096" cy="451059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pt-BR" sz="1100" b="1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pt-BR" sz="10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Sincrética </a:t>
          </a:r>
        </a:p>
        <a:p>
          <a:r>
            <a:rPr lang="pt-BR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Aproximação do tema e localização das informações de acordo com os propósitos do estudo.</a:t>
          </a:r>
        </a:p>
        <a:p>
          <a:r>
            <a:rPr lang="pt-B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</a:t>
          </a:r>
        </a:p>
      </dgm:t>
    </dgm:pt>
    <dgm:pt modelId="{532F3FAA-15D7-4A17-BF87-05FA3C1F0A3C}" type="parTrans" cxnId="{FAEAC3F2-24AD-4122-AC30-3D950768557A}">
      <dgm:prSet/>
      <dgm:spPr/>
      <dgm:t>
        <a:bodyPr/>
        <a:lstStyle/>
        <a:p>
          <a:endParaRPr lang="pt-BR" sz="1100"/>
        </a:p>
      </dgm:t>
    </dgm:pt>
    <dgm:pt modelId="{487CB439-C3CE-4475-8F06-EA7BABD84CEB}" type="sibTrans" cxnId="{FAEAC3F2-24AD-4122-AC30-3D950768557A}">
      <dgm:prSet custT="1"/>
      <dgm:spPr>
        <a:xfrm rot="5400000">
          <a:off x="2313268" y="485754"/>
          <a:ext cx="244634" cy="256401"/>
        </a:xfrm>
        <a:noFill/>
        <a:ln>
          <a:solidFill>
            <a:sysClr val="windowText" lastClr="000000"/>
          </a:solidFill>
        </a:ln>
        <a:effectLst/>
      </dgm:spPr>
      <dgm:t>
        <a:bodyPr/>
        <a:lstStyle/>
        <a:p>
          <a:endParaRPr lang="pt-B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791B145-F2F3-468D-94DD-197B00D56779}">
      <dgm:prSet phldrT="[Texto]" custT="1"/>
      <dgm:spPr>
        <a:xfrm>
          <a:off x="0" y="734693"/>
          <a:ext cx="4838700" cy="613861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t-BR" sz="10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Analítica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t-BR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Reflexão e percepção deliberada dos significados, envolvendo operações complexas relacionadas à análise, comparação, diferenciação, síntese e julgamento sobre o assunto.     </a:t>
          </a:r>
        </a:p>
      </dgm:t>
    </dgm:pt>
    <dgm:pt modelId="{EED9126E-9A59-48D9-A8B1-12F39A62A7EE}" type="parTrans" cxnId="{8FE45576-B29E-4EFA-B129-8DB9371E3F46}">
      <dgm:prSet/>
      <dgm:spPr/>
      <dgm:t>
        <a:bodyPr/>
        <a:lstStyle/>
        <a:p>
          <a:endParaRPr lang="pt-BR" sz="1100"/>
        </a:p>
      </dgm:t>
    </dgm:pt>
    <dgm:pt modelId="{3FD45D94-949F-4E56-8F32-239022269E81}" type="sibTrans" cxnId="{8FE45576-B29E-4EFA-B129-8DB9371E3F46}">
      <dgm:prSet custT="1"/>
      <dgm:spPr>
        <a:xfrm rot="5400000">
          <a:off x="2282128" y="1388706"/>
          <a:ext cx="264569" cy="237833"/>
        </a:xfrm>
        <a:noFill/>
        <a:ln>
          <a:solidFill>
            <a:sysClr val="windowText" lastClr="000000"/>
          </a:solidFill>
        </a:ln>
        <a:effectLst/>
      </dgm:spPr>
      <dgm:t>
        <a:bodyPr/>
        <a:lstStyle/>
        <a:p>
          <a:endParaRPr lang="pt-B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861E15C-F96D-41D4-86FC-C89BB5DE513A}">
      <dgm:prSet phldrT="[Texto]" custT="1"/>
      <dgm:spPr>
        <a:xfrm>
          <a:off x="848717" y="1665146"/>
          <a:ext cx="3141265" cy="470897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t-BR" sz="10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Sintética 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pt-BR" sz="10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Trabalho discursivo, expositivo-argumentativo, partindo das opiniões/discussões de especialistas em osteossarcoma.    </a:t>
          </a:r>
        </a:p>
      </dgm:t>
    </dgm:pt>
    <dgm:pt modelId="{E38AA4C7-B8E9-4B33-ABF7-7C35896EA1AE}" type="parTrans" cxnId="{9B5199BA-5847-4AA0-A96A-B3B60AF7B170}">
      <dgm:prSet/>
      <dgm:spPr/>
      <dgm:t>
        <a:bodyPr/>
        <a:lstStyle/>
        <a:p>
          <a:endParaRPr lang="pt-BR" sz="1100"/>
        </a:p>
      </dgm:t>
    </dgm:pt>
    <dgm:pt modelId="{AFB4453A-4325-4C74-9291-A8EFE0B98DFF}" type="sibTrans" cxnId="{9B5199BA-5847-4AA0-A96A-B3B60AF7B170}">
      <dgm:prSet/>
      <dgm:spPr/>
      <dgm:t>
        <a:bodyPr/>
        <a:lstStyle/>
        <a:p>
          <a:endParaRPr lang="pt-BR" sz="1100"/>
        </a:p>
      </dgm:t>
    </dgm:pt>
    <dgm:pt modelId="{854979AF-33EB-4FF4-BAC3-A60D99E5272F}" type="pres">
      <dgm:prSet presAssocID="{E516371A-D648-4E2D-BEFD-E8B2F25F4CEC}" presName="linearFlow" presStyleCnt="0">
        <dgm:presLayoutVars>
          <dgm:resizeHandles val="exact"/>
        </dgm:presLayoutVars>
      </dgm:prSet>
      <dgm:spPr/>
    </dgm:pt>
    <dgm:pt modelId="{0E2CA601-D821-4B86-8507-D809C8CCF439}" type="pres">
      <dgm:prSet presAssocID="{BB191257-9228-454E-A58D-D6D3C94F78F1}" presName="node" presStyleLbl="node1" presStyleIdx="0" presStyleCnt="3" custScaleX="215593" custScaleY="5520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t-BR"/>
        </a:p>
      </dgm:t>
    </dgm:pt>
    <dgm:pt modelId="{37AA4E1C-9A1A-4450-8043-D9A0B3C5C251}" type="pres">
      <dgm:prSet presAssocID="{487CB439-C3CE-4475-8F06-EA7BABD84CEB}" presName="sibTrans" presStyleLbl="sibTrans2D1" presStyleIdx="0" presStyleCnt="2" custScaleX="115602" custScaleY="69734" custLinFactNeighborX="7672" custLinFactNeighborY="553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t-BR"/>
        </a:p>
      </dgm:t>
    </dgm:pt>
    <dgm:pt modelId="{0EB17A1D-E1EF-46EF-B88C-7BAA0232B3D4}" type="pres">
      <dgm:prSet presAssocID="{487CB439-C3CE-4475-8F06-EA7BABD84CEB}" presName="connectorText" presStyleLbl="sibTrans2D1" presStyleIdx="0" presStyleCnt="2"/>
      <dgm:spPr/>
      <dgm:t>
        <a:bodyPr/>
        <a:lstStyle/>
        <a:p>
          <a:endParaRPr lang="pt-BR"/>
        </a:p>
      </dgm:t>
    </dgm:pt>
    <dgm:pt modelId="{4A95A794-38F8-43E6-A9A1-D2C44F953CC7}" type="pres">
      <dgm:prSet presAssocID="{8791B145-F2F3-468D-94DD-197B00D56779}" presName="node" presStyleLbl="node1" presStyleIdx="1" presStyleCnt="3" custAng="0" custScaleX="226973" custScaleY="75129" custLinFactNeighborX="-671" custLinFactNeighborY="-2001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t-BR"/>
        </a:p>
      </dgm:t>
    </dgm:pt>
    <dgm:pt modelId="{324A624B-CAEB-4879-9106-C03994E33A34}" type="pres">
      <dgm:prSet presAssocID="{3FD45D94-949F-4E56-8F32-239022269E81}" presName="sibTrans" presStyleLbl="sibTrans2D1" presStyleIdx="1" presStyleCnt="2" custScaleX="111424" custScaleY="64684" custLinFactNeighborX="-2079" custLinFactNeighborY="21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t-BR"/>
        </a:p>
      </dgm:t>
    </dgm:pt>
    <dgm:pt modelId="{D47F573D-2809-4435-9BA8-6FEFCFCDBB12}" type="pres">
      <dgm:prSet presAssocID="{3FD45D94-949F-4E56-8F32-239022269E81}" presName="connectorText" presStyleLbl="sibTrans2D1" presStyleIdx="1" presStyleCnt="2"/>
      <dgm:spPr/>
      <dgm:t>
        <a:bodyPr/>
        <a:lstStyle/>
        <a:p>
          <a:endParaRPr lang="pt-BR"/>
        </a:p>
      </dgm:t>
    </dgm:pt>
    <dgm:pt modelId="{1199D864-3B86-4686-864B-0C34DF081B59}" type="pres">
      <dgm:prSet presAssocID="{0861E15C-F96D-41D4-86FC-C89BB5DE513A}" presName="node" presStyleLbl="node1" presStyleIdx="2" presStyleCnt="3" custScaleX="147350" custScaleY="57632" custLinFactNeighborY="-3456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t-BR"/>
        </a:p>
      </dgm:t>
    </dgm:pt>
  </dgm:ptLst>
  <dgm:cxnLst>
    <dgm:cxn modelId="{0A84FD68-64F5-4764-B985-183F0327E35A}" type="presOf" srcId="{E516371A-D648-4E2D-BEFD-E8B2F25F4CEC}" destId="{854979AF-33EB-4FF4-BAC3-A60D99E5272F}" srcOrd="0" destOrd="0" presId="urn:microsoft.com/office/officeart/2005/8/layout/process2"/>
    <dgm:cxn modelId="{D12E9E83-A568-4496-9D4E-ECE0DCFA199F}" type="presOf" srcId="{BB191257-9228-454E-A58D-D6D3C94F78F1}" destId="{0E2CA601-D821-4B86-8507-D809C8CCF439}" srcOrd="0" destOrd="0" presId="urn:microsoft.com/office/officeart/2005/8/layout/process2"/>
    <dgm:cxn modelId="{6DD9B215-3722-4302-9B2D-033C38EC83C8}" type="presOf" srcId="{8791B145-F2F3-468D-94DD-197B00D56779}" destId="{4A95A794-38F8-43E6-A9A1-D2C44F953CC7}" srcOrd="0" destOrd="0" presId="urn:microsoft.com/office/officeart/2005/8/layout/process2"/>
    <dgm:cxn modelId="{03012C4E-C39F-4A52-9E2E-A337B7EB56AF}" type="presOf" srcId="{487CB439-C3CE-4475-8F06-EA7BABD84CEB}" destId="{0EB17A1D-E1EF-46EF-B88C-7BAA0232B3D4}" srcOrd="1" destOrd="0" presId="urn:microsoft.com/office/officeart/2005/8/layout/process2"/>
    <dgm:cxn modelId="{C2290D0A-2D68-4B73-89F3-CFCB77C4D240}" type="presOf" srcId="{487CB439-C3CE-4475-8F06-EA7BABD84CEB}" destId="{37AA4E1C-9A1A-4450-8043-D9A0B3C5C251}" srcOrd="0" destOrd="0" presId="urn:microsoft.com/office/officeart/2005/8/layout/process2"/>
    <dgm:cxn modelId="{76C9F0CE-F3B0-412B-8743-1A923A430BF1}" type="presOf" srcId="{3FD45D94-949F-4E56-8F32-239022269E81}" destId="{324A624B-CAEB-4879-9106-C03994E33A34}" srcOrd="0" destOrd="0" presId="urn:microsoft.com/office/officeart/2005/8/layout/process2"/>
    <dgm:cxn modelId="{8FE45576-B29E-4EFA-B129-8DB9371E3F46}" srcId="{E516371A-D648-4E2D-BEFD-E8B2F25F4CEC}" destId="{8791B145-F2F3-468D-94DD-197B00D56779}" srcOrd="1" destOrd="0" parTransId="{EED9126E-9A59-48D9-A8B1-12F39A62A7EE}" sibTransId="{3FD45D94-949F-4E56-8F32-239022269E81}"/>
    <dgm:cxn modelId="{B9CEF3D9-E31E-46B0-AA1A-1A19110DA785}" type="presOf" srcId="{0861E15C-F96D-41D4-86FC-C89BB5DE513A}" destId="{1199D864-3B86-4686-864B-0C34DF081B59}" srcOrd="0" destOrd="0" presId="urn:microsoft.com/office/officeart/2005/8/layout/process2"/>
    <dgm:cxn modelId="{5D37D7AC-4F63-41AB-B87B-F26321D46B05}" type="presOf" srcId="{3FD45D94-949F-4E56-8F32-239022269E81}" destId="{D47F573D-2809-4435-9BA8-6FEFCFCDBB12}" srcOrd="1" destOrd="0" presId="urn:microsoft.com/office/officeart/2005/8/layout/process2"/>
    <dgm:cxn modelId="{FAEAC3F2-24AD-4122-AC30-3D950768557A}" srcId="{E516371A-D648-4E2D-BEFD-E8B2F25F4CEC}" destId="{BB191257-9228-454E-A58D-D6D3C94F78F1}" srcOrd="0" destOrd="0" parTransId="{532F3FAA-15D7-4A17-BF87-05FA3C1F0A3C}" sibTransId="{487CB439-C3CE-4475-8F06-EA7BABD84CEB}"/>
    <dgm:cxn modelId="{9B5199BA-5847-4AA0-A96A-B3B60AF7B170}" srcId="{E516371A-D648-4E2D-BEFD-E8B2F25F4CEC}" destId="{0861E15C-F96D-41D4-86FC-C89BB5DE513A}" srcOrd="2" destOrd="0" parTransId="{E38AA4C7-B8E9-4B33-ABF7-7C35896EA1AE}" sibTransId="{AFB4453A-4325-4C74-9291-A8EFE0B98DFF}"/>
    <dgm:cxn modelId="{C9A9F86D-D758-4900-8F5C-A2A0619B9C78}" type="presParOf" srcId="{854979AF-33EB-4FF4-BAC3-A60D99E5272F}" destId="{0E2CA601-D821-4B86-8507-D809C8CCF439}" srcOrd="0" destOrd="0" presId="urn:microsoft.com/office/officeart/2005/8/layout/process2"/>
    <dgm:cxn modelId="{08D93AB1-60D5-4F0B-9AD5-C7AD0055CB4D}" type="presParOf" srcId="{854979AF-33EB-4FF4-BAC3-A60D99E5272F}" destId="{37AA4E1C-9A1A-4450-8043-D9A0B3C5C251}" srcOrd="1" destOrd="0" presId="urn:microsoft.com/office/officeart/2005/8/layout/process2"/>
    <dgm:cxn modelId="{B7B1B5FD-4A40-48B3-ABE0-EBFFB496AEC6}" type="presParOf" srcId="{37AA4E1C-9A1A-4450-8043-D9A0B3C5C251}" destId="{0EB17A1D-E1EF-46EF-B88C-7BAA0232B3D4}" srcOrd="0" destOrd="0" presId="urn:microsoft.com/office/officeart/2005/8/layout/process2"/>
    <dgm:cxn modelId="{AB39EAA2-F437-4A61-9072-75FEB78A1A76}" type="presParOf" srcId="{854979AF-33EB-4FF4-BAC3-A60D99E5272F}" destId="{4A95A794-38F8-43E6-A9A1-D2C44F953CC7}" srcOrd="2" destOrd="0" presId="urn:microsoft.com/office/officeart/2005/8/layout/process2"/>
    <dgm:cxn modelId="{044F6E6E-06E4-4F86-B164-C6ABA7E1C5B7}" type="presParOf" srcId="{854979AF-33EB-4FF4-BAC3-A60D99E5272F}" destId="{324A624B-CAEB-4879-9106-C03994E33A34}" srcOrd="3" destOrd="0" presId="urn:microsoft.com/office/officeart/2005/8/layout/process2"/>
    <dgm:cxn modelId="{6B289521-F21B-4165-A4A5-494634FD4FB8}" type="presParOf" srcId="{324A624B-CAEB-4879-9106-C03994E33A34}" destId="{D47F573D-2809-4435-9BA8-6FEFCFCDBB12}" srcOrd="0" destOrd="0" presId="urn:microsoft.com/office/officeart/2005/8/layout/process2"/>
    <dgm:cxn modelId="{6BE46BD1-6091-4DA9-BDD8-1E25397CCC8E}" type="presParOf" srcId="{854979AF-33EB-4FF4-BAC3-A60D99E5272F}" destId="{1199D864-3B86-4686-864B-0C34DF081B59}" srcOrd="4" destOrd="0" presId="urn:microsoft.com/office/officeart/2005/8/layout/process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2CA601-D821-4B86-8507-D809C8CCF439}">
      <dsp:nvSpPr>
        <dsp:cNvPr id="0" name=""/>
        <dsp:cNvSpPr/>
      </dsp:nvSpPr>
      <dsp:spPr>
        <a:xfrm>
          <a:off x="121301" y="1477"/>
          <a:ext cx="4596096" cy="451059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Sincrética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Aproximação do tema e localização das informações de acordo com os propósitos do estudo.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</a:t>
          </a:r>
        </a:p>
      </dsp:txBody>
      <dsp:txXfrm>
        <a:off x="134512" y="14688"/>
        <a:ext cx="4569674" cy="424637"/>
      </dsp:txXfrm>
    </dsp:sp>
    <dsp:sp modelId="{37AA4E1C-9A1A-4450-8043-D9A0B3C5C251}">
      <dsp:nvSpPr>
        <dsp:cNvPr id="0" name=""/>
        <dsp:cNvSpPr/>
      </dsp:nvSpPr>
      <dsp:spPr>
        <a:xfrm rot="5400000">
          <a:off x="2313268" y="485754"/>
          <a:ext cx="244634" cy="256401"/>
        </a:xfrm>
        <a:prstGeom prst="rightArrow">
          <a:avLst>
            <a:gd name="adj1" fmla="val 60000"/>
            <a:gd name="adj2" fmla="val 50000"/>
          </a:avLst>
        </a:prstGeom>
        <a:noFill/>
        <a:ln>
          <a:solidFill>
            <a:sysClr val="windowText" lastClr="00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358664" y="491638"/>
        <a:ext cx="153841" cy="171244"/>
      </dsp:txXfrm>
    </dsp:sp>
    <dsp:sp modelId="{4A95A794-38F8-43E6-A9A1-D2C44F953CC7}">
      <dsp:nvSpPr>
        <dsp:cNvPr id="0" name=""/>
        <dsp:cNvSpPr/>
      </dsp:nvSpPr>
      <dsp:spPr>
        <a:xfrm>
          <a:off x="0" y="734693"/>
          <a:ext cx="4838700" cy="613861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Analítica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Reflexão e percepção deliberada dos significados, envolvendo operações complexas relacionadas à análise, comparação, diferenciação, síntese e julgamento sobre o assunto.     </a:t>
          </a:r>
        </a:p>
      </dsp:txBody>
      <dsp:txXfrm>
        <a:off x="17979" y="752672"/>
        <a:ext cx="4802742" cy="577903"/>
      </dsp:txXfrm>
    </dsp:sp>
    <dsp:sp modelId="{324A624B-CAEB-4879-9106-C03994E33A34}">
      <dsp:nvSpPr>
        <dsp:cNvPr id="0" name=""/>
        <dsp:cNvSpPr/>
      </dsp:nvSpPr>
      <dsp:spPr>
        <a:xfrm rot="5400000">
          <a:off x="2282128" y="1388706"/>
          <a:ext cx="264569" cy="237833"/>
        </a:xfrm>
        <a:prstGeom prst="rightArrow">
          <a:avLst>
            <a:gd name="adj1" fmla="val 60000"/>
            <a:gd name="adj2" fmla="val 50000"/>
          </a:avLst>
        </a:prstGeom>
        <a:noFill/>
        <a:ln>
          <a:solidFill>
            <a:sysClr val="windowText" lastClr="000000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343063" y="1375338"/>
        <a:ext cx="142699" cy="193219"/>
      </dsp:txXfrm>
    </dsp:sp>
    <dsp:sp modelId="{1199D864-3B86-4686-864B-0C34DF081B59}">
      <dsp:nvSpPr>
        <dsp:cNvPr id="0" name=""/>
        <dsp:cNvSpPr/>
      </dsp:nvSpPr>
      <dsp:spPr>
        <a:xfrm>
          <a:off x="848717" y="1665146"/>
          <a:ext cx="3141265" cy="470897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Visão Sintética 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pt-BR" sz="10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 Trabalho discursivo, expositivo-argumentativo, partindo das opiniões/discussões de especialistas em osteossarcoma.    </a:t>
          </a:r>
        </a:p>
      </dsp:txBody>
      <dsp:txXfrm>
        <a:off x="862509" y="1678938"/>
        <a:ext cx="3113681" cy="443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7292</Words>
  <Characters>39378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2017-12-03T02:14:00Z</dcterms:created>
  <dcterms:modified xsi:type="dcterms:W3CDTF">2017-12-03T02:21:00Z</dcterms:modified>
</cp:coreProperties>
</file>