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321B9" w:rsidRPr="00494C0A" w:rsidRDefault="00D02076">
      <w:pPr>
        <w:jc w:val="center"/>
        <w:rPr>
          <w:rFonts w:ascii="Times New Roman" w:hAnsi="Times New Roman" w:cs="Times New Roman"/>
          <w:b/>
          <w:sz w:val="24"/>
          <w:szCs w:val="24"/>
        </w:rPr>
      </w:pPr>
      <w:r>
        <w:rPr>
          <w:rFonts w:ascii="Times New Roman" w:hAnsi="Times New Roman" w:cs="Times New Roman"/>
          <w:b/>
          <w:sz w:val="24"/>
          <w:szCs w:val="24"/>
        </w:rPr>
        <w:t xml:space="preserve"> ESTRÉS Y PRODUCTIVIDAD EN </w:t>
      </w:r>
      <w:r w:rsidR="004E288E" w:rsidRPr="00494C0A">
        <w:rPr>
          <w:rFonts w:ascii="Times New Roman" w:hAnsi="Times New Roman" w:cs="Times New Roman"/>
          <w:b/>
          <w:sz w:val="24"/>
          <w:szCs w:val="24"/>
        </w:rPr>
        <w:t>TRABAJADORES DE</w:t>
      </w:r>
      <w:r>
        <w:rPr>
          <w:rFonts w:ascii="Times New Roman" w:hAnsi="Times New Roman" w:cs="Times New Roman"/>
          <w:b/>
          <w:sz w:val="24"/>
          <w:szCs w:val="24"/>
        </w:rPr>
        <w:t xml:space="preserve">L SECTOR PRIVADO DE </w:t>
      </w:r>
      <w:r w:rsidR="004E288E" w:rsidRPr="00494C0A">
        <w:rPr>
          <w:rFonts w:ascii="Times New Roman" w:hAnsi="Times New Roman" w:cs="Times New Roman"/>
          <w:b/>
          <w:sz w:val="24"/>
          <w:szCs w:val="24"/>
        </w:rPr>
        <w:t>QUITO (ECUADOR)</w:t>
      </w:r>
    </w:p>
    <w:p w:rsidR="004321B9" w:rsidRPr="00494C0A" w:rsidRDefault="004321B9">
      <w:pPr>
        <w:rPr>
          <w:rFonts w:ascii="Times New Roman" w:hAnsi="Times New Roman" w:cs="Times New Roman"/>
          <w:b/>
          <w:sz w:val="24"/>
          <w:szCs w:val="24"/>
        </w:rPr>
      </w:pPr>
    </w:p>
    <w:p w:rsidR="00391898" w:rsidRPr="00494C0A" w:rsidRDefault="00D02076" w:rsidP="00D02076">
      <w:pPr>
        <w:jc w:val="center"/>
        <w:rPr>
          <w:rFonts w:ascii="Times New Roman" w:hAnsi="Times New Roman" w:cs="Times New Roman"/>
          <w:sz w:val="24"/>
          <w:szCs w:val="24"/>
          <w:lang w:val="en-US"/>
        </w:rPr>
      </w:pPr>
      <w:r w:rsidRPr="00D02076">
        <w:rPr>
          <w:rFonts w:ascii="Times New Roman" w:hAnsi="Times New Roman" w:cs="Times New Roman"/>
          <w:b/>
          <w:sz w:val="24"/>
          <w:szCs w:val="24"/>
          <w:lang w:val="en-US"/>
        </w:rPr>
        <w:t xml:space="preserve">STRESS AND PRODUCTIVITY IN WORKERS OF THE PRIVATE SECTOR </w:t>
      </w:r>
      <w:r>
        <w:rPr>
          <w:rFonts w:ascii="Times New Roman" w:hAnsi="Times New Roman" w:cs="Times New Roman"/>
          <w:b/>
          <w:sz w:val="24"/>
          <w:szCs w:val="24"/>
          <w:lang w:val="en-US"/>
        </w:rPr>
        <w:t>FROM</w:t>
      </w:r>
      <w:r w:rsidRPr="00D02076">
        <w:rPr>
          <w:rFonts w:ascii="Times New Roman" w:hAnsi="Times New Roman" w:cs="Times New Roman"/>
          <w:b/>
          <w:sz w:val="24"/>
          <w:szCs w:val="24"/>
          <w:lang w:val="en-US"/>
        </w:rPr>
        <w:t xml:space="preserve"> QUITO (ECUADOR)</w:t>
      </w:r>
    </w:p>
    <w:p w:rsidR="00391898" w:rsidRPr="0044643A" w:rsidRDefault="00391898" w:rsidP="00391898">
      <w:pPr>
        <w:jc w:val="center"/>
        <w:rPr>
          <w:rFonts w:ascii="Times New Roman" w:hAnsi="Times New Roman" w:cs="Times New Roman"/>
          <w:sz w:val="24"/>
          <w:szCs w:val="24"/>
          <w:lang w:val="en-US"/>
        </w:rPr>
      </w:pPr>
    </w:p>
    <w:p w:rsidR="007D56C1" w:rsidRPr="0044643A" w:rsidRDefault="007D56C1" w:rsidP="007D56C1">
      <w:pPr>
        <w:rPr>
          <w:rFonts w:ascii="Times New Roman" w:hAnsi="Times New Roman" w:cs="Times New Roman"/>
          <w:sz w:val="24"/>
          <w:szCs w:val="24"/>
          <w:lang w:val="en-US"/>
        </w:rPr>
      </w:pPr>
    </w:p>
    <w:p w:rsidR="007D56C1" w:rsidRPr="0044643A" w:rsidRDefault="007D56C1" w:rsidP="007D56C1">
      <w:pPr>
        <w:rPr>
          <w:rFonts w:ascii="Times New Roman" w:hAnsi="Times New Roman" w:cs="Times New Roman"/>
          <w:sz w:val="24"/>
          <w:szCs w:val="24"/>
          <w:lang w:val="en-US"/>
        </w:rPr>
      </w:pPr>
    </w:p>
    <w:p w:rsidR="007D56C1" w:rsidRPr="005D092C" w:rsidRDefault="007D56C1" w:rsidP="00F56B1B">
      <w:pPr>
        <w:jc w:val="center"/>
        <w:rPr>
          <w:rFonts w:ascii="Times New Roman" w:hAnsi="Times New Roman" w:cs="Times New Roman"/>
          <w:sz w:val="24"/>
          <w:szCs w:val="24"/>
          <w:lang w:val="en-US"/>
        </w:rPr>
      </w:pPr>
    </w:p>
    <w:p w:rsidR="007D56C1" w:rsidRPr="005D092C" w:rsidRDefault="007D56C1" w:rsidP="007D56C1">
      <w:pPr>
        <w:rPr>
          <w:rFonts w:ascii="Times New Roman" w:hAnsi="Times New Roman" w:cs="Times New Roman"/>
          <w:sz w:val="24"/>
          <w:szCs w:val="24"/>
          <w:lang w:val="en-US"/>
        </w:rPr>
      </w:pPr>
    </w:p>
    <w:p w:rsidR="007D56C1" w:rsidRPr="005D092C" w:rsidRDefault="007D56C1" w:rsidP="007D56C1">
      <w:pPr>
        <w:rPr>
          <w:rFonts w:ascii="Times New Roman" w:hAnsi="Times New Roman" w:cs="Times New Roman"/>
          <w:sz w:val="24"/>
          <w:szCs w:val="24"/>
          <w:lang w:val="en-US"/>
        </w:rPr>
      </w:pPr>
    </w:p>
    <w:p w:rsidR="00F56B1B" w:rsidRPr="00F56B1B" w:rsidRDefault="00F56B1B" w:rsidP="00F56B1B">
      <w:pPr>
        <w:jc w:val="center"/>
        <w:rPr>
          <w:rFonts w:ascii="Times New Roman" w:hAnsi="Times New Roman" w:cs="Times New Roman"/>
          <w:sz w:val="24"/>
          <w:szCs w:val="24"/>
        </w:rPr>
      </w:pPr>
      <w:r w:rsidRPr="00F56B1B">
        <w:rPr>
          <w:rFonts w:ascii="Times New Roman" w:hAnsi="Times New Roman" w:cs="Times New Roman"/>
          <w:sz w:val="24"/>
          <w:szCs w:val="24"/>
        </w:rPr>
        <w:t>Carlos Ramos-Galarza</w:t>
      </w:r>
      <w:r w:rsidRPr="00F56B1B">
        <w:rPr>
          <w:rFonts w:ascii="Times New Roman" w:hAnsi="Times New Roman" w:cs="Times New Roman"/>
          <w:sz w:val="24"/>
          <w:szCs w:val="24"/>
          <w:vertAlign w:val="superscript"/>
        </w:rPr>
        <w:t>1</w:t>
      </w:r>
      <w:r w:rsidRPr="00F56B1B">
        <w:rPr>
          <w:rFonts w:ascii="Times New Roman" w:hAnsi="Times New Roman" w:cs="Times New Roman"/>
          <w:sz w:val="24"/>
          <w:szCs w:val="24"/>
        </w:rPr>
        <w:t>, Janio Jadán-Guerrero</w:t>
      </w:r>
      <w:r>
        <w:rPr>
          <w:rFonts w:ascii="Times New Roman" w:hAnsi="Times New Roman" w:cs="Times New Roman"/>
          <w:sz w:val="24"/>
          <w:szCs w:val="24"/>
          <w:vertAlign w:val="superscript"/>
        </w:rPr>
        <w:t>2</w:t>
      </w:r>
      <w:r w:rsidRPr="00F56B1B">
        <w:rPr>
          <w:rFonts w:ascii="Times New Roman" w:hAnsi="Times New Roman" w:cs="Times New Roman"/>
          <w:sz w:val="24"/>
          <w:szCs w:val="24"/>
        </w:rPr>
        <w:t xml:space="preserve">, </w:t>
      </w:r>
      <w:r>
        <w:rPr>
          <w:rFonts w:ascii="Times New Roman" w:hAnsi="Times New Roman" w:cs="Times New Roman"/>
          <w:sz w:val="24"/>
          <w:szCs w:val="24"/>
        </w:rPr>
        <w:t>César Guevara-Maldonado</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F56B1B">
        <w:rPr>
          <w:rFonts w:ascii="Times New Roman" w:hAnsi="Times New Roman" w:cs="Times New Roman"/>
          <w:sz w:val="24"/>
          <w:szCs w:val="24"/>
        </w:rPr>
        <w:t>Patricio Arévalo</w:t>
      </w:r>
      <w:r w:rsidRPr="00F56B1B">
        <w:rPr>
          <w:rFonts w:ascii="Times New Roman" w:hAnsi="Times New Roman" w:cs="Times New Roman"/>
          <w:sz w:val="24"/>
          <w:szCs w:val="24"/>
          <w:vertAlign w:val="superscript"/>
        </w:rPr>
        <w:t>3</w:t>
      </w:r>
      <w:r w:rsidRPr="00F56B1B">
        <w:rPr>
          <w:rFonts w:ascii="Times New Roman" w:hAnsi="Times New Roman" w:cs="Times New Roman"/>
          <w:sz w:val="24"/>
          <w:szCs w:val="24"/>
        </w:rPr>
        <w:t>, Andrés Palacio</w:t>
      </w:r>
      <w:r>
        <w:rPr>
          <w:rFonts w:ascii="Times New Roman" w:hAnsi="Times New Roman" w:cs="Times New Roman"/>
          <w:sz w:val="24"/>
          <w:szCs w:val="24"/>
          <w:vertAlign w:val="superscript"/>
        </w:rPr>
        <w:t>3</w:t>
      </w:r>
    </w:p>
    <w:p w:rsidR="00F56B1B" w:rsidRPr="00F56B1B" w:rsidRDefault="00F56B1B" w:rsidP="00F56B1B">
      <w:pPr>
        <w:jc w:val="center"/>
        <w:rPr>
          <w:rFonts w:ascii="Times New Roman" w:hAnsi="Times New Roman" w:cs="Times New Roman"/>
          <w:sz w:val="24"/>
          <w:szCs w:val="24"/>
        </w:rPr>
      </w:pPr>
    </w:p>
    <w:p w:rsidR="00F56B1B" w:rsidRPr="00F56B1B" w:rsidRDefault="00F56B1B" w:rsidP="00F56B1B">
      <w:pPr>
        <w:jc w:val="center"/>
        <w:rPr>
          <w:rFonts w:ascii="Times New Roman" w:hAnsi="Times New Roman" w:cs="Times New Roman"/>
          <w:sz w:val="24"/>
          <w:szCs w:val="24"/>
        </w:rPr>
      </w:pPr>
      <w:r>
        <w:rPr>
          <w:rFonts w:ascii="Times New Roman" w:hAnsi="Times New Roman" w:cs="Times New Roman"/>
          <w:sz w:val="24"/>
          <w:szCs w:val="24"/>
          <w:vertAlign w:val="superscript"/>
        </w:rPr>
        <w:t xml:space="preserve">1 </w:t>
      </w:r>
      <w:r w:rsidRPr="00F56B1B">
        <w:rPr>
          <w:rFonts w:ascii="Times New Roman" w:hAnsi="Times New Roman" w:cs="Times New Roman"/>
          <w:sz w:val="24"/>
          <w:szCs w:val="24"/>
        </w:rPr>
        <w:t>Facultad de Psicología. Pontificia Universidad Católica del Ecuador.</w:t>
      </w:r>
    </w:p>
    <w:p w:rsidR="00F56B1B" w:rsidRDefault="00F56B1B" w:rsidP="00F56B1B">
      <w:pPr>
        <w:jc w:val="center"/>
        <w:rPr>
          <w:rFonts w:ascii="Times New Roman" w:hAnsi="Times New Roman" w:cs="Times New Roman"/>
          <w:sz w:val="24"/>
          <w:szCs w:val="24"/>
        </w:rPr>
      </w:pPr>
      <w:r>
        <w:rPr>
          <w:rFonts w:ascii="Times New Roman" w:hAnsi="Times New Roman" w:cs="Times New Roman"/>
          <w:sz w:val="24"/>
          <w:szCs w:val="24"/>
          <w:vertAlign w:val="superscript"/>
        </w:rPr>
        <w:t>2</w:t>
      </w:r>
      <w:r w:rsidRPr="00F56B1B">
        <w:rPr>
          <w:rFonts w:ascii="Times New Roman" w:hAnsi="Times New Roman" w:cs="Times New Roman"/>
          <w:sz w:val="24"/>
          <w:szCs w:val="24"/>
        </w:rPr>
        <w:t xml:space="preserve"> Centro de Investigación MIST. Universidad Tecnológica Indoamérica</w:t>
      </w:r>
      <w:r>
        <w:rPr>
          <w:rFonts w:ascii="Times New Roman" w:hAnsi="Times New Roman" w:cs="Times New Roman"/>
          <w:sz w:val="24"/>
          <w:szCs w:val="24"/>
        </w:rPr>
        <w:t>, Ecuador</w:t>
      </w:r>
      <w:r w:rsidRPr="00F56B1B">
        <w:rPr>
          <w:rFonts w:ascii="Times New Roman" w:hAnsi="Times New Roman" w:cs="Times New Roman"/>
          <w:sz w:val="24"/>
          <w:szCs w:val="24"/>
        </w:rPr>
        <w:t>.</w:t>
      </w:r>
    </w:p>
    <w:p w:rsidR="00F56B1B" w:rsidRPr="00F56B1B" w:rsidRDefault="00F56B1B" w:rsidP="00F56B1B">
      <w:pPr>
        <w:jc w:val="center"/>
        <w:rPr>
          <w:rFonts w:ascii="Times New Roman" w:hAnsi="Times New Roman" w:cs="Times New Roman"/>
          <w:sz w:val="24"/>
          <w:szCs w:val="24"/>
        </w:rPr>
      </w:pPr>
      <w:r>
        <w:rPr>
          <w:rFonts w:ascii="Times New Roman" w:hAnsi="Times New Roman" w:cs="Times New Roman"/>
          <w:sz w:val="24"/>
          <w:szCs w:val="24"/>
          <w:vertAlign w:val="superscript"/>
        </w:rPr>
        <w:t xml:space="preserve">3 </w:t>
      </w:r>
      <w:r>
        <w:rPr>
          <w:rFonts w:ascii="Times New Roman" w:hAnsi="Times New Roman" w:cs="Times New Roman"/>
          <w:sz w:val="24"/>
          <w:szCs w:val="24"/>
        </w:rPr>
        <w:t xml:space="preserve">Centro de Investigación </w:t>
      </w:r>
      <w:proofErr w:type="spellStart"/>
      <w:r>
        <w:rPr>
          <w:rFonts w:ascii="Times New Roman" w:hAnsi="Times New Roman" w:cs="Times New Roman"/>
          <w:sz w:val="24"/>
          <w:szCs w:val="24"/>
        </w:rPr>
        <w:t>ESTec</w:t>
      </w:r>
      <w:proofErr w:type="spellEnd"/>
      <w:r>
        <w:rPr>
          <w:rFonts w:ascii="Times New Roman" w:hAnsi="Times New Roman" w:cs="Times New Roman"/>
          <w:sz w:val="24"/>
          <w:szCs w:val="24"/>
        </w:rPr>
        <w:t xml:space="preserve">. </w:t>
      </w:r>
      <w:r w:rsidRPr="00F56B1B">
        <w:rPr>
          <w:rFonts w:ascii="Times New Roman" w:hAnsi="Times New Roman" w:cs="Times New Roman"/>
          <w:sz w:val="24"/>
          <w:szCs w:val="24"/>
        </w:rPr>
        <w:t>Universidad Tecnológica Indoamérica</w:t>
      </w:r>
      <w:r>
        <w:rPr>
          <w:rFonts w:ascii="Times New Roman" w:hAnsi="Times New Roman" w:cs="Times New Roman"/>
          <w:sz w:val="24"/>
          <w:szCs w:val="24"/>
        </w:rPr>
        <w:t>, Ecuador</w:t>
      </w:r>
      <w:r w:rsidRPr="00F56B1B">
        <w:rPr>
          <w:rFonts w:ascii="Times New Roman" w:hAnsi="Times New Roman" w:cs="Times New Roman"/>
          <w:sz w:val="24"/>
          <w:szCs w:val="24"/>
        </w:rPr>
        <w:t>.</w:t>
      </w:r>
    </w:p>
    <w:p w:rsidR="00F56B1B" w:rsidRPr="00F56B1B" w:rsidRDefault="00F56B1B" w:rsidP="00F56B1B">
      <w:pPr>
        <w:jc w:val="center"/>
        <w:rPr>
          <w:rFonts w:ascii="Times New Roman" w:hAnsi="Times New Roman" w:cs="Times New Roman"/>
          <w:sz w:val="24"/>
          <w:szCs w:val="24"/>
        </w:rPr>
      </w:pPr>
    </w:p>
    <w:p w:rsidR="007D56C1" w:rsidRPr="00F56B1B" w:rsidRDefault="00F56B1B" w:rsidP="00F56B1B">
      <w:pPr>
        <w:jc w:val="center"/>
        <w:rPr>
          <w:rFonts w:ascii="Times New Roman" w:hAnsi="Times New Roman" w:cs="Times New Roman"/>
          <w:sz w:val="24"/>
          <w:szCs w:val="24"/>
        </w:rPr>
      </w:pPr>
      <w:r w:rsidRPr="00F56B1B">
        <w:rPr>
          <w:rFonts w:ascii="Times New Roman" w:hAnsi="Times New Roman" w:cs="Times New Roman"/>
          <w:sz w:val="24"/>
          <w:szCs w:val="24"/>
        </w:rPr>
        <w:t>Correspondencia: Carlos Ramos-Galarza, PhD. Profesor Principal de la Facultad de Psicología, Pontificia Universidad Católica del Ecuador. Av. 12 de octubre 1076 y Roca. Quito, Ecuador. Teléfono: 593 99 8412108 E-mail: caramos@puce.edu.ec</w:t>
      </w:r>
    </w:p>
    <w:p w:rsidR="007D56C1" w:rsidRPr="00F56B1B" w:rsidRDefault="007D56C1" w:rsidP="007D56C1">
      <w:pPr>
        <w:rPr>
          <w:rFonts w:ascii="Times New Roman" w:hAnsi="Times New Roman" w:cs="Times New Roman"/>
          <w:sz w:val="24"/>
          <w:szCs w:val="24"/>
        </w:rPr>
      </w:pPr>
    </w:p>
    <w:p w:rsidR="007D56C1" w:rsidRPr="00F56B1B" w:rsidRDefault="007D56C1" w:rsidP="007D56C1">
      <w:pPr>
        <w:rPr>
          <w:rFonts w:ascii="Times New Roman" w:hAnsi="Times New Roman" w:cs="Times New Roman"/>
          <w:sz w:val="24"/>
          <w:szCs w:val="24"/>
        </w:rPr>
      </w:pPr>
    </w:p>
    <w:p w:rsidR="007D56C1" w:rsidRPr="00F56B1B" w:rsidRDefault="007D56C1" w:rsidP="007D56C1">
      <w:pPr>
        <w:rPr>
          <w:rFonts w:ascii="Times New Roman" w:hAnsi="Times New Roman" w:cs="Times New Roman"/>
          <w:sz w:val="24"/>
          <w:szCs w:val="24"/>
        </w:rPr>
      </w:pPr>
    </w:p>
    <w:p w:rsidR="00962E47" w:rsidRPr="00F56B1B" w:rsidRDefault="00962E47" w:rsidP="007D56C1">
      <w:pPr>
        <w:rPr>
          <w:rFonts w:ascii="Times New Roman" w:hAnsi="Times New Roman" w:cs="Times New Roman"/>
          <w:sz w:val="24"/>
          <w:szCs w:val="24"/>
        </w:rPr>
      </w:pPr>
    </w:p>
    <w:p w:rsidR="00962E47" w:rsidRPr="00F56B1B" w:rsidRDefault="00962E47" w:rsidP="007D56C1">
      <w:pPr>
        <w:rPr>
          <w:rFonts w:ascii="Times New Roman" w:hAnsi="Times New Roman" w:cs="Times New Roman"/>
          <w:sz w:val="24"/>
          <w:szCs w:val="24"/>
        </w:rPr>
      </w:pPr>
    </w:p>
    <w:p w:rsidR="007D56C1" w:rsidRPr="00F56B1B" w:rsidRDefault="007D56C1" w:rsidP="007D56C1">
      <w:pPr>
        <w:rPr>
          <w:rFonts w:ascii="Times New Roman" w:hAnsi="Times New Roman" w:cs="Times New Roman"/>
          <w:sz w:val="24"/>
          <w:szCs w:val="24"/>
        </w:rPr>
      </w:pPr>
    </w:p>
    <w:p w:rsidR="007D56C1" w:rsidRPr="00F56B1B" w:rsidRDefault="007D56C1" w:rsidP="007D56C1">
      <w:pPr>
        <w:rPr>
          <w:rFonts w:ascii="Times New Roman" w:hAnsi="Times New Roman" w:cs="Times New Roman"/>
          <w:sz w:val="24"/>
          <w:szCs w:val="24"/>
        </w:rPr>
      </w:pPr>
    </w:p>
    <w:p w:rsidR="007D56C1" w:rsidRPr="00F56B1B" w:rsidRDefault="007D56C1" w:rsidP="007D56C1">
      <w:pPr>
        <w:rPr>
          <w:rFonts w:ascii="Times New Roman" w:hAnsi="Times New Roman" w:cs="Times New Roman"/>
          <w:sz w:val="24"/>
          <w:szCs w:val="24"/>
        </w:rPr>
      </w:pPr>
    </w:p>
    <w:p w:rsidR="007D56C1" w:rsidRPr="00F56B1B" w:rsidRDefault="007D56C1" w:rsidP="007D56C1">
      <w:pPr>
        <w:rPr>
          <w:rFonts w:ascii="Times New Roman" w:hAnsi="Times New Roman" w:cs="Times New Roman"/>
          <w:sz w:val="24"/>
          <w:szCs w:val="24"/>
        </w:rPr>
      </w:pPr>
    </w:p>
    <w:p w:rsidR="007D56C1" w:rsidRPr="00F56B1B" w:rsidRDefault="007D56C1" w:rsidP="007D56C1">
      <w:pPr>
        <w:rPr>
          <w:rFonts w:ascii="Times New Roman" w:hAnsi="Times New Roman" w:cs="Times New Roman"/>
          <w:sz w:val="24"/>
          <w:szCs w:val="24"/>
        </w:rPr>
      </w:pPr>
    </w:p>
    <w:p w:rsidR="007D56C1" w:rsidRPr="00F56B1B" w:rsidRDefault="007D56C1" w:rsidP="007D56C1">
      <w:pPr>
        <w:rPr>
          <w:rFonts w:ascii="Times New Roman" w:hAnsi="Times New Roman" w:cs="Times New Roman"/>
          <w:sz w:val="24"/>
          <w:szCs w:val="24"/>
        </w:rPr>
      </w:pPr>
    </w:p>
    <w:p w:rsidR="007D56C1" w:rsidRPr="00F56B1B" w:rsidRDefault="007D56C1" w:rsidP="007D56C1">
      <w:pPr>
        <w:rPr>
          <w:rFonts w:ascii="Times New Roman" w:hAnsi="Times New Roman" w:cs="Times New Roman"/>
          <w:sz w:val="24"/>
          <w:szCs w:val="24"/>
        </w:rPr>
      </w:pPr>
    </w:p>
    <w:p w:rsidR="007D56C1" w:rsidRPr="00F56B1B" w:rsidRDefault="007D56C1" w:rsidP="007D56C1">
      <w:pPr>
        <w:rPr>
          <w:rFonts w:ascii="Times New Roman" w:hAnsi="Times New Roman" w:cs="Times New Roman"/>
          <w:sz w:val="24"/>
          <w:szCs w:val="24"/>
        </w:rPr>
      </w:pPr>
    </w:p>
    <w:p w:rsidR="007D56C1" w:rsidRPr="00F56B1B" w:rsidRDefault="007D56C1" w:rsidP="007D56C1">
      <w:pPr>
        <w:rPr>
          <w:rFonts w:ascii="Times New Roman" w:hAnsi="Times New Roman" w:cs="Times New Roman"/>
          <w:sz w:val="24"/>
          <w:szCs w:val="24"/>
        </w:rPr>
      </w:pPr>
    </w:p>
    <w:p w:rsidR="007D56C1" w:rsidRPr="00F56B1B" w:rsidRDefault="007D56C1" w:rsidP="007D56C1">
      <w:pPr>
        <w:rPr>
          <w:rFonts w:ascii="Times New Roman" w:hAnsi="Times New Roman" w:cs="Times New Roman"/>
          <w:sz w:val="24"/>
          <w:szCs w:val="24"/>
        </w:rPr>
      </w:pPr>
    </w:p>
    <w:p w:rsidR="0044643A" w:rsidRPr="00F56B1B" w:rsidRDefault="0044643A" w:rsidP="007D56C1">
      <w:pPr>
        <w:rPr>
          <w:rFonts w:ascii="Times New Roman" w:hAnsi="Times New Roman" w:cs="Times New Roman"/>
          <w:sz w:val="24"/>
          <w:szCs w:val="24"/>
        </w:rPr>
      </w:pPr>
    </w:p>
    <w:p w:rsidR="0044643A" w:rsidRPr="00F56B1B" w:rsidRDefault="0044643A" w:rsidP="007D56C1">
      <w:pPr>
        <w:rPr>
          <w:rFonts w:ascii="Times New Roman" w:hAnsi="Times New Roman" w:cs="Times New Roman"/>
          <w:sz w:val="24"/>
          <w:szCs w:val="24"/>
        </w:rPr>
      </w:pPr>
    </w:p>
    <w:p w:rsidR="0044643A" w:rsidRPr="00F56B1B" w:rsidRDefault="0044643A" w:rsidP="007D56C1">
      <w:pPr>
        <w:rPr>
          <w:rFonts w:ascii="Times New Roman" w:hAnsi="Times New Roman" w:cs="Times New Roman"/>
          <w:sz w:val="24"/>
          <w:szCs w:val="24"/>
        </w:rPr>
      </w:pPr>
    </w:p>
    <w:p w:rsidR="0044643A" w:rsidRPr="00F56B1B" w:rsidRDefault="0044643A" w:rsidP="007D56C1">
      <w:pPr>
        <w:rPr>
          <w:rFonts w:ascii="Times New Roman" w:hAnsi="Times New Roman" w:cs="Times New Roman"/>
          <w:sz w:val="24"/>
          <w:szCs w:val="24"/>
        </w:rPr>
      </w:pPr>
    </w:p>
    <w:p w:rsidR="0044643A" w:rsidRPr="00F56B1B" w:rsidRDefault="0044643A" w:rsidP="007D56C1">
      <w:pPr>
        <w:rPr>
          <w:rFonts w:ascii="Times New Roman" w:hAnsi="Times New Roman" w:cs="Times New Roman"/>
          <w:sz w:val="24"/>
          <w:szCs w:val="24"/>
        </w:rPr>
      </w:pPr>
    </w:p>
    <w:p w:rsidR="0044643A" w:rsidRPr="00F56B1B" w:rsidRDefault="0044643A" w:rsidP="007D56C1">
      <w:pPr>
        <w:rPr>
          <w:rFonts w:ascii="Times New Roman" w:hAnsi="Times New Roman" w:cs="Times New Roman"/>
          <w:sz w:val="24"/>
          <w:szCs w:val="24"/>
        </w:rPr>
      </w:pPr>
    </w:p>
    <w:p w:rsidR="0044643A" w:rsidRPr="00F56B1B" w:rsidRDefault="0044643A" w:rsidP="007D56C1">
      <w:pPr>
        <w:rPr>
          <w:rFonts w:ascii="Times New Roman" w:hAnsi="Times New Roman" w:cs="Times New Roman"/>
          <w:sz w:val="24"/>
          <w:szCs w:val="24"/>
        </w:rPr>
      </w:pPr>
    </w:p>
    <w:p w:rsidR="0044643A" w:rsidRPr="00F56B1B" w:rsidRDefault="0044643A" w:rsidP="007D56C1">
      <w:pPr>
        <w:rPr>
          <w:rFonts w:ascii="Times New Roman" w:hAnsi="Times New Roman" w:cs="Times New Roman"/>
          <w:sz w:val="24"/>
          <w:szCs w:val="24"/>
        </w:rPr>
      </w:pPr>
    </w:p>
    <w:p w:rsidR="004321B9" w:rsidRPr="00494C0A" w:rsidRDefault="004E288E">
      <w:pPr>
        <w:jc w:val="center"/>
        <w:rPr>
          <w:rFonts w:ascii="Times New Roman" w:hAnsi="Times New Roman" w:cs="Times New Roman"/>
          <w:b/>
          <w:sz w:val="24"/>
          <w:szCs w:val="24"/>
        </w:rPr>
      </w:pPr>
      <w:r w:rsidRPr="00494C0A">
        <w:rPr>
          <w:rFonts w:ascii="Times New Roman" w:hAnsi="Times New Roman" w:cs="Times New Roman"/>
          <w:b/>
          <w:sz w:val="24"/>
          <w:szCs w:val="24"/>
        </w:rPr>
        <w:lastRenderedPageBreak/>
        <w:t>RESUMEN</w:t>
      </w:r>
    </w:p>
    <w:p w:rsidR="00B60860" w:rsidRDefault="007D56C1" w:rsidP="00B60860">
      <w:pPr>
        <w:jc w:val="both"/>
        <w:rPr>
          <w:rFonts w:ascii="Times New Roman" w:hAnsi="Times New Roman" w:cs="Times New Roman"/>
          <w:sz w:val="24"/>
          <w:szCs w:val="24"/>
        </w:rPr>
      </w:pPr>
      <w:r w:rsidRPr="00494C0A">
        <w:rPr>
          <w:rFonts w:ascii="Times New Roman" w:hAnsi="Times New Roman" w:cs="Times New Roman"/>
          <w:sz w:val="24"/>
          <w:szCs w:val="24"/>
        </w:rPr>
        <w:t>El estrés laboral es una condición psicológica que engloba un estado fisiológico, emocional y</w:t>
      </w:r>
      <w:r w:rsidR="002C2D6A" w:rsidRPr="00494C0A">
        <w:rPr>
          <w:rFonts w:ascii="Times New Roman" w:hAnsi="Times New Roman" w:cs="Times New Roman"/>
          <w:sz w:val="24"/>
          <w:szCs w:val="24"/>
        </w:rPr>
        <w:t xml:space="preserve"> comportamental, </w:t>
      </w:r>
      <w:r w:rsidR="009415D9" w:rsidRPr="00494C0A">
        <w:rPr>
          <w:rFonts w:ascii="Times New Roman" w:hAnsi="Times New Roman" w:cs="Times New Roman"/>
          <w:sz w:val="24"/>
          <w:szCs w:val="24"/>
        </w:rPr>
        <w:t>que genera una sensación de incapacidad de</w:t>
      </w:r>
      <w:r w:rsidRPr="00494C0A">
        <w:rPr>
          <w:rFonts w:ascii="Times New Roman" w:hAnsi="Times New Roman" w:cs="Times New Roman"/>
          <w:sz w:val="24"/>
          <w:szCs w:val="24"/>
        </w:rPr>
        <w:t xml:space="preserve"> cumplir</w:t>
      </w:r>
      <w:r w:rsidR="009415D9" w:rsidRPr="00494C0A">
        <w:rPr>
          <w:rFonts w:ascii="Times New Roman" w:hAnsi="Times New Roman" w:cs="Times New Roman"/>
          <w:sz w:val="24"/>
          <w:szCs w:val="24"/>
        </w:rPr>
        <w:t>,</w:t>
      </w:r>
      <w:r w:rsidRPr="00494C0A">
        <w:rPr>
          <w:rFonts w:ascii="Times New Roman" w:hAnsi="Times New Roman" w:cs="Times New Roman"/>
          <w:sz w:val="24"/>
          <w:szCs w:val="24"/>
        </w:rPr>
        <w:t xml:space="preserve"> de manera eficiente</w:t>
      </w:r>
      <w:r w:rsidR="009415D9" w:rsidRPr="00494C0A">
        <w:rPr>
          <w:rFonts w:ascii="Times New Roman" w:hAnsi="Times New Roman" w:cs="Times New Roman"/>
          <w:sz w:val="24"/>
          <w:szCs w:val="24"/>
        </w:rPr>
        <w:t>,</w:t>
      </w:r>
      <w:r w:rsidRPr="00494C0A">
        <w:rPr>
          <w:rFonts w:ascii="Times New Roman" w:hAnsi="Times New Roman" w:cs="Times New Roman"/>
          <w:sz w:val="24"/>
          <w:szCs w:val="24"/>
        </w:rPr>
        <w:t xml:space="preserve"> las demandas que un trabajador debe </w:t>
      </w:r>
      <w:r w:rsidR="009415D9" w:rsidRPr="00494C0A">
        <w:rPr>
          <w:rFonts w:ascii="Times New Roman" w:hAnsi="Times New Roman" w:cs="Times New Roman"/>
          <w:sz w:val="24"/>
          <w:szCs w:val="24"/>
        </w:rPr>
        <w:t>efectuar</w:t>
      </w:r>
      <w:r w:rsidRPr="00494C0A">
        <w:rPr>
          <w:rFonts w:ascii="Times New Roman" w:hAnsi="Times New Roman" w:cs="Times New Roman"/>
          <w:sz w:val="24"/>
          <w:szCs w:val="24"/>
        </w:rPr>
        <w:t>.</w:t>
      </w:r>
      <w:r w:rsidR="009415D9" w:rsidRPr="00494C0A">
        <w:rPr>
          <w:rFonts w:ascii="Times New Roman" w:hAnsi="Times New Roman" w:cs="Times New Roman"/>
          <w:sz w:val="24"/>
          <w:szCs w:val="24"/>
        </w:rPr>
        <w:t xml:space="preserve"> E</w:t>
      </w:r>
      <w:r w:rsidR="00FE0007">
        <w:rPr>
          <w:rFonts w:ascii="Times New Roman" w:hAnsi="Times New Roman" w:cs="Times New Roman"/>
          <w:sz w:val="24"/>
          <w:szCs w:val="24"/>
        </w:rPr>
        <w:t>l</w:t>
      </w:r>
      <w:r w:rsidR="0040211A">
        <w:rPr>
          <w:rFonts w:ascii="Times New Roman" w:hAnsi="Times New Roman" w:cs="Times New Roman"/>
          <w:sz w:val="24"/>
          <w:szCs w:val="24"/>
        </w:rPr>
        <w:t xml:space="preserve"> objetivo</w:t>
      </w:r>
      <w:r w:rsidR="00FE0007">
        <w:rPr>
          <w:rFonts w:ascii="Times New Roman" w:hAnsi="Times New Roman" w:cs="Times New Roman"/>
          <w:sz w:val="24"/>
          <w:szCs w:val="24"/>
        </w:rPr>
        <w:t xml:space="preserve"> de investigación fue</w:t>
      </w:r>
      <w:r w:rsidR="0040211A">
        <w:rPr>
          <w:rFonts w:ascii="Times New Roman" w:hAnsi="Times New Roman" w:cs="Times New Roman"/>
          <w:sz w:val="24"/>
          <w:szCs w:val="24"/>
        </w:rPr>
        <w:t xml:space="preserve"> analizar la relación existente entre el estrés laboral y la productividad de trabajadores del sector privado de Quito-Ecuador. S</w:t>
      </w:r>
      <w:r w:rsidRPr="00494C0A">
        <w:rPr>
          <w:rFonts w:ascii="Times New Roman" w:hAnsi="Times New Roman" w:cs="Times New Roman"/>
          <w:sz w:val="24"/>
          <w:szCs w:val="24"/>
        </w:rPr>
        <w:t>e realizó un estudio con un diseño cuantitativo, no experimental, alcance correlacional y temporalidad transversal. La muestra estuvo conformada por 10</w:t>
      </w:r>
      <w:r w:rsidR="00FE0007">
        <w:rPr>
          <w:rFonts w:ascii="Times New Roman" w:hAnsi="Times New Roman" w:cs="Times New Roman"/>
          <w:sz w:val="24"/>
          <w:szCs w:val="24"/>
        </w:rPr>
        <w:t>0 trabajadores</w:t>
      </w:r>
      <w:r w:rsidR="005D092C">
        <w:rPr>
          <w:rFonts w:ascii="Times New Roman" w:hAnsi="Times New Roman" w:cs="Times New Roman"/>
          <w:sz w:val="24"/>
          <w:szCs w:val="24"/>
        </w:rPr>
        <w:t xml:space="preserve"> entre 19 y 70 años de edad </w:t>
      </w:r>
      <w:r w:rsidR="00D27403">
        <w:rPr>
          <w:rFonts w:ascii="Times New Roman" w:hAnsi="Times New Roman" w:cs="Times New Roman"/>
          <w:sz w:val="24"/>
          <w:szCs w:val="24"/>
        </w:rPr>
        <w:t>(</w:t>
      </w:r>
      <w:r w:rsidR="00D27403" w:rsidRPr="002D42FC">
        <w:rPr>
          <w:rFonts w:ascii="Times New Roman" w:hAnsi="Times New Roman" w:cs="Times New Roman"/>
          <w:i/>
          <w:sz w:val="24"/>
          <w:szCs w:val="24"/>
        </w:rPr>
        <w:t>M</w:t>
      </w:r>
      <w:r w:rsidR="005D092C">
        <w:rPr>
          <w:rFonts w:ascii="Times New Roman" w:hAnsi="Times New Roman" w:cs="Times New Roman"/>
          <w:sz w:val="24"/>
          <w:szCs w:val="24"/>
        </w:rPr>
        <w:t>=34,24</w:t>
      </w:r>
      <w:r w:rsidR="002D42FC">
        <w:rPr>
          <w:rFonts w:ascii="Times New Roman" w:hAnsi="Times New Roman" w:cs="Times New Roman"/>
          <w:sz w:val="24"/>
          <w:szCs w:val="24"/>
        </w:rPr>
        <w:t>,</w:t>
      </w:r>
      <w:r w:rsidR="005D092C">
        <w:rPr>
          <w:rFonts w:ascii="Times New Roman" w:hAnsi="Times New Roman" w:cs="Times New Roman"/>
          <w:sz w:val="24"/>
          <w:szCs w:val="24"/>
        </w:rPr>
        <w:t xml:space="preserve"> </w:t>
      </w:r>
      <w:r w:rsidR="00D27403" w:rsidRPr="002D42FC">
        <w:rPr>
          <w:rFonts w:ascii="Times New Roman" w:hAnsi="Times New Roman" w:cs="Times New Roman"/>
          <w:i/>
          <w:sz w:val="24"/>
          <w:szCs w:val="24"/>
        </w:rPr>
        <w:t>DE</w:t>
      </w:r>
      <w:r w:rsidR="005D092C">
        <w:rPr>
          <w:rFonts w:ascii="Times New Roman" w:hAnsi="Times New Roman" w:cs="Times New Roman"/>
          <w:sz w:val="24"/>
          <w:szCs w:val="24"/>
        </w:rPr>
        <w:t>=10,33)</w:t>
      </w:r>
      <w:r w:rsidRPr="00494C0A">
        <w:rPr>
          <w:rFonts w:ascii="Times New Roman" w:hAnsi="Times New Roman" w:cs="Times New Roman"/>
          <w:sz w:val="24"/>
          <w:szCs w:val="24"/>
        </w:rPr>
        <w:t xml:space="preserve">. </w:t>
      </w:r>
      <w:r w:rsidR="00D27403">
        <w:rPr>
          <w:rFonts w:ascii="Times New Roman" w:hAnsi="Times New Roman" w:cs="Times New Roman"/>
          <w:sz w:val="24"/>
          <w:szCs w:val="24"/>
        </w:rPr>
        <w:t>Los i</w:t>
      </w:r>
      <w:r w:rsidRPr="00494C0A">
        <w:rPr>
          <w:rFonts w:ascii="Times New Roman" w:hAnsi="Times New Roman" w:cs="Times New Roman"/>
          <w:sz w:val="24"/>
          <w:szCs w:val="24"/>
        </w:rPr>
        <w:t>nstrumentos aplica</w:t>
      </w:r>
      <w:r w:rsidR="00D27403">
        <w:rPr>
          <w:rFonts w:ascii="Times New Roman" w:hAnsi="Times New Roman" w:cs="Times New Roman"/>
          <w:sz w:val="24"/>
          <w:szCs w:val="24"/>
        </w:rPr>
        <w:t>dos fueron,</w:t>
      </w:r>
      <w:r w:rsidRPr="00494C0A">
        <w:rPr>
          <w:rFonts w:ascii="Times New Roman" w:hAnsi="Times New Roman" w:cs="Times New Roman"/>
          <w:sz w:val="24"/>
          <w:szCs w:val="24"/>
        </w:rPr>
        <w:t xml:space="preserve"> la escala JSS para medir el estrés laboral y </w:t>
      </w:r>
      <w:r w:rsidR="00D27403">
        <w:rPr>
          <w:rFonts w:ascii="Times New Roman" w:hAnsi="Times New Roman" w:cs="Times New Roman"/>
          <w:sz w:val="24"/>
          <w:szCs w:val="24"/>
        </w:rPr>
        <w:t xml:space="preserve">el </w:t>
      </w:r>
      <w:r w:rsidRPr="00494C0A">
        <w:rPr>
          <w:rFonts w:ascii="Times New Roman" w:hAnsi="Times New Roman" w:cs="Times New Roman"/>
          <w:sz w:val="24"/>
          <w:szCs w:val="24"/>
        </w:rPr>
        <w:t>cuestionario</w:t>
      </w:r>
      <w:r w:rsidR="00D27403">
        <w:rPr>
          <w:rFonts w:ascii="Times New Roman" w:hAnsi="Times New Roman" w:cs="Times New Roman"/>
          <w:sz w:val="24"/>
          <w:szCs w:val="24"/>
        </w:rPr>
        <w:t xml:space="preserve"> de Fuentes</w:t>
      </w:r>
      <w:r w:rsidRPr="00494C0A">
        <w:rPr>
          <w:rFonts w:ascii="Times New Roman" w:hAnsi="Times New Roman" w:cs="Times New Roman"/>
          <w:sz w:val="24"/>
          <w:szCs w:val="24"/>
        </w:rPr>
        <w:t xml:space="preserve"> para valorar la productividad. </w:t>
      </w:r>
      <w:r w:rsidR="00D27403">
        <w:rPr>
          <w:rFonts w:ascii="Times New Roman" w:hAnsi="Times New Roman" w:cs="Times New Roman"/>
          <w:sz w:val="24"/>
          <w:szCs w:val="24"/>
        </w:rPr>
        <w:t xml:space="preserve">En los resultados se encontró que, </w:t>
      </w:r>
      <w:r w:rsidR="00B60860">
        <w:rPr>
          <w:rFonts w:ascii="Times New Roman" w:hAnsi="Times New Roman" w:cs="Times New Roman"/>
          <w:sz w:val="24"/>
          <w:szCs w:val="24"/>
        </w:rPr>
        <w:t>el estado civil presenta diferencias significativas en IEFRP (</w:t>
      </w:r>
      <w:proofErr w:type="gramStart"/>
      <w:r w:rsidR="00B60860" w:rsidRPr="002D42FC">
        <w:rPr>
          <w:rFonts w:ascii="Times New Roman" w:hAnsi="Times New Roman" w:cs="Times New Roman"/>
          <w:i/>
          <w:sz w:val="24"/>
          <w:szCs w:val="24"/>
        </w:rPr>
        <w:t>F</w:t>
      </w:r>
      <w:r w:rsidR="00B60860" w:rsidRPr="00B60860">
        <w:rPr>
          <w:rFonts w:ascii="Times New Roman" w:hAnsi="Times New Roman" w:cs="Times New Roman"/>
          <w:sz w:val="24"/>
          <w:szCs w:val="24"/>
          <w:vertAlign w:val="subscript"/>
        </w:rPr>
        <w:t>(</w:t>
      </w:r>
      <w:proofErr w:type="gramEnd"/>
      <w:r w:rsidR="00B60860" w:rsidRPr="00B60860">
        <w:rPr>
          <w:rFonts w:ascii="Times New Roman" w:hAnsi="Times New Roman" w:cs="Times New Roman"/>
          <w:sz w:val="24"/>
          <w:szCs w:val="24"/>
          <w:vertAlign w:val="subscript"/>
        </w:rPr>
        <w:t>2, 97)</w:t>
      </w:r>
      <w:r w:rsidR="00B60860">
        <w:rPr>
          <w:rFonts w:ascii="Times New Roman" w:hAnsi="Times New Roman" w:cs="Times New Roman"/>
          <w:sz w:val="24"/>
          <w:szCs w:val="24"/>
        </w:rPr>
        <w:t xml:space="preserve">=4,92, p=0,009), no hubieron diferencias según nivel académico, rango etario o género. En el análisis de correlación se encontró una asociación inversamente proporcional entre  IEPAIT y TP </w:t>
      </w:r>
      <w:r w:rsidR="00B60860" w:rsidRPr="00494C0A">
        <w:rPr>
          <w:rFonts w:ascii="Times New Roman" w:hAnsi="Times New Roman" w:cs="Times New Roman"/>
          <w:sz w:val="24"/>
          <w:szCs w:val="24"/>
        </w:rPr>
        <w:t>(</w:t>
      </w:r>
      <w:r w:rsidR="00B60860" w:rsidRPr="0038524D">
        <w:rPr>
          <w:rFonts w:ascii="Times New Roman" w:hAnsi="Times New Roman" w:cs="Times New Roman"/>
          <w:i/>
          <w:sz w:val="24"/>
          <w:szCs w:val="24"/>
        </w:rPr>
        <w:t>r</w:t>
      </w:r>
      <w:r w:rsidR="00B60860" w:rsidRPr="00494C0A">
        <w:rPr>
          <w:rFonts w:ascii="Times New Roman" w:hAnsi="Times New Roman" w:cs="Times New Roman"/>
          <w:sz w:val="24"/>
          <w:szCs w:val="24"/>
        </w:rPr>
        <w:t xml:space="preserve">=-0,30, </w:t>
      </w:r>
      <w:r w:rsidR="00B60860" w:rsidRPr="0038524D">
        <w:rPr>
          <w:rFonts w:ascii="Times New Roman" w:hAnsi="Times New Roman" w:cs="Times New Roman"/>
          <w:i/>
          <w:sz w:val="24"/>
          <w:szCs w:val="24"/>
        </w:rPr>
        <w:t>p</w:t>
      </w:r>
      <w:r w:rsidR="00B60860">
        <w:rPr>
          <w:rFonts w:ascii="Times New Roman" w:hAnsi="Times New Roman" w:cs="Times New Roman"/>
          <w:sz w:val="24"/>
          <w:szCs w:val="24"/>
        </w:rPr>
        <w:t xml:space="preserve">=0,002) y entre </w:t>
      </w:r>
      <w:r w:rsidR="00B60860" w:rsidRPr="00494C0A">
        <w:rPr>
          <w:rFonts w:ascii="Times New Roman" w:hAnsi="Times New Roman" w:cs="Times New Roman"/>
          <w:sz w:val="24"/>
          <w:szCs w:val="24"/>
        </w:rPr>
        <w:t>IEFO y TP (</w:t>
      </w:r>
      <w:r w:rsidR="00B60860" w:rsidRPr="0038524D">
        <w:rPr>
          <w:rFonts w:ascii="Times New Roman" w:hAnsi="Times New Roman" w:cs="Times New Roman"/>
          <w:i/>
          <w:sz w:val="24"/>
          <w:szCs w:val="24"/>
        </w:rPr>
        <w:t>r</w:t>
      </w:r>
      <w:r w:rsidR="00B60860" w:rsidRPr="00494C0A">
        <w:rPr>
          <w:rFonts w:ascii="Times New Roman" w:hAnsi="Times New Roman" w:cs="Times New Roman"/>
          <w:sz w:val="24"/>
          <w:szCs w:val="24"/>
        </w:rPr>
        <w:t xml:space="preserve">=-0,26, </w:t>
      </w:r>
      <w:r w:rsidR="00B60860" w:rsidRPr="0038524D">
        <w:rPr>
          <w:rFonts w:ascii="Times New Roman" w:hAnsi="Times New Roman" w:cs="Times New Roman"/>
          <w:i/>
          <w:sz w:val="24"/>
          <w:szCs w:val="24"/>
        </w:rPr>
        <w:t>p</w:t>
      </w:r>
      <w:r w:rsidR="00B60860" w:rsidRPr="00494C0A">
        <w:rPr>
          <w:rFonts w:ascii="Times New Roman" w:hAnsi="Times New Roman" w:cs="Times New Roman"/>
          <w:sz w:val="24"/>
          <w:szCs w:val="24"/>
        </w:rPr>
        <w:t>=-0,009)</w:t>
      </w:r>
      <w:r w:rsidR="00B60860">
        <w:rPr>
          <w:rFonts w:ascii="Times New Roman" w:hAnsi="Times New Roman" w:cs="Times New Roman"/>
          <w:sz w:val="24"/>
          <w:szCs w:val="24"/>
        </w:rPr>
        <w:t>, lo cual sugiere que cuando el estrés laboral aumenta, disminuye la productividad del trabajador. En el análisis de predicción se encontró que ambas sub-dimensiones de estrés laboral, explicarían el 11% de la varianza de la productividad (</w:t>
      </w:r>
      <w:proofErr w:type="gramStart"/>
      <w:r w:rsidR="00B60860" w:rsidRPr="002D42FC">
        <w:rPr>
          <w:rFonts w:ascii="Times New Roman" w:hAnsi="Times New Roman" w:cs="Times New Roman"/>
          <w:i/>
          <w:sz w:val="24"/>
          <w:szCs w:val="24"/>
        </w:rPr>
        <w:t>F</w:t>
      </w:r>
      <w:r w:rsidR="00B60860" w:rsidRPr="00B60860">
        <w:rPr>
          <w:rFonts w:ascii="Times New Roman" w:hAnsi="Times New Roman" w:cs="Times New Roman"/>
          <w:sz w:val="24"/>
          <w:szCs w:val="24"/>
          <w:vertAlign w:val="subscript"/>
        </w:rPr>
        <w:t>(</w:t>
      </w:r>
      <w:proofErr w:type="gramEnd"/>
      <w:r w:rsidR="00B60860" w:rsidRPr="00B60860">
        <w:rPr>
          <w:rFonts w:ascii="Times New Roman" w:hAnsi="Times New Roman" w:cs="Times New Roman"/>
          <w:sz w:val="24"/>
          <w:szCs w:val="24"/>
          <w:vertAlign w:val="subscript"/>
        </w:rPr>
        <w:t>2,97)</w:t>
      </w:r>
      <w:r w:rsidR="00B60860">
        <w:rPr>
          <w:rFonts w:ascii="Times New Roman" w:hAnsi="Times New Roman" w:cs="Times New Roman"/>
          <w:sz w:val="24"/>
          <w:szCs w:val="24"/>
        </w:rPr>
        <w:t xml:space="preserve">=5,69, </w:t>
      </w:r>
      <w:r w:rsidR="00B60860" w:rsidRPr="002D42FC">
        <w:rPr>
          <w:rFonts w:ascii="Times New Roman" w:hAnsi="Times New Roman" w:cs="Times New Roman"/>
          <w:i/>
          <w:sz w:val="24"/>
          <w:szCs w:val="24"/>
        </w:rPr>
        <w:t>p</w:t>
      </w:r>
      <w:r w:rsidR="00B60860">
        <w:rPr>
          <w:rFonts w:ascii="Times New Roman" w:hAnsi="Times New Roman" w:cs="Times New Roman"/>
          <w:sz w:val="24"/>
          <w:szCs w:val="24"/>
        </w:rPr>
        <w:t xml:space="preserve">=0,005, </w:t>
      </w:r>
      <w:r w:rsidR="00B60860" w:rsidRPr="002D42FC">
        <w:rPr>
          <w:rFonts w:ascii="Times New Roman" w:hAnsi="Times New Roman" w:cs="Times New Roman"/>
          <w:i/>
          <w:sz w:val="24"/>
          <w:szCs w:val="24"/>
        </w:rPr>
        <w:t>r</w:t>
      </w:r>
      <w:r w:rsidR="00B60860">
        <w:rPr>
          <w:rFonts w:ascii="Times New Roman" w:hAnsi="Times New Roman" w:cs="Times New Roman"/>
          <w:sz w:val="24"/>
          <w:szCs w:val="24"/>
        </w:rPr>
        <w:t xml:space="preserve">=0,32, </w:t>
      </w:r>
      <w:r w:rsidR="00B60860" w:rsidRPr="002D42FC">
        <w:rPr>
          <w:rFonts w:ascii="Times New Roman" w:hAnsi="Times New Roman" w:cs="Times New Roman"/>
          <w:i/>
          <w:sz w:val="24"/>
          <w:szCs w:val="24"/>
        </w:rPr>
        <w:t>r</w:t>
      </w:r>
      <w:r w:rsidR="00B60860" w:rsidRPr="002D42FC">
        <w:rPr>
          <w:rFonts w:ascii="Times New Roman" w:hAnsi="Times New Roman" w:cs="Times New Roman"/>
          <w:i/>
          <w:sz w:val="24"/>
          <w:szCs w:val="24"/>
          <w:vertAlign w:val="superscript"/>
        </w:rPr>
        <w:t>2</w:t>
      </w:r>
      <w:r w:rsidR="00B60860">
        <w:rPr>
          <w:rFonts w:ascii="Times New Roman" w:hAnsi="Times New Roman" w:cs="Times New Roman"/>
          <w:sz w:val="24"/>
          <w:szCs w:val="24"/>
        </w:rPr>
        <w:t xml:space="preserve">=0,11). </w:t>
      </w:r>
      <w:r w:rsidR="009415D9" w:rsidRPr="00494C0A">
        <w:rPr>
          <w:rFonts w:ascii="Times New Roman" w:hAnsi="Times New Roman" w:cs="Times New Roman"/>
          <w:sz w:val="24"/>
          <w:szCs w:val="24"/>
        </w:rPr>
        <w:t>Los hallazgos de esta investigación, son concordantes con o</w:t>
      </w:r>
      <w:r w:rsidRPr="00494C0A">
        <w:rPr>
          <w:rFonts w:ascii="Times New Roman" w:hAnsi="Times New Roman" w:cs="Times New Roman"/>
          <w:sz w:val="24"/>
          <w:szCs w:val="24"/>
        </w:rPr>
        <w:t>tros</w:t>
      </w:r>
      <w:r w:rsidR="00FE0007">
        <w:rPr>
          <w:rFonts w:ascii="Times New Roman" w:hAnsi="Times New Roman" w:cs="Times New Roman"/>
          <w:sz w:val="24"/>
          <w:szCs w:val="24"/>
        </w:rPr>
        <w:t xml:space="preserve"> que</w:t>
      </w:r>
      <w:r w:rsidR="009415D9" w:rsidRPr="00494C0A">
        <w:rPr>
          <w:rFonts w:ascii="Times New Roman" w:hAnsi="Times New Roman" w:cs="Times New Roman"/>
          <w:sz w:val="24"/>
          <w:szCs w:val="24"/>
        </w:rPr>
        <w:t xml:space="preserve"> </w:t>
      </w:r>
      <w:r w:rsidRPr="00494C0A">
        <w:rPr>
          <w:rFonts w:ascii="Times New Roman" w:hAnsi="Times New Roman" w:cs="Times New Roman"/>
          <w:sz w:val="24"/>
          <w:szCs w:val="24"/>
        </w:rPr>
        <w:t>resaltan la necesidad de que las empresas consideren al</w:t>
      </w:r>
      <w:r w:rsidR="00FE0007">
        <w:rPr>
          <w:rFonts w:ascii="Times New Roman" w:hAnsi="Times New Roman" w:cs="Times New Roman"/>
          <w:sz w:val="24"/>
          <w:szCs w:val="24"/>
        </w:rPr>
        <w:t xml:space="preserve"> </w:t>
      </w:r>
      <w:r w:rsidR="00B60860">
        <w:rPr>
          <w:rFonts w:ascii="Times New Roman" w:hAnsi="Times New Roman" w:cs="Times New Roman"/>
          <w:sz w:val="24"/>
          <w:szCs w:val="24"/>
        </w:rPr>
        <w:t>estrés como un factor que determina</w:t>
      </w:r>
      <w:r w:rsidR="00FE0007">
        <w:rPr>
          <w:rFonts w:ascii="Times New Roman" w:hAnsi="Times New Roman" w:cs="Times New Roman"/>
          <w:sz w:val="24"/>
          <w:szCs w:val="24"/>
        </w:rPr>
        <w:t>,</w:t>
      </w:r>
      <w:r w:rsidR="00B60860">
        <w:rPr>
          <w:rFonts w:ascii="Times New Roman" w:hAnsi="Times New Roman" w:cs="Times New Roman"/>
          <w:sz w:val="24"/>
          <w:szCs w:val="24"/>
        </w:rPr>
        <w:t xml:space="preserve"> en gran medida</w:t>
      </w:r>
      <w:r w:rsidR="00FE0007">
        <w:rPr>
          <w:rFonts w:ascii="Times New Roman" w:hAnsi="Times New Roman" w:cs="Times New Roman"/>
          <w:sz w:val="24"/>
          <w:szCs w:val="24"/>
        </w:rPr>
        <w:t>,</w:t>
      </w:r>
      <w:r w:rsidRPr="00494C0A">
        <w:rPr>
          <w:rFonts w:ascii="Times New Roman" w:hAnsi="Times New Roman" w:cs="Times New Roman"/>
          <w:sz w:val="24"/>
          <w:szCs w:val="24"/>
        </w:rPr>
        <w:t xml:space="preserve"> la productividad de un trabajado</w:t>
      </w:r>
      <w:r w:rsidR="00B60860">
        <w:rPr>
          <w:rFonts w:ascii="Times New Roman" w:hAnsi="Times New Roman" w:cs="Times New Roman"/>
          <w:sz w:val="24"/>
          <w:szCs w:val="24"/>
        </w:rPr>
        <w:t>r y se resalta</w:t>
      </w:r>
      <w:r w:rsidR="00FE0007">
        <w:rPr>
          <w:rFonts w:ascii="Times New Roman" w:hAnsi="Times New Roman" w:cs="Times New Roman"/>
          <w:sz w:val="24"/>
          <w:szCs w:val="24"/>
        </w:rPr>
        <w:t xml:space="preserve"> la importancia de implementar políticas de salud mental para los trabajadores. </w:t>
      </w:r>
    </w:p>
    <w:p w:rsidR="004321B9" w:rsidRPr="00494C0A" w:rsidRDefault="00FE0007">
      <w:pPr>
        <w:jc w:val="both"/>
        <w:rPr>
          <w:rFonts w:ascii="Times New Roman" w:hAnsi="Times New Roman" w:cs="Times New Roman"/>
          <w:sz w:val="24"/>
          <w:szCs w:val="24"/>
        </w:rPr>
      </w:pPr>
      <w:r>
        <w:rPr>
          <w:rFonts w:ascii="Times New Roman" w:hAnsi="Times New Roman" w:cs="Times New Roman"/>
          <w:b/>
          <w:sz w:val="24"/>
          <w:szCs w:val="24"/>
        </w:rPr>
        <w:t>Palabras clave</w:t>
      </w:r>
      <w:r w:rsidR="004E288E" w:rsidRPr="00494C0A">
        <w:rPr>
          <w:rFonts w:ascii="Times New Roman" w:hAnsi="Times New Roman" w:cs="Times New Roman"/>
          <w:b/>
          <w:sz w:val="24"/>
          <w:szCs w:val="24"/>
        </w:rPr>
        <w:t>:</w:t>
      </w:r>
      <w:r w:rsidR="004E288E" w:rsidRPr="00494C0A">
        <w:rPr>
          <w:rFonts w:ascii="Times New Roman" w:hAnsi="Times New Roman" w:cs="Times New Roman"/>
          <w:sz w:val="24"/>
          <w:szCs w:val="24"/>
        </w:rPr>
        <w:t xml:space="preserve"> empresas de Ecuador, estrés laboral, productividad, trabajadores.</w:t>
      </w:r>
    </w:p>
    <w:p w:rsidR="004321B9" w:rsidRPr="00494C0A" w:rsidRDefault="004321B9">
      <w:pPr>
        <w:jc w:val="both"/>
        <w:rPr>
          <w:rFonts w:ascii="Times New Roman" w:hAnsi="Times New Roman" w:cs="Times New Roman"/>
          <w:sz w:val="24"/>
          <w:szCs w:val="24"/>
        </w:rPr>
      </w:pPr>
    </w:p>
    <w:p w:rsidR="004321B9" w:rsidRPr="00494C0A" w:rsidRDefault="004321B9">
      <w:pPr>
        <w:jc w:val="both"/>
        <w:rPr>
          <w:rFonts w:ascii="Times New Roman" w:hAnsi="Times New Roman" w:cs="Times New Roman"/>
          <w:sz w:val="24"/>
          <w:szCs w:val="24"/>
        </w:rPr>
      </w:pPr>
    </w:p>
    <w:p w:rsidR="004321B9" w:rsidRPr="00494C0A" w:rsidRDefault="004E288E">
      <w:pPr>
        <w:jc w:val="center"/>
        <w:rPr>
          <w:rFonts w:ascii="Times New Roman" w:hAnsi="Times New Roman" w:cs="Times New Roman"/>
          <w:b/>
          <w:sz w:val="24"/>
          <w:szCs w:val="24"/>
          <w:lang w:val="en-US"/>
        </w:rPr>
      </w:pPr>
      <w:r w:rsidRPr="00494C0A">
        <w:rPr>
          <w:rFonts w:ascii="Times New Roman" w:hAnsi="Times New Roman" w:cs="Times New Roman"/>
          <w:b/>
          <w:sz w:val="24"/>
          <w:szCs w:val="24"/>
          <w:lang w:val="en-US"/>
        </w:rPr>
        <w:t xml:space="preserve">ABSTRACT </w:t>
      </w:r>
    </w:p>
    <w:p w:rsidR="005D092C" w:rsidRDefault="00FE0007">
      <w:pPr>
        <w:jc w:val="both"/>
        <w:rPr>
          <w:rFonts w:ascii="Times New Roman" w:hAnsi="Times New Roman" w:cs="Times New Roman"/>
          <w:sz w:val="24"/>
          <w:szCs w:val="24"/>
          <w:lang w:val="en-US"/>
        </w:rPr>
      </w:pPr>
      <w:r w:rsidRPr="00FE0007">
        <w:rPr>
          <w:rFonts w:ascii="Times New Roman" w:hAnsi="Times New Roman" w:cs="Times New Roman"/>
          <w:sz w:val="24"/>
          <w:szCs w:val="24"/>
          <w:lang w:val="en-US"/>
        </w:rPr>
        <w:t>Work stress is a psychological condition that encompasses a physiological, emotional and behavioral state, which generates a sense of inability to fulfill, efficiently, the demands that a worker must make. The research objective was to analyze the relationship between work stress and the productivity of workers in the private sector of Quito-Ecuador. A study was carried out with a quantitative, non-experimental design, correlational scope and transverse temporality. The sample consisted of 100 workers between 19 and 70 years of age (</w:t>
      </w:r>
      <w:r w:rsidRPr="002D42FC">
        <w:rPr>
          <w:rFonts w:ascii="Times New Roman" w:hAnsi="Times New Roman" w:cs="Times New Roman"/>
          <w:i/>
          <w:sz w:val="24"/>
          <w:szCs w:val="24"/>
          <w:lang w:val="en-US"/>
        </w:rPr>
        <w:t>M</w:t>
      </w:r>
      <w:r w:rsidRPr="00FE0007">
        <w:rPr>
          <w:rFonts w:ascii="Times New Roman" w:hAnsi="Times New Roman" w:cs="Times New Roman"/>
          <w:sz w:val="24"/>
          <w:szCs w:val="24"/>
          <w:lang w:val="en-US"/>
        </w:rPr>
        <w:t xml:space="preserve"> = 34.24 </w:t>
      </w:r>
      <w:r w:rsidRPr="002D42FC">
        <w:rPr>
          <w:rFonts w:ascii="Times New Roman" w:hAnsi="Times New Roman" w:cs="Times New Roman"/>
          <w:i/>
          <w:sz w:val="24"/>
          <w:szCs w:val="24"/>
          <w:lang w:val="en-US"/>
        </w:rPr>
        <w:t>SD</w:t>
      </w:r>
      <w:r w:rsidRPr="00FE0007">
        <w:rPr>
          <w:rFonts w:ascii="Times New Roman" w:hAnsi="Times New Roman" w:cs="Times New Roman"/>
          <w:sz w:val="24"/>
          <w:szCs w:val="24"/>
          <w:lang w:val="en-US"/>
        </w:rPr>
        <w:t xml:space="preserve"> = 10.33). The instruments applied were the JSS scale to measure work stress and the Fuentes questionnaire to assess productivity. In the results it was found that, the civil status presents significant differences in IEFRP (</w:t>
      </w:r>
      <w:proofErr w:type="gramStart"/>
      <w:r w:rsidRPr="002D42FC">
        <w:rPr>
          <w:rFonts w:ascii="Times New Roman" w:hAnsi="Times New Roman" w:cs="Times New Roman"/>
          <w:i/>
          <w:sz w:val="24"/>
          <w:szCs w:val="24"/>
          <w:lang w:val="en-US"/>
        </w:rPr>
        <w:t>F</w:t>
      </w:r>
      <w:r w:rsidRPr="002D42FC">
        <w:rPr>
          <w:rFonts w:ascii="Times New Roman" w:hAnsi="Times New Roman" w:cs="Times New Roman"/>
          <w:sz w:val="24"/>
          <w:szCs w:val="24"/>
          <w:vertAlign w:val="subscript"/>
          <w:lang w:val="en-US"/>
        </w:rPr>
        <w:t>(</w:t>
      </w:r>
      <w:proofErr w:type="gramEnd"/>
      <w:r w:rsidRPr="002D42FC">
        <w:rPr>
          <w:rFonts w:ascii="Times New Roman" w:hAnsi="Times New Roman" w:cs="Times New Roman"/>
          <w:sz w:val="24"/>
          <w:szCs w:val="24"/>
          <w:vertAlign w:val="subscript"/>
          <w:lang w:val="en-US"/>
        </w:rPr>
        <w:t>2, 97)</w:t>
      </w:r>
      <w:r w:rsidR="002D42FC">
        <w:rPr>
          <w:rFonts w:ascii="Times New Roman" w:hAnsi="Times New Roman" w:cs="Times New Roman"/>
          <w:sz w:val="24"/>
          <w:szCs w:val="24"/>
          <w:lang w:val="en-US"/>
        </w:rPr>
        <w:t xml:space="preserve">=4.92, </w:t>
      </w:r>
      <w:r w:rsidR="002D42FC" w:rsidRPr="002D42FC">
        <w:rPr>
          <w:rFonts w:ascii="Times New Roman" w:hAnsi="Times New Roman" w:cs="Times New Roman"/>
          <w:i/>
          <w:sz w:val="24"/>
          <w:szCs w:val="24"/>
          <w:lang w:val="en-US"/>
        </w:rPr>
        <w:t>p</w:t>
      </w:r>
      <w:r w:rsidR="002D42FC">
        <w:rPr>
          <w:rFonts w:ascii="Times New Roman" w:hAnsi="Times New Roman" w:cs="Times New Roman"/>
          <w:sz w:val="24"/>
          <w:szCs w:val="24"/>
          <w:lang w:val="en-US"/>
        </w:rPr>
        <w:t>=</w:t>
      </w:r>
      <w:r w:rsidRPr="00FE0007">
        <w:rPr>
          <w:rFonts w:ascii="Times New Roman" w:hAnsi="Times New Roman" w:cs="Times New Roman"/>
          <w:sz w:val="24"/>
          <w:szCs w:val="24"/>
          <w:lang w:val="en-US"/>
        </w:rPr>
        <w:t>0.009), there were no differences according to academic level, age range or gender. In the correlation analysis, an inversely proportional association was found between IEPAIT and TP (</w:t>
      </w:r>
      <w:r w:rsidRPr="002D42FC">
        <w:rPr>
          <w:rFonts w:ascii="Times New Roman" w:hAnsi="Times New Roman" w:cs="Times New Roman"/>
          <w:i/>
          <w:sz w:val="24"/>
          <w:szCs w:val="24"/>
          <w:lang w:val="en-US"/>
        </w:rPr>
        <w:t>r</w:t>
      </w:r>
      <w:r w:rsidRPr="00FE0007">
        <w:rPr>
          <w:rFonts w:ascii="Times New Roman" w:hAnsi="Times New Roman" w:cs="Times New Roman"/>
          <w:sz w:val="24"/>
          <w:szCs w:val="24"/>
          <w:lang w:val="en-US"/>
        </w:rPr>
        <w:t xml:space="preserve"> = -0.30,</w:t>
      </w:r>
      <w:r w:rsidRPr="002D42FC">
        <w:rPr>
          <w:rFonts w:ascii="Times New Roman" w:hAnsi="Times New Roman" w:cs="Times New Roman"/>
          <w:i/>
          <w:sz w:val="24"/>
          <w:szCs w:val="24"/>
          <w:lang w:val="en-US"/>
        </w:rPr>
        <w:t xml:space="preserve"> p</w:t>
      </w:r>
      <w:r w:rsidRPr="00FE0007">
        <w:rPr>
          <w:rFonts w:ascii="Times New Roman" w:hAnsi="Times New Roman" w:cs="Times New Roman"/>
          <w:sz w:val="24"/>
          <w:szCs w:val="24"/>
          <w:lang w:val="en-US"/>
        </w:rPr>
        <w:t xml:space="preserve"> = 0.002) and between IEFO and TP (</w:t>
      </w:r>
      <w:r w:rsidRPr="002D42FC">
        <w:rPr>
          <w:rFonts w:ascii="Times New Roman" w:hAnsi="Times New Roman" w:cs="Times New Roman"/>
          <w:i/>
          <w:sz w:val="24"/>
          <w:szCs w:val="24"/>
          <w:lang w:val="en-US"/>
        </w:rPr>
        <w:t>r</w:t>
      </w:r>
      <w:r w:rsidRPr="00FE0007">
        <w:rPr>
          <w:rFonts w:ascii="Times New Roman" w:hAnsi="Times New Roman" w:cs="Times New Roman"/>
          <w:sz w:val="24"/>
          <w:szCs w:val="24"/>
          <w:lang w:val="en-US"/>
        </w:rPr>
        <w:t xml:space="preserve"> = -0.26,</w:t>
      </w:r>
      <w:r w:rsidRPr="002D42FC">
        <w:rPr>
          <w:rFonts w:ascii="Times New Roman" w:hAnsi="Times New Roman" w:cs="Times New Roman"/>
          <w:i/>
          <w:sz w:val="24"/>
          <w:szCs w:val="24"/>
          <w:lang w:val="en-US"/>
        </w:rPr>
        <w:t xml:space="preserve"> p</w:t>
      </w:r>
      <w:r w:rsidRPr="00FE0007">
        <w:rPr>
          <w:rFonts w:ascii="Times New Roman" w:hAnsi="Times New Roman" w:cs="Times New Roman"/>
          <w:sz w:val="24"/>
          <w:szCs w:val="24"/>
          <w:lang w:val="en-US"/>
        </w:rPr>
        <w:t xml:space="preserve"> = -0.009), which suggests that When work stress increases, worker productivity decreases. In the prediction analysis it was found that both sub-dimensions of work stress, explain 11% of the variance of productivity (</w:t>
      </w:r>
      <w:r w:rsidRPr="002D42FC">
        <w:rPr>
          <w:rFonts w:ascii="Times New Roman" w:hAnsi="Times New Roman" w:cs="Times New Roman"/>
          <w:i/>
          <w:sz w:val="24"/>
          <w:szCs w:val="24"/>
          <w:lang w:val="en-US"/>
        </w:rPr>
        <w:t>F</w:t>
      </w:r>
      <w:r w:rsidRPr="00FE0007">
        <w:rPr>
          <w:rFonts w:ascii="Times New Roman" w:hAnsi="Times New Roman" w:cs="Times New Roman"/>
          <w:sz w:val="24"/>
          <w:szCs w:val="24"/>
          <w:lang w:val="en-US"/>
        </w:rPr>
        <w:t xml:space="preserve"> </w:t>
      </w:r>
      <w:r w:rsidRPr="002D42FC">
        <w:rPr>
          <w:rFonts w:ascii="Times New Roman" w:hAnsi="Times New Roman" w:cs="Times New Roman"/>
          <w:sz w:val="24"/>
          <w:szCs w:val="24"/>
          <w:vertAlign w:val="subscript"/>
          <w:lang w:val="en-US"/>
        </w:rPr>
        <w:t>(2.97)</w:t>
      </w:r>
      <w:r w:rsidRPr="00FE0007">
        <w:rPr>
          <w:rFonts w:ascii="Times New Roman" w:hAnsi="Times New Roman" w:cs="Times New Roman"/>
          <w:sz w:val="24"/>
          <w:szCs w:val="24"/>
          <w:lang w:val="en-US"/>
        </w:rPr>
        <w:t xml:space="preserve"> = 5.69,</w:t>
      </w:r>
      <w:r w:rsidRPr="002D42FC">
        <w:rPr>
          <w:rFonts w:ascii="Times New Roman" w:hAnsi="Times New Roman" w:cs="Times New Roman"/>
          <w:i/>
          <w:sz w:val="24"/>
          <w:szCs w:val="24"/>
          <w:lang w:val="en-US"/>
        </w:rPr>
        <w:t xml:space="preserve"> p</w:t>
      </w:r>
      <w:r w:rsidRPr="00FE0007">
        <w:rPr>
          <w:rFonts w:ascii="Times New Roman" w:hAnsi="Times New Roman" w:cs="Times New Roman"/>
          <w:sz w:val="24"/>
          <w:szCs w:val="24"/>
          <w:lang w:val="en-US"/>
        </w:rPr>
        <w:t xml:space="preserve"> = 0.005, </w:t>
      </w:r>
      <w:r w:rsidRPr="002D42FC">
        <w:rPr>
          <w:rFonts w:ascii="Times New Roman" w:hAnsi="Times New Roman" w:cs="Times New Roman"/>
          <w:i/>
          <w:sz w:val="24"/>
          <w:szCs w:val="24"/>
          <w:lang w:val="en-US"/>
        </w:rPr>
        <w:t>r</w:t>
      </w:r>
      <w:r w:rsidRPr="00FE0007">
        <w:rPr>
          <w:rFonts w:ascii="Times New Roman" w:hAnsi="Times New Roman" w:cs="Times New Roman"/>
          <w:sz w:val="24"/>
          <w:szCs w:val="24"/>
          <w:lang w:val="en-US"/>
        </w:rPr>
        <w:t xml:space="preserve"> = 0.32, </w:t>
      </w:r>
      <w:r w:rsidRPr="002D42FC">
        <w:rPr>
          <w:rFonts w:ascii="Times New Roman" w:hAnsi="Times New Roman" w:cs="Times New Roman"/>
          <w:i/>
          <w:sz w:val="24"/>
          <w:szCs w:val="24"/>
          <w:lang w:val="en-US"/>
        </w:rPr>
        <w:t>r</w:t>
      </w:r>
      <w:r w:rsidRPr="002D42FC">
        <w:rPr>
          <w:rFonts w:ascii="Times New Roman" w:hAnsi="Times New Roman" w:cs="Times New Roman"/>
          <w:i/>
          <w:sz w:val="24"/>
          <w:szCs w:val="24"/>
          <w:vertAlign w:val="superscript"/>
          <w:lang w:val="en-US"/>
        </w:rPr>
        <w:t>2</w:t>
      </w:r>
      <w:r w:rsidRPr="002D42FC">
        <w:rPr>
          <w:rFonts w:ascii="Times New Roman" w:hAnsi="Times New Roman" w:cs="Times New Roman"/>
          <w:sz w:val="24"/>
          <w:szCs w:val="24"/>
          <w:vertAlign w:val="superscript"/>
          <w:lang w:val="en-US"/>
        </w:rPr>
        <w:t xml:space="preserve"> </w:t>
      </w:r>
      <w:r w:rsidRPr="00FE0007">
        <w:rPr>
          <w:rFonts w:ascii="Times New Roman" w:hAnsi="Times New Roman" w:cs="Times New Roman"/>
          <w:sz w:val="24"/>
          <w:szCs w:val="24"/>
          <w:lang w:val="en-US"/>
        </w:rPr>
        <w:t>= 0</w:t>
      </w:r>
      <w:proofErr w:type="gramStart"/>
      <w:r w:rsidRPr="00FE0007">
        <w:rPr>
          <w:rFonts w:ascii="Times New Roman" w:hAnsi="Times New Roman" w:cs="Times New Roman"/>
          <w:sz w:val="24"/>
          <w:szCs w:val="24"/>
          <w:lang w:val="en-US"/>
        </w:rPr>
        <w:t>,11</w:t>
      </w:r>
      <w:proofErr w:type="gramEnd"/>
      <w:r w:rsidRPr="00FE0007">
        <w:rPr>
          <w:rFonts w:ascii="Times New Roman" w:hAnsi="Times New Roman" w:cs="Times New Roman"/>
          <w:sz w:val="24"/>
          <w:szCs w:val="24"/>
          <w:lang w:val="en-US"/>
        </w:rPr>
        <w:t>). The findings of this research are consistent with others that highlight the need for companies to consider stress as a factor that determines, to a large extent, the productivity of a worker and highlights the importance of implementing men</w:t>
      </w:r>
      <w:r>
        <w:rPr>
          <w:rFonts w:ascii="Times New Roman" w:hAnsi="Times New Roman" w:cs="Times New Roman"/>
          <w:sz w:val="24"/>
          <w:szCs w:val="24"/>
          <w:lang w:val="en-US"/>
        </w:rPr>
        <w:t>tal health policies for workers</w:t>
      </w:r>
      <w:r w:rsidRPr="00FE0007">
        <w:rPr>
          <w:rFonts w:ascii="Times New Roman" w:hAnsi="Times New Roman" w:cs="Times New Roman"/>
          <w:sz w:val="24"/>
          <w:szCs w:val="24"/>
          <w:lang w:val="en-US"/>
        </w:rPr>
        <w:t>.</w:t>
      </w:r>
    </w:p>
    <w:p w:rsidR="004321B9" w:rsidRPr="00494C0A" w:rsidRDefault="004E288E">
      <w:pPr>
        <w:jc w:val="both"/>
        <w:rPr>
          <w:rFonts w:ascii="Times New Roman" w:hAnsi="Times New Roman" w:cs="Times New Roman"/>
          <w:sz w:val="24"/>
          <w:szCs w:val="24"/>
          <w:lang w:val="en-US"/>
        </w:rPr>
      </w:pPr>
      <w:r w:rsidRPr="00494C0A">
        <w:rPr>
          <w:rFonts w:ascii="Times New Roman" w:hAnsi="Times New Roman" w:cs="Times New Roman"/>
          <w:b/>
          <w:sz w:val="24"/>
          <w:szCs w:val="24"/>
          <w:lang w:val="en-US"/>
        </w:rPr>
        <w:t>Key words:</w:t>
      </w:r>
      <w:r w:rsidR="005D092C">
        <w:rPr>
          <w:rFonts w:ascii="Times New Roman" w:hAnsi="Times New Roman" w:cs="Times New Roman"/>
          <w:b/>
          <w:sz w:val="24"/>
          <w:szCs w:val="24"/>
          <w:lang w:val="en-US"/>
        </w:rPr>
        <w:t xml:space="preserve"> </w:t>
      </w:r>
      <w:r w:rsidRPr="00494C0A">
        <w:rPr>
          <w:rFonts w:ascii="Times New Roman" w:hAnsi="Times New Roman" w:cs="Times New Roman"/>
          <w:sz w:val="24"/>
          <w:szCs w:val="24"/>
          <w:lang w:val="en-US"/>
        </w:rPr>
        <w:t>Ecuadorian</w:t>
      </w:r>
      <w:r w:rsidR="005D092C">
        <w:rPr>
          <w:rFonts w:ascii="Times New Roman" w:hAnsi="Times New Roman" w:cs="Times New Roman"/>
          <w:sz w:val="24"/>
          <w:szCs w:val="24"/>
          <w:lang w:val="en-US"/>
        </w:rPr>
        <w:t xml:space="preserve"> </w:t>
      </w:r>
      <w:r w:rsidRPr="00494C0A">
        <w:rPr>
          <w:rFonts w:ascii="Times New Roman" w:hAnsi="Times New Roman" w:cs="Times New Roman"/>
          <w:sz w:val="24"/>
          <w:szCs w:val="24"/>
          <w:lang w:val="en-US"/>
        </w:rPr>
        <w:t>companies, work stress, productivity, workers.</w:t>
      </w:r>
    </w:p>
    <w:p w:rsidR="004321B9" w:rsidRPr="00494C0A" w:rsidRDefault="004321B9">
      <w:pPr>
        <w:rPr>
          <w:rFonts w:ascii="Times New Roman" w:hAnsi="Times New Roman" w:cs="Times New Roman"/>
          <w:sz w:val="24"/>
          <w:szCs w:val="24"/>
          <w:lang w:val="en-US"/>
        </w:rPr>
      </w:pPr>
    </w:p>
    <w:p w:rsidR="004321B9" w:rsidRPr="00494C0A" w:rsidRDefault="004E288E" w:rsidP="003F5E00">
      <w:pPr>
        <w:jc w:val="center"/>
        <w:rPr>
          <w:rFonts w:ascii="Times New Roman" w:hAnsi="Times New Roman" w:cs="Times New Roman"/>
          <w:sz w:val="24"/>
          <w:szCs w:val="24"/>
        </w:rPr>
      </w:pPr>
      <w:r w:rsidRPr="00494C0A">
        <w:rPr>
          <w:rFonts w:ascii="Times New Roman" w:hAnsi="Times New Roman" w:cs="Times New Roman"/>
          <w:b/>
          <w:sz w:val="24"/>
          <w:szCs w:val="24"/>
        </w:rPr>
        <w:lastRenderedPageBreak/>
        <w:t>INTRODUCCIÓN</w:t>
      </w:r>
    </w:p>
    <w:p w:rsidR="004321B9" w:rsidRPr="00494C0A" w:rsidRDefault="004E288E">
      <w:pPr>
        <w:jc w:val="both"/>
        <w:rPr>
          <w:rFonts w:ascii="Times New Roman" w:hAnsi="Times New Roman" w:cs="Times New Roman"/>
          <w:sz w:val="24"/>
          <w:szCs w:val="24"/>
        </w:rPr>
      </w:pPr>
      <w:r w:rsidRPr="00494C0A">
        <w:rPr>
          <w:rFonts w:ascii="Times New Roman" w:hAnsi="Times New Roman" w:cs="Times New Roman"/>
          <w:sz w:val="24"/>
          <w:szCs w:val="24"/>
        </w:rPr>
        <w:tab/>
        <w:t xml:space="preserve">Con la llegada de la globalización, de los rápidos cambios en las organizaciones y de las exigencias del mercado, las empresas pasaron a exigir mejores resultados a sus trabajadores. El ambiente de trabajo dejó de ser tan solo </w:t>
      </w:r>
      <w:r w:rsidR="002C2D6A" w:rsidRPr="00494C0A">
        <w:rPr>
          <w:rFonts w:ascii="Times New Roman" w:hAnsi="Times New Roman" w:cs="Times New Roman"/>
          <w:sz w:val="24"/>
          <w:szCs w:val="24"/>
        </w:rPr>
        <w:t xml:space="preserve">el </w:t>
      </w:r>
      <w:r w:rsidRPr="00494C0A">
        <w:rPr>
          <w:rFonts w:ascii="Times New Roman" w:hAnsi="Times New Roman" w:cs="Times New Roman"/>
          <w:sz w:val="24"/>
          <w:szCs w:val="24"/>
        </w:rPr>
        <w:t xml:space="preserve">origen de </w:t>
      </w:r>
      <w:r w:rsidR="002C2D6A" w:rsidRPr="00494C0A">
        <w:rPr>
          <w:rFonts w:ascii="Times New Roman" w:hAnsi="Times New Roman" w:cs="Times New Roman"/>
          <w:sz w:val="24"/>
          <w:szCs w:val="24"/>
        </w:rPr>
        <w:t xml:space="preserve">la </w:t>
      </w:r>
      <w:r w:rsidRPr="00494C0A">
        <w:rPr>
          <w:rFonts w:ascii="Times New Roman" w:hAnsi="Times New Roman" w:cs="Times New Roman"/>
          <w:sz w:val="24"/>
          <w:szCs w:val="24"/>
        </w:rPr>
        <w:t>motivación, satisfacción y realización profesional</w:t>
      </w:r>
      <w:r w:rsidR="002C2D6A" w:rsidRPr="00494C0A">
        <w:rPr>
          <w:rFonts w:ascii="Times New Roman" w:hAnsi="Times New Roman" w:cs="Times New Roman"/>
          <w:sz w:val="24"/>
          <w:szCs w:val="24"/>
        </w:rPr>
        <w:t xml:space="preserve"> del trabajador,</w:t>
      </w:r>
      <w:r w:rsidRPr="00494C0A">
        <w:rPr>
          <w:rFonts w:ascii="Times New Roman" w:hAnsi="Times New Roman" w:cs="Times New Roman"/>
          <w:sz w:val="24"/>
          <w:szCs w:val="24"/>
        </w:rPr>
        <w:t xml:space="preserve"> y pasó a ser también</w:t>
      </w:r>
      <w:r w:rsidR="001865F5" w:rsidRPr="00494C0A">
        <w:rPr>
          <w:rFonts w:ascii="Times New Roman" w:hAnsi="Times New Roman" w:cs="Times New Roman"/>
          <w:sz w:val="24"/>
          <w:szCs w:val="24"/>
        </w:rPr>
        <w:t>,</w:t>
      </w:r>
      <w:r w:rsidRPr="00494C0A">
        <w:rPr>
          <w:rFonts w:ascii="Times New Roman" w:hAnsi="Times New Roman" w:cs="Times New Roman"/>
          <w:sz w:val="24"/>
          <w:szCs w:val="24"/>
        </w:rPr>
        <w:t xml:space="preserve"> fuente de preocupación, sufrimiento </w:t>
      </w:r>
      <w:r w:rsidR="001865F5" w:rsidRPr="00494C0A">
        <w:rPr>
          <w:rFonts w:ascii="Times New Roman" w:hAnsi="Times New Roman" w:cs="Times New Roman"/>
          <w:sz w:val="24"/>
          <w:szCs w:val="24"/>
        </w:rPr>
        <w:t>y enfermedad para el ser humano. E</w:t>
      </w:r>
      <w:r w:rsidRPr="00494C0A">
        <w:rPr>
          <w:rFonts w:ascii="Times New Roman" w:hAnsi="Times New Roman" w:cs="Times New Roman"/>
          <w:sz w:val="24"/>
          <w:szCs w:val="24"/>
        </w:rPr>
        <w:t>l estrés relacionado con el trabajo es una variable que contribuye al surgimiento de patologías en los individuos, de manera que</w:t>
      </w:r>
      <w:r w:rsidR="001865F5" w:rsidRPr="00494C0A">
        <w:rPr>
          <w:rFonts w:ascii="Times New Roman" w:hAnsi="Times New Roman" w:cs="Times New Roman"/>
          <w:sz w:val="24"/>
          <w:szCs w:val="24"/>
        </w:rPr>
        <w:t>,</w:t>
      </w:r>
      <w:r w:rsidRPr="00494C0A">
        <w:rPr>
          <w:rFonts w:ascii="Times New Roman" w:hAnsi="Times New Roman" w:cs="Times New Roman"/>
          <w:sz w:val="24"/>
          <w:szCs w:val="24"/>
        </w:rPr>
        <w:t xml:space="preserve"> el tema ha despertado interés en investigado</w:t>
      </w:r>
      <w:r w:rsidR="002C2D6A" w:rsidRPr="00494C0A">
        <w:rPr>
          <w:rFonts w:ascii="Times New Roman" w:hAnsi="Times New Roman" w:cs="Times New Roman"/>
          <w:sz w:val="24"/>
          <w:szCs w:val="24"/>
        </w:rPr>
        <w:t>res y en la sociedad en general</w:t>
      </w:r>
      <w:r w:rsidRPr="00494C0A">
        <w:rPr>
          <w:rFonts w:ascii="Times New Roman" w:hAnsi="Times New Roman" w:cs="Times New Roman"/>
          <w:sz w:val="24"/>
          <w:szCs w:val="24"/>
        </w:rPr>
        <w:t xml:space="preserve"> a causa de su impacto en el bienestar de los empleados y, en consecuencia, en la pérdida de productividad y en los resultados organizacionales.</w:t>
      </w:r>
    </w:p>
    <w:p w:rsidR="001865F5" w:rsidRPr="00494C0A" w:rsidRDefault="001865F5" w:rsidP="001865F5">
      <w:pPr>
        <w:jc w:val="both"/>
        <w:rPr>
          <w:rFonts w:ascii="Times New Roman" w:hAnsi="Times New Roman" w:cs="Times New Roman"/>
          <w:sz w:val="24"/>
          <w:szCs w:val="24"/>
        </w:rPr>
      </w:pPr>
      <w:r w:rsidRPr="00494C0A">
        <w:rPr>
          <w:rFonts w:ascii="Times New Roman" w:hAnsi="Times New Roman" w:cs="Times New Roman"/>
          <w:sz w:val="24"/>
          <w:szCs w:val="24"/>
        </w:rPr>
        <w:tab/>
        <w:t>En el presente artículo se reporta una investigación que analizó la relación entre la productividad y el estrés laboral. A continuación, se presenta la contextualización teórica de las dos variables mencionadas, seguidamente, el métod</w:t>
      </w:r>
      <w:r w:rsidR="00701285">
        <w:rPr>
          <w:rFonts w:ascii="Times New Roman" w:hAnsi="Times New Roman" w:cs="Times New Roman"/>
          <w:sz w:val="24"/>
          <w:szCs w:val="24"/>
        </w:rPr>
        <w:t>o del estudio</w:t>
      </w:r>
      <w:r w:rsidRPr="00494C0A">
        <w:rPr>
          <w:rFonts w:ascii="Times New Roman" w:hAnsi="Times New Roman" w:cs="Times New Roman"/>
          <w:sz w:val="24"/>
          <w:szCs w:val="24"/>
        </w:rPr>
        <w:t xml:space="preserve"> y la discusión de los resultados.</w:t>
      </w:r>
    </w:p>
    <w:p w:rsidR="004321B9" w:rsidRPr="00494C0A" w:rsidRDefault="004321B9">
      <w:pPr>
        <w:jc w:val="both"/>
        <w:rPr>
          <w:rFonts w:ascii="Times New Roman" w:hAnsi="Times New Roman" w:cs="Times New Roman"/>
          <w:sz w:val="24"/>
          <w:szCs w:val="24"/>
        </w:rPr>
      </w:pPr>
    </w:p>
    <w:p w:rsidR="004321B9" w:rsidRPr="00494C0A" w:rsidRDefault="004E288E">
      <w:pPr>
        <w:rPr>
          <w:rFonts w:ascii="Times New Roman" w:hAnsi="Times New Roman" w:cs="Times New Roman"/>
          <w:b/>
          <w:i/>
          <w:sz w:val="24"/>
          <w:szCs w:val="24"/>
        </w:rPr>
      </w:pPr>
      <w:r w:rsidRPr="00494C0A">
        <w:rPr>
          <w:rFonts w:ascii="Times New Roman" w:hAnsi="Times New Roman" w:cs="Times New Roman"/>
          <w:b/>
          <w:i/>
          <w:sz w:val="24"/>
          <w:szCs w:val="24"/>
        </w:rPr>
        <w:t>Productividad Laboral</w:t>
      </w:r>
    </w:p>
    <w:p w:rsidR="004321B9" w:rsidRPr="00494C0A" w:rsidRDefault="004E288E">
      <w:pPr>
        <w:ind w:firstLine="720"/>
        <w:jc w:val="both"/>
        <w:rPr>
          <w:rFonts w:ascii="Times New Roman" w:hAnsi="Times New Roman" w:cs="Times New Roman"/>
          <w:sz w:val="24"/>
          <w:szCs w:val="24"/>
        </w:rPr>
      </w:pPr>
      <w:r w:rsidRPr="00494C0A">
        <w:rPr>
          <w:rFonts w:ascii="Times New Roman" w:hAnsi="Times New Roman" w:cs="Times New Roman"/>
          <w:sz w:val="24"/>
          <w:szCs w:val="24"/>
        </w:rPr>
        <w:t xml:space="preserve">La productividad laboral está relacionada con la producción real que cada trabajador genera por cada una de sus horas remuneradas y, cuando ésta es adecuada, ejerce un impacto beneficioso en los estándares de calidad de la empresa. </w:t>
      </w:r>
      <w:r w:rsidR="00701285">
        <w:rPr>
          <w:rFonts w:ascii="Times New Roman" w:hAnsi="Times New Roman" w:cs="Times New Roman"/>
          <w:sz w:val="24"/>
          <w:szCs w:val="24"/>
        </w:rPr>
        <w:t>C</w:t>
      </w:r>
      <w:r w:rsidRPr="00494C0A">
        <w:rPr>
          <w:rFonts w:ascii="Times New Roman" w:hAnsi="Times New Roman" w:cs="Times New Roman"/>
          <w:sz w:val="24"/>
          <w:szCs w:val="24"/>
        </w:rPr>
        <w:t>uando la productividad laboral incrementa, permite a la economía de una empresa aumentar la producción de bienes y servicios basados en una adecuada relación en</w:t>
      </w:r>
      <w:r w:rsidR="00701285">
        <w:rPr>
          <w:rFonts w:ascii="Times New Roman" w:hAnsi="Times New Roman" w:cs="Times New Roman"/>
          <w:sz w:val="24"/>
          <w:szCs w:val="24"/>
        </w:rPr>
        <w:t>tre</w:t>
      </w:r>
      <w:r w:rsidRPr="00494C0A">
        <w:rPr>
          <w:rFonts w:ascii="Times New Roman" w:hAnsi="Times New Roman" w:cs="Times New Roman"/>
          <w:sz w:val="24"/>
          <w:szCs w:val="24"/>
        </w:rPr>
        <w:t xml:space="preserve"> la cantidad de trabajo</w:t>
      </w:r>
      <w:r w:rsidR="00701285">
        <w:rPr>
          <w:rFonts w:ascii="Times New Roman" w:hAnsi="Times New Roman" w:cs="Times New Roman"/>
          <w:sz w:val="24"/>
          <w:szCs w:val="24"/>
        </w:rPr>
        <w:t xml:space="preserve"> y el esfuerzo realizado (</w:t>
      </w:r>
      <w:proofErr w:type="spellStart"/>
      <w:r w:rsidR="00701285">
        <w:rPr>
          <w:rFonts w:ascii="Times New Roman" w:hAnsi="Times New Roman" w:cs="Times New Roman"/>
          <w:sz w:val="24"/>
          <w:szCs w:val="24"/>
        </w:rPr>
        <w:t>Sprague</w:t>
      </w:r>
      <w:proofErr w:type="spellEnd"/>
      <w:r w:rsidR="00701285">
        <w:rPr>
          <w:rFonts w:ascii="Times New Roman" w:hAnsi="Times New Roman" w:cs="Times New Roman"/>
          <w:sz w:val="24"/>
          <w:szCs w:val="24"/>
        </w:rPr>
        <w:t xml:space="preserve">, 2014), incrementando así, </w:t>
      </w:r>
      <w:r w:rsidRPr="00494C0A">
        <w:rPr>
          <w:rFonts w:ascii="Times New Roman" w:hAnsi="Times New Roman" w:cs="Times New Roman"/>
          <w:sz w:val="24"/>
          <w:szCs w:val="24"/>
        </w:rPr>
        <w:t>la rentabilidad en las empresas, a través de la optimización del tiempo, costo y calidad (</w:t>
      </w:r>
      <w:proofErr w:type="spellStart"/>
      <w:r w:rsidRPr="00494C0A">
        <w:rPr>
          <w:rFonts w:ascii="Times New Roman" w:hAnsi="Times New Roman" w:cs="Times New Roman"/>
          <w:sz w:val="24"/>
          <w:szCs w:val="24"/>
        </w:rPr>
        <w:t>Kazaz</w:t>
      </w:r>
      <w:proofErr w:type="spellEnd"/>
      <w:r w:rsidRPr="00494C0A">
        <w:rPr>
          <w:rFonts w:ascii="Times New Roman" w:hAnsi="Times New Roman" w:cs="Times New Roman"/>
          <w:sz w:val="24"/>
          <w:szCs w:val="24"/>
        </w:rPr>
        <w:t xml:space="preserve"> et al, 2016).</w:t>
      </w:r>
    </w:p>
    <w:p w:rsidR="004321B9" w:rsidRPr="00494C0A" w:rsidRDefault="004E288E">
      <w:pPr>
        <w:ind w:firstLine="720"/>
        <w:jc w:val="both"/>
        <w:rPr>
          <w:rFonts w:ascii="Times New Roman" w:hAnsi="Times New Roman" w:cs="Times New Roman"/>
          <w:sz w:val="24"/>
          <w:szCs w:val="24"/>
        </w:rPr>
      </w:pPr>
      <w:r w:rsidRPr="00494C0A">
        <w:rPr>
          <w:rFonts w:ascii="Times New Roman" w:hAnsi="Times New Roman" w:cs="Times New Roman"/>
          <w:sz w:val="24"/>
          <w:szCs w:val="24"/>
        </w:rPr>
        <w:t xml:space="preserve">Según </w:t>
      </w:r>
      <w:proofErr w:type="spellStart"/>
      <w:r w:rsidRPr="00494C0A">
        <w:rPr>
          <w:rFonts w:ascii="Times New Roman" w:hAnsi="Times New Roman" w:cs="Times New Roman"/>
          <w:sz w:val="24"/>
          <w:szCs w:val="24"/>
        </w:rPr>
        <w:t>McConnell</w:t>
      </w:r>
      <w:proofErr w:type="spellEnd"/>
      <w:r w:rsidRPr="00494C0A">
        <w:rPr>
          <w:rFonts w:ascii="Times New Roman" w:hAnsi="Times New Roman" w:cs="Times New Roman"/>
          <w:sz w:val="24"/>
          <w:szCs w:val="24"/>
        </w:rPr>
        <w:t xml:space="preserve"> et al. (2013) la productividad en el trabajo hace mención a la relación entre la producción de una empresa y el volumen del trabajo empleado, en donde, existen diversos fenómenos que pueden influir en</w:t>
      </w:r>
      <w:r w:rsidR="00701285">
        <w:rPr>
          <w:rFonts w:ascii="Times New Roman" w:hAnsi="Times New Roman" w:cs="Times New Roman"/>
          <w:sz w:val="24"/>
          <w:szCs w:val="24"/>
        </w:rPr>
        <w:t xml:space="preserve"> esta asociación, p</w:t>
      </w:r>
      <w:r w:rsidRPr="00494C0A">
        <w:rPr>
          <w:rFonts w:ascii="Times New Roman" w:hAnsi="Times New Roman" w:cs="Times New Roman"/>
          <w:sz w:val="24"/>
          <w:szCs w:val="24"/>
        </w:rPr>
        <w:t>or ejemplo, por lo general</w:t>
      </w:r>
      <w:r w:rsidR="00701285">
        <w:rPr>
          <w:rFonts w:ascii="Times New Roman" w:hAnsi="Times New Roman" w:cs="Times New Roman"/>
          <w:sz w:val="24"/>
          <w:szCs w:val="24"/>
        </w:rPr>
        <w:t xml:space="preserve"> se relaciona </w:t>
      </w:r>
      <w:r w:rsidRPr="00494C0A">
        <w:rPr>
          <w:rFonts w:ascii="Times New Roman" w:hAnsi="Times New Roman" w:cs="Times New Roman"/>
          <w:sz w:val="24"/>
          <w:szCs w:val="24"/>
        </w:rPr>
        <w:t>a la productividad con la eficiencia y/o el esfuerzo físico</w:t>
      </w:r>
      <w:r w:rsidR="00701285">
        <w:rPr>
          <w:rFonts w:ascii="Times New Roman" w:hAnsi="Times New Roman" w:cs="Times New Roman"/>
          <w:sz w:val="24"/>
          <w:szCs w:val="24"/>
        </w:rPr>
        <w:t xml:space="preserve"> del trabajador</w:t>
      </w:r>
      <w:r w:rsidRPr="00494C0A">
        <w:rPr>
          <w:rFonts w:ascii="Times New Roman" w:hAnsi="Times New Roman" w:cs="Times New Roman"/>
          <w:sz w:val="24"/>
          <w:szCs w:val="24"/>
        </w:rPr>
        <w:t>, sin embargo, ésta es producto de diversos factores que se encuentran influyendo</w:t>
      </w:r>
      <w:r w:rsidR="00701285">
        <w:rPr>
          <w:rFonts w:ascii="Times New Roman" w:hAnsi="Times New Roman" w:cs="Times New Roman"/>
          <w:sz w:val="24"/>
          <w:szCs w:val="24"/>
        </w:rPr>
        <w:t xml:space="preserve"> de manera directa en su estado, como </w:t>
      </w:r>
      <w:r w:rsidRPr="00494C0A">
        <w:rPr>
          <w:rFonts w:ascii="Times New Roman" w:hAnsi="Times New Roman" w:cs="Times New Roman"/>
          <w:sz w:val="24"/>
          <w:szCs w:val="24"/>
        </w:rPr>
        <w:t>lo son</w:t>
      </w:r>
      <w:r w:rsidR="002C2D6A" w:rsidRPr="00494C0A">
        <w:rPr>
          <w:rFonts w:ascii="Times New Roman" w:hAnsi="Times New Roman" w:cs="Times New Roman"/>
          <w:sz w:val="24"/>
          <w:szCs w:val="24"/>
        </w:rPr>
        <w:t>,</w:t>
      </w:r>
      <w:r w:rsidRPr="00494C0A">
        <w:rPr>
          <w:rFonts w:ascii="Times New Roman" w:hAnsi="Times New Roman" w:cs="Times New Roman"/>
          <w:sz w:val="24"/>
          <w:szCs w:val="24"/>
        </w:rPr>
        <w:t xml:space="preserve"> la acumulación del capital, </w:t>
      </w:r>
      <w:r w:rsidR="00701285">
        <w:rPr>
          <w:rFonts w:ascii="Times New Roman" w:hAnsi="Times New Roman" w:cs="Times New Roman"/>
          <w:sz w:val="24"/>
          <w:szCs w:val="24"/>
        </w:rPr>
        <w:t xml:space="preserve">el </w:t>
      </w:r>
      <w:r w:rsidRPr="00494C0A">
        <w:rPr>
          <w:rFonts w:ascii="Times New Roman" w:hAnsi="Times New Roman" w:cs="Times New Roman"/>
          <w:sz w:val="24"/>
          <w:szCs w:val="24"/>
        </w:rPr>
        <w:t>cambio técnico, la organización de la producción y las condiciones psicológicas que experimentan los trabajadores, como respuesta al ambiente en donde desarrollan sus actividades (</w:t>
      </w:r>
      <w:proofErr w:type="spellStart"/>
      <w:r w:rsidRPr="00494C0A">
        <w:rPr>
          <w:rFonts w:ascii="Times New Roman" w:hAnsi="Times New Roman" w:cs="Times New Roman"/>
          <w:sz w:val="24"/>
          <w:szCs w:val="24"/>
        </w:rPr>
        <w:t>Banting</w:t>
      </w:r>
      <w:proofErr w:type="spellEnd"/>
      <w:r w:rsidRPr="00494C0A">
        <w:rPr>
          <w:rFonts w:ascii="Times New Roman" w:hAnsi="Times New Roman" w:cs="Times New Roman"/>
          <w:sz w:val="24"/>
          <w:szCs w:val="24"/>
        </w:rPr>
        <w:t xml:space="preserve">, </w:t>
      </w:r>
      <w:proofErr w:type="spellStart"/>
      <w:r w:rsidRPr="00494C0A">
        <w:rPr>
          <w:rFonts w:ascii="Times New Roman" w:hAnsi="Times New Roman" w:cs="Times New Roman"/>
          <w:sz w:val="24"/>
          <w:szCs w:val="24"/>
        </w:rPr>
        <w:t>Sharpe</w:t>
      </w:r>
      <w:proofErr w:type="spellEnd"/>
      <w:r w:rsidRPr="00494C0A">
        <w:rPr>
          <w:rFonts w:ascii="Times New Roman" w:hAnsi="Times New Roman" w:cs="Times New Roman"/>
          <w:sz w:val="24"/>
          <w:szCs w:val="24"/>
        </w:rPr>
        <w:t>, &amp;</w:t>
      </w:r>
      <w:proofErr w:type="spellStart"/>
      <w:r w:rsidRPr="00494C0A">
        <w:rPr>
          <w:rFonts w:ascii="Times New Roman" w:hAnsi="Times New Roman" w:cs="Times New Roman"/>
          <w:sz w:val="24"/>
          <w:szCs w:val="24"/>
        </w:rPr>
        <w:t>St-Hilaire</w:t>
      </w:r>
      <w:proofErr w:type="spellEnd"/>
      <w:r w:rsidRPr="00494C0A">
        <w:rPr>
          <w:rFonts w:ascii="Times New Roman" w:hAnsi="Times New Roman" w:cs="Times New Roman"/>
          <w:sz w:val="24"/>
          <w:szCs w:val="24"/>
        </w:rPr>
        <w:t>, 2002).</w:t>
      </w:r>
    </w:p>
    <w:p w:rsidR="004321B9" w:rsidRPr="00494C0A" w:rsidRDefault="00701285">
      <w:pPr>
        <w:ind w:firstLine="720"/>
        <w:jc w:val="both"/>
        <w:rPr>
          <w:rFonts w:ascii="Times New Roman" w:hAnsi="Times New Roman" w:cs="Times New Roman"/>
          <w:sz w:val="24"/>
          <w:szCs w:val="24"/>
        </w:rPr>
      </w:pPr>
      <w:r>
        <w:rPr>
          <w:rFonts w:ascii="Times New Roman" w:hAnsi="Times New Roman" w:cs="Times New Roman"/>
          <w:sz w:val="24"/>
          <w:szCs w:val="24"/>
        </w:rPr>
        <w:t>E</w:t>
      </w:r>
      <w:r w:rsidR="004E288E" w:rsidRPr="00494C0A">
        <w:rPr>
          <w:rFonts w:ascii="Times New Roman" w:hAnsi="Times New Roman" w:cs="Times New Roman"/>
          <w:sz w:val="24"/>
          <w:szCs w:val="24"/>
        </w:rPr>
        <w:t>stos factores que influyen en la productividad se ven afectados por las constantes mudanzas del entorno externo, por ejemplo, los cambios muy rápidos que ocurren en la tecnología, pero también en otras áreas como la económica, política y social. Para esta n</w:t>
      </w:r>
      <w:r w:rsidR="001865F5" w:rsidRPr="00494C0A">
        <w:rPr>
          <w:rFonts w:ascii="Times New Roman" w:hAnsi="Times New Roman" w:cs="Times New Roman"/>
          <w:sz w:val="24"/>
          <w:szCs w:val="24"/>
        </w:rPr>
        <w:t>ueva realidad, además de los</w:t>
      </w:r>
      <w:r w:rsidR="004E288E" w:rsidRPr="00494C0A">
        <w:rPr>
          <w:rFonts w:ascii="Times New Roman" w:hAnsi="Times New Roman" w:cs="Times New Roman"/>
          <w:sz w:val="24"/>
          <w:szCs w:val="24"/>
        </w:rPr>
        <w:t xml:space="preserve"> factores mencionados, hay que tomar especial atención a la actitud y al comportamiento del líder hacia los empleados de </w:t>
      </w:r>
      <w:r w:rsidR="00EE6EB8" w:rsidRPr="00494C0A">
        <w:rPr>
          <w:rFonts w:ascii="Times New Roman" w:hAnsi="Times New Roman" w:cs="Times New Roman"/>
          <w:sz w:val="24"/>
          <w:szCs w:val="24"/>
        </w:rPr>
        <w:t>la empresa, quien será un</w:t>
      </w:r>
      <w:r w:rsidR="001865F5" w:rsidRPr="00494C0A">
        <w:rPr>
          <w:rFonts w:ascii="Times New Roman" w:hAnsi="Times New Roman" w:cs="Times New Roman"/>
          <w:sz w:val="24"/>
          <w:szCs w:val="24"/>
        </w:rPr>
        <w:t>a</w:t>
      </w:r>
      <w:r w:rsidR="00EE6EB8" w:rsidRPr="00494C0A">
        <w:rPr>
          <w:rFonts w:ascii="Times New Roman" w:hAnsi="Times New Roman" w:cs="Times New Roman"/>
          <w:sz w:val="24"/>
          <w:szCs w:val="24"/>
        </w:rPr>
        <w:t xml:space="preserve"> pieza </w:t>
      </w:r>
      <w:r w:rsidR="004E288E" w:rsidRPr="00494C0A">
        <w:rPr>
          <w:rFonts w:ascii="Times New Roman" w:hAnsi="Times New Roman" w:cs="Times New Roman"/>
          <w:sz w:val="24"/>
          <w:szCs w:val="24"/>
        </w:rPr>
        <w:t>fundamental para poder guiar adecuadamente las mejoras en la productividad (</w:t>
      </w:r>
      <w:proofErr w:type="spellStart"/>
      <w:r w:rsidR="004E288E" w:rsidRPr="00494C0A">
        <w:rPr>
          <w:rFonts w:ascii="Times New Roman" w:hAnsi="Times New Roman" w:cs="Times New Roman"/>
          <w:sz w:val="24"/>
          <w:szCs w:val="24"/>
        </w:rPr>
        <w:t>Hacitahiroglu</w:t>
      </w:r>
      <w:proofErr w:type="spellEnd"/>
      <w:r w:rsidR="004E288E" w:rsidRPr="00494C0A">
        <w:rPr>
          <w:rFonts w:ascii="Times New Roman" w:hAnsi="Times New Roman" w:cs="Times New Roman"/>
          <w:sz w:val="24"/>
          <w:szCs w:val="24"/>
        </w:rPr>
        <w:t>, 2012).</w:t>
      </w:r>
    </w:p>
    <w:p w:rsidR="004321B9" w:rsidRPr="00494C0A" w:rsidRDefault="004E288E">
      <w:pPr>
        <w:ind w:firstLine="720"/>
        <w:jc w:val="both"/>
        <w:rPr>
          <w:rFonts w:ascii="Times New Roman" w:hAnsi="Times New Roman" w:cs="Times New Roman"/>
          <w:sz w:val="24"/>
          <w:szCs w:val="24"/>
        </w:rPr>
      </w:pPr>
      <w:r w:rsidRPr="00494C0A">
        <w:rPr>
          <w:rFonts w:ascii="Times New Roman" w:hAnsi="Times New Roman" w:cs="Times New Roman"/>
          <w:sz w:val="24"/>
          <w:szCs w:val="24"/>
        </w:rPr>
        <w:t xml:space="preserve">De manera que, es un error afirmar que un trabajador es menor o mayormente productivo según el esfuerzo total que demuestre en el trabajo, ya que su producción no siempre representa esta </w:t>
      </w:r>
      <w:r w:rsidR="001865F5" w:rsidRPr="00494C0A">
        <w:rPr>
          <w:rFonts w:ascii="Times New Roman" w:hAnsi="Times New Roman" w:cs="Times New Roman"/>
          <w:sz w:val="24"/>
          <w:szCs w:val="24"/>
        </w:rPr>
        <w:t>relación</w:t>
      </w:r>
      <w:r w:rsidRPr="00494C0A">
        <w:rPr>
          <w:rFonts w:ascii="Times New Roman" w:hAnsi="Times New Roman" w:cs="Times New Roman"/>
          <w:sz w:val="24"/>
          <w:szCs w:val="24"/>
        </w:rPr>
        <w:t>, sino que</w:t>
      </w:r>
      <w:r w:rsidR="002C2D6A" w:rsidRPr="00494C0A">
        <w:rPr>
          <w:rFonts w:ascii="Times New Roman" w:hAnsi="Times New Roman" w:cs="Times New Roman"/>
          <w:sz w:val="24"/>
          <w:szCs w:val="24"/>
        </w:rPr>
        <w:t>,</w:t>
      </w:r>
      <w:r w:rsidR="00701285">
        <w:rPr>
          <w:rFonts w:ascii="Times New Roman" w:hAnsi="Times New Roman" w:cs="Times New Roman"/>
          <w:sz w:val="24"/>
          <w:szCs w:val="24"/>
        </w:rPr>
        <w:t xml:space="preserve">su nivel de productividad </w:t>
      </w:r>
      <w:r w:rsidRPr="00494C0A">
        <w:rPr>
          <w:rFonts w:ascii="Times New Roman" w:hAnsi="Times New Roman" w:cs="Times New Roman"/>
          <w:sz w:val="24"/>
          <w:szCs w:val="24"/>
        </w:rPr>
        <w:t>puede ser</w:t>
      </w:r>
      <w:r w:rsidR="00701285">
        <w:rPr>
          <w:rFonts w:ascii="Times New Roman" w:hAnsi="Times New Roman" w:cs="Times New Roman"/>
          <w:sz w:val="24"/>
          <w:szCs w:val="24"/>
        </w:rPr>
        <w:t xml:space="preserve"> determinada por</w:t>
      </w:r>
      <w:r w:rsidRPr="00494C0A">
        <w:rPr>
          <w:rFonts w:ascii="Times New Roman" w:hAnsi="Times New Roman" w:cs="Times New Roman"/>
          <w:sz w:val="24"/>
          <w:szCs w:val="24"/>
        </w:rPr>
        <w:t xml:space="preserve"> las condiciones laborales en las cuales realiza su actividad, siendo una de la</w:t>
      </w:r>
      <w:r w:rsidR="002C2D6A" w:rsidRPr="00494C0A">
        <w:rPr>
          <w:rFonts w:ascii="Times New Roman" w:hAnsi="Times New Roman" w:cs="Times New Roman"/>
          <w:sz w:val="24"/>
          <w:szCs w:val="24"/>
        </w:rPr>
        <w:t xml:space="preserve">s que mayor influencia genera, </w:t>
      </w:r>
      <w:r w:rsidRPr="00494C0A">
        <w:rPr>
          <w:rFonts w:ascii="Times New Roman" w:hAnsi="Times New Roman" w:cs="Times New Roman"/>
          <w:sz w:val="24"/>
          <w:szCs w:val="24"/>
        </w:rPr>
        <w:t>el estrés laboral (</w:t>
      </w:r>
      <w:proofErr w:type="spellStart"/>
      <w:r w:rsidRPr="00494C0A">
        <w:rPr>
          <w:rFonts w:ascii="Times New Roman" w:hAnsi="Times New Roman" w:cs="Times New Roman"/>
          <w:sz w:val="24"/>
          <w:szCs w:val="24"/>
        </w:rPr>
        <w:t>Chacaltana&amp;Yamada</w:t>
      </w:r>
      <w:proofErr w:type="spellEnd"/>
      <w:r w:rsidRPr="00494C0A">
        <w:rPr>
          <w:rFonts w:ascii="Times New Roman" w:hAnsi="Times New Roman" w:cs="Times New Roman"/>
          <w:sz w:val="24"/>
          <w:szCs w:val="24"/>
        </w:rPr>
        <w:t xml:space="preserve">, 2009). </w:t>
      </w:r>
    </w:p>
    <w:p w:rsidR="004321B9" w:rsidRPr="00494C0A" w:rsidRDefault="004321B9">
      <w:pPr>
        <w:ind w:firstLine="720"/>
        <w:jc w:val="both"/>
        <w:rPr>
          <w:rFonts w:ascii="Times New Roman" w:hAnsi="Times New Roman" w:cs="Times New Roman"/>
          <w:i/>
          <w:sz w:val="24"/>
          <w:szCs w:val="24"/>
        </w:rPr>
      </w:pPr>
    </w:p>
    <w:p w:rsidR="004321B9" w:rsidRPr="00494C0A" w:rsidRDefault="004E288E">
      <w:pPr>
        <w:jc w:val="both"/>
        <w:rPr>
          <w:rFonts w:ascii="Times New Roman" w:hAnsi="Times New Roman" w:cs="Times New Roman"/>
          <w:i/>
          <w:sz w:val="24"/>
          <w:szCs w:val="24"/>
        </w:rPr>
      </w:pPr>
      <w:r w:rsidRPr="00494C0A">
        <w:rPr>
          <w:rFonts w:ascii="Times New Roman" w:hAnsi="Times New Roman" w:cs="Times New Roman"/>
          <w:b/>
          <w:i/>
          <w:sz w:val="24"/>
          <w:szCs w:val="24"/>
        </w:rPr>
        <w:t>Estrés</w:t>
      </w:r>
    </w:p>
    <w:p w:rsidR="004321B9" w:rsidRPr="00494C0A" w:rsidRDefault="002C2D6A">
      <w:pPr>
        <w:ind w:firstLine="720"/>
        <w:jc w:val="both"/>
        <w:rPr>
          <w:rFonts w:ascii="Times New Roman" w:hAnsi="Times New Roman" w:cs="Times New Roman"/>
          <w:sz w:val="24"/>
          <w:szCs w:val="24"/>
        </w:rPr>
      </w:pPr>
      <w:r w:rsidRPr="00494C0A">
        <w:rPr>
          <w:rFonts w:ascii="Times New Roman" w:hAnsi="Times New Roman" w:cs="Times New Roman"/>
          <w:sz w:val="24"/>
          <w:szCs w:val="24"/>
        </w:rPr>
        <w:t xml:space="preserve">El término estrés tuvo su origen </w:t>
      </w:r>
      <w:r w:rsidR="004E288E" w:rsidRPr="00494C0A">
        <w:rPr>
          <w:rFonts w:ascii="Times New Roman" w:hAnsi="Times New Roman" w:cs="Times New Roman"/>
          <w:sz w:val="24"/>
          <w:szCs w:val="24"/>
        </w:rPr>
        <w:t>durante el siglo XVIIen el campo de la física</w:t>
      </w:r>
      <w:r w:rsidR="00701285">
        <w:rPr>
          <w:rFonts w:ascii="Times New Roman" w:hAnsi="Times New Roman" w:cs="Times New Roman"/>
          <w:sz w:val="24"/>
          <w:szCs w:val="24"/>
        </w:rPr>
        <w:t>, donde se buscó</w:t>
      </w:r>
      <w:r w:rsidR="004E288E" w:rsidRPr="00494C0A">
        <w:rPr>
          <w:rFonts w:ascii="Times New Roman" w:hAnsi="Times New Roman" w:cs="Times New Roman"/>
          <w:sz w:val="24"/>
          <w:szCs w:val="24"/>
        </w:rPr>
        <w:t>definir el esfuerzo causado por dos cuerpos que entran en contacto el uno contra el otro. Posteriormente</w:t>
      </w:r>
      <w:r w:rsidR="001865F5" w:rsidRPr="00494C0A">
        <w:rPr>
          <w:rFonts w:ascii="Times New Roman" w:hAnsi="Times New Roman" w:cs="Times New Roman"/>
          <w:sz w:val="24"/>
          <w:szCs w:val="24"/>
        </w:rPr>
        <w:t>, la p</w:t>
      </w:r>
      <w:r w:rsidR="004E288E" w:rsidRPr="00494C0A">
        <w:rPr>
          <w:rFonts w:ascii="Times New Roman" w:hAnsi="Times New Roman" w:cs="Times New Roman"/>
          <w:sz w:val="24"/>
          <w:szCs w:val="24"/>
        </w:rPr>
        <w:t xml:space="preserve">sicología adoptó dicho término para referirse al conjunto de síntomas psicofisiológicos asociados a cualquier manifestación de tensión, angustia e incomodidad </w:t>
      </w:r>
      <w:r w:rsidR="00701285">
        <w:rPr>
          <w:rFonts w:ascii="Times New Roman" w:hAnsi="Times New Roman" w:cs="Times New Roman"/>
          <w:sz w:val="24"/>
          <w:szCs w:val="24"/>
        </w:rPr>
        <w:t xml:space="preserve">que experimenta el ser humano, ante la influencia de diversos elementos externos </w:t>
      </w:r>
      <w:r w:rsidR="004E288E" w:rsidRPr="00494C0A">
        <w:rPr>
          <w:rFonts w:ascii="Times New Roman" w:hAnsi="Times New Roman" w:cs="Times New Roman"/>
          <w:sz w:val="24"/>
          <w:szCs w:val="24"/>
        </w:rPr>
        <w:t>(</w:t>
      </w:r>
      <w:proofErr w:type="spellStart"/>
      <w:r w:rsidR="004E288E" w:rsidRPr="00494C0A">
        <w:rPr>
          <w:rFonts w:ascii="Times New Roman" w:hAnsi="Times New Roman" w:cs="Times New Roman"/>
          <w:sz w:val="24"/>
          <w:szCs w:val="24"/>
        </w:rPr>
        <w:t>Lazarus</w:t>
      </w:r>
      <w:proofErr w:type="spellEnd"/>
      <w:r w:rsidR="004E288E" w:rsidRPr="00494C0A">
        <w:rPr>
          <w:rFonts w:ascii="Times New Roman" w:hAnsi="Times New Roman" w:cs="Times New Roman"/>
          <w:sz w:val="24"/>
          <w:szCs w:val="24"/>
        </w:rPr>
        <w:t>, 1994)</w:t>
      </w:r>
      <w:r w:rsidR="00EE6EB8" w:rsidRPr="00494C0A">
        <w:rPr>
          <w:rFonts w:ascii="Times New Roman" w:hAnsi="Times New Roman" w:cs="Times New Roman"/>
          <w:sz w:val="24"/>
          <w:szCs w:val="24"/>
        </w:rPr>
        <w:t>.</w:t>
      </w:r>
    </w:p>
    <w:p w:rsidR="004321B9" w:rsidRPr="00494C0A" w:rsidRDefault="004E288E">
      <w:pPr>
        <w:ind w:firstLine="720"/>
        <w:jc w:val="both"/>
        <w:rPr>
          <w:rFonts w:ascii="Times New Roman" w:hAnsi="Times New Roman" w:cs="Times New Roman"/>
          <w:sz w:val="24"/>
          <w:szCs w:val="24"/>
        </w:rPr>
      </w:pPr>
      <w:r w:rsidRPr="00494C0A">
        <w:rPr>
          <w:rFonts w:ascii="Times New Roman" w:hAnsi="Times New Roman" w:cs="Times New Roman"/>
          <w:sz w:val="24"/>
          <w:szCs w:val="24"/>
        </w:rPr>
        <w:t>A principios del siglo XX, Hans Selye médico endocrinólogo, acuñó el término estrés a la literatura médica tal como la conocemos hoy, al referirse a un conjunto de síntomas comunes asociados a situaciones de ansiedad ante eventos fuera de su control como: fatiga, pérdida de peso y de apetito (Selye, 1982).</w:t>
      </w:r>
    </w:p>
    <w:p w:rsidR="004321B9" w:rsidRPr="00494C0A" w:rsidRDefault="002C2D6A" w:rsidP="00EE6EB8">
      <w:pPr>
        <w:ind w:firstLine="720"/>
        <w:jc w:val="both"/>
        <w:rPr>
          <w:rFonts w:ascii="Times New Roman" w:hAnsi="Times New Roman" w:cs="Times New Roman"/>
          <w:sz w:val="24"/>
          <w:szCs w:val="24"/>
        </w:rPr>
      </w:pPr>
      <w:r w:rsidRPr="00494C0A">
        <w:rPr>
          <w:rFonts w:ascii="Times New Roman" w:hAnsi="Times New Roman" w:cs="Times New Roman"/>
          <w:sz w:val="24"/>
          <w:szCs w:val="24"/>
        </w:rPr>
        <w:t xml:space="preserve">En un aporte más reciente, </w:t>
      </w:r>
      <w:proofErr w:type="spellStart"/>
      <w:r w:rsidR="004E288E" w:rsidRPr="00494C0A">
        <w:rPr>
          <w:rFonts w:ascii="Times New Roman" w:hAnsi="Times New Roman" w:cs="Times New Roman"/>
          <w:sz w:val="24"/>
          <w:szCs w:val="24"/>
        </w:rPr>
        <w:t>Duval</w:t>
      </w:r>
      <w:proofErr w:type="spellEnd"/>
      <w:r w:rsidR="004E288E" w:rsidRPr="00494C0A">
        <w:rPr>
          <w:rFonts w:ascii="Times New Roman" w:hAnsi="Times New Roman" w:cs="Times New Roman"/>
          <w:sz w:val="24"/>
          <w:szCs w:val="24"/>
        </w:rPr>
        <w:t xml:space="preserve">, González y Rabia (2010, p. 18) definen al estrés como “un estímulo puntual, </w:t>
      </w:r>
      <w:r w:rsidR="00327BD6" w:rsidRPr="00494C0A">
        <w:rPr>
          <w:rFonts w:ascii="Times New Roman" w:hAnsi="Times New Roman" w:cs="Times New Roman"/>
          <w:sz w:val="24"/>
          <w:szCs w:val="24"/>
        </w:rPr>
        <w:t>a</w:t>
      </w:r>
      <w:r w:rsidR="004E288E" w:rsidRPr="00494C0A">
        <w:rPr>
          <w:rFonts w:ascii="Times New Roman" w:hAnsi="Times New Roman" w:cs="Times New Roman"/>
          <w:sz w:val="24"/>
          <w:szCs w:val="24"/>
        </w:rPr>
        <w:t>gresivo o no, percibido como amenazante para la homeostasis”, el cual genera una especie de reacciones de alarma que engloban respuestas comportamentales y fisiológicas que</w:t>
      </w:r>
      <w:r w:rsidR="00701285">
        <w:rPr>
          <w:rFonts w:ascii="Times New Roman" w:hAnsi="Times New Roman" w:cs="Times New Roman"/>
          <w:sz w:val="24"/>
          <w:szCs w:val="24"/>
        </w:rPr>
        <w:t xml:space="preserve"> buscan que el</w:t>
      </w:r>
      <w:r w:rsidR="004E288E" w:rsidRPr="00494C0A">
        <w:rPr>
          <w:rFonts w:ascii="Times New Roman" w:hAnsi="Times New Roman" w:cs="Times New Roman"/>
          <w:sz w:val="24"/>
          <w:szCs w:val="24"/>
        </w:rPr>
        <w:t xml:space="preserve"> ser humano, intent</w:t>
      </w:r>
      <w:r w:rsidR="00701285">
        <w:rPr>
          <w:rFonts w:ascii="Times New Roman" w:hAnsi="Times New Roman" w:cs="Times New Roman"/>
          <w:sz w:val="24"/>
          <w:szCs w:val="24"/>
        </w:rPr>
        <w:t>e</w:t>
      </w:r>
      <w:r w:rsidR="004E288E" w:rsidRPr="00494C0A">
        <w:rPr>
          <w:rFonts w:ascii="Times New Roman" w:hAnsi="Times New Roman" w:cs="Times New Roman"/>
          <w:sz w:val="24"/>
          <w:szCs w:val="24"/>
        </w:rPr>
        <w:t xml:space="preserve"> responder al factor estresante de la manera más adaptativa posible.   </w:t>
      </w:r>
    </w:p>
    <w:p w:rsidR="004321B9" w:rsidRPr="00494C0A" w:rsidRDefault="002C2D6A" w:rsidP="003F5E00">
      <w:pPr>
        <w:ind w:firstLine="720"/>
        <w:jc w:val="both"/>
        <w:rPr>
          <w:rFonts w:ascii="Times New Roman" w:hAnsi="Times New Roman" w:cs="Times New Roman"/>
          <w:sz w:val="24"/>
          <w:szCs w:val="24"/>
        </w:rPr>
      </w:pPr>
      <w:r w:rsidRPr="00494C0A">
        <w:rPr>
          <w:rFonts w:ascii="Times New Roman" w:hAnsi="Times New Roman" w:cs="Times New Roman"/>
          <w:sz w:val="24"/>
          <w:szCs w:val="24"/>
        </w:rPr>
        <w:t xml:space="preserve">Según </w:t>
      </w:r>
      <w:proofErr w:type="spellStart"/>
      <w:r w:rsidRPr="00494C0A">
        <w:rPr>
          <w:rFonts w:ascii="Times New Roman" w:hAnsi="Times New Roman" w:cs="Times New Roman"/>
          <w:sz w:val="24"/>
          <w:szCs w:val="24"/>
        </w:rPr>
        <w:t>Michie</w:t>
      </w:r>
      <w:proofErr w:type="spellEnd"/>
      <w:r w:rsidRPr="00494C0A">
        <w:rPr>
          <w:rFonts w:ascii="Times New Roman" w:hAnsi="Times New Roman" w:cs="Times New Roman"/>
          <w:sz w:val="24"/>
          <w:szCs w:val="24"/>
        </w:rPr>
        <w:t xml:space="preserve"> (2002) e</w:t>
      </w:r>
      <w:r w:rsidR="001865F5" w:rsidRPr="00494C0A">
        <w:rPr>
          <w:rFonts w:ascii="Times New Roman" w:hAnsi="Times New Roman" w:cs="Times New Roman"/>
          <w:sz w:val="24"/>
          <w:szCs w:val="24"/>
        </w:rPr>
        <w:t>l estrés</w:t>
      </w:r>
      <w:r w:rsidRPr="00494C0A">
        <w:rPr>
          <w:rFonts w:ascii="Times New Roman" w:hAnsi="Times New Roman" w:cs="Times New Roman"/>
          <w:sz w:val="24"/>
          <w:szCs w:val="24"/>
        </w:rPr>
        <w:t xml:space="preserve"> es</w:t>
      </w:r>
      <w:r w:rsidR="00701285">
        <w:rPr>
          <w:rFonts w:ascii="Times New Roman" w:hAnsi="Times New Roman" w:cs="Times New Roman"/>
          <w:sz w:val="24"/>
          <w:szCs w:val="24"/>
        </w:rPr>
        <w:t xml:space="preserve"> un</w:t>
      </w:r>
      <w:r w:rsidR="004E288E" w:rsidRPr="00494C0A">
        <w:rPr>
          <w:rFonts w:ascii="Times New Roman" w:hAnsi="Times New Roman" w:cs="Times New Roman"/>
          <w:sz w:val="24"/>
          <w:szCs w:val="24"/>
        </w:rPr>
        <w:t>estado psicológico y físico que resulta cuando los recursos de un individuo no son suficientes para hacer frente a las presiones y deman</w:t>
      </w:r>
      <w:r w:rsidR="001865F5" w:rsidRPr="00494C0A">
        <w:rPr>
          <w:rFonts w:ascii="Times New Roman" w:hAnsi="Times New Roman" w:cs="Times New Roman"/>
          <w:sz w:val="24"/>
          <w:szCs w:val="24"/>
        </w:rPr>
        <w:t xml:space="preserve">das de una situación particular.En síntesis, </w:t>
      </w:r>
      <w:r w:rsidR="00701285">
        <w:rPr>
          <w:rFonts w:ascii="Times New Roman" w:hAnsi="Times New Roman" w:cs="Times New Roman"/>
          <w:sz w:val="24"/>
          <w:szCs w:val="24"/>
        </w:rPr>
        <w:t xml:space="preserve">se puede afirmar que, </w:t>
      </w:r>
      <w:r w:rsidR="004E288E" w:rsidRPr="00494C0A">
        <w:rPr>
          <w:rFonts w:ascii="Times New Roman" w:hAnsi="Times New Roman" w:cs="Times New Roman"/>
          <w:sz w:val="24"/>
          <w:szCs w:val="24"/>
        </w:rPr>
        <w:t xml:space="preserve">el estrés es un mecanismo de respuesta de un ser vivo ante una situación o evento externo </w:t>
      </w:r>
      <w:r w:rsidR="000D525D">
        <w:rPr>
          <w:rFonts w:ascii="Times New Roman" w:hAnsi="Times New Roman" w:cs="Times New Roman"/>
          <w:sz w:val="24"/>
          <w:szCs w:val="24"/>
        </w:rPr>
        <w:t xml:space="preserve">(desafiante, retador, amenazante o desagradable) </w:t>
      </w:r>
      <w:r w:rsidR="004E288E" w:rsidRPr="00494C0A">
        <w:rPr>
          <w:rFonts w:ascii="Times New Roman" w:hAnsi="Times New Roman" w:cs="Times New Roman"/>
          <w:sz w:val="24"/>
          <w:szCs w:val="24"/>
        </w:rPr>
        <w:t>que tiene como consecuencia</w:t>
      </w:r>
      <w:r w:rsidRPr="00494C0A">
        <w:rPr>
          <w:rFonts w:ascii="Times New Roman" w:hAnsi="Times New Roman" w:cs="Times New Roman"/>
          <w:sz w:val="24"/>
          <w:szCs w:val="24"/>
        </w:rPr>
        <w:t>,</w:t>
      </w:r>
      <w:r w:rsidR="004E288E" w:rsidRPr="00494C0A">
        <w:rPr>
          <w:rFonts w:ascii="Times New Roman" w:hAnsi="Times New Roman" w:cs="Times New Roman"/>
          <w:sz w:val="24"/>
          <w:szCs w:val="24"/>
        </w:rPr>
        <w:t xml:space="preserve"> un conjunto de acciones de adaptación que dependen de las características individuales y/o procesos psicológicos</w:t>
      </w:r>
      <w:r w:rsidR="000D525D">
        <w:rPr>
          <w:rFonts w:ascii="Times New Roman" w:hAnsi="Times New Roman" w:cs="Times New Roman"/>
          <w:sz w:val="24"/>
          <w:szCs w:val="24"/>
        </w:rPr>
        <w:t xml:space="preserve"> del sujeto </w:t>
      </w:r>
      <w:r w:rsidR="004E288E" w:rsidRPr="00494C0A">
        <w:rPr>
          <w:rFonts w:ascii="Times New Roman" w:hAnsi="Times New Roman" w:cs="Times New Roman"/>
          <w:sz w:val="24"/>
          <w:szCs w:val="24"/>
        </w:rPr>
        <w:t>(Durán, 2010)</w:t>
      </w:r>
      <w:r w:rsidR="001865F5" w:rsidRPr="00494C0A">
        <w:rPr>
          <w:rFonts w:ascii="Times New Roman" w:hAnsi="Times New Roman" w:cs="Times New Roman"/>
          <w:sz w:val="24"/>
          <w:szCs w:val="24"/>
        </w:rPr>
        <w:t>.</w:t>
      </w:r>
    </w:p>
    <w:p w:rsidR="004321B9" w:rsidRPr="00494C0A" w:rsidRDefault="004321B9">
      <w:pPr>
        <w:jc w:val="both"/>
        <w:rPr>
          <w:rFonts w:ascii="Times New Roman" w:hAnsi="Times New Roman" w:cs="Times New Roman"/>
          <w:sz w:val="24"/>
          <w:szCs w:val="24"/>
        </w:rPr>
      </w:pPr>
    </w:p>
    <w:p w:rsidR="004321B9" w:rsidRPr="00494C0A" w:rsidRDefault="004E288E">
      <w:pPr>
        <w:jc w:val="both"/>
        <w:rPr>
          <w:rFonts w:ascii="Times New Roman" w:hAnsi="Times New Roman" w:cs="Times New Roman"/>
          <w:i/>
          <w:sz w:val="24"/>
          <w:szCs w:val="24"/>
        </w:rPr>
      </w:pPr>
      <w:r w:rsidRPr="00494C0A">
        <w:rPr>
          <w:rFonts w:ascii="Times New Roman" w:hAnsi="Times New Roman" w:cs="Times New Roman"/>
          <w:b/>
          <w:i/>
          <w:sz w:val="24"/>
          <w:szCs w:val="24"/>
        </w:rPr>
        <w:t>Estresores</w:t>
      </w:r>
    </w:p>
    <w:p w:rsidR="004321B9" w:rsidRPr="00494C0A" w:rsidRDefault="004E288E" w:rsidP="0087310A">
      <w:pPr>
        <w:ind w:firstLine="720"/>
        <w:jc w:val="both"/>
        <w:rPr>
          <w:rFonts w:ascii="Times New Roman" w:hAnsi="Times New Roman" w:cs="Times New Roman"/>
          <w:sz w:val="24"/>
          <w:szCs w:val="24"/>
        </w:rPr>
      </w:pPr>
      <w:r w:rsidRPr="00494C0A">
        <w:rPr>
          <w:rFonts w:ascii="Times New Roman" w:hAnsi="Times New Roman" w:cs="Times New Roman"/>
          <w:sz w:val="24"/>
          <w:szCs w:val="24"/>
        </w:rPr>
        <w:t>Un estresor es un agente interno o externo, es decir, un estímulo que un individuo evalúa en base a factores cognitivos y perceptuales, y que en base a sus propias experiencias provoca una respuesta</w:t>
      </w:r>
      <w:r w:rsidR="002C2D6A" w:rsidRPr="00494C0A">
        <w:rPr>
          <w:rFonts w:ascii="Times New Roman" w:hAnsi="Times New Roman" w:cs="Times New Roman"/>
          <w:sz w:val="24"/>
          <w:szCs w:val="24"/>
        </w:rPr>
        <w:t xml:space="preserve"> de estrés</w:t>
      </w:r>
      <w:r w:rsidRPr="00494C0A">
        <w:rPr>
          <w:rFonts w:ascii="Times New Roman" w:hAnsi="Times New Roman" w:cs="Times New Roman"/>
          <w:sz w:val="24"/>
          <w:szCs w:val="24"/>
        </w:rPr>
        <w:t xml:space="preserve"> (Durán, 2010)</w:t>
      </w:r>
      <w:r w:rsidR="007D56C1" w:rsidRPr="00494C0A">
        <w:rPr>
          <w:rFonts w:ascii="Times New Roman" w:hAnsi="Times New Roman" w:cs="Times New Roman"/>
          <w:sz w:val="24"/>
          <w:szCs w:val="24"/>
        </w:rPr>
        <w:t>.</w:t>
      </w:r>
      <w:r w:rsidRPr="00494C0A">
        <w:rPr>
          <w:rFonts w:ascii="Times New Roman" w:hAnsi="Times New Roman" w:cs="Times New Roman"/>
          <w:sz w:val="24"/>
          <w:szCs w:val="24"/>
        </w:rPr>
        <w:t>Para identificar de mejor manera los estresore</w:t>
      </w:r>
      <w:r w:rsidR="001865F5" w:rsidRPr="00494C0A">
        <w:rPr>
          <w:rFonts w:ascii="Times New Roman" w:hAnsi="Times New Roman" w:cs="Times New Roman"/>
          <w:sz w:val="24"/>
          <w:szCs w:val="24"/>
        </w:rPr>
        <w:t>s asociados, se han propuesto</w:t>
      </w:r>
      <w:r w:rsidRPr="00494C0A">
        <w:rPr>
          <w:rFonts w:ascii="Times New Roman" w:hAnsi="Times New Roman" w:cs="Times New Roman"/>
          <w:sz w:val="24"/>
          <w:szCs w:val="24"/>
        </w:rPr>
        <w:t xml:space="preserve"> tres niveles de análisis: </w:t>
      </w:r>
      <w:r w:rsidR="002C2D6A" w:rsidRPr="00494C0A">
        <w:rPr>
          <w:rFonts w:ascii="Times New Roman" w:hAnsi="Times New Roman" w:cs="Times New Roman"/>
          <w:sz w:val="24"/>
          <w:szCs w:val="24"/>
        </w:rPr>
        <w:t>(a) e</w:t>
      </w:r>
      <w:r w:rsidRPr="00494C0A">
        <w:rPr>
          <w:rFonts w:ascii="Times New Roman" w:hAnsi="Times New Roman" w:cs="Times New Roman"/>
          <w:sz w:val="24"/>
          <w:szCs w:val="24"/>
        </w:rPr>
        <w:t>stresores individuales,</w:t>
      </w:r>
      <w:r w:rsidR="0087310A" w:rsidRPr="00494C0A">
        <w:rPr>
          <w:rFonts w:ascii="Times New Roman" w:hAnsi="Times New Roman" w:cs="Times New Roman"/>
          <w:sz w:val="24"/>
          <w:szCs w:val="24"/>
        </w:rPr>
        <w:t xml:space="preserve"> que se subdivide en tres factores, cognitivo/afectivas: creencias y valores propios, aspiraciones, tipo de personalidad, locus de control, tolerancia a la ambigüedad, niveles de necesidad, autoestima; conductuales: habilidades, tolerancia a la ambigüedad, asertividad, entre otros; demográficas: edad, género, educación, ocupación, estado de salud, total de horas trabajadas, entre otros;</w:t>
      </w:r>
      <w:r w:rsidR="002C2D6A" w:rsidRPr="00494C0A">
        <w:rPr>
          <w:rFonts w:ascii="Times New Roman" w:hAnsi="Times New Roman" w:cs="Times New Roman"/>
          <w:sz w:val="24"/>
          <w:szCs w:val="24"/>
        </w:rPr>
        <w:t xml:space="preserve">(b) </w:t>
      </w:r>
      <w:r w:rsidRPr="00494C0A">
        <w:rPr>
          <w:rFonts w:ascii="Times New Roman" w:hAnsi="Times New Roman" w:cs="Times New Roman"/>
          <w:sz w:val="24"/>
          <w:szCs w:val="24"/>
        </w:rPr>
        <w:t>estresores del entorno o extra organizacion</w:t>
      </w:r>
      <w:r w:rsidR="007D56C1" w:rsidRPr="00494C0A">
        <w:rPr>
          <w:rFonts w:ascii="Times New Roman" w:hAnsi="Times New Roman" w:cs="Times New Roman"/>
          <w:sz w:val="24"/>
          <w:szCs w:val="24"/>
        </w:rPr>
        <w:t>ales</w:t>
      </w:r>
      <w:r w:rsidR="0087310A" w:rsidRPr="00494C0A">
        <w:rPr>
          <w:rFonts w:ascii="Times New Roman" w:hAnsi="Times New Roman" w:cs="Times New Roman"/>
          <w:sz w:val="24"/>
          <w:szCs w:val="24"/>
        </w:rPr>
        <w:t xml:space="preserve">, que son factores políticos, económicos, sociales y familiares guerras, el terrorismo, el hambre, la pobreza, el deterioro del medio ambiente, el cambio climático, </w:t>
      </w:r>
      <w:r w:rsidR="000D525D">
        <w:rPr>
          <w:rFonts w:ascii="Times New Roman" w:hAnsi="Times New Roman" w:cs="Times New Roman"/>
          <w:sz w:val="24"/>
          <w:szCs w:val="24"/>
        </w:rPr>
        <w:t>los problemas en la educación;</w:t>
      </w:r>
      <w:r w:rsidR="007D56C1" w:rsidRPr="00494C0A">
        <w:rPr>
          <w:rFonts w:ascii="Times New Roman" w:hAnsi="Times New Roman" w:cs="Times New Roman"/>
          <w:sz w:val="24"/>
          <w:szCs w:val="24"/>
        </w:rPr>
        <w:t xml:space="preserve"> y </w:t>
      </w:r>
      <w:r w:rsidR="002C2D6A" w:rsidRPr="00494C0A">
        <w:rPr>
          <w:rFonts w:ascii="Times New Roman" w:hAnsi="Times New Roman" w:cs="Times New Roman"/>
          <w:sz w:val="24"/>
          <w:szCs w:val="24"/>
        </w:rPr>
        <w:t xml:space="preserve">(c) </w:t>
      </w:r>
      <w:r w:rsidR="007D56C1" w:rsidRPr="00494C0A">
        <w:rPr>
          <w:rFonts w:ascii="Times New Roman" w:hAnsi="Times New Roman" w:cs="Times New Roman"/>
          <w:sz w:val="24"/>
          <w:szCs w:val="24"/>
        </w:rPr>
        <w:t>estresores organizativos</w:t>
      </w:r>
      <w:r w:rsidR="0087310A" w:rsidRPr="00494C0A">
        <w:rPr>
          <w:rFonts w:ascii="Times New Roman" w:hAnsi="Times New Roman" w:cs="Times New Roman"/>
          <w:sz w:val="24"/>
          <w:szCs w:val="24"/>
        </w:rPr>
        <w:t>, que se subdividen en tres niveles, estresores del ambiente físico: luz, ruido excesivo, vibraciones, humedad, disponibilidad y disposición del espacio físico, entre otros; estresores de nivel individual: tipo y sobrecarga de trabajo, conflictos y ambigüedad de roles, responsabilidad por gente, discrepancias con las metas de la carrera laboral, etc.; estresores de nivel grupal: trabajo de grupo y supervisión</w:t>
      </w:r>
      <w:r w:rsidRPr="00494C0A">
        <w:rPr>
          <w:rFonts w:ascii="Times New Roman" w:hAnsi="Times New Roman" w:cs="Times New Roman"/>
          <w:sz w:val="24"/>
          <w:szCs w:val="24"/>
        </w:rPr>
        <w:t xml:space="preserve"> (</w:t>
      </w:r>
      <w:proofErr w:type="spellStart"/>
      <w:r w:rsidR="000D525D" w:rsidRPr="00494C0A">
        <w:rPr>
          <w:rFonts w:ascii="Times New Roman" w:hAnsi="Times New Roman" w:cs="Times New Roman"/>
          <w:sz w:val="24"/>
          <w:szCs w:val="24"/>
        </w:rPr>
        <w:t>Bresó</w:t>
      </w:r>
      <w:proofErr w:type="spellEnd"/>
      <w:r w:rsidR="000D525D" w:rsidRPr="00494C0A">
        <w:rPr>
          <w:rFonts w:ascii="Times New Roman" w:hAnsi="Times New Roman" w:cs="Times New Roman"/>
          <w:sz w:val="24"/>
          <w:szCs w:val="24"/>
        </w:rPr>
        <w:t>, 2008</w:t>
      </w:r>
      <w:r w:rsidR="000D525D">
        <w:rPr>
          <w:rFonts w:ascii="Times New Roman" w:hAnsi="Times New Roman" w:cs="Times New Roman"/>
          <w:sz w:val="24"/>
          <w:szCs w:val="24"/>
        </w:rPr>
        <w:t xml:space="preserve">: </w:t>
      </w:r>
      <w:proofErr w:type="spellStart"/>
      <w:r w:rsidR="007D56C1" w:rsidRPr="00494C0A">
        <w:rPr>
          <w:rFonts w:ascii="Times New Roman" w:hAnsi="Times New Roman" w:cs="Times New Roman"/>
          <w:sz w:val="24"/>
          <w:szCs w:val="24"/>
        </w:rPr>
        <w:t>Dolan</w:t>
      </w:r>
      <w:proofErr w:type="spellEnd"/>
      <w:r w:rsidR="007D56C1" w:rsidRPr="00494C0A">
        <w:rPr>
          <w:rFonts w:ascii="Times New Roman" w:hAnsi="Times New Roman" w:cs="Times New Roman"/>
          <w:sz w:val="24"/>
          <w:szCs w:val="24"/>
        </w:rPr>
        <w:t xml:space="preserve"> et al. 2005; </w:t>
      </w:r>
      <w:proofErr w:type="spellStart"/>
      <w:r w:rsidRPr="00494C0A">
        <w:rPr>
          <w:rFonts w:ascii="Times New Roman" w:hAnsi="Times New Roman" w:cs="Times New Roman"/>
          <w:sz w:val="24"/>
          <w:szCs w:val="24"/>
        </w:rPr>
        <w:t>Ivancevich</w:t>
      </w:r>
      <w:proofErr w:type="spellEnd"/>
      <w:r w:rsidR="001F1BFC">
        <w:rPr>
          <w:rFonts w:ascii="Times New Roman" w:hAnsi="Times New Roman" w:cs="Times New Roman"/>
          <w:sz w:val="24"/>
          <w:szCs w:val="24"/>
        </w:rPr>
        <w:t xml:space="preserve"> </w:t>
      </w:r>
      <w:r w:rsidRPr="00494C0A">
        <w:rPr>
          <w:rFonts w:ascii="Times New Roman" w:hAnsi="Times New Roman" w:cs="Times New Roman"/>
          <w:sz w:val="24"/>
          <w:szCs w:val="24"/>
        </w:rPr>
        <w:t>&amp;</w:t>
      </w:r>
      <w:r w:rsidR="001F1BFC">
        <w:rPr>
          <w:rFonts w:ascii="Times New Roman" w:hAnsi="Times New Roman" w:cs="Times New Roman"/>
          <w:sz w:val="24"/>
          <w:szCs w:val="24"/>
        </w:rPr>
        <w:t xml:space="preserve"> </w:t>
      </w:r>
      <w:proofErr w:type="spellStart"/>
      <w:r w:rsidRPr="00494C0A">
        <w:rPr>
          <w:rFonts w:ascii="Times New Roman" w:hAnsi="Times New Roman" w:cs="Times New Roman"/>
          <w:sz w:val="24"/>
          <w:szCs w:val="24"/>
        </w:rPr>
        <w:t>Mat</w:t>
      </w:r>
      <w:r w:rsidR="007D56C1" w:rsidRPr="00494C0A">
        <w:rPr>
          <w:rFonts w:ascii="Times New Roman" w:hAnsi="Times New Roman" w:cs="Times New Roman"/>
          <w:sz w:val="24"/>
          <w:szCs w:val="24"/>
        </w:rPr>
        <w:t>teson</w:t>
      </w:r>
      <w:proofErr w:type="spellEnd"/>
      <w:r w:rsidR="007D56C1" w:rsidRPr="00494C0A">
        <w:rPr>
          <w:rFonts w:ascii="Times New Roman" w:hAnsi="Times New Roman" w:cs="Times New Roman"/>
          <w:sz w:val="24"/>
          <w:szCs w:val="24"/>
        </w:rPr>
        <w:t xml:space="preserve">, 1992). </w:t>
      </w:r>
    </w:p>
    <w:p w:rsidR="0087310A" w:rsidRPr="00494C0A" w:rsidRDefault="0087310A" w:rsidP="0087310A">
      <w:pPr>
        <w:ind w:firstLine="720"/>
        <w:jc w:val="both"/>
        <w:rPr>
          <w:rFonts w:ascii="Times New Roman" w:hAnsi="Times New Roman" w:cs="Times New Roman"/>
          <w:sz w:val="24"/>
          <w:szCs w:val="24"/>
        </w:rPr>
      </w:pPr>
    </w:p>
    <w:p w:rsidR="004321B9" w:rsidRPr="00494C0A" w:rsidRDefault="004E288E">
      <w:pPr>
        <w:jc w:val="both"/>
        <w:rPr>
          <w:rFonts w:ascii="Times New Roman" w:hAnsi="Times New Roman" w:cs="Times New Roman"/>
          <w:b/>
          <w:i/>
          <w:sz w:val="24"/>
          <w:szCs w:val="24"/>
        </w:rPr>
      </w:pPr>
      <w:r w:rsidRPr="00494C0A">
        <w:rPr>
          <w:rFonts w:ascii="Times New Roman" w:hAnsi="Times New Roman" w:cs="Times New Roman"/>
          <w:b/>
          <w:i/>
          <w:sz w:val="24"/>
          <w:szCs w:val="24"/>
        </w:rPr>
        <w:lastRenderedPageBreak/>
        <w:t>Estrés Laboral</w:t>
      </w:r>
    </w:p>
    <w:p w:rsidR="004321B9" w:rsidRPr="00494C0A" w:rsidRDefault="004E288E">
      <w:pPr>
        <w:jc w:val="both"/>
        <w:rPr>
          <w:rFonts w:ascii="Times New Roman" w:hAnsi="Times New Roman" w:cs="Times New Roman"/>
          <w:sz w:val="24"/>
          <w:szCs w:val="24"/>
        </w:rPr>
      </w:pPr>
      <w:r w:rsidRPr="00494C0A">
        <w:rPr>
          <w:rFonts w:ascii="Times New Roman" w:hAnsi="Times New Roman" w:cs="Times New Roman"/>
          <w:sz w:val="24"/>
          <w:szCs w:val="24"/>
        </w:rPr>
        <w:tab/>
        <w:t>En el contexto laboral el estrés se presenta cua</w:t>
      </w:r>
      <w:r w:rsidR="002C2D6A" w:rsidRPr="00494C0A">
        <w:rPr>
          <w:rFonts w:ascii="Times New Roman" w:hAnsi="Times New Roman" w:cs="Times New Roman"/>
          <w:sz w:val="24"/>
          <w:szCs w:val="24"/>
        </w:rPr>
        <w:t xml:space="preserve">ndo el trabajador considera que </w:t>
      </w:r>
      <w:r w:rsidRPr="00494C0A">
        <w:rPr>
          <w:rFonts w:ascii="Times New Roman" w:hAnsi="Times New Roman" w:cs="Times New Roman"/>
          <w:sz w:val="24"/>
          <w:szCs w:val="24"/>
        </w:rPr>
        <w:t xml:space="preserve">sus capacidades para enfrentar con éxito las demandas y responsabilidades a su cargo, no son suficientes y lo exigido en su trabajo sobrepasa sus recursos, de manera que, el trabajador se percibe como incapaz de dar una respuesta efectiva a los requerimientos del medio (Quirós-Aragón &amp; Labrador-Encimas, 2006). </w:t>
      </w:r>
    </w:p>
    <w:p w:rsidR="004321B9" w:rsidRPr="00494C0A" w:rsidRDefault="002C2D6A" w:rsidP="002C2D6A">
      <w:pPr>
        <w:ind w:firstLine="720"/>
        <w:jc w:val="both"/>
        <w:rPr>
          <w:rFonts w:ascii="Times New Roman" w:hAnsi="Times New Roman" w:cs="Times New Roman"/>
          <w:sz w:val="24"/>
          <w:szCs w:val="24"/>
        </w:rPr>
      </w:pPr>
      <w:r w:rsidRPr="00494C0A">
        <w:rPr>
          <w:rFonts w:ascii="Times New Roman" w:hAnsi="Times New Roman" w:cs="Times New Roman"/>
          <w:sz w:val="24"/>
          <w:szCs w:val="24"/>
        </w:rPr>
        <w:t>Desde l</w:t>
      </w:r>
      <w:r w:rsidR="004E288E" w:rsidRPr="00494C0A">
        <w:rPr>
          <w:rFonts w:ascii="Times New Roman" w:hAnsi="Times New Roman" w:cs="Times New Roman"/>
          <w:sz w:val="24"/>
          <w:szCs w:val="24"/>
        </w:rPr>
        <w:t>a perspectiva psicológica</w:t>
      </w:r>
      <w:r w:rsidR="001865F5" w:rsidRPr="00494C0A">
        <w:rPr>
          <w:rFonts w:ascii="Times New Roman" w:hAnsi="Times New Roman" w:cs="Times New Roman"/>
          <w:sz w:val="24"/>
          <w:szCs w:val="24"/>
        </w:rPr>
        <w:t xml:space="preserve"> organizacional</w:t>
      </w:r>
      <w:r w:rsidR="004E288E" w:rsidRPr="00494C0A">
        <w:rPr>
          <w:rFonts w:ascii="Times New Roman" w:hAnsi="Times New Roman" w:cs="Times New Roman"/>
          <w:sz w:val="24"/>
          <w:szCs w:val="24"/>
        </w:rPr>
        <w:t>, se entiende por estrés laboral al desequilibrio percibido por parte del trabajador entre las expectativas pe</w:t>
      </w:r>
      <w:r w:rsidR="001865F5" w:rsidRPr="00494C0A">
        <w:rPr>
          <w:rFonts w:ascii="Times New Roman" w:hAnsi="Times New Roman" w:cs="Times New Roman"/>
          <w:sz w:val="24"/>
          <w:szCs w:val="24"/>
        </w:rPr>
        <w:t>rsonales, capacidad de control,</w:t>
      </w:r>
      <w:r w:rsidR="004E288E" w:rsidRPr="00494C0A">
        <w:rPr>
          <w:rFonts w:ascii="Times New Roman" w:hAnsi="Times New Roman" w:cs="Times New Roman"/>
          <w:sz w:val="24"/>
          <w:szCs w:val="24"/>
        </w:rPr>
        <w:t xml:space="preserve"> realidad laboral que vive y las demandas laborales esperadas por la organización</w:t>
      </w:r>
      <w:r w:rsidRPr="00494C0A">
        <w:rPr>
          <w:rFonts w:ascii="Times New Roman" w:hAnsi="Times New Roman" w:cs="Times New Roman"/>
          <w:sz w:val="24"/>
          <w:szCs w:val="24"/>
        </w:rPr>
        <w:t xml:space="preserve">, </w:t>
      </w:r>
      <w:r w:rsidR="004E288E" w:rsidRPr="00494C0A">
        <w:rPr>
          <w:rFonts w:ascii="Times New Roman" w:hAnsi="Times New Roman" w:cs="Times New Roman"/>
          <w:sz w:val="24"/>
          <w:szCs w:val="24"/>
        </w:rPr>
        <w:t xml:space="preserve">que generan una reacción individual conforme con la percepción del estresor </w:t>
      </w:r>
      <w:r w:rsidR="001865F5" w:rsidRPr="00494C0A">
        <w:rPr>
          <w:rFonts w:ascii="Times New Roman" w:hAnsi="Times New Roman" w:cs="Times New Roman"/>
          <w:sz w:val="24"/>
          <w:szCs w:val="24"/>
        </w:rPr>
        <w:t>l</w:t>
      </w:r>
      <w:r w:rsidR="004E288E" w:rsidRPr="00494C0A">
        <w:rPr>
          <w:rFonts w:ascii="Times New Roman" w:hAnsi="Times New Roman" w:cs="Times New Roman"/>
          <w:sz w:val="24"/>
          <w:szCs w:val="24"/>
        </w:rPr>
        <w:t>aboral (Durán, 2010)</w:t>
      </w:r>
      <w:r w:rsidR="001865F5" w:rsidRPr="00494C0A">
        <w:rPr>
          <w:rFonts w:ascii="Times New Roman" w:hAnsi="Times New Roman" w:cs="Times New Roman"/>
          <w:sz w:val="24"/>
          <w:szCs w:val="24"/>
        </w:rPr>
        <w:t>.</w:t>
      </w:r>
    </w:p>
    <w:p w:rsidR="004321B9" w:rsidRPr="00494C0A" w:rsidRDefault="004E288E" w:rsidP="001865F5">
      <w:pPr>
        <w:ind w:firstLine="720"/>
        <w:jc w:val="both"/>
        <w:rPr>
          <w:rFonts w:ascii="Times New Roman" w:hAnsi="Times New Roman" w:cs="Times New Roman"/>
          <w:sz w:val="24"/>
          <w:szCs w:val="24"/>
        </w:rPr>
      </w:pPr>
      <w:r w:rsidRPr="00494C0A">
        <w:rPr>
          <w:rFonts w:ascii="Times New Roman" w:hAnsi="Times New Roman" w:cs="Times New Roman"/>
          <w:sz w:val="24"/>
          <w:szCs w:val="24"/>
        </w:rPr>
        <w:t>Otros autores definen al estrés laboral como las situaciones en que la persona percibe a su ambiente de trabajo como amenazador para sus necesidades de realización personal o profesional o para su salud física o mental, lo que perjudica su int</w:t>
      </w:r>
      <w:r w:rsidR="001865F5" w:rsidRPr="00494C0A">
        <w:rPr>
          <w:rFonts w:ascii="Times New Roman" w:hAnsi="Times New Roman" w:cs="Times New Roman"/>
          <w:sz w:val="24"/>
          <w:szCs w:val="24"/>
        </w:rPr>
        <w:t>egración en dicho ámbito</w:t>
      </w:r>
      <w:r w:rsidRPr="00494C0A">
        <w:rPr>
          <w:rFonts w:ascii="Times New Roman" w:hAnsi="Times New Roman" w:cs="Times New Roman"/>
          <w:sz w:val="24"/>
          <w:szCs w:val="24"/>
        </w:rPr>
        <w:t xml:space="preserve"> (</w:t>
      </w:r>
      <w:proofErr w:type="spellStart"/>
      <w:r w:rsidRPr="00494C0A">
        <w:rPr>
          <w:rFonts w:ascii="Times New Roman" w:hAnsi="Times New Roman" w:cs="Times New Roman"/>
          <w:sz w:val="24"/>
          <w:szCs w:val="24"/>
        </w:rPr>
        <w:t>França</w:t>
      </w:r>
      <w:proofErr w:type="spellEnd"/>
      <w:r w:rsidR="002C2D6A" w:rsidRPr="00494C0A">
        <w:rPr>
          <w:rFonts w:ascii="Times New Roman" w:hAnsi="Times New Roman" w:cs="Times New Roman"/>
          <w:sz w:val="24"/>
          <w:szCs w:val="24"/>
        </w:rPr>
        <w:t>&amp;</w:t>
      </w:r>
      <w:r w:rsidRPr="00494C0A">
        <w:rPr>
          <w:rFonts w:ascii="Times New Roman" w:hAnsi="Times New Roman" w:cs="Times New Roman"/>
          <w:sz w:val="24"/>
          <w:szCs w:val="24"/>
        </w:rPr>
        <w:t xml:space="preserve"> Rodríguez, 2005).</w:t>
      </w:r>
    </w:p>
    <w:p w:rsidR="004321B9" w:rsidRPr="00494C0A" w:rsidRDefault="007D56C1" w:rsidP="007D56C1">
      <w:pPr>
        <w:jc w:val="both"/>
        <w:rPr>
          <w:rFonts w:ascii="Times New Roman" w:hAnsi="Times New Roman" w:cs="Times New Roman"/>
          <w:sz w:val="24"/>
          <w:szCs w:val="24"/>
        </w:rPr>
      </w:pPr>
      <w:r w:rsidRPr="00494C0A">
        <w:rPr>
          <w:rFonts w:ascii="Times New Roman" w:hAnsi="Times New Roman" w:cs="Times New Roman"/>
          <w:sz w:val="24"/>
          <w:szCs w:val="24"/>
        </w:rPr>
        <w:tab/>
      </w:r>
      <w:r w:rsidR="004E288E" w:rsidRPr="00494C0A">
        <w:rPr>
          <w:rFonts w:ascii="Times New Roman" w:hAnsi="Times New Roman" w:cs="Times New Roman"/>
          <w:sz w:val="24"/>
          <w:szCs w:val="24"/>
        </w:rPr>
        <w:t>Por lo tanto, el estrés laboral se presenta como un estado psicológico negativo resultante de la interacción entre un trabajador y su entorno de trabajo, acentuado aún más en aquellas profesiones con largas jornadas de trabajo como son los emp</w:t>
      </w:r>
      <w:r w:rsidRPr="00494C0A">
        <w:rPr>
          <w:rFonts w:ascii="Times New Roman" w:hAnsi="Times New Roman" w:cs="Times New Roman"/>
          <w:sz w:val="24"/>
          <w:szCs w:val="24"/>
        </w:rPr>
        <w:t>leados en el sector de la salud</w:t>
      </w:r>
      <w:r w:rsidR="004E288E" w:rsidRPr="00494C0A">
        <w:rPr>
          <w:rFonts w:ascii="Times New Roman" w:hAnsi="Times New Roman" w:cs="Times New Roman"/>
          <w:sz w:val="24"/>
          <w:szCs w:val="24"/>
        </w:rPr>
        <w:t xml:space="preserve"> (Robinson, </w:t>
      </w:r>
      <w:proofErr w:type="spellStart"/>
      <w:r w:rsidR="004E288E" w:rsidRPr="00494C0A">
        <w:rPr>
          <w:rFonts w:ascii="Times New Roman" w:hAnsi="Times New Roman" w:cs="Times New Roman"/>
          <w:sz w:val="24"/>
          <w:szCs w:val="24"/>
        </w:rPr>
        <w:t>Clements&amp;Land</w:t>
      </w:r>
      <w:proofErr w:type="spellEnd"/>
      <w:r w:rsidR="004E288E" w:rsidRPr="00494C0A">
        <w:rPr>
          <w:rFonts w:ascii="Times New Roman" w:hAnsi="Times New Roman" w:cs="Times New Roman"/>
          <w:sz w:val="24"/>
          <w:szCs w:val="24"/>
        </w:rPr>
        <w:t>, 2003)</w:t>
      </w:r>
      <w:r w:rsidRPr="00494C0A">
        <w:rPr>
          <w:rFonts w:ascii="Times New Roman" w:hAnsi="Times New Roman" w:cs="Times New Roman"/>
          <w:sz w:val="24"/>
          <w:szCs w:val="24"/>
        </w:rPr>
        <w:t>.</w:t>
      </w:r>
    </w:p>
    <w:p w:rsidR="003F5E00" w:rsidRPr="00494C0A" w:rsidRDefault="004E288E" w:rsidP="001865F5">
      <w:pPr>
        <w:ind w:firstLine="720"/>
        <w:jc w:val="both"/>
        <w:rPr>
          <w:rFonts w:ascii="Times New Roman" w:hAnsi="Times New Roman" w:cs="Times New Roman"/>
          <w:sz w:val="24"/>
          <w:szCs w:val="24"/>
        </w:rPr>
      </w:pPr>
      <w:r w:rsidRPr="00494C0A">
        <w:rPr>
          <w:rFonts w:ascii="Times New Roman" w:hAnsi="Times New Roman" w:cs="Times New Roman"/>
          <w:sz w:val="24"/>
          <w:szCs w:val="24"/>
        </w:rPr>
        <w:t>Otras fuentes importantes de estrés son las altas demandas de trabajo en relación con las capacidades del trabajador, la falta de recursos, las malas relaciones profesionales con los compañeros, el salario inadecuado, la falta de participación en la toma de decisiones, la falta de control sobre el trabajo, la excesiva responsabilidad y poca autoridad, la falta de seguridad en el empleo, las descripciones inadecuadas de los puestos de trabajo, los malos estilos de ge</w:t>
      </w:r>
      <w:r w:rsidR="007D56C1" w:rsidRPr="00494C0A">
        <w:rPr>
          <w:rFonts w:ascii="Times New Roman" w:hAnsi="Times New Roman" w:cs="Times New Roman"/>
          <w:sz w:val="24"/>
          <w:szCs w:val="24"/>
        </w:rPr>
        <w:t>stión y el tipo de personalidad</w:t>
      </w:r>
      <w:r w:rsidR="001865F5" w:rsidRPr="00494C0A">
        <w:rPr>
          <w:rFonts w:ascii="Times New Roman" w:hAnsi="Times New Roman" w:cs="Times New Roman"/>
          <w:sz w:val="24"/>
          <w:szCs w:val="24"/>
        </w:rPr>
        <w:t xml:space="preserve"> (</w:t>
      </w:r>
      <w:proofErr w:type="spellStart"/>
      <w:r w:rsidR="001865F5" w:rsidRPr="00494C0A">
        <w:rPr>
          <w:rFonts w:ascii="Times New Roman" w:hAnsi="Times New Roman" w:cs="Times New Roman"/>
          <w:sz w:val="24"/>
          <w:szCs w:val="24"/>
        </w:rPr>
        <w:t>Oginska</w:t>
      </w:r>
      <w:proofErr w:type="spellEnd"/>
      <w:r w:rsidR="001865F5" w:rsidRPr="00494C0A">
        <w:rPr>
          <w:rFonts w:ascii="Times New Roman" w:hAnsi="Times New Roman" w:cs="Times New Roman"/>
          <w:sz w:val="24"/>
          <w:szCs w:val="24"/>
        </w:rPr>
        <w:t xml:space="preserve">, 2006; </w:t>
      </w:r>
      <w:proofErr w:type="spellStart"/>
      <w:r w:rsidRPr="00494C0A">
        <w:rPr>
          <w:rFonts w:ascii="Times New Roman" w:hAnsi="Times New Roman" w:cs="Times New Roman"/>
          <w:sz w:val="24"/>
          <w:szCs w:val="24"/>
        </w:rPr>
        <w:t>McCann</w:t>
      </w:r>
      <w:r w:rsidRPr="00494C0A">
        <w:rPr>
          <w:rFonts w:ascii="Times New Roman" w:hAnsi="Times New Roman" w:cs="Times New Roman"/>
          <w:i/>
          <w:sz w:val="24"/>
          <w:szCs w:val="24"/>
        </w:rPr>
        <w:t>et</w:t>
      </w:r>
      <w:proofErr w:type="spellEnd"/>
      <w:r w:rsidRPr="00494C0A">
        <w:rPr>
          <w:rFonts w:ascii="Times New Roman" w:hAnsi="Times New Roman" w:cs="Times New Roman"/>
          <w:i/>
          <w:sz w:val="24"/>
          <w:szCs w:val="24"/>
        </w:rPr>
        <w:t xml:space="preserve"> al</w:t>
      </w:r>
      <w:r w:rsidRPr="00494C0A">
        <w:rPr>
          <w:rFonts w:ascii="Times New Roman" w:hAnsi="Times New Roman" w:cs="Times New Roman"/>
          <w:sz w:val="24"/>
          <w:szCs w:val="24"/>
        </w:rPr>
        <w:t>., 2009)</w:t>
      </w:r>
      <w:r w:rsidR="007D56C1" w:rsidRPr="00494C0A">
        <w:rPr>
          <w:rFonts w:ascii="Times New Roman" w:hAnsi="Times New Roman" w:cs="Times New Roman"/>
          <w:sz w:val="24"/>
          <w:szCs w:val="24"/>
        </w:rPr>
        <w:t>.</w:t>
      </w:r>
      <w:r w:rsidRPr="00494C0A">
        <w:rPr>
          <w:rFonts w:ascii="Times New Roman" w:hAnsi="Times New Roman" w:cs="Times New Roman"/>
          <w:sz w:val="24"/>
          <w:szCs w:val="24"/>
        </w:rPr>
        <w:tab/>
      </w:r>
    </w:p>
    <w:p w:rsidR="00C21021" w:rsidRPr="00494C0A" w:rsidRDefault="004E288E" w:rsidP="00C21021">
      <w:pPr>
        <w:ind w:firstLine="720"/>
        <w:jc w:val="both"/>
        <w:rPr>
          <w:rFonts w:ascii="Times New Roman" w:hAnsi="Times New Roman" w:cs="Times New Roman"/>
          <w:sz w:val="24"/>
          <w:szCs w:val="24"/>
        </w:rPr>
      </w:pPr>
      <w:r w:rsidRPr="00494C0A">
        <w:rPr>
          <w:rFonts w:ascii="Times New Roman" w:hAnsi="Times New Roman" w:cs="Times New Roman"/>
          <w:sz w:val="24"/>
          <w:szCs w:val="24"/>
        </w:rPr>
        <w:t xml:space="preserve">Según </w:t>
      </w:r>
      <w:proofErr w:type="spellStart"/>
      <w:r w:rsidRPr="00494C0A">
        <w:rPr>
          <w:rFonts w:ascii="Times New Roman" w:hAnsi="Times New Roman" w:cs="Times New Roman"/>
          <w:sz w:val="24"/>
          <w:szCs w:val="24"/>
        </w:rPr>
        <w:t>Roncalli</w:t>
      </w:r>
      <w:proofErr w:type="spellEnd"/>
      <w:r w:rsidRPr="00494C0A">
        <w:rPr>
          <w:rFonts w:ascii="Times New Roman" w:hAnsi="Times New Roman" w:cs="Times New Roman"/>
          <w:sz w:val="24"/>
          <w:szCs w:val="24"/>
        </w:rPr>
        <w:t xml:space="preserve"> y </w:t>
      </w:r>
      <w:proofErr w:type="spellStart"/>
      <w:r w:rsidRPr="00494C0A">
        <w:rPr>
          <w:rFonts w:ascii="Times New Roman" w:hAnsi="Times New Roman" w:cs="Times New Roman"/>
          <w:sz w:val="24"/>
          <w:szCs w:val="24"/>
        </w:rPr>
        <w:t>Byrne</w:t>
      </w:r>
      <w:proofErr w:type="spellEnd"/>
      <w:r w:rsidRPr="00494C0A">
        <w:rPr>
          <w:rFonts w:ascii="Times New Roman" w:hAnsi="Times New Roman" w:cs="Times New Roman"/>
          <w:sz w:val="24"/>
          <w:szCs w:val="24"/>
        </w:rPr>
        <w:t xml:space="preserve"> (2016) existen diversos factores que pueden generar estrés en los trabajadores, entre los principales, se debe tener en cuenta la excesiva carga de trabajo, los cambios en las funciones laborales, la gestión y atención de usuarios difíciles, la falta de recursos para cumplir con las actividades laborales, los conflictos con otros trabajadores, el trato con autoridades de alta jerarquía, el aislamiento social y ambientes de trabajo agobiantes.</w:t>
      </w:r>
    </w:p>
    <w:p w:rsidR="004321B9" w:rsidRPr="00494C0A" w:rsidRDefault="004321B9">
      <w:pPr>
        <w:ind w:firstLine="720"/>
        <w:jc w:val="both"/>
        <w:rPr>
          <w:rFonts w:ascii="Times New Roman" w:hAnsi="Times New Roman" w:cs="Times New Roman"/>
          <w:sz w:val="24"/>
          <w:szCs w:val="24"/>
        </w:rPr>
      </w:pPr>
    </w:p>
    <w:p w:rsidR="003F5E00" w:rsidRPr="00494C0A" w:rsidRDefault="004E288E" w:rsidP="001865F5">
      <w:pPr>
        <w:jc w:val="both"/>
        <w:rPr>
          <w:rFonts w:ascii="Times New Roman" w:hAnsi="Times New Roman" w:cs="Times New Roman"/>
          <w:b/>
          <w:i/>
          <w:sz w:val="24"/>
          <w:szCs w:val="24"/>
        </w:rPr>
      </w:pPr>
      <w:r w:rsidRPr="00494C0A">
        <w:rPr>
          <w:rFonts w:ascii="Times New Roman" w:hAnsi="Times New Roman" w:cs="Times New Roman"/>
          <w:b/>
          <w:i/>
          <w:sz w:val="24"/>
          <w:szCs w:val="24"/>
        </w:rPr>
        <w:t>Consecuencias del estrés laboral</w:t>
      </w:r>
    </w:p>
    <w:p w:rsidR="004321B9" w:rsidRPr="00494C0A" w:rsidRDefault="004E288E">
      <w:pPr>
        <w:ind w:firstLine="720"/>
        <w:jc w:val="both"/>
        <w:rPr>
          <w:rFonts w:ascii="Times New Roman" w:hAnsi="Times New Roman" w:cs="Times New Roman"/>
          <w:sz w:val="24"/>
          <w:szCs w:val="24"/>
        </w:rPr>
      </w:pPr>
      <w:r w:rsidRPr="00494C0A">
        <w:rPr>
          <w:rFonts w:ascii="Times New Roman" w:hAnsi="Times New Roman" w:cs="Times New Roman"/>
          <w:sz w:val="24"/>
          <w:szCs w:val="24"/>
        </w:rPr>
        <w:t>Las consecuencias del estrés lab</w:t>
      </w:r>
      <w:r w:rsidR="00C21021" w:rsidRPr="00494C0A">
        <w:rPr>
          <w:rFonts w:ascii="Times New Roman" w:hAnsi="Times New Roman" w:cs="Times New Roman"/>
          <w:sz w:val="24"/>
          <w:szCs w:val="24"/>
        </w:rPr>
        <w:t>oral se observan en dos niveles, en la empresa y en el trabajado</w:t>
      </w:r>
      <w:r w:rsidR="000D525D">
        <w:rPr>
          <w:rFonts w:ascii="Times New Roman" w:hAnsi="Times New Roman" w:cs="Times New Roman"/>
          <w:sz w:val="24"/>
          <w:szCs w:val="24"/>
        </w:rPr>
        <w:t>r</w:t>
      </w:r>
      <w:r w:rsidR="00C21021" w:rsidRPr="00494C0A">
        <w:rPr>
          <w:rFonts w:ascii="Times New Roman" w:hAnsi="Times New Roman" w:cs="Times New Roman"/>
          <w:sz w:val="24"/>
          <w:szCs w:val="24"/>
        </w:rPr>
        <w:t>; para las organizaciones se evidencian en las</w:t>
      </w:r>
      <w:r w:rsidRPr="00494C0A">
        <w:rPr>
          <w:rFonts w:ascii="Times New Roman" w:hAnsi="Times New Roman" w:cs="Times New Roman"/>
          <w:sz w:val="24"/>
          <w:szCs w:val="24"/>
        </w:rPr>
        <w:t xml:space="preserve"> altas pérdidas fi</w:t>
      </w:r>
      <w:r w:rsidR="00C21021" w:rsidRPr="00494C0A">
        <w:rPr>
          <w:rFonts w:ascii="Times New Roman" w:hAnsi="Times New Roman" w:cs="Times New Roman"/>
          <w:sz w:val="24"/>
          <w:szCs w:val="24"/>
        </w:rPr>
        <w:t xml:space="preserve">nancieras y para los individuos, </w:t>
      </w:r>
      <w:r w:rsidRPr="00494C0A">
        <w:rPr>
          <w:rFonts w:ascii="Times New Roman" w:hAnsi="Times New Roman" w:cs="Times New Roman"/>
          <w:sz w:val="24"/>
          <w:szCs w:val="24"/>
        </w:rPr>
        <w:t>pri</w:t>
      </w:r>
      <w:r w:rsidR="007D56C1" w:rsidRPr="00494C0A">
        <w:rPr>
          <w:rFonts w:ascii="Times New Roman" w:hAnsi="Times New Roman" w:cs="Times New Roman"/>
          <w:sz w:val="24"/>
          <w:szCs w:val="24"/>
        </w:rPr>
        <w:t>n</w:t>
      </w:r>
      <w:r w:rsidR="000D525D">
        <w:rPr>
          <w:rFonts w:ascii="Times New Roman" w:hAnsi="Times New Roman" w:cs="Times New Roman"/>
          <w:sz w:val="24"/>
          <w:szCs w:val="24"/>
        </w:rPr>
        <w:t>cipalmente en</w:t>
      </w:r>
      <w:r w:rsidR="002C2D6A" w:rsidRPr="00494C0A">
        <w:rPr>
          <w:rFonts w:ascii="Times New Roman" w:hAnsi="Times New Roman" w:cs="Times New Roman"/>
          <w:sz w:val="24"/>
          <w:szCs w:val="24"/>
        </w:rPr>
        <w:t xml:space="preserve"> su estado de salud</w:t>
      </w:r>
      <w:r w:rsidRPr="00494C0A">
        <w:rPr>
          <w:rFonts w:ascii="Times New Roman" w:hAnsi="Times New Roman" w:cs="Times New Roman"/>
          <w:sz w:val="24"/>
          <w:szCs w:val="24"/>
        </w:rPr>
        <w:t>(Oswaldo et al, 2012)</w:t>
      </w:r>
      <w:r w:rsidR="007D56C1" w:rsidRPr="00494C0A">
        <w:rPr>
          <w:rFonts w:ascii="Times New Roman" w:hAnsi="Times New Roman" w:cs="Times New Roman"/>
          <w:sz w:val="24"/>
          <w:szCs w:val="24"/>
        </w:rPr>
        <w:t>.</w:t>
      </w:r>
    </w:p>
    <w:p w:rsidR="004321B9" w:rsidRPr="00494C0A" w:rsidRDefault="004E288E">
      <w:pPr>
        <w:ind w:firstLine="720"/>
        <w:jc w:val="both"/>
        <w:rPr>
          <w:rFonts w:ascii="Times New Roman" w:hAnsi="Times New Roman" w:cs="Times New Roman"/>
          <w:sz w:val="24"/>
          <w:szCs w:val="24"/>
        </w:rPr>
      </w:pPr>
      <w:r w:rsidRPr="00494C0A">
        <w:rPr>
          <w:rFonts w:ascii="Times New Roman" w:hAnsi="Times New Roman" w:cs="Times New Roman"/>
          <w:sz w:val="24"/>
          <w:szCs w:val="24"/>
        </w:rPr>
        <w:t>Un trabajador cuando no consigue superar situaciones estresantes puede tener varios efectos negativos en s</w:t>
      </w:r>
      <w:r w:rsidR="000D525D">
        <w:rPr>
          <w:rFonts w:ascii="Times New Roman" w:hAnsi="Times New Roman" w:cs="Times New Roman"/>
          <w:sz w:val="24"/>
          <w:szCs w:val="24"/>
        </w:rPr>
        <w:t xml:space="preserve">u estado físico, psicológico y </w:t>
      </w:r>
      <w:r w:rsidRPr="00494C0A">
        <w:rPr>
          <w:rFonts w:ascii="Times New Roman" w:hAnsi="Times New Roman" w:cs="Times New Roman"/>
          <w:sz w:val="24"/>
          <w:szCs w:val="24"/>
        </w:rPr>
        <w:t>comportamiento. En el área física puede manifestar varias dole</w:t>
      </w:r>
      <w:r w:rsidR="002C2D6A" w:rsidRPr="00494C0A">
        <w:rPr>
          <w:rFonts w:ascii="Times New Roman" w:hAnsi="Times New Roman" w:cs="Times New Roman"/>
          <w:sz w:val="24"/>
          <w:szCs w:val="24"/>
        </w:rPr>
        <w:t>ncias</w:t>
      </w:r>
      <w:r w:rsidRPr="00494C0A">
        <w:rPr>
          <w:rFonts w:ascii="Times New Roman" w:hAnsi="Times New Roman" w:cs="Times New Roman"/>
          <w:sz w:val="24"/>
          <w:szCs w:val="24"/>
        </w:rPr>
        <w:t>, tales como: dolores de cabeza, cuello, h</w:t>
      </w:r>
      <w:r w:rsidR="00C21021" w:rsidRPr="00494C0A">
        <w:rPr>
          <w:rFonts w:ascii="Times New Roman" w:hAnsi="Times New Roman" w:cs="Times New Roman"/>
          <w:sz w:val="24"/>
          <w:szCs w:val="24"/>
        </w:rPr>
        <w:t>ombros, palpita</w:t>
      </w:r>
      <w:r w:rsidR="002C2D6A" w:rsidRPr="00494C0A">
        <w:rPr>
          <w:rFonts w:ascii="Times New Roman" w:hAnsi="Times New Roman" w:cs="Times New Roman"/>
          <w:sz w:val="24"/>
          <w:szCs w:val="24"/>
        </w:rPr>
        <w:t>ciones cardíacas y, entre otros</w:t>
      </w:r>
      <w:r w:rsidRPr="00494C0A">
        <w:rPr>
          <w:rFonts w:ascii="Times New Roman" w:hAnsi="Times New Roman" w:cs="Times New Roman"/>
          <w:sz w:val="24"/>
          <w:szCs w:val="24"/>
        </w:rPr>
        <w:t xml:space="preserve">. En el área </w:t>
      </w:r>
      <w:r w:rsidR="00C21021" w:rsidRPr="00494C0A">
        <w:rPr>
          <w:rFonts w:ascii="Times New Roman" w:hAnsi="Times New Roman" w:cs="Times New Roman"/>
          <w:sz w:val="24"/>
          <w:szCs w:val="24"/>
        </w:rPr>
        <w:t>psicológica: insomnio, ansiedad,</w:t>
      </w:r>
      <w:r w:rsidRPr="00494C0A">
        <w:rPr>
          <w:rFonts w:ascii="Times New Roman" w:hAnsi="Times New Roman" w:cs="Times New Roman"/>
          <w:sz w:val="24"/>
          <w:szCs w:val="24"/>
        </w:rPr>
        <w:t xml:space="preserve"> depresión</w:t>
      </w:r>
      <w:r w:rsidR="00C21021" w:rsidRPr="00494C0A">
        <w:rPr>
          <w:rFonts w:ascii="Times New Roman" w:hAnsi="Times New Roman" w:cs="Times New Roman"/>
          <w:sz w:val="24"/>
          <w:szCs w:val="24"/>
        </w:rPr>
        <w:t xml:space="preserve"> y otros</w:t>
      </w:r>
      <w:r w:rsidRPr="00494C0A">
        <w:rPr>
          <w:rFonts w:ascii="Times New Roman" w:hAnsi="Times New Roman" w:cs="Times New Roman"/>
          <w:sz w:val="24"/>
          <w:szCs w:val="24"/>
        </w:rPr>
        <w:t>. En el área del com</w:t>
      </w:r>
      <w:r w:rsidR="00C21021" w:rsidRPr="00494C0A">
        <w:rPr>
          <w:rFonts w:ascii="Times New Roman" w:hAnsi="Times New Roman" w:cs="Times New Roman"/>
          <w:sz w:val="24"/>
          <w:szCs w:val="24"/>
        </w:rPr>
        <w:t>portamiento: fatiga, indecisión,</w:t>
      </w:r>
      <w:r w:rsidRPr="00494C0A">
        <w:rPr>
          <w:rFonts w:ascii="Times New Roman" w:hAnsi="Times New Roman" w:cs="Times New Roman"/>
          <w:sz w:val="24"/>
          <w:szCs w:val="24"/>
        </w:rPr>
        <w:t xml:space="preserve"> pérd</w:t>
      </w:r>
      <w:r w:rsidR="007D56C1" w:rsidRPr="00494C0A">
        <w:rPr>
          <w:rFonts w:ascii="Times New Roman" w:hAnsi="Times New Roman" w:cs="Times New Roman"/>
          <w:sz w:val="24"/>
          <w:szCs w:val="24"/>
        </w:rPr>
        <w:t>ida de eficiencia en el trabajo</w:t>
      </w:r>
      <w:r w:rsidR="00C21021" w:rsidRPr="00494C0A">
        <w:rPr>
          <w:rFonts w:ascii="Times New Roman" w:hAnsi="Times New Roman" w:cs="Times New Roman"/>
          <w:sz w:val="24"/>
          <w:szCs w:val="24"/>
        </w:rPr>
        <w:t xml:space="preserve"> y otros</w:t>
      </w:r>
      <w:r w:rsidRPr="00494C0A">
        <w:rPr>
          <w:rFonts w:ascii="Times New Roman" w:hAnsi="Times New Roman" w:cs="Times New Roman"/>
          <w:sz w:val="24"/>
          <w:szCs w:val="24"/>
        </w:rPr>
        <w:t xml:space="preserve"> (</w:t>
      </w:r>
      <w:proofErr w:type="spellStart"/>
      <w:r w:rsidRPr="00494C0A">
        <w:rPr>
          <w:rFonts w:ascii="Times New Roman" w:hAnsi="Times New Roman" w:cs="Times New Roman"/>
          <w:sz w:val="24"/>
          <w:szCs w:val="24"/>
        </w:rPr>
        <w:t>Hespanhol</w:t>
      </w:r>
      <w:proofErr w:type="spellEnd"/>
      <w:r w:rsidRPr="00494C0A">
        <w:rPr>
          <w:rFonts w:ascii="Times New Roman" w:hAnsi="Times New Roman" w:cs="Times New Roman"/>
          <w:sz w:val="24"/>
          <w:szCs w:val="24"/>
        </w:rPr>
        <w:t>, 2004)</w:t>
      </w:r>
      <w:r w:rsidR="007D56C1" w:rsidRPr="00494C0A">
        <w:rPr>
          <w:rFonts w:ascii="Times New Roman" w:hAnsi="Times New Roman" w:cs="Times New Roman"/>
          <w:sz w:val="24"/>
          <w:szCs w:val="24"/>
        </w:rPr>
        <w:t>.</w:t>
      </w:r>
    </w:p>
    <w:p w:rsidR="004321B9" w:rsidRPr="00494C0A" w:rsidRDefault="004E288E" w:rsidP="007D56C1">
      <w:pPr>
        <w:ind w:firstLine="720"/>
        <w:jc w:val="both"/>
        <w:rPr>
          <w:rFonts w:ascii="Times New Roman" w:hAnsi="Times New Roman" w:cs="Times New Roman"/>
          <w:sz w:val="24"/>
          <w:szCs w:val="24"/>
        </w:rPr>
      </w:pPr>
      <w:r w:rsidRPr="00494C0A">
        <w:rPr>
          <w:rFonts w:ascii="Times New Roman" w:hAnsi="Times New Roman" w:cs="Times New Roman"/>
          <w:sz w:val="24"/>
          <w:szCs w:val="24"/>
        </w:rPr>
        <w:t xml:space="preserve">Se han realizado varios estudios que demuestran los efectos nocivos que tiene el estrés laboral en la salud y bienestar físico </w:t>
      </w:r>
      <w:r w:rsidR="002C2D6A" w:rsidRPr="00494C0A">
        <w:rPr>
          <w:rFonts w:ascii="Times New Roman" w:hAnsi="Times New Roman" w:cs="Times New Roman"/>
          <w:sz w:val="24"/>
          <w:szCs w:val="24"/>
        </w:rPr>
        <w:t xml:space="preserve">de los trabajadores </w:t>
      </w:r>
      <w:r w:rsidRPr="00494C0A">
        <w:rPr>
          <w:rFonts w:ascii="Times New Roman" w:hAnsi="Times New Roman" w:cs="Times New Roman"/>
          <w:sz w:val="24"/>
          <w:szCs w:val="24"/>
        </w:rPr>
        <w:t xml:space="preserve">de varios sectores productivos </w:t>
      </w:r>
      <w:r w:rsidRPr="00494C0A">
        <w:rPr>
          <w:rFonts w:ascii="Times New Roman" w:hAnsi="Times New Roman" w:cs="Times New Roman"/>
          <w:sz w:val="24"/>
          <w:szCs w:val="24"/>
        </w:rPr>
        <w:lastRenderedPageBreak/>
        <w:t>y organizaciones. Dentro de las pri</w:t>
      </w:r>
      <w:r w:rsidR="002C2D6A" w:rsidRPr="00494C0A">
        <w:rPr>
          <w:rFonts w:ascii="Times New Roman" w:hAnsi="Times New Roman" w:cs="Times New Roman"/>
          <w:sz w:val="24"/>
          <w:szCs w:val="24"/>
        </w:rPr>
        <w:t xml:space="preserve">ncipales secuelas se encuentran hallazgos como el </w:t>
      </w:r>
      <w:r w:rsidR="007D56C1" w:rsidRPr="00494C0A">
        <w:rPr>
          <w:rFonts w:ascii="Times New Roman" w:hAnsi="Times New Roman" w:cs="Times New Roman"/>
          <w:sz w:val="24"/>
          <w:szCs w:val="24"/>
        </w:rPr>
        <w:t>a</w:t>
      </w:r>
      <w:r w:rsidRPr="00494C0A">
        <w:rPr>
          <w:rFonts w:ascii="Times New Roman" w:hAnsi="Times New Roman" w:cs="Times New Roman"/>
          <w:sz w:val="24"/>
          <w:szCs w:val="24"/>
        </w:rPr>
        <w:t>umento d</w:t>
      </w:r>
      <w:r w:rsidR="007D56C1" w:rsidRPr="00494C0A">
        <w:rPr>
          <w:rFonts w:ascii="Times New Roman" w:hAnsi="Times New Roman" w:cs="Times New Roman"/>
          <w:sz w:val="24"/>
          <w:szCs w:val="24"/>
        </w:rPr>
        <w:t>e enfermedades cardiovasculares</w:t>
      </w:r>
      <w:r w:rsidRPr="00494C0A">
        <w:rPr>
          <w:rFonts w:ascii="Times New Roman" w:hAnsi="Times New Roman" w:cs="Times New Roman"/>
          <w:sz w:val="24"/>
          <w:szCs w:val="24"/>
        </w:rPr>
        <w:t xml:space="preserve"> (</w:t>
      </w:r>
      <w:proofErr w:type="spellStart"/>
      <w:r w:rsidRPr="00494C0A">
        <w:rPr>
          <w:rFonts w:ascii="Times New Roman" w:hAnsi="Times New Roman" w:cs="Times New Roman"/>
          <w:sz w:val="24"/>
          <w:szCs w:val="24"/>
        </w:rPr>
        <w:t>Kang</w:t>
      </w:r>
      <w:proofErr w:type="spellEnd"/>
      <w:r w:rsidRPr="00494C0A">
        <w:rPr>
          <w:rFonts w:ascii="Times New Roman" w:hAnsi="Times New Roman" w:cs="Times New Roman"/>
          <w:sz w:val="24"/>
          <w:szCs w:val="24"/>
        </w:rPr>
        <w:t xml:space="preserve"> et al</w:t>
      </w:r>
      <w:r w:rsidR="004E3631" w:rsidRPr="00494C0A">
        <w:rPr>
          <w:rFonts w:ascii="Times New Roman" w:hAnsi="Times New Roman" w:cs="Times New Roman"/>
          <w:sz w:val="24"/>
          <w:szCs w:val="24"/>
        </w:rPr>
        <w:t>.</w:t>
      </w:r>
      <w:r w:rsidRPr="00494C0A">
        <w:rPr>
          <w:rFonts w:ascii="Times New Roman" w:hAnsi="Times New Roman" w:cs="Times New Roman"/>
          <w:sz w:val="24"/>
          <w:szCs w:val="24"/>
        </w:rPr>
        <w:t>, 2005)</w:t>
      </w:r>
      <w:r w:rsidR="007D56C1" w:rsidRPr="00494C0A">
        <w:rPr>
          <w:rFonts w:ascii="Times New Roman" w:hAnsi="Times New Roman" w:cs="Times New Roman"/>
          <w:sz w:val="24"/>
          <w:szCs w:val="24"/>
        </w:rPr>
        <w:t>, t</w:t>
      </w:r>
      <w:r w:rsidRPr="00494C0A">
        <w:rPr>
          <w:rFonts w:ascii="Times New Roman" w:hAnsi="Times New Roman" w:cs="Times New Roman"/>
          <w:sz w:val="24"/>
          <w:szCs w:val="24"/>
        </w:rPr>
        <w:t>rastornos musculo esqueléticos (</w:t>
      </w:r>
      <w:proofErr w:type="spellStart"/>
      <w:r w:rsidRPr="00494C0A">
        <w:rPr>
          <w:rFonts w:ascii="Times New Roman" w:hAnsi="Times New Roman" w:cs="Times New Roman"/>
          <w:sz w:val="24"/>
          <w:szCs w:val="24"/>
        </w:rPr>
        <w:t>Melin</w:t>
      </w:r>
      <w:proofErr w:type="spellEnd"/>
      <w:r w:rsidRPr="00494C0A">
        <w:rPr>
          <w:rFonts w:ascii="Times New Roman" w:hAnsi="Times New Roman" w:cs="Times New Roman"/>
          <w:sz w:val="24"/>
          <w:szCs w:val="24"/>
        </w:rPr>
        <w:t>, 1997)</w:t>
      </w:r>
      <w:r w:rsidR="007D56C1" w:rsidRPr="00494C0A">
        <w:rPr>
          <w:rFonts w:ascii="Times New Roman" w:hAnsi="Times New Roman" w:cs="Times New Roman"/>
          <w:sz w:val="24"/>
          <w:szCs w:val="24"/>
        </w:rPr>
        <w:t>, e</w:t>
      </w:r>
      <w:r w:rsidRPr="00494C0A">
        <w:rPr>
          <w:rFonts w:ascii="Times New Roman" w:hAnsi="Times New Roman" w:cs="Times New Roman"/>
          <w:sz w:val="24"/>
          <w:szCs w:val="24"/>
        </w:rPr>
        <w:t>nfermedades respiratorias, trastornos psicoló</w:t>
      </w:r>
      <w:r w:rsidR="007D56C1" w:rsidRPr="00494C0A">
        <w:rPr>
          <w:rFonts w:ascii="Times New Roman" w:hAnsi="Times New Roman" w:cs="Times New Roman"/>
          <w:sz w:val="24"/>
          <w:szCs w:val="24"/>
        </w:rPr>
        <w:t>gicos, perturbaciones del sueño, falta de concentración,</w:t>
      </w:r>
      <w:r w:rsidRPr="00494C0A">
        <w:rPr>
          <w:rFonts w:ascii="Times New Roman" w:hAnsi="Times New Roman" w:cs="Times New Roman"/>
          <w:sz w:val="24"/>
          <w:szCs w:val="24"/>
        </w:rPr>
        <w:t xml:space="preserve"> depresión (</w:t>
      </w:r>
      <w:proofErr w:type="spellStart"/>
      <w:r w:rsidRPr="00494C0A">
        <w:rPr>
          <w:rFonts w:ascii="Times New Roman" w:hAnsi="Times New Roman" w:cs="Times New Roman"/>
          <w:sz w:val="24"/>
          <w:szCs w:val="24"/>
        </w:rPr>
        <w:t>O’Connor</w:t>
      </w:r>
      <w:proofErr w:type="spellEnd"/>
      <w:r w:rsidRPr="00494C0A">
        <w:rPr>
          <w:rFonts w:ascii="Times New Roman" w:hAnsi="Times New Roman" w:cs="Times New Roman"/>
          <w:sz w:val="24"/>
          <w:szCs w:val="24"/>
        </w:rPr>
        <w:t>, White &amp;</w:t>
      </w:r>
      <w:proofErr w:type="spellStart"/>
      <w:r w:rsidRPr="00494C0A">
        <w:rPr>
          <w:rFonts w:ascii="Times New Roman" w:hAnsi="Times New Roman" w:cs="Times New Roman"/>
          <w:sz w:val="24"/>
          <w:szCs w:val="24"/>
        </w:rPr>
        <w:t>Bundred</w:t>
      </w:r>
      <w:proofErr w:type="spellEnd"/>
      <w:r w:rsidRPr="00494C0A">
        <w:rPr>
          <w:rFonts w:ascii="Times New Roman" w:hAnsi="Times New Roman" w:cs="Times New Roman"/>
          <w:sz w:val="24"/>
          <w:szCs w:val="24"/>
        </w:rPr>
        <w:t>, 2000)</w:t>
      </w:r>
      <w:r w:rsidR="007D56C1" w:rsidRPr="00494C0A">
        <w:rPr>
          <w:rFonts w:ascii="Times New Roman" w:hAnsi="Times New Roman" w:cs="Times New Roman"/>
          <w:sz w:val="24"/>
          <w:szCs w:val="24"/>
        </w:rPr>
        <w:t xml:space="preserve">, intolerancia y, entre otros, ansiedad </w:t>
      </w:r>
      <w:r w:rsidRPr="00494C0A">
        <w:rPr>
          <w:rFonts w:ascii="Times New Roman" w:hAnsi="Times New Roman" w:cs="Times New Roman"/>
          <w:sz w:val="24"/>
          <w:szCs w:val="24"/>
        </w:rPr>
        <w:t>(Punch &amp;</w:t>
      </w:r>
      <w:proofErr w:type="spellStart"/>
      <w:r w:rsidRPr="00494C0A">
        <w:rPr>
          <w:rFonts w:ascii="Times New Roman" w:hAnsi="Times New Roman" w:cs="Times New Roman"/>
          <w:sz w:val="24"/>
          <w:szCs w:val="24"/>
        </w:rPr>
        <w:t>Tuettemann</w:t>
      </w:r>
      <w:proofErr w:type="spellEnd"/>
      <w:r w:rsidRPr="00494C0A">
        <w:rPr>
          <w:rFonts w:ascii="Times New Roman" w:hAnsi="Times New Roman" w:cs="Times New Roman"/>
          <w:sz w:val="24"/>
          <w:szCs w:val="24"/>
        </w:rPr>
        <w:t>, 1991)</w:t>
      </w:r>
      <w:r w:rsidR="00C21021" w:rsidRPr="00494C0A">
        <w:rPr>
          <w:rFonts w:ascii="Times New Roman" w:hAnsi="Times New Roman" w:cs="Times New Roman"/>
          <w:sz w:val="24"/>
          <w:szCs w:val="24"/>
        </w:rPr>
        <w:t>.</w:t>
      </w:r>
    </w:p>
    <w:p w:rsidR="00C21021" w:rsidRPr="00494C0A" w:rsidRDefault="00C21021" w:rsidP="00C21021">
      <w:pPr>
        <w:ind w:firstLine="720"/>
        <w:jc w:val="both"/>
        <w:rPr>
          <w:rFonts w:ascii="Times New Roman" w:hAnsi="Times New Roman" w:cs="Times New Roman"/>
          <w:sz w:val="24"/>
          <w:szCs w:val="24"/>
        </w:rPr>
      </w:pPr>
      <w:r w:rsidRPr="00494C0A">
        <w:rPr>
          <w:rFonts w:ascii="Times New Roman" w:hAnsi="Times New Roman" w:cs="Times New Roman"/>
          <w:sz w:val="24"/>
          <w:szCs w:val="24"/>
        </w:rPr>
        <w:t>En una investigación realizada por Yang, Ju y Lee (2016) se reportó que, el estrés laboral disminuye ostensiblemente los niveles satisfacción laboral y la auto-motivación de los empleados, aumentando así, la intención del trabajadorde buscar otro empleo, siendo una de las causas el intenso control que existe en la empresa y su afectación al lado emocional.</w:t>
      </w:r>
    </w:p>
    <w:p w:rsidR="004321B9" w:rsidRPr="00494C0A" w:rsidRDefault="004321B9">
      <w:pPr>
        <w:ind w:firstLine="720"/>
        <w:jc w:val="both"/>
        <w:rPr>
          <w:rFonts w:ascii="Times New Roman" w:hAnsi="Times New Roman" w:cs="Times New Roman"/>
          <w:sz w:val="24"/>
          <w:szCs w:val="24"/>
        </w:rPr>
      </w:pPr>
    </w:p>
    <w:p w:rsidR="004321B9" w:rsidRPr="00494C0A" w:rsidRDefault="004E288E" w:rsidP="007D56C1">
      <w:pPr>
        <w:jc w:val="both"/>
        <w:rPr>
          <w:rFonts w:ascii="Times New Roman" w:hAnsi="Times New Roman" w:cs="Times New Roman"/>
          <w:sz w:val="24"/>
          <w:szCs w:val="24"/>
        </w:rPr>
      </w:pPr>
      <w:r w:rsidRPr="00494C0A">
        <w:rPr>
          <w:rFonts w:ascii="Times New Roman" w:hAnsi="Times New Roman" w:cs="Times New Roman"/>
          <w:b/>
          <w:i/>
          <w:sz w:val="24"/>
          <w:szCs w:val="24"/>
        </w:rPr>
        <w:t>Síndrome de burnout</w:t>
      </w:r>
    </w:p>
    <w:p w:rsidR="004321B9" w:rsidRPr="00494C0A" w:rsidRDefault="004E288E">
      <w:pPr>
        <w:ind w:firstLine="720"/>
        <w:jc w:val="both"/>
        <w:rPr>
          <w:rFonts w:ascii="Times New Roman" w:hAnsi="Times New Roman" w:cs="Times New Roman"/>
          <w:sz w:val="24"/>
          <w:szCs w:val="24"/>
        </w:rPr>
      </w:pPr>
      <w:r w:rsidRPr="00494C0A">
        <w:rPr>
          <w:rFonts w:ascii="Times New Roman" w:hAnsi="Times New Roman" w:cs="Times New Roman"/>
          <w:sz w:val="24"/>
          <w:szCs w:val="24"/>
        </w:rPr>
        <w:t xml:space="preserve">El estrés asociado a un nivel más grave y constante se lo conoce como </w:t>
      </w:r>
      <w:r w:rsidR="00C21021" w:rsidRPr="00494C0A">
        <w:rPr>
          <w:rFonts w:ascii="Times New Roman" w:hAnsi="Times New Roman" w:cs="Times New Roman"/>
          <w:sz w:val="24"/>
          <w:szCs w:val="24"/>
        </w:rPr>
        <w:t>s</w:t>
      </w:r>
      <w:r w:rsidRPr="00494C0A">
        <w:rPr>
          <w:rFonts w:ascii="Times New Roman" w:hAnsi="Times New Roman" w:cs="Times New Roman"/>
          <w:sz w:val="24"/>
          <w:szCs w:val="24"/>
        </w:rPr>
        <w:t xml:space="preserve">índrome de Burnout. El </w:t>
      </w:r>
      <w:r w:rsidR="00C21021" w:rsidRPr="00494C0A">
        <w:rPr>
          <w:rFonts w:ascii="Times New Roman" w:hAnsi="Times New Roman" w:cs="Times New Roman"/>
          <w:sz w:val="24"/>
          <w:szCs w:val="24"/>
        </w:rPr>
        <w:t>s</w:t>
      </w:r>
      <w:r w:rsidRPr="00494C0A">
        <w:rPr>
          <w:rFonts w:ascii="Times New Roman" w:hAnsi="Times New Roman" w:cs="Times New Roman"/>
          <w:sz w:val="24"/>
          <w:szCs w:val="24"/>
        </w:rPr>
        <w:t>índrome de Burnout es un estrés ocupacional prolong</w:t>
      </w:r>
      <w:r w:rsidR="002C2D6A" w:rsidRPr="00494C0A">
        <w:rPr>
          <w:rFonts w:ascii="Times New Roman" w:hAnsi="Times New Roman" w:cs="Times New Roman"/>
          <w:sz w:val="24"/>
          <w:szCs w:val="24"/>
        </w:rPr>
        <w:t>ado que tiene como consecuencia,</w:t>
      </w:r>
      <w:r w:rsidRPr="00494C0A">
        <w:rPr>
          <w:rFonts w:ascii="Times New Roman" w:hAnsi="Times New Roman" w:cs="Times New Roman"/>
          <w:sz w:val="24"/>
          <w:szCs w:val="24"/>
        </w:rPr>
        <w:t xml:space="preserve"> una disminución del sentimiento de realización personal, distanciamiento de las relaciones sociales y extenuación emocional. Los individuos que t</w:t>
      </w:r>
      <w:r w:rsidR="002C2D6A" w:rsidRPr="00494C0A">
        <w:rPr>
          <w:rFonts w:ascii="Times New Roman" w:hAnsi="Times New Roman" w:cs="Times New Roman"/>
          <w:sz w:val="24"/>
          <w:szCs w:val="24"/>
        </w:rPr>
        <w:t>rabajan en condiciones de mucha demanda psicológica,</w:t>
      </w:r>
      <w:r w:rsidRPr="00494C0A">
        <w:rPr>
          <w:rFonts w:ascii="Times New Roman" w:hAnsi="Times New Roman" w:cs="Times New Roman"/>
          <w:sz w:val="24"/>
          <w:szCs w:val="24"/>
        </w:rPr>
        <w:t xml:space="preserve"> asociadas a bajo poder de decisión</w:t>
      </w:r>
      <w:r w:rsidR="002C2D6A" w:rsidRPr="00494C0A">
        <w:rPr>
          <w:rFonts w:ascii="Times New Roman" w:hAnsi="Times New Roman" w:cs="Times New Roman"/>
          <w:sz w:val="24"/>
          <w:szCs w:val="24"/>
        </w:rPr>
        <w:t>,</w:t>
      </w:r>
      <w:r w:rsidRPr="00494C0A">
        <w:rPr>
          <w:rFonts w:ascii="Times New Roman" w:hAnsi="Times New Roman" w:cs="Times New Roman"/>
          <w:sz w:val="24"/>
          <w:szCs w:val="24"/>
        </w:rPr>
        <w:t xml:space="preserve"> tienen mayor tendencia a desarrollar una sintomatología depresiva, cuando se los compara con los trabajadores que no est</w:t>
      </w:r>
      <w:r w:rsidR="00C21021" w:rsidRPr="00494C0A">
        <w:rPr>
          <w:rFonts w:ascii="Times New Roman" w:hAnsi="Times New Roman" w:cs="Times New Roman"/>
          <w:sz w:val="24"/>
          <w:szCs w:val="24"/>
        </w:rPr>
        <w:t>án expuestos a esas condiciones</w:t>
      </w:r>
      <w:r w:rsidRPr="00494C0A">
        <w:rPr>
          <w:rFonts w:ascii="Times New Roman" w:hAnsi="Times New Roman" w:cs="Times New Roman"/>
          <w:sz w:val="24"/>
          <w:szCs w:val="24"/>
        </w:rPr>
        <w:t xml:space="preserve"> (Trigo et al</w:t>
      </w:r>
      <w:r w:rsidR="00C21021" w:rsidRPr="00494C0A">
        <w:rPr>
          <w:rFonts w:ascii="Times New Roman" w:hAnsi="Times New Roman" w:cs="Times New Roman"/>
          <w:sz w:val="24"/>
          <w:szCs w:val="24"/>
        </w:rPr>
        <w:t>.</w:t>
      </w:r>
      <w:r w:rsidRPr="00494C0A">
        <w:rPr>
          <w:rFonts w:ascii="Times New Roman" w:hAnsi="Times New Roman" w:cs="Times New Roman"/>
          <w:sz w:val="24"/>
          <w:szCs w:val="24"/>
        </w:rPr>
        <w:t>, 2007)</w:t>
      </w:r>
      <w:r w:rsidR="00C21021" w:rsidRPr="00494C0A">
        <w:rPr>
          <w:rFonts w:ascii="Times New Roman" w:hAnsi="Times New Roman" w:cs="Times New Roman"/>
          <w:sz w:val="24"/>
          <w:szCs w:val="24"/>
        </w:rPr>
        <w:t>.</w:t>
      </w:r>
    </w:p>
    <w:p w:rsidR="004321B9" w:rsidRPr="00494C0A" w:rsidRDefault="004E288E">
      <w:pPr>
        <w:ind w:firstLine="720"/>
        <w:jc w:val="both"/>
        <w:rPr>
          <w:rFonts w:ascii="Times New Roman" w:hAnsi="Times New Roman" w:cs="Times New Roman"/>
          <w:sz w:val="24"/>
          <w:szCs w:val="24"/>
        </w:rPr>
      </w:pPr>
      <w:r w:rsidRPr="00494C0A">
        <w:rPr>
          <w:rFonts w:ascii="Times New Roman" w:hAnsi="Times New Roman" w:cs="Times New Roman"/>
          <w:sz w:val="24"/>
          <w:szCs w:val="24"/>
        </w:rPr>
        <w:t xml:space="preserve">La baja autoestima profesional que causa el síndrome de </w:t>
      </w:r>
      <w:r w:rsidR="00C21021" w:rsidRPr="00494C0A">
        <w:rPr>
          <w:rFonts w:ascii="Times New Roman" w:hAnsi="Times New Roman" w:cs="Times New Roman"/>
          <w:sz w:val="24"/>
          <w:szCs w:val="24"/>
        </w:rPr>
        <w:t>B</w:t>
      </w:r>
      <w:r w:rsidRPr="00494C0A">
        <w:rPr>
          <w:rFonts w:ascii="Times New Roman" w:hAnsi="Times New Roman" w:cs="Times New Roman"/>
          <w:sz w:val="24"/>
          <w:szCs w:val="24"/>
        </w:rPr>
        <w:t xml:space="preserve">urnout puede llevar a la </w:t>
      </w:r>
      <w:r w:rsidR="002C2D6A" w:rsidRPr="00494C0A">
        <w:rPr>
          <w:rFonts w:ascii="Times New Roman" w:hAnsi="Times New Roman" w:cs="Times New Roman"/>
          <w:sz w:val="24"/>
          <w:szCs w:val="24"/>
        </w:rPr>
        <w:t>despersonalización del trabajador y, como consecuencia, favorece</w:t>
      </w:r>
      <w:r w:rsidRPr="00494C0A">
        <w:rPr>
          <w:rFonts w:ascii="Times New Roman" w:hAnsi="Times New Roman" w:cs="Times New Roman"/>
          <w:sz w:val="24"/>
          <w:szCs w:val="24"/>
        </w:rPr>
        <w:t xml:space="preserve"> el desarrollo de actitudes frí</w:t>
      </w:r>
      <w:r w:rsidR="006F69A0">
        <w:rPr>
          <w:rFonts w:ascii="Times New Roman" w:hAnsi="Times New Roman" w:cs="Times New Roman"/>
          <w:sz w:val="24"/>
          <w:szCs w:val="24"/>
        </w:rPr>
        <w:t xml:space="preserve">as, negativas e insensibles, </w:t>
      </w:r>
      <w:r w:rsidRPr="00494C0A">
        <w:rPr>
          <w:rFonts w:ascii="Times New Roman" w:hAnsi="Times New Roman" w:cs="Times New Roman"/>
          <w:sz w:val="24"/>
          <w:szCs w:val="24"/>
        </w:rPr>
        <w:t>que se traduce</w:t>
      </w:r>
      <w:r w:rsidR="006F69A0">
        <w:rPr>
          <w:rFonts w:ascii="Times New Roman" w:hAnsi="Times New Roman" w:cs="Times New Roman"/>
          <w:sz w:val="24"/>
          <w:szCs w:val="24"/>
        </w:rPr>
        <w:t>n</w:t>
      </w:r>
      <w:r w:rsidRPr="00494C0A">
        <w:rPr>
          <w:rFonts w:ascii="Times New Roman" w:hAnsi="Times New Roman" w:cs="Times New Roman"/>
          <w:sz w:val="24"/>
          <w:szCs w:val="24"/>
        </w:rPr>
        <w:t xml:space="preserve"> en deshumanización, hostilidad, </w:t>
      </w:r>
      <w:r w:rsidR="00C21021" w:rsidRPr="00494C0A">
        <w:rPr>
          <w:rFonts w:ascii="Times New Roman" w:hAnsi="Times New Roman" w:cs="Times New Roman"/>
          <w:sz w:val="24"/>
          <w:szCs w:val="24"/>
        </w:rPr>
        <w:t>intolerancia y trato impersonal (Barros &amp;</w:t>
      </w:r>
      <w:proofErr w:type="spellStart"/>
      <w:r w:rsidRPr="00494C0A">
        <w:rPr>
          <w:rFonts w:ascii="Times New Roman" w:hAnsi="Times New Roman" w:cs="Times New Roman"/>
          <w:sz w:val="24"/>
          <w:szCs w:val="24"/>
        </w:rPr>
        <w:t>Nahas</w:t>
      </w:r>
      <w:proofErr w:type="spellEnd"/>
      <w:r w:rsidRPr="00494C0A">
        <w:rPr>
          <w:rFonts w:ascii="Times New Roman" w:hAnsi="Times New Roman" w:cs="Times New Roman"/>
          <w:sz w:val="24"/>
          <w:szCs w:val="24"/>
        </w:rPr>
        <w:t>, 2001)</w:t>
      </w:r>
      <w:r w:rsidR="00C21021" w:rsidRPr="00494C0A">
        <w:rPr>
          <w:rFonts w:ascii="Times New Roman" w:hAnsi="Times New Roman" w:cs="Times New Roman"/>
          <w:sz w:val="24"/>
          <w:szCs w:val="24"/>
        </w:rPr>
        <w:t>.</w:t>
      </w:r>
    </w:p>
    <w:p w:rsidR="004321B9" w:rsidRPr="00494C0A" w:rsidRDefault="004321B9">
      <w:pPr>
        <w:ind w:firstLine="720"/>
        <w:jc w:val="both"/>
        <w:rPr>
          <w:rFonts w:ascii="Times New Roman" w:hAnsi="Times New Roman" w:cs="Times New Roman"/>
          <w:sz w:val="24"/>
          <w:szCs w:val="24"/>
        </w:rPr>
      </w:pPr>
    </w:p>
    <w:p w:rsidR="004321B9" w:rsidRPr="00494C0A" w:rsidRDefault="004E288E" w:rsidP="007D56C1">
      <w:pPr>
        <w:jc w:val="both"/>
        <w:rPr>
          <w:rFonts w:ascii="Times New Roman" w:hAnsi="Times New Roman" w:cs="Times New Roman"/>
          <w:sz w:val="24"/>
          <w:szCs w:val="24"/>
        </w:rPr>
      </w:pPr>
      <w:r w:rsidRPr="00494C0A">
        <w:rPr>
          <w:rFonts w:ascii="Times New Roman" w:hAnsi="Times New Roman" w:cs="Times New Roman"/>
          <w:b/>
          <w:i/>
          <w:sz w:val="24"/>
          <w:szCs w:val="24"/>
        </w:rPr>
        <w:t>Fases del estrés laboral</w:t>
      </w:r>
    </w:p>
    <w:p w:rsidR="004321B9" w:rsidRPr="00494C0A" w:rsidRDefault="004E288E">
      <w:pPr>
        <w:ind w:firstLine="720"/>
        <w:jc w:val="both"/>
        <w:rPr>
          <w:rFonts w:ascii="Times New Roman" w:hAnsi="Times New Roman" w:cs="Times New Roman"/>
          <w:sz w:val="24"/>
          <w:szCs w:val="24"/>
        </w:rPr>
      </w:pPr>
      <w:r w:rsidRPr="00494C0A">
        <w:rPr>
          <w:rFonts w:ascii="Times New Roman" w:hAnsi="Times New Roman" w:cs="Times New Roman"/>
          <w:sz w:val="24"/>
          <w:szCs w:val="24"/>
        </w:rPr>
        <w:t xml:space="preserve">Según la Agencia Europea para la Seguridad y Salud en el Trabajo-AESST (2016), los problemas que presentan mayores dificultades en el área laboral son los riesgos psicosociales y el estrés laboral, puesto que, estos factores afectan de manera notable a la salud de los trabajadores y de las organizaciones. </w:t>
      </w:r>
    </w:p>
    <w:p w:rsidR="00C21021" w:rsidRPr="00494C0A" w:rsidRDefault="004E288E">
      <w:pPr>
        <w:ind w:firstLine="720"/>
        <w:jc w:val="both"/>
        <w:rPr>
          <w:rFonts w:ascii="Times New Roman" w:hAnsi="Times New Roman" w:cs="Times New Roman"/>
          <w:sz w:val="24"/>
          <w:szCs w:val="24"/>
        </w:rPr>
      </w:pPr>
      <w:r w:rsidRPr="00494C0A">
        <w:rPr>
          <w:rFonts w:ascii="Times New Roman" w:hAnsi="Times New Roman" w:cs="Times New Roman"/>
          <w:sz w:val="24"/>
          <w:szCs w:val="24"/>
        </w:rPr>
        <w:t>En el estrés laboral existen 3 etapas por las que recorre un trab</w:t>
      </w:r>
      <w:r w:rsidR="006F69A0">
        <w:rPr>
          <w:rFonts w:ascii="Times New Roman" w:hAnsi="Times New Roman" w:cs="Times New Roman"/>
          <w:sz w:val="24"/>
          <w:szCs w:val="24"/>
        </w:rPr>
        <w:t>ajador</w:t>
      </w:r>
      <w:r w:rsidRPr="00494C0A">
        <w:rPr>
          <w:rFonts w:ascii="Times New Roman" w:hAnsi="Times New Roman" w:cs="Times New Roman"/>
          <w:sz w:val="24"/>
          <w:szCs w:val="24"/>
        </w:rPr>
        <w:t>: alarma, resistencia y agotamiento (AESST, 2016). La primera fase dealarma, se refiere a una reacción natural del organismo frente a un</w:t>
      </w:r>
      <w:hyperlink r:id="rId6">
        <w:r w:rsidRPr="00494C0A">
          <w:rPr>
            <w:rFonts w:ascii="Times New Roman" w:hAnsi="Times New Roman" w:cs="Times New Roman"/>
            <w:sz w:val="24"/>
            <w:szCs w:val="24"/>
          </w:rPr>
          <w:t xml:space="preserve"> factor o causa estresante</w:t>
        </w:r>
      </w:hyperlink>
      <w:r w:rsidRPr="00494C0A">
        <w:rPr>
          <w:rFonts w:ascii="Times New Roman" w:hAnsi="Times New Roman" w:cs="Times New Roman"/>
          <w:sz w:val="24"/>
          <w:szCs w:val="24"/>
        </w:rPr>
        <w:t>. El organismo empieza a prepararse para enfrentar lo que considera una agresión externa que exige un esfuerzo adicional, liberando adrenalina y otras hormonas que pueden provocar varios síntomas</w:t>
      </w:r>
      <w:r w:rsidR="00C21021" w:rsidRPr="00494C0A">
        <w:rPr>
          <w:rFonts w:ascii="Times New Roman" w:hAnsi="Times New Roman" w:cs="Times New Roman"/>
          <w:sz w:val="24"/>
          <w:szCs w:val="24"/>
        </w:rPr>
        <w:t>,</w:t>
      </w:r>
      <w:r w:rsidRPr="00494C0A">
        <w:rPr>
          <w:rFonts w:ascii="Times New Roman" w:hAnsi="Times New Roman" w:cs="Times New Roman"/>
          <w:sz w:val="24"/>
          <w:szCs w:val="24"/>
        </w:rPr>
        <w:t xml:space="preserve"> como aceleración del ritmo cardíaco y la respiración, mayor presión arterial y ansiedad. </w:t>
      </w:r>
    </w:p>
    <w:p w:rsidR="004321B9" w:rsidRPr="00494C0A" w:rsidRDefault="004E288E">
      <w:pPr>
        <w:ind w:firstLine="720"/>
        <w:jc w:val="both"/>
        <w:rPr>
          <w:rFonts w:ascii="Times New Roman" w:hAnsi="Times New Roman" w:cs="Times New Roman"/>
          <w:sz w:val="24"/>
          <w:szCs w:val="24"/>
        </w:rPr>
      </w:pPr>
      <w:r w:rsidRPr="00494C0A">
        <w:rPr>
          <w:rFonts w:ascii="Times New Roman" w:hAnsi="Times New Roman" w:cs="Times New Roman"/>
          <w:sz w:val="24"/>
          <w:szCs w:val="24"/>
        </w:rPr>
        <w:t>La segunda fase</w:t>
      </w:r>
      <w:r w:rsidR="00C21021" w:rsidRPr="00494C0A">
        <w:rPr>
          <w:rFonts w:ascii="Times New Roman" w:hAnsi="Times New Roman" w:cs="Times New Roman"/>
          <w:sz w:val="24"/>
          <w:szCs w:val="24"/>
        </w:rPr>
        <w:t>,</w:t>
      </w:r>
      <w:r w:rsidRPr="00494C0A">
        <w:rPr>
          <w:rFonts w:ascii="Times New Roman" w:hAnsi="Times New Roman" w:cs="Times New Roman"/>
          <w:sz w:val="24"/>
          <w:szCs w:val="24"/>
        </w:rPr>
        <w:t xml:space="preserve"> denominada de resistencia, se presenta cuando la situación o agresión externa se prolonga en el tiempo y el organismo pasa a un estado de resistencia activa frente a dicho estrés para evitar el agotamiento. La duraci</w:t>
      </w:r>
      <w:r w:rsidR="00C21021" w:rsidRPr="00494C0A">
        <w:rPr>
          <w:rFonts w:ascii="Times New Roman" w:hAnsi="Times New Roman" w:cs="Times New Roman"/>
          <w:sz w:val="24"/>
          <w:szCs w:val="24"/>
        </w:rPr>
        <w:t>ón de e</w:t>
      </w:r>
      <w:r w:rsidRPr="00494C0A">
        <w:rPr>
          <w:rFonts w:ascii="Times New Roman" w:hAnsi="Times New Roman" w:cs="Times New Roman"/>
          <w:sz w:val="24"/>
          <w:szCs w:val="24"/>
        </w:rPr>
        <w:t>sta fase puede ser muy variable, dependiendo de la resistencia al estrés del empleado, en la que influyen tanto factores biológicos como psicosociales (AESST, 2016).</w:t>
      </w:r>
    </w:p>
    <w:p w:rsidR="004321B9" w:rsidRPr="00494C0A" w:rsidRDefault="004E288E">
      <w:pPr>
        <w:ind w:firstLine="720"/>
        <w:jc w:val="both"/>
        <w:rPr>
          <w:rFonts w:ascii="Times New Roman" w:hAnsi="Times New Roman" w:cs="Times New Roman"/>
          <w:sz w:val="24"/>
          <w:szCs w:val="24"/>
        </w:rPr>
      </w:pPr>
      <w:r w:rsidRPr="00494C0A">
        <w:rPr>
          <w:rFonts w:ascii="Times New Roman" w:hAnsi="Times New Roman" w:cs="Times New Roman"/>
          <w:sz w:val="24"/>
          <w:szCs w:val="24"/>
        </w:rPr>
        <w:t>La tercera fase de agotamiento, es la etapa final del estrés laboral y se presenta cuando los factores estresores se prolongan demasiado en el tiempo</w:t>
      </w:r>
      <w:r w:rsidR="00C21021" w:rsidRPr="00494C0A">
        <w:rPr>
          <w:rFonts w:ascii="Times New Roman" w:hAnsi="Times New Roman" w:cs="Times New Roman"/>
          <w:sz w:val="24"/>
          <w:szCs w:val="24"/>
        </w:rPr>
        <w:t>,</w:t>
      </w:r>
      <w:r w:rsidRPr="00494C0A">
        <w:rPr>
          <w:rFonts w:ascii="Times New Roman" w:hAnsi="Times New Roman" w:cs="Times New Roman"/>
          <w:sz w:val="24"/>
          <w:szCs w:val="24"/>
        </w:rPr>
        <w:t xml:space="preserve"> y se caracteriza por un agotamiento de los recursos fisiológicos del trabajador. Es una fase de agotamiento físico y mental, en donde las agresiones del entorno superan la resistencia del organismo ocasionando serios problemas de salud. En esta fase el trabajador disminuye su capacidad productiva y sus </w:t>
      </w:r>
      <w:r w:rsidRPr="00494C0A">
        <w:rPr>
          <w:rFonts w:ascii="Times New Roman" w:hAnsi="Times New Roman" w:cs="Times New Roman"/>
          <w:sz w:val="24"/>
          <w:szCs w:val="24"/>
        </w:rPr>
        <w:lastRenderedPageBreak/>
        <w:t xml:space="preserve">capacidades físicas y mentales se ven mermadas, </w:t>
      </w:r>
      <w:r w:rsidR="00C21021" w:rsidRPr="00494C0A">
        <w:rPr>
          <w:rFonts w:ascii="Times New Roman" w:hAnsi="Times New Roman" w:cs="Times New Roman"/>
          <w:sz w:val="24"/>
          <w:szCs w:val="24"/>
        </w:rPr>
        <w:t xml:space="preserve">además, </w:t>
      </w:r>
      <w:r w:rsidRPr="00494C0A">
        <w:rPr>
          <w:rFonts w:ascii="Times New Roman" w:hAnsi="Times New Roman" w:cs="Times New Roman"/>
          <w:sz w:val="24"/>
          <w:szCs w:val="24"/>
        </w:rPr>
        <w:t>en esta etapa el colaborador puede volverse fácilmente irritable o perder toda motivación laboral (AESST, 2016).</w:t>
      </w:r>
    </w:p>
    <w:p w:rsidR="00EE6EB8" w:rsidRPr="00494C0A" w:rsidRDefault="004E288E" w:rsidP="00C21021">
      <w:pPr>
        <w:ind w:firstLine="720"/>
        <w:jc w:val="both"/>
        <w:rPr>
          <w:rFonts w:ascii="Times New Roman" w:hAnsi="Times New Roman" w:cs="Times New Roman"/>
          <w:b/>
          <w:sz w:val="24"/>
          <w:szCs w:val="24"/>
        </w:rPr>
      </w:pPr>
      <w:r w:rsidRPr="00494C0A">
        <w:rPr>
          <w:rFonts w:ascii="Times New Roman" w:hAnsi="Times New Roman" w:cs="Times New Roman"/>
          <w:sz w:val="24"/>
          <w:szCs w:val="24"/>
        </w:rPr>
        <w:t>Como se ha descrito previame</w:t>
      </w:r>
      <w:r w:rsidR="00C21021" w:rsidRPr="00494C0A">
        <w:rPr>
          <w:rFonts w:ascii="Times New Roman" w:hAnsi="Times New Roman" w:cs="Times New Roman"/>
          <w:sz w:val="24"/>
          <w:szCs w:val="24"/>
        </w:rPr>
        <w:t xml:space="preserve">nte, el estrés laboral genera una influencia negativa en el comportamiento del trabajador y por ende en su nivel de productividad. </w:t>
      </w:r>
      <w:r w:rsidRPr="00494C0A">
        <w:rPr>
          <w:rFonts w:ascii="Times New Roman" w:hAnsi="Times New Roman" w:cs="Times New Roman"/>
          <w:sz w:val="24"/>
          <w:szCs w:val="24"/>
        </w:rPr>
        <w:t xml:space="preserve">En tal sentido, </w:t>
      </w:r>
      <w:r w:rsidR="00C21021" w:rsidRPr="00494C0A">
        <w:rPr>
          <w:rFonts w:ascii="Times New Roman" w:hAnsi="Times New Roman" w:cs="Times New Roman"/>
          <w:sz w:val="24"/>
          <w:szCs w:val="24"/>
        </w:rPr>
        <w:t xml:space="preserve">se plantea como </w:t>
      </w:r>
      <w:r w:rsidRPr="00494C0A">
        <w:rPr>
          <w:rFonts w:ascii="Times New Roman" w:hAnsi="Times New Roman" w:cs="Times New Roman"/>
          <w:sz w:val="24"/>
          <w:szCs w:val="24"/>
        </w:rPr>
        <w:t>objetivo de investigación</w:t>
      </w:r>
      <w:r w:rsidR="00C21021" w:rsidRPr="00494C0A">
        <w:rPr>
          <w:rFonts w:ascii="Times New Roman" w:hAnsi="Times New Roman" w:cs="Times New Roman"/>
          <w:sz w:val="24"/>
          <w:szCs w:val="24"/>
        </w:rPr>
        <w:t>,</w:t>
      </w:r>
      <w:r w:rsidRPr="00494C0A">
        <w:rPr>
          <w:rFonts w:ascii="Times New Roman" w:hAnsi="Times New Roman" w:cs="Times New Roman"/>
          <w:sz w:val="24"/>
          <w:szCs w:val="24"/>
        </w:rPr>
        <w:t xml:space="preserve"> analizar la relación existente entre estas dos variables y específicamente, comprobar una hipótesis correlacional </w:t>
      </w:r>
      <w:r w:rsidR="00C21021" w:rsidRPr="00494C0A">
        <w:rPr>
          <w:rFonts w:ascii="Times New Roman" w:hAnsi="Times New Roman" w:cs="Times New Roman"/>
          <w:sz w:val="24"/>
          <w:szCs w:val="24"/>
        </w:rPr>
        <w:t>inversamente proporcional, que indique que, cuando el nivel de estrés laboral asciende la tend</w:t>
      </w:r>
      <w:r w:rsidR="00351D4F" w:rsidRPr="00494C0A">
        <w:rPr>
          <w:rFonts w:ascii="Times New Roman" w:hAnsi="Times New Roman" w:cs="Times New Roman"/>
          <w:sz w:val="24"/>
          <w:szCs w:val="24"/>
        </w:rPr>
        <w:t>encia de productividad disminuye</w:t>
      </w:r>
      <w:r w:rsidR="00C21021" w:rsidRPr="00494C0A">
        <w:rPr>
          <w:rFonts w:ascii="Times New Roman" w:hAnsi="Times New Roman" w:cs="Times New Roman"/>
          <w:sz w:val="24"/>
          <w:szCs w:val="24"/>
        </w:rPr>
        <w:t xml:space="preserve">. </w:t>
      </w:r>
    </w:p>
    <w:p w:rsidR="00EE6EB8" w:rsidRDefault="00D27822" w:rsidP="003F5E00">
      <w:pPr>
        <w:jc w:val="center"/>
        <w:rPr>
          <w:rFonts w:ascii="Times New Roman" w:hAnsi="Times New Roman" w:cs="Times New Roman"/>
          <w:b/>
          <w:sz w:val="24"/>
          <w:szCs w:val="24"/>
        </w:rPr>
      </w:pPr>
      <w:r>
        <w:rPr>
          <w:rFonts w:ascii="Times New Roman" w:hAnsi="Times New Roman" w:cs="Times New Roman"/>
          <w:b/>
          <w:sz w:val="24"/>
          <w:szCs w:val="24"/>
        </w:rPr>
        <w:t xml:space="preserve">OBJETIVOS DE INVESTIGACIÓN </w:t>
      </w:r>
    </w:p>
    <w:p w:rsidR="00597DED" w:rsidRPr="00597DED" w:rsidRDefault="00597DED" w:rsidP="006F69A0">
      <w:pPr>
        <w:pStyle w:val="Prrafodelista"/>
        <w:numPr>
          <w:ilvl w:val="0"/>
          <w:numId w:val="1"/>
        </w:numPr>
        <w:jc w:val="both"/>
        <w:rPr>
          <w:rFonts w:ascii="Times New Roman" w:hAnsi="Times New Roman" w:cs="Times New Roman"/>
          <w:b/>
          <w:sz w:val="24"/>
          <w:szCs w:val="24"/>
        </w:rPr>
      </w:pPr>
      <w:r>
        <w:rPr>
          <w:rFonts w:ascii="Times New Roman" w:hAnsi="Times New Roman" w:cs="Times New Roman"/>
          <w:sz w:val="24"/>
          <w:szCs w:val="24"/>
        </w:rPr>
        <w:t>Analizar las diferencias según las variables sociodemográficas (edad, estado civil, nivel académico y género) en los niveles obtenidos en las dimensiones que componen el estrés laboral y la productividad</w:t>
      </w:r>
      <w:r w:rsidR="006369BA">
        <w:rPr>
          <w:rFonts w:ascii="Times New Roman" w:hAnsi="Times New Roman" w:cs="Times New Roman"/>
          <w:sz w:val="24"/>
          <w:szCs w:val="24"/>
        </w:rPr>
        <w:t>de trabajadores del sector privado de Quito, Ecuador</w:t>
      </w:r>
      <w:r>
        <w:rPr>
          <w:rFonts w:ascii="Times New Roman" w:hAnsi="Times New Roman" w:cs="Times New Roman"/>
          <w:sz w:val="24"/>
          <w:szCs w:val="24"/>
        </w:rPr>
        <w:t xml:space="preserve">. </w:t>
      </w:r>
    </w:p>
    <w:p w:rsidR="00D27822" w:rsidRPr="006369BA" w:rsidRDefault="006369BA" w:rsidP="006F69A0">
      <w:pPr>
        <w:pStyle w:val="Prrafodelista"/>
        <w:numPr>
          <w:ilvl w:val="0"/>
          <w:numId w:val="1"/>
        </w:numPr>
        <w:jc w:val="both"/>
        <w:rPr>
          <w:rFonts w:ascii="Times New Roman" w:hAnsi="Times New Roman" w:cs="Times New Roman"/>
          <w:b/>
          <w:sz w:val="24"/>
          <w:szCs w:val="24"/>
        </w:rPr>
      </w:pPr>
      <w:r>
        <w:rPr>
          <w:rFonts w:ascii="Times New Roman" w:hAnsi="Times New Roman" w:cs="Times New Roman"/>
          <w:sz w:val="24"/>
          <w:szCs w:val="24"/>
        </w:rPr>
        <w:t>Relacionar las dimensiones del estrés laboral con la productividad de trabajadores del sector privado de Quito, Ecuador.</w:t>
      </w:r>
    </w:p>
    <w:p w:rsidR="006369BA" w:rsidRPr="00597DED" w:rsidRDefault="006369BA" w:rsidP="006F69A0">
      <w:pPr>
        <w:pStyle w:val="Prrafodelista"/>
        <w:numPr>
          <w:ilvl w:val="0"/>
          <w:numId w:val="1"/>
        </w:numPr>
        <w:jc w:val="both"/>
        <w:rPr>
          <w:rFonts w:ascii="Times New Roman" w:hAnsi="Times New Roman" w:cs="Times New Roman"/>
          <w:b/>
          <w:sz w:val="24"/>
          <w:szCs w:val="24"/>
        </w:rPr>
      </w:pPr>
      <w:r>
        <w:rPr>
          <w:rFonts w:ascii="Times New Roman" w:hAnsi="Times New Roman" w:cs="Times New Roman"/>
          <w:sz w:val="24"/>
          <w:szCs w:val="24"/>
        </w:rPr>
        <w:t xml:space="preserve">Determinar el nivel varianza de la productividad, considerando como factor de causalidad el estrés laboral de trabajadores del sector privado de Quito, Ecuador. </w:t>
      </w:r>
    </w:p>
    <w:p w:rsidR="00D27822" w:rsidRDefault="00D27822" w:rsidP="003F5E00">
      <w:pPr>
        <w:jc w:val="center"/>
        <w:rPr>
          <w:rFonts w:ascii="Times New Roman" w:hAnsi="Times New Roman" w:cs="Times New Roman"/>
          <w:b/>
          <w:sz w:val="24"/>
          <w:szCs w:val="24"/>
        </w:rPr>
      </w:pPr>
    </w:p>
    <w:p w:rsidR="0040211A" w:rsidRDefault="0040211A" w:rsidP="003F5E00">
      <w:pPr>
        <w:jc w:val="center"/>
        <w:rPr>
          <w:rFonts w:ascii="Times New Roman" w:hAnsi="Times New Roman" w:cs="Times New Roman"/>
          <w:b/>
          <w:sz w:val="24"/>
          <w:szCs w:val="24"/>
        </w:rPr>
      </w:pPr>
    </w:p>
    <w:p w:rsidR="004321B9" w:rsidRPr="00494C0A" w:rsidRDefault="004E288E" w:rsidP="003F5E00">
      <w:pPr>
        <w:jc w:val="center"/>
        <w:rPr>
          <w:rFonts w:ascii="Times New Roman" w:hAnsi="Times New Roman" w:cs="Times New Roman"/>
          <w:sz w:val="24"/>
          <w:szCs w:val="24"/>
        </w:rPr>
      </w:pPr>
      <w:r w:rsidRPr="00494C0A">
        <w:rPr>
          <w:rFonts w:ascii="Times New Roman" w:hAnsi="Times New Roman" w:cs="Times New Roman"/>
          <w:b/>
          <w:sz w:val="24"/>
          <w:szCs w:val="24"/>
        </w:rPr>
        <w:t>MÉTODO</w:t>
      </w:r>
    </w:p>
    <w:p w:rsidR="004321B9" w:rsidRPr="00494C0A" w:rsidRDefault="004E288E">
      <w:pPr>
        <w:rPr>
          <w:rFonts w:ascii="Times New Roman" w:hAnsi="Times New Roman" w:cs="Times New Roman"/>
          <w:b/>
          <w:sz w:val="24"/>
          <w:szCs w:val="24"/>
        </w:rPr>
      </w:pPr>
      <w:r w:rsidRPr="00494C0A">
        <w:rPr>
          <w:rFonts w:ascii="Times New Roman" w:hAnsi="Times New Roman" w:cs="Times New Roman"/>
          <w:b/>
          <w:i/>
          <w:sz w:val="24"/>
          <w:szCs w:val="24"/>
        </w:rPr>
        <w:t>Participantes</w:t>
      </w:r>
    </w:p>
    <w:p w:rsidR="004321B9" w:rsidRPr="00494C0A" w:rsidRDefault="006F69A0">
      <w:pPr>
        <w:jc w:val="both"/>
        <w:rPr>
          <w:rFonts w:ascii="Times New Roman" w:hAnsi="Times New Roman" w:cs="Times New Roman"/>
          <w:sz w:val="24"/>
          <w:szCs w:val="24"/>
        </w:rPr>
      </w:pPr>
      <w:r>
        <w:rPr>
          <w:rFonts w:ascii="Times New Roman" w:hAnsi="Times New Roman" w:cs="Times New Roman"/>
          <w:sz w:val="24"/>
          <w:szCs w:val="24"/>
        </w:rPr>
        <w:tab/>
        <w:t xml:space="preserve">La muestra estuvo conformada por </w:t>
      </w:r>
      <w:r w:rsidR="004E288E" w:rsidRPr="00494C0A">
        <w:rPr>
          <w:rFonts w:ascii="Times New Roman" w:hAnsi="Times New Roman" w:cs="Times New Roman"/>
          <w:sz w:val="24"/>
          <w:szCs w:val="24"/>
        </w:rPr>
        <w:t>100 trabajadores del sector privado de Quito, Ecuador</w:t>
      </w:r>
      <w:r w:rsidR="005D092C">
        <w:rPr>
          <w:rFonts w:ascii="Times New Roman" w:hAnsi="Times New Roman" w:cs="Times New Roman"/>
          <w:sz w:val="24"/>
          <w:szCs w:val="24"/>
        </w:rPr>
        <w:t xml:space="preserve"> entre 19 y 70 años de edad (M=34,24 DE=10,33)</w:t>
      </w:r>
      <w:r w:rsidR="004E288E" w:rsidRPr="00494C0A">
        <w:rPr>
          <w:rFonts w:ascii="Times New Roman" w:hAnsi="Times New Roman" w:cs="Times New Roman"/>
          <w:sz w:val="24"/>
          <w:szCs w:val="24"/>
        </w:rPr>
        <w:t xml:space="preserve">. En cuanto al género, 44 fueron mujeres y 56 hombres. </w:t>
      </w:r>
      <w:r w:rsidR="001620BF" w:rsidRPr="00494C0A">
        <w:rPr>
          <w:rFonts w:ascii="Times New Roman" w:hAnsi="Times New Roman" w:cs="Times New Roman"/>
          <w:sz w:val="24"/>
          <w:szCs w:val="24"/>
        </w:rPr>
        <w:t>Según su</w:t>
      </w:r>
      <w:r w:rsidR="004E288E" w:rsidRPr="00494C0A">
        <w:rPr>
          <w:rFonts w:ascii="Times New Roman" w:hAnsi="Times New Roman" w:cs="Times New Roman"/>
          <w:sz w:val="24"/>
          <w:szCs w:val="24"/>
        </w:rPr>
        <w:t xml:space="preserve"> estado civil 48 fueron solteros, 40 casados y 12 divorciados. La instrucción educativa se conformó por 8 trabajadores con nivel primario, 49 con nivel secundario y 42 con nivel superior. En </w:t>
      </w:r>
      <w:r w:rsidR="001620BF" w:rsidRPr="00494C0A">
        <w:rPr>
          <w:rFonts w:ascii="Times New Roman" w:hAnsi="Times New Roman" w:cs="Times New Roman"/>
          <w:sz w:val="24"/>
          <w:szCs w:val="24"/>
        </w:rPr>
        <w:t xml:space="preserve">relación a </w:t>
      </w:r>
      <w:r w:rsidR="004E288E" w:rsidRPr="00494C0A">
        <w:rPr>
          <w:rFonts w:ascii="Times New Roman" w:hAnsi="Times New Roman" w:cs="Times New Roman"/>
          <w:sz w:val="24"/>
          <w:szCs w:val="24"/>
        </w:rPr>
        <w:t>la edad 42 participantes estuvieron en el rango de 19-29 años, 32 en el rango de 30-39 años, 17 en el rango de 40 a 49 años y 10 en el rango de 50 años en adelante.</w:t>
      </w:r>
    </w:p>
    <w:p w:rsidR="004321B9" w:rsidRPr="00494C0A" w:rsidRDefault="004321B9">
      <w:pPr>
        <w:jc w:val="both"/>
        <w:rPr>
          <w:rFonts w:ascii="Times New Roman" w:hAnsi="Times New Roman" w:cs="Times New Roman"/>
          <w:sz w:val="24"/>
          <w:szCs w:val="24"/>
        </w:rPr>
      </w:pPr>
    </w:p>
    <w:p w:rsidR="004321B9" w:rsidRPr="00494C0A" w:rsidRDefault="004E288E">
      <w:pPr>
        <w:rPr>
          <w:rFonts w:ascii="Times New Roman" w:hAnsi="Times New Roman" w:cs="Times New Roman"/>
          <w:b/>
          <w:sz w:val="24"/>
          <w:szCs w:val="24"/>
        </w:rPr>
      </w:pPr>
      <w:r w:rsidRPr="00494C0A">
        <w:rPr>
          <w:rFonts w:ascii="Times New Roman" w:hAnsi="Times New Roman" w:cs="Times New Roman"/>
          <w:b/>
          <w:i/>
          <w:sz w:val="24"/>
          <w:szCs w:val="24"/>
        </w:rPr>
        <w:t>Instrumentos</w:t>
      </w:r>
    </w:p>
    <w:p w:rsidR="004321B9" w:rsidRPr="00494C0A" w:rsidRDefault="001620BF">
      <w:pPr>
        <w:ind w:firstLine="720"/>
        <w:jc w:val="both"/>
        <w:rPr>
          <w:rFonts w:ascii="Times New Roman" w:hAnsi="Times New Roman" w:cs="Times New Roman"/>
          <w:sz w:val="24"/>
          <w:szCs w:val="24"/>
        </w:rPr>
      </w:pPr>
      <w:r w:rsidRPr="00494C0A">
        <w:rPr>
          <w:rFonts w:ascii="Times New Roman" w:hAnsi="Times New Roman" w:cs="Times New Roman"/>
          <w:sz w:val="24"/>
          <w:szCs w:val="24"/>
        </w:rPr>
        <w:t xml:space="preserve"> Para medir la</w:t>
      </w:r>
      <w:r w:rsidR="004E288E" w:rsidRPr="00494C0A">
        <w:rPr>
          <w:rFonts w:ascii="Times New Roman" w:hAnsi="Times New Roman" w:cs="Times New Roman"/>
          <w:sz w:val="24"/>
          <w:szCs w:val="24"/>
        </w:rPr>
        <w:t xml:space="preserve"> variable estrés laboral, se utilizó el cuestionario JSS (Job Stress </w:t>
      </w:r>
      <w:proofErr w:type="spellStart"/>
      <w:r w:rsidR="004E288E" w:rsidRPr="00494C0A">
        <w:rPr>
          <w:rFonts w:ascii="Times New Roman" w:hAnsi="Times New Roman" w:cs="Times New Roman"/>
          <w:sz w:val="24"/>
          <w:szCs w:val="24"/>
        </w:rPr>
        <w:t>Su</w:t>
      </w:r>
      <w:r w:rsidR="004E3631" w:rsidRPr="00494C0A">
        <w:rPr>
          <w:rFonts w:ascii="Times New Roman" w:hAnsi="Times New Roman" w:cs="Times New Roman"/>
          <w:sz w:val="24"/>
          <w:szCs w:val="24"/>
        </w:rPr>
        <w:t>rvery</w:t>
      </w:r>
      <w:proofErr w:type="spellEnd"/>
      <w:r w:rsidR="004E3631" w:rsidRPr="00494C0A">
        <w:rPr>
          <w:rFonts w:ascii="Times New Roman" w:hAnsi="Times New Roman" w:cs="Times New Roman"/>
          <w:sz w:val="24"/>
          <w:szCs w:val="24"/>
        </w:rPr>
        <w:t>) (Marrero, Rivero, Pastor</w:t>
      </w:r>
      <w:r w:rsidR="004E288E" w:rsidRPr="00494C0A">
        <w:rPr>
          <w:rFonts w:ascii="Times New Roman" w:hAnsi="Times New Roman" w:cs="Times New Roman"/>
          <w:sz w:val="24"/>
          <w:szCs w:val="24"/>
        </w:rPr>
        <w:t>, Fernández, &amp; Vergara, 2011), el cual tiene como objetivo evaluar el nivel de estrés laboral al que un tr</w:t>
      </w:r>
      <w:r w:rsidRPr="00494C0A">
        <w:rPr>
          <w:rFonts w:ascii="Times New Roman" w:hAnsi="Times New Roman" w:cs="Times New Roman"/>
          <w:sz w:val="24"/>
          <w:szCs w:val="24"/>
        </w:rPr>
        <w:t xml:space="preserve">abajador se encuentra expuesto. Su aplicación puede </w:t>
      </w:r>
      <w:r w:rsidR="00351D4F" w:rsidRPr="00494C0A">
        <w:rPr>
          <w:rFonts w:ascii="Times New Roman" w:hAnsi="Times New Roman" w:cs="Times New Roman"/>
          <w:sz w:val="24"/>
          <w:szCs w:val="24"/>
        </w:rPr>
        <w:t>ser</w:t>
      </w:r>
      <w:r w:rsidRPr="00494C0A">
        <w:rPr>
          <w:rFonts w:ascii="Times New Roman" w:hAnsi="Times New Roman" w:cs="Times New Roman"/>
          <w:sz w:val="24"/>
          <w:szCs w:val="24"/>
        </w:rPr>
        <w:t xml:space="preserve"> individual </w:t>
      </w:r>
      <w:r w:rsidR="00351D4F" w:rsidRPr="00494C0A">
        <w:rPr>
          <w:rFonts w:ascii="Times New Roman" w:hAnsi="Times New Roman" w:cs="Times New Roman"/>
          <w:sz w:val="24"/>
          <w:szCs w:val="24"/>
        </w:rPr>
        <w:t xml:space="preserve">o </w:t>
      </w:r>
      <w:r w:rsidRPr="00494C0A">
        <w:rPr>
          <w:rFonts w:ascii="Times New Roman" w:hAnsi="Times New Roman" w:cs="Times New Roman"/>
          <w:sz w:val="24"/>
          <w:szCs w:val="24"/>
        </w:rPr>
        <w:t xml:space="preserve"> colectiva</w:t>
      </w:r>
      <w:r w:rsidR="004E288E" w:rsidRPr="00494C0A">
        <w:rPr>
          <w:rFonts w:ascii="Times New Roman" w:hAnsi="Times New Roman" w:cs="Times New Roman"/>
          <w:sz w:val="24"/>
          <w:szCs w:val="24"/>
        </w:rPr>
        <w:t>. Su calificación consta de</w:t>
      </w:r>
      <w:r w:rsidRPr="00494C0A">
        <w:rPr>
          <w:rFonts w:ascii="Times New Roman" w:hAnsi="Times New Roman" w:cs="Times New Roman"/>
          <w:sz w:val="24"/>
          <w:szCs w:val="24"/>
        </w:rPr>
        <w:t xml:space="preserve"> tres parámetros</w:t>
      </w:r>
      <w:r w:rsidR="004E288E" w:rsidRPr="00494C0A">
        <w:rPr>
          <w:rFonts w:ascii="Times New Roman" w:hAnsi="Times New Roman" w:cs="Times New Roman"/>
          <w:sz w:val="24"/>
          <w:szCs w:val="24"/>
        </w:rPr>
        <w:t xml:space="preserve">, bajo (1, 2, 3), medio (4, </w:t>
      </w:r>
      <w:r w:rsidR="00351D4F" w:rsidRPr="00494C0A">
        <w:rPr>
          <w:rFonts w:ascii="Times New Roman" w:hAnsi="Times New Roman" w:cs="Times New Roman"/>
          <w:sz w:val="24"/>
          <w:szCs w:val="24"/>
        </w:rPr>
        <w:t>5, 6) y</w:t>
      </w:r>
      <w:r w:rsidR="004E288E" w:rsidRPr="00494C0A">
        <w:rPr>
          <w:rFonts w:ascii="Times New Roman" w:hAnsi="Times New Roman" w:cs="Times New Roman"/>
          <w:sz w:val="24"/>
          <w:szCs w:val="24"/>
        </w:rPr>
        <w:t xml:space="preserve"> alto (7, 8, 9). Cuenta con tres sub escalas las cuales son: (a) presión del trabajo, (b) falta de apoyo social, (c) factores organizacionales y (d) falta de realización personal.</w:t>
      </w:r>
      <w:r w:rsidR="004E288E" w:rsidRPr="00494C0A">
        <w:rPr>
          <w:rFonts w:ascii="Times New Roman" w:hAnsi="Times New Roman" w:cs="Times New Roman"/>
          <w:sz w:val="24"/>
          <w:szCs w:val="24"/>
        </w:rPr>
        <w:tab/>
      </w:r>
    </w:p>
    <w:p w:rsidR="004321B9" w:rsidRPr="00494C0A" w:rsidRDefault="004E288E">
      <w:pPr>
        <w:ind w:firstLine="720"/>
        <w:jc w:val="both"/>
        <w:rPr>
          <w:rFonts w:ascii="Times New Roman" w:hAnsi="Times New Roman" w:cs="Times New Roman"/>
          <w:sz w:val="24"/>
          <w:szCs w:val="24"/>
        </w:rPr>
      </w:pPr>
      <w:r w:rsidRPr="00494C0A">
        <w:rPr>
          <w:rFonts w:ascii="Times New Roman" w:hAnsi="Times New Roman" w:cs="Times New Roman"/>
          <w:sz w:val="24"/>
          <w:szCs w:val="24"/>
        </w:rPr>
        <w:t>Para la segunda variable se utilizó un cuestionario de productividad</w:t>
      </w:r>
      <w:r w:rsidR="001620BF" w:rsidRPr="00494C0A">
        <w:rPr>
          <w:rFonts w:ascii="Times New Roman" w:hAnsi="Times New Roman" w:cs="Times New Roman"/>
          <w:sz w:val="24"/>
          <w:szCs w:val="24"/>
        </w:rPr>
        <w:t xml:space="preserve"> desarrollado por</w:t>
      </w:r>
      <w:r w:rsidRPr="00494C0A">
        <w:rPr>
          <w:rFonts w:ascii="Times New Roman" w:hAnsi="Times New Roman" w:cs="Times New Roman"/>
          <w:sz w:val="24"/>
          <w:szCs w:val="24"/>
        </w:rPr>
        <w:t xml:space="preserve"> Fuentes</w:t>
      </w:r>
      <w:r w:rsidR="001620BF" w:rsidRPr="00494C0A">
        <w:rPr>
          <w:rFonts w:ascii="Times New Roman" w:hAnsi="Times New Roman" w:cs="Times New Roman"/>
          <w:sz w:val="24"/>
          <w:szCs w:val="24"/>
        </w:rPr>
        <w:t xml:space="preserve"> (</w:t>
      </w:r>
      <w:r w:rsidRPr="00494C0A">
        <w:rPr>
          <w:rFonts w:ascii="Times New Roman" w:hAnsi="Times New Roman" w:cs="Times New Roman"/>
          <w:sz w:val="24"/>
          <w:szCs w:val="24"/>
        </w:rPr>
        <w:t>2</w:t>
      </w:r>
      <w:r w:rsidR="001620BF" w:rsidRPr="00494C0A">
        <w:rPr>
          <w:rFonts w:ascii="Times New Roman" w:hAnsi="Times New Roman" w:cs="Times New Roman"/>
          <w:sz w:val="24"/>
          <w:szCs w:val="24"/>
        </w:rPr>
        <w:t>0</w:t>
      </w:r>
      <w:r w:rsidRPr="00494C0A">
        <w:rPr>
          <w:rFonts w:ascii="Times New Roman" w:hAnsi="Times New Roman" w:cs="Times New Roman"/>
          <w:sz w:val="24"/>
          <w:szCs w:val="24"/>
        </w:rPr>
        <w:t>12). Este instrumento tiene como objetivo medir la productividad de los miembros de una organización, su forma de aplicación es colectiva o individual</w:t>
      </w:r>
      <w:r w:rsidR="001620BF" w:rsidRPr="00494C0A">
        <w:rPr>
          <w:rFonts w:ascii="Times New Roman" w:hAnsi="Times New Roman" w:cs="Times New Roman"/>
          <w:sz w:val="24"/>
          <w:szCs w:val="24"/>
        </w:rPr>
        <w:t xml:space="preserve"> y </w:t>
      </w:r>
      <w:r w:rsidRPr="00494C0A">
        <w:rPr>
          <w:rFonts w:ascii="Times New Roman" w:hAnsi="Times New Roman" w:cs="Times New Roman"/>
          <w:sz w:val="24"/>
          <w:szCs w:val="24"/>
        </w:rPr>
        <w:t>su calificac</w:t>
      </w:r>
      <w:r w:rsidR="001620BF" w:rsidRPr="00494C0A">
        <w:rPr>
          <w:rFonts w:ascii="Times New Roman" w:hAnsi="Times New Roman" w:cs="Times New Roman"/>
          <w:sz w:val="24"/>
          <w:szCs w:val="24"/>
        </w:rPr>
        <w:t xml:space="preserve">ión consta de cuatro parámetros, </w:t>
      </w:r>
      <w:r w:rsidRPr="00494C0A">
        <w:rPr>
          <w:rFonts w:ascii="Times New Roman" w:hAnsi="Times New Roman" w:cs="Times New Roman"/>
          <w:sz w:val="24"/>
          <w:szCs w:val="24"/>
        </w:rPr>
        <w:t>(a) escasamente, (b) a veces, (c) generalmente y (d) siempre.</w:t>
      </w:r>
    </w:p>
    <w:p w:rsidR="004321B9" w:rsidRDefault="004321B9">
      <w:pPr>
        <w:rPr>
          <w:rFonts w:ascii="Times New Roman" w:hAnsi="Times New Roman" w:cs="Times New Roman"/>
          <w:sz w:val="24"/>
          <w:szCs w:val="24"/>
        </w:rPr>
      </w:pPr>
    </w:p>
    <w:p w:rsidR="001F1BFC" w:rsidRPr="00494C0A" w:rsidRDefault="001F1BFC">
      <w:pPr>
        <w:rPr>
          <w:rFonts w:ascii="Times New Roman" w:hAnsi="Times New Roman" w:cs="Times New Roman"/>
          <w:sz w:val="24"/>
          <w:szCs w:val="24"/>
        </w:rPr>
      </w:pPr>
    </w:p>
    <w:p w:rsidR="004321B9" w:rsidRPr="00494C0A" w:rsidRDefault="004E288E">
      <w:pPr>
        <w:rPr>
          <w:rFonts w:ascii="Times New Roman" w:hAnsi="Times New Roman" w:cs="Times New Roman"/>
          <w:b/>
          <w:sz w:val="24"/>
          <w:szCs w:val="24"/>
        </w:rPr>
      </w:pPr>
      <w:r w:rsidRPr="00494C0A">
        <w:rPr>
          <w:rFonts w:ascii="Times New Roman" w:hAnsi="Times New Roman" w:cs="Times New Roman"/>
          <w:b/>
          <w:i/>
          <w:sz w:val="24"/>
          <w:szCs w:val="24"/>
        </w:rPr>
        <w:lastRenderedPageBreak/>
        <w:t>Diseño de Investigación</w:t>
      </w:r>
    </w:p>
    <w:p w:rsidR="004321B9" w:rsidRPr="00494C0A" w:rsidRDefault="00351D4F">
      <w:pPr>
        <w:jc w:val="both"/>
        <w:rPr>
          <w:rFonts w:ascii="Times New Roman" w:hAnsi="Times New Roman" w:cs="Times New Roman"/>
          <w:sz w:val="24"/>
          <w:szCs w:val="24"/>
        </w:rPr>
      </w:pPr>
      <w:r w:rsidRPr="00494C0A">
        <w:rPr>
          <w:rFonts w:ascii="Times New Roman" w:hAnsi="Times New Roman" w:cs="Times New Roman"/>
          <w:sz w:val="24"/>
          <w:szCs w:val="24"/>
        </w:rPr>
        <w:tab/>
        <w:t>Se aplicó</w:t>
      </w:r>
      <w:r w:rsidR="004E288E" w:rsidRPr="00494C0A">
        <w:rPr>
          <w:rFonts w:ascii="Times New Roman" w:hAnsi="Times New Roman" w:cs="Times New Roman"/>
          <w:sz w:val="24"/>
          <w:szCs w:val="24"/>
        </w:rPr>
        <w:t xml:space="preserve"> un diseño de investigación cuantitativo, no experimental, temporalidad transversal y alcance correlacional. </w:t>
      </w:r>
    </w:p>
    <w:p w:rsidR="004321B9" w:rsidRPr="00494C0A" w:rsidRDefault="004321B9">
      <w:pPr>
        <w:rPr>
          <w:rFonts w:ascii="Times New Roman" w:hAnsi="Times New Roman" w:cs="Times New Roman"/>
          <w:sz w:val="24"/>
          <w:szCs w:val="24"/>
        </w:rPr>
      </w:pPr>
    </w:p>
    <w:p w:rsidR="004321B9" w:rsidRPr="00494C0A" w:rsidRDefault="004E288E">
      <w:pPr>
        <w:rPr>
          <w:rFonts w:ascii="Times New Roman" w:hAnsi="Times New Roman" w:cs="Times New Roman"/>
          <w:b/>
          <w:sz w:val="24"/>
          <w:szCs w:val="24"/>
        </w:rPr>
      </w:pPr>
      <w:r w:rsidRPr="00494C0A">
        <w:rPr>
          <w:rFonts w:ascii="Times New Roman" w:hAnsi="Times New Roman" w:cs="Times New Roman"/>
          <w:b/>
          <w:i/>
          <w:sz w:val="24"/>
          <w:szCs w:val="24"/>
        </w:rPr>
        <w:t>Plan de Análisis de Datos</w:t>
      </w:r>
    </w:p>
    <w:p w:rsidR="004321B9" w:rsidRPr="00494C0A" w:rsidRDefault="004E288E">
      <w:pPr>
        <w:jc w:val="both"/>
        <w:rPr>
          <w:rFonts w:ascii="Times New Roman" w:hAnsi="Times New Roman" w:cs="Times New Roman"/>
          <w:sz w:val="24"/>
          <w:szCs w:val="24"/>
        </w:rPr>
      </w:pPr>
      <w:r w:rsidRPr="00494C0A">
        <w:rPr>
          <w:rFonts w:ascii="Times New Roman" w:hAnsi="Times New Roman" w:cs="Times New Roman"/>
          <w:i/>
          <w:sz w:val="24"/>
          <w:szCs w:val="24"/>
        </w:rPr>
        <w:t xml:space="preserve">        S</w:t>
      </w:r>
      <w:r w:rsidRPr="00494C0A">
        <w:rPr>
          <w:rFonts w:ascii="Times New Roman" w:hAnsi="Times New Roman" w:cs="Times New Roman"/>
          <w:sz w:val="24"/>
          <w:szCs w:val="24"/>
        </w:rPr>
        <w:t>e utilizaron procesos estadísticos basados estadística descriptiva e inferencial. Las medidas de tendencia central y dispersión</w:t>
      </w:r>
      <w:r w:rsidR="00351D4F" w:rsidRPr="00494C0A">
        <w:rPr>
          <w:rFonts w:ascii="Times New Roman" w:hAnsi="Times New Roman" w:cs="Times New Roman"/>
          <w:sz w:val="24"/>
          <w:szCs w:val="24"/>
        </w:rPr>
        <w:t>,</w:t>
      </w:r>
      <w:r w:rsidRPr="00494C0A">
        <w:rPr>
          <w:rFonts w:ascii="Times New Roman" w:hAnsi="Times New Roman" w:cs="Times New Roman"/>
          <w:sz w:val="24"/>
          <w:szCs w:val="24"/>
        </w:rPr>
        <w:t xml:space="preserve"> se utilizaron para describir las variables sociodemográficas y de estudio. El proceso de Alfa de Cronbach permitió valorar la consistencia interna de los cuestionarios. Mediante el análisis t de Student se comparó diferencias en todas las variables del estudio, considerando al género como factor de organización de grupos. Finalmente, utilizamos el proceso de correlación para analizar la relación existente entre el estrés laboral y la productividad. Todos los análisis estadísticos fueron realizados en el programa SPSS.  </w:t>
      </w:r>
    </w:p>
    <w:p w:rsidR="004321B9" w:rsidRPr="00494C0A" w:rsidRDefault="004321B9">
      <w:pPr>
        <w:jc w:val="both"/>
        <w:rPr>
          <w:rFonts w:ascii="Times New Roman" w:hAnsi="Times New Roman" w:cs="Times New Roman"/>
          <w:sz w:val="24"/>
          <w:szCs w:val="24"/>
        </w:rPr>
      </w:pPr>
    </w:p>
    <w:p w:rsidR="004321B9" w:rsidRPr="00494C0A" w:rsidRDefault="004E288E">
      <w:pPr>
        <w:rPr>
          <w:rFonts w:ascii="Times New Roman" w:hAnsi="Times New Roman" w:cs="Times New Roman"/>
          <w:b/>
          <w:sz w:val="24"/>
          <w:szCs w:val="24"/>
        </w:rPr>
      </w:pPr>
      <w:r w:rsidRPr="00494C0A">
        <w:rPr>
          <w:rFonts w:ascii="Times New Roman" w:hAnsi="Times New Roman" w:cs="Times New Roman"/>
          <w:b/>
          <w:i/>
          <w:sz w:val="24"/>
          <w:szCs w:val="24"/>
        </w:rPr>
        <w:t>Procedimiento</w:t>
      </w:r>
    </w:p>
    <w:p w:rsidR="004321B9" w:rsidRPr="00494C0A" w:rsidRDefault="004E288E">
      <w:pPr>
        <w:jc w:val="both"/>
        <w:rPr>
          <w:rFonts w:ascii="Times New Roman" w:hAnsi="Times New Roman" w:cs="Times New Roman"/>
          <w:sz w:val="24"/>
          <w:szCs w:val="24"/>
        </w:rPr>
      </w:pPr>
      <w:r w:rsidRPr="00494C0A">
        <w:rPr>
          <w:rFonts w:ascii="Times New Roman" w:hAnsi="Times New Roman" w:cs="Times New Roman"/>
          <w:sz w:val="24"/>
          <w:szCs w:val="24"/>
        </w:rPr>
        <w:tab/>
        <w:t>Los cuestionarios fueron realizados de forma individual, mediante la colaboración del departamento del talento humano de la empresa a la que pertenecían los trabajadores. Es importante mencionar que, en todo momento de la investigación, se respetó los estándares éticos de investigación con seres humanos (Williams, 2008), en donde se solicitó por escrito</w:t>
      </w:r>
      <w:r w:rsidR="00351D4F" w:rsidRPr="00494C0A">
        <w:rPr>
          <w:rFonts w:ascii="Times New Roman" w:hAnsi="Times New Roman" w:cs="Times New Roman"/>
          <w:sz w:val="24"/>
          <w:szCs w:val="24"/>
        </w:rPr>
        <w:t>,</w:t>
      </w:r>
      <w:r w:rsidRPr="00494C0A">
        <w:rPr>
          <w:rFonts w:ascii="Times New Roman" w:hAnsi="Times New Roman" w:cs="Times New Roman"/>
          <w:sz w:val="24"/>
          <w:szCs w:val="24"/>
        </w:rPr>
        <w:t xml:space="preserve"> el consentimiento de participación voluntaria de los trabajadores, se mantuvo absoluta confidencialidad con los datos obtenidos y en todo momento se protegió la integridad física y psicológica de los participantes.  </w:t>
      </w:r>
    </w:p>
    <w:p w:rsidR="004321B9" w:rsidRPr="00494C0A" w:rsidRDefault="004321B9">
      <w:pPr>
        <w:rPr>
          <w:rFonts w:ascii="Times New Roman" w:hAnsi="Times New Roman" w:cs="Times New Roman"/>
          <w:sz w:val="24"/>
          <w:szCs w:val="24"/>
        </w:rPr>
      </w:pPr>
    </w:p>
    <w:p w:rsidR="004321B9" w:rsidRPr="00494C0A" w:rsidRDefault="004E288E" w:rsidP="003F5E00">
      <w:pPr>
        <w:jc w:val="center"/>
        <w:rPr>
          <w:rFonts w:ascii="Times New Roman" w:hAnsi="Times New Roman" w:cs="Times New Roman"/>
          <w:sz w:val="24"/>
          <w:szCs w:val="24"/>
        </w:rPr>
      </w:pPr>
      <w:r w:rsidRPr="00494C0A">
        <w:rPr>
          <w:rFonts w:ascii="Times New Roman" w:hAnsi="Times New Roman" w:cs="Times New Roman"/>
          <w:b/>
          <w:sz w:val="24"/>
          <w:szCs w:val="24"/>
        </w:rPr>
        <w:t>RESULTADOS</w:t>
      </w:r>
    </w:p>
    <w:p w:rsidR="004321B9" w:rsidRPr="00494C0A" w:rsidRDefault="004E288E">
      <w:pPr>
        <w:rPr>
          <w:rFonts w:ascii="Times New Roman" w:hAnsi="Times New Roman" w:cs="Times New Roman"/>
          <w:b/>
          <w:sz w:val="24"/>
          <w:szCs w:val="24"/>
        </w:rPr>
      </w:pPr>
      <w:r w:rsidRPr="00494C0A">
        <w:rPr>
          <w:rFonts w:ascii="Times New Roman" w:hAnsi="Times New Roman" w:cs="Times New Roman"/>
          <w:b/>
          <w:i/>
          <w:sz w:val="24"/>
          <w:szCs w:val="24"/>
        </w:rPr>
        <w:t>Confiabilidad de los Instrumentos</w:t>
      </w:r>
    </w:p>
    <w:p w:rsidR="004321B9" w:rsidRPr="00494C0A" w:rsidRDefault="004E288E">
      <w:pPr>
        <w:jc w:val="both"/>
        <w:rPr>
          <w:rFonts w:ascii="Times New Roman" w:hAnsi="Times New Roman" w:cs="Times New Roman"/>
          <w:sz w:val="24"/>
          <w:szCs w:val="24"/>
        </w:rPr>
      </w:pPr>
      <w:r w:rsidRPr="00494C0A">
        <w:rPr>
          <w:rFonts w:ascii="Times New Roman" w:hAnsi="Times New Roman" w:cs="Times New Roman"/>
          <w:sz w:val="24"/>
          <w:szCs w:val="24"/>
        </w:rPr>
        <w:tab/>
        <w:t>En la escala de estrés laboral se encontró un coeficiente de alfa de Cronbach</w:t>
      </w:r>
      <w:r w:rsidR="001620BF" w:rsidRPr="00494C0A">
        <w:rPr>
          <w:rFonts w:ascii="Times New Roman" w:hAnsi="Times New Roman" w:cs="Times New Roman"/>
          <w:sz w:val="24"/>
          <w:szCs w:val="24"/>
        </w:rPr>
        <w:t xml:space="preserve"> de α=0,77 que sugiere una</w:t>
      </w:r>
      <w:r w:rsidRPr="00494C0A">
        <w:rPr>
          <w:rFonts w:ascii="Times New Roman" w:hAnsi="Times New Roman" w:cs="Times New Roman"/>
          <w:sz w:val="24"/>
          <w:szCs w:val="24"/>
        </w:rPr>
        <w:t xml:space="preserve"> adecuada consistencia interna</w:t>
      </w:r>
      <w:r w:rsidR="00351D4F" w:rsidRPr="00494C0A">
        <w:rPr>
          <w:rFonts w:ascii="Times New Roman" w:hAnsi="Times New Roman" w:cs="Times New Roman"/>
          <w:sz w:val="24"/>
          <w:szCs w:val="24"/>
        </w:rPr>
        <w:t xml:space="preserve"> del instrumento</w:t>
      </w:r>
      <w:r w:rsidR="001620BF" w:rsidRPr="00494C0A">
        <w:rPr>
          <w:rFonts w:ascii="Times New Roman" w:hAnsi="Times New Roman" w:cs="Times New Roman"/>
          <w:sz w:val="24"/>
          <w:szCs w:val="24"/>
        </w:rPr>
        <w:t xml:space="preserve">. </w:t>
      </w:r>
      <w:r w:rsidRPr="00494C0A">
        <w:rPr>
          <w:rFonts w:ascii="Times New Roman" w:hAnsi="Times New Roman" w:cs="Times New Roman"/>
          <w:sz w:val="24"/>
          <w:szCs w:val="24"/>
        </w:rPr>
        <w:t>La correlación de cada ítem con su escala se en</w:t>
      </w:r>
      <w:r w:rsidR="001620BF" w:rsidRPr="00494C0A">
        <w:rPr>
          <w:rFonts w:ascii="Times New Roman" w:hAnsi="Times New Roman" w:cs="Times New Roman"/>
          <w:sz w:val="24"/>
          <w:szCs w:val="24"/>
        </w:rPr>
        <w:t>contró en un rango desde 0</w:t>
      </w:r>
      <w:r w:rsidR="00327BD6" w:rsidRPr="00494C0A">
        <w:rPr>
          <w:rFonts w:ascii="Times New Roman" w:hAnsi="Times New Roman" w:cs="Times New Roman"/>
          <w:sz w:val="24"/>
          <w:szCs w:val="24"/>
        </w:rPr>
        <w:t>,15 hasta 0,41. No se eliminó ni</w:t>
      </w:r>
      <w:r w:rsidR="004E3631" w:rsidRPr="00494C0A">
        <w:rPr>
          <w:rFonts w:ascii="Times New Roman" w:hAnsi="Times New Roman" w:cs="Times New Roman"/>
          <w:sz w:val="24"/>
          <w:szCs w:val="24"/>
        </w:rPr>
        <w:t>n</w:t>
      </w:r>
      <w:r w:rsidR="001620BF" w:rsidRPr="00494C0A">
        <w:rPr>
          <w:rFonts w:ascii="Times New Roman" w:hAnsi="Times New Roman" w:cs="Times New Roman"/>
          <w:sz w:val="24"/>
          <w:szCs w:val="24"/>
        </w:rPr>
        <w:t>gún</w:t>
      </w:r>
      <w:r w:rsidRPr="00494C0A">
        <w:rPr>
          <w:rFonts w:ascii="Times New Roman" w:hAnsi="Times New Roman" w:cs="Times New Roman"/>
          <w:sz w:val="24"/>
          <w:szCs w:val="24"/>
        </w:rPr>
        <w:t xml:space="preserve"> ítem del instrumento porque todos cargaban</w:t>
      </w:r>
      <w:r w:rsidR="001620BF" w:rsidRPr="00494C0A">
        <w:rPr>
          <w:rFonts w:ascii="Times New Roman" w:hAnsi="Times New Roman" w:cs="Times New Roman"/>
          <w:sz w:val="24"/>
          <w:szCs w:val="24"/>
        </w:rPr>
        <w:t xml:space="preserve"> de forma similar al</w:t>
      </w:r>
      <w:r w:rsidR="00351D4F" w:rsidRPr="00494C0A">
        <w:rPr>
          <w:rFonts w:ascii="Times New Roman" w:hAnsi="Times New Roman" w:cs="Times New Roman"/>
          <w:sz w:val="24"/>
          <w:szCs w:val="24"/>
        </w:rPr>
        <w:t xml:space="preserve"> total</w:t>
      </w:r>
      <w:r w:rsidR="001620BF" w:rsidRPr="00494C0A">
        <w:rPr>
          <w:rFonts w:ascii="Times New Roman" w:hAnsi="Times New Roman" w:cs="Times New Roman"/>
          <w:sz w:val="24"/>
          <w:szCs w:val="24"/>
        </w:rPr>
        <w:t>, en</w:t>
      </w:r>
      <w:r w:rsidRPr="00494C0A">
        <w:rPr>
          <w:rFonts w:ascii="Times New Roman" w:hAnsi="Times New Roman" w:cs="Times New Roman"/>
          <w:sz w:val="24"/>
          <w:szCs w:val="24"/>
        </w:rPr>
        <w:t xml:space="preserve"> coeficientes</w:t>
      </w:r>
      <w:r w:rsidR="001620BF" w:rsidRPr="00494C0A">
        <w:rPr>
          <w:rFonts w:ascii="Times New Roman" w:hAnsi="Times New Roman" w:cs="Times New Roman"/>
          <w:sz w:val="24"/>
          <w:szCs w:val="24"/>
        </w:rPr>
        <w:t xml:space="preserve"> entre</w:t>
      </w:r>
      <w:r w:rsidRPr="00494C0A">
        <w:rPr>
          <w:rFonts w:ascii="Times New Roman" w:hAnsi="Times New Roman" w:cs="Times New Roman"/>
          <w:sz w:val="24"/>
          <w:szCs w:val="24"/>
        </w:rPr>
        <w:t xml:space="preserve"> 0,75 y 0,77.</w:t>
      </w:r>
    </w:p>
    <w:p w:rsidR="004321B9" w:rsidRPr="00494C0A" w:rsidRDefault="004E288E" w:rsidP="001620BF">
      <w:pPr>
        <w:ind w:firstLine="720"/>
        <w:jc w:val="both"/>
        <w:rPr>
          <w:rFonts w:ascii="Times New Roman" w:hAnsi="Times New Roman" w:cs="Times New Roman"/>
          <w:sz w:val="24"/>
          <w:szCs w:val="24"/>
        </w:rPr>
      </w:pPr>
      <w:r w:rsidRPr="00494C0A">
        <w:rPr>
          <w:rFonts w:ascii="Times New Roman" w:hAnsi="Times New Roman" w:cs="Times New Roman"/>
          <w:sz w:val="24"/>
          <w:szCs w:val="24"/>
        </w:rPr>
        <w:t>En la escala de productividad se encontró un coeficiente de alfa de Cronbach de α=0,83</w:t>
      </w:r>
      <w:r w:rsidR="001620BF" w:rsidRPr="00494C0A">
        <w:rPr>
          <w:rFonts w:ascii="Times New Roman" w:hAnsi="Times New Roman" w:cs="Times New Roman"/>
          <w:sz w:val="24"/>
          <w:szCs w:val="24"/>
        </w:rPr>
        <w:t xml:space="preserve"> que indica </w:t>
      </w:r>
      <w:r w:rsidR="00351D4F" w:rsidRPr="00494C0A">
        <w:rPr>
          <w:rFonts w:ascii="Times New Roman" w:hAnsi="Times New Roman" w:cs="Times New Roman"/>
          <w:sz w:val="24"/>
          <w:szCs w:val="24"/>
        </w:rPr>
        <w:t>su</w:t>
      </w:r>
      <w:r w:rsidRPr="00494C0A">
        <w:rPr>
          <w:rFonts w:ascii="Times New Roman" w:hAnsi="Times New Roman" w:cs="Times New Roman"/>
          <w:sz w:val="24"/>
          <w:szCs w:val="24"/>
        </w:rPr>
        <w:t xml:space="preserve"> adecuada consistencia interna. La correlación de cada ítem con su escala se encontró en un rango desde </w:t>
      </w:r>
      <w:r w:rsidR="001620BF" w:rsidRPr="00494C0A">
        <w:rPr>
          <w:rFonts w:ascii="Times New Roman" w:hAnsi="Times New Roman" w:cs="Times New Roman"/>
          <w:sz w:val="24"/>
          <w:szCs w:val="24"/>
        </w:rPr>
        <w:t>0</w:t>
      </w:r>
      <w:r w:rsidRPr="00494C0A">
        <w:rPr>
          <w:rFonts w:ascii="Times New Roman" w:hAnsi="Times New Roman" w:cs="Times New Roman"/>
          <w:sz w:val="24"/>
          <w:szCs w:val="24"/>
        </w:rPr>
        <w:t xml:space="preserve">,20 hasta </w:t>
      </w:r>
      <w:r w:rsidR="00327BD6" w:rsidRPr="00494C0A">
        <w:rPr>
          <w:rFonts w:ascii="Times New Roman" w:hAnsi="Times New Roman" w:cs="Times New Roman"/>
          <w:sz w:val="24"/>
          <w:szCs w:val="24"/>
        </w:rPr>
        <w:t>0,53. No se eliminó ni</w:t>
      </w:r>
      <w:r w:rsidR="004E3631" w:rsidRPr="00494C0A">
        <w:rPr>
          <w:rFonts w:ascii="Times New Roman" w:hAnsi="Times New Roman" w:cs="Times New Roman"/>
          <w:sz w:val="24"/>
          <w:szCs w:val="24"/>
        </w:rPr>
        <w:t>n</w:t>
      </w:r>
      <w:r w:rsidR="001620BF" w:rsidRPr="00494C0A">
        <w:rPr>
          <w:rFonts w:ascii="Times New Roman" w:hAnsi="Times New Roman" w:cs="Times New Roman"/>
          <w:sz w:val="24"/>
          <w:szCs w:val="24"/>
        </w:rPr>
        <w:t>gún</w:t>
      </w:r>
      <w:r w:rsidRPr="00494C0A">
        <w:rPr>
          <w:rFonts w:ascii="Times New Roman" w:hAnsi="Times New Roman" w:cs="Times New Roman"/>
          <w:sz w:val="24"/>
          <w:szCs w:val="24"/>
        </w:rPr>
        <w:t xml:space="preserve"> ítem del instrumento porque todos cargaban de forma similar al coeficiente total</w:t>
      </w:r>
      <w:r w:rsidR="001620BF" w:rsidRPr="00494C0A">
        <w:rPr>
          <w:rFonts w:ascii="Times New Roman" w:hAnsi="Times New Roman" w:cs="Times New Roman"/>
          <w:sz w:val="24"/>
          <w:szCs w:val="24"/>
        </w:rPr>
        <w:t>, en</w:t>
      </w:r>
      <w:r w:rsidRPr="00494C0A">
        <w:rPr>
          <w:rFonts w:ascii="Times New Roman" w:hAnsi="Times New Roman" w:cs="Times New Roman"/>
          <w:sz w:val="24"/>
          <w:szCs w:val="24"/>
        </w:rPr>
        <w:t xml:space="preserve">tre 0,81 y 0,83. </w:t>
      </w:r>
      <w:r w:rsidRPr="00494C0A">
        <w:rPr>
          <w:rFonts w:ascii="Times New Roman" w:hAnsi="Times New Roman" w:cs="Times New Roman"/>
          <w:sz w:val="24"/>
          <w:szCs w:val="24"/>
        </w:rPr>
        <w:tab/>
      </w:r>
    </w:p>
    <w:p w:rsidR="00351D4F" w:rsidRPr="00494C0A" w:rsidRDefault="00351D4F">
      <w:pPr>
        <w:rPr>
          <w:rFonts w:ascii="Times New Roman" w:hAnsi="Times New Roman" w:cs="Times New Roman"/>
          <w:b/>
          <w:i/>
          <w:sz w:val="24"/>
          <w:szCs w:val="24"/>
        </w:rPr>
      </w:pPr>
    </w:p>
    <w:p w:rsidR="004321B9" w:rsidRPr="00494C0A" w:rsidRDefault="004E288E">
      <w:pPr>
        <w:rPr>
          <w:rFonts w:ascii="Times New Roman" w:hAnsi="Times New Roman" w:cs="Times New Roman"/>
          <w:b/>
          <w:sz w:val="24"/>
          <w:szCs w:val="24"/>
        </w:rPr>
      </w:pPr>
      <w:r w:rsidRPr="00494C0A">
        <w:rPr>
          <w:rFonts w:ascii="Times New Roman" w:hAnsi="Times New Roman" w:cs="Times New Roman"/>
          <w:b/>
          <w:i/>
          <w:sz w:val="24"/>
          <w:szCs w:val="24"/>
        </w:rPr>
        <w:t xml:space="preserve">Análisis Descriptivo        </w:t>
      </w:r>
      <w:r w:rsidRPr="00494C0A">
        <w:rPr>
          <w:rFonts w:ascii="Times New Roman" w:hAnsi="Times New Roman" w:cs="Times New Roman"/>
          <w:b/>
          <w:i/>
          <w:sz w:val="24"/>
          <w:szCs w:val="24"/>
        </w:rPr>
        <w:tab/>
      </w:r>
    </w:p>
    <w:p w:rsidR="004321B9" w:rsidRDefault="00351D4F" w:rsidP="006F69A0">
      <w:pPr>
        <w:ind w:firstLine="720"/>
        <w:jc w:val="both"/>
        <w:rPr>
          <w:rFonts w:ascii="Times New Roman" w:hAnsi="Times New Roman" w:cs="Times New Roman"/>
          <w:sz w:val="24"/>
          <w:szCs w:val="24"/>
        </w:rPr>
      </w:pPr>
      <w:r w:rsidRPr="00494C0A">
        <w:rPr>
          <w:rFonts w:ascii="Times New Roman" w:hAnsi="Times New Roman" w:cs="Times New Roman"/>
          <w:sz w:val="24"/>
          <w:szCs w:val="24"/>
        </w:rPr>
        <w:t>En la tabla 1</w:t>
      </w:r>
      <w:r w:rsidR="004E288E" w:rsidRPr="00494C0A">
        <w:rPr>
          <w:rFonts w:ascii="Times New Roman" w:hAnsi="Times New Roman" w:cs="Times New Roman"/>
          <w:sz w:val="24"/>
          <w:szCs w:val="24"/>
        </w:rPr>
        <w:t xml:space="preserve"> se presenta el análisis descriptivo de las variables de estrés laboral y productividad. </w:t>
      </w:r>
      <w:r w:rsidR="006F69A0">
        <w:rPr>
          <w:rFonts w:ascii="Times New Roman" w:hAnsi="Times New Roman" w:cs="Times New Roman"/>
          <w:sz w:val="24"/>
          <w:szCs w:val="24"/>
        </w:rPr>
        <w:t xml:space="preserve">Es importante mencionar al lector, que a partir de este punto, se utilizarán los siguientes acrónimos para las variables medidas, </w:t>
      </w:r>
      <w:r w:rsidR="006F69A0" w:rsidRPr="00494C0A">
        <w:rPr>
          <w:rFonts w:ascii="Times New Roman" w:hAnsi="Times New Roman" w:cs="Times New Roman"/>
          <w:sz w:val="24"/>
          <w:szCs w:val="24"/>
        </w:rPr>
        <w:t>IEPT: Intensidad del estrés por presión del trabajo, IEPAIT: Intensidad del estrés por falta de apoyo institucional en el trabajo, IEFO: Intensidad del estrés por los factores organizacionales, IEFRP: Intensidad del estrés por la falta de realización personal, TIE: Total de intensidad de est</w:t>
      </w:r>
      <w:r w:rsidR="006F69A0">
        <w:rPr>
          <w:rFonts w:ascii="Times New Roman" w:hAnsi="Times New Roman" w:cs="Times New Roman"/>
          <w:sz w:val="24"/>
          <w:szCs w:val="24"/>
        </w:rPr>
        <w:t>rés y TP: Total de productividad.</w:t>
      </w:r>
    </w:p>
    <w:p w:rsidR="006F69A0" w:rsidRPr="00494C0A" w:rsidRDefault="006F69A0" w:rsidP="006F69A0">
      <w:pPr>
        <w:jc w:val="both"/>
        <w:rPr>
          <w:rFonts w:ascii="Times New Roman" w:hAnsi="Times New Roman" w:cs="Times New Roman"/>
          <w:sz w:val="24"/>
          <w:szCs w:val="24"/>
        </w:rPr>
      </w:pPr>
    </w:p>
    <w:p w:rsidR="00EE6EB8" w:rsidRPr="00494C0A" w:rsidRDefault="00351D4F">
      <w:pPr>
        <w:rPr>
          <w:rFonts w:ascii="Times New Roman" w:hAnsi="Times New Roman" w:cs="Times New Roman"/>
          <w:sz w:val="24"/>
          <w:szCs w:val="24"/>
        </w:rPr>
      </w:pPr>
      <w:r w:rsidRPr="00494C0A">
        <w:rPr>
          <w:rFonts w:ascii="Times New Roman" w:hAnsi="Times New Roman" w:cs="Times New Roman"/>
          <w:b/>
          <w:sz w:val="24"/>
          <w:szCs w:val="24"/>
        </w:rPr>
        <w:lastRenderedPageBreak/>
        <w:t>Tabla 1</w:t>
      </w:r>
      <w:r w:rsidR="00EE6EB8" w:rsidRPr="00494C0A">
        <w:rPr>
          <w:rFonts w:ascii="Times New Roman" w:hAnsi="Times New Roman" w:cs="Times New Roman"/>
          <w:b/>
          <w:sz w:val="24"/>
          <w:szCs w:val="24"/>
        </w:rPr>
        <w:t>.</w:t>
      </w:r>
      <w:r w:rsidR="00EE6EB8" w:rsidRPr="00494C0A">
        <w:rPr>
          <w:rFonts w:ascii="Times New Roman" w:hAnsi="Times New Roman" w:cs="Times New Roman"/>
          <w:sz w:val="24"/>
          <w:szCs w:val="24"/>
        </w:rPr>
        <w:br/>
      </w:r>
      <w:r w:rsidR="00EE6EB8" w:rsidRPr="0038524D">
        <w:rPr>
          <w:rFonts w:ascii="Times New Roman" w:hAnsi="Times New Roman" w:cs="Times New Roman"/>
          <w:i/>
          <w:sz w:val="24"/>
          <w:szCs w:val="24"/>
        </w:rPr>
        <w:t xml:space="preserve">Estadísticos descriptivos </w:t>
      </w:r>
    </w:p>
    <w:tbl>
      <w:tblPr>
        <w:tblStyle w:val="a0"/>
        <w:tblW w:w="0" w:type="auto"/>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905"/>
        <w:gridCol w:w="1155"/>
        <w:gridCol w:w="1320"/>
        <w:gridCol w:w="1335"/>
        <w:gridCol w:w="1290"/>
        <w:gridCol w:w="1510"/>
      </w:tblGrid>
      <w:tr w:rsidR="004321B9" w:rsidRPr="00AD7350" w:rsidTr="001F1BFC">
        <w:trPr>
          <w:trHeight w:val="235"/>
        </w:trPr>
        <w:tc>
          <w:tcPr>
            <w:tcW w:w="1905" w:type="dxa"/>
            <w:tcBorders>
              <w:left w:val="nil"/>
              <w:bottom w:val="single" w:sz="8" w:space="0" w:color="000000"/>
              <w:right w:val="nil"/>
            </w:tcBorders>
            <w:shd w:val="clear" w:color="auto" w:fill="FFFFFF"/>
            <w:tcMar>
              <w:top w:w="100" w:type="dxa"/>
              <w:left w:w="100" w:type="dxa"/>
              <w:bottom w:w="100" w:type="dxa"/>
              <w:right w:w="100" w:type="dxa"/>
            </w:tcMar>
          </w:tcPr>
          <w:p w:rsidR="004321B9" w:rsidRPr="00AD7350" w:rsidRDefault="004321B9" w:rsidP="001F1BFC">
            <w:pPr>
              <w:spacing w:line="240" w:lineRule="auto"/>
              <w:rPr>
                <w:rFonts w:ascii="Times New Roman" w:hAnsi="Times New Roman" w:cs="Times New Roman"/>
                <w:szCs w:val="24"/>
              </w:rPr>
            </w:pPr>
          </w:p>
        </w:tc>
        <w:tc>
          <w:tcPr>
            <w:tcW w:w="1155" w:type="dxa"/>
            <w:tcBorders>
              <w:left w:val="nil"/>
              <w:bottom w:val="single" w:sz="8" w:space="0" w:color="000000"/>
              <w:right w:val="nil"/>
            </w:tcBorders>
            <w:shd w:val="clear" w:color="auto" w:fill="FFFFFF"/>
            <w:tcMar>
              <w:top w:w="100" w:type="dxa"/>
              <w:left w:w="100" w:type="dxa"/>
              <w:bottom w:w="100" w:type="dxa"/>
              <w:right w:w="100" w:type="dxa"/>
            </w:tcMar>
          </w:tcPr>
          <w:p w:rsidR="004321B9" w:rsidRPr="00AD7350" w:rsidRDefault="004E288E" w:rsidP="001F1BFC">
            <w:pPr>
              <w:spacing w:line="240" w:lineRule="auto"/>
              <w:jc w:val="center"/>
              <w:rPr>
                <w:rFonts w:ascii="Times New Roman" w:hAnsi="Times New Roman" w:cs="Times New Roman"/>
                <w:szCs w:val="24"/>
              </w:rPr>
            </w:pPr>
            <w:r w:rsidRPr="00AD7350">
              <w:rPr>
                <w:rFonts w:ascii="Times New Roman" w:hAnsi="Times New Roman" w:cs="Times New Roman"/>
                <w:szCs w:val="24"/>
              </w:rPr>
              <w:t>N</w:t>
            </w:r>
          </w:p>
        </w:tc>
        <w:tc>
          <w:tcPr>
            <w:tcW w:w="1320" w:type="dxa"/>
            <w:tcBorders>
              <w:left w:val="nil"/>
              <w:bottom w:val="single" w:sz="8" w:space="0" w:color="000000"/>
              <w:right w:val="nil"/>
            </w:tcBorders>
            <w:shd w:val="clear" w:color="auto" w:fill="FFFFFF"/>
            <w:tcMar>
              <w:top w:w="100" w:type="dxa"/>
              <w:left w:w="100" w:type="dxa"/>
              <w:bottom w:w="100" w:type="dxa"/>
              <w:right w:w="100" w:type="dxa"/>
            </w:tcMar>
          </w:tcPr>
          <w:p w:rsidR="004321B9" w:rsidRPr="00AD7350" w:rsidRDefault="00CB51E5" w:rsidP="001F1BFC">
            <w:pPr>
              <w:spacing w:line="240" w:lineRule="auto"/>
              <w:jc w:val="center"/>
              <w:rPr>
                <w:rFonts w:ascii="Times New Roman" w:hAnsi="Times New Roman" w:cs="Times New Roman"/>
                <w:szCs w:val="24"/>
              </w:rPr>
            </w:pPr>
            <w:r w:rsidRPr="00AD7350">
              <w:rPr>
                <w:rFonts w:ascii="Times New Roman" w:hAnsi="Times New Roman" w:cs="Times New Roman"/>
                <w:szCs w:val="24"/>
              </w:rPr>
              <w:t>Mn</w:t>
            </w:r>
          </w:p>
        </w:tc>
        <w:tc>
          <w:tcPr>
            <w:tcW w:w="1335" w:type="dxa"/>
            <w:tcBorders>
              <w:left w:val="nil"/>
              <w:bottom w:val="single" w:sz="8" w:space="0" w:color="000000"/>
              <w:right w:val="nil"/>
            </w:tcBorders>
            <w:shd w:val="clear" w:color="auto" w:fill="FFFFFF"/>
            <w:tcMar>
              <w:top w:w="100" w:type="dxa"/>
              <w:left w:w="100" w:type="dxa"/>
              <w:bottom w:w="100" w:type="dxa"/>
              <w:right w:w="100" w:type="dxa"/>
            </w:tcMar>
          </w:tcPr>
          <w:p w:rsidR="004321B9" w:rsidRPr="00AD7350" w:rsidRDefault="00CB51E5" w:rsidP="001F1BFC">
            <w:pPr>
              <w:spacing w:line="240" w:lineRule="auto"/>
              <w:jc w:val="center"/>
              <w:rPr>
                <w:rFonts w:ascii="Times New Roman" w:hAnsi="Times New Roman" w:cs="Times New Roman"/>
                <w:szCs w:val="24"/>
              </w:rPr>
            </w:pPr>
            <w:r w:rsidRPr="00AD7350">
              <w:rPr>
                <w:rFonts w:ascii="Times New Roman" w:hAnsi="Times New Roman" w:cs="Times New Roman"/>
                <w:szCs w:val="24"/>
              </w:rPr>
              <w:t>Mx</w:t>
            </w:r>
          </w:p>
        </w:tc>
        <w:tc>
          <w:tcPr>
            <w:tcW w:w="1290" w:type="dxa"/>
            <w:tcBorders>
              <w:left w:val="nil"/>
              <w:bottom w:val="single" w:sz="8" w:space="0" w:color="000000"/>
              <w:right w:val="nil"/>
            </w:tcBorders>
            <w:shd w:val="clear" w:color="auto" w:fill="FFFFFF"/>
            <w:tcMar>
              <w:top w:w="100" w:type="dxa"/>
              <w:left w:w="100" w:type="dxa"/>
              <w:bottom w:w="100" w:type="dxa"/>
              <w:right w:w="100" w:type="dxa"/>
            </w:tcMar>
          </w:tcPr>
          <w:p w:rsidR="004321B9" w:rsidRPr="00AD7350" w:rsidRDefault="00CB51E5" w:rsidP="001F1BFC">
            <w:pPr>
              <w:spacing w:line="240" w:lineRule="auto"/>
              <w:jc w:val="center"/>
              <w:rPr>
                <w:rFonts w:ascii="Times New Roman" w:hAnsi="Times New Roman" w:cs="Times New Roman"/>
                <w:szCs w:val="24"/>
              </w:rPr>
            </w:pPr>
            <w:r w:rsidRPr="00AD7350">
              <w:rPr>
                <w:rFonts w:ascii="Times New Roman" w:hAnsi="Times New Roman" w:cs="Times New Roman"/>
                <w:szCs w:val="24"/>
              </w:rPr>
              <w:t>M</w:t>
            </w:r>
          </w:p>
        </w:tc>
        <w:tc>
          <w:tcPr>
            <w:tcW w:w="1510" w:type="dxa"/>
            <w:tcBorders>
              <w:left w:val="nil"/>
              <w:bottom w:val="single" w:sz="8" w:space="0" w:color="000000"/>
              <w:right w:val="nil"/>
            </w:tcBorders>
            <w:shd w:val="clear" w:color="auto" w:fill="FFFFFF"/>
            <w:tcMar>
              <w:top w:w="100" w:type="dxa"/>
              <w:left w:w="100" w:type="dxa"/>
              <w:bottom w:w="100" w:type="dxa"/>
              <w:right w:w="100" w:type="dxa"/>
            </w:tcMar>
          </w:tcPr>
          <w:p w:rsidR="004321B9" w:rsidRPr="00AD7350" w:rsidRDefault="00CB51E5" w:rsidP="001F1BFC">
            <w:pPr>
              <w:spacing w:line="240" w:lineRule="auto"/>
              <w:jc w:val="center"/>
              <w:rPr>
                <w:rFonts w:ascii="Times New Roman" w:hAnsi="Times New Roman" w:cs="Times New Roman"/>
                <w:szCs w:val="24"/>
              </w:rPr>
            </w:pPr>
            <w:r w:rsidRPr="00AD7350">
              <w:rPr>
                <w:rFonts w:ascii="Times New Roman" w:hAnsi="Times New Roman" w:cs="Times New Roman"/>
                <w:szCs w:val="24"/>
              </w:rPr>
              <w:t>DE</w:t>
            </w:r>
          </w:p>
        </w:tc>
      </w:tr>
      <w:tr w:rsidR="004321B9" w:rsidRPr="00AD7350" w:rsidTr="001F1BFC">
        <w:trPr>
          <w:trHeight w:val="199"/>
        </w:trPr>
        <w:tc>
          <w:tcPr>
            <w:tcW w:w="1905" w:type="dxa"/>
            <w:tcBorders>
              <w:left w:val="nil"/>
              <w:bottom w:val="single" w:sz="8" w:space="0" w:color="000000"/>
              <w:right w:val="nil"/>
            </w:tcBorders>
            <w:shd w:val="clear" w:color="auto" w:fill="FFFFFF"/>
            <w:tcMar>
              <w:top w:w="100" w:type="dxa"/>
              <w:left w:w="100" w:type="dxa"/>
              <w:bottom w:w="100" w:type="dxa"/>
              <w:right w:w="100" w:type="dxa"/>
            </w:tcMar>
          </w:tcPr>
          <w:p w:rsidR="004321B9" w:rsidRPr="00AD7350" w:rsidRDefault="004E288E" w:rsidP="001F1BFC">
            <w:pPr>
              <w:spacing w:line="240" w:lineRule="auto"/>
              <w:rPr>
                <w:rFonts w:ascii="Times New Roman" w:hAnsi="Times New Roman" w:cs="Times New Roman"/>
                <w:szCs w:val="24"/>
              </w:rPr>
            </w:pPr>
            <w:r w:rsidRPr="00AD7350">
              <w:rPr>
                <w:rFonts w:ascii="Times New Roman" w:hAnsi="Times New Roman" w:cs="Times New Roman"/>
                <w:szCs w:val="24"/>
              </w:rPr>
              <w:t>IEPT</w:t>
            </w:r>
          </w:p>
        </w:tc>
        <w:tc>
          <w:tcPr>
            <w:tcW w:w="1155" w:type="dxa"/>
            <w:tcBorders>
              <w:left w:val="nil"/>
              <w:bottom w:val="single" w:sz="8" w:space="0" w:color="000000"/>
              <w:right w:val="nil"/>
            </w:tcBorders>
            <w:shd w:val="clear" w:color="auto" w:fill="FFFFFF"/>
            <w:tcMar>
              <w:top w:w="100" w:type="dxa"/>
              <w:left w:w="100" w:type="dxa"/>
              <w:bottom w:w="100" w:type="dxa"/>
              <w:right w:w="100" w:type="dxa"/>
            </w:tcMar>
          </w:tcPr>
          <w:p w:rsidR="004321B9" w:rsidRPr="00AD7350" w:rsidRDefault="004E288E" w:rsidP="001F1BFC">
            <w:pPr>
              <w:spacing w:line="240" w:lineRule="auto"/>
              <w:jc w:val="center"/>
              <w:rPr>
                <w:rFonts w:ascii="Times New Roman" w:hAnsi="Times New Roman" w:cs="Times New Roman"/>
                <w:szCs w:val="24"/>
              </w:rPr>
            </w:pPr>
            <w:r w:rsidRPr="00AD7350">
              <w:rPr>
                <w:rFonts w:ascii="Times New Roman" w:hAnsi="Times New Roman" w:cs="Times New Roman"/>
                <w:szCs w:val="24"/>
              </w:rPr>
              <w:t>100</w:t>
            </w:r>
          </w:p>
        </w:tc>
        <w:tc>
          <w:tcPr>
            <w:tcW w:w="1320" w:type="dxa"/>
            <w:tcBorders>
              <w:left w:val="nil"/>
              <w:bottom w:val="single" w:sz="8" w:space="0" w:color="000000"/>
              <w:right w:val="nil"/>
            </w:tcBorders>
            <w:shd w:val="clear" w:color="auto" w:fill="FFFFFF"/>
            <w:tcMar>
              <w:top w:w="100" w:type="dxa"/>
              <w:left w:w="100" w:type="dxa"/>
              <w:bottom w:w="100" w:type="dxa"/>
              <w:right w:w="100" w:type="dxa"/>
            </w:tcMar>
          </w:tcPr>
          <w:p w:rsidR="004321B9" w:rsidRPr="00AD7350" w:rsidRDefault="004E288E" w:rsidP="001F1BFC">
            <w:pPr>
              <w:spacing w:line="240" w:lineRule="auto"/>
              <w:jc w:val="center"/>
              <w:rPr>
                <w:rFonts w:ascii="Times New Roman" w:hAnsi="Times New Roman" w:cs="Times New Roman"/>
                <w:szCs w:val="24"/>
              </w:rPr>
            </w:pPr>
            <w:r w:rsidRPr="00AD7350">
              <w:rPr>
                <w:rFonts w:ascii="Times New Roman" w:hAnsi="Times New Roman" w:cs="Times New Roman"/>
                <w:szCs w:val="24"/>
              </w:rPr>
              <w:t>18</w:t>
            </w:r>
          </w:p>
        </w:tc>
        <w:tc>
          <w:tcPr>
            <w:tcW w:w="1335" w:type="dxa"/>
            <w:tcBorders>
              <w:left w:val="nil"/>
              <w:bottom w:val="single" w:sz="8" w:space="0" w:color="000000"/>
              <w:right w:val="nil"/>
            </w:tcBorders>
            <w:shd w:val="clear" w:color="auto" w:fill="FFFFFF"/>
            <w:tcMar>
              <w:top w:w="100" w:type="dxa"/>
              <w:left w:w="100" w:type="dxa"/>
              <w:bottom w:w="100" w:type="dxa"/>
              <w:right w:w="100" w:type="dxa"/>
            </w:tcMar>
          </w:tcPr>
          <w:p w:rsidR="004321B9" w:rsidRPr="00AD7350" w:rsidRDefault="004E288E" w:rsidP="001F1BFC">
            <w:pPr>
              <w:spacing w:line="240" w:lineRule="auto"/>
              <w:jc w:val="center"/>
              <w:rPr>
                <w:rFonts w:ascii="Times New Roman" w:hAnsi="Times New Roman" w:cs="Times New Roman"/>
                <w:szCs w:val="24"/>
              </w:rPr>
            </w:pPr>
            <w:r w:rsidRPr="00AD7350">
              <w:rPr>
                <w:rFonts w:ascii="Times New Roman" w:hAnsi="Times New Roman" w:cs="Times New Roman"/>
                <w:szCs w:val="24"/>
              </w:rPr>
              <w:t>74</w:t>
            </w:r>
          </w:p>
        </w:tc>
        <w:tc>
          <w:tcPr>
            <w:tcW w:w="1290" w:type="dxa"/>
            <w:tcBorders>
              <w:left w:val="nil"/>
              <w:bottom w:val="single" w:sz="8" w:space="0" w:color="000000"/>
              <w:right w:val="nil"/>
            </w:tcBorders>
            <w:shd w:val="clear" w:color="auto" w:fill="FFFFFF"/>
            <w:tcMar>
              <w:top w:w="100" w:type="dxa"/>
              <w:left w:w="100" w:type="dxa"/>
              <w:bottom w:w="100" w:type="dxa"/>
              <w:right w:w="100" w:type="dxa"/>
            </w:tcMar>
          </w:tcPr>
          <w:p w:rsidR="004321B9" w:rsidRPr="00AD7350" w:rsidRDefault="004E288E" w:rsidP="001F1BFC">
            <w:pPr>
              <w:spacing w:line="240" w:lineRule="auto"/>
              <w:jc w:val="center"/>
              <w:rPr>
                <w:rFonts w:ascii="Times New Roman" w:hAnsi="Times New Roman" w:cs="Times New Roman"/>
                <w:szCs w:val="24"/>
              </w:rPr>
            </w:pPr>
            <w:r w:rsidRPr="00AD7350">
              <w:rPr>
                <w:rFonts w:ascii="Times New Roman" w:hAnsi="Times New Roman" w:cs="Times New Roman"/>
                <w:szCs w:val="24"/>
              </w:rPr>
              <w:t>49,66</w:t>
            </w:r>
          </w:p>
        </w:tc>
        <w:tc>
          <w:tcPr>
            <w:tcW w:w="1510" w:type="dxa"/>
            <w:tcBorders>
              <w:left w:val="nil"/>
              <w:bottom w:val="single" w:sz="8" w:space="0" w:color="000000"/>
              <w:right w:val="nil"/>
            </w:tcBorders>
            <w:shd w:val="clear" w:color="auto" w:fill="FFFFFF"/>
            <w:tcMar>
              <w:top w:w="100" w:type="dxa"/>
              <w:left w:w="100" w:type="dxa"/>
              <w:bottom w:w="100" w:type="dxa"/>
              <w:right w:w="100" w:type="dxa"/>
            </w:tcMar>
          </w:tcPr>
          <w:p w:rsidR="004321B9" w:rsidRPr="00AD7350" w:rsidRDefault="004E288E" w:rsidP="001F1BFC">
            <w:pPr>
              <w:spacing w:line="240" w:lineRule="auto"/>
              <w:jc w:val="center"/>
              <w:rPr>
                <w:rFonts w:ascii="Times New Roman" w:hAnsi="Times New Roman" w:cs="Times New Roman"/>
                <w:szCs w:val="24"/>
              </w:rPr>
            </w:pPr>
            <w:r w:rsidRPr="00AD7350">
              <w:rPr>
                <w:rFonts w:ascii="Times New Roman" w:hAnsi="Times New Roman" w:cs="Times New Roman"/>
                <w:szCs w:val="24"/>
              </w:rPr>
              <w:t>8,88</w:t>
            </w:r>
          </w:p>
        </w:tc>
      </w:tr>
      <w:tr w:rsidR="004321B9" w:rsidRPr="00AD7350" w:rsidTr="001F1BFC">
        <w:trPr>
          <w:trHeight w:val="162"/>
        </w:trPr>
        <w:tc>
          <w:tcPr>
            <w:tcW w:w="1905" w:type="dxa"/>
            <w:tcBorders>
              <w:left w:val="nil"/>
              <w:bottom w:val="single" w:sz="8" w:space="0" w:color="000000"/>
              <w:right w:val="nil"/>
            </w:tcBorders>
            <w:shd w:val="clear" w:color="auto" w:fill="FFFFFF"/>
            <w:tcMar>
              <w:top w:w="100" w:type="dxa"/>
              <w:left w:w="100" w:type="dxa"/>
              <w:bottom w:w="100" w:type="dxa"/>
              <w:right w:w="100" w:type="dxa"/>
            </w:tcMar>
          </w:tcPr>
          <w:p w:rsidR="004321B9" w:rsidRPr="00AD7350" w:rsidRDefault="004E288E" w:rsidP="001F1BFC">
            <w:pPr>
              <w:spacing w:line="240" w:lineRule="auto"/>
              <w:rPr>
                <w:rFonts w:ascii="Times New Roman" w:hAnsi="Times New Roman" w:cs="Times New Roman"/>
                <w:szCs w:val="24"/>
              </w:rPr>
            </w:pPr>
            <w:r w:rsidRPr="00AD7350">
              <w:rPr>
                <w:rFonts w:ascii="Times New Roman" w:hAnsi="Times New Roman" w:cs="Times New Roman"/>
                <w:szCs w:val="24"/>
              </w:rPr>
              <w:t>IEPAIT</w:t>
            </w:r>
          </w:p>
        </w:tc>
        <w:tc>
          <w:tcPr>
            <w:tcW w:w="1155" w:type="dxa"/>
            <w:tcBorders>
              <w:left w:val="nil"/>
              <w:bottom w:val="single" w:sz="8" w:space="0" w:color="000000"/>
              <w:right w:val="nil"/>
            </w:tcBorders>
            <w:shd w:val="clear" w:color="auto" w:fill="FFFFFF"/>
            <w:tcMar>
              <w:top w:w="100" w:type="dxa"/>
              <w:left w:w="100" w:type="dxa"/>
              <w:bottom w:w="100" w:type="dxa"/>
              <w:right w:w="100" w:type="dxa"/>
            </w:tcMar>
          </w:tcPr>
          <w:p w:rsidR="004321B9" w:rsidRPr="00AD7350" w:rsidRDefault="004E288E" w:rsidP="001F1BFC">
            <w:pPr>
              <w:spacing w:line="240" w:lineRule="auto"/>
              <w:jc w:val="center"/>
              <w:rPr>
                <w:rFonts w:ascii="Times New Roman" w:hAnsi="Times New Roman" w:cs="Times New Roman"/>
                <w:szCs w:val="24"/>
              </w:rPr>
            </w:pPr>
            <w:r w:rsidRPr="00AD7350">
              <w:rPr>
                <w:rFonts w:ascii="Times New Roman" w:hAnsi="Times New Roman" w:cs="Times New Roman"/>
                <w:szCs w:val="24"/>
              </w:rPr>
              <w:t>100</w:t>
            </w:r>
          </w:p>
        </w:tc>
        <w:tc>
          <w:tcPr>
            <w:tcW w:w="1320" w:type="dxa"/>
            <w:tcBorders>
              <w:left w:val="nil"/>
              <w:bottom w:val="single" w:sz="8" w:space="0" w:color="000000"/>
              <w:right w:val="nil"/>
            </w:tcBorders>
            <w:shd w:val="clear" w:color="auto" w:fill="FFFFFF"/>
            <w:tcMar>
              <w:top w:w="100" w:type="dxa"/>
              <w:left w:w="100" w:type="dxa"/>
              <w:bottom w:w="100" w:type="dxa"/>
              <w:right w:w="100" w:type="dxa"/>
            </w:tcMar>
          </w:tcPr>
          <w:p w:rsidR="004321B9" w:rsidRPr="00AD7350" w:rsidRDefault="004E288E" w:rsidP="001F1BFC">
            <w:pPr>
              <w:spacing w:line="240" w:lineRule="auto"/>
              <w:jc w:val="center"/>
              <w:rPr>
                <w:rFonts w:ascii="Times New Roman" w:hAnsi="Times New Roman" w:cs="Times New Roman"/>
                <w:szCs w:val="24"/>
              </w:rPr>
            </w:pPr>
            <w:r w:rsidRPr="00AD7350">
              <w:rPr>
                <w:rFonts w:ascii="Times New Roman" w:hAnsi="Times New Roman" w:cs="Times New Roman"/>
                <w:szCs w:val="24"/>
              </w:rPr>
              <w:t>5</w:t>
            </w:r>
          </w:p>
        </w:tc>
        <w:tc>
          <w:tcPr>
            <w:tcW w:w="1335" w:type="dxa"/>
            <w:tcBorders>
              <w:left w:val="nil"/>
              <w:bottom w:val="single" w:sz="8" w:space="0" w:color="000000"/>
              <w:right w:val="nil"/>
            </w:tcBorders>
            <w:shd w:val="clear" w:color="auto" w:fill="FFFFFF"/>
            <w:tcMar>
              <w:top w:w="100" w:type="dxa"/>
              <w:left w:w="100" w:type="dxa"/>
              <w:bottom w:w="100" w:type="dxa"/>
              <w:right w:w="100" w:type="dxa"/>
            </w:tcMar>
          </w:tcPr>
          <w:p w:rsidR="004321B9" w:rsidRPr="00AD7350" w:rsidRDefault="004E288E" w:rsidP="001F1BFC">
            <w:pPr>
              <w:spacing w:line="240" w:lineRule="auto"/>
              <w:jc w:val="center"/>
              <w:rPr>
                <w:rFonts w:ascii="Times New Roman" w:hAnsi="Times New Roman" w:cs="Times New Roman"/>
                <w:szCs w:val="24"/>
              </w:rPr>
            </w:pPr>
            <w:r w:rsidRPr="00AD7350">
              <w:rPr>
                <w:rFonts w:ascii="Times New Roman" w:hAnsi="Times New Roman" w:cs="Times New Roman"/>
                <w:szCs w:val="24"/>
              </w:rPr>
              <w:t>34</w:t>
            </w:r>
          </w:p>
        </w:tc>
        <w:tc>
          <w:tcPr>
            <w:tcW w:w="1290" w:type="dxa"/>
            <w:tcBorders>
              <w:left w:val="nil"/>
              <w:bottom w:val="single" w:sz="8" w:space="0" w:color="000000"/>
              <w:right w:val="nil"/>
            </w:tcBorders>
            <w:shd w:val="clear" w:color="auto" w:fill="FFFFFF"/>
            <w:tcMar>
              <w:top w:w="100" w:type="dxa"/>
              <w:left w:w="100" w:type="dxa"/>
              <w:bottom w:w="100" w:type="dxa"/>
              <w:right w:w="100" w:type="dxa"/>
            </w:tcMar>
          </w:tcPr>
          <w:p w:rsidR="004321B9" w:rsidRPr="00AD7350" w:rsidRDefault="004E288E" w:rsidP="001F1BFC">
            <w:pPr>
              <w:spacing w:line="240" w:lineRule="auto"/>
              <w:jc w:val="center"/>
              <w:rPr>
                <w:rFonts w:ascii="Times New Roman" w:hAnsi="Times New Roman" w:cs="Times New Roman"/>
                <w:szCs w:val="24"/>
              </w:rPr>
            </w:pPr>
            <w:r w:rsidRPr="00AD7350">
              <w:rPr>
                <w:rFonts w:ascii="Times New Roman" w:hAnsi="Times New Roman" w:cs="Times New Roman"/>
                <w:szCs w:val="24"/>
              </w:rPr>
              <w:t>22,79</w:t>
            </w:r>
          </w:p>
        </w:tc>
        <w:tc>
          <w:tcPr>
            <w:tcW w:w="1510" w:type="dxa"/>
            <w:tcBorders>
              <w:left w:val="nil"/>
              <w:bottom w:val="single" w:sz="8" w:space="0" w:color="000000"/>
              <w:right w:val="nil"/>
            </w:tcBorders>
            <w:shd w:val="clear" w:color="auto" w:fill="FFFFFF"/>
            <w:tcMar>
              <w:top w:w="100" w:type="dxa"/>
              <w:left w:w="100" w:type="dxa"/>
              <w:bottom w:w="100" w:type="dxa"/>
              <w:right w:w="100" w:type="dxa"/>
            </w:tcMar>
          </w:tcPr>
          <w:p w:rsidR="004321B9" w:rsidRPr="00AD7350" w:rsidRDefault="004E288E" w:rsidP="001F1BFC">
            <w:pPr>
              <w:spacing w:line="240" w:lineRule="auto"/>
              <w:jc w:val="center"/>
              <w:rPr>
                <w:rFonts w:ascii="Times New Roman" w:hAnsi="Times New Roman" w:cs="Times New Roman"/>
                <w:szCs w:val="24"/>
              </w:rPr>
            </w:pPr>
            <w:r w:rsidRPr="00AD7350">
              <w:rPr>
                <w:rFonts w:ascii="Times New Roman" w:hAnsi="Times New Roman" w:cs="Times New Roman"/>
                <w:szCs w:val="24"/>
              </w:rPr>
              <w:t>5,74</w:t>
            </w:r>
          </w:p>
        </w:tc>
      </w:tr>
      <w:tr w:rsidR="004321B9" w:rsidRPr="00AD7350" w:rsidTr="001F1BFC">
        <w:trPr>
          <w:trHeight w:val="113"/>
        </w:trPr>
        <w:tc>
          <w:tcPr>
            <w:tcW w:w="1905" w:type="dxa"/>
            <w:tcBorders>
              <w:left w:val="nil"/>
              <w:bottom w:val="single" w:sz="8" w:space="0" w:color="000000"/>
              <w:right w:val="nil"/>
            </w:tcBorders>
            <w:shd w:val="clear" w:color="auto" w:fill="FFFFFF"/>
            <w:tcMar>
              <w:top w:w="100" w:type="dxa"/>
              <w:left w:w="100" w:type="dxa"/>
              <w:bottom w:w="100" w:type="dxa"/>
              <w:right w:w="100" w:type="dxa"/>
            </w:tcMar>
          </w:tcPr>
          <w:p w:rsidR="004321B9" w:rsidRPr="00AD7350" w:rsidRDefault="004E288E" w:rsidP="001F1BFC">
            <w:pPr>
              <w:spacing w:line="240" w:lineRule="auto"/>
              <w:rPr>
                <w:rFonts w:ascii="Times New Roman" w:hAnsi="Times New Roman" w:cs="Times New Roman"/>
                <w:szCs w:val="24"/>
              </w:rPr>
            </w:pPr>
            <w:r w:rsidRPr="00AD7350">
              <w:rPr>
                <w:rFonts w:ascii="Times New Roman" w:hAnsi="Times New Roman" w:cs="Times New Roman"/>
                <w:szCs w:val="24"/>
              </w:rPr>
              <w:t>IEFO</w:t>
            </w:r>
          </w:p>
        </w:tc>
        <w:tc>
          <w:tcPr>
            <w:tcW w:w="1155" w:type="dxa"/>
            <w:tcBorders>
              <w:left w:val="nil"/>
              <w:bottom w:val="single" w:sz="8" w:space="0" w:color="000000"/>
              <w:right w:val="nil"/>
            </w:tcBorders>
            <w:shd w:val="clear" w:color="auto" w:fill="FFFFFF"/>
            <w:tcMar>
              <w:top w:w="100" w:type="dxa"/>
              <w:left w:w="100" w:type="dxa"/>
              <w:bottom w:w="100" w:type="dxa"/>
              <w:right w:w="100" w:type="dxa"/>
            </w:tcMar>
          </w:tcPr>
          <w:p w:rsidR="004321B9" w:rsidRPr="00AD7350" w:rsidRDefault="004E288E" w:rsidP="001F1BFC">
            <w:pPr>
              <w:spacing w:line="240" w:lineRule="auto"/>
              <w:jc w:val="center"/>
              <w:rPr>
                <w:rFonts w:ascii="Times New Roman" w:hAnsi="Times New Roman" w:cs="Times New Roman"/>
                <w:szCs w:val="24"/>
              </w:rPr>
            </w:pPr>
            <w:r w:rsidRPr="00AD7350">
              <w:rPr>
                <w:rFonts w:ascii="Times New Roman" w:hAnsi="Times New Roman" w:cs="Times New Roman"/>
                <w:szCs w:val="24"/>
              </w:rPr>
              <w:t>100</w:t>
            </w:r>
          </w:p>
        </w:tc>
        <w:tc>
          <w:tcPr>
            <w:tcW w:w="1320" w:type="dxa"/>
            <w:tcBorders>
              <w:left w:val="nil"/>
              <w:bottom w:val="single" w:sz="8" w:space="0" w:color="000000"/>
              <w:right w:val="nil"/>
            </w:tcBorders>
            <w:shd w:val="clear" w:color="auto" w:fill="FFFFFF"/>
            <w:tcMar>
              <w:top w:w="100" w:type="dxa"/>
              <w:left w:w="100" w:type="dxa"/>
              <w:bottom w:w="100" w:type="dxa"/>
              <w:right w:w="100" w:type="dxa"/>
            </w:tcMar>
          </w:tcPr>
          <w:p w:rsidR="004321B9" w:rsidRPr="00AD7350" w:rsidRDefault="004E288E" w:rsidP="001F1BFC">
            <w:pPr>
              <w:spacing w:line="240" w:lineRule="auto"/>
              <w:jc w:val="center"/>
              <w:rPr>
                <w:rFonts w:ascii="Times New Roman" w:hAnsi="Times New Roman" w:cs="Times New Roman"/>
                <w:szCs w:val="24"/>
              </w:rPr>
            </w:pPr>
            <w:r w:rsidRPr="00AD7350">
              <w:rPr>
                <w:rFonts w:ascii="Times New Roman" w:hAnsi="Times New Roman" w:cs="Times New Roman"/>
                <w:szCs w:val="24"/>
              </w:rPr>
              <w:t>15</w:t>
            </w:r>
          </w:p>
        </w:tc>
        <w:tc>
          <w:tcPr>
            <w:tcW w:w="1335" w:type="dxa"/>
            <w:tcBorders>
              <w:left w:val="nil"/>
              <w:bottom w:val="single" w:sz="8" w:space="0" w:color="000000"/>
              <w:right w:val="nil"/>
            </w:tcBorders>
            <w:shd w:val="clear" w:color="auto" w:fill="FFFFFF"/>
            <w:tcMar>
              <w:top w:w="100" w:type="dxa"/>
              <w:left w:w="100" w:type="dxa"/>
              <w:bottom w:w="100" w:type="dxa"/>
              <w:right w:w="100" w:type="dxa"/>
            </w:tcMar>
          </w:tcPr>
          <w:p w:rsidR="004321B9" w:rsidRPr="00AD7350" w:rsidRDefault="004E288E" w:rsidP="001F1BFC">
            <w:pPr>
              <w:spacing w:line="240" w:lineRule="auto"/>
              <w:jc w:val="center"/>
              <w:rPr>
                <w:rFonts w:ascii="Times New Roman" w:hAnsi="Times New Roman" w:cs="Times New Roman"/>
                <w:szCs w:val="24"/>
              </w:rPr>
            </w:pPr>
            <w:r w:rsidRPr="00AD7350">
              <w:rPr>
                <w:rFonts w:ascii="Times New Roman" w:hAnsi="Times New Roman" w:cs="Times New Roman"/>
                <w:szCs w:val="24"/>
              </w:rPr>
              <w:t>89</w:t>
            </w:r>
          </w:p>
        </w:tc>
        <w:tc>
          <w:tcPr>
            <w:tcW w:w="1290" w:type="dxa"/>
            <w:tcBorders>
              <w:left w:val="nil"/>
              <w:bottom w:val="single" w:sz="8" w:space="0" w:color="000000"/>
              <w:right w:val="nil"/>
            </w:tcBorders>
            <w:shd w:val="clear" w:color="auto" w:fill="FFFFFF"/>
            <w:tcMar>
              <w:top w:w="100" w:type="dxa"/>
              <w:left w:w="100" w:type="dxa"/>
              <w:bottom w:w="100" w:type="dxa"/>
              <w:right w:w="100" w:type="dxa"/>
            </w:tcMar>
          </w:tcPr>
          <w:p w:rsidR="004321B9" w:rsidRPr="00AD7350" w:rsidRDefault="004E288E" w:rsidP="001F1BFC">
            <w:pPr>
              <w:spacing w:line="240" w:lineRule="auto"/>
              <w:jc w:val="center"/>
              <w:rPr>
                <w:rFonts w:ascii="Times New Roman" w:hAnsi="Times New Roman" w:cs="Times New Roman"/>
                <w:szCs w:val="24"/>
              </w:rPr>
            </w:pPr>
            <w:r w:rsidRPr="00AD7350">
              <w:rPr>
                <w:rFonts w:ascii="Times New Roman" w:hAnsi="Times New Roman" w:cs="Times New Roman"/>
                <w:szCs w:val="24"/>
              </w:rPr>
              <w:t>50,07</w:t>
            </w:r>
          </w:p>
        </w:tc>
        <w:tc>
          <w:tcPr>
            <w:tcW w:w="1510" w:type="dxa"/>
            <w:tcBorders>
              <w:left w:val="nil"/>
              <w:bottom w:val="single" w:sz="8" w:space="0" w:color="000000"/>
              <w:right w:val="nil"/>
            </w:tcBorders>
            <w:shd w:val="clear" w:color="auto" w:fill="FFFFFF"/>
            <w:tcMar>
              <w:top w:w="100" w:type="dxa"/>
              <w:left w:w="100" w:type="dxa"/>
              <w:bottom w:w="100" w:type="dxa"/>
              <w:right w:w="100" w:type="dxa"/>
            </w:tcMar>
          </w:tcPr>
          <w:p w:rsidR="004321B9" w:rsidRPr="00AD7350" w:rsidRDefault="004E288E" w:rsidP="001F1BFC">
            <w:pPr>
              <w:spacing w:line="240" w:lineRule="auto"/>
              <w:jc w:val="center"/>
              <w:rPr>
                <w:rFonts w:ascii="Times New Roman" w:hAnsi="Times New Roman" w:cs="Times New Roman"/>
                <w:szCs w:val="24"/>
              </w:rPr>
            </w:pPr>
            <w:r w:rsidRPr="00AD7350">
              <w:rPr>
                <w:rFonts w:ascii="Times New Roman" w:hAnsi="Times New Roman" w:cs="Times New Roman"/>
                <w:szCs w:val="24"/>
              </w:rPr>
              <w:t>10,70</w:t>
            </w:r>
          </w:p>
        </w:tc>
      </w:tr>
      <w:tr w:rsidR="004321B9" w:rsidRPr="00AD7350" w:rsidTr="001F1BFC">
        <w:trPr>
          <w:trHeight w:val="76"/>
        </w:trPr>
        <w:tc>
          <w:tcPr>
            <w:tcW w:w="1905" w:type="dxa"/>
            <w:tcBorders>
              <w:left w:val="nil"/>
              <w:bottom w:val="single" w:sz="8" w:space="0" w:color="000000"/>
              <w:right w:val="nil"/>
            </w:tcBorders>
            <w:shd w:val="clear" w:color="auto" w:fill="FFFFFF"/>
            <w:tcMar>
              <w:top w:w="100" w:type="dxa"/>
              <w:left w:w="100" w:type="dxa"/>
              <w:bottom w:w="100" w:type="dxa"/>
              <w:right w:w="100" w:type="dxa"/>
            </w:tcMar>
          </w:tcPr>
          <w:p w:rsidR="004321B9" w:rsidRPr="00AD7350" w:rsidRDefault="004E288E" w:rsidP="001F1BFC">
            <w:pPr>
              <w:spacing w:line="240" w:lineRule="auto"/>
              <w:rPr>
                <w:rFonts w:ascii="Times New Roman" w:hAnsi="Times New Roman" w:cs="Times New Roman"/>
                <w:szCs w:val="24"/>
              </w:rPr>
            </w:pPr>
            <w:r w:rsidRPr="00AD7350">
              <w:rPr>
                <w:rFonts w:ascii="Times New Roman" w:hAnsi="Times New Roman" w:cs="Times New Roman"/>
                <w:szCs w:val="24"/>
              </w:rPr>
              <w:t>IEFRP</w:t>
            </w:r>
          </w:p>
        </w:tc>
        <w:tc>
          <w:tcPr>
            <w:tcW w:w="1155" w:type="dxa"/>
            <w:tcBorders>
              <w:left w:val="nil"/>
              <w:bottom w:val="single" w:sz="8" w:space="0" w:color="000000"/>
              <w:right w:val="nil"/>
            </w:tcBorders>
            <w:shd w:val="clear" w:color="auto" w:fill="FFFFFF"/>
            <w:tcMar>
              <w:top w:w="100" w:type="dxa"/>
              <w:left w:w="100" w:type="dxa"/>
              <w:bottom w:w="100" w:type="dxa"/>
              <w:right w:w="100" w:type="dxa"/>
            </w:tcMar>
          </w:tcPr>
          <w:p w:rsidR="004321B9" w:rsidRPr="00AD7350" w:rsidRDefault="004E288E" w:rsidP="001F1BFC">
            <w:pPr>
              <w:spacing w:line="240" w:lineRule="auto"/>
              <w:jc w:val="center"/>
              <w:rPr>
                <w:rFonts w:ascii="Times New Roman" w:hAnsi="Times New Roman" w:cs="Times New Roman"/>
                <w:szCs w:val="24"/>
              </w:rPr>
            </w:pPr>
            <w:r w:rsidRPr="00AD7350">
              <w:rPr>
                <w:rFonts w:ascii="Times New Roman" w:hAnsi="Times New Roman" w:cs="Times New Roman"/>
                <w:szCs w:val="24"/>
              </w:rPr>
              <w:t>100</w:t>
            </w:r>
          </w:p>
        </w:tc>
        <w:tc>
          <w:tcPr>
            <w:tcW w:w="1320" w:type="dxa"/>
            <w:tcBorders>
              <w:left w:val="nil"/>
              <w:bottom w:val="single" w:sz="8" w:space="0" w:color="000000"/>
              <w:right w:val="nil"/>
            </w:tcBorders>
            <w:shd w:val="clear" w:color="auto" w:fill="FFFFFF"/>
            <w:tcMar>
              <w:top w:w="100" w:type="dxa"/>
              <w:left w:w="100" w:type="dxa"/>
              <w:bottom w:w="100" w:type="dxa"/>
              <w:right w:w="100" w:type="dxa"/>
            </w:tcMar>
          </w:tcPr>
          <w:p w:rsidR="004321B9" w:rsidRPr="00AD7350" w:rsidRDefault="004E288E" w:rsidP="001F1BFC">
            <w:pPr>
              <w:spacing w:line="240" w:lineRule="auto"/>
              <w:jc w:val="center"/>
              <w:rPr>
                <w:rFonts w:ascii="Times New Roman" w:hAnsi="Times New Roman" w:cs="Times New Roman"/>
                <w:szCs w:val="24"/>
              </w:rPr>
            </w:pPr>
            <w:r w:rsidRPr="00AD7350">
              <w:rPr>
                <w:rFonts w:ascii="Times New Roman" w:hAnsi="Times New Roman" w:cs="Times New Roman"/>
                <w:szCs w:val="24"/>
              </w:rPr>
              <w:t>5</w:t>
            </w:r>
          </w:p>
        </w:tc>
        <w:tc>
          <w:tcPr>
            <w:tcW w:w="1335" w:type="dxa"/>
            <w:tcBorders>
              <w:left w:val="nil"/>
              <w:bottom w:val="single" w:sz="8" w:space="0" w:color="000000"/>
              <w:right w:val="nil"/>
            </w:tcBorders>
            <w:shd w:val="clear" w:color="auto" w:fill="FFFFFF"/>
            <w:tcMar>
              <w:top w:w="100" w:type="dxa"/>
              <w:left w:w="100" w:type="dxa"/>
              <w:bottom w:w="100" w:type="dxa"/>
              <w:right w:w="100" w:type="dxa"/>
            </w:tcMar>
          </w:tcPr>
          <w:p w:rsidR="004321B9" w:rsidRPr="00AD7350" w:rsidRDefault="004E288E" w:rsidP="001F1BFC">
            <w:pPr>
              <w:spacing w:line="240" w:lineRule="auto"/>
              <w:jc w:val="center"/>
              <w:rPr>
                <w:rFonts w:ascii="Times New Roman" w:hAnsi="Times New Roman" w:cs="Times New Roman"/>
                <w:szCs w:val="24"/>
              </w:rPr>
            </w:pPr>
            <w:r w:rsidRPr="00AD7350">
              <w:rPr>
                <w:rFonts w:ascii="Times New Roman" w:hAnsi="Times New Roman" w:cs="Times New Roman"/>
                <w:szCs w:val="24"/>
              </w:rPr>
              <w:t>25</w:t>
            </w:r>
          </w:p>
        </w:tc>
        <w:tc>
          <w:tcPr>
            <w:tcW w:w="1290" w:type="dxa"/>
            <w:tcBorders>
              <w:left w:val="nil"/>
              <w:bottom w:val="single" w:sz="8" w:space="0" w:color="000000"/>
              <w:right w:val="nil"/>
            </w:tcBorders>
            <w:shd w:val="clear" w:color="auto" w:fill="FFFFFF"/>
            <w:tcMar>
              <w:top w:w="100" w:type="dxa"/>
              <w:left w:w="100" w:type="dxa"/>
              <w:bottom w:w="100" w:type="dxa"/>
              <w:right w:w="100" w:type="dxa"/>
            </w:tcMar>
          </w:tcPr>
          <w:p w:rsidR="004321B9" w:rsidRPr="00AD7350" w:rsidRDefault="004E288E" w:rsidP="001F1BFC">
            <w:pPr>
              <w:spacing w:line="240" w:lineRule="auto"/>
              <w:jc w:val="center"/>
              <w:rPr>
                <w:rFonts w:ascii="Times New Roman" w:hAnsi="Times New Roman" w:cs="Times New Roman"/>
                <w:szCs w:val="24"/>
              </w:rPr>
            </w:pPr>
            <w:r w:rsidRPr="00AD7350">
              <w:rPr>
                <w:rFonts w:ascii="Times New Roman" w:hAnsi="Times New Roman" w:cs="Times New Roman"/>
                <w:szCs w:val="24"/>
              </w:rPr>
              <w:t>14,51</w:t>
            </w:r>
          </w:p>
        </w:tc>
        <w:tc>
          <w:tcPr>
            <w:tcW w:w="1510" w:type="dxa"/>
            <w:tcBorders>
              <w:left w:val="nil"/>
              <w:bottom w:val="single" w:sz="8" w:space="0" w:color="000000"/>
              <w:right w:val="nil"/>
            </w:tcBorders>
            <w:shd w:val="clear" w:color="auto" w:fill="FFFFFF"/>
            <w:tcMar>
              <w:top w:w="100" w:type="dxa"/>
              <w:left w:w="100" w:type="dxa"/>
              <w:bottom w:w="100" w:type="dxa"/>
              <w:right w:w="100" w:type="dxa"/>
            </w:tcMar>
          </w:tcPr>
          <w:p w:rsidR="004321B9" w:rsidRPr="00AD7350" w:rsidRDefault="004E288E" w:rsidP="001F1BFC">
            <w:pPr>
              <w:spacing w:line="240" w:lineRule="auto"/>
              <w:jc w:val="center"/>
              <w:rPr>
                <w:rFonts w:ascii="Times New Roman" w:hAnsi="Times New Roman" w:cs="Times New Roman"/>
                <w:szCs w:val="24"/>
              </w:rPr>
            </w:pPr>
            <w:r w:rsidRPr="00AD7350">
              <w:rPr>
                <w:rFonts w:ascii="Times New Roman" w:hAnsi="Times New Roman" w:cs="Times New Roman"/>
                <w:szCs w:val="24"/>
              </w:rPr>
              <w:t>4,32</w:t>
            </w:r>
          </w:p>
        </w:tc>
      </w:tr>
      <w:tr w:rsidR="004321B9" w:rsidRPr="00AD7350" w:rsidTr="001F1BFC">
        <w:trPr>
          <w:trHeight w:val="18"/>
        </w:trPr>
        <w:tc>
          <w:tcPr>
            <w:tcW w:w="1905" w:type="dxa"/>
            <w:tcBorders>
              <w:left w:val="nil"/>
              <w:bottom w:val="single" w:sz="8" w:space="0" w:color="000000"/>
              <w:right w:val="nil"/>
            </w:tcBorders>
            <w:shd w:val="clear" w:color="auto" w:fill="FFFFFF"/>
            <w:tcMar>
              <w:top w:w="100" w:type="dxa"/>
              <w:left w:w="100" w:type="dxa"/>
              <w:bottom w:w="100" w:type="dxa"/>
              <w:right w:w="100" w:type="dxa"/>
            </w:tcMar>
          </w:tcPr>
          <w:p w:rsidR="004321B9" w:rsidRPr="00AD7350" w:rsidRDefault="004E288E" w:rsidP="001F1BFC">
            <w:pPr>
              <w:spacing w:line="240" w:lineRule="auto"/>
              <w:rPr>
                <w:rFonts w:ascii="Times New Roman" w:hAnsi="Times New Roman" w:cs="Times New Roman"/>
                <w:szCs w:val="24"/>
              </w:rPr>
            </w:pPr>
            <w:r w:rsidRPr="00AD7350">
              <w:rPr>
                <w:rFonts w:ascii="Times New Roman" w:hAnsi="Times New Roman" w:cs="Times New Roman"/>
                <w:szCs w:val="24"/>
              </w:rPr>
              <w:t>TIE</w:t>
            </w:r>
          </w:p>
        </w:tc>
        <w:tc>
          <w:tcPr>
            <w:tcW w:w="1155" w:type="dxa"/>
            <w:tcBorders>
              <w:left w:val="nil"/>
              <w:bottom w:val="single" w:sz="8" w:space="0" w:color="000000"/>
              <w:right w:val="nil"/>
            </w:tcBorders>
            <w:shd w:val="clear" w:color="auto" w:fill="FFFFFF"/>
            <w:tcMar>
              <w:top w:w="100" w:type="dxa"/>
              <w:left w:w="100" w:type="dxa"/>
              <w:bottom w:w="100" w:type="dxa"/>
              <w:right w:w="100" w:type="dxa"/>
            </w:tcMar>
          </w:tcPr>
          <w:p w:rsidR="004321B9" w:rsidRPr="00AD7350" w:rsidRDefault="004E288E" w:rsidP="001F1BFC">
            <w:pPr>
              <w:spacing w:line="240" w:lineRule="auto"/>
              <w:jc w:val="center"/>
              <w:rPr>
                <w:rFonts w:ascii="Times New Roman" w:hAnsi="Times New Roman" w:cs="Times New Roman"/>
                <w:szCs w:val="24"/>
              </w:rPr>
            </w:pPr>
            <w:r w:rsidRPr="00AD7350">
              <w:rPr>
                <w:rFonts w:ascii="Times New Roman" w:hAnsi="Times New Roman" w:cs="Times New Roman"/>
                <w:szCs w:val="24"/>
              </w:rPr>
              <w:t>10</w:t>
            </w:r>
            <w:bookmarkStart w:id="0" w:name="_GoBack"/>
            <w:bookmarkEnd w:id="0"/>
            <w:r w:rsidRPr="00AD7350">
              <w:rPr>
                <w:rFonts w:ascii="Times New Roman" w:hAnsi="Times New Roman" w:cs="Times New Roman"/>
                <w:szCs w:val="24"/>
              </w:rPr>
              <w:t>0</w:t>
            </w:r>
          </w:p>
        </w:tc>
        <w:tc>
          <w:tcPr>
            <w:tcW w:w="1320" w:type="dxa"/>
            <w:tcBorders>
              <w:left w:val="nil"/>
              <w:bottom w:val="single" w:sz="8" w:space="0" w:color="000000"/>
              <w:right w:val="nil"/>
            </w:tcBorders>
            <w:shd w:val="clear" w:color="auto" w:fill="FFFFFF"/>
            <w:tcMar>
              <w:top w:w="100" w:type="dxa"/>
              <w:left w:w="100" w:type="dxa"/>
              <w:bottom w:w="100" w:type="dxa"/>
              <w:right w:w="100" w:type="dxa"/>
            </w:tcMar>
          </w:tcPr>
          <w:p w:rsidR="004321B9" w:rsidRPr="00AD7350" w:rsidRDefault="004E288E" w:rsidP="001F1BFC">
            <w:pPr>
              <w:spacing w:line="240" w:lineRule="auto"/>
              <w:jc w:val="center"/>
              <w:rPr>
                <w:rFonts w:ascii="Times New Roman" w:hAnsi="Times New Roman" w:cs="Times New Roman"/>
                <w:szCs w:val="24"/>
              </w:rPr>
            </w:pPr>
            <w:r w:rsidRPr="00AD7350">
              <w:rPr>
                <w:rFonts w:ascii="Times New Roman" w:hAnsi="Times New Roman" w:cs="Times New Roman"/>
                <w:szCs w:val="24"/>
              </w:rPr>
              <w:t>45</w:t>
            </w:r>
          </w:p>
        </w:tc>
        <w:tc>
          <w:tcPr>
            <w:tcW w:w="1335" w:type="dxa"/>
            <w:tcBorders>
              <w:left w:val="nil"/>
              <w:bottom w:val="single" w:sz="8" w:space="0" w:color="000000"/>
              <w:right w:val="nil"/>
            </w:tcBorders>
            <w:shd w:val="clear" w:color="auto" w:fill="FFFFFF"/>
            <w:tcMar>
              <w:top w:w="100" w:type="dxa"/>
              <w:left w:w="100" w:type="dxa"/>
              <w:bottom w:w="100" w:type="dxa"/>
              <w:right w:w="100" w:type="dxa"/>
            </w:tcMar>
          </w:tcPr>
          <w:p w:rsidR="004321B9" w:rsidRPr="00AD7350" w:rsidRDefault="004E288E" w:rsidP="001F1BFC">
            <w:pPr>
              <w:spacing w:line="240" w:lineRule="auto"/>
              <w:jc w:val="center"/>
              <w:rPr>
                <w:rFonts w:ascii="Times New Roman" w:hAnsi="Times New Roman" w:cs="Times New Roman"/>
                <w:szCs w:val="24"/>
              </w:rPr>
            </w:pPr>
            <w:r w:rsidRPr="00AD7350">
              <w:rPr>
                <w:rFonts w:ascii="Times New Roman" w:hAnsi="Times New Roman" w:cs="Times New Roman"/>
                <w:szCs w:val="24"/>
              </w:rPr>
              <w:t>193</w:t>
            </w:r>
          </w:p>
        </w:tc>
        <w:tc>
          <w:tcPr>
            <w:tcW w:w="1290" w:type="dxa"/>
            <w:tcBorders>
              <w:left w:val="nil"/>
              <w:bottom w:val="single" w:sz="8" w:space="0" w:color="000000"/>
              <w:right w:val="nil"/>
            </w:tcBorders>
            <w:shd w:val="clear" w:color="auto" w:fill="FFFFFF"/>
            <w:tcMar>
              <w:top w:w="100" w:type="dxa"/>
              <w:left w:w="100" w:type="dxa"/>
              <w:bottom w:w="100" w:type="dxa"/>
              <w:right w:w="100" w:type="dxa"/>
            </w:tcMar>
          </w:tcPr>
          <w:p w:rsidR="004321B9" w:rsidRPr="00AD7350" w:rsidRDefault="004E288E" w:rsidP="001F1BFC">
            <w:pPr>
              <w:spacing w:line="240" w:lineRule="auto"/>
              <w:jc w:val="center"/>
              <w:rPr>
                <w:rFonts w:ascii="Times New Roman" w:hAnsi="Times New Roman" w:cs="Times New Roman"/>
                <w:szCs w:val="24"/>
              </w:rPr>
            </w:pPr>
            <w:r w:rsidRPr="00AD7350">
              <w:rPr>
                <w:rFonts w:ascii="Times New Roman" w:hAnsi="Times New Roman" w:cs="Times New Roman"/>
                <w:szCs w:val="24"/>
              </w:rPr>
              <w:t>137,03</w:t>
            </w:r>
          </w:p>
        </w:tc>
        <w:tc>
          <w:tcPr>
            <w:tcW w:w="1510" w:type="dxa"/>
            <w:tcBorders>
              <w:left w:val="nil"/>
              <w:bottom w:val="single" w:sz="8" w:space="0" w:color="000000"/>
              <w:right w:val="nil"/>
            </w:tcBorders>
            <w:shd w:val="clear" w:color="auto" w:fill="FFFFFF"/>
            <w:tcMar>
              <w:top w:w="100" w:type="dxa"/>
              <w:left w:w="100" w:type="dxa"/>
              <w:bottom w:w="100" w:type="dxa"/>
              <w:right w:w="100" w:type="dxa"/>
            </w:tcMar>
          </w:tcPr>
          <w:p w:rsidR="004321B9" w:rsidRPr="00AD7350" w:rsidRDefault="004E288E" w:rsidP="001F1BFC">
            <w:pPr>
              <w:spacing w:line="240" w:lineRule="auto"/>
              <w:jc w:val="center"/>
              <w:rPr>
                <w:rFonts w:ascii="Times New Roman" w:hAnsi="Times New Roman" w:cs="Times New Roman"/>
                <w:szCs w:val="24"/>
              </w:rPr>
            </w:pPr>
            <w:r w:rsidRPr="00AD7350">
              <w:rPr>
                <w:rFonts w:ascii="Times New Roman" w:hAnsi="Times New Roman" w:cs="Times New Roman"/>
                <w:szCs w:val="24"/>
              </w:rPr>
              <w:t>21,75</w:t>
            </w:r>
          </w:p>
        </w:tc>
      </w:tr>
      <w:tr w:rsidR="004321B9" w:rsidRPr="00AD7350" w:rsidTr="001F1BFC">
        <w:trPr>
          <w:trHeight w:val="132"/>
        </w:trPr>
        <w:tc>
          <w:tcPr>
            <w:tcW w:w="1905" w:type="dxa"/>
            <w:tcBorders>
              <w:left w:val="nil"/>
              <w:bottom w:val="single" w:sz="8" w:space="0" w:color="000000"/>
              <w:right w:val="nil"/>
            </w:tcBorders>
            <w:shd w:val="clear" w:color="auto" w:fill="FFFFFF"/>
            <w:tcMar>
              <w:top w:w="100" w:type="dxa"/>
              <w:left w:w="100" w:type="dxa"/>
              <w:bottom w:w="100" w:type="dxa"/>
              <w:right w:w="100" w:type="dxa"/>
            </w:tcMar>
          </w:tcPr>
          <w:p w:rsidR="004321B9" w:rsidRPr="00AD7350" w:rsidRDefault="004E288E" w:rsidP="001F1BFC">
            <w:pPr>
              <w:spacing w:line="240" w:lineRule="auto"/>
              <w:rPr>
                <w:rFonts w:ascii="Times New Roman" w:hAnsi="Times New Roman" w:cs="Times New Roman"/>
                <w:szCs w:val="24"/>
              </w:rPr>
            </w:pPr>
            <w:r w:rsidRPr="00AD7350">
              <w:rPr>
                <w:rFonts w:ascii="Times New Roman" w:hAnsi="Times New Roman" w:cs="Times New Roman"/>
                <w:szCs w:val="24"/>
              </w:rPr>
              <w:t>TP</w:t>
            </w:r>
          </w:p>
        </w:tc>
        <w:tc>
          <w:tcPr>
            <w:tcW w:w="1155" w:type="dxa"/>
            <w:tcBorders>
              <w:left w:val="nil"/>
              <w:bottom w:val="single" w:sz="8" w:space="0" w:color="000000"/>
              <w:right w:val="nil"/>
            </w:tcBorders>
            <w:shd w:val="clear" w:color="auto" w:fill="FFFFFF"/>
            <w:tcMar>
              <w:top w:w="100" w:type="dxa"/>
              <w:left w:w="100" w:type="dxa"/>
              <w:bottom w:w="100" w:type="dxa"/>
              <w:right w:w="100" w:type="dxa"/>
            </w:tcMar>
          </w:tcPr>
          <w:p w:rsidR="004321B9" w:rsidRPr="00AD7350" w:rsidRDefault="004E288E" w:rsidP="001F1BFC">
            <w:pPr>
              <w:spacing w:line="240" w:lineRule="auto"/>
              <w:jc w:val="center"/>
              <w:rPr>
                <w:rFonts w:ascii="Times New Roman" w:hAnsi="Times New Roman" w:cs="Times New Roman"/>
                <w:szCs w:val="24"/>
              </w:rPr>
            </w:pPr>
            <w:r w:rsidRPr="00AD7350">
              <w:rPr>
                <w:rFonts w:ascii="Times New Roman" w:hAnsi="Times New Roman" w:cs="Times New Roman"/>
                <w:szCs w:val="24"/>
              </w:rPr>
              <w:t>100</w:t>
            </w:r>
          </w:p>
        </w:tc>
        <w:tc>
          <w:tcPr>
            <w:tcW w:w="1320" w:type="dxa"/>
            <w:tcBorders>
              <w:left w:val="nil"/>
              <w:bottom w:val="single" w:sz="8" w:space="0" w:color="000000"/>
              <w:right w:val="nil"/>
            </w:tcBorders>
            <w:shd w:val="clear" w:color="auto" w:fill="FFFFFF"/>
            <w:tcMar>
              <w:top w:w="100" w:type="dxa"/>
              <w:left w:w="100" w:type="dxa"/>
              <w:bottom w:w="100" w:type="dxa"/>
              <w:right w:w="100" w:type="dxa"/>
            </w:tcMar>
          </w:tcPr>
          <w:p w:rsidR="004321B9" w:rsidRPr="00AD7350" w:rsidRDefault="004E288E" w:rsidP="001F1BFC">
            <w:pPr>
              <w:spacing w:line="240" w:lineRule="auto"/>
              <w:jc w:val="center"/>
              <w:rPr>
                <w:rFonts w:ascii="Times New Roman" w:hAnsi="Times New Roman" w:cs="Times New Roman"/>
                <w:szCs w:val="24"/>
              </w:rPr>
            </w:pPr>
            <w:r w:rsidRPr="00AD7350">
              <w:rPr>
                <w:rFonts w:ascii="Times New Roman" w:hAnsi="Times New Roman" w:cs="Times New Roman"/>
                <w:szCs w:val="24"/>
              </w:rPr>
              <w:t>50</w:t>
            </w:r>
          </w:p>
        </w:tc>
        <w:tc>
          <w:tcPr>
            <w:tcW w:w="1335" w:type="dxa"/>
            <w:tcBorders>
              <w:left w:val="nil"/>
              <w:bottom w:val="single" w:sz="8" w:space="0" w:color="000000"/>
              <w:right w:val="nil"/>
            </w:tcBorders>
            <w:shd w:val="clear" w:color="auto" w:fill="FFFFFF"/>
            <w:tcMar>
              <w:top w:w="100" w:type="dxa"/>
              <w:left w:w="100" w:type="dxa"/>
              <w:bottom w:w="100" w:type="dxa"/>
              <w:right w:w="100" w:type="dxa"/>
            </w:tcMar>
          </w:tcPr>
          <w:p w:rsidR="004321B9" w:rsidRPr="00AD7350" w:rsidRDefault="004E288E" w:rsidP="001F1BFC">
            <w:pPr>
              <w:spacing w:line="240" w:lineRule="auto"/>
              <w:jc w:val="center"/>
              <w:rPr>
                <w:rFonts w:ascii="Times New Roman" w:hAnsi="Times New Roman" w:cs="Times New Roman"/>
                <w:szCs w:val="24"/>
              </w:rPr>
            </w:pPr>
            <w:r w:rsidRPr="00AD7350">
              <w:rPr>
                <w:rFonts w:ascii="Times New Roman" w:hAnsi="Times New Roman" w:cs="Times New Roman"/>
                <w:szCs w:val="24"/>
              </w:rPr>
              <w:t>100</w:t>
            </w:r>
          </w:p>
        </w:tc>
        <w:tc>
          <w:tcPr>
            <w:tcW w:w="1290" w:type="dxa"/>
            <w:tcBorders>
              <w:left w:val="nil"/>
              <w:bottom w:val="single" w:sz="8" w:space="0" w:color="000000"/>
              <w:right w:val="nil"/>
            </w:tcBorders>
            <w:shd w:val="clear" w:color="auto" w:fill="FFFFFF"/>
            <w:tcMar>
              <w:top w:w="100" w:type="dxa"/>
              <w:left w:w="100" w:type="dxa"/>
              <w:bottom w:w="100" w:type="dxa"/>
              <w:right w:w="100" w:type="dxa"/>
            </w:tcMar>
          </w:tcPr>
          <w:p w:rsidR="004321B9" w:rsidRPr="00AD7350" w:rsidRDefault="004E288E" w:rsidP="001F1BFC">
            <w:pPr>
              <w:spacing w:line="240" w:lineRule="auto"/>
              <w:jc w:val="center"/>
              <w:rPr>
                <w:rFonts w:ascii="Times New Roman" w:hAnsi="Times New Roman" w:cs="Times New Roman"/>
                <w:szCs w:val="24"/>
              </w:rPr>
            </w:pPr>
            <w:r w:rsidRPr="00AD7350">
              <w:rPr>
                <w:rFonts w:ascii="Times New Roman" w:hAnsi="Times New Roman" w:cs="Times New Roman"/>
                <w:szCs w:val="24"/>
              </w:rPr>
              <w:t>70,82</w:t>
            </w:r>
          </w:p>
        </w:tc>
        <w:tc>
          <w:tcPr>
            <w:tcW w:w="1510" w:type="dxa"/>
            <w:tcBorders>
              <w:left w:val="nil"/>
              <w:bottom w:val="single" w:sz="8" w:space="0" w:color="000000"/>
              <w:right w:val="nil"/>
            </w:tcBorders>
            <w:shd w:val="clear" w:color="auto" w:fill="FFFFFF"/>
            <w:tcMar>
              <w:top w:w="100" w:type="dxa"/>
              <w:left w:w="100" w:type="dxa"/>
              <w:bottom w:w="100" w:type="dxa"/>
              <w:right w:w="100" w:type="dxa"/>
            </w:tcMar>
          </w:tcPr>
          <w:p w:rsidR="004321B9" w:rsidRPr="00AD7350" w:rsidRDefault="004E288E" w:rsidP="001F1BFC">
            <w:pPr>
              <w:spacing w:line="240" w:lineRule="auto"/>
              <w:jc w:val="center"/>
              <w:rPr>
                <w:rFonts w:ascii="Times New Roman" w:hAnsi="Times New Roman" w:cs="Times New Roman"/>
                <w:szCs w:val="24"/>
              </w:rPr>
            </w:pPr>
            <w:r w:rsidRPr="00AD7350">
              <w:rPr>
                <w:rFonts w:ascii="Times New Roman" w:hAnsi="Times New Roman" w:cs="Times New Roman"/>
                <w:szCs w:val="24"/>
              </w:rPr>
              <w:t>11,15</w:t>
            </w:r>
          </w:p>
        </w:tc>
      </w:tr>
    </w:tbl>
    <w:p w:rsidR="004321B9" w:rsidRPr="00494C0A" w:rsidRDefault="004E288E" w:rsidP="005C0244">
      <w:pPr>
        <w:spacing w:line="240" w:lineRule="auto"/>
        <w:ind w:left="62" w:right="62"/>
        <w:jc w:val="both"/>
        <w:rPr>
          <w:rFonts w:ascii="Times New Roman" w:hAnsi="Times New Roman" w:cs="Times New Roman"/>
          <w:sz w:val="24"/>
          <w:szCs w:val="24"/>
        </w:rPr>
      </w:pPr>
      <w:r w:rsidRPr="00494C0A">
        <w:rPr>
          <w:rFonts w:ascii="Times New Roman" w:hAnsi="Times New Roman" w:cs="Times New Roman"/>
          <w:sz w:val="24"/>
          <w:szCs w:val="24"/>
        </w:rPr>
        <w:t xml:space="preserve">Clave. </w:t>
      </w:r>
      <w:r w:rsidR="00CB51E5" w:rsidRPr="00494C0A">
        <w:rPr>
          <w:rFonts w:ascii="Times New Roman" w:hAnsi="Times New Roman" w:cs="Times New Roman"/>
          <w:sz w:val="24"/>
          <w:szCs w:val="24"/>
        </w:rPr>
        <w:t xml:space="preserve">N: muestra, Mn: mínimo, Mx: máximo, M: media y DE: desviación estándar. </w:t>
      </w:r>
    </w:p>
    <w:p w:rsidR="004321B9" w:rsidRPr="00494C0A" w:rsidRDefault="004321B9">
      <w:pPr>
        <w:rPr>
          <w:rFonts w:ascii="Times New Roman" w:hAnsi="Times New Roman" w:cs="Times New Roman"/>
          <w:sz w:val="24"/>
          <w:szCs w:val="24"/>
        </w:rPr>
      </w:pPr>
    </w:p>
    <w:p w:rsidR="004321B9" w:rsidRPr="00494C0A" w:rsidRDefault="004E288E">
      <w:pPr>
        <w:rPr>
          <w:rFonts w:ascii="Times New Roman" w:hAnsi="Times New Roman" w:cs="Times New Roman"/>
          <w:b/>
          <w:i/>
          <w:sz w:val="24"/>
          <w:szCs w:val="24"/>
        </w:rPr>
      </w:pPr>
      <w:r w:rsidRPr="00494C0A">
        <w:rPr>
          <w:rFonts w:ascii="Times New Roman" w:hAnsi="Times New Roman" w:cs="Times New Roman"/>
          <w:b/>
          <w:i/>
          <w:sz w:val="24"/>
          <w:szCs w:val="24"/>
        </w:rPr>
        <w:t xml:space="preserve">Comparación de </w:t>
      </w:r>
      <w:r w:rsidR="00597DED">
        <w:rPr>
          <w:rFonts w:ascii="Times New Roman" w:hAnsi="Times New Roman" w:cs="Times New Roman"/>
          <w:b/>
          <w:i/>
          <w:sz w:val="24"/>
          <w:szCs w:val="24"/>
        </w:rPr>
        <w:t xml:space="preserve">niveles de estrés y productividad según las variables sociodemográficas </w:t>
      </w:r>
    </w:p>
    <w:p w:rsidR="004321B9" w:rsidRPr="00494C0A" w:rsidRDefault="001620BF" w:rsidP="00EE6EB8">
      <w:pPr>
        <w:jc w:val="both"/>
        <w:rPr>
          <w:rFonts w:ascii="Times New Roman" w:hAnsi="Times New Roman" w:cs="Times New Roman"/>
          <w:sz w:val="24"/>
          <w:szCs w:val="24"/>
        </w:rPr>
      </w:pPr>
      <w:r w:rsidRPr="00494C0A">
        <w:rPr>
          <w:rFonts w:ascii="Times New Roman" w:hAnsi="Times New Roman" w:cs="Times New Roman"/>
          <w:sz w:val="24"/>
          <w:szCs w:val="24"/>
        </w:rPr>
        <w:tab/>
        <w:t>Se aplicó la prueba</w:t>
      </w:r>
      <w:r w:rsidR="004E288E" w:rsidRPr="00494C0A">
        <w:rPr>
          <w:rFonts w:ascii="Times New Roman" w:hAnsi="Times New Roman" w:cs="Times New Roman"/>
          <w:sz w:val="24"/>
          <w:szCs w:val="24"/>
        </w:rPr>
        <w:t xml:space="preserve"> t de Student para muestras independientes y no se encontraron diferencias estadísticamente significativas en ninguna de las variables de estrés laboral o productividad, considerando como factores de comparación </w:t>
      </w:r>
      <w:r w:rsidR="006F69A0">
        <w:rPr>
          <w:rFonts w:ascii="Times New Roman" w:hAnsi="Times New Roman" w:cs="Times New Roman"/>
          <w:sz w:val="24"/>
          <w:szCs w:val="24"/>
        </w:rPr>
        <w:t xml:space="preserve">el género de los participantes. </w:t>
      </w:r>
      <w:r w:rsidR="004E288E" w:rsidRPr="00494C0A">
        <w:rPr>
          <w:rFonts w:ascii="Times New Roman" w:hAnsi="Times New Roman" w:cs="Times New Roman"/>
          <w:sz w:val="24"/>
          <w:szCs w:val="24"/>
        </w:rPr>
        <w:t xml:space="preserve">En la figura 1 se puede observar el gráfico de barras con las medias de los y las participantes en las diferentes variables de estudio.  </w:t>
      </w:r>
    </w:p>
    <w:p w:rsidR="004321B9" w:rsidRPr="00494C0A" w:rsidRDefault="004321B9">
      <w:pPr>
        <w:rPr>
          <w:rFonts w:ascii="Times New Roman" w:hAnsi="Times New Roman" w:cs="Times New Roman"/>
          <w:sz w:val="24"/>
          <w:szCs w:val="24"/>
        </w:rPr>
      </w:pPr>
    </w:p>
    <w:p w:rsidR="00850FA1" w:rsidRPr="00850FA1" w:rsidRDefault="00683B73" w:rsidP="00683B73">
      <w:pPr>
        <w:rPr>
          <w:rFonts w:ascii="Times New Roman" w:hAnsi="Times New Roman" w:cs="Times New Roman"/>
          <w:sz w:val="24"/>
          <w:szCs w:val="24"/>
        </w:rPr>
      </w:pPr>
      <w:r w:rsidRPr="00494C0A">
        <w:rPr>
          <w:rFonts w:ascii="Times New Roman" w:hAnsi="Times New Roman" w:cs="Times New Roman"/>
          <w:b/>
          <w:sz w:val="24"/>
          <w:szCs w:val="24"/>
        </w:rPr>
        <w:t xml:space="preserve">Tabla </w:t>
      </w:r>
      <w:r>
        <w:rPr>
          <w:rFonts w:ascii="Times New Roman" w:hAnsi="Times New Roman" w:cs="Times New Roman"/>
          <w:b/>
          <w:sz w:val="24"/>
          <w:szCs w:val="24"/>
        </w:rPr>
        <w:t>2.</w:t>
      </w:r>
      <w:r w:rsidRPr="00494C0A">
        <w:rPr>
          <w:rFonts w:ascii="Times New Roman" w:hAnsi="Times New Roman" w:cs="Times New Roman"/>
          <w:sz w:val="24"/>
          <w:szCs w:val="24"/>
        </w:rPr>
        <w:br/>
      </w:r>
      <w:r w:rsidR="00CA7CF3">
        <w:rPr>
          <w:rFonts w:ascii="Times New Roman" w:hAnsi="Times New Roman" w:cs="Times New Roman"/>
          <w:i/>
          <w:sz w:val="24"/>
          <w:szCs w:val="24"/>
        </w:rPr>
        <w:t>Descriptivos de las variables según grupo etarios</w:t>
      </w:r>
    </w:p>
    <w:tbl>
      <w:tblPr>
        <w:tblW w:w="7068" w:type="dxa"/>
        <w:tblInd w:w="20"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912"/>
        <w:gridCol w:w="1989"/>
        <w:gridCol w:w="1110"/>
        <w:gridCol w:w="1591"/>
        <w:gridCol w:w="899"/>
        <w:gridCol w:w="567"/>
      </w:tblGrid>
      <w:tr w:rsidR="00470B09" w:rsidRPr="00AD7350" w:rsidTr="00470B09">
        <w:trPr>
          <w:cantSplit/>
          <w:trHeight w:val="640"/>
        </w:trPr>
        <w:tc>
          <w:tcPr>
            <w:tcW w:w="2901" w:type="dxa"/>
            <w:gridSpan w:val="2"/>
            <w:shd w:val="clear" w:color="auto" w:fill="FFFFFF"/>
            <w:vAlign w:val="bottom"/>
          </w:tcPr>
          <w:p w:rsidR="00470B09" w:rsidRPr="00AD7350" w:rsidRDefault="00470B09" w:rsidP="00AD7350">
            <w:pPr>
              <w:autoSpaceDE w:val="0"/>
              <w:autoSpaceDN w:val="0"/>
              <w:adjustRightInd w:val="0"/>
              <w:spacing w:line="240" w:lineRule="auto"/>
              <w:jc w:val="center"/>
              <w:rPr>
                <w:rFonts w:ascii="Times New Roman" w:hAnsi="Times New Roman" w:cs="Times New Roman"/>
                <w:szCs w:val="20"/>
              </w:rPr>
            </w:pPr>
          </w:p>
        </w:tc>
        <w:tc>
          <w:tcPr>
            <w:tcW w:w="1110" w:type="dxa"/>
            <w:shd w:val="clear" w:color="auto" w:fill="FFFFFF"/>
            <w:vAlign w:val="bottom"/>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szCs w:val="20"/>
              </w:rPr>
            </w:pPr>
            <w:r w:rsidRPr="00AD7350">
              <w:rPr>
                <w:rFonts w:ascii="Times New Roman" w:hAnsi="Times New Roman" w:cs="Times New Roman"/>
                <w:szCs w:val="20"/>
              </w:rPr>
              <w:t>Media</w:t>
            </w:r>
          </w:p>
        </w:tc>
        <w:tc>
          <w:tcPr>
            <w:tcW w:w="1591" w:type="dxa"/>
            <w:shd w:val="clear" w:color="auto" w:fill="FFFFFF"/>
            <w:vAlign w:val="bottom"/>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szCs w:val="20"/>
              </w:rPr>
            </w:pPr>
            <w:r w:rsidRPr="00AD7350">
              <w:rPr>
                <w:rFonts w:ascii="Times New Roman" w:hAnsi="Times New Roman" w:cs="Times New Roman"/>
                <w:szCs w:val="20"/>
              </w:rPr>
              <w:t>Desviación estándar</w:t>
            </w:r>
          </w:p>
        </w:tc>
        <w:tc>
          <w:tcPr>
            <w:tcW w:w="899" w:type="dxa"/>
            <w:tcBorders>
              <w:bottom w:val="single" w:sz="4" w:space="0" w:color="auto"/>
            </w:tcBorders>
            <w:shd w:val="clear" w:color="auto" w:fill="FFFFFF"/>
          </w:tcPr>
          <w:p w:rsidR="00597DED" w:rsidRDefault="00470B09" w:rsidP="00AD7350">
            <w:pPr>
              <w:autoSpaceDE w:val="0"/>
              <w:autoSpaceDN w:val="0"/>
              <w:adjustRightInd w:val="0"/>
              <w:spacing w:line="240" w:lineRule="auto"/>
              <w:ind w:left="60" w:right="60"/>
              <w:jc w:val="center"/>
              <w:rPr>
                <w:rFonts w:ascii="Times New Roman" w:hAnsi="Times New Roman" w:cs="Times New Roman"/>
                <w:szCs w:val="20"/>
              </w:rPr>
            </w:pPr>
            <w:r w:rsidRPr="00AD7350">
              <w:rPr>
                <w:rFonts w:ascii="Times New Roman" w:hAnsi="Times New Roman" w:cs="Times New Roman"/>
                <w:szCs w:val="20"/>
              </w:rPr>
              <w:t xml:space="preserve">F </w:t>
            </w:r>
          </w:p>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szCs w:val="20"/>
              </w:rPr>
            </w:pPr>
            <w:r w:rsidRPr="00AD7350">
              <w:rPr>
                <w:rFonts w:ascii="Times New Roman" w:hAnsi="Times New Roman" w:cs="Times New Roman"/>
                <w:szCs w:val="20"/>
              </w:rPr>
              <w:t>(</w:t>
            </w:r>
            <w:proofErr w:type="spellStart"/>
            <w:r w:rsidRPr="00AD7350">
              <w:rPr>
                <w:rFonts w:ascii="Times New Roman" w:hAnsi="Times New Roman" w:cs="Times New Roman"/>
                <w:szCs w:val="20"/>
              </w:rPr>
              <w:t>gl</w:t>
            </w:r>
            <w:proofErr w:type="spellEnd"/>
            <w:r w:rsidRPr="00AD7350">
              <w:rPr>
                <w:rFonts w:ascii="Times New Roman" w:hAnsi="Times New Roman" w:cs="Times New Roman"/>
                <w:szCs w:val="20"/>
              </w:rPr>
              <w:t>)</w:t>
            </w:r>
          </w:p>
        </w:tc>
        <w:tc>
          <w:tcPr>
            <w:tcW w:w="567" w:type="dxa"/>
            <w:tcBorders>
              <w:bottom w:val="single" w:sz="4" w:space="0" w:color="auto"/>
            </w:tcBorders>
            <w:shd w:val="clear" w:color="auto" w:fill="FFFFFF"/>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szCs w:val="20"/>
              </w:rPr>
            </w:pPr>
            <w:r w:rsidRPr="00AD7350">
              <w:rPr>
                <w:rFonts w:ascii="Times New Roman" w:hAnsi="Times New Roman" w:cs="Times New Roman"/>
                <w:szCs w:val="20"/>
              </w:rPr>
              <w:t>Sig.</w:t>
            </w:r>
          </w:p>
        </w:tc>
      </w:tr>
      <w:tr w:rsidR="00470B09" w:rsidRPr="00AD7350" w:rsidTr="00470B09">
        <w:trPr>
          <w:cantSplit/>
        </w:trPr>
        <w:tc>
          <w:tcPr>
            <w:tcW w:w="912" w:type="dxa"/>
            <w:vMerge w:val="restart"/>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IEPT</w:t>
            </w:r>
          </w:p>
        </w:tc>
        <w:tc>
          <w:tcPr>
            <w:tcW w:w="1989" w:type="dxa"/>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De 19-29 años</w:t>
            </w:r>
          </w:p>
        </w:tc>
        <w:tc>
          <w:tcPr>
            <w:tcW w:w="1110" w:type="dxa"/>
            <w:shd w:val="clear" w:color="auto" w:fill="FFFFFF"/>
            <w:vAlign w:val="center"/>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50,59</w:t>
            </w:r>
          </w:p>
        </w:tc>
        <w:tc>
          <w:tcPr>
            <w:tcW w:w="1591" w:type="dxa"/>
            <w:shd w:val="clear" w:color="auto" w:fill="FFFFFF"/>
            <w:vAlign w:val="center"/>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8,30</w:t>
            </w:r>
          </w:p>
        </w:tc>
        <w:tc>
          <w:tcPr>
            <w:tcW w:w="899" w:type="dxa"/>
            <w:tcBorders>
              <w:bottom w:val="nil"/>
            </w:tcBorders>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0,68</w:t>
            </w:r>
          </w:p>
        </w:tc>
        <w:tc>
          <w:tcPr>
            <w:tcW w:w="567" w:type="dxa"/>
            <w:tcBorders>
              <w:bottom w:val="nil"/>
            </w:tcBorders>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0,57</w:t>
            </w:r>
          </w:p>
        </w:tc>
      </w:tr>
      <w:tr w:rsidR="00470B09" w:rsidRPr="00AD7350" w:rsidTr="00470B09">
        <w:trPr>
          <w:cantSplit/>
        </w:trPr>
        <w:tc>
          <w:tcPr>
            <w:tcW w:w="912" w:type="dxa"/>
            <w:vMerge/>
            <w:shd w:val="clear" w:color="auto" w:fill="FFFFFF"/>
          </w:tcPr>
          <w:p w:rsidR="00470B09" w:rsidRPr="00AD7350" w:rsidRDefault="00470B09" w:rsidP="00597DED">
            <w:pPr>
              <w:autoSpaceDE w:val="0"/>
              <w:autoSpaceDN w:val="0"/>
              <w:adjustRightInd w:val="0"/>
              <w:spacing w:line="240" w:lineRule="auto"/>
              <w:rPr>
                <w:rFonts w:ascii="Times New Roman" w:hAnsi="Times New Roman" w:cs="Times New Roman"/>
                <w:szCs w:val="20"/>
              </w:rPr>
            </w:pPr>
          </w:p>
        </w:tc>
        <w:tc>
          <w:tcPr>
            <w:tcW w:w="1989" w:type="dxa"/>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De 30 a 39 años</w:t>
            </w:r>
          </w:p>
        </w:tc>
        <w:tc>
          <w:tcPr>
            <w:tcW w:w="1110" w:type="dxa"/>
            <w:shd w:val="clear" w:color="auto" w:fill="FFFFFF"/>
            <w:vAlign w:val="center"/>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48,59</w:t>
            </w:r>
          </w:p>
        </w:tc>
        <w:tc>
          <w:tcPr>
            <w:tcW w:w="1591" w:type="dxa"/>
            <w:tcBorders>
              <w:top w:val="nil"/>
            </w:tcBorders>
            <w:shd w:val="clear" w:color="auto" w:fill="FFFFFF"/>
            <w:vAlign w:val="center"/>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9,65</w:t>
            </w:r>
          </w:p>
        </w:tc>
        <w:tc>
          <w:tcPr>
            <w:tcW w:w="899" w:type="dxa"/>
            <w:tcBorders>
              <w:top w:val="nil"/>
              <w:bottom w:val="nil"/>
            </w:tcBorders>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(3,96)</w:t>
            </w:r>
          </w:p>
        </w:tc>
        <w:tc>
          <w:tcPr>
            <w:tcW w:w="567" w:type="dxa"/>
            <w:tcBorders>
              <w:top w:val="nil"/>
              <w:bottom w:val="nil"/>
            </w:tcBorders>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p>
        </w:tc>
      </w:tr>
      <w:tr w:rsidR="00470B09" w:rsidRPr="00AD7350" w:rsidTr="00470B09">
        <w:trPr>
          <w:cantSplit/>
        </w:trPr>
        <w:tc>
          <w:tcPr>
            <w:tcW w:w="912" w:type="dxa"/>
            <w:vMerge/>
            <w:shd w:val="clear" w:color="auto" w:fill="FFFFFF"/>
          </w:tcPr>
          <w:p w:rsidR="00470B09" w:rsidRPr="00AD7350" w:rsidRDefault="00470B09" w:rsidP="00597DED">
            <w:pPr>
              <w:autoSpaceDE w:val="0"/>
              <w:autoSpaceDN w:val="0"/>
              <w:adjustRightInd w:val="0"/>
              <w:spacing w:line="240" w:lineRule="auto"/>
              <w:rPr>
                <w:rFonts w:ascii="Times New Roman" w:hAnsi="Times New Roman" w:cs="Times New Roman"/>
                <w:szCs w:val="20"/>
              </w:rPr>
            </w:pPr>
          </w:p>
        </w:tc>
        <w:tc>
          <w:tcPr>
            <w:tcW w:w="1989" w:type="dxa"/>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De 40 a 49 años</w:t>
            </w:r>
          </w:p>
        </w:tc>
        <w:tc>
          <w:tcPr>
            <w:tcW w:w="1110" w:type="dxa"/>
            <w:shd w:val="clear" w:color="auto" w:fill="FFFFFF"/>
            <w:vAlign w:val="center"/>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48,12</w:t>
            </w:r>
          </w:p>
        </w:tc>
        <w:tc>
          <w:tcPr>
            <w:tcW w:w="1591" w:type="dxa"/>
            <w:shd w:val="clear" w:color="auto" w:fill="FFFFFF"/>
            <w:vAlign w:val="center"/>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7,68</w:t>
            </w:r>
          </w:p>
        </w:tc>
        <w:tc>
          <w:tcPr>
            <w:tcW w:w="899" w:type="dxa"/>
            <w:tcBorders>
              <w:top w:val="nil"/>
              <w:bottom w:val="nil"/>
            </w:tcBorders>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p>
        </w:tc>
        <w:tc>
          <w:tcPr>
            <w:tcW w:w="567" w:type="dxa"/>
            <w:tcBorders>
              <w:top w:val="nil"/>
              <w:bottom w:val="nil"/>
            </w:tcBorders>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p>
        </w:tc>
      </w:tr>
      <w:tr w:rsidR="00470B09" w:rsidRPr="00AD7350" w:rsidTr="00470B09">
        <w:trPr>
          <w:cantSplit/>
        </w:trPr>
        <w:tc>
          <w:tcPr>
            <w:tcW w:w="912" w:type="dxa"/>
            <w:vMerge/>
            <w:shd w:val="clear" w:color="auto" w:fill="FFFFFF"/>
          </w:tcPr>
          <w:p w:rsidR="00470B09" w:rsidRPr="00AD7350" w:rsidRDefault="00470B09" w:rsidP="00597DED">
            <w:pPr>
              <w:autoSpaceDE w:val="0"/>
              <w:autoSpaceDN w:val="0"/>
              <w:adjustRightInd w:val="0"/>
              <w:spacing w:line="240" w:lineRule="auto"/>
              <w:rPr>
                <w:rFonts w:ascii="Times New Roman" w:hAnsi="Times New Roman" w:cs="Times New Roman"/>
                <w:szCs w:val="20"/>
              </w:rPr>
            </w:pPr>
          </w:p>
        </w:tc>
        <w:tc>
          <w:tcPr>
            <w:tcW w:w="1989" w:type="dxa"/>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De 50 en adelante</w:t>
            </w:r>
          </w:p>
        </w:tc>
        <w:tc>
          <w:tcPr>
            <w:tcW w:w="1110" w:type="dxa"/>
            <w:shd w:val="clear" w:color="auto" w:fill="FFFFFF"/>
            <w:vAlign w:val="center"/>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51,90</w:t>
            </w:r>
          </w:p>
        </w:tc>
        <w:tc>
          <w:tcPr>
            <w:tcW w:w="1591" w:type="dxa"/>
            <w:shd w:val="clear" w:color="auto" w:fill="FFFFFF"/>
            <w:vAlign w:val="center"/>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10,81</w:t>
            </w:r>
          </w:p>
        </w:tc>
        <w:tc>
          <w:tcPr>
            <w:tcW w:w="899" w:type="dxa"/>
            <w:tcBorders>
              <w:top w:val="nil"/>
              <w:bottom w:val="single" w:sz="4" w:space="0" w:color="auto"/>
            </w:tcBorders>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p>
        </w:tc>
        <w:tc>
          <w:tcPr>
            <w:tcW w:w="567" w:type="dxa"/>
            <w:tcBorders>
              <w:top w:val="nil"/>
              <w:bottom w:val="single" w:sz="4" w:space="0" w:color="auto"/>
            </w:tcBorders>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p>
        </w:tc>
      </w:tr>
      <w:tr w:rsidR="00470B09" w:rsidRPr="00AD7350" w:rsidTr="00470B09">
        <w:trPr>
          <w:cantSplit/>
        </w:trPr>
        <w:tc>
          <w:tcPr>
            <w:tcW w:w="912" w:type="dxa"/>
            <w:vMerge w:val="restart"/>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IEPAIT</w:t>
            </w:r>
          </w:p>
        </w:tc>
        <w:tc>
          <w:tcPr>
            <w:tcW w:w="1989" w:type="dxa"/>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De 19-29 años</w:t>
            </w:r>
          </w:p>
        </w:tc>
        <w:tc>
          <w:tcPr>
            <w:tcW w:w="1110" w:type="dxa"/>
            <w:shd w:val="clear" w:color="auto" w:fill="FFFFFF"/>
            <w:vAlign w:val="center"/>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23,00</w:t>
            </w:r>
          </w:p>
        </w:tc>
        <w:tc>
          <w:tcPr>
            <w:tcW w:w="1591" w:type="dxa"/>
            <w:shd w:val="clear" w:color="auto" w:fill="FFFFFF"/>
            <w:vAlign w:val="center"/>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5,81</w:t>
            </w:r>
          </w:p>
        </w:tc>
        <w:tc>
          <w:tcPr>
            <w:tcW w:w="899" w:type="dxa"/>
            <w:tcBorders>
              <w:bottom w:val="nil"/>
            </w:tcBorders>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0.84</w:t>
            </w:r>
          </w:p>
        </w:tc>
        <w:tc>
          <w:tcPr>
            <w:tcW w:w="567" w:type="dxa"/>
            <w:tcBorders>
              <w:bottom w:val="nil"/>
            </w:tcBorders>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0.47</w:t>
            </w:r>
          </w:p>
        </w:tc>
      </w:tr>
      <w:tr w:rsidR="00470B09" w:rsidRPr="00AD7350" w:rsidTr="00470B09">
        <w:trPr>
          <w:cantSplit/>
        </w:trPr>
        <w:tc>
          <w:tcPr>
            <w:tcW w:w="912" w:type="dxa"/>
            <w:vMerge/>
            <w:shd w:val="clear" w:color="auto" w:fill="FFFFFF"/>
          </w:tcPr>
          <w:p w:rsidR="00470B09" w:rsidRPr="00AD7350" w:rsidRDefault="00470B09" w:rsidP="00597DED">
            <w:pPr>
              <w:autoSpaceDE w:val="0"/>
              <w:autoSpaceDN w:val="0"/>
              <w:adjustRightInd w:val="0"/>
              <w:spacing w:line="240" w:lineRule="auto"/>
              <w:rPr>
                <w:rFonts w:ascii="Times New Roman" w:hAnsi="Times New Roman" w:cs="Times New Roman"/>
                <w:szCs w:val="20"/>
              </w:rPr>
            </w:pPr>
          </w:p>
        </w:tc>
        <w:tc>
          <w:tcPr>
            <w:tcW w:w="1989" w:type="dxa"/>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De 30 a 39 años</w:t>
            </w:r>
          </w:p>
        </w:tc>
        <w:tc>
          <w:tcPr>
            <w:tcW w:w="1110" w:type="dxa"/>
            <w:shd w:val="clear" w:color="auto" w:fill="FFFFFF"/>
            <w:vAlign w:val="center"/>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22,00</w:t>
            </w:r>
          </w:p>
        </w:tc>
        <w:tc>
          <w:tcPr>
            <w:tcW w:w="1591" w:type="dxa"/>
            <w:shd w:val="clear" w:color="auto" w:fill="FFFFFF"/>
            <w:vAlign w:val="center"/>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6,15</w:t>
            </w:r>
          </w:p>
        </w:tc>
        <w:tc>
          <w:tcPr>
            <w:tcW w:w="899" w:type="dxa"/>
            <w:tcBorders>
              <w:top w:val="nil"/>
              <w:bottom w:val="nil"/>
            </w:tcBorders>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(3,96)</w:t>
            </w:r>
          </w:p>
        </w:tc>
        <w:tc>
          <w:tcPr>
            <w:tcW w:w="567" w:type="dxa"/>
            <w:tcBorders>
              <w:top w:val="nil"/>
              <w:bottom w:val="nil"/>
            </w:tcBorders>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p>
        </w:tc>
      </w:tr>
      <w:tr w:rsidR="00470B09" w:rsidRPr="00AD7350" w:rsidTr="00470B09">
        <w:trPr>
          <w:cantSplit/>
        </w:trPr>
        <w:tc>
          <w:tcPr>
            <w:tcW w:w="912" w:type="dxa"/>
            <w:vMerge/>
            <w:shd w:val="clear" w:color="auto" w:fill="FFFFFF"/>
          </w:tcPr>
          <w:p w:rsidR="00470B09" w:rsidRPr="00AD7350" w:rsidRDefault="00470B09" w:rsidP="00597DED">
            <w:pPr>
              <w:autoSpaceDE w:val="0"/>
              <w:autoSpaceDN w:val="0"/>
              <w:adjustRightInd w:val="0"/>
              <w:spacing w:line="240" w:lineRule="auto"/>
              <w:rPr>
                <w:rFonts w:ascii="Times New Roman" w:hAnsi="Times New Roman" w:cs="Times New Roman"/>
                <w:szCs w:val="20"/>
              </w:rPr>
            </w:pPr>
          </w:p>
        </w:tc>
        <w:tc>
          <w:tcPr>
            <w:tcW w:w="1989" w:type="dxa"/>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De 40 a 49 años</w:t>
            </w:r>
          </w:p>
        </w:tc>
        <w:tc>
          <w:tcPr>
            <w:tcW w:w="1110" w:type="dxa"/>
            <w:shd w:val="clear" w:color="auto" w:fill="FFFFFF"/>
            <w:vAlign w:val="center"/>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24,47</w:t>
            </w:r>
          </w:p>
        </w:tc>
        <w:tc>
          <w:tcPr>
            <w:tcW w:w="1591" w:type="dxa"/>
            <w:shd w:val="clear" w:color="auto" w:fill="FFFFFF"/>
            <w:vAlign w:val="center"/>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5,00</w:t>
            </w:r>
          </w:p>
        </w:tc>
        <w:tc>
          <w:tcPr>
            <w:tcW w:w="899" w:type="dxa"/>
            <w:tcBorders>
              <w:top w:val="nil"/>
              <w:bottom w:val="nil"/>
            </w:tcBorders>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p>
        </w:tc>
        <w:tc>
          <w:tcPr>
            <w:tcW w:w="567" w:type="dxa"/>
            <w:tcBorders>
              <w:top w:val="nil"/>
              <w:bottom w:val="nil"/>
            </w:tcBorders>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p>
        </w:tc>
      </w:tr>
      <w:tr w:rsidR="00470B09" w:rsidRPr="00AD7350" w:rsidTr="00470B09">
        <w:trPr>
          <w:cantSplit/>
        </w:trPr>
        <w:tc>
          <w:tcPr>
            <w:tcW w:w="912" w:type="dxa"/>
            <w:vMerge/>
            <w:shd w:val="clear" w:color="auto" w:fill="FFFFFF"/>
          </w:tcPr>
          <w:p w:rsidR="00470B09" w:rsidRPr="00AD7350" w:rsidRDefault="00470B09" w:rsidP="00597DED">
            <w:pPr>
              <w:autoSpaceDE w:val="0"/>
              <w:autoSpaceDN w:val="0"/>
              <w:adjustRightInd w:val="0"/>
              <w:spacing w:line="240" w:lineRule="auto"/>
              <w:rPr>
                <w:rFonts w:ascii="Times New Roman" w:hAnsi="Times New Roman" w:cs="Times New Roman"/>
                <w:szCs w:val="20"/>
              </w:rPr>
            </w:pPr>
          </w:p>
        </w:tc>
        <w:tc>
          <w:tcPr>
            <w:tcW w:w="1989" w:type="dxa"/>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De 50 en adelante</w:t>
            </w:r>
          </w:p>
        </w:tc>
        <w:tc>
          <w:tcPr>
            <w:tcW w:w="1110" w:type="dxa"/>
            <w:shd w:val="clear" w:color="auto" w:fill="FFFFFF"/>
            <w:vAlign w:val="center"/>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21,60</w:t>
            </w:r>
          </w:p>
        </w:tc>
        <w:tc>
          <w:tcPr>
            <w:tcW w:w="1591" w:type="dxa"/>
            <w:shd w:val="clear" w:color="auto" w:fill="FFFFFF"/>
            <w:vAlign w:val="center"/>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5,34</w:t>
            </w:r>
          </w:p>
        </w:tc>
        <w:tc>
          <w:tcPr>
            <w:tcW w:w="899" w:type="dxa"/>
            <w:tcBorders>
              <w:top w:val="nil"/>
              <w:bottom w:val="single" w:sz="4" w:space="0" w:color="auto"/>
            </w:tcBorders>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p>
        </w:tc>
        <w:tc>
          <w:tcPr>
            <w:tcW w:w="567" w:type="dxa"/>
            <w:tcBorders>
              <w:top w:val="nil"/>
              <w:bottom w:val="single" w:sz="4" w:space="0" w:color="auto"/>
            </w:tcBorders>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p>
        </w:tc>
      </w:tr>
      <w:tr w:rsidR="00470B09" w:rsidRPr="00AD7350" w:rsidTr="00470B09">
        <w:trPr>
          <w:cantSplit/>
        </w:trPr>
        <w:tc>
          <w:tcPr>
            <w:tcW w:w="912" w:type="dxa"/>
            <w:vMerge w:val="restart"/>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IEFO</w:t>
            </w:r>
          </w:p>
        </w:tc>
        <w:tc>
          <w:tcPr>
            <w:tcW w:w="1989" w:type="dxa"/>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De 19-29 años</w:t>
            </w:r>
          </w:p>
        </w:tc>
        <w:tc>
          <w:tcPr>
            <w:tcW w:w="1110" w:type="dxa"/>
            <w:shd w:val="clear" w:color="auto" w:fill="FFFFFF"/>
            <w:vAlign w:val="center"/>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48,37</w:t>
            </w:r>
          </w:p>
        </w:tc>
        <w:tc>
          <w:tcPr>
            <w:tcW w:w="1591" w:type="dxa"/>
            <w:shd w:val="clear" w:color="auto" w:fill="FFFFFF"/>
            <w:vAlign w:val="center"/>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10,41</w:t>
            </w:r>
          </w:p>
        </w:tc>
        <w:tc>
          <w:tcPr>
            <w:tcW w:w="899" w:type="dxa"/>
            <w:tcBorders>
              <w:bottom w:val="nil"/>
            </w:tcBorders>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1,19</w:t>
            </w:r>
          </w:p>
        </w:tc>
        <w:tc>
          <w:tcPr>
            <w:tcW w:w="567" w:type="dxa"/>
            <w:tcBorders>
              <w:bottom w:val="nil"/>
            </w:tcBorders>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0,32</w:t>
            </w:r>
          </w:p>
        </w:tc>
      </w:tr>
      <w:tr w:rsidR="00470B09" w:rsidRPr="00AD7350" w:rsidTr="00470B09">
        <w:trPr>
          <w:cantSplit/>
        </w:trPr>
        <w:tc>
          <w:tcPr>
            <w:tcW w:w="912" w:type="dxa"/>
            <w:vMerge/>
            <w:shd w:val="clear" w:color="auto" w:fill="FFFFFF"/>
          </w:tcPr>
          <w:p w:rsidR="00470B09" w:rsidRPr="00AD7350" w:rsidRDefault="00470B09" w:rsidP="00597DED">
            <w:pPr>
              <w:autoSpaceDE w:val="0"/>
              <w:autoSpaceDN w:val="0"/>
              <w:adjustRightInd w:val="0"/>
              <w:spacing w:line="240" w:lineRule="auto"/>
              <w:rPr>
                <w:rFonts w:ascii="Times New Roman" w:hAnsi="Times New Roman" w:cs="Times New Roman"/>
                <w:szCs w:val="20"/>
              </w:rPr>
            </w:pPr>
          </w:p>
        </w:tc>
        <w:tc>
          <w:tcPr>
            <w:tcW w:w="1989" w:type="dxa"/>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De 30 a 39 años</w:t>
            </w:r>
          </w:p>
        </w:tc>
        <w:tc>
          <w:tcPr>
            <w:tcW w:w="1110" w:type="dxa"/>
            <w:shd w:val="clear" w:color="auto" w:fill="FFFFFF"/>
            <w:vAlign w:val="center"/>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49,97</w:t>
            </w:r>
          </w:p>
        </w:tc>
        <w:tc>
          <w:tcPr>
            <w:tcW w:w="1591" w:type="dxa"/>
            <w:shd w:val="clear" w:color="auto" w:fill="FFFFFF"/>
            <w:vAlign w:val="center"/>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13,02</w:t>
            </w:r>
          </w:p>
        </w:tc>
        <w:tc>
          <w:tcPr>
            <w:tcW w:w="899" w:type="dxa"/>
            <w:tcBorders>
              <w:top w:val="nil"/>
              <w:bottom w:val="nil"/>
            </w:tcBorders>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(3,96)</w:t>
            </w:r>
          </w:p>
        </w:tc>
        <w:tc>
          <w:tcPr>
            <w:tcW w:w="567" w:type="dxa"/>
            <w:tcBorders>
              <w:top w:val="nil"/>
              <w:bottom w:val="nil"/>
            </w:tcBorders>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p>
        </w:tc>
      </w:tr>
      <w:tr w:rsidR="00470B09" w:rsidRPr="00AD7350" w:rsidTr="00470B09">
        <w:trPr>
          <w:cantSplit/>
        </w:trPr>
        <w:tc>
          <w:tcPr>
            <w:tcW w:w="912" w:type="dxa"/>
            <w:vMerge/>
            <w:shd w:val="clear" w:color="auto" w:fill="FFFFFF"/>
          </w:tcPr>
          <w:p w:rsidR="00470B09" w:rsidRPr="00AD7350" w:rsidRDefault="00470B09" w:rsidP="00597DED">
            <w:pPr>
              <w:autoSpaceDE w:val="0"/>
              <w:autoSpaceDN w:val="0"/>
              <w:adjustRightInd w:val="0"/>
              <w:spacing w:line="240" w:lineRule="auto"/>
              <w:rPr>
                <w:rFonts w:ascii="Times New Roman" w:hAnsi="Times New Roman" w:cs="Times New Roman"/>
                <w:szCs w:val="20"/>
              </w:rPr>
            </w:pPr>
          </w:p>
        </w:tc>
        <w:tc>
          <w:tcPr>
            <w:tcW w:w="1989" w:type="dxa"/>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De 40 a 49 años</w:t>
            </w:r>
          </w:p>
        </w:tc>
        <w:tc>
          <w:tcPr>
            <w:tcW w:w="1110" w:type="dxa"/>
            <w:shd w:val="clear" w:color="auto" w:fill="FFFFFF"/>
            <w:vAlign w:val="center"/>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54,18</w:t>
            </w:r>
          </w:p>
        </w:tc>
        <w:tc>
          <w:tcPr>
            <w:tcW w:w="1591" w:type="dxa"/>
            <w:shd w:val="clear" w:color="auto" w:fill="FFFFFF"/>
            <w:vAlign w:val="center"/>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8,53</w:t>
            </w:r>
          </w:p>
        </w:tc>
        <w:tc>
          <w:tcPr>
            <w:tcW w:w="899" w:type="dxa"/>
            <w:tcBorders>
              <w:top w:val="nil"/>
              <w:bottom w:val="nil"/>
            </w:tcBorders>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p>
        </w:tc>
        <w:tc>
          <w:tcPr>
            <w:tcW w:w="567" w:type="dxa"/>
            <w:tcBorders>
              <w:top w:val="nil"/>
              <w:bottom w:val="nil"/>
            </w:tcBorders>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p>
        </w:tc>
      </w:tr>
      <w:tr w:rsidR="00470B09" w:rsidRPr="00AD7350" w:rsidTr="00470B09">
        <w:trPr>
          <w:cantSplit/>
        </w:trPr>
        <w:tc>
          <w:tcPr>
            <w:tcW w:w="912" w:type="dxa"/>
            <w:vMerge/>
            <w:shd w:val="clear" w:color="auto" w:fill="FFFFFF"/>
          </w:tcPr>
          <w:p w:rsidR="00470B09" w:rsidRPr="00AD7350" w:rsidRDefault="00470B09" w:rsidP="00597DED">
            <w:pPr>
              <w:autoSpaceDE w:val="0"/>
              <w:autoSpaceDN w:val="0"/>
              <w:adjustRightInd w:val="0"/>
              <w:spacing w:line="240" w:lineRule="auto"/>
              <w:rPr>
                <w:rFonts w:ascii="Times New Roman" w:hAnsi="Times New Roman" w:cs="Times New Roman"/>
                <w:szCs w:val="20"/>
              </w:rPr>
            </w:pPr>
          </w:p>
        </w:tc>
        <w:tc>
          <w:tcPr>
            <w:tcW w:w="1989" w:type="dxa"/>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De 50 en adelante</w:t>
            </w:r>
          </w:p>
        </w:tc>
        <w:tc>
          <w:tcPr>
            <w:tcW w:w="1110" w:type="dxa"/>
            <w:shd w:val="clear" w:color="auto" w:fill="FFFFFF"/>
            <w:vAlign w:val="center"/>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50,40</w:t>
            </w:r>
          </w:p>
        </w:tc>
        <w:tc>
          <w:tcPr>
            <w:tcW w:w="1591" w:type="dxa"/>
            <w:shd w:val="clear" w:color="auto" w:fill="FFFFFF"/>
            <w:vAlign w:val="center"/>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4,38</w:t>
            </w:r>
          </w:p>
        </w:tc>
        <w:tc>
          <w:tcPr>
            <w:tcW w:w="899" w:type="dxa"/>
            <w:tcBorders>
              <w:top w:val="nil"/>
              <w:bottom w:val="single" w:sz="4" w:space="0" w:color="auto"/>
            </w:tcBorders>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p>
        </w:tc>
        <w:tc>
          <w:tcPr>
            <w:tcW w:w="567" w:type="dxa"/>
            <w:tcBorders>
              <w:top w:val="nil"/>
              <w:bottom w:val="single" w:sz="4" w:space="0" w:color="auto"/>
            </w:tcBorders>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p>
        </w:tc>
      </w:tr>
      <w:tr w:rsidR="00470B09" w:rsidRPr="00AD7350" w:rsidTr="00470B09">
        <w:trPr>
          <w:cantSplit/>
        </w:trPr>
        <w:tc>
          <w:tcPr>
            <w:tcW w:w="912" w:type="dxa"/>
            <w:vMerge w:val="restart"/>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IEFRP</w:t>
            </w:r>
          </w:p>
        </w:tc>
        <w:tc>
          <w:tcPr>
            <w:tcW w:w="1989" w:type="dxa"/>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De 19-29 años</w:t>
            </w:r>
          </w:p>
        </w:tc>
        <w:tc>
          <w:tcPr>
            <w:tcW w:w="1110" w:type="dxa"/>
            <w:shd w:val="clear" w:color="auto" w:fill="FFFFFF"/>
            <w:vAlign w:val="center"/>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13,78</w:t>
            </w:r>
          </w:p>
        </w:tc>
        <w:tc>
          <w:tcPr>
            <w:tcW w:w="1591" w:type="dxa"/>
            <w:shd w:val="clear" w:color="auto" w:fill="FFFFFF"/>
            <w:vAlign w:val="center"/>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4,11</w:t>
            </w:r>
          </w:p>
        </w:tc>
        <w:tc>
          <w:tcPr>
            <w:tcW w:w="899" w:type="dxa"/>
            <w:tcBorders>
              <w:bottom w:val="nil"/>
            </w:tcBorders>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3,98</w:t>
            </w:r>
          </w:p>
        </w:tc>
        <w:tc>
          <w:tcPr>
            <w:tcW w:w="567" w:type="dxa"/>
            <w:tcBorders>
              <w:bottom w:val="nil"/>
            </w:tcBorders>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0,01</w:t>
            </w:r>
          </w:p>
        </w:tc>
      </w:tr>
      <w:tr w:rsidR="00470B09" w:rsidRPr="00AD7350" w:rsidTr="00470B09">
        <w:trPr>
          <w:cantSplit/>
        </w:trPr>
        <w:tc>
          <w:tcPr>
            <w:tcW w:w="912" w:type="dxa"/>
            <w:vMerge/>
            <w:shd w:val="clear" w:color="auto" w:fill="FFFFFF"/>
          </w:tcPr>
          <w:p w:rsidR="00470B09" w:rsidRPr="00AD7350" w:rsidRDefault="00470B09" w:rsidP="00597DED">
            <w:pPr>
              <w:autoSpaceDE w:val="0"/>
              <w:autoSpaceDN w:val="0"/>
              <w:adjustRightInd w:val="0"/>
              <w:spacing w:line="240" w:lineRule="auto"/>
              <w:rPr>
                <w:rFonts w:ascii="Times New Roman" w:hAnsi="Times New Roman" w:cs="Times New Roman"/>
                <w:szCs w:val="20"/>
              </w:rPr>
            </w:pPr>
          </w:p>
        </w:tc>
        <w:tc>
          <w:tcPr>
            <w:tcW w:w="1989" w:type="dxa"/>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De 30 a 39 años</w:t>
            </w:r>
          </w:p>
        </w:tc>
        <w:tc>
          <w:tcPr>
            <w:tcW w:w="1110" w:type="dxa"/>
            <w:shd w:val="clear" w:color="auto" w:fill="FFFFFF"/>
            <w:vAlign w:val="center"/>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13,84</w:t>
            </w:r>
          </w:p>
        </w:tc>
        <w:tc>
          <w:tcPr>
            <w:tcW w:w="1591" w:type="dxa"/>
            <w:shd w:val="clear" w:color="auto" w:fill="FFFFFF"/>
            <w:vAlign w:val="center"/>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4,18</w:t>
            </w:r>
          </w:p>
        </w:tc>
        <w:tc>
          <w:tcPr>
            <w:tcW w:w="899" w:type="dxa"/>
            <w:tcBorders>
              <w:top w:val="nil"/>
              <w:bottom w:val="nil"/>
            </w:tcBorders>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(3,96)</w:t>
            </w:r>
          </w:p>
        </w:tc>
        <w:tc>
          <w:tcPr>
            <w:tcW w:w="567" w:type="dxa"/>
            <w:tcBorders>
              <w:top w:val="nil"/>
              <w:bottom w:val="nil"/>
            </w:tcBorders>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p>
        </w:tc>
      </w:tr>
      <w:tr w:rsidR="00470B09" w:rsidRPr="00AD7350" w:rsidTr="00470B09">
        <w:trPr>
          <w:cantSplit/>
        </w:trPr>
        <w:tc>
          <w:tcPr>
            <w:tcW w:w="912" w:type="dxa"/>
            <w:vMerge/>
            <w:shd w:val="clear" w:color="auto" w:fill="FFFFFF"/>
          </w:tcPr>
          <w:p w:rsidR="00470B09" w:rsidRPr="00AD7350" w:rsidRDefault="00470B09" w:rsidP="00597DED">
            <w:pPr>
              <w:autoSpaceDE w:val="0"/>
              <w:autoSpaceDN w:val="0"/>
              <w:adjustRightInd w:val="0"/>
              <w:spacing w:line="240" w:lineRule="auto"/>
              <w:rPr>
                <w:rFonts w:ascii="Times New Roman" w:hAnsi="Times New Roman" w:cs="Times New Roman"/>
                <w:szCs w:val="20"/>
              </w:rPr>
            </w:pPr>
          </w:p>
        </w:tc>
        <w:tc>
          <w:tcPr>
            <w:tcW w:w="1989" w:type="dxa"/>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De 40 a 49 años</w:t>
            </w:r>
          </w:p>
        </w:tc>
        <w:tc>
          <w:tcPr>
            <w:tcW w:w="1110" w:type="dxa"/>
            <w:shd w:val="clear" w:color="auto" w:fill="FFFFFF"/>
            <w:vAlign w:val="center"/>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15,18</w:t>
            </w:r>
          </w:p>
        </w:tc>
        <w:tc>
          <w:tcPr>
            <w:tcW w:w="1591" w:type="dxa"/>
            <w:shd w:val="clear" w:color="auto" w:fill="FFFFFF"/>
            <w:vAlign w:val="center"/>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4,17</w:t>
            </w:r>
          </w:p>
        </w:tc>
        <w:tc>
          <w:tcPr>
            <w:tcW w:w="899" w:type="dxa"/>
            <w:tcBorders>
              <w:top w:val="nil"/>
              <w:bottom w:val="nil"/>
            </w:tcBorders>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p>
        </w:tc>
        <w:tc>
          <w:tcPr>
            <w:tcW w:w="567" w:type="dxa"/>
            <w:tcBorders>
              <w:top w:val="nil"/>
              <w:bottom w:val="nil"/>
            </w:tcBorders>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p>
        </w:tc>
      </w:tr>
      <w:tr w:rsidR="00470B09" w:rsidRPr="00AD7350" w:rsidTr="00470B09">
        <w:trPr>
          <w:cantSplit/>
        </w:trPr>
        <w:tc>
          <w:tcPr>
            <w:tcW w:w="912" w:type="dxa"/>
            <w:vMerge/>
            <w:shd w:val="clear" w:color="auto" w:fill="FFFFFF"/>
          </w:tcPr>
          <w:p w:rsidR="00470B09" w:rsidRPr="00AD7350" w:rsidRDefault="00470B09" w:rsidP="00597DED">
            <w:pPr>
              <w:autoSpaceDE w:val="0"/>
              <w:autoSpaceDN w:val="0"/>
              <w:adjustRightInd w:val="0"/>
              <w:spacing w:line="240" w:lineRule="auto"/>
              <w:rPr>
                <w:rFonts w:ascii="Times New Roman" w:hAnsi="Times New Roman" w:cs="Times New Roman"/>
                <w:szCs w:val="20"/>
              </w:rPr>
            </w:pPr>
          </w:p>
        </w:tc>
        <w:tc>
          <w:tcPr>
            <w:tcW w:w="1989" w:type="dxa"/>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De 50 en adelante</w:t>
            </w:r>
          </w:p>
        </w:tc>
        <w:tc>
          <w:tcPr>
            <w:tcW w:w="1110" w:type="dxa"/>
            <w:shd w:val="clear" w:color="auto" w:fill="FFFFFF"/>
            <w:vAlign w:val="center"/>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18,50</w:t>
            </w:r>
          </w:p>
        </w:tc>
        <w:tc>
          <w:tcPr>
            <w:tcW w:w="1591" w:type="dxa"/>
            <w:shd w:val="clear" w:color="auto" w:fill="FFFFFF"/>
            <w:vAlign w:val="center"/>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4,04</w:t>
            </w:r>
          </w:p>
        </w:tc>
        <w:tc>
          <w:tcPr>
            <w:tcW w:w="899" w:type="dxa"/>
            <w:tcBorders>
              <w:top w:val="nil"/>
              <w:bottom w:val="single" w:sz="4" w:space="0" w:color="auto"/>
            </w:tcBorders>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p>
        </w:tc>
        <w:tc>
          <w:tcPr>
            <w:tcW w:w="567" w:type="dxa"/>
            <w:tcBorders>
              <w:top w:val="nil"/>
              <w:bottom w:val="single" w:sz="4" w:space="0" w:color="auto"/>
            </w:tcBorders>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p>
        </w:tc>
      </w:tr>
      <w:tr w:rsidR="00470B09" w:rsidRPr="00AD7350" w:rsidTr="00470B09">
        <w:trPr>
          <w:cantSplit/>
        </w:trPr>
        <w:tc>
          <w:tcPr>
            <w:tcW w:w="912" w:type="dxa"/>
            <w:vMerge w:val="restart"/>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TIE</w:t>
            </w:r>
          </w:p>
        </w:tc>
        <w:tc>
          <w:tcPr>
            <w:tcW w:w="1989" w:type="dxa"/>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De 19-29 años</w:t>
            </w:r>
          </w:p>
        </w:tc>
        <w:tc>
          <w:tcPr>
            <w:tcW w:w="1110" w:type="dxa"/>
            <w:shd w:val="clear" w:color="auto" w:fill="FFFFFF"/>
            <w:vAlign w:val="center"/>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135,73</w:t>
            </w:r>
          </w:p>
        </w:tc>
        <w:tc>
          <w:tcPr>
            <w:tcW w:w="1591" w:type="dxa"/>
            <w:shd w:val="clear" w:color="auto" w:fill="FFFFFF"/>
            <w:vAlign w:val="center"/>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21,07</w:t>
            </w:r>
          </w:p>
        </w:tc>
        <w:tc>
          <w:tcPr>
            <w:tcW w:w="899" w:type="dxa"/>
            <w:tcBorders>
              <w:bottom w:val="nil"/>
            </w:tcBorders>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0,69</w:t>
            </w:r>
          </w:p>
        </w:tc>
        <w:tc>
          <w:tcPr>
            <w:tcW w:w="567" w:type="dxa"/>
            <w:tcBorders>
              <w:bottom w:val="nil"/>
            </w:tcBorders>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0,56</w:t>
            </w:r>
          </w:p>
        </w:tc>
      </w:tr>
      <w:tr w:rsidR="00470B09" w:rsidRPr="00AD7350" w:rsidTr="00470B09">
        <w:trPr>
          <w:cantSplit/>
        </w:trPr>
        <w:tc>
          <w:tcPr>
            <w:tcW w:w="912" w:type="dxa"/>
            <w:vMerge/>
            <w:shd w:val="clear" w:color="auto" w:fill="FFFFFF"/>
          </w:tcPr>
          <w:p w:rsidR="00470B09" w:rsidRPr="00AD7350" w:rsidRDefault="00470B09" w:rsidP="00597DED">
            <w:pPr>
              <w:autoSpaceDE w:val="0"/>
              <w:autoSpaceDN w:val="0"/>
              <w:adjustRightInd w:val="0"/>
              <w:spacing w:line="240" w:lineRule="auto"/>
              <w:rPr>
                <w:rFonts w:ascii="Times New Roman" w:hAnsi="Times New Roman" w:cs="Times New Roman"/>
                <w:szCs w:val="20"/>
              </w:rPr>
            </w:pPr>
          </w:p>
        </w:tc>
        <w:tc>
          <w:tcPr>
            <w:tcW w:w="1989" w:type="dxa"/>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De 30 a 39 años</w:t>
            </w:r>
          </w:p>
        </w:tc>
        <w:tc>
          <w:tcPr>
            <w:tcW w:w="1110" w:type="dxa"/>
            <w:shd w:val="clear" w:color="auto" w:fill="FFFFFF"/>
            <w:vAlign w:val="center"/>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134,41</w:t>
            </w:r>
          </w:p>
        </w:tc>
        <w:tc>
          <w:tcPr>
            <w:tcW w:w="1591" w:type="dxa"/>
            <w:shd w:val="clear" w:color="auto" w:fill="FFFFFF"/>
            <w:vAlign w:val="center"/>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25,85</w:t>
            </w:r>
          </w:p>
        </w:tc>
        <w:tc>
          <w:tcPr>
            <w:tcW w:w="899" w:type="dxa"/>
            <w:tcBorders>
              <w:top w:val="nil"/>
              <w:bottom w:val="nil"/>
            </w:tcBorders>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(3,96)</w:t>
            </w:r>
          </w:p>
        </w:tc>
        <w:tc>
          <w:tcPr>
            <w:tcW w:w="567" w:type="dxa"/>
            <w:tcBorders>
              <w:top w:val="nil"/>
              <w:bottom w:val="nil"/>
            </w:tcBorders>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p>
        </w:tc>
      </w:tr>
      <w:tr w:rsidR="00470B09" w:rsidRPr="00AD7350" w:rsidTr="00470B09">
        <w:trPr>
          <w:cantSplit/>
        </w:trPr>
        <w:tc>
          <w:tcPr>
            <w:tcW w:w="912" w:type="dxa"/>
            <w:vMerge/>
            <w:shd w:val="clear" w:color="auto" w:fill="FFFFFF"/>
          </w:tcPr>
          <w:p w:rsidR="00470B09" w:rsidRPr="00AD7350" w:rsidRDefault="00470B09" w:rsidP="00597DED">
            <w:pPr>
              <w:autoSpaceDE w:val="0"/>
              <w:autoSpaceDN w:val="0"/>
              <w:adjustRightInd w:val="0"/>
              <w:spacing w:line="240" w:lineRule="auto"/>
              <w:rPr>
                <w:rFonts w:ascii="Times New Roman" w:hAnsi="Times New Roman" w:cs="Times New Roman"/>
                <w:szCs w:val="20"/>
              </w:rPr>
            </w:pPr>
          </w:p>
        </w:tc>
        <w:tc>
          <w:tcPr>
            <w:tcW w:w="1989" w:type="dxa"/>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De 40 a 49 años</w:t>
            </w:r>
          </w:p>
        </w:tc>
        <w:tc>
          <w:tcPr>
            <w:tcW w:w="1110" w:type="dxa"/>
            <w:shd w:val="clear" w:color="auto" w:fill="FFFFFF"/>
            <w:vAlign w:val="center"/>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141,94</w:t>
            </w:r>
          </w:p>
        </w:tc>
        <w:tc>
          <w:tcPr>
            <w:tcW w:w="1591" w:type="dxa"/>
            <w:shd w:val="clear" w:color="auto" w:fill="FFFFFF"/>
            <w:vAlign w:val="center"/>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17,20</w:t>
            </w:r>
          </w:p>
        </w:tc>
        <w:tc>
          <w:tcPr>
            <w:tcW w:w="899" w:type="dxa"/>
            <w:tcBorders>
              <w:top w:val="nil"/>
              <w:bottom w:val="nil"/>
            </w:tcBorders>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p>
        </w:tc>
        <w:tc>
          <w:tcPr>
            <w:tcW w:w="567" w:type="dxa"/>
            <w:tcBorders>
              <w:top w:val="nil"/>
              <w:bottom w:val="nil"/>
            </w:tcBorders>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p>
        </w:tc>
      </w:tr>
      <w:tr w:rsidR="00470B09" w:rsidRPr="00AD7350" w:rsidTr="00470B09">
        <w:trPr>
          <w:cantSplit/>
        </w:trPr>
        <w:tc>
          <w:tcPr>
            <w:tcW w:w="912" w:type="dxa"/>
            <w:vMerge/>
            <w:shd w:val="clear" w:color="auto" w:fill="FFFFFF"/>
          </w:tcPr>
          <w:p w:rsidR="00470B09" w:rsidRPr="00AD7350" w:rsidRDefault="00470B09" w:rsidP="00597DED">
            <w:pPr>
              <w:autoSpaceDE w:val="0"/>
              <w:autoSpaceDN w:val="0"/>
              <w:adjustRightInd w:val="0"/>
              <w:spacing w:line="240" w:lineRule="auto"/>
              <w:rPr>
                <w:rFonts w:ascii="Times New Roman" w:hAnsi="Times New Roman" w:cs="Times New Roman"/>
                <w:szCs w:val="20"/>
              </w:rPr>
            </w:pPr>
          </w:p>
        </w:tc>
        <w:tc>
          <w:tcPr>
            <w:tcW w:w="1989" w:type="dxa"/>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De 50 en adelante</w:t>
            </w:r>
          </w:p>
        </w:tc>
        <w:tc>
          <w:tcPr>
            <w:tcW w:w="1110" w:type="dxa"/>
            <w:shd w:val="clear" w:color="auto" w:fill="FFFFFF"/>
            <w:vAlign w:val="center"/>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142,40</w:t>
            </w:r>
          </w:p>
        </w:tc>
        <w:tc>
          <w:tcPr>
            <w:tcW w:w="1591" w:type="dxa"/>
            <w:shd w:val="clear" w:color="auto" w:fill="FFFFFF"/>
            <w:vAlign w:val="center"/>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17,14</w:t>
            </w:r>
          </w:p>
        </w:tc>
        <w:tc>
          <w:tcPr>
            <w:tcW w:w="899" w:type="dxa"/>
            <w:tcBorders>
              <w:top w:val="nil"/>
              <w:bottom w:val="single" w:sz="4" w:space="0" w:color="auto"/>
            </w:tcBorders>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p>
        </w:tc>
        <w:tc>
          <w:tcPr>
            <w:tcW w:w="567" w:type="dxa"/>
            <w:tcBorders>
              <w:top w:val="nil"/>
              <w:bottom w:val="single" w:sz="4" w:space="0" w:color="auto"/>
            </w:tcBorders>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p>
        </w:tc>
      </w:tr>
      <w:tr w:rsidR="00470B09" w:rsidRPr="00AD7350" w:rsidTr="00470B09">
        <w:trPr>
          <w:cantSplit/>
        </w:trPr>
        <w:tc>
          <w:tcPr>
            <w:tcW w:w="912" w:type="dxa"/>
            <w:vMerge w:val="restart"/>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TP</w:t>
            </w:r>
          </w:p>
        </w:tc>
        <w:tc>
          <w:tcPr>
            <w:tcW w:w="1989" w:type="dxa"/>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De 19-29 años</w:t>
            </w:r>
          </w:p>
        </w:tc>
        <w:tc>
          <w:tcPr>
            <w:tcW w:w="1110" w:type="dxa"/>
            <w:shd w:val="clear" w:color="auto" w:fill="FFFFFF"/>
            <w:vAlign w:val="center"/>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71,10</w:t>
            </w:r>
          </w:p>
        </w:tc>
        <w:tc>
          <w:tcPr>
            <w:tcW w:w="1591" w:type="dxa"/>
            <w:shd w:val="clear" w:color="auto" w:fill="FFFFFF"/>
            <w:vAlign w:val="center"/>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10,16</w:t>
            </w:r>
          </w:p>
        </w:tc>
        <w:tc>
          <w:tcPr>
            <w:tcW w:w="899" w:type="dxa"/>
            <w:tcBorders>
              <w:bottom w:val="nil"/>
            </w:tcBorders>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2,62</w:t>
            </w:r>
          </w:p>
        </w:tc>
        <w:tc>
          <w:tcPr>
            <w:tcW w:w="567" w:type="dxa"/>
            <w:tcBorders>
              <w:bottom w:val="nil"/>
            </w:tcBorders>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0,06</w:t>
            </w:r>
          </w:p>
        </w:tc>
      </w:tr>
      <w:tr w:rsidR="00470B09" w:rsidRPr="00AD7350" w:rsidTr="00470B09">
        <w:trPr>
          <w:cantSplit/>
        </w:trPr>
        <w:tc>
          <w:tcPr>
            <w:tcW w:w="912" w:type="dxa"/>
            <w:vMerge/>
            <w:shd w:val="clear" w:color="auto" w:fill="FFFFFF"/>
          </w:tcPr>
          <w:p w:rsidR="00470B09" w:rsidRPr="00AD7350" w:rsidRDefault="00470B09" w:rsidP="00597DED">
            <w:pPr>
              <w:autoSpaceDE w:val="0"/>
              <w:autoSpaceDN w:val="0"/>
              <w:adjustRightInd w:val="0"/>
              <w:spacing w:line="240" w:lineRule="auto"/>
              <w:rPr>
                <w:rFonts w:ascii="Times New Roman" w:hAnsi="Times New Roman" w:cs="Times New Roman"/>
                <w:szCs w:val="20"/>
              </w:rPr>
            </w:pPr>
          </w:p>
        </w:tc>
        <w:tc>
          <w:tcPr>
            <w:tcW w:w="1989" w:type="dxa"/>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De 30 a 39 años</w:t>
            </w:r>
          </w:p>
        </w:tc>
        <w:tc>
          <w:tcPr>
            <w:tcW w:w="1110" w:type="dxa"/>
            <w:shd w:val="clear" w:color="auto" w:fill="FFFFFF"/>
            <w:vAlign w:val="center"/>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68,78</w:t>
            </w:r>
          </w:p>
        </w:tc>
        <w:tc>
          <w:tcPr>
            <w:tcW w:w="1591" w:type="dxa"/>
            <w:shd w:val="clear" w:color="auto" w:fill="FFFFFF"/>
            <w:vAlign w:val="center"/>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11,36</w:t>
            </w:r>
          </w:p>
        </w:tc>
        <w:tc>
          <w:tcPr>
            <w:tcW w:w="899" w:type="dxa"/>
            <w:tcBorders>
              <w:top w:val="nil"/>
              <w:bottom w:val="nil"/>
            </w:tcBorders>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(3,96)</w:t>
            </w:r>
          </w:p>
        </w:tc>
        <w:tc>
          <w:tcPr>
            <w:tcW w:w="567" w:type="dxa"/>
            <w:tcBorders>
              <w:top w:val="nil"/>
              <w:bottom w:val="nil"/>
            </w:tcBorders>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p>
        </w:tc>
      </w:tr>
      <w:tr w:rsidR="00470B09" w:rsidRPr="00AD7350" w:rsidTr="00470B09">
        <w:trPr>
          <w:cantSplit/>
        </w:trPr>
        <w:tc>
          <w:tcPr>
            <w:tcW w:w="912" w:type="dxa"/>
            <w:vMerge/>
            <w:shd w:val="clear" w:color="auto" w:fill="FFFFFF"/>
          </w:tcPr>
          <w:p w:rsidR="00470B09" w:rsidRPr="00AD7350" w:rsidRDefault="00470B09" w:rsidP="00597DED">
            <w:pPr>
              <w:autoSpaceDE w:val="0"/>
              <w:autoSpaceDN w:val="0"/>
              <w:adjustRightInd w:val="0"/>
              <w:spacing w:line="240" w:lineRule="auto"/>
              <w:rPr>
                <w:rFonts w:ascii="Times New Roman" w:hAnsi="Times New Roman" w:cs="Times New Roman"/>
                <w:szCs w:val="20"/>
              </w:rPr>
            </w:pPr>
          </w:p>
        </w:tc>
        <w:tc>
          <w:tcPr>
            <w:tcW w:w="1989" w:type="dxa"/>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De 40 a 49 años</w:t>
            </w:r>
          </w:p>
        </w:tc>
        <w:tc>
          <w:tcPr>
            <w:tcW w:w="1110" w:type="dxa"/>
            <w:shd w:val="clear" w:color="auto" w:fill="FFFFFF"/>
            <w:vAlign w:val="center"/>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68,94</w:t>
            </w:r>
          </w:p>
        </w:tc>
        <w:tc>
          <w:tcPr>
            <w:tcW w:w="1591" w:type="dxa"/>
            <w:shd w:val="clear" w:color="auto" w:fill="FFFFFF"/>
            <w:vAlign w:val="center"/>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11,44</w:t>
            </w:r>
          </w:p>
        </w:tc>
        <w:tc>
          <w:tcPr>
            <w:tcW w:w="899" w:type="dxa"/>
            <w:tcBorders>
              <w:top w:val="nil"/>
              <w:bottom w:val="nil"/>
            </w:tcBorders>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p>
        </w:tc>
        <w:tc>
          <w:tcPr>
            <w:tcW w:w="567" w:type="dxa"/>
            <w:tcBorders>
              <w:top w:val="nil"/>
              <w:bottom w:val="nil"/>
            </w:tcBorders>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p>
        </w:tc>
      </w:tr>
      <w:tr w:rsidR="00470B09" w:rsidRPr="00AD7350" w:rsidTr="00470B09">
        <w:trPr>
          <w:cantSplit/>
        </w:trPr>
        <w:tc>
          <w:tcPr>
            <w:tcW w:w="912" w:type="dxa"/>
            <w:vMerge/>
            <w:shd w:val="clear" w:color="auto" w:fill="FFFFFF"/>
          </w:tcPr>
          <w:p w:rsidR="00470B09" w:rsidRPr="00AD7350" w:rsidRDefault="00470B09" w:rsidP="00AD7350">
            <w:pPr>
              <w:autoSpaceDE w:val="0"/>
              <w:autoSpaceDN w:val="0"/>
              <w:adjustRightInd w:val="0"/>
              <w:spacing w:line="240" w:lineRule="auto"/>
              <w:jc w:val="center"/>
              <w:rPr>
                <w:rFonts w:ascii="Times New Roman" w:hAnsi="Times New Roman" w:cs="Times New Roman"/>
                <w:szCs w:val="20"/>
              </w:rPr>
            </w:pPr>
          </w:p>
        </w:tc>
        <w:tc>
          <w:tcPr>
            <w:tcW w:w="1989" w:type="dxa"/>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De 50 en adelante</w:t>
            </w:r>
          </w:p>
        </w:tc>
        <w:tc>
          <w:tcPr>
            <w:tcW w:w="1110" w:type="dxa"/>
            <w:shd w:val="clear" w:color="auto" w:fill="FFFFFF"/>
            <w:vAlign w:val="center"/>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79,40</w:t>
            </w:r>
          </w:p>
        </w:tc>
        <w:tc>
          <w:tcPr>
            <w:tcW w:w="1591" w:type="dxa"/>
            <w:shd w:val="clear" w:color="auto" w:fill="FFFFFF"/>
            <w:vAlign w:val="center"/>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r w:rsidRPr="00AD7350">
              <w:rPr>
                <w:rFonts w:ascii="Times New Roman" w:hAnsi="Times New Roman" w:cs="Times New Roman"/>
                <w:szCs w:val="20"/>
              </w:rPr>
              <w:t>11,29</w:t>
            </w:r>
          </w:p>
        </w:tc>
        <w:tc>
          <w:tcPr>
            <w:tcW w:w="899" w:type="dxa"/>
            <w:tcBorders>
              <w:top w:val="nil"/>
            </w:tcBorders>
            <w:shd w:val="clear" w:color="auto" w:fill="FFFFFF"/>
          </w:tcPr>
          <w:p w:rsidR="00470B09" w:rsidRPr="00AD7350" w:rsidRDefault="00470B09" w:rsidP="00597DED">
            <w:pPr>
              <w:autoSpaceDE w:val="0"/>
              <w:autoSpaceDN w:val="0"/>
              <w:adjustRightInd w:val="0"/>
              <w:spacing w:line="240" w:lineRule="auto"/>
              <w:ind w:left="60" w:right="60"/>
              <w:rPr>
                <w:rFonts w:ascii="Times New Roman" w:hAnsi="Times New Roman" w:cs="Times New Roman"/>
                <w:szCs w:val="20"/>
              </w:rPr>
            </w:pPr>
          </w:p>
        </w:tc>
        <w:tc>
          <w:tcPr>
            <w:tcW w:w="567" w:type="dxa"/>
            <w:tcBorders>
              <w:top w:val="nil"/>
            </w:tcBorders>
            <w:shd w:val="clear" w:color="auto" w:fill="FFFFFF"/>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szCs w:val="20"/>
              </w:rPr>
            </w:pPr>
          </w:p>
        </w:tc>
      </w:tr>
    </w:tbl>
    <w:p w:rsidR="00BA0232" w:rsidRDefault="00BA0232">
      <w:pPr>
        <w:rPr>
          <w:rFonts w:ascii="Times New Roman" w:hAnsi="Times New Roman" w:cs="Times New Roman"/>
          <w:b/>
          <w:i/>
          <w:sz w:val="24"/>
          <w:szCs w:val="24"/>
        </w:rPr>
      </w:pPr>
    </w:p>
    <w:p w:rsidR="00683B73" w:rsidRPr="00494C0A" w:rsidRDefault="00683B73" w:rsidP="00683B73">
      <w:pPr>
        <w:rPr>
          <w:rFonts w:ascii="Times New Roman" w:hAnsi="Times New Roman" w:cs="Times New Roman"/>
          <w:sz w:val="24"/>
          <w:szCs w:val="24"/>
        </w:rPr>
      </w:pPr>
      <w:r>
        <w:rPr>
          <w:rFonts w:ascii="Times New Roman" w:hAnsi="Times New Roman" w:cs="Times New Roman"/>
          <w:b/>
          <w:sz w:val="24"/>
          <w:szCs w:val="24"/>
        </w:rPr>
        <w:t>Tabla 3</w:t>
      </w:r>
      <w:r w:rsidRPr="00494C0A">
        <w:rPr>
          <w:rFonts w:ascii="Times New Roman" w:hAnsi="Times New Roman" w:cs="Times New Roman"/>
          <w:b/>
          <w:sz w:val="24"/>
          <w:szCs w:val="24"/>
        </w:rPr>
        <w:t>.</w:t>
      </w:r>
      <w:r w:rsidRPr="00494C0A">
        <w:rPr>
          <w:rFonts w:ascii="Times New Roman" w:hAnsi="Times New Roman" w:cs="Times New Roman"/>
          <w:sz w:val="24"/>
          <w:szCs w:val="24"/>
        </w:rPr>
        <w:br/>
      </w:r>
      <w:r w:rsidR="00CA7CF3">
        <w:rPr>
          <w:rFonts w:ascii="Times New Roman" w:hAnsi="Times New Roman" w:cs="Times New Roman"/>
          <w:i/>
          <w:sz w:val="24"/>
          <w:szCs w:val="24"/>
        </w:rPr>
        <w:t>Descriptivos de las variables según estado civil</w:t>
      </w:r>
    </w:p>
    <w:tbl>
      <w:tblPr>
        <w:tblW w:w="6605" w:type="dxa"/>
        <w:tblInd w:w="20"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901"/>
        <w:gridCol w:w="1261"/>
        <w:gridCol w:w="1098"/>
        <w:gridCol w:w="1115"/>
        <w:gridCol w:w="1115"/>
        <w:gridCol w:w="1115"/>
      </w:tblGrid>
      <w:tr w:rsidR="00470B09" w:rsidRPr="00AD7350" w:rsidTr="00BA0232">
        <w:trPr>
          <w:cantSplit/>
          <w:trHeight w:val="640"/>
        </w:trPr>
        <w:tc>
          <w:tcPr>
            <w:tcW w:w="2162" w:type="dxa"/>
            <w:gridSpan w:val="2"/>
            <w:shd w:val="clear" w:color="auto" w:fill="FFFFFF"/>
            <w:vAlign w:val="bottom"/>
          </w:tcPr>
          <w:p w:rsidR="00470B09" w:rsidRPr="00AD7350" w:rsidRDefault="00470B09" w:rsidP="00AD7350">
            <w:pPr>
              <w:autoSpaceDE w:val="0"/>
              <w:autoSpaceDN w:val="0"/>
              <w:adjustRightInd w:val="0"/>
              <w:spacing w:line="240" w:lineRule="auto"/>
              <w:jc w:val="center"/>
              <w:rPr>
                <w:rFonts w:ascii="Times New Roman" w:hAnsi="Times New Roman" w:cs="Times New Roman"/>
              </w:rPr>
            </w:pPr>
          </w:p>
        </w:tc>
        <w:tc>
          <w:tcPr>
            <w:tcW w:w="1098" w:type="dxa"/>
            <w:shd w:val="clear" w:color="auto" w:fill="FFFFFF"/>
            <w:vAlign w:val="bottom"/>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Media</w:t>
            </w:r>
          </w:p>
        </w:tc>
        <w:tc>
          <w:tcPr>
            <w:tcW w:w="1115" w:type="dxa"/>
            <w:shd w:val="clear" w:color="auto" w:fill="FFFFFF"/>
            <w:vAlign w:val="bottom"/>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Desviación estándar</w:t>
            </w:r>
          </w:p>
        </w:tc>
        <w:tc>
          <w:tcPr>
            <w:tcW w:w="1115" w:type="dxa"/>
            <w:tcBorders>
              <w:bottom w:val="single" w:sz="4" w:space="0" w:color="auto"/>
            </w:tcBorders>
            <w:shd w:val="clear" w:color="auto" w:fill="FFFFFF"/>
          </w:tcPr>
          <w:p w:rsidR="00597DED" w:rsidRDefault="00470B09"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 xml:space="preserve">F </w:t>
            </w:r>
          </w:p>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w:t>
            </w:r>
            <w:proofErr w:type="spellStart"/>
            <w:r w:rsidRPr="00AD7350">
              <w:rPr>
                <w:rFonts w:ascii="Times New Roman" w:hAnsi="Times New Roman" w:cs="Times New Roman"/>
              </w:rPr>
              <w:t>gl</w:t>
            </w:r>
            <w:proofErr w:type="spellEnd"/>
            <w:r w:rsidRPr="00AD7350">
              <w:rPr>
                <w:rFonts w:ascii="Times New Roman" w:hAnsi="Times New Roman" w:cs="Times New Roman"/>
              </w:rPr>
              <w:t>)</w:t>
            </w:r>
          </w:p>
        </w:tc>
        <w:tc>
          <w:tcPr>
            <w:tcW w:w="1115" w:type="dxa"/>
            <w:tcBorders>
              <w:bottom w:val="single" w:sz="4" w:space="0" w:color="auto"/>
            </w:tcBorders>
            <w:shd w:val="clear" w:color="auto" w:fill="FFFFFF"/>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p>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Sig.</w:t>
            </w:r>
          </w:p>
        </w:tc>
      </w:tr>
      <w:tr w:rsidR="00470B09" w:rsidRPr="00AD7350" w:rsidTr="00BA0232">
        <w:trPr>
          <w:cantSplit/>
        </w:trPr>
        <w:tc>
          <w:tcPr>
            <w:tcW w:w="901" w:type="dxa"/>
            <w:vMerge w:val="restart"/>
            <w:shd w:val="clear" w:color="auto" w:fill="FFFFFF"/>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IEPT</w:t>
            </w:r>
          </w:p>
        </w:tc>
        <w:tc>
          <w:tcPr>
            <w:tcW w:w="1261" w:type="dxa"/>
            <w:shd w:val="clear" w:color="auto" w:fill="FFFFFF"/>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Soltero</w:t>
            </w:r>
          </w:p>
        </w:tc>
        <w:tc>
          <w:tcPr>
            <w:tcW w:w="1098" w:type="dxa"/>
            <w:shd w:val="clear" w:color="auto" w:fill="FFFFFF"/>
            <w:vAlign w:val="center"/>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49,29</w:t>
            </w:r>
          </w:p>
        </w:tc>
        <w:tc>
          <w:tcPr>
            <w:tcW w:w="1115" w:type="dxa"/>
            <w:shd w:val="clear" w:color="auto" w:fill="FFFFFF"/>
            <w:vAlign w:val="center"/>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9,29</w:t>
            </w:r>
          </w:p>
        </w:tc>
        <w:tc>
          <w:tcPr>
            <w:tcW w:w="1115" w:type="dxa"/>
            <w:tcBorders>
              <w:bottom w:val="nil"/>
            </w:tcBorders>
            <w:shd w:val="clear" w:color="auto" w:fill="FFFFFF"/>
          </w:tcPr>
          <w:p w:rsidR="00470B09"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0,21</w:t>
            </w:r>
          </w:p>
        </w:tc>
        <w:tc>
          <w:tcPr>
            <w:tcW w:w="1115" w:type="dxa"/>
            <w:tcBorders>
              <w:bottom w:val="nil"/>
            </w:tcBorders>
            <w:shd w:val="clear" w:color="auto" w:fill="FFFFFF"/>
          </w:tcPr>
          <w:p w:rsidR="00470B09"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0,81</w:t>
            </w:r>
          </w:p>
        </w:tc>
      </w:tr>
      <w:tr w:rsidR="00470B09" w:rsidRPr="00AD7350" w:rsidTr="00BA0232">
        <w:trPr>
          <w:cantSplit/>
        </w:trPr>
        <w:tc>
          <w:tcPr>
            <w:tcW w:w="901" w:type="dxa"/>
            <w:vMerge/>
            <w:shd w:val="clear" w:color="auto" w:fill="FFFFFF"/>
          </w:tcPr>
          <w:p w:rsidR="00470B09" w:rsidRPr="00AD7350" w:rsidRDefault="00470B09" w:rsidP="00AD7350">
            <w:pPr>
              <w:autoSpaceDE w:val="0"/>
              <w:autoSpaceDN w:val="0"/>
              <w:adjustRightInd w:val="0"/>
              <w:spacing w:line="240" w:lineRule="auto"/>
              <w:jc w:val="center"/>
              <w:rPr>
                <w:rFonts w:ascii="Times New Roman" w:hAnsi="Times New Roman" w:cs="Times New Roman"/>
              </w:rPr>
            </w:pPr>
          </w:p>
        </w:tc>
        <w:tc>
          <w:tcPr>
            <w:tcW w:w="1261" w:type="dxa"/>
            <w:shd w:val="clear" w:color="auto" w:fill="FFFFFF"/>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Casado</w:t>
            </w:r>
          </w:p>
        </w:tc>
        <w:tc>
          <w:tcPr>
            <w:tcW w:w="1098" w:type="dxa"/>
            <w:shd w:val="clear" w:color="auto" w:fill="FFFFFF"/>
            <w:vAlign w:val="center"/>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50,35</w:t>
            </w:r>
          </w:p>
        </w:tc>
        <w:tc>
          <w:tcPr>
            <w:tcW w:w="1115" w:type="dxa"/>
            <w:shd w:val="clear" w:color="auto" w:fill="FFFFFF"/>
            <w:vAlign w:val="center"/>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8,27</w:t>
            </w:r>
          </w:p>
        </w:tc>
        <w:tc>
          <w:tcPr>
            <w:tcW w:w="1115" w:type="dxa"/>
            <w:tcBorders>
              <w:top w:val="nil"/>
              <w:bottom w:val="nil"/>
            </w:tcBorders>
            <w:shd w:val="clear" w:color="auto" w:fill="FFFFFF"/>
          </w:tcPr>
          <w:p w:rsidR="00470B09"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(2, 97)</w:t>
            </w:r>
          </w:p>
        </w:tc>
        <w:tc>
          <w:tcPr>
            <w:tcW w:w="1115" w:type="dxa"/>
            <w:tcBorders>
              <w:top w:val="nil"/>
              <w:bottom w:val="nil"/>
            </w:tcBorders>
            <w:shd w:val="clear" w:color="auto" w:fill="FFFFFF"/>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p>
        </w:tc>
      </w:tr>
      <w:tr w:rsidR="00470B09" w:rsidRPr="00AD7350" w:rsidTr="00BA0232">
        <w:trPr>
          <w:cantSplit/>
        </w:trPr>
        <w:tc>
          <w:tcPr>
            <w:tcW w:w="901" w:type="dxa"/>
            <w:vMerge/>
            <w:shd w:val="clear" w:color="auto" w:fill="FFFFFF"/>
          </w:tcPr>
          <w:p w:rsidR="00470B09" w:rsidRPr="00AD7350" w:rsidRDefault="00470B09" w:rsidP="00AD7350">
            <w:pPr>
              <w:autoSpaceDE w:val="0"/>
              <w:autoSpaceDN w:val="0"/>
              <w:adjustRightInd w:val="0"/>
              <w:spacing w:line="240" w:lineRule="auto"/>
              <w:jc w:val="center"/>
              <w:rPr>
                <w:rFonts w:ascii="Times New Roman" w:hAnsi="Times New Roman" w:cs="Times New Roman"/>
              </w:rPr>
            </w:pPr>
          </w:p>
        </w:tc>
        <w:tc>
          <w:tcPr>
            <w:tcW w:w="1261" w:type="dxa"/>
            <w:shd w:val="clear" w:color="auto" w:fill="FFFFFF"/>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Divorciado</w:t>
            </w:r>
          </w:p>
        </w:tc>
        <w:tc>
          <w:tcPr>
            <w:tcW w:w="1098" w:type="dxa"/>
            <w:shd w:val="clear" w:color="auto" w:fill="FFFFFF"/>
            <w:vAlign w:val="center"/>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48,83</w:t>
            </w:r>
          </w:p>
        </w:tc>
        <w:tc>
          <w:tcPr>
            <w:tcW w:w="1115" w:type="dxa"/>
            <w:shd w:val="clear" w:color="auto" w:fill="FFFFFF"/>
            <w:vAlign w:val="center"/>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9,73</w:t>
            </w:r>
          </w:p>
        </w:tc>
        <w:tc>
          <w:tcPr>
            <w:tcW w:w="1115" w:type="dxa"/>
            <w:tcBorders>
              <w:top w:val="nil"/>
              <w:bottom w:val="single" w:sz="4" w:space="0" w:color="auto"/>
            </w:tcBorders>
            <w:shd w:val="clear" w:color="auto" w:fill="FFFFFF"/>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p>
        </w:tc>
        <w:tc>
          <w:tcPr>
            <w:tcW w:w="1115" w:type="dxa"/>
            <w:tcBorders>
              <w:top w:val="nil"/>
              <w:bottom w:val="single" w:sz="4" w:space="0" w:color="auto"/>
            </w:tcBorders>
            <w:shd w:val="clear" w:color="auto" w:fill="FFFFFF"/>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p>
        </w:tc>
      </w:tr>
      <w:tr w:rsidR="00470B09" w:rsidRPr="00AD7350" w:rsidTr="00BA0232">
        <w:trPr>
          <w:cantSplit/>
        </w:trPr>
        <w:tc>
          <w:tcPr>
            <w:tcW w:w="901" w:type="dxa"/>
            <w:vMerge w:val="restart"/>
            <w:shd w:val="clear" w:color="auto" w:fill="FFFFFF"/>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IEPAIT</w:t>
            </w:r>
          </w:p>
        </w:tc>
        <w:tc>
          <w:tcPr>
            <w:tcW w:w="1261" w:type="dxa"/>
            <w:shd w:val="clear" w:color="auto" w:fill="FFFFFF"/>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Soltero</w:t>
            </w:r>
          </w:p>
        </w:tc>
        <w:tc>
          <w:tcPr>
            <w:tcW w:w="1098" w:type="dxa"/>
            <w:shd w:val="clear" w:color="auto" w:fill="FFFFFF"/>
            <w:vAlign w:val="center"/>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22,71</w:t>
            </w:r>
          </w:p>
        </w:tc>
        <w:tc>
          <w:tcPr>
            <w:tcW w:w="1115" w:type="dxa"/>
            <w:shd w:val="clear" w:color="auto" w:fill="FFFFFF"/>
            <w:vAlign w:val="center"/>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6,60</w:t>
            </w:r>
          </w:p>
        </w:tc>
        <w:tc>
          <w:tcPr>
            <w:tcW w:w="1115" w:type="dxa"/>
            <w:tcBorders>
              <w:bottom w:val="nil"/>
            </w:tcBorders>
            <w:shd w:val="clear" w:color="auto" w:fill="FFFFFF"/>
          </w:tcPr>
          <w:p w:rsidR="00470B09"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0,06</w:t>
            </w:r>
          </w:p>
        </w:tc>
        <w:tc>
          <w:tcPr>
            <w:tcW w:w="1115" w:type="dxa"/>
            <w:tcBorders>
              <w:bottom w:val="nil"/>
            </w:tcBorders>
            <w:shd w:val="clear" w:color="auto" w:fill="FFFFFF"/>
          </w:tcPr>
          <w:p w:rsidR="00470B09"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0,95</w:t>
            </w:r>
          </w:p>
        </w:tc>
      </w:tr>
      <w:tr w:rsidR="00470B09" w:rsidRPr="00AD7350" w:rsidTr="00BA0232">
        <w:trPr>
          <w:cantSplit/>
        </w:trPr>
        <w:tc>
          <w:tcPr>
            <w:tcW w:w="901" w:type="dxa"/>
            <w:vMerge/>
            <w:shd w:val="clear" w:color="auto" w:fill="FFFFFF"/>
          </w:tcPr>
          <w:p w:rsidR="00470B09" w:rsidRPr="00AD7350" w:rsidRDefault="00470B09" w:rsidP="00AD7350">
            <w:pPr>
              <w:autoSpaceDE w:val="0"/>
              <w:autoSpaceDN w:val="0"/>
              <w:adjustRightInd w:val="0"/>
              <w:spacing w:line="240" w:lineRule="auto"/>
              <w:jc w:val="center"/>
              <w:rPr>
                <w:rFonts w:ascii="Times New Roman" w:hAnsi="Times New Roman" w:cs="Times New Roman"/>
              </w:rPr>
            </w:pPr>
          </w:p>
        </w:tc>
        <w:tc>
          <w:tcPr>
            <w:tcW w:w="1261" w:type="dxa"/>
            <w:shd w:val="clear" w:color="auto" w:fill="FFFFFF"/>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Casado</w:t>
            </w:r>
          </w:p>
        </w:tc>
        <w:tc>
          <w:tcPr>
            <w:tcW w:w="1098" w:type="dxa"/>
            <w:shd w:val="clear" w:color="auto" w:fill="FFFFFF"/>
            <w:vAlign w:val="center"/>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23,00</w:t>
            </w:r>
          </w:p>
        </w:tc>
        <w:tc>
          <w:tcPr>
            <w:tcW w:w="1115" w:type="dxa"/>
            <w:shd w:val="clear" w:color="auto" w:fill="FFFFFF"/>
            <w:vAlign w:val="center"/>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4,87</w:t>
            </w:r>
          </w:p>
        </w:tc>
        <w:tc>
          <w:tcPr>
            <w:tcW w:w="1115" w:type="dxa"/>
            <w:tcBorders>
              <w:top w:val="nil"/>
              <w:bottom w:val="nil"/>
            </w:tcBorders>
            <w:shd w:val="clear" w:color="auto" w:fill="FFFFFF"/>
          </w:tcPr>
          <w:p w:rsidR="00470B09"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(2, 97)</w:t>
            </w:r>
          </w:p>
        </w:tc>
        <w:tc>
          <w:tcPr>
            <w:tcW w:w="1115" w:type="dxa"/>
            <w:tcBorders>
              <w:top w:val="nil"/>
              <w:bottom w:val="nil"/>
            </w:tcBorders>
            <w:shd w:val="clear" w:color="auto" w:fill="FFFFFF"/>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p>
        </w:tc>
      </w:tr>
      <w:tr w:rsidR="00470B09" w:rsidRPr="00AD7350" w:rsidTr="00BA0232">
        <w:trPr>
          <w:cantSplit/>
        </w:trPr>
        <w:tc>
          <w:tcPr>
            <w:tcW w:w="901" w:type="dxa"/>
            <w:vMerge/>
            <w:shd w:val="clear" w:color="auto" w:fill="FFFFFF"/>
          </w:tcPr>
          <w:p w:rsidR="00470B09" w:rsidRPr="00AD7350" w:rsidRDefault="00470B09" w:rsidP="00AD7350">
            <w:pPr>
              <w:autoSpaceDE w:val="0"/>
              <w:autoSpaceDN w:val="0"/>
              <w:adjustRightInd w:val="0"/>
              <w:spacing w:line="240" w:lineRule="auto"/>
              <w:jc w:val="center"/>
              <w:rPr>
                <w:rFonts w:ascii="Times New Roman" w:hAnsi="Times New Roman" w:cs="Times New Roman"/>
              </w:rPr>
            </w:pPr>
          </w:p>
        </w:tc>
        <w:tc>
          <w:tcPr>
            <w:tcW w:w="1261" w:type="dxa"/>
            <w:shd w:val="clear" w:color="auto" w:fill="FFFFFF"/>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Divorciado</w:t>
            </w:r>
          </w:p>
        </w:tc>
        <w:tc>
          <w:tcPr>
            <w:tcW w:w="1098" w:type="dxa"/>
            <w:shd w:val="clear" w:color="auto" w:fill="FFFFFF"/>
            <w:vAlign w:val="center"/>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22,42</w:t>
            </w:r>
          </w:p>
        </w:tc>
        <w:tc>
          <w:tcPr>
            <w:tcW w:w="1115" w:type="dxa"/>
            <w:shd w:val="clear" w:color="auto" w:fill="FFFFFF"/>
            <w:vAlign w:val="center"/>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5,14</w:t>
            </w:r>
          </w:p>
        </w:tc>
        <w:tc>
          <w:tcPr>
            <w:tcW w:w="1115" w:type="dxa"/>
            <w:tcBorders>
              <w:top w:val="nil"/>
              <w:bottom w:val="single" w:sz="4" w:space="0" w:color="auto"/>
            </w:tcBorders>
            <w:shd w:val="clear" w:color="auto" w:fill="FFFFFF"/>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p>
        </w:tc>
        <w:tc>
          <w:tcPr>
            <w:tcW w:w="1115" w:type="dxa"/>
            <w:tcBorders>
              <w:top w:val="nil"/>
              <w:bottom w:val="single" w:sz="4" w:space="0" w:color="auto"/>
            </w:tcBorders>
            <w:shd w:val="clear" w:color="auto" w:fill="FFFFFF"/>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p>
        </w:tc>
      </w:tr>
      <w:tr w:rsidR="00470B09" w:rsidRPr="00AD7350" w:rsidTr="00BA0232">
        <w:trPr>
          <w:cantSplit/>
        </w:trPr>
        <w:tc>
          <w:tcPr>
            <w:tcW w:w="901" w:type="dxa"/>
            <w:vMerge w:val="restart"/>
            <w:shd w:val="clear" w:color="auto" w:fill="FFFFFF"/>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IEFO</w:t>
            </w:r>
          </w:p>
        </w:tc>
        <w:tc>
          <w:tcPr>
            <w:tcW w:w="1261" w:type="dxa"/>
            <w:shd w:val="clear" w:color="auto" w:fill="FFFFFF"/>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Soltero</w:t>
            </w:r>
          </w:p>
        </w:tc>
        <w:tc>
          <w:tcPr>
            <w:tcW w:w="1098" w:type="dxa"/>
            <w:shd w:val="clear" w:color="auto" w:fill="FFFFFF"/>
            <w:vAlign w:val="center"/>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48,75</w:t>
            </w:r>
          </w:p>
        </w:tc>
        <w:tc>
          <w:tcPr>
            <w:tcW w:w="1115" w:type="dxa"/>
            <w:shd w:val="clear" w:color="auto" w:fill="FFFFFF"/>
            <w:vAlign w:val="center"/>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13,42</w:t>
            </w:r>
          </w:p>
        </w:tc>
        <w:tc>
          <w:tcPr>
            <w:tcW w:w="1115" w:type="dxa"/>
            <w:tcBorders>
              <w:bottom w:val="nil"/>
            </w:tcBorders>
            <w:shd w:val="clear" w:color="auto" w:fill="FFFFFF"/>
          </w:tcPr>
          <w:p w:rsidR="00470B09"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0,74</w:t>
            </w:r>
          </w:p>
        </w:tc>
        <w:tc>
          <w:tcPr>
            <w:tcW w:w="1115" w:type="dxa"/>
            <w:tcBorders>
              <w:bottom w:val="nil"/>
            </w:tcBorders>
            <w:shd w:val="clear" w:color="auto" w:fill="FFFFFF"/>
          </w:tcPr>
          <w:p w:rsidR="00470B09"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0,48</w:t>
            </w:r>
          </w:p>
        </w:tc>
      </w:tr>
      <w:tr w:rsidR="00470B09" w:rsidRPr="00AD7350" w:rsidTr="00BA0232">
        <w:trPr>
          <w:cantSplit/>
        </w:trPr>
        <w:tc>
          <w:tcPr>
            <w:tcW w:w="901" w:type="dxa"/>
            <w:vMerge/>
            <w:shd w:val="clear" w:color="auto" w:fill="FFFFFF"/>
          </w:tcPr>
          <w:p w:rsidR="00470B09" w:rsidRPr="00AD7350" w:rsidRDefault="00470B09" w:rsidP="00AD7350">
            <w:pPr>
              <w:autoSpaceDE w:val="0"/>
              <w:autoSpaceDN w:val="0"/>
              <w:adjustRightInd w:val="0"/>
              <w:spacing w:line="240" w:lineRule="auto"/>
              <w:jc w:val="center"/>
              <w:rPr>
                <w:rFonts w:ascii="Times New Roman" w:hAnsi="Times New Roman" w:cs="Times New Roman"/>
              </w:rPr>
            </w:pPr>
          </w:p>
        </w:tc>
        <w:tc>
          <w:tcPr>
            <w:tcW w:w="1261" w:type="dxa"/>
            <w:shd w:val="clear" w:color="auto" w:fill="FFFFFF"/>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Casado</w:t>
            </w:r>
          </w:p>
        </w:tc>
        <w:tc>
          <w:tcPr>
            <w:tcW w:w="1098" w:type="dxa"/>
            <w:shd w:val="clear" w:color="auto" w:fill="FFFFFF"/>
            <w:vAlign w:val="center"/>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51,05</w:t>
            </w:r>
          </w:p>
        </w:tc>
        <w:tc>
          <w:tcPr>
            <w:tcW w:w="1115" w:type="dxa"/>
            <w:shd w:val="clear" w:color="auto" w:fill="FFFFFF"/>
            <w:vAlign w:val="center"/>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8,15</w:t>
            </w:r>
          </w:p>
        </w:tc>
        <w:tc>
          <w:tcPr>
            <w:tcW w:w="1115" w:type="dxa"/>
            <w:tcBorders>
              <w:top w:val="nil"/>
              <w:bottom w:val="nil"/>
            </w:tcBorders>
            <w:shd w:val="clear" w:color="auto" w:fill="FFFFFF"/>
          </w:tcPr>
          <w:p w:rsidR="00470B09"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(2, 97)</w:t>
            </w:r>
          </w:p>
        </w:tc>
        <w:tc>
          <w:tcPr>
            <w:tcW w:w="1115" w:type="dxa"/>
            <w:tcBorders>
              <w:top w:val="nil"/>
              <w:bottom w:val="nil"/>
            </w:tcBorders>
            <w:shd w:val="clear" w:color="auto" w:fill="FFFFFF"/>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p>
        </w:tc>
      </w:tr>
      <w:tr w:rsidR="00470B09" w:rsidRPr="00AD7350" w:rsidTr="00BA0232">
        <w:trPr>
          <w:cantSplit/>
        </w:trPr>
        <w:tc>
          <w:tcPr>
            <w:tcW w:w="901" w:type="dxa"/>
            <w:vMerge/>
            <w:shd w:val="clear" w:color="auto" w:fill="FFFFFF"/>
          </w:tcPr>
          <w:p w:rsidR="00470B09" w:rsidRPr="00AD7350" w:rsidRDefault="00470B09" w:rsidP="00AD7350">
            <w:pPr>
              <w:autoSpaceDE w:val="0"/>
              <w:autoSpaceDN w:val="0"/>
              <w:adjustRightInd w:val="0"/>
              <w:spacing w:line="240" w:lineRule="auto"/>
              <w:jc w:val="center"/>
              <w:rPr>
                <w:rFonts w:ascii="Times New Roman" w:hAnsi="Times New Roman" w:cs="Times New Roman"/>
              </w:rPr>
            </w:pPr>
          </w:p>
        </w:tc>
        <w:tc>
          <w:tcPr>
            <w:tcW w:w="1261" w:type="dxa"/>
            <w:shd w:val="clear" w:color="auto" w:fill="FFFFFF"/>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Divorciado</w:t>
            </w:r>
          </w:p>
        </w:tc>
        <w:tc>
          <w:tcPr>
            <w:tcW w:w="1098" w:type="dxa"/>
            <w:shd w:val="clear" w:color="auto" w:fill="FFFFFF"/>
            <w:vAlign w:val="center"/>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52,08</w:t>
            </w:r>
          </w:p>
        </w:tc>
        <w:tc>
          <w:tcPr>
            <w:tcW w:w="1115" w:type="dxa"/>
            <w:shd w:val="clear" w:color="auto" w:fill="FFFFFF"/>
            <w:vAlign w:val="center"/>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2,97</w:t>
            </w:r>
          </w:p>
        </w:tc>
        <w:tc>
          <w:tcPr>
            <w:tcW w:w="1115" w:type="dxa"/>
            <w:tcBorders>
              <w:top w:val="nil"/>
              <w:bottom w:val="single" w:sz="4" w:space="0" w:color="auto"/>
            </w:tcBorders>
            <w:shd w:val="clear" w:color="auto" w:fill="FFFFFF"/>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p>
        </w:tc>
        <w:tc>
          <w:tcPr>
            <w:tcW w:w="1115" w:type="dxa"/>
            <w:tcBorders>
              <w:top w:val="nil"/>
              <w:bottom w:val="single" w:sz="4" w:space="0" w:color="auto"/>
            </w:tcBorders>
            <w:shd w:val="clear" w:color="auto" w:fill="FFFFFF"/>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p>
        </w:tc>
      </w:tr>
      <w:tr w:rsidR="00470B09" w:rsidRPr="00AD7350" w:rsidTr="00BA0232">
        <w:trPr>
          <w:cantSplit/>
        </w:trPr>
        <w:tc>
          <w:tcPr>
            <w:tcW w:w="901" w:type="dxa"/>
            <w:vMerge w:val="restart"/>
            <w:shd w:val="clear" w:color="auto" w:fill="FFFFFF"/>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IEFRP</w:t>
            </w:r>
          </w:p>
        </w:tc>
        <w:tc>
          <w:tcPr>
            <w:tcW w:w="1261" w:type="dxa"/>
            <w:shd w:val="clear" w:color="auto" w:fill="FFFFFF"/>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Soltero</w:t>
            </w:r>
          </w:p>
        </w:tc>
        <w:tc>
          <w:tcPr>
            <w:tcW w:w="1098" w:type="dxa"/>
            <w:shd w:val="clear" w:color="auto" w:fill="FFFFFF"/>
            <w:vAlign w:val="center"/>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13,27</w:t>
            </w:r>
          </w:p>
        </w:tc>
        <w:tc>
          <w:tcPr>
            <w:tcW w:w="1115" w:type="dxa"/>
            <w:shd w:val="clear" w:color="auto" w:fill="FFFFFF"/>
            <w:vAlign w:val="center"/>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4,46</w:t>
            </w:r>
          </w:p>
        </w:tc>
        <w:tc>
          <w:tcPr>
            <w:tcW w:w="1115" w:type="dxa"/>
            <w:tcBorders>
              <w:bottom w:val="nil"/>
            </w:tcBorders>
            <w:shd w:val="clear" w:color="auto" w:fill="FFFFFF"/>
          </w:tcPr>
          <w:p w:rsidR="00470B09"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4,92</w:t>
            </w:r>
          </w:p>
        </w:tc>
        <w:tc>
          <w:tcPr>
            <w:tcW w:w="1115" w:type="dxa"/>
            <w:tcBorders>
              <w:bottom w:val="nil"/>
            </w:tcBorders>
            <w:shd w:val="clear" w:color="auto" w:fill="FFFFFF"/>
          </w:tcPr>
          <w:p w:rsidR="00470B09"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0,009</w:t>
            </w:r>
          </w:p>
        </w:tc>
      </w:tr>
      <w:tr w:rsidR="00470B09" w:rsidRPr="00AD7350" w:rsidTr="00BA0232">
        <w:trPr>
          <w:cantSplit/>
        </w:trPr>
        <w:tc>
          <w:tcPr>
            <w:tcW w:w="901" w:type="dxa"/>
            <w:vMerge/>
            <w:shd w:val="clear" w:color="auto" w:fill="FFFFFF"/>
          </w:tcPr>
          <w:p w:rsidR="00470B09" w:rsidRPr="00AD7350" w:rsidRDefault="00470B09" w:rsidP="00AD7350">
            <w:pPr>
              <w:autoSpaceDE w:val="0"/>
              <w:autoSpaceDN w:val="0"/>
              <w:adjustRightInd w:val="0"/>
              <w:spacing w:line="240" w:lineRule="auto"/>
              <w:jc w:val="center"/>
              <w:rPr>
                <w:rFonts w:ascii="Times New Roman" w:hAnsi="Times New Roman" w:cs="Times New Roman"/>
              </w:rPr>
            </w:pPr>
          </w:p>
        </w:tc>
        <w:tc>
          <w:tcPr>
            <w:tcW w:w="1261" w:type="dxa"/>
            <w:shd w:val="clear" w:color="auto" w:fill="FFFFFF"/>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Casado</w:t>
            </w:r>
          </w:p>
        </w:tc>
        <w:tc>
          <w:tcPr>
            <w:tcW w:w="1098" w:type="dxa"/>
            <w:shd w:val="clear" w:color="auto" w:fill="FFFFFF"/>
            <w:vAlign w:val="center"/>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15,25</w:t>
            </w:r>
          </w:p>
        </w:tc>
        <w:tc>
          <w:tcPr>
            <w:tcW w:w="1115" w:type="dxa"/>
            <w:shd w:val="clear" w:color="auto" w:fill="FFFFFF"/>
            <w:vAlign w:val="center"/>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3,81</w:t>
            </w:r>
          </w:p>
        </w:tc>
        <w:tc>
          <w:tcPr>
            <w:tcW w:w="1115" w:type="dxa"/>
            <w:tcBorders>
              <w:top w:val="nil"/>
              <w:bottom w:val="nil"/>
            </w:tcBorders>
            <w:shd w:val="clear" w:color="auto" w:fill="FFFFFF"/>
          </w:tcPr>
          <w:p w:rsidR="00470B09"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(2, 97)</w:t>
            </w:r>
          </w:p>
        </w:tc>
        <w:tc>
          <w:tcPr>
            <w:tcW w:w="1115" w:type="dxa"/>
            <w:tcBorders>
              <w:top w:val="nil"/>
              <w:bottom w:val="nil"/>
            </w:tcBorders>
            <w:shd w:val="clear" w:color="auto" w:fill="FFFFFF"/>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p>
        </w:tc>
      </w:tr>
      <w:tr w:rsidR="00470B09" w:rsidRPr="00AD7350" w:rsidTr="00BA0232">
        <w:trPr>
          <w:cantSplit/>
        </w:trPr>
        <w:tc>
          <w:tcPr>
            <w:tcW w:w="901" w:type="dxa"/>
            <w:vMerge/>
            <w:shd w:val="clear" w:color="auto" w:fill="FFFFFF"/>
          </w:tcPr>
          <w:p w:rsidR="00470B09" w:rsidRPr="00AD7350" w:rsidRDefault="00470B09" w:rsidP="00AD7350">
            <w:pPr>
              <w:autoSpaceDE w:val="0"/>
              <w:autoSpaceDN w:val="0"/>
              <w:adjustRightInd w:val="0"/>
              <w:spacing w:line="240" w:lineRule="auto"/>
              <w:jc w:val="center"/>
              <w:rPr>
                <w:rFonts w:ascii="Times New Roman" w:hAnsi="Times New Roman" w:cs="Times New Roman"/>
              </w:rPr>
            </w:pPr>
          </w:p>
        </w:tc>
        <w:tc>
          <w:tcPr>
            <w:tcW w:w="1261" w:type="dxa"/>
            <w:shd w:val="clear" w:color="auto" w:fill="FFFFFF"/>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Divorciado</w:t>
            </w:r>
          </w:p>
        </w:tc>
        <w:tc>
          <w:tcPr>
            <w:tcW w:w="1098" w:type="dxa"/>
            <w:shd w:val="clear" w:color="auto" w:fill="FFFFFF"/>
            <w:vAlign w:val="center"/>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17,00</w:t>
            </w:r>
          </w:p>
        </w:tc>
        <w:tc>
          <w:tcPr>
            <w:tcW w:w="1115" w:type="dxa"/>
            <w:shd w:val="clear" w:color="auto" w:fill="FFFFFF"/>
            <w:vAlign w:val="center"/>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3,98</w:t>
            </w:r>
          </w:p>
        </w:tc>
        <w:tc>
          <w:tcPr>
            <w:tcW w:w="1115" w:type="dxa"/>
            <w:tcBorders>
              <w:top w:val="nil"/>
              <w:bottom w:val="single" w:sz="4" w:space="0" w:color="auto"/>
            </w:tcBorders>
            <w:shd w:val="clear" w:color="auto" w:fill="FFFFFF"/>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p>
        </w:tc>
        <w:tc>
          <w:tcPr>
            <w:tcW w:w="1115" w:type="dxa"/>
            <w:tcBorders>
              <w:top w:val="nil"/>
              <w:bottom w:val="single" w:sz="4" w:space="0" w:color="auto"/>
            </w:tcBorders>
            <w:shd w:val="clear" w:color="auto" w:fill="FFFFFF"/>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p>
        </w:tc>
      </w:tr>
      <w:tr w:rsidR="00470B09" w:rsidRPr="00AD7350" w:rsidTr="00BA0232">
        <w:trPr>
          <w:cantSplit/>
        </w:trPr>
        <w:tc>
          <w:tcPr>
            <w:tcW w:w="901" w:type="dxa"/>
            <w:vMerge w:val="restart"/>
            <w:shd w:val="clear" w:color="auto" w:fill="FFFFFF"/>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TIE</w:t>
            </w:r>
          </w:p>
        </w:tc>
        <w:tc>
          <w:tcPr>
            <w:tcW w:w="1261" w:type="dxa"/>
            <w:shd w:val="clear" w:color="auto" w:fill="FFFFFF"/>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Soltero</w:t>
            </w:r>
          </w:p>
        </w:tc>
        <w:tc>
          <w:tcPr>
            <w:tcW w:w="1098" w:type="dxa"/>
            <w:shd w:val="clear" w:color="auto" w:fill="FFFFFF"/>
            <w:vAlign w:val="center"/>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134,02</w:t>
            </w:r>
          </w:p>
        </w:tc>
        <w:tc>
          <w:tcPr>
            <w:tcW w:w="1115" w:type="dxa"/>
            <w:shd w:val="clear" w:color="auto" w:fill="FFFFFF"/>
            <w:vAlign w:val="center"/>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27,50</w:t>
            </w:r>
          </w:p>
        </w:tc>
        <w:tc>
          <w:tcPr>
            <w:tcW w:w="1115" w:type="dxa"/>
            <w:tcBorders>
              <w:bottom w:val="nil"/>
            </w:tcBorders>
            <w:shd w:val="clear" w:color="auto" w:fill="FFFFFF"/>
          </w:tcPr>
          <w:p w:rsidR="00470B09"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0,89</w:t>
            </w:r>
          </w:p>
        </w:tc>
        <w:tc>
          <w:tcPr>
            <w:tcW w:w="1115" w:type="dxa"/>
            <w:tcBorders>
              <w:bottom w:val="nil"/>
            </w:tcBorders>
            <w:shd w:val="clear" w:color="auto" w:fill="FFFFFF"/>
          </w:tcPr>
          <w:p w:rsidR="00470B09"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0,42</w:t>
            </w:r>
          </w:p>
        </w:tc>
      </w:tr>
      <w:tr w:rsidR="00470B09" w:rsidRPr="00AD7350" w:rsidTr="00BA0232">
        <w:trPr>
          <w:cantSplit/>
        </w:trPr>
        <w:tc>
          <w:tcPr>
            <w:tcW w:w="901" w:type="dxa"/>
            <w:vMerge/>
            <w:shd w:val="clear" w:color="auto" w:fill="FFFFFF"/>
          </w:tcPr>
          <w:p w:rsidR="00470B09" w:rsidRPr="00AD7350" w:rsidRDefault="00470B09" w:rsidP="00AD7350">
            <w:pPr>
              <w:autoSpaceDE w:val="0"/>
              <w:autoSpaceDN w:val="0"/>
              <w:adjustRightInd w:val="0"/>
              <w:spacing w:line="240" w:lineRule="auto"/>
              <w:jc w:val="center"/>
              <w:rPr>
                <w:rFonts w:ascii="Times New Roman" w:hAnsi="Times New Roman" w:cs="Times New Roman"/>
              </w:rPr>
            </w:pPr>
          </w:p>
        </w:tc>
        <w:tc>
          <w:tcPr>
            <w:tcW w:w="1261" w:type="dxa"/>
            <w:shd w:val="clear" w:color="auto" w:fill="FFFFFF"/>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Casado</w:t>
            </w:r>
          </w:p>
        </w:tc>
        <w:tc>
          <w:tcPr>
            <w:tcW w:w="1098" w:type="dxa"/>
            <w:shd w:val="clear" w:color="auto" w:fill="FFFFFF"/>
            <w:vAlign w:val="center"/>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139,65</w:t>
            </w:r>
          </w:p>
        </w:tc>
        <w:tc>
          <w:tcPr>
            <w:tcW w:w="1115" w:type="dxa"/>
            <w:shd w:val="clear" w:color="auto" w:fill="FFFFFF"/>
            <w:vAlign w:val="center"/>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15,08</w:t>
            </w:r>
          </w:p>
        </w:tc>
        <w:tc>
          <w:tcPr>
            <w:tcW w:w="1115" w:type="dxa"/>
            <w:tcBorders>
              <w:top w:val="nil"/>
              <w:bottom w:val="nil"/>
            </w:tcBorders>
            <w:shd w:val="clear" w:color="auto" w:fill="FFFFFF"/>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p>
        </w:tc>
        <w:tc>
          <w:tcPr>
            <w:tcW w:w="1115" w:type="dxa"/>
            <w:tcBorders>
              <w:top w:val="nil"/>
              <w:bottom w:val="nil"/>
            </w:tcBorders>
            <w:shd w:val="clear" w:color="auto" w:fill="FFFFFF"/>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p>
        </w:tc>
      </w:tr>
      <w:tr w:rsidR="00470B09" w:rsidRPr="00AD7350" w:rsidTr="00BA0232">
        <w:trPr>
          <w:cantSplit/>
        </w:trPr>
        <w:tc>
          <w:tcPr>
            <w:tcW w:w="901" w:type="dxa"/>
            <w:vMerge/>
            <w:shd w:val="clear" w:color="auto" w:fill="FFFFFF"/>
          </w:tcPr>
          <w:p w:rsidR="00470B09" w:rsidRPr="00AD7350" w:rsidRDefault="00470B09" w:rsidP="00AD7350">
            <w:pPr>
              <w:autoSpaceDE w:val="0"/>
              <w:autoSpaceDN w:val="0"/>
              <w:adjustRightInd w:val="0"/>
              <w:spacing w:line="240" w:lineRule="auto"/>
              <w:jc w:val="center"/>
              <w:rPr>
                <w:rFonts w:ascii="Times New Roman" w:hAnsi="Times New Roman" w:cs="Times New Roman"/>
              </w:rPr>
            </w:pPr>
          </w:p>
        </w:tc>
        <w:tc>
          <w:tcPr>
            <w:tcW w:w="1261" w:type="dxa"/>
            <w:shd w:val="clear" w:color="auto" w:fill="FFFFFF"/>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Divorciado</w:t>
            </w:r>
          </w:p>
        </w:tc>
        <w:tc>
          <w:tcPr>
            <w:tcW w:w="1098" w:type="dxa"/>
            <w:shd w:val="clear" w:color="auto" w:fill="FFFFFF"/>
            <w:vAlign w:val="center"/>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140,33</w:t>
            </w:r>
          </w:p>
        </w:tc>
        <w:tc>
          <w:tcPr>
            <w:tcW w:w="1115" w:type="dxa"/>
            <w:shd w:val="clear" w:color="auto" w:fill="FFFFFF"/>
            <w:vAlign w:val="center"/>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12,06</w:t>
            </w:r>
          </w:p>
        </w:tc>
        <w:tc>
          <w:tcPr>
            <w:tcW w:w="1115" w:type="dxa"/>
            <w:tcBorders>
              <w:top w:val="nil"/>
              <w:bottom w:val="single" w:sz="4" w:space="0" w:color="auto"/>
            </w:tcBorders>
            <w:shd w:val="clear" w:color="auto" w:fill="FFFFFF"/>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p>
        </w:tc>
        <w:tc>
          <w:tcPr>
            <w:tcW w:w="1115" w:type="dxa"/>
            <w:tcBorders>
              <w:top w:val="nil"/>
              <w:bottom w:val="single" w:sz="4" w:space="0" w:color="auto"/>
            </w:tcBorders>
            <w:shd w:val="clear" w:color="auto" w:fill="FFFFFF"/>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p>
        </w:tc>
      </w:tr>
      <w:tr w:rsidR="00470B09" w:rsidRPr="00AD7350" w:rsidTr="00BA0232">
        <w:trPr>
          <w:cantSplit/>
        </w:trPr>
        <w:tc>
          <w:tcPr>
            <w:tcW w:w="901" w:type="dxa"/>
            <w:vMerge w:val="restart"/>
            <w:shd w:val="clear" w:color="auto" w:fill="FFFFFF"/>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TP</w:t>
            </w:r>
          </w:p>
        </w:tc>
        <w:tc>
          <w:tcPr>
            <w:tcW w:w="1261" w:type="dxa"/>
            <w:shd w:val="clear" w:color="auto" w:fill="FFFFFF"/>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Soltero</w:t>
            </w:r>
          </w:p>
        </w:tc>
        <w:tc>
          <w:tcPr>
            <w:tcW w:w="1098" w:type="dxa"/>
            <w:shd w:val="clear" w:color="auto" w:fill="FFFFFF"/>
            <w:vAlign w:val="center"/>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71,88</w:t>
            </w:r>
          </w:p>
        </w:tc>
        <w:tc>
          <w:tcPr>
            <w:tcW w:w="1115" w:type="dxa"/>
            <w:shd w:val="clear" w:color="auto" w:fill="FFFFFF"/>
            <w:vAlign w:val="center"/>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10,49</w:t>
            </w:r>
          </w:p>
        </w:tc>
        <w:tc>
          <w:tcPr>
            <w:tcW w:w="1115" w:type="dxa"/>
            <w:tcBorders>
              <w:bottom w:val="nil"/>
            </w:tcBorders>
            <w:shd w:val="clear" w:color="auto" w:fill="FFFFFF"/>
          </w:tcPr>
          <w:p w:rsidR="00470B09"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0,41</w:t>
            </w:r>
          </w:p>
        </w:tc>
        <w:tc>
          <w:tcPr>
            <w:tcW w:w="1115" w:type="dxa"/>
            <w:tcBorders>
              <w:bottom w:val="nil"/>
            </w:tcBorders>
            <w:shd w:val="clear" w:color="auto" w:fill="FFFFFF"/>
          </w:tcPr>
          <w:p w:rsidR="00470B09"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0,66</w:t>
            </w:r>
          </w:p>
        </w:tc>
      </w:tr>
      <w:tr w:rsidR="00470B09" w:rsidRPr="00AD7350" w:rsidTr="00BA0232">
        <w:trPr>
          <w:cantSplit/>
        </w:trPr>
        <w:tc>
          <w:tcPr>
            <w:tcW w:w="901" w:type="dxa"/>
            <w:vMerge/>
            <w:shd w:val="clear" w:color="auto" w:fill="FFFFFF"/>
          </w:tcPr>
          <w:p w:rsidR="00470B09" w:rsidRPr="00AD7350" w:rsidRDefault="00470B09" w:rsidP="00AD7350">
            <w:pPr>
              <w:autoSpaceDE w:val="0"/>
              <w:autoSpaceDN w:val="0"/>
              <w:adjustRightInd w:val="0"/>
              <w:spacing w:line="240" w:lineRule="auto"/>
              <w:jc w:val="center"/>
              <w:rPr>
                <w:rFonts w:ascii="Times New Roman" w:hAnsi="Times New Roman" w:cs="Times New Roman"/>
              </w:rPr>
            </w:pPr>
          </w:p>
        </w:tc>
        <w:tc>
          <w:tcPr>
            <w:tcW w:w="1261" w:type="dxa"/>
            <w:shd w:val="clear" w:color="auto" w:fill="FFFFFF"/>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Casado</w:t>
            </w:r>
          </w:p>
        </w:tc>
        <w:tc>
          <w:tcPr>
            <w:tcW w:w="1098" w:type="dxa"/>
            <w:shd w:val="clear" w:color="auto" w:fill="FFFFFF"/>
            <w:vAlign w:val="center"/>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69,78</w:t>
            </w:r>
          </w:p>
        </w:tc>
        <w:tc>
          <w:tcPr>
            <w:tcW w:w="1115" w:type="dxa"/>
            <w:shd w:val="clear" w:color="auto" w:fill="FFFFFF"/>
            <w:vAlign w:val="center"/>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11,18</w:t>
            </w:r>
          </w:p>
        </w:tc>
        <w:tc>
          <w:tcPr>
            <w:tcW w:w="1115" w:type="dxa"/>
            <w:tcBorders>
              <w:top w:val="nil"/>
              <w:bottom w:val="nil"/>
            </w:tcBorders>
            <w:shd w:val="clear" w:color="auto" w:fill="FFFFFF"/>
          </w:tcPr>
          <w:p w:rsidR="00470B09"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(2, 97)</w:t>
            </w:r>
          </w:p>
        </w:tc>
        <w:tc>
          <w:tcPr>
            <w:tcW w:w="1115" w:type="dxa"/>
            <w:tcBorders>
              <w:top w:val="nil"/>
              <w:bottom w:val="nil"/>
            </w:tcBorders>
            <w:shd w:val="clear" w:color="auto" w:fill="FFFFFF"/>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p>
        </w:tc>
      </w:tr>
      <w:tr w:rsidR="00470B09" w:rsidRPr="00AD7350" w:rsidTr="00BA0232">
        <w:trPr>
          <w:cantSplit/>
        </w:trPr>
        <w:tc>
          <w:tcPr>
            <w:tcW w:w="901" w:type="dxa"/>
            <w:vMerge/>
            <w:shd w:val="clear" w:color="auto" w:fill="FFFFFF"/>
          </w:tcPr>
          <w:p w:rsidR="00470B09" w:rsidRPr="00AD7350" w:rsidRDefault="00470B09" w:rsidP="00AD7350">
            <w:pPr>
              <w:autoSpaceDE w:val="0"/>
              <w:autoSpaceDN w:val="0"/>
              <w:adjustRightInd w:val="0"/>
              <w:spacing w:line="240" w:lineRule="auto"/>
              <w:jc w:val="center"/>
              <w:rPr>
                <w:rFonts w:ascii="Times New Roman" w:hAnsi="Times New Roman" w:cs="Times New Roman"/>
              </w:rPr>
            </w:pPr>
          </w:p>
        </w:tc>
        <w:tc>
          <w:tcPr>
            <w:tcW w:w="1261" w:type="dxa"/>
            <w:shd w:val="clear" w:color="auto" w:fill="FFFFFF"/>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Divorciado</w:t>
            </w:r>
          </w:p>
        </w:tc>
        <w:tc>
          <w:tcPr>
            <w:tcW w:w="1098" w:type="dxa"/>
            <w:shd w:val="clear" w:color="auto" w:fill="FFFFFF"/>
            <w:vAlign w:val="center"/>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70,08</w:t>
            </w:r>
          </w:p>
        </w:tc>
        <w:tc>
          <w:tcPr>
            <w:tcW w:w="1115" w:type="dxa"/>
            <w:shd w:val="clear" w:color="auto" w:fill="FFFFFF"/>
            <w:vAlign w:val="center"/>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13,99</w:t>
            </w:r>
          </w:p>
        </w:tc>
        <w:tc>
          <w:tcPr>
            <w:tcW w:w="1115" w:type="dxa"/>
            <w:tcBorders>
              <w:top w:val="nil"/>
            </w:tcBorders>
            <w:shd w:val="clear" w:color="auto" w:fill="FFFFFF"/>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p>
        </w:tc>
        <w:tc>
          <w:tcPr>
            <w:tcW w:w="1115" w:type="dxa"/>
            <w:tcBorders>
              <w:top w:val="nil"/>
            </w:tcBorders>
            <w:shd w:val="clear" w:color="auto" w:fill="FFFFFF"/>
          </w:tcPr>
          <w:p w:rsidR="00470B09" w:rsidRPr="00AD7350" w:rsidRDefault="00470B09" w:rsidP="00AD7350">
            <w:pPr>
              <w:autoSpaceDE w:val="0"/>
              <w:autoSpaceDN w:val="0"/>
              <w:adjustRightInd w:val="0"/>
              <w:spacing w:line="240" w:lineRule="auto"/>
              <w:ind w:left="60" w:right="60"/>
              <w:jc w:val="center"/>
              <w:rPr>
                <w:rFonts w:ascii="Times New Roman" w:hAnsi="Times New Roman" w:cs="Times New Roman"/>
              </w:rPr>
            </w:pPr>
          </w:p>
        </w:tc>
      </w:tr>
    </w:tbl>
    <w:p w:rsidR="001F1BFC" w:rsidRDefault="001F1BFC" w:rsidP="00683B73">
      <w:pPr>
        <w:rPr>
          <w:rFonts w:ascii="Times New Roman" w:hAnsi="Times New Roman" w:cs="Times New Roman"/>
          <w:b/>
          <w:sz w:val="24"/>
          <w:szCs w:val="24"/>
        </w:rPr>
      </w:pPr>
    </w:p>
    <w:p w:rsidR="001F1BFC" w:rsidRDefault="001F1BFC" w:rsidP="00683B73">
      <w:pPr>
        <w:rPr>
          <w:rFonts w:ascii="Times New Roman" w:hAnsi="Times New Roman" w:cs="Times New Roman"/>
          <w:b/>
          <w:sz w:val="24"/>
          <w:szCs w:val="24"/>
        </w:rPr>
      </w:pPr>
    </w:p>
    <w:p w:rsidR="00683B73" w:rsidRPr="00494C0A" w:rsidRDefault="00683B73" w:rsidP="00683B73">
      <w:pPr>
        <w:rPr>
          <w:rFonts w:ascii="Times New Roman" w:hAnsi="Times New Roman" w:cs="Times New Roman"/>
          <w:sz w:val="24"/>
          <w:szCs w:val="24"/>
        </w:rPr>
      </w:pPr>
      <w:r>
        <w:rPr>
          <w:rFonts w:ascii="Times New Roman" w:hAnsi="Times New Roman" w:cs="Times New Roman"/>
          <w:b/>
          <w:sz w:val="24"/>
          <w:szCs w:val="24"/>
        </w:rPr>
        <w:t>Tabla 4</w:t>
      </w:r>
      <w:r w:rsidRPr="00494C0A">
        <w:rPr>
          <w:rFonts w:ascii="Times New Roman" w:hAnsi="Times New Roman" w:cs="Times New Roman"/>
          <w:b/>
          <w:sz w:val="24"/>
          <w:szCs w:val="24"/>
        </w:rPr>
        <w:t>.</w:t>
      </w:r>
      <w:r w:rsidRPr="00494C0A">
        <w:rPr>
          <w:rFonts w:ascii="Times New Roman" w:hAnsi="Times New Roman" w:cs="Times New Roman"/>
          <w:sz w:val="24"/>
          <w:szCs w:val="24"/>
        </w:rPr>
        <w:br/>
      </w:r>
      <w:r w:rsidR="00CA7CF3">
        <w:rPr>
          <w:rFonts w:ascii="Times New Roman" w:hAnsi="Times New Roman" w:cs="Times New Roman"/>
          <w:i/>
          <w:sz w:val="24"/>
          <w:szCs w:val="24"/>
        </w:rPr>
        <w:t>Descriptivos de las variables según nivel académico</w:t>
      </w:r>
    </w:p>
    <w:tbl>
      <w:tblPr>
        <w:tblW w:w="8073" w:type="dxa"/>
        <w:tblInd w:w="20"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903"/>
        <w:gridCol w:w="1346"/>
        <w:gridCol w:w="1099"/>
        <w:gridCol w:w="1575"/>
        <w:gridCol w:w="1575"/>
        <w:gridCol w:w="1575"/>
      </w:tblGrid>
      <w:tr w:rsidR="00BA0232" w:rsidRPr="00AD7350" w:rsidTr="00BA0232">
        <w:trPr>
          <w:cantSplit/>
          <w:trHeight w:val="640"/>
        </w:trPr>
        <w:tc>
          <w:tcPr>
            <w:tcW w:w="2249" w:type="dxa"/>
            <w:gridSpan w:val="2"/>
            <w:shd w:val="clear" w:color="auto" w:fill="FFFFFF"/>
            <w:vAlign w:val="bottom"/>
          </w:tcPr>
          <w:p w:rsidR="00BA0232" w:rsidRPr="00AD7350" w:rsidRDefault="00BA0232" w:rsidP="00AD7350">
            <w:pPr>
              <w:autoSpaceDE w:val="0"/>
              <w:autoSpaceDN w:val="0"/>
              <w:adjustRightInd w:val="0"/>
              <w:spacing w:line="240" w:lineRule="auto"/>
              <w:jc w:val="center"/>
              <w:rPr>
                <w:rFonts w:ascii="Times New Roman" w:hAnsi="Times New Roman" w:cs="Times New Roman"/>
              </w:rPr>
            </w:pPr>
          </w:p>
        </w:tc>
        <w:tc>
          <w:tcPr>
            <w:tcW w:w="1099" w:type="dxa"/>
            <w:shd w:val="clear" w:color="auto" w:fill="FFFFFF"/>
            <w:vAlign w:val="bottom"/>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Media</w:t>
            </w:r>
          </w:p>
        </w:tc>
        <w:tc>
          <w:tcPr>
            <w:tcW w:w="1575" w:type="dxa"/>
            <w:shd w:val="clear" w:color="auto" w:fill="FFFFFF"/>
            <w:vAlign w:val="bottom"/>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Desviación estándar</w:t>
            </w:r>
          </w:p>
        </w:tc>
        <w:tc>
          <w:tcPr>
            <w:tcW w:w="1575" w:type="dxa"/>
            <w:tcBorders>
              <w:bottom w:val="single" w:sz="4" w:space="0" w:color="auto"/>
            </w:tcBorders>
            <w:shd w:val="clear" w:color="auto" w:fill="FFFFFF"/>
          </w:tcPr>
          <w:p w:rsidR="00597DED"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 xml:space="preserve">F </w:t>
            </w:r>
          </w:p>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w:t>
            </w:r>
            <w:proofErr w:type="spellStart"/>
            <w:r w:rsidRPr="00AD7350">
              <w:rPr>
                <w:rFonts w:ascii="Times New Roman" w:hAnsi="Times New Roman" w:cs="Times New Roman"/>
              </w:rPr>
              <w:t>gl</w:t>
            </w:r>
            <w:proofErr w:type="spellEnd"/>
            <w:r w:rsidRPr="00AD7350">
              <w:rPr>
                <w:rFonts w:ascii="Times New Roman" w:hAnsi="Times New Roman" w:cs="Times New Roman"/>
              </w:rPr>
              <w:t>)</w:t>
            </w:r>
          </w:p>
        </w:tc>
        <w:tc>
          <w:tcPr>
            <w:tcW w:w="1575" w:type="dxa"/>
            <w:tcBorders>
              <w:bottom w:val="single" w:sz="4" w:space="0" w:color="auto"/>
            </w:tcBorders>
            <w:shd w:val="clear" w:color="auto" w:fill="FFFFFF"/>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p>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Sig.</w:t>
            </w:r>
          </w:p>
        </w:tc>
      </w:tr>
      <w:tr w:rsidR="00BA0232" w:rsidRPr="00AD7350" w:rsidTr="00BA0232">
        <w:trPr>
          <w:cantSplit/>
        </w:trPr>
        <w:tc>
          <w:tcPr>
            <w:tcW w:w="903" w:type="dxa"/>
            <w:vMerge w:val="restart"/>
            <w:shd w:val="clear" w:color="auto" w:fill="FFFFFF"/>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IEPT</w:t>
            </w:r>
          </w:p>
        </w:tc>
        <w:tc>
          <w:tcPr>
            <w:tcW w:w="1346" w:type="dxa"/>
            <w:shd w:val="clear" w:color="auto" w:fill="FFFFFF"/>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Primaria</w:t>
            </w:r>
          </w:p>
        </w:tc>
        <w:tc>
          <w:tcPr>
            <w:tcW w:w="1099" w:type="dxa"/>
            <w:shd w:val="clear" w:color="auto" w:fill="FFFFFF"/>
            <w:vAlign w:val="center"/>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46,50</w:t>
            </w:r>
          </w:p>
        </w:tc>
        <w:tc>
          <w:tcPr>
            <w:tcW w:w="1575" w:type="dxa"/>
            <w:shd w:val="clear" w:color="auto" w:fill="FFFFFF"/>
            <w:vAlign w:val="center"/>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4,18</w:t>
            </w:r>
          </w:p>
        </w:tc>
        <w:tc>
          <w:tcPr>
            <w:tcW w:w="1575" w:type="dxa"/>
            <w:tcBorders>
              <w:bottom w:val="nil"/>
            </w:tcBorders>
            <w:shd w:val="clear" w:color="auto" w:fill="FFFFFF"/>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1,20</w:t>
            </w:r>
          </w:p>
        </w:tc>
        <w:tc>
          <w:tcPr>
            <w:tcW w:w="1575" w:type="dxa"/>
            <w:tcBorders>
              <w:bottom w:val="nil"/>
            </w:tcBorders>
            <w:shd w:val="clear" w:color="auto" w:fill="FFFFFF"/>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0,31</w:t>
            </w:r>
          </w:p>
        </w:tc>
      </w:tr>
      <w:tr w:rsidR="00BA0232" w:rsidRPr="00AD7350" w:rsidTr="00BA0232">
        <w:trPr>
          <w:cantSplit/>
        </w:trPr>
        <w:tc>
          <w:tcPr>
            <w:tcW w:w="903" w:type="dxa"/>
            <w:vMerge/>
            <w:shd w:val="clear" w:color="auto" w:fill="FFFFFF"/>
          </w:tcPr>
          <w:p w:rsidR="00BA0232" w:rsidRPr="00AD7350" w:rsidRDefault="00BA0232" w:rsidP="00AD7350">
            <w:pPr>
              <w:autoSpaceDE w:val="0"/>
              <w:autoSpaceDN w:val="0"/>
              <w:adjustRightInd w:val="0"/>
              <w:spacing w:line="240" w:lineRule="auto"/>
              <w:jc w:val="center"/>
              <w:rPr>
                <w:rFonts w:ascii="Times New Roman" w:hAnsi="Times New Roman" w:cs="Times New Roman"/>
              </w:rPr>
            </w:pPr>
          </w:p>
        </w:tc>
        <w:tc>
          <w:tcPr>
            <w:tcW w:w="1346" w:type="dxa"/>
            <w:shd w:val="clear" w:color="auto" w:fill="FFFFFF"/>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Secundaria</w:t>
            </w:r>
          </w:p>
        </w:tc>
        <w:tc>
          <w:tcPr>
            <w:tcW w:w="1099" w:type="dxa"/>
            <w:shd w:val="clear" w:color="auto" w:fill="FFFFFF"/>
            <w:vAlign w:val="center"/>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50,88</w:t>
            </w:r>
          </w:p>
        </w:tc>
        <w:tc>
          <w:tcPr>
            <w:tcW w:w="1575" w:type="dxa"/>
            <w:shd w:val="clear" w:color="auto" w:fill="FFFFFF"/>
            <w:vAlign w:val="center"/>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8,15</w:t>
            </w:r>
          </w:p>
        </w:tc>
        <w:tc>
          <w:tcPr>
            <w:tcW w:w="1575" w:type="dxa"/>
            <w:tcBorders>
              <w:top w:val="nil"/>
              <w:bottom w:val="nil"/>
            </w:tcBorders>
            <w:shd w:val="clear" w:color="auto" w:fill="FFFFFF"/>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(2, 97)</w:t>
            </w:r>
          </w:p>
        </w:tc>
        <w:tc>
          <w:tcPr>
            <w:tcW w:w="1575" w:type="dxa"/>
            <w:tcBorders>
              <w:top w:val="nil"/>
              <w:bottom w:val="nil"/>
            </w:tcBorders>
            <w:shd w:val="clear" w:color="auto" w:fill="FFFFFF"/>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p>
        </w:tc>
      </w:tr>
      <w:tr w:rsidR="00BA0232" w:rsidRPr="00AD7350" w:rsidTr="00BA0232">
        <w:trPr>
          <w:cantSplit/>
        </w:trPr>
        <w:tc>
          <w:tcPr>
            <w:tcW w:w="903" w:type="dxa"/>
            <w:vMerge/>
            <w:shd w:val="clear" w:color="auto" w:fill="FFFFFF"/>
          </w:tcPr>
          <w:p w:rsidR="00BA0232" w:rsidRPr="00AD7350" w:rsidRDefault="00BA0232" w:rsidP="00AD7350">
            <w:pPr>
              <w:autoSpaceDE w:val="0"/>
              <w:autoSpaceDN w:val="0"/>
              <w:adjustRightInd w:val="0"/>
              <w:spacing w:line="240" w:lineRule="auto"/>
              <w:jc w:val="center"/>
              <w:rPr>
                <w:rFonts w:ascii="Times New Roman" w:hAnsi="Times New Roman" w:cs="Times New Roman"/>
              </w:rPr>
            </w:pPr>
          </w:p>
        </w:tc>
        <w:tc>
          <w:tcPr>
            <w:tcW w:w="1346" w:type="dxa"/>
            <w:shd w:val="clear" w:color="auto" w:fill="FFFFFF"/>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Superior</w:t>
            </w:r>
          </w:p>
        </w:tc>
        <w:tc>
          <w:tcPr>
            <w:tcW w:w="1099" w:type="dxa"/>
            <w:shd w:val="clear" w:color="auto" w:fill="FFFFFF"/>
            <w:vAlign w:val="center"/>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48,71</w:t>
            </w:r>
          </w:p>
        </w:tc>
        <w:tc>
          <w:tcPr>
            <w:tcW w:w="1575" w:type="dxa"/>
            <w:shd w:val="clear" w:color="auto" w:fill="FFFFFF"/>
            <w:vAlign w:val="center"/>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10,21</w:t>
            </w:r>
          </w:p>
        </w:tc>
        <w:tc>
          <w:tcPr>
            <w:tcW w:w="1575" w:type="dxa"/>
            <w:tcBorders>
              <w:top w:val="nil"/>
              <w:bottom w:val="single" w:sz="4" w:space="0" w:color="auto"/>
            </w:tcBorders>
            <w:shd w:val="clear" w:color="auto" w:fill="FFFFFF"/>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p>
        </w:tc>
        <w:tc>
          <w:tcPr>
            <w:tcW w:w="1575" w:type="dxa"/>
            <w:tcBorders>
              <w:top w:val="nil"/>
              <w:bottom w:val="single" w:sz="4" w:space="0" w:color="auto"/>
            </w:tcBorders>
            <w:shd w:val="clear" w:color="auto" w:fill="FFFFFF"/>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p>
        </w:tc>
      </w:tr>
      <w:tr w:rsidR="00BA0232" w:rsidRPr="00AD7350" w:rsidTr="00BA0232">
        <w:trPr>
          <w:cantSplit/>
        </w:trPr>
        <w:tc>
          <w:tcPr>
            <w:tcW w:w="903" w:type="dxa"/>
            <w:vMerge w:val="restart"/>
            <w:shd w:val="clear" w:color="auto" w:fill="FFFFFF"/>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IEPAIT</w:t>
            </w:r>
          </w:p>
        </w:tc>
        <w:tc>
          <w:tcPr>
            <w:tcW w:w="1346" w:type="dxa"/>
            <w:shd w:val="clear" w:color="auto" w:fill="FFFFFF"/>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Primaria</w:t>
            </w:r>
          </w:p>
        </w:tc>
        <w:tc>
          <w:tcPr>
            <w:tcW w:w="1099" w:type="dxa"/>
            <w:shd w:val="clear" w:color="auto" w:fill="FFFFFF"/>
            <w:vAlign w:val="center"/>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24,13</w:t>
            </w:r>
          </w:p>
        </w:tc>
        <w:tc>
          <w:tcPr>
            <w:tcW w:w="1575" w:type="dxa"/>
            <w:shd w:val="clear" w:color="auto" w:fill="FFFFFF"/>
            <w:vAlign w:val="center"/>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3,60</w:t>
            </w:r>
          </w:p>
        </w:tc>
        <w:tc>
          <w:tcPr>
            <w:tcW w:w="1575" w:type="dxa"/>
            <w:tcBorders>
              <w:bottom w:val="nil"/>
            </w:tcBorders>
            <w:shd w:val="clear" w:color="auto" w:fill="FFFFFF"/>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0,76</w:t>
            </w:r>
          </w:p>
        </w:tc>
        <w:tc>
          <w:tcPr>
            <w:tcW w:w="1575" w:type="dxa"/>
            <w:tcBorders>
              <w:bottom w:val="nil"/>
            </w:tcBorders>
            <w:shd w:val="clear" w:color="auto" w:fill="FFFFFF"/>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0,47</w:t>
            </w:r>
          </w:p>
        </w:tc>
      </w:tr>
      <w:tr w:rsidR="00BA0232" w:rsidRPr="00AD7350" w:rsidTr="00BA0232">
        <w:trPr>
          <w:cantSplit/>
        </w:trPr>
        <w:tc>
          <w:tcPr>
            <w:tcW w:w="903" w:type="dxa"/>
            <w:vMerge/>
            <w:shd w:val="clear" w:color="auto" w:fill="FFFFFF"/>
          </w:tcPr>
          <w:p w:rsidR="00BA0232" w:rsidRPr="00AD7350" w:rsidRDefault="00BA0232" w:rsidP="00AD7350">
            <w:pPr>
              <w:autoSpaceDE w:val="0"/>
              <w:autoSpaceDN w:val="0"/>
              <w:adjustRightInd w:val="0"/>
              <w:spacing w:line="240" w:lineRule="auto"/>
              <w:jc w:val="center"/>
              <w:rPr>
                <w:rFonts w:ascii="Times New Roman" w:hAnsi="Times New Roman" w:cs="Times New Roman"/>
              </w:rPr>
            </w:pPr>
          </w:p>
        </w:tc>
        <w:tc>
          <w:tcPr>
            <w:tcW w:w="1346" w:type="dxa"/>
            <w:shd w:val="clear" w:color="auto" w:fill="FFFFFF"/>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Secundaria</w:t>
            </w:r>
          </w:p>
        </w:tc>
        <w:tc>
          <w:tcPr>
            <w:tcW w:w="1099" w:type="dxa"/>
            <w:shd w:val="clear" w:color="auto" w:fill="FFFFFF"/>
            <w:vAlign w:val="center"/>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23,29</w:t>
            </w:r>
          </w:p>
        </w:tc>
        <w:tc>
          <w:tcPr>
            <w:tcW w:w="1575" w:type="dxa"/>
            <w:shd w:val="clear" w:color="auto" w:fill="FFFFFF"/>
            <w:vAlign w:val="center"/>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5,18</w:t>
            </w:r>
          </w:p>
        </w:tc>
        <w:tc>
          <w:tcPr>
            <w:tcW w:w="1575" w:type="dxa"/>
            <w:tcBorders>
              <w:top w:val="nil"/>
              <w:bottom w:val="nil"/>
            </w:tcBorders>
            <w:shd w:val="clear" w:color="auto" w:fill="FFFFFF"/>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(2, 97)</w:t>
            </w:r>
          </w:p>
        </w:tc>
        <w:tc>
          <w:tcPr>
            <w:tcW w:w="1575" w:type="dxa"/>
            <w:tcBorders>
              <w:top w:val="nil"/>
              <w:bottom w:val="nil"/>
            </w:tcBorders>
            <w:shd w:val="clear" w:color="auto" w:fill="FFFFFF"/>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p>
        </w:tc>
      </w:tr>
      <w:tr w:rsidR="00BA0232" w:rsidRPr="00AD7350" w:rsidTr="00BA0232">
        <w:trPr>
          <w:cantSplit/>
        </w:trPr>
        <w:tc>
          <w:tcPr>
            <w:tcW w:w="903" w:type="dxa"/>
            <w:vMerge/>
            <w:shd w:val="clear" w:color="auto" w:fill="FFFFFF"/>
          </w:tcPr>
          <w:p w:rsidR="00BA0232" w:rsidRPr="00AD7350" w:rsidRDefault="00BA0232" w:rsidP="00AD7350">
            <w:pPr>
              <w:autoSpaceDE w:val="0"/>
              <w:autoSpaceDN w:val="0"/>
              <w:adjustRightInd w:val="0"/>
              <w:spacing w:line="240" w:lineRule="auto"/>
              <w:jc w:val="center"/>
              <w:rPr>
                <w:rFonts w:ascii="Times New Roman" w:hAnsi="Times New Roman" w:cs="Times New Roman"/>
              </w:rPr>
            </w:pPr>
          </w:p>
        </w:tc>
        <w:tc>
          <w:tcPr>
            <w:tcW w:w="1346" w:type="dxa"/>
            <w:shd w:val="clear" w:color="auto" w:fill="FFFFFF"/>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Superior</w:t>
            </w:r>
          </w:p>
        </w:tc>
        <w:tc>
          <w:tcPr>
            <w:tcW w:w="1099" w:type="dxa"/>
            <w:shd w:val="clear" w:color="auto" w:fill="FFFFFF"/>
            <w:vAlign w:val="center"/>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22,02</w:t>
            </w:r>
          </w:p>
        </w:tc>
        <w:tc>
          <w:tcPr>
            <w:tcW w:w="1575" w:type="dxa"/>
            <w:shd w:val="clear" w:color="auto" w:fill="FFFFFF"/>
            <w:vAlign w:val="center"/>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6,68</w:t>
            </w:r>
          </w:p>
        </w:tc>
        <w:tc>
          <w:tcPr>
            <w:tcW w:w="1575" w:type="dxa"/>
            <w:tcBorders>
              <w:top w:val="nil"/>
              <w:bottom w:val="single" w:sz="4" w:space="0" w:color="auto"/>
            </w:tcBorders>
            <w:shd w:val="clear" w:color="auto" w:fill="FFFFFF"/>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p>
        </w:tc>
        <w:tc>
          <w:tcPr>
            <w:tcW w:w="1575" w:type="dxa"/>
            <w:tcBorders>
              <w:top w:val="nil"/>
              <w:bottom w:val="single" w:sz="4" w:space="0" w:color="auto"/>
            </w:tcBorders>
            <w:shd w:val="clear" w:color="auto" w:fill="FFFFFF"/>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p>
        </w:tc>
      </w:tr>
      <w:tr w:rsidR="00BA0232" w:rsidRPr="00AD7350" w:rsidTr="00BA0232">
        <w:trPr>
          <w:cantSplit/>
        </w:trPr>
        <w:tc>
          <w:tcPr>
            <w:tcW w:w="903" w:type="dxa"/>
            <w:vMerge w:val="restart"/>
            <w:shd w:val="clear" w:color="auto" w:fill="FFFFFF"/>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IEFO</w:t>
            </w:r>
          </w:p>
        </w:tc>
        <w:tc>
          <w:tcPr>
            <w:tcW w:w="1346" w:type="dxa"/>
            <w:shd w:val="clear" w:color="auto" w:fill="FFFFFF"/>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Primaria</w:t>
            </w:r>
          </w:p>
        </w:tc>
        <w:tc>
          <w:tcPr>
            <w:tcW w:w="1099" w:type="dxa"/>
            <w:shd w:val="clear" w:color="auto" w:fill="FFFFFF"/>
            <w:vAlign w:val="center"/>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52,13</w:t>
            </w:r>
          </w:p>
        </w:tc>
        <w:tc>
          <w:tcPr>
            <w:tcW w:w="1575" w:type="dxa"/>
            <w:shd w:val="clear" w:color="auto" w:fill="FFFFFF"/>
            <w:vAlign w:val="center"/>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3,83</w:t>
            </w:r>
          </w:p>
        </w:tc>
        <w:tc>
          <w:tcPr>
            <w:tcW w:w="1575" w:type="dxa"/>
            <w:tcBorders>
              <w:bottom w:val="nil"/>
            </w:tcBorders>
            <w:shd w:val="clear" w:color="auto" w:fill="FFFFFF"/>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0,26</w:t>
            </w:r>
          </w:p>
        </w:tc>
        <w:tc>
          <w:tcPr>
            <w:tcW w:w="1575" w:type="dxa"/>
            <w:tcBorders>
              <w:bottom w:val="nil"/>
            </w:tcBorders>
            <w:shd w:val="clear" w:color="auto" w:fill="FFFFFF"/>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0,77</w:t>
            </w:r>
          </w:p>
        </w:tc>
      </w:tr>
      <w:tr w:rsidR="00BA0232" w:rsidRPr="00AD7350" w:rsidTr="00BA0232">
        <w:trPr>
          <w:cantSplit/>
        </w:trPr>
        <w:tc>
          <w:tcPr>
            <w:tcW w:w="903" w:type="dxa"/>
            <w:vMerge/>
            <w:shd w:val="clear" w:color="auto" w:fill="FFFFFF"/>
          </w:tcPr>
          <w:p w:rsidR="00BA0232" w:rsidRPr="00AD7350" w:rsidRDefault="00BA0232" w:rsidP="00AD7350">
            <w:pPr>
              <w:autoSpaceDE w:val="0"/>
              <w:autoSpaceDN w:val="0"/>
              <w:adjustRightInd w:val="0"/>
              <w:spacing w:line="240" w:lineRule="auto"/>
              <w:jc w:val="center"/>
              <w:rPr>
                <w:rFonts w:ascii="Times New Roman" w:hAnsi="Times New Roman" w:cs="Times New Roman"/>
              </w:rPr>
            </w:pPr>
          </w:p>
        </w:tc>
        <w:tc>
          <w:tcPr>
            <w:tcW w:w="1346" w:type="dxa"/>
            <w:shd w:val="clear" w:color="auto" w:fill="FFFFFF"/>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Secundaria</w:t>
            </w:r>
          </w:p>
        </w:tc>
        <w:tc>
          <w:tcPr>
            <w:tcW w:w="1099" w:type="dxa"/>
            <w:shd w:val="clear" w:color="auto" w:fill="FFFFFF"/>
            <w:vAlign w:val="center"/>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50,29</w:t>
            </w:r>
          </w:p>
        </w:tc>
        <w:tc>
          <w:tcPr>
            <w:tcW w:w="1575" w:type="dxa"/>
            <w:shd w:val="clear" w:color="auto" w:fill="FFFFFF"/>
            <w:vAlign w:val="center"/>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9,78</w:t>
            </w:r>
          </w:p>
        </w:tc>
        <w:tc>
          <w:tcPr>
            <w:tcW w:w="1575" w:type="dxa"/>
            <w:tcBorders>
              <w:top w:val="nil"/>
              <w:bottom w:val="nil"/>
            </w:tcBorders>
            <w:shd w:val="clear" w:color="auto" w:fill="FFFFFF"/>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(2, 97)</w:t>
            </w:r>
          </w:p>
        </w:tc>
        <w:tc>
          <w:tcPr>
            <w:tcW w:w="1575" w:type="dxa"/>
            <w:tcBorders>
              <w:top w:val="nil"/>
              <w:bottom w:val="nil"/>
            </w:tcBorders>
            <w:shd w:val="clear" w:color="auto" w:fill="FFFFFF"/>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p>
        </w:tc>
      </w:tr>
      <w:tr w:rsidR="00BA0232" w:rsidRPr="00AD7350" w:rsidTr="00BA0232">
        <w:trPr>
          <w:cantSplit/>
        </w:trPr>
        <w:tc>
          <w:tcPr>
            <w:tcW w:w="903" w:type="dxa"/>
            <w:vMerge/>
            <w:shd w:val="clear" w:color="auto" w:fill="FFFFFF"/>
          </w:tcPr>
          <w:p w:rsidR="00BA0232" w:rsidRPr="00AD7350" w:rsidRDefault="00BA0232" w:rsidP="00AD7350">
            <w:pPr>
              <w:autoSpaceDE w:val="0"/>
              <w:autoSpaceDN w:val="0"/>
              <w:adjustRightInd w:val="0"/>
              <w:spacing w:line="240" w:lineRule="auto"/>
              <w:jc w:val="center"/>
              <w:rPr>
                <w:rFonts w:ascii="Times New Roman" w:hAnsi="Times New Roman" w:cs="Times New Roman"/>
              </w:rPr>
            </w:pPr>
          </w:p>
        </w:tc>
        <w:tc>
          <w:tcPr>
            <w:tcW w:w="1346" w:type="dxa"/>
            <w:shd w:val="clear" w:color="auto" w:fill="FFFFFF"/>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Superior</w:t>
            </w:r>
          </w:p>
        </w:tc>
        <w:tc>
          <w:tcPr>
            <w:tcW w:w="1099" w:type="dxa"/>
            <w:shd w:val="clear" w:color="auto" w:fill="FFFFFF"/>
            <w:vAlign w:val="center"/>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49,29</w:t>
            </w:r>
          </w:p>
        </w:tc>
        <w:tc>
          <w:tcPr>
            <w:tcW w:w="1575" w:type="dxa"/>
            <w:shd w:val="clear" w:color="auto" w:fill="FFFFFF"/>
            <w:vAlign w:val="center"/>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12,63</w:t>
            </w:r>
          </w:p>
        </w:tc>
        <w:tc>
          <w:tcPr>
            <w:tcW w:w="1575" w:type="dxa"/>
            <w:tcBorders>
              <w:top w:val="nil"/>
              <w:bottom w:val="single" w:sz="4" w:space="0" w:color="auto"/>
            </w:tcBorders>
            <w:shd w:val="clear" w:color="auto" w:fill="FFFFFF"/>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p>
        </w:tc>
        <w:tc>
          <w:tcPr>
            <w:tcW w:w="1575" w:type="dxa"/>
            <w:tcBorders>
              <w:top w:val="nil"/>
              <w:bottom w:val="single" w:sz="4" w:space="0" w:color="auto"/>
            </w:tcBorders>
            <w:shd w:val="clear" w:color="auto" w:fill="FFFFFF"/>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p>
        </w:tc>
      </w:tr>
      <w:tr w:rsidR="00BA0232" w:rsidRPr="00AD7350" w:rsidTr="00BA0232">
        <w:trPr>
          <w:cantSplit/>
        </w:trPr>
        <w:tc>
          <w:tcPr>
            <w:tcW w:w="903" w:type="dxa"/>
            <w:vMerge w:val="restart"/>
            <w:shd w:val="clear" w:color="auto" w:fill="FFFFFF"/>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IEFRP</w:t>
            </w:r>
          </w:p>
        </w:tc>
        <w:tc>
          <w:tcPr>
            <w:tcW w:w="1346" w:type="dxa"/>
            <w:shd w:val="clear" w:color="auto" w:fill="FFFFFF"/>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Primaria</w:t>
            </w:r>
          </w:p>
        </w:tc>
        <w:tc>
          <w:tcPr>
            <w:tcW w:w="1099" w:type="dxa"/>
            <w:shd w:val="clear" w:color="auto" w:fill="FFFFFF"/>
            <w:vAlign w:val="center"/>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17,38</w:t>
            </w:r>
          </w:p>
        </w:tc>
        <w:tc>
          <w:tcPr>
            <w:tcW w:w="1575" w:type="dxa"/>
            <w:shd w:val="clear" w:color="auto" w:fill="FFFFFF"/>
            <w:vAlign w:val="center"/>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2,97</w:t>
            </w:r>
          </w:p>
        </w:tc>
        <w:tc>
          <w:tcPr>
            <w:tcW w:w="1575" w:type="dxa"/>
            <w:tcBorders>
              <w:bottom w:val="nil"/>
            </w:tcBorders>
            <w:shd w:val="clear" w:color="auto" w:fill="FFFFFF"/>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3,11</w:t>
            </w:r>
          </w:p>
        </w:tc>
        <w:tc>
          <w:tcPr>
            <w:tcW w:w="1575" w:type="dxa"/>
            <w:tcBorders>
              <w:bottom w:val="nil"/>
            </w:tcBorders>
            <w:shd w:val="clear" w:color="auto" w:fill="FFFFFF"/>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0,05</w:t>
            </w:r>
          </w:p>
        </w:tc>
      </w:tr>
      <w:tr w:rsidR="00BA0232" w:rsidRPr="00AD7350" w:rsidTr="00BA0232">
        <w:trPr>
          <w:cantSplit/>
        </w:trPr>
        <w:tc>
          <w:tcPr>
            <w:tcW w:w="903" w:type="dxa"/>
            <w:vMerge/>
            <w:shd w:val="clear" w:color="auto" w:fill="FFFFFF"/>
          </w:tcPr>
          <w:p w:rsidR="00BA0232" w:rsidRPr="00AD7350" w:rsidRDefault="00BA0232" w:rsidP="00AD7350">
            <w:pPr>
              <w:autoSpaceDE w:val="0"/>
              <w:autoSpaceDN w:val="0"/>
              <w:adjustRightInd w:val="0"/>
              <w:spacing w:line="240" w:lineRule="auto"/>
              <w:jc w:val="center"/>
              <w:rPr>
                <w:rFonts w:ascii="Times New Roman" w:hAnsi="Times New Roman" w:cs="Times New Roman"/>
              </w:rPr>
            </w:pPr>
          </w:p>
        </w:tc>
        <w:tc>
          <w:tcPr>
            <w:tcW w:w="1346" w:type="dxa"/>
            <w:shd w:val="clear" w:color="auto" w:fill="FFFFFF"/>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Secundaria</w:t>
            </w:r>
          </w:p>
        </w:tc>
        <w:tc>
          <w:tcPr>
            <w:tcW w:w="1099" w:type="dxa"/>
            <w:shd w:val="clear" w:color="auto" w:fill="FFFFFF"/>
            <w:vAlign w:val="center"/>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13,61</w:t>
            </w:r>
          </w:p>
        </w:tc>
        <w:tc>
          <w:tcPr>
            <w:tcW w:w="1575" w:type="dxa"/>
            <w:shd w:val="clear" w:color="auto" w:fill="FFFFFF"/>
            <w:vAlign w:val="center"/>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3,98</w:t>
            </w:r>
          </w:p>
        </w:tc>
        <w:tc>
          <w:tcPr>
            <w:tcW w:w="1575" w:type="dxa"/>
            <w:tcBorders>
              <w:top w:val="nil"/>
              <w:bottom w:val="nil"/>
            </w:tcBorders>
            <w:shd w:val="clear" w:color="auto" w:fill="FFFFFF"/>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(2, 97)</w:t>
            </w:r>
          </w:p>
        </w:tc>
        <w:tc>
          <w:tcPr>
            <w:tcW w:w="1575" w:type="dxa"/>
            <w:tcBorders>
              <w:top w:val="nil"/>
              <w:bottom w:val="nil"/>
            </w:tcBorders>
            <w:shd w:val="clear" w:color="auto" w:fill="FFFFFF"/>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p>
        </w:tc>
      </w:tr>
      <w:tr w:rsidR="00BA0232" w:rsidRPr="00AD7350" w:rsidTr="00BA0232">
        <w:trPr>
          <w:cantSplit/>
        </w:trPr>
        <w:tc>
          <w:tcPr>
            <w:tcW w:w="903" w:type="dxa"/>
            <w:vMerge/>
            <w:shd w:val="clear" w:color="auto" w:fill="FFFFFF"/>
          </w:tcPr>
          <w:p w:rsidR="00BA0232" w:rsidRPr="00AD7350" w:rsidRDefault="00BA0232" w:rsidP="00AD7350">
            <w:pPr>
              <w:autoSpaceDE w:val="0"/>
              <w:autoSpaceDN w:val="0"/>
              <w:adjustRightInd w:val="0"/>
              <w:spacing w:line="240" w:lineRule="auto"/>
              <w:jc w:val="center"/>
              <w:rPr>
                <w:rFonts w:ascii="Times New Roman" w:hAnsi="Times New Roman" w:cs="Times New Roman"/>
              </w:rPr>
            </w:pPr>
          </w:p>
        </w:tc>
        <w:tc>
          <w:tcPr>
            <w:tcW w:w="1346" w:type="dxa"/>
            <w:shd w:val="clear" w:color="auto" w:fill="FFFFFF"/>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Superior</w:t>
            </w:r>
          </w:p>
        </w:tc>
        <w:tc>
          <w:tcPr>
            <w:tcW w:w="1099" w:type="dxa"/>
            <w:shd w:val="clear" w:color="auto" w:fill="FFFFFF"/>
            <w:vAlign w:val="center"/>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14,86</w:t>
            </w:r>
          </w:p>
        </w:tc>
        <w:tc>
          <w:tcPr>
            <w:tcW w:w="1575" w:type="dxa"/>
            <w:shd w:val="clear" w:color="auto" w:fill="FFFFFF"/>
            <w:vAlign w:val="center"/>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4,61</w:t>
            </w:r>
          </w:p>
        </w:tc>
        <w:tc>
          <w:tcPr>
            <w:tcW w:w="1575" w:type="dxa"/>
            <w:tcBorders>
              <w:top w:val="nil"/>
              <w:bottom w:val="single" w:sz="4" w:space="0" w:color="auto"/>
            </w:tcBorders>
            <w:shd w:val="clear" w:color="auto" w:fill="FFFFFF"/>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p>
        </w:tc>
        <w:tc>
          <w:tcPr>
            <w:tcW w:w="1575" w:type="dxa"/>
            <w:tcBorders>
              <w:top w:val="nil"/>
              <w:bottom w:val="single" w:sz="4" w:space="0" w:color="auto"/>
            </w:tcBorders>
            <w:shd w:val="clear" w:color="auto" w:fill="FFFFFF"/>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p>
        </w:tc>
      </w:tr>
      <w:tr w:rsidR="00BA0232" w:rsidRPr="00AD7350" w:rsidTr="00BA0232">
        <w:trPr>
          <w:cantSplit/>
        </w:trPr>
        <w:tc>
          <w:tcPr>
            <w:tcW w:w="903" w:type="dxa"/>
            <w:vMerge w:val="restart"/>
            <w:shd w:val="clear" w:color="auto" w:fill="FFFFFF"/>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TIE</w:t>
            </w:r>
          </w:p>
        </w:tc>
        <w:tc>
          <w:tcPr>
            <w:tcW w:w="1346" w:type="dxa"/>
            <w:shd w:val="clear" w:color="auto" w:fill="FFFFFF"/>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Primaria</w:t>
            </w:r>
          </w:p>
        </w:tc>
        <w:tc>
          <w:tcPr>
            <w:tcW w:w="1099" w:type="dxa"/>
            <w:shd w:val="clear" w:color="auto" w:fill="FFFFFF"/>
            <w:vAlign w:val="center"/>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140,13</w:t>
            </w:r>
          </w:p>
        </w:tc>
        <w:tc>
          <w:tcPr>
            <w:tcW w:w="1575" w:type="dxa"/>
            <w:shd w:val="clear" w:color="auto" w:fill="FFFFFF"/>
            <w:vAlign w:val="center"/>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5,72</w:t>
            </w:r>
          </w:p>
        </w:tc>
        <w:tc>
          <w:tcPr>
            <w:tcW w:w="1575" w:type="dxa"/>
            <w:tcBorders>
              <w:bottom w:val="nil"/>
            </w:tcBorders>
            <w:shd w:val="clear" w:color="auto" w:fill="FFFFFF"/>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0,33</w:t>
            </w:r>
          </w:p>
        </w:tc>
        <w:tc>
          <w:tcPr>
            <w:tcW w:w="1575" w:type="dxa"/>
            <w:tcBorders>
              <w:bottom w:val="nil"/>
            </w:tcBorders>
            <w:shd w:val="clear" w:color="auto" w:fill="FFFFFF"/>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7,18</w:t>
            </w:r>
          </w:p>
        </w:tc>
      </w:tr>
      <w:tr w:rsidR="00BA0232" w:rsidRPr="00AD7350" w:rsidTr="00BA0232">
        <w:trPr>
          <w:cantSplit/>
        </w:trPr>
        <w:tc>
          <w:tcPr>
            <w:tcW w:w="903" w:type="dxa"/>
            <w:vMerge/>
            <w:shd w:val="clear" w:color="auto" w:fill="FFFFFF"/>
          </w:tcPr>
          <w:p w:rsidR="00BA0232" w:rsidRPr="00AD7350" w:rsidRDefault="00BA0232" w:rsidP="00AD7350">
            <w:pPr>
              <w:autoSpaceDE w:val="0"/>
              <w:autoSpaceDN w:val="0"/>
              <w:adjustRightInd w:val="0"/>
              <w:spacing w:line="240" w:lineRule="auto"/>
              <w:jc w:val="center"/>
              <w:rPr>
                <w:rFonts w:ascii="Times New Roman" w:hAnsi="Times New Roman" w:cs="Times New Roman"/>
              </w:rPr>
            </w:pPr>
          </w:p>
        </w:tc>
        <w:tc>
          <w:tcPr>
            <w:tcW w:w="1346" w:type="dxa"/>
            <w:shd w:val="clear" w:color="auto" w:fill="FFFFFF"/>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Secundaria</w:t>
            </w:r>
          </w:p>
        </w:tc>
        <w:tc>
          <w:tcPr>
            <w:tcW w:w="1099" w:type="dxa"/>
            <w:shd w:val="clear" w:color="auto" w:fill="FFFFFF"/>
            <w:vAlign w:val="center"/>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138,06</w:t>
            </w:r>
          </w:p>
        </w:tc>
        <w:tc>
          <w:tcPr>
            <w:tcW w:w="1575" w:type="dxa"/>
            <w:shd w:val="clear" w:color="auto" w:fill="FFFFFF"/>
            <w:vAlign w:val="center"/>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18,45</w:t>
            </w:r>
          </w:p>
        </w:tc>
        <w:tc>
          <w:tcPr>
            <w:tcW w:w="1575" w:type="dxa"/>
            <w:tcBorders>
              <w:top w:val="nil"/>
              <w:bottom w:val="nil"/>
            </w:tcBorders>
            <w:shd w:val="clear" w:color="auto" w:fill="FFFFFF"/>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(2, 97)</w:t>
            </w:r>
          </w:p>
        </w:tc>
        <w:tc>
          <w:tcPr>
            <w:tcW w:w="1575" w:type="dxa"/>
            <w:tcBorders>
              <w:top w:val="nil"/>
              <w:bottom w:val="nil"/>
            </w:tcBorders>
            <w:shd w:val="clear" w:color="auto" w:fill="FFFFFF"/>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p>
        </w:tc>
      </w:tr>
      <w:tr w:rsidR="00BA0232" w:rsidRPr="00AD7350" w:rsidTr="00BA0232">
        <w:trPr>
          <w:cantSplit/>
        </w:trPr>
        <w:tc>
          <w:tcPr>
            <w:tcW w:w="903" w:type="dxa"/>
            <w:vMerge/>
            <w:shd w:val="clear" w:color="auto" w:fill="FFFFFF"/>
          </w:tcPr>
          <w:p w:rsidR="00BA0232" w:rsidRPr="00AD7350" w:rsidRDefault="00BA0232" w:rsidP="00AD7350">
            <w:pPr>
              <w:autoSpaceDE w:val="0"/>
              <w:autoSpaceDN w:val="0"/>
              <w:adjustRightInd w:val="0"/>
              <w:spacing w:line="240" w:lineRule="auto"/>
              <w:jc w:val="center"/>
              <w:rPr>
                <w:rFonts w:ascii="Times New Roman" w:hAnsi="Times New Roman" w:cs="Times New Roman"/>
              </w:rPr>
            </w:pPr>
          </w:p>
        </w:tc>
        <w:tc>
          <w:tcPr>
            <w:tcW w:w="1346" w:type="dxa"/>
            <w:shd w:val="clear" w:color="auto" w:fill="FFFFFF"/>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Superior</w:t>
            </w:r>
          </w:p>
        </w:tc>
        <w:tc>
          <w:tcPr>
            <w:tcW w:w="1099" w:type="dxa"/>
            <w:shd w:val="clear" w:color="auto" w:fill="FFFFFF"/>
            <w:vAlign w:val="center"/>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134,88</w:t>
            </w:r>
          </w:p>
        </w:tc>
        <w:tc>
          <w:tcPr>
            <w:tcW w:w="1575" w:type="dxa"/>
            <w:shd w:val="clear" w:color="auto" w:fill="FFFFFF"/>
            <w:vAlign w:val="center"/>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26,93</w:t>
            </w:r>
          </w:p>
        </w:tc>
        <w:tc>
          <w:tcPr>
            <w:tcW w:w="1575" w:type="dxa"/>
            <w:tcBorders>
              <w:top w:val="nil"/>
              <w:bottom w:val="single" w:sz="4" w:space="0" w:color="auto"/>
            </w:tcBorders>
            <w:shd w:val="clear" w:color="auto" w:fill="FFFFFF"/>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p>
        </w:tc>
        <w:tc>
          <w:tcPr>
            <w:tcW w:w="1575" w:type="dxa"/>
            <w:tcBorders>
              <w:top w:val="nil"/>
              <w:bottom w:val="single" w:sz="4" w:space="0" w:color="auto"/>
            </w:tcBorders>
            <w:shd w:val="clear" w:color="auto" w:fill="FFFFFF"/>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p>
        </w:tc>
      </w:tr>
      <w:tr w:rsidR="00BA0232" w:rsidRPr="00AD7350" w:rsidTr="00BA0232">
        <w:trPr>
          <w:cantSplit/>
        </w:trPr>
        <w:tc>
          <w:tcPr>
            <w:tcW w:w="903" w:type="dxa"/>
            <w:vMerge w:val="restart"/>
            <w:shd w:val="clear" w:color="auto" w:fill="FFFFFF"/>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TP</w:t>
            </w:r>
          </w:p>
        </w:tc>
        <w:tc>
          <w:tcPr>
            <w:tcW w:w="1346" w:type="dxa"/>
            <w:shd w:val="clear" w:color="auto" w:fill="FFFFFF"/>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Primaria</w:t>
            </w:r>
          </w:p>
        </w:tc>
        <w:tc>
          <w:tcPr>
            <w:tcW w:w="1099" w:type="dxa"/>
            <w:shd w:val="clear" w:color="auto" w:fill="FFFFFF"/>
            <w:vAlign w:val="center"/>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66,63</w:t>
            </w:r>
          </w:p>
        </w:tc>
        <w:tc>
          <w:tcPr>
            <w:tcW w:w="1575" w:type="dxa"/>
            <w:shd w:val="clear" w:color="auto" w:fill="FFFFFF"/>
            <w:vAlign w:val="center"/>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5,71</w:t>
            </w:r>
          </w:p>
        </w:tc>
        <w:tc>
          <w:tcPr>
            <w:tcW w:w="1575" w:type="dxa"/>
            <w:tcBorders>
              <w:bottom w:val="nil"/>
            </w:tcBorders>
            <w:shd w:val="clear" w:color="auto" w:fill="FFFFFF"/>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2,27</w:t>
            </w:r>
          </w:p>
        </w:tc>
        <w:tc>
          <w:tcPr>
            <w:tcW w:w="1575" w:type="dxa"/>
            <w:tcBorders>
              <w:bottom w:val="nil"/>
            </w:tcBorders>
            <w:shd w:val="clear" w:color="auto" w:fill="FFFFFF"/>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0,11</w:t>
            </w:r>
          </w:p>
        </w:tc>
      </w:tr>
      <w:tr w:rsidR="00BA0232" w:rsidRPr="00AD7350" w:rsidTr="00BA0232">
        <w:trPr>
          <w:cantSplit/>
        </w:trPr>
        <w:tc>
          <w:tcPr>
            <w:tcW w:w="903" w:type="dxa"/>
            <w:vMerge/>
            <w:shd w:val="clear" w:color="auto" w:fill="FFFFFF"/>
          </w:tcPr>
          <w:p w:rsidR="00BA0232" w:rsidRPr="00AD7350" w:rsidRDefault="00BA0232" w:rsidP="00AD7350">
            <w:pPr>
              <w:autoSpaceDE w:val="0"/>
              <w:autoSpaceDN w:val="0"/>
              <w:adjustRightInd w:val="0"/>
              <w:spacing w:line="240" w:lineRule="auto"/>
              <w:jc w:val="center"/>
              <w:rPr>
                <w:rFonts w:ascii="Times New Roman" w:hAnsi="Times New Roman" w:cs="Times New Roman"/>
              </w:rPr>
            </w:pPr>
          </w:p>
        </w:tc>
        <w:tc>
          <w:tcPr>
            <w:tcW w:w="1346" w:type="dxa"/>
            <w:shd w:val="clear" w:color="auto" w:fill="FFFFFF"/>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Secundaria</w:t>
            </w:r>
          </w:p>
        </w:tc>
        <w:tc>
          <w:tcPr>
            <w:tcW w:w="1099" w:type="dxa"/>
            <w:shd w:val="clear" w:color="auto" w:fill="FFFFFF"/>
            <w:vAlign w:val="center"/>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69,27</w:t>
            </w:r>
          </w:p>
        </w:tc>
        <w:tc>
          <w:tcPr>
            <w:tcW w:w="1575" w:type="dxa"/>
            <w:shd w:val="clear" w:color="auto" w:fill="FFFFFF"/>
            <w:vAlign w:val="center"/>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10,31</w:t>
            </w:r>
          </w:p>
        </w:tc>
        <w:tc>
          <w:tcPr>
            <w:tcW w:w="1575" w:type="dxa"/>
            <w:tcBorders>
              <w:top w:val="nil"/>
              <w:bottom w:val="nil"/>
            </w:tcBorders>
            <w:shd w:val="clear" w:color="auto" w:fill="FFFFFF"/>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(2, 97)</w:t>
            </w:r>
          </w:p>
        </w:tc>
        <w:tc>
          <w:tcPr>
            <w:tcW w:w="1575" w:type="dxa"/>
            <w:tcBorders>
              <w:top w:val="nil"/>
              <w:bottom w:val="nil"/>
            </w:tcBorders>
            <w:shd w:val="clear" w:color="auto" w:fill="FFFFFF"/>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p>
        </w:tc>
      </w:tr>
      <w:tr w:rsidR="00BA0232" w:rsidRPr="00AD7350" w:rsidTr="00BA0232">
        <w:trPr>
          <w:cantSplit/>
        </w:trPr>
        <w:tc>
          <w:tcPr>
            <w:tcW w:w="903" w:type="dxa"/>
            <w:vMerge/>
            <w:shd w:val="clear" w:color="auto" w:fill="FFFFFF"/>
          </w:tcPr>
          <w:p w:rsidR="00BA0232" w:rsidRPr="00AD7350" w:rsidRDefault="00BA0232" w:rsidP="00AD7350">
            <w:pPr>
              <w:autoSpaceDE w:val="0"/>
              <w:autoSpaceDN w:val="0"/>
              <w:adjustRightInd w:val="0"/>
              <w:spacing w:line="240" w:lineRule="auto"/>
              <w:jc w:val="center"/>
              <w:rPr>
                <w:rFonts w:ascii="Times New Roman" w:hAnsi="Times New Roman" w:cs="Times New Roman"/>
              </w:rPr>
            </w:pPr>
          </w:p>
        </w:tc>
        <w:tc>
          <w:tcPr>
            <w:tcW w:w="1346" w:type="dxa"/>
            <w:shd w:val="clear" w:color="auto" w:fill="FFFFFF"/>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Superior</w:t>
            </w:r>
          </w:p>
        </w:tc>
        <w:tc>
          <w:tcPr>
            <w:tcW w:w="1099" w:type="dxa"/>
            <w:shd w:val="clear" w:color="auto" w:fill="FFFFFF"/>
            <w:vAlign w:val="center"/>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73,48</w:t>
            </w:r>
          </w:p>
        </w:tc>
        <w:tc>
          <w:tcPr>
            <w:tcW w:w="1575" w:type="dxa"/>
            <w:shd w:val="clear" w:color="auto" w:fill="FFFFFF"/>
            <w:vAlign w:val="center"/>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12,51</w:t>
            </w:r>
          </w:p>
        </w:tc>
        <w:tc>
          <w:tcPr>
            <w:tcW w:w="1575" w:type="dxa"/>
            <w:tcBorders>
              <w:top w:val="nil"/>
            </w:tcBorders>
            <w:shd w:val="clear" w:color="auto" w:fill="FFFFFF"/>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p>
        </w:tc>
        <w:tc>
          <w:tcPr>
            <w:tcW w:w="1575" w:type="dxa"/>
            <w:tcBorders>
              <w:top w:val="nil"/>
            </w:tcBorders>
            <w:shd w:val="clear" w:color="auto" w:fill="FFFFFF"/>
          </w:tcPr>
          <w:p w:rsidR="00BA0232" w:rsidRPr="00AD7350" w:rsidRDefault="00BA0232" w:rsidP="00AD7350">
            <w:pPr>
              <w:autoSpaceDE w:val="0"/>
              <w:autoSpaceDN w:val="0"/>
              <w:adjustRightInd w:val="0"/>
              <w:spacing w:line="240" w:lineRule="auto"/>
              <w:ind w:left="60" w:right="60"/>
              <w:jc w:val="center"/>
              <w:rPr>
                <w:rFonts w:ascii="Times New Roman" w:hAnsi="Times New Roman" w:cs="Times New Roman"/>
              </w:rPr>
            </w:pPr>
          </w:p>
        </w:tc>
      </w:tr>
    </w:tbl>
    <w:p w:rsidR="00850FA1" w:rsidRPr="00850FA1" w:rsidRDefault="00850FA1" w:rsidP="00850FA1">
      <w:pPr>
        <w:autoSpaceDE w:val="0"/>
        <w:autoSpaceDN w:val="0"/>
        <w:adjustRightInd w:val="0"/>
        <w:spacing w:line="400" w:lineRule="atLeast"/>
        <w:rPr>
          <w:rFonts w:ascii="Times New Roman" w:hAnsi="Times New Roman" w:cs="Times New Roman"/>
          <w:sz w:val="24"/>
          <w:szCs w:val="24"/>
        </w:rPr>
      </w:pPr>
    </w:p>
    <w:p w:rsidR="00850FA1" w:rsidRPr="00850FA1" w:rsidRDefault="00683B73" w:rsidP="00683B73">
      <w:pPr>
        <w:rPr>
          <w:rFonts w:ascii="Times New Roman" w:hAnsi="Times New Roman" w:cs="Times New Roman"/>
          <w:sz w:val="24"/>
          <w:szCs w:val="24"/>
        </w:rPr>
      </w:pPr>
      <w:r>
        <w:rPr>
          <w:rFonts w:ascii="Times New Roman" w:hAnsi="Times New Roman" w:cs="Times New Roman"/>
          <w:b/>
          <w:sz w:val="24"/>
          <w:szCs w:val="24"/>
        </w:rPr>
        <w:lastRenderedPageBreak/>
        <w:t>Tabla 5</w:t>
      </w:r>
      <w:r w:rsidRPr="00494C0A">
        <w:rPr>
          <w:rFonts w:ascii="Times New Roman" w:hAnsi="Times New Roman" w:cs="Times New Roman"/>
          <w:b/>
          <w:sz w:val="24"/>
          <w:szCs w:val="24"/>
        </w:rPr>
        <w:t>.</w:t>
      </w:r>
      <w:r w:rsidRPr="00494C0A">
        <w:rPr>
          <w:rFonts w:ascii="Times New Roman" w:hAnsi="Times New Roman" w:cs="Times New Roman"/>
          <w:sz w:val="24"/>
          <w:szCs w:val="24"/>
        </w:rPr>
        <w:br/>
      </w:r>
      <w:r w:rsidR="00CA7CF3">
        <w:rPr>
          <w:rFonts w:ascii="Times New Roman" w:hAnsi="Times New Roman" w:cs="Times New Roman"/>
          <w:i/>
          <w:sz w:val="24"/>
          <w:szCs w:val="24"/>
        </w:rPr>
        <w:t xml:space="preserve">Descriptivos de las variables según género </w:t>
      </w:r>
    </w:p>
    <w:tbl>
      <w:tblPr>
        <w:tblW w:w="7078" w:type="dxa"/>
        <w:tblInd w:w="10"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929"/>
        <w:gridCol w:w="1268"/>
        <w:gridCol w:w="1133"/>
        <w:gridCol w:w="1623"/>
        <w:gridCol w:w="1133"/>
        <w:gridCol w:w="992"/>
      </w:tblGrid>
      <w:tr w:rsidR="00683B73" w:rsidRPr="00AD7350" w:rsidTr="00683B73">
        <w:trPr>
          <w:cantSplit/>
        </w:trPr>
        <w:tc>
          <w:tcPr>
            <w:tcW w:w="929" w:type="dxa"/>
          </w:tcPr>
          <w:p w:rsidR="00683B73" w:rsidRPr="00AD7350" w:rsidRDefault="00683B73" w:rsidP="00AD7350">
            <w:pPr>
              <w:autoSpaceDE w:val="0"/>
              <w:autoSpaceDN w:val="0"/>
              <w:adjustRightInd w:val="0"/>
              <w:spacing w:line="240" w:lineRule="auto"/>
              <w:jc w:val="center"/>
              <w:rPr>
                <w:rFonts w:ascii="Times New Roman" w:hAnsi="Times New Roman" w:cs="Times New Roman"/>
              </w:rPr>
            </w:pPr>
          </w:p>
        </w:tc>
        <w:tc>
          <w:tcPr>
            <w:tcW w:w="1268" w:type="dxa"/>
            <w:shd w:val="clear" w:color="auto" w:fill="FFFFFF"/>
            <w:vAlign w:val="bottom"/>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Sexo</w:t>
            </w:r>
          </w:p>
        </w:tc>
        <w:tc>
          <w:tcPr>
            <w:tcW w:w="1133" w:type="dxa"/>
            <w:shd w:val="clear" w:color="auto" w:fill="FFFFFF"/>
            <w:vAlign w:val="bottom"/>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Media</w:t>
            </w:r>
          </w:p>
        </w:tc>
        <w:tc>
          <w:tcPr>
            <w:tcW w:w="1623" w:type="dxa"/>
            <w:shd w:val="clear" w:color="auto" w:fill="FFFFFF"/>
            <w:vAlign w:val="bottom"/>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Desviación estándar</w:t>
            </w:r>
          </w:p>
        </w:tc>
        <w:tc>
          <w:tcPr>
            <w:tcW w:w="1133" w:type="dxa"/>
            <w:tcBorders>
              <w:bottom w:val="single" w:sz="4" w:space="0" w:color="auto"/>
            </w:tcBorders>
            <w:shd w:val="clear" w:color="auto" w:fill="FFFFFF"/>
          </w:tcPr>
          <w:p w:rsidR="00597DED"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 xml:space="preserve">T </w:t>
            </w:r>
          </w:p>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w:t>
            </w:r>
            <w:proofErr w:type="spellStart"/>
            <w:r w:rsidRPr="00AD7350">
              <w:rPr>
                <w:rFonts w:ascii="Times New Roman" w:hAnsi="Times New Roman" w:cs="Times New Roman"/>
              </w:rPr>
              <w:t>gl</w:t>
            </w:r>
            <w:proofErr w:type="spellEnd"/>
            <w:r w:rsidRPr="00AD7350">
              <w:rPr>
                <w:rFonts w:ascii="Times New Roman" w:hAnsi="Times New Roman" w:cs="Times New Roman"/>
              </w:rPr>
              <w:t>)</w:t>
            </w:r>
          </w:p>
        </w:tc>
        <w:tc>
          <w:tcPr>
            <w:tcW w:w="992" w:type="dxa"/>
            <w:tcBorders>
              <w:bottom w:val="single" w:sz="4" w:space="0" w:color="auto"/>
            </w:tcBorders>
            <w:shd w:val="clear" w:color="auto" w:fill="FFFFFF"/>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p>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Sig.</w:t>
            </w:r>
          </w:p>
        </w:tc>
      </w:tr>
      <w:tr w:rsidR="00683B73" w:rsidRPr="00AD7350" w:rsidTr="00683B73">
        <w:trPr>
          <w:cantSplit/>
        </w:trPr>
        <w:tc>
          <w:tcPr>
            <w:tcW w:w="929" w:type="dxa"/>
            <w:vMerge w:val="restart"/>
            <w:shd w:val="clear" w:color="auto" w:fill="FFFFFF"/>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IEPT</w:t>
            </w:r>
          </w:p>
        </w:tc>
        <w:tc>
          <w:tcPr>
            <w:tcW w:w="1268" w:type="dxa"/>
            <w:shd w:val="clear" w:color="auto" w:fill="FFFFFF"/>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Masculino</w:t>
            </w:r>
          </w:p>
        </w:tc>
        <w:tc>
          <w:tcPr>
            <w:tcW w:w="1133" w:type="dxa"/>
            <w:shd w:val="clear" w:color="auto" w:fill="FFFFFF"/>
            <w:vAlign w:val="center"/>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50,23</w:t>
            </w:r>
          </w:p>
        </w:tc>
        <w:tc>
          <w:tcPr>
            <w:tcW w:w="1623" w:type="dxa"/>
            <w:shd w:val="clear" w:color="auto" w:fill="FFFFFF"/>
            <w:vAlign w:val="center"/>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7,701</w:t>
            </w:r>
          </w:p>
        </w:tc>
        <w:tc>
          <w:tcPr>
            <w:tcW w:w="1133" w:type="dxa"/>
            <w:tcBorders>
              <w:bottom w:val="nil"/>
            </w:tcBorders>
            <w:shd w:val="clear" w:color="auto" w:fill="FFFFFF"/>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0,73</w:t>
            </w:r>
          </w:p>
        </w:tc>
        <w:tc>
          <w:tcPr>
            <w:tcW w:w="992" w:type="dxa"/>
            <w:tcBorders>
              <w:bottom w:val="nil"/>
            </w:tcBorders>
            <w:shd w:val="clear" w:color="auto" w:fill="FFFFFF"/>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0,47</w:t>
            </w:r>
          </w:p>
        </w:tc>
      </w:tr>
      <w:tr w:rsidR="00683B73" w:rsidRPr="00AD7350" w:rsidTr="00683B73">
        <w:trPr>
          <w:cantSplit/>
        </w:trPr>
        <w:tc>
          <w:tcPr>
            <w:tcW w:w="929" w:type="dxa"/>
            <w:vMerge/>
            <w:shd w:val="clear" w:color="auto" w:fill="FFFFFF"/>
          </w:tcPr>
          <w:p w:rsidR="00683B73" w:rsidRPr="00AD7350" w:rsidRDefault="00683B73" w:rsidP="00AD7350">
            <w:pPr>
              <w:autoSpaceDE w:val="0"/>
              <w:autoSpaceDN w:val="0"/>
              <w:adjustRightInd w:val="0"/>
              <w:spacing w:line="240" w:lineRule="auto"/>
              <w:jc w:val="center"/>
              <w:rPr>
                <w:rFonts w:ascii="Times New Roman" w:hAnsi="Times New Roman" w:cs="Times New Roman"/>
              </w:rPr>
            </w:pPr>
          </w:p>
        </w:tc>
        <w:tc>
          <w:tcPr>
            <w:tcW w:w="1268" w:type="dxa"/>
            <w:shd w:val="clear" w:color="auto" w:fill="FFFFFF"/>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Femenino</w:t>
            </w:r>
          </w:p>
        </w:tc>
        <w:tc>
          <w:tcPr>
            <w:tcW w:w="1133" w:type="dxa"/>
            <w:shd w:val="clear" w:color="auto" w:fill="FFFFFF"/>
            <w:vAlign w:val="center"/>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48,93</w:t>
            </w:r>
          </w:p>
        </w:tc>
        <w:tc>
          <w:tcPr>
            <w:tcW w:w="1623" w:type="dxa"/>
            <w:shd w:val="clear" w:color="auto" w:fill="FFFFFF"/>
            <w:vAlign w:val="center"/>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10,226</w:t>
            </w:r>
          </w:p>
        </w:tc>
        <w:tc>
          <w:tcPr>
            <w:tcW w:w="1133" w:type="dxa"/>
            <w:tcBorders>
              <w:top w:val="nil"/>
              <w:bottom w:val="single" w:sz="4" w:space="0" w:color="auto"/>
            </w:tcBorders>
            <w:shd w:val="clear" w:color="auto" w:fill="FFFFFF"/>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(98)</w:t>
            </w:r>
          </w:p>
        </w:tc>
        <w:tc>
          <w:tcPr>
            <w:tcW w:w="992" w:type="dxa"/>
            <w:tcBorders>
              <w:top w:val="nil"/>
              <w:bottom w:val="single" w:sz="4" w:space="0" w:color="auto"/>
            </w:tcBorders>
            <w:shd w:val="clear" w:color="auto" w:fill="FFFFFF"/>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p>
        </w:tc>
      </w:tr>
      <w:tr w:rsidR="00683B73" w:rsidRPr="00AD7350" w:rsidTr="00683B73">
        <w:trPr>
          <w:cantSplit/>
        </w:trPr>
        <w:tc>
          <w:tcPr>
            <w:tcW w:w="929" w:type="dxa"/>
            <w:vMerge w:val="restart"/>
            <w:shd w:val="clear" w:color="auto" w:fill="FFFFFF"/>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IEPAIT</w:t>
            </w:r>
          </w:p>
        </w:tc>
        <w:tc>
          <w:tcPr>
            <w:tcW w:w="1268" w:type="dxa"/>
            <w:shd w:val="clear" w:color="auto" w:fill="FFFFFF"/>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Masculino</w:t>
            </w:r>
          </w:p>
        </w:tc>
        <w:tc>
          <w:tcPr>
            <w:tcW w:w="1133" w:type="dxa"/>
            <w:shd w:val="clear" w:color="auto" w:fill="FFFFFF"/>
            <w:vAlign w:val="center"/>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22,59</w:t>
            </w:r>
          </w:p>
        </w:tc>
        <w:tc>
          <w:tcPr>
            <w:tcW w:w="1623" w:type="dxa"/>
            <w:shd w:val="clear" w:color="auto" w:fill="FFFFFF"/>
            <w:vAlign w:val="center"/>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5,542</w:t>
            </w:r>
          </w:p>
        </w:tc>
        <w:tc>
          <w:tcPr>
            <w:tcW w:w="1133" w:type="dxa"/>
            <w:tcBorders>
              <w:bottom w:val="nil"/>
            </w:tcBorders>
            <w:shd w:val="clear" w:color="auto" w:fill="FFFFFF"/>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-0,39</w:t>
            </w:r>
          </w:p>
        </w:tc>
        <w:tc>
          <w:tcPr>
            <w:tcW w:w="992" w:type="dxa"/>
            <w:tcBorders>
              <w:bottom w:val="nil"/>
            </w:tcBorders>
            <w:shd w:val="clear" w:color="auto" w:fill="FFFFFF"/>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0,70</w:t>
            </w:r>
          </w:p>
        </w:tc>
      </w:tr>
      <w:tr w:rsidR="00683B73" w:rsidRPr="00AD7350" w:rsidTr="00683B73">
        <w:trPr>
          <w:cantSplit/>
        </w:trPr>
        <w:tc>
          <w:tcPr>
            <w:tcW w:w="929" w:type="dxa"/>
            <w:vMerge/>
            <w:shd w:val="clear" w:color="auto" w:fill="FFFFFF"/>
          </w:tcPr>
          <w:p w:rsidR="00683B73" w:rsidRPr="00AD7350" w:rsidRDefault="00683B73" w:rsidP="00AD7350">
            <w:pPr>
              <w:autoSpaceDE w:val="0"/>
              <w:autoSpaceDN w:val="0"/>
              <w:adjustRightInd w:val="0"/>
              <w:spacing w:line="240" w:lineRule="auto"/>
              <w:jc w:val="center"/>
              <w:rPr>
                <w:rFonts w:ascii="Times New Roman" w:hAnsi="Times New Roman" w:cs="Times New Roman"/>
              </w:rPr>
            </w:pPr>
          </w:p>
        </w:tc>
        <w:tc>
          <w:tcPr>
            <w:tcW w:w="1268" w:type="dxa"/>
            <w:shd w:val="clear" w:color="auto" w:fill="FFFFFF"/>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Femenino</w:t>
            </w:r>
          </w:p>
        </w:tc>
        <w:tc>
          <w:tcPr>
            <w:tcW w:w="1133" w:type="dxa"/>
            <w:shd w:val="clear" w:color="auto" w:fill="FFFFFF"/>
            <w:vAlign w:val="center"/>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23,05</w:t>
            </w:r>
          </w:p>
        </w:tc>
        <w:tc>
          <w:tcPr>
            <w:tcW w:w="1623" w:type="dxa"/>
            <w:shd w:val="clear" w:color="auto" w:fill="FFFFFF"/>
            <w:vAlign w:val="center"/>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6,046</w:t>
            </w:r>
          </w:p>
        </w:tc>
        <w:tc>
          <w:tcPr>
            <w:tcW w:w="1133" w:type="dxa"/>
            <w:tcBorders>
              <w:top w:val="nil"/>
              <w:bottom w:val="single" w:sz="4" w:space="0" w:color="auto"/>
            </w:tcBorders>
            <w:shd w:val="clear" w:color="auto" w:fill="FFFFFF"/>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(98)</w:t>
            </w:r>
          </w:p>
        </w:tc>
        <w:tc>
          <w:tcPr>
            <w:tcW w:w="992" w:type="dxa"/>
            <w:tcBorders>
              <w:top w:val="nil"/>
              <w:bottom w:val="single" w:sz="4" w:space="0" w:color="auto"/>
            </w:tcBorders>
            <w:shd w:val="clear" w:color="auto" w:fill="FFFFFF"/>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p>
        </w:tc>
      </w:tr>
      <w:tr w:rsidR="00683B73" w:rsidRPr="00AD7350" w:rsidTr="00683B73">
        <w:trPr>
          <w:cantSplit/>
        </w:trPr>
        <w:tc>
          <w:tcPr>
            <w:tcW w:w="929" w:type="dxa"/>
            <w:vMerge w:val="restart"/>
            <w:shd w:val="clear" w:color="auto" w:fill="FFFFFF"/>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IEFO</w:t>
            </w:r>
          </w:p>
        </w:tc>
        <w:tc>
          <w:tcPr>
            <w:tcW w:w="1268" w:type="dxa"/>
            <w:shd w:val="clear" w:color="auto" w:fill="FFFFFF"/>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Masculino</w:t>
            </w:r>
          </w:p>
        </w:tc>
        <w:tc>
          <w:tcPr>
            <w:tcW w:w="1133" w:type="dxa"/>
            <w:shd w:val="clear" w:color="auto" w:fill="FFFFFF"/>
            <w:vAlign w:val="center"/>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49,48</w:t>
            </w:r>
          </w:p>
        </w:tc>
        <w:tc>
          <w:tcPr>
            <w:tcW w:w="1623" w:type="dxa"/>
            <w:shd w:val="clear" w:color="auto" w:fill="FFFFFF"/>
            <w:vAlign w:val="center"/>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9,822</w:t>
            </w:r>
          </w:p>
        </w:tc>
        <w:tc>
          <w:tcPr>
            <w:tcW w:w="1133" w:type="dxa"/>
            <w:tcBorders>
              <w:bottom w:val="nil"/>
            </w:tcBorders>
            <w:shd w:val="clear" w:color="auto" w:fill="FFFFFF"/>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0,42</w:t>
            </w:r>
          </w:p>
        </w:tc>
        <w:tc>
          <w:tcPr>
            <w:tcW w:w="992" w:type="dxa"/>
            <w:tcBorders>
              <w:bottom w:val="nil"/>
            </w:tcBorders>
            <w:shd w:val="clear" w:color="auto" w:fill="FFFFFF"/>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0,54</w:t>
            </w:r>
          </w:p>
        </w:tc>
      </w:tr>
      <w:tr w:rsidR="00683B73" w:rsidRPr="00AD7350" w:rsidTr="00683B73">
        <w:trPr>
          <w:cantSplit/>
        </w:trPr>
        <w:tc>
          <w:tcPr>
            <w:tcW w:w="929" w:type="dxa"/>
            <w:vMerge/>
            <w:shd w:val="clear" w:color="auto" w:fill="FFFFFF"/>
          </w:tcPr>
          <w:p w:rsidR="00683B73" w:rsidRPr="00AD7350" w:rsidRDefault="00683B73" w:rsidP="00AD7350">
            <w:pPr>
              <w:autoSpaceDE w:val="0"/>
              <w:autoSpaceDN w:val="0"/>
              <w:adjustRightInd w:val="0"/>
              <w:spacing w:line="240" w:lineRule="auto"/>
              <w:jc w:val="center"/>
              <w:rPr>
                <w:rFonts w:ascii="Times New Roman" w:hAnsi="Times New Roman" w:cs="Times New Roman"/>
              </w:rPr>
            </w:pPr>
          </w:p>
        </w:tc>
        <w:tc>
          <w:tcPr>
            <w:tcW w:w="1268" w:type="dxa"/>
            <w:shd w:val="clear" w:color="auto" w:fill="FFFFFF"/>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Femenino</w:t>
            </w:r>
          </w:p>
        </w:tc>
        <w:tc>
          <w:tcPr>
            <w:tcW w:w="1133" w:type="dxa"/>
            <w:shd w:val="clear" w:color="auto" w:fill="FFFFFF"/>
            <w:vAlign w:val="center"/>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50,82</w:t>
            </w:r>
          </w:p>
        </w:tc>
        <w:tc>
          <w:tcPr>
            <w:tcW w:w="1623" w:type="dxa"/>
            <w:shd w:val="clear" w:color="auto" w:fill="FFFFFF"/>
            <w:vAlign w:val="center"/>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11,789</w:t>
            </w:r>
          </w:p>
        </w:tc>
        <w:tc>
          <w:tcPr>
            <w:tcW w:w="1133" w:type="dxa"/>
            <w:tcBorders>
              <w:top w:val="nil"/>
              <w:bottom w:val="single" w:sz="4" w:space="0" w:color="auto"/>
            </w:tcBorders>
            <w:shd w:val="clear" w:color="auto" w:fill="FFFFFF"/>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(98)</w:t>
            </w:r>
          </w:p>
        </w:tc>
        <w:tc>
          <w:tcPr>
            <w:tcW w:w="992" w:type="dxa"/>
            <w:tcBorders>
              <w:top w:val="nil"/>
              <w:bottom w:val="single" w:sz="4" w:space="0" w:color="auto"/>
            </w:tcBorders>
            <w:shd w:val="clear" w:color="auto" w:fill="FFFFFF"/>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p>
        </w:tc>
      </w:tr>
      <w:tr w:rsidR="00683B73" w:rsidRPr="00AD7350" w:rsidTr="00683B73">
        <w:trPr>
          <w:cantSplit/>
        </w:trPr>
        <w:tc>
          <w:tcPr>
            <w:tcW w:w="929" w:type="dxa"/>
            <w:vMerge w:val="restart"/>
            <w:shd w:val="clear" w:color="auto" w:fill="FFFFFF"/>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IEFRP</w:t>
            </w:r>
          </w:p>
        </w:tc>
        <w:tc>
          <w:tcPr>
            <w:tcW w:w="1268" w:type="dxa"/>
            <w:shd w:val="clear" w:color="auto" w:fill="FFFFFF"/>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Masculino</w:t>
            </w:r>
          </w:p>
        </w:tc>
        <w:tc>
          <w:tcPr>
            <w:tcW w:w="1133" w:type="dxa"/>
            <w:shd w:val="clear" w:color="auto" w:fill="FFFFFF"/>
            <w:vAlign w:val="center"/>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14,27</w:t>
            </w:r>
          </w:p>
        </w:tc>
        <w:tc>
          <w:tcPr>
            <w:tcW w:w="1623" w:type="dxa"/>
            <w:shd w:val="clear" w:color="auto" w:fill="FFFFFF"/>
            <w:vAlign w:val="center"/>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3,979</w:t>
            </w:r>
          </w:p>
        </w:tc>
        <w:tc>
          <w:tcPr>
            <w:tcW w:w="1133" w:type="dxa"/>
            <w:tcBorders>
              <w:bottom w:val="nil"/>
            </w:tcBorders>
            <w:shd w:val="clear" w:color="auto" w:fill="FFFFFF"/>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-0,63</w:t>
            </w:r>
          </w:p>
        </w:tc>
        <w:tc>
          <w:tcPr>
            <w:tcW w:w="992" w:type="dxa"/>
            <w:tcBorders>
              <w:bottom w:val="nil"/>
            </w:tcBorders>
            <w:shd w:val="clear" w:color="auto" w:fill="FFFFFF"/>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0,70</w:t>
            </w:r>
          </w:p>
        </w:tc>
      </w:tr>
      <w:tr w:rsidR="00683B73" w:rsidRPr="00AD7350" w:rsidTr="00683B73">
        <w:trPr>
          <w:cantSplit/>
        </w:trPr>
        <w:tc>
          <w:tcPr>
            <w:tcW w:w="929" w:type="dxa"/>
            <w:vMerge/>
            <w:shd w:val="clear" w:color="auto" w:fill="FFFFFF"/>
          </w:tcPr>
          <w:p w:rsidR="00683B73" w:rsidRPr="00AD7350" w:rsidRDefault="00683B73" w:rsidP="00AD7350">
            <w:pPr>
              <w:autoSpaceDE w:val="0"/>
              <w:autoSpaceDN w:val="0"/>
              <w:adjustRightInd w:val="0"/>
              <w:spacing w:line="240" w:lineRule="auto"/>
              <w:jc w:val="center"/>
              <w:rPr>
                <w:rFonts w:ascii="Times New Roman" w:hAnsi="Times New Roman" w:cs="Times New Roman"/>
              </w:rPr>
            </w:pPr>
          </w:p>
        </w:tc>
        <w:tc>
          <w:tcPr>
            <w:tcW w:w="1268" w:type="dxa"/>
            <w:shd w:val="clear" w:color="auto" w:fill="FFFFFF"/>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Femenino</w:t>
            </w:r>
          </w:p>
        </w:tc>
        <w:tc>
          <w:tcPr>
            <w:tcW w:w="1133" w:type="dxa"/>
            <w:shd w:val="clear" w:color="auto" w:fill="FFFFFF"/>
            <w:vAlign w:val="center"/>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14,82</w:t>
            </w:r>
          </w:p>
        </w:tc>
        <w:tc>
          <w:tcPr>
            <w:tcW w:w="1623" w:type="dxa"/>
            <w:shd w:val="clear" w:color="auto" w:fill="FFFFFF"/>
            <w:vAlign w:val="center"/>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4,741</w:t>
            </w:r>
          </w:p>
        </w:tc>
        <w:tc>
          <w:tcPr>
            <w:tcW w:w="1133" w:type="dxa"/>
            <w:tcBorders>
              <w:top w:val="nil"/>
              <w:bottom w:val="single" w:sz="4" w:space="0" w:color="auto"/>
            </w:tcBorders>
            <w:shd w:val="clear" w:color="auto" w:fill="FFFFFF"/>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(98)</w:t>
            </w:r>
          </w:p>
        </w:tc>
        <w:tc>
          <w:tcPr>
            <w:tcW w:w="992" w:type="dxa"/>
            <w:tcBorders>
              <w:top w:val="nil"/>
              <w:bottom w:val="single" w:sz="4" w:space="0" w:color="auto"/>
            </w:tcBorders>
            <w:shd w:val="clear" w:color="auto" w:fill="FFFFFF"/>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p>
        </w:tc>
      </w:tr>
      <w:tr w:rsidR="00683B73" w:rsidRPr="00AD7350" w:rsidTr="00683B73">
        <w:trPr>
          <w:cantSplit/>
        </w:trPr>
        <w:tc>
          <w:tcPr>
            <w:tcW w:w="929" w:type="dxa"/>
            <w:vMerge w:val="restart"/>
            <w:shd w:val="clear" w:color="auto" w:fill="FFFFFF"/>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TIE</w:t>
            </w:r>
          </w:p>
        </w:tc>
        <w:tc>
          <w:tcPr>
            <w:tcW w:w="1268" w:type="dxa"/>
            <w:shd w:val="clear" w:color="auto" w:fill="FFFFFF"/>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Masculino</w:t>
            </w:r>
          </w:p>
        </w:tc>
        <w:tc>
          <w:tcPr>
            <w:tcW w:w="1133" w:type="dxa"/>
            <w:shd w:val="clear" w:color="auto" w:fill="FFFFFF"/>
            <w:vAlign w:val="center"/>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136,57</w:t>
            </w:r>
          </w:p>
        </w:tc>
        <w:tc>
          <w:tcPr>
            <w:tcW w:w="1623" w:type="dxa"/>
            <w:shd w:val="clear" w:color="auto" w:fill="FFFFFF"/>
            <w:vAlign w:val="center"/>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18,231</w:t>
            </w:r>
          </w:p>
        </w:tc>
        <w:tc>
          <w:tcPr>
            <w:tcW w:w="1133" w:type="dxa"/>
            <w:tcBorders>
              <w:bottom w:val="nil"/>
            </w:tcBorders>
            <w:shd w:val="clear" w:color="auto" w:fill="FFFFFF"/>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-0,24</w:t>
            </w:r>
          </w:p>
        </w:tc>
        <w:tc>
          <w:tcPr>
            <w:tcW w:w="992" w:type="dxa"/>
            <w:tcBorders>
              <w:bottom w:val="nil"/>
            </w:tcBorders>
            <w:shd w:val="clear" w:color="auto" w:fill="FFFFFF"/>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0,81</w:t>
            </w:r>
          </w:p>
        </w:tc>
      </w:tr>
      <w:tr w:rsidR="00683B73" w:rsidRPr="00AD7350" w:rsidTr="00683B73">
        <w:trPr>
          <w:cantSplit/>
        </w:trPr>
        <w:tc>
          <w:tcPr>
            <w:tcW w:w="929" w:type="dxa"/>
            <w:vMerge/>
            <w:shd w:val="clear" w:color="auto" w:fill="FFFFFF"/>
          </w:tcPr>
          <w:p w:rsidR="00683B73" w:rsidRPr="00AD7350" w:rsidRDefault="00683B73" w:rsidP="00AD7350">
            <w:pPr>
              <w:autoSpaceDE w:val="0"/>
              <w:autoSpaceDN w:val="0"/>
              <w:adjustRightInd w:val="0"/>
              <w:spacing w:line="240" w:lineRule="auto"/>
              <w:jc w:val="center"/>
              <w:rPr>
                <w:rFonts w:ascii="Times New Roman" w:hAnsi="Times New Roman" w:cs="Times New Roman"/>
              </w:rPr>
            </w:pPr>
          </w:p>
        </w:tc>
        <w:tc>
          <w:tcPr>
            <w:tcW w:w="1268" w:type="dxa"/>
            <w:shd w:val="clear" w:color="auto" w:fill="FFFFFF"/>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Femenino</w:t>
            </w:r>
          </w:p>
        </w:tc>
        <w:tc>
          <w:tcPr>
            <w:tcW w:w="1133" w:type="dxa"/>
            <w:shd w:val="clear" w:color="auto" w:fill="FFFFFF"/>
            <w:vAlign w:val="center"/>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137,61</w:t>
            </w:r>
          </w:p>
        </w:tc>
        <w:tc>
          <w:tcPr>
            <w:tcW w:w="1623" w:type="dxa"/>
            <w:shd w:val="clear" w:color="auto" w:fill="FFFFFF"/>
            <w:vAlign w:val="center"/>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25,759</w:t>
            </w:r>
          </w:p>
        </w:tc>
        <w:tc>
          <w:tcPr>
            <w:tcW w:w="1133" w:type="dxa"/>
            <w:tcBorders>
              <w:top w:val="nil"/>
              <w:bottom w:val="single" w:sz="4" w:space="0" w:color="auto"/>
            </w:tcBorders>
            <w:shd w:val="clear" w:color="auto" w:fill="FFFFFF"/>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(98)</w:t>
            </w:r>
          </w:p>
        </w:tc>
        <w:tc>
          <w:tcPr>
            <w:tcW w:w="992" w:type="dxa"/>
            <w:tcBorders>
              <w:top w:val="nil"/>
              <w:bottom w:val="single" w:sz="4" w:space="0" w:color="auto"/>
            </w:tcBorders>
            <w:shd w:val="clear" w:color="auto" w:fill="FFFFFF"/>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p>
        </w:tc>
      </w:tr>
      <w:tr w:rsidR="00683B73" w:rsidRPr="00AD7350" w:rsidTr="00683B73">
        <w:trPr>
          <w:cantSplit/>
        </w:trPr>
        <w:tc>
          <w:tcPr>
            <w:tcW w:w="929" w:type="dxa"/>
            <w:vMerge w:val="restart"/>
            <w:shd w:val="clear" w:color="auto" w:fill="FFFFFF"/>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TP</w:t>
            </w:r>
          </w:p>
        </w:tc>
        <w:tc>
          <w:tcPr>
            <w:tcW w:w="1268" w:type="dxa"/>
            <w:shd w:val="clear" w:color="auto" w:fill="FFFFFF"/>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Masculino</w:t>
            </w:r>
          </w:p>
        </w:tc>
        <w:tc>
          <w:tcPr>
            <w:tcW w:w="1133" w:type="dxa"/>
            <w:shd w:val="clear" w:color="auto" w:fill="FFFFFF"/>
            <w:vAlign w:val="center"/>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69,29</w:t>
            </w:r>
          </w:p>
        </w:tc>
        <w:tc>
          <w:tcPr>
            <w:tcW w:w="1623" w:type="dxa"/>
            <w:shd w:val="clear" w:color="auto" w:fill="FFFFFF"/>
            <w:vAlign w:val="center"/>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10,761</w:t>
            </w:r>
          </w:p>
        </w:tc>
        <w:tc>
          <w:tcPr>
            <w:tcW w:w="1133" w:type="dxa"/>
            <w:tcBorders>
              <w:bottom w:val="nil"/>
            </w:tcBorders>
            <w:shd w:val="clear" w:color="auto" w:fill="FFFFFF"/>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-1,56</w:t>
            </w:r>
          </w:p>
        </w:tc>
        <w:tc>
          <w:tcPr>
            <w:tcW w:w="992" w:type="dxa"/>
            <w:tcBorders>
              <w:bottom w:val="nil"/>
            </w:tcBorders>
            <w:shd w:val="clear" w:color="auto" w:fill="FFFFFF"/>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0,12</w:t>
            </w:r>
          </w:p>
        </w:tc>
      </w:tr>
      <w:tr w:rsidR="00683B73" w:rsidRPr="00AD7350" w:rsidTr="00683B73">
        <w:trPr>
          <w:cantSplit/>
        </w:trPr>
        <w:tc>
          <w:tcPr>
            <w:tcW w:w="929" w:type="dxa"/>
            <w:vMerge/>
            <w:shd w:val="clear" w:color="auto" w:fill="FFFFFF"/>
          </w:tcPr>
          <w:p w:rsidR="00683B73" w:rsidRPr="00AD7350" w:rsidRDefault="00683B73" w:rsidP="00AD7350">
            <w:pPr>
              <w:autoSpaceDE w:val="0"/>
              <w:autoSpaceDN w:val="0"/>
              <w:adjustRightInd w:val="0"/>
              <w:spacing w:line="240" w:lineRule="auto"/>
              <w:jc w:val="center"/>
              <w:rPr>
                <w:rFonts w:ascii="Times New Roman" w:hAnsi="Times New Roman" w:cs="Times New Roman"/>
              </w:rPr>
            </w:pPr>
          </w:p>
        </w:tc>
        <w:tc>
          <w:tcPr>
            <w:tcW w:w="1268" w:type="dxa"/>
            <w:shd w:val="clear" w:color="auto" w:fill="FFFFFF"/>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Femenino</w:t>
            </w:r>
          </w:p>
        </w:tc>
        <w:tc>
          <w:tcPr>
            <w:tcW w:w="1133" w:type="dxa"/>
            <w:shd w:val="clear" w:color="auto" w:fill="FFFFFF"/>
            <w:vAlign w:val="center"/>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72,77</w:t>
            </w:r>
          </w:p>
        </w:tc>
        <w:tc>
          <w:tcPr>
            <w:tcW w:w="1623" w:type="dxa"/>
            <w:shd w:val="clear" w:color="auto" w:fill="FFFFFF"/>
            <w:vAlign w:val="center"/>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11,446</w:t>
            </w:r>
          </w:p>
        </w:tc>
        <w:tc>
          <w:tcPr>
            <w:tcW w:w="1133" w:type="dxa"/>
            <w:tcBorders>
              <w:top w:val="nil"/>
            </w:tcBorders>
            <w:shd w:val="clear" w:color="auto" w:fill="FFFFFF"/>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r w:rsidRPr="00AD7350">
              <w:rPr>
                <w:rFonts w:ascii="Times New Roman" w:hAnsi="Times New Roman" w:cs="Times New Roman"/>
              </w:rPr>
              <w:t>(98)</w:t>
            </w:r>
          </w:p>
        </w:tc>
        <w:tc>
          <w:tcPr>
            <w:tcW w:w="992" w:type="dxa"/>
            <w:tcBorders>
              <w:top w:val="nil"/>
            </w:tcBorders>
            <w:shd w:val="clear" w:color="auto" w:fill="FFFFFF"/>
          </w:tcPr>
          <w:p w:rsidR="00683B73" w:rsidRPr="00AD7350" w:rsidRDefault="00683B73" w:rsidP="00AD7350">
            <w:pPr>
              <w:autoSpaceDE w:val="0"/>
              <w:autoSpaceDN w:val="0"/>
              <w:adjustRightInd w:val="0"/>
              <w:spacing w:line="240" w:lineRule="auto"/>
              <w:ind w:left="60" w:right="60"/>
              <w:jc w:val="center"/>
              <w:rPr>
                <w:rFonts w:ascii="Times New Roman" w:hAnsi="Times New Roman" w:cs="Times New Roman"/>
              </w:rPr>
            </w:pPr>
          </w:p>
        </w:tc>
      </w:tr>
    </w:tbl>
    <w:p w:rsidR="00850FA1" w:rsidRDefault="00850FA1" w:rsidP="00850FA1">
      <w:pPr>
        <w:autoSpaceDE w:val="0"/>
        <w:autoSpaceDN w:val="0"/>
        <w:adjustRightInd w:val="0"/>
        <w:spacing w:line="400" w:lineRule="atLeast"/>
        <w:rPr>
          <w:rFonts w:ascii="Times New Roman" w:hAnsi="Times New Roman" w:cs="Times New Roman"/>
          <w:sz w:val="24"/>
          <w:szCs w:val="24"/>
        </w:rPr>
      </w:pPr>
    </w:p>
    <w:p w:rsidR="006F69A0" w:rsidRPr="00850FA1" w:rsidRDefault="006F69A0" w:rsidP="00850FA1">
      <w:pPr>
        <w:autoSpaceDE w:val="0"/>
        <w:autoSpaceDN w:val="0"/>
        <w:adjustRightInd w:val="0"/>
        <w:spacing w:line="400" w:lineRule="atLeast"/>
        <w:rPr>
          <w:rFonts w:ascii="Times New Roman" w:hAnsi="Times New Roman" w:cs="Times New Roman"/>
          <w:sz w:val="24"/>
          <w:szCs w:val="24"/>
        </w:rPr>
      </w:pPr>
    </w:p>
    <w:p w:rsidR="004321B9" w:rsidRPr="00494C0A" w:rsidRDefault="004E288E">
      <w:pPr>
        <w:rPr>
          <w:rFonts w:ascii="Times New Roman" w:hAnsi="Times New Roman" w:cs="Times New Roman"/>
          <w:b/>
          <w:i/>
          <w:sz w:val="24"/>
          <w:szCs w:val="24"/>
        </w:rPr>
      </w:pPr>
      <w:r w:rsidRPr="00494C0A">
        <w:rPr>
          <w:rFonts w:ascii="Times New Roman" w:hAnsi="Times New Roman" w:cs="Times New Roman"/>
          <w:b/>
          <w:i/>
          <w:sz w:val="24"/>
          <w:szCs w:val="24"/>
        </w:rPr>
        <w:t>Análisis de correlación</w:t>
      </w:r>
    </w:p>
    <w:p w:rsidR="004321B9" w:rsidRPr="00494C0A" w:rsidRDefault="004E288E" w:rsidP="00962E47">
      <w:pPr>
        <w:jc w:val="both"/>
        <w:rPr>
          <w:rFonts w:ascii="Times New Roman" w:hAnsi="Times New Roman" w:cs="Times New Roman"/>
          <w:sz w:val="24"/>
          <w:szCs w:val="24"/>
        </w:rPr>
      </w:pPr>
      <w:r w:rsidRPr="00494C0A">
        <w:rPr>
          <w:rFonts w:ascii="Times New Roman" w:hAnsi="Times New Roman" w:cs="Times New Roman"/>
          <w:sz w:val="24"/>
          <w:szCs w:val="24"/>
        </w:rPr>
        <w:tab/>
      </w:r>
      <w:r w:rsidR="00AF3F17" w:rsidRPr="00494C0A">
        <w:rPr>
          <w:rFonts w:ascii="Times New Roman" w:hAnsi="Times New Roman" w:cs="Times New Roman"/>
          <w:sz w:val="24"/>
          <w:szCs w:val="24"/>
        </w:rPr>
        <w:t>Se encontraron relaciones estadísticamente significativas entre IEPAIT y TP (</w:t>
      </w:r>
      <w:r w:rsidR="00AF3F17" w:rsidRPr="0038524D">
        <w:rPr>
          <w:rFonts w:ascii="Times New Roman" w:hAnsi="Times New Roman" w:cs="Times New Roman"/>
          <w:i/>
          <w:sz w:val="24"/>
          <w:szCs w:val="24"/>
        </w:rPr>
        <w:t>r</w:t>
      </w:r>
      <w:r w:rsidR="00AF3F17" w:rsidRPr="00494C0A">
        <w:rPr>
          <w:rFonts w:ascii="Times New Roman" w:hAnsi="Times New Roman" w:cs="Times New Roman"/>
          <w:sz w:val="24"/>
          <w:szCs w:val="24"/>
        </w:rPr>
        <w:t xml:space="preserve">=-0,30, </w:t>
      </w:r>
      <w:r w:rsidR="00AF3F17" w:rsidRPr="0038524D">
        <w:rPr>
          <w:rFonts w:ascii="Times New Roman" w:hAnsi="Times New Roman" w:cs="Times New Roman"/>
          <w:i/>
          <w:sz w:val="24"/>
          <w:szCs w:val="24"/>
        </w:rPr>
        <w:t>p</w:t>
      </w:r>
      <w:r w:rsidR="00AF3F17" w:rsidRPr="00494C0A">
        <w:rPr>
          <w:rFonts w:ascii="Times New Roman" w:hAnsi="Times New Roman" w:cs="Times New Roman"/>
          <w:sz w:val="24"/>
          <w:szCs w:val="24"/>
        </w:rPr>
        <w:t>=0,002), IEFO y TP (</w:t>
      </w:r>
      <w:r w:rsidR="00AF3F17" w:rsidRPr="0038524D">
        <w:rPr>
          <w:rFonts w:ascii="Times New Roman" w:hAnsi="Times New Roman" w:cs="Times New Roman"/>
          <w:i/>
          <w:sz w:val="24"/>
          <w:szCs w:val="24"/>
        </w:rPr>
        <w:t>r</w:t>
      </w:r>
      <w:r w:rsidR="00AF3F17" w:rsidRPr="00494C0A">
        <w:rPr>
          <w:rFonts w:ascii="Times New Roman" w:hAnsi="Times New Roman" w:cs="Times New Roman"/>
          <w:sz w:val="24"/>
          <w:szCs w:val="24"/>
        </w:rPr>
        <w:t xml:space="preserve">=-0,26, </w:t>
      </w:r>
      <w:r w:rsidR="00AF3F17" w:rsidRPr="0038524D">
        <w:rPr>
          <w:rFonts w:ascii="Times New Roman" w:hAnsi="Times New Roman" w:cs="Times New Roman"/>
          <w:i/>
          <w:sz w:val="24"/>
          <w:szCs w:val="24"/>
        </w:rPr>
        <w:t>p</w:t>
      </w:r>
      <w:r w:rsidR="00AF3F17" w:rsidRPr="00494C0A">
        <w:rPr>
          <w:rFonts w:ascii="Times New Roman" w:hAnsi="Times New Roman" w:cs="Times New Roman"/>
          <w:sz w:val="24"/>
          <w:szCs w:val="24"/>
        </w:rPr>
        <w:t xml:space="preserve">=-0,009). No se encontró relación significativa al comparar IEFRP e IEPT con TP. </w:t>
      </w:r>
      <w:r w:rsidRPr="00494C0A">
        <w:rPr>
          <w:rFonts w:ascii="Times New Roman" w:hAnsi="Times New Roman" w:cs="Times New Roman"/>
          <w:sz w:val="24"/>
          <w:szCs w:val="24"/>
        </w:rPr>
        <w:t xml:space="preserve">En los siguientes diagramas de dispersión (figura 2 y 3) se puede observar la tendencia </w:t>
      </w:r>
      <w:r w:rsidR="00B357B0" w:rsidRPr="00494C0A">
        <w:rPr>
          <w:rFonts w:ascii="Times New Roman" w:hAnsi="Times New Roman" w:cs="Times New Roman"/>
          <w:sz w:val="24"/>
          <w:szCs w:val="24"/>
        </w:rPr>
        <w:t xml:space="preserve">de las relaciones mencionadas. </w:t>
      </w:r>
    </w:p>
    <w:p w:rsidR="00D771BD" w:rsidRPr="00494C0A" w:rsidRDefault="00D771BD" w:rsidP="00D771BD">
      <w:pPr>
        <w:autoSpaceDE w:val="0"/>
        <w:autoSpaceDN w:val="0"/>
        <w:adjustRightInd w:val="0"/>
        <w:spacing w:line="240" w:lineRule="auto"/>
        <w:jc w:val="center"/>
        <w:rPr>
          <w:rFonts w:ascii="Times New Roman" w:hAnsi="Times New Roman" w:cs="Times New Roman"/>
          <w:sz w:val="24"/>
          <w:szCs w:val="24"/>
        </w:rPr>
      </w:pPr>
      <w:r w:rsidRPr="00494C0A">
        <w:rPr>
          <w:rFonts w:ascii="Times New Roman" w:hAnsi="Times New Roman" w:cs="Times New Roman"/>
          <w:noProof/>
          <w:sz w:val="24"/>
          <w:szCs w:val="24"/>
        </w:rPr>
        <w:drawing>
          <wp:inline distT="0" distB="0" distL="0" distR="0">
            <wp:extent cx="3571970" cy="2857500"/>
            <wp:effectExtent l="19050" t="0" r="943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86973" cy="2869502"/>
                    </a:xfrm>
                    <a:prstGeom prst="rect">
                      <a:avLst/>
                    </a:prstGeom>
                    <a:noFill/>
                    <a:ln>
                      <a:noFill/>
                    </a:ln>
                  </pic:spPr>
                </pic:pic>
              </a:graphicData>
            </a:graphic>
          </wp:inline>
        </w:drawing>
      </w:r>
    </w:p>
    <w:p w:rsidR="004321B9" w:rsidRPr="00494C0A" w:rsidRDefault="004E288E" w:rsidP="00962E47">
      <w:pPr>
        <w:jc w:val="both"/>
        <w:rPr>
          <w:rFonts w:ascii="Times New Roman" w:hAnsi="Times New Roman" w:cs="Times New Roman"/>
          <w:sz w:val="24"/>
          <w:szCs w:val="24"/>
        </w:rPr>
      </w:pPr>
      <w:r w:rsidRPr="00CA7CF3">
        <w:rPr>
          <w:rFonts w:ascii="Times New Roman" w:hAnsi="Times New Roman" w:cs="Times New Roman"/>
          <w:b/>
          <w:i/>
          <w:sz w:val="24"/>
          <w:szCs w:val="24"/>
        </w:rPr>
        <w:t xml:space="preserve">Figura </w:t>
      </w:r>
      <w:r w:rsidR="00683B73" w:rsidRPr="00CA7CF3">
        <w:rPr>
          <w:rFonts w:ascii="Times New Roman" w:hAnsi="Times New Roman" w:cs="Times New Roman"/>
          <w:b/>
          <w:i/>
          <w:sz w:val="24"/>
          <w:szCs w:val="24"/>
        </w:rPr>
        <w:t>1</w:t>
      </w:r>
      <w:r w:rsidRPr="00CA7CF3">
        <w:rPr>
          <w:rFonts w:ascii="Times New Roman" w:hAnsi="Times New Roman" w:cs="Times New Roman"/>
          <w:b/>
          <w:i/>
          <w:sz w:val="24"/>
          <w:szCs w:val="24"/>
        </w:rPr>
        <w:t>.</w:t>
      </w:r>
      <w:r w:rsidRPr="00494C0A">
        <w:rPr>
          <w:rFonts w:ascii="Times New Roman" w:hAnsi="Times New Roman" w:cs="Times New Roman"/>
          <w:sz w:val="24"/>
          <w:szCs w:val="24"/>
        </w:rPr>
        <w:t xml:space="preserve"> Diagrama de dispersión de la relación entre las variables intensidad del estrés por falta de apoyo institucional en el trabajo y productividad total. </w:t>
      </w:r>
    </w:p>
    <w:p w:rsidR="00AF3F17" w:rsidRPr="00494C0A" w:rsidRDefault="00AF3F17">
      <w:pPr>
        <w:rPr>
          <w:rFonts w:ascii="Times New Roman" w:hAnsi="Times New Roman" w:cs="Times New Roman"/>
          <w:sz w:val="24"/>
          <w:szCs w:val="24"/>
        </w:rPr>
      </w:pPr>
    </w:p>
    <w:p w:rsidR="00D771BD" w:rsidRPr="00494C0A" w:rsidRDefault="00D771BD" w:rsidP="00D771BD">
      <w:pPr>
        <w:autoSpaceDE w:val="0"/>
        <w:autoSpaceDN w:val="0"/>
        <w:adjustRightInd w:val="0"/>
        <w:spacing w:line="240" w:lineRule="auto"/>
        <w:jc w:val="center"/>
        <w:rPr>
          <w:rFonts w:ascii="Times New Roman" w:hAnsi="Times New Roman" w:cs="Times New Roman"/>
          <w:sz w:val="24"/>
          <w:szCs w:val="24"/>
        </w:rPr>
      </w:pPr>
      <w:r w:rsidRPr="00494C0A">
        <w:rPr>
          <w:rFonts w:ascii="Times New Roman" w:hAnsi="Times New Roman" w:cs="Times New Roman"/>
          <w:noProof/>
          <w:sz w:val="24"/>
          <w:szCs w:val="24"/>
        </w:rPr>
        <w:lastRenderedPageBreak/>
        <w:drawing>
          <wp:inline distT="0" distB="0" distL="0" distR="0">
            <wp:extent cx="3616617" cy="2895600"/>
            <wp:effectExtent l="19050" t="0" r="2883"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1119" cy="2931230"/>
                    </a:xfrm>
                    <a:prstGeom prst="rect">
                      <a:avLst/>
                    </a:prstGeom>
                    <a:noFill/>
                    <a:ln>
                      <a:noFill/>
                    </a:ln>
                  </pic:spPr>
                </pic:pic>
              </a:graphicData>
            </a:graphic>
          </wp:inline>
        </w:drawing>
      </w:r>
    </w:p>
    <w:p w:rsidR="004321B9" w:rsidRPr="00494C0A" w:rsidRDefault="004E288E">
      <w:pPr>
        <w:rPr>
          <w:rFonts w:ascii="Times New Roman" w:hAnsi="Times New Roman" w:cs="Times New Roman"/>
          <w:sz w:val="24"/>
          <w:szCs w:val="24"/>
        </w:rPr>
      </w:pPr>
      <w:r w:rsidRPr="00CA7CF3">
        <w:rPr>
          <w:rFonts w:ascii="Times New Roman" w:hAnsi="Times New Roman" w:cs="Times New Roman"/>
          <w:b/>
          <w:i/>
          <w:sz w:val="24"/>
          <w:szCs w:val="24"/>
        </w:rPr>
        <w:t xml:space="preserve">Figura </w:t>
      </w:r>
      <w:r w:rsidR="00683B73" w:rsidRPr="00CA7CF3">
        <w:rPr>
          <w:rFonts w:ascii="Times New Roman" w:hAnsi="Times New Roman" w:cs="Times New Roman"/>
          <w:b/>
          <w:i/>
          <w:sz w:val="24"/>
          <w:szCs w:val="24"/>
        </w:rPr>
        <w:t>2</w:t>
      </w:r>
      <w:r w:rsidRPr="00CA7CF3">
        <w:rPr>
          <w:rFonts w:ascii="Times New Roman" w:hAnsi="Times New Roman" w:cs="Times New Roman"/>
          <w:b/>
          <w:i/>
          <w:sz w:val="24"/>
          <w:szCs w:val="24"/>
        </w:rPr>
        <w:t>.</w:t>
      </w:r>
      <w:r w:rsidRPr="00494C0A">
        <w:rPr>
          <w:rFonts w:ascii="Times New Roman" w:hAnsi="Times New Roman" w:cs="Times New Roman"/>
          <w:sz w:val="24"/>
          <w:szCs w:val="24"/>
        </w:rPr>
        <w:t xml:space="preserve">Diagrama de dispersión de la relación entre las variables intensidad de estrés por factores organizacionales y productividad.  </w:t>
      </w:r>
    </w:p>
    <w:p w:rsidR="004321B9" w:rsidRDefault="004321B9">
      <w:pPr>
        <w:rPr>
          <w:rFonts w:ascii="Times New Roman" w:hAnsi="Times New Roman" w:cs="Times New Roman"/>
          <w:sz w:val="24"/>
          <w:szCs w:val="24"/>
        </w:rPr>
      </w:pPr>
    </w:p>
    <w:p w:rsidR="00CA7CF3" w:rsidRDefault="00CA7CF3" w:rsidP="00D27822">
      <w:pPr>
        <w:rPr>
          <w:rFonts w:ascii="Times New Roman" w:hAnsi="Times New Roman" w:cs="Times New Roman"/>
          <w:b/>
          <w:i/>
          <w:sz w:val="24"/>
          <w:szCs w:val="24"/>
        </w:rPr>
      </w:pPr>
    </w:p>
    <w:p w:rsidR="00D27822" w:rsidRPr="00494C0A" w:rsidRDefault="00D27822" w:rsidP="00D27822">
      <w:pPr>
        <w:rPr>
          <w:rFonts w:ascii="Times New Roman" w:hAnsi="Times New Roman" w:cs="Times New Roman"/>
          <w:b/>
          <w:i/>
          <w:sz w:val="24"/>
          <w:szCs w:val="24"/>
        </w:rPr>
      </w:pPr>
      <w:r>
        <w:rPr>
          <w:rFonts w:ascii="Times New Roman" w:hAnsi="Times New Roman" w:cs="Times New Roman"/>
          <w:b/>
          <w:i/>
          <w:sz w:val="24"/>
          <w:szCs w:val="24"/>
        </w:rPr>
        <w:t>Análisis de predicción</w:t>
      </w:r>
    </w:p>
    <w:p w:rsidR="00D27822" w:rsidRDefault="00E6246A" w:rsidP="006F69A0">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ab/>
        <w:t xml:space="preserve">Para la predicción se realizó un análisis de regresión basado en tres modelos que conformados por las variables que </w:t>
      </w:r>
      <w:r w:rsidR="0038524D">
        <w:rPr>
          <w:rFonts w:ascii="Times New Roman" w:hAnsi="Times New Roman" w:cs="Times New Roman"/>
          <w:sz w:val="24"/>
          <w:szCs w:val="24"/>
        </w:rPr>
        <w:t xml:space="preserve">correlacionaron previamente. En todos los casos se encontró significación estadística, pudiendo explicar entre el 9 y 11 por ciento de la varianza de la productividad laboral (Tabla 2). </w:t>
      </w:r>
    </w:p>
    <w:p w:rsidR="0038524D" w:rsidRDefault="0038524D" w:rsidP="0038524D">
      <w:pPr>
        <w:rPr>
          <w:rFonts w:ascii="Times New Roman" w:hAnsi="Times New Roman" w:cs="Times New Roman"/>
          <w:b/>
          <w:sz w:val="24"/>
          <w:szCs w:val="24"/>
        </w:rPr>
      </w:pPr>
    </w:p>
    <w:p w:rsidR="00E6246A" w:rsidRDefault="00683B73" w:rsidP="0038524D">
      <w:pPr>
        <w:rPr>
          <w:rFonts w:ascii="Times New Roman" w:hAnsi="Times New Roman" w:cs="Times New Roman"/>
          <w:sz w:val="24"/>
          <w:szCs w:val="24"/>
        </w:rPr>
      </w:pPr>
      <w:r>
        <w:rPr>
          <w:rFonts w:ascii="Times New Roman" w:hAnsi="Times New Roman" w:cs="Times New Roman"/>
          <w:b/>
          <w:sz w:val="24"/>
          <w:szCs w:val="24"/>
        </w:rPr>
        <w:t>Tabla 6</w:t>
      </w:r>
      <w:r w:rsidR="0038524D" w:rsidRPr="00494C0A">
        <w:rPr>
          <w:rFonts w:ascii="Times New Roman" w:hAnsi="Times New Roman" w:cs="Times New Roman"/>
          <w:b/>
          <w:sz w:val="24"/>
          <w:szCs w:val="24"/>
        </w:rPr>
        <w:t>.</w:t>
      </w:r>
      <w:r w:rsidR="0038524D" w:rsidRPr="00494C0A">
        <w:rPr>
          <w:rFonts w:ascii="Times New Roman" w:hAnsi="Times New Roman" w:cs="Times New Roman"/>
          <w:sz w:val="24"/>
          <w:szCs w:val="24"/>
        </w:rPr>
        <w:br/>
      </w:r>
      <w:r w:rsidR="0038524D">
        <w:rPr>
          <w:rFonts w:ascii="Times New Roman" w:hAnsi="Times New Roman" w:cs="Times New Roman"/>
          <w:i/>
          <w:sz w:val="24"/>
          <w:szCs w:val="24"/>
        </w:rPr>
        <w:t xml:space="preserve">Análisis de regresión </w:t>
      </w:r>
    </w:p>
    <w:tbl>
      <w:tblPr>
        <w:tblStyle w:val="Tablaconcuadrcu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242"/>
        <w:gridCol w:w="1548"/>
        <w:gridCol w:w="1269"/>
        <w:gridCol w:w="1300"/>
        <w:gridCol w:w="1316"/>
        <w:gridCol w:w="1300"/>
      </w:tblGrid>
      <w:tr w:rsidR="00462CF3" w:rsidRPr="00AD7350" w:rsidTr="00E6246A">
        <w:tc>
          <w:tcPr>
            <w:tcW w:w="1242" w:type="dxa"/>
          </w:tcPr>
          <w:p w:rsidR="00462CF3" w:rsidRPr="00AD7350" w:rsidRDefault="00462CF3" w:rsidP="00AD7350">
            <w:pPr>
              <w:autoSpaceDE w:val="0"/>
              <w:autoSpaceDN w:val="0"/>
              <w:adjustRightInd w:val="0"/>
              <w:jc w:val="center"/>
              <w:rPr>
                <w:rFonts w:ascii="Times New Roman" w:hAnsi="Times New Roman" w:cs="Times New Roman"/>
              </w:rPr>
            </w:pPr>
            <w:r w:rsidRPr="00AD7350">
              <w:rPr>
                <w:rFonts w:ascii="Times New Roman" w:hAnsi="Times New Roman" w:cs="Times New Roman"/>
              </w:rPr>
              <w:t>Modelo</w:t>
            </w:r>
          </w:p>
        </w:tc>
        <w:tc>
          <w:tcPr>
            <w:tcW w:w="1548" w:type="dxa"/>
          </w:tcPr>
          <w:p w:rsidR="00462CF3" w:rsidRPr="00AD7350" w:rsidRDefault="00462CF3" w:rsidP="00AD7350">
            <w:pPr>
              <w:autoSpaceDE w:val="0"/>
              <w:autoSpaceDN w:val="0"/>
              <w:adjustRightInd w:val="0"/>
              <w:jc w:val="center"/>
              <w:rPr>
                <w:rFonts w:ascii="Times New Roman" w:hAnsi="Times New Roman" w:cs="Times New Roman"/>
                <w:i/>
              </w:rPr>
            </w:pPr>
            <w:r w:rsidRPr="00AD7350">
              <w:rPr>
                <w:rFonts w:ascii="Times New Roman" w:hAnsi="Times New Roman" w:cs="Times New Roman"/>
                <w:i/>
              </w:rPr>
              <w:t>F (</w:t>
            </w:r>
            <w:proofErr w:type="spellStart"/>
            <w:r w:rsidRPr="00AD7350">
              <w:rPr>
                <w:rFonts w:ascii="Times New Roman" w:hAnsi="Times New Roman" w:cs="Times New Roman"/>
                <w:i/>
              </w:rPr>
              <w:t>gl</w:t>
            </w:r>
            <w:proofErr w:type="spellEnd"/>
            <w:r w:rsidRPr="00AD7350">
              <w:rPr>
                <w:rFonts w:ascii="Times New Roman" w:hAnsi="Times New Roman" w:cs="Times New Roman"/>
                <w:i/>
              </w:rPr>
              <w:t>)</w:t>
            </w:r>
          </w:p>
        </w:tc>
        <w:tc>
          <w:tcPr>
            <w:tcW w:w="1269" w:type="dxa"/>
          </w:tcPr>
          <w:p w:rsidR="00462CF3" w:rsidRPr="00AD7350" w:rsidRDefault="00462CF3" w:rsidP="00AD7350">
            <w:pPr>
              <w:autoSpaceDE w:val="0"/>
              <w:autoSpaceDN w:val="0"/>
              <w:adjustRightInd w:val="0"/>
              <w:jc w:val="center"/>
              <w:rPr>
                <w:rFonts w:ascii="Times New Roman" w:hAnsi="Times New Roman" w:cs="Times New Roman"/>
                <w:i/>
              </w:rPr>
            </w:pPr>
            <w:r w:rsidRPr="00AD7350">
              <w:rPr>
                <w:rFonts w:ascii="Times New Roman" w:hAnsi="Times New Roman" w:cs="Times New Roman"/>
                <w:i/>
              </w:rPr>
              <w:t>P</w:t>
            </w:r>
          </w:p>
        </w:tc>
        <w:tc>
          <w:tcPr>
            <w:tcW w:w="1300" w:type="dxa"/>
          </w:tcPr>
          <w:p w:rsidR="00462CF3" w:rsidRPr="00AD7350" w:rsidRDefault="00462CF3" w:rsidP="00AD7350">
            <w:pPr>
              <w:autoSpaceDE w:val="0"/>
              <w:autoSpaceDN w:val="0"/>
              <w:adjustRightInd w:val="0"/>
              <w:jc w:val="center"/>
              <w:rPr>
                <w:rFonts w:ascii="Times New Roman" w:hAnsi="Times New Roman" w:cs="Times New Roman"/>
                <w:i/>
              </w:rPr>
            </w:pPr>
            <w:r w:rsidRPr="00AD7350">
              <w:rPr>
                <w:rFonts w:ascii="Times New Roman" w:hAnsi="Times New Roman" w:cs="Times New Roman"/>
                <w:i/>
              </w:rPr>
              <w:t>R</w:t>
            </w:r>
          </w:p>
        </w:tc>
        <w:tc>
          <w:tcPr>
            <w:tcW w:w="1316" w:type="dxa"/>
          </w:tcPr>
          <w:p w:rsidR="00462CF3" w:rsidRPr="00AD7350" w:rsidRDefault="00462CF3" w:rsidP="00AD7350">
            <w:pPr>
              <w:autoSpaceDE w:val="0"/>
              <w:autoSpaceDN w:val="0"/>
              <w:adjustRightInd w:val="0"/>
              <w:jc w:val="center"/>
              <w:rPr>
                <w:rFonts w:ascii="Times New Roman" w:hAnsi="Times New Roman" w:cs="Times New Roman"/>
                <w:i/>
                <w:vertAlign w:val="superscript"/>
              </w:rPr>
            </w:pPr>
            <w:r w:rsidRPr="00AD7350">
              <w:rPr>
                <w:rFonts w:ascii="Times New Roman" w:hAnsi="Times New Roman" w:cs="Times New Roman"/>
                <w:i/>
              </w:rPr>
              <w:t>R</w:t>
            </w:r>
            <w:r w:rsidRPr="00AD7350">
              <w:rPr>
                <w:rFonts w:ascii="Times New Roman" w:hAnsi="Times New Roman" w:cs="Times New Roman"/>
                <w:i/>
                <w:vertAlign w:val="superscript"/>
              </w:rPr>
              <w:t>2</w:t>
            </w:r>
          </w:p>
        </w:tc>
        <w:tc>
          <w:tcPr>
            <w:tcW w:w="1300" w:type="dxa"/>
          </w:tcPr>
          <w:p w:rsidR="00462CF3" w:rsidRPr="00AD7350" w:rsidRDefault="00E6246A" w:rsidP="00AD7350">
            <w:pPr>
              <w:autoSpaceDE w:val="0"/>
              <w:autoSpaceDN w:val="0"/>
              <w:adjustRightInd w:val="0"/>
              <w:jc w:val="center"/>
              <w:rPr>
                <w:rFonts w:ascii="Times New Roman" w:hAnsi="Times New Roman" w:cs="Times New Roman"/>
                <w:i/>
              </w:rPr>
            </w:pPr>
            <w:r w:rsidRPr="00AD7350">
              <w:rPr>
                <w:rFonts w:ascii="Times New Roman" w:hAnsi="Times New Roman" w:cs="Times New Roman"/>
                <w:i/>
              </w:rPr>
              <w:t>ß</w:t>
            </w:r>
          </w:p>
        </w:tc>
      </w:tr>
      <w:tr w:rsidR="00462CF3" w:rsidRPr="00AD7350" w:rsidTr="00E6246A">
        <w:tc>
          <w:tcPr>
            <w:tcW w:w="1242" w:type="dxa"/>
          </w:tcPr>
          <w:p w:rsidR="00462CF3" w:rsidRPr="00AD7350" w:rsidRDefault="00462CF3" w:rsidP="00AD7350">
            <w:pPr>
              <w:autoSpaceDE w:val="0"/>
              <w:autoSpaceDN w:val="0"/>
              <w:adjustRightInd w:val="0"/>
              <w:jc w:val="center"/>
              <w:rPr>
                <w:rFonts w:ascii="Times New Roman" w:hAnsi="Times New Roman" w:cs="Times New Roman"/>
              </w:rPr>
            </w:pPr>
            <w:r w:rsidRPr="00AD7350">
              <w:rPr>
                <w:rFonts w:ascii="Times New Roman" w:hAnsi="Times New Roman" w:cs="Times New Roman"/>
              </w:rPr>
              <w:t>1. a</w:t>
            </w:r>
          </w:p>
        </w:tc>
        <w:tc>
          <w:tcPr>
            <w:tcW w:w="1548" w:type="dxa"/>
          </w:tcPr>
          <w:p w:rsidR="00462CF3" w:rsidRPr="00AD7350" w:rsidRDefault="00462CF3" w:rsidP="00AD7350">
            <w:pPr>
              <w:autoSpaceDE w:val="0"/>
              <w:autoSpaceDN w:val="0"/>
              <w:adjustRightInd w:val="0"/>
              <w:jc w:val="center"/>
              <w:rPr>
                <w:rFonts w:ascii="Times New Roman" w:hAnsi="Times New Roman" w:cs="Times New Roman"/>
              </w:rPr>
            </w:pPr>
            <w:r w:rsidRPr="00AD7350">
              <w:rPr>
                <w:rFonts w:ascii="Times New Roman" w:hAnsi="Times New Roman" w:cs="Times New Roman"/>
              </w:rPr>
              <w:t>10,01 (1,98)</w:t>
            </w:r>
          </w:p>
        </w:tc>
        <w:tc>
          <w:tcPr>
            <w:tcW w:w="1269" w:type="dxa"/>
          </w:tcPr>
          <w:p w:rsidR="00462CF3" w:rsidRPr="00AD7350" w:rsidRDefault="00462CF3" w:rsidP="00AD7350">
            <w:pPr>
              <w:autoSpaceDE w:val="0"/>
              <w:autoSpaceDN w:val="0"/>
              <w:adjustRightInd w:val="0"/>
              <w:jc w:val="center"/>
              <w:rPr>
                <w:rFonts w:ascii="Times New Roman" w:hAnsi="Times New Roman" w:cs="Times New Roman"/>
              </w:rPr>
            </w:pPr>
            <w:r w:rsidRPr="00AD7350">
              <w:rPr>
                <w:rFonts w:ascii="Times New Roman" w:hAnsi="Times New Roman" w:cs="Times New Roman"/>
              </w:rPr>
              <w:t>0,002</w:t>
            </w:r>
          </w:p>
        </w:tc>
        <w:tc>
          <w:tcPr>
            <w:tcW w:w="1300" w:type="dxa"/>
          </w:tcPr>
          <w:p w:rsidR="00462CF3" w:rsidRPr="00AD7350" w:rsidRDefault="00462CF3" w:rsidP="00AD7350">
            <w:pPr>
              <w:autoSpaceDE w:val="0"/>
              <w:autoSpaceDN w:val="0"/>
              <w:adjustRightInd w:val="0"/>
              <w:jc w:val="center"/>
              <w:rPr>
                <w:rFonts w:ascii="Times New Roman" w:hAnsi="Times New Roman" w:cs="Times New Roman"/>
              </w:rPr>
            </w:pPr>
            <w:r w:rsidRPr="00AD7350">
              <w:rPr>
                <w:rFonts w:ascii="Times New Roman" w:hAnsi="Times New Roman" w:cs="Times New Roman"/>
              </w:rPr>
              <w:t>0,30</w:t>
            </w:r>
          </w:p>
        </w:tc>
        <w:tc>
          <w:tcPr>
            <w:tcW w:w="1316" w:type="dxa"/>
          </w:tcPr>
          <w:p w:rsidR="00462CF3" w:rsidRPr="00AD7350" w:rsidRDefault="00462CF3" w:rsidP="00AD7350">
            <w:pPr>
              <w:autoSpaceDE w:val="0"/>
              <w:autoSpaceDN w:val="0"/>
              <w:adjustRightInd w:val="0"/>
              <w:jc w:val="center"/>
              <w:rPr>
                <w:rFonts w:ascii="Times New Roman" w:hAnsi="Times New Roman" w:cs="Times New Roman"/>
              </w:rPr>
            </w:pPr>
            <w:r w:rsidRPr="00AD7350">
              <w:rPr>
                <w:rFonts w:ascii="Times New Roman" w:hAnsi="Times New Roman" w:cs="Times New Roman"/>
              </w:rPr>
              <w:t>0,09</w:t>
            </w:r>
          </w:p>
        </w:tc>
        <w:tc>
          <w:tcPr>
            <w:tcW w:w="1300" w:type="dxa"/>
          </w:tcPr>
          <w:p w:rsidR="00462CF3" w:rsidRPr="00AD7350" w:rsidRDefault="00462CF3" w:rsidP="00AD7350">
            <w:pPr>
              <w:autoSpaceDE w:val="0"/>
              <w:autoSpaceDN w:val="0"/>
              <w:adjustRightInd w:val="0"/>
              <w:jc w:val="center"/>
              <w:rPr>
                <w:rFonts w:ascii="Times New Roman" w:hAnsi="Times New Roman" w:cs="Times New Roman"/>
              </w:rPr>
            </w:pPr>
            <w:r w:rsidRPr="00AD7350">
              <w:rPr>
                <w:rFonts w:ascii="Times New Roman" w:hAnsi="Times New Roman" w:cs="Times New Roman"/>
              </w:rPr>
              <w:t>-0,30</w:t>
            </w:r>
          </w:p>
        </w:tc>
      </w:tr>
      <w:tr w:rsidR="00462CF3" w:rsidRPr="00AD7350" w:rsidTr="00E6246A">
        <w:tc>
          <w:tcPr>
            <w:tcW w:w="1242" w:type="dxa"/>
          </w:tcPr>
          <w:p w:rsidR="00462CF3" w:rsidRPr="00AD7350" w:rsidRDefault="00462CF3" w:rsidP="00AD7350">
            <w:pPr>
              <w:autoSpaceDE w:val="0"/>
              <w:autoSpaceDN w:val="0"/>
              <w:adjustRightInd w:val="0"/>
              <w:jc w:val="center"/>
              <w:rPr>
                <w:rFonts w:ascii="Times New Roman" w:hAnsi="Times New Roman" w:cs="Times New Roman"/>
              </w:rPr>
            </w:pPr>
            <w:r w:rsidRPr="00AD7350">
              <w:rPr>
                <w:rFonts w:ascii="Times New Roman" w:hAnsi="Times New Roman" w:cs="Times New Roman"/>
              </w:rPr>
              <w:t>2. b</w:t>
            </w:r>
          </w:p>
        </w:tc>
        <w:tc>
          <w:tcPr>
            <w:tcW w:w="1548" w:type="dxa"/>
          </w:tcPr>
          <w:p w:rsidR="00462CF3" w:rsidRPr="00AD7350" w:rsidRDefault="00462CF3" w:rsidP="00AD7350">
            <w:pPr>
              <w:autoSpaceDE w:val="0"/>
              <w:autoSpaceDN w:val="0"/>
              <w:adjustRightInd w:val="0"/>
              <w:jc w:val="center"/>
              <w:rPr>
                <w:rFonts w:ascii="Times New Roman" w:hAnsi="Times New Roman" w:cs="Times New Roman"/>
              </w:rPr>
            </w:pPr>
            <w:r w:rsidRPr="00AD7350">
              <w:rPr>
                <w:rFonts w:ascii="Times New Roman" w:hAnsi="Times New Roman" w:cs="Times New Roman"/>
              </w:rPr>
              <w:t>7,08 (</w:t>
            </w:r>
            <w:r w:rsidR="00E6246A" w:rsidRPr="00AD7350">
              <w:rPr>
                <w:rFonts w:ascii="Times New Roman" w:hAnsi="Times New Roman" w:cs="Times New Roman"/>
              </w:rPr>
              <w:t>1, 98</w:t>
            </w:r>
            <w:r w:rsidRPr="00AD7350">
              <w:rPr>
                <w:rFonts w:ascii="Times New Roman" w:hAnsi="Times New Roman" w:cs="Times New Roman"/>
              </w:rPr>
              <w:t>)</w:t>
            </w:r>
          </w:p>
        </w:tc>
        <w:tc>
          <w:tcPr>
            <w:tcW w:w="1269" w:type="dxa"/>
          </w:tcPr>
          <w:p w:rsidR="00462CF3" w:rsidRPr="00AD7350" w:rsidRDefault="00462CF3" w:rsidP="00AD7350">
            <w:pPr>
              <w:autoSpaceDE w:val="0"/>
              <w:autoSpaceDN w:val="0"/>
              <w:adjustRightInd w:val="0"/>
              <w:jc w:val="center"/>
              <w:rPr>
                <w:rFonts w:ascii="Times New Roman" w:hAnsi="Times New Roman" w:cs="Times New Roman"/>
              </w:rPr>
            </w:pPr>
            <w:r w:rsidRPr="00AD7350">
              <w:rPr>
                <w:rFonts w:ascii="Times New Roman" w:hAnsi="Times New Roman" w:cs="Times New Roman"/>
              </w:rPr>
              <w:t>0,009</w:t>
            </w:r>
          </w:p>
        </w:tc>
        <w:tc>
          <w:tcPr>
            <w:tcW w:w="1300" w:type="dxa"/>
          </w:tcPr>
          <w:p w:rsidR="00462CF3" w:rsidRPr="00AD7350" w:rsidRDefault="00462CF3" w:rsidP="00AD7350">
            <w:pPr>
              <w:autoSpaceDE w:val="0"/>
              <w:autoSpaceDN w:val="0"/>
              <w:adjustRightInd w:val="0"/>
              <w:jc w:val="center"/>
              <w:rPr>
                <w:rFonts w:ascii="Times New Roman" w:hAnsi="Times New Roman" w:cs="Times New Roman"/>
              </w:rPr>
            </w:pPr>
            <w:r w:rsidRPr="00AD7350">
              <w:rPr>
                <w:rFonts w:ascii="Times New Roman" w:hAnsi="Times New Roman" w:cs="Times New Roman"/>
              </w:rPr>
              <w:t>0,26</w:t>
            </w:r>
          </w:p>
        </w:tc>
        <w:tc>
          <w:tcPr>
            <w:tcW w:w="1316" w:type="dxa"/>
          </w:tcPr>
          <w:p w:rsidR="00462CF3" w:rsidRPr="00AD7350" w:rsidRDefault="00462CF3" w:rsidP="00AD7350">
            <w:pPr>
              <w:autoSpaceDE w:val="0"/>
              <w:autoSpaceDN w:val="0"/>
              <w:adjustRightInd w:val="0"/>
              <w:jc w:val="center"/>
              <w:rPr>
                <w:rFonts w:ascii="Times New Roman" w:hAnsi="Times New Roman" w:cs="Times New Roman"/>
              </w:rPr>
            </w:pPr>
            <w:r w:rsidRPr="00AD7350">
              <w:rPr>
                <w:rFonts w:ascii="Times New Roman" w:hAnsi="Times New Roman" w:cs="Times New Roman"/>
              </w:rPr>
              <w:t>0,07</w:t>
            </w:r>
          </w:p>
        </w:tc>
        <w:tc>
          <w:tcPr>
            <w:tcW w:w="1300" w:type="dxa"/>
          </w:tcPr>
          <w:p w:rsidR="00462CF3" w:rsidRPr="00AD7350" w:rsidRDefault="00462CF3" w:rsidP="00AD7350">
            <w:pPr>
              <w:autoSpaceDE w:val="0"/>
              <w:autoSpaceDN w:val="0"/>
              <w:adjustRightInd w:val="0"/>
              <w:jc w:val="center"/>
              <w:rPr>
                <w:rFonts w:ascii="Times New Roman" w:hAnsi="Times New Roman" w:cs="Times New Roman"/>
              </w:rPr>
            </w:pPr>
            <w:r w:rsidRPr="00AD7350">
              <w:rPr>
                <w:rFonts w:ascii="Times New Roman" w:hAnsi="Times New Roman" w:cs="Times New Roman"/>
              </w:rPr>
              <w:t>-0,26</w:t>
            </w:r>
          </w:p>
        </w:tc>
      </w:tr>
      <w:tr w:rsidR="00462CF3" w:rsidRPr="00AD7350" w:rsidTr="00E6246A">
        <w:tc>
          <w:tcPr>
            <w:tcW w:w="1242" w:type="dxa"/>
          </w:tcPr>
          <w:p w:rsidR="00462CF3" w:rsidRPr="00AD7350" w:rsidRDefault="00462CF3" w:rsidP="00AD7350">
            <w:pPr>
              <w:autoSpaceDE w:val="0"/>
              <w:autoSpaceDN w:val="0"/>
              <w:adjustRightInd w:val="0"/>
              <w:jc w:val="center"/>
              <w:rPr>
                <w:rFonts w:ascii="Times New Roman" w:hAnsi="Times New Roman" w:cs="Times New Roman"/>
              </w:rPr>
            </w:pPr>
            <w:r w:rsidRPr="00AD7350">
              <w:rPr>
                <w:rFonts w:ascii="Times New Roman" w:hAnsi="Times New Roman" w:cs="Times New Roman"/>
              </w:rPr>
              <w:t>3. c</w:t>
            </w:r>
          </w:p>
        </w:tc>
        <w:tc>
          <w:tcPr>
            <w:tcW w:w="1548" w:type="dxa"/>
          </w:tcPr>
          <w:p w:rsidR="00462CF3" w:rsidRPr="00AD7350" w:rsidRDefault="00462CF3" w:rsidP="00AD7350">
            <w:pPr>
              <w:autoSpaceDE w:val="0"/>
              <w:autoSpaceDN w:val="0"/>
              <w:adjustRightInd w:val="0"/>
              <w:jc w:val="center"/>
              <w:rPr>
                <w:rFonts w:ascii="Times New Roman" w:hAnsi="Times New Roman" w:cs="Times New Roman"/>
              </w:rPr>
            </w:pPr>
            <w:r w:rsidRPr="00AD7350">
              <w:rPr>
                <w:rFonts w:ascii="Times New Roman" w:hAnsi="Times New Roman" w:cs="Times New Roman"/>
              </w:rPr>
              <w:t>5,69 (</w:t>
            </w:r>
            <w:r w:rsidR="00E6246A" w:rsidRPr="00AD7350">
              <w:rPr>
                <w:rFonts w:ascii="Times New Roman" w:hAnsi="Times New Roman" w:cs="Times New Roman"/>
              </w:rPr>
              <w:t>2,97</w:t>
            </w:r>
            <w:r w:rsidRPr="00AD7350">
              <w:rPr>
                <w:rFonts w:ascii="Times New Roman" w:hAnsi="Times New Roman" w:cs="Times New Roman"/>
              </w:rPr>
              <w:t>)</w:t>
            </w:r>
          </w:p>
        </w:tc>
        <w:tc>
          <w:tcPr>
            <w:tcW w:w="1269" w:type="dxa"/>
          </w:tcPr>
          <w:p w:rsidR="00462CF3" w:rsidRPr="00AD7350" w:rsidRDefault="00462CF3" w:rsidP="00AD7350">
            <w:pPr>
              <w:autoSpaceDE w:val="0"/>
              <w:autoSpaceDN w:val="0"/>
              <w:adjustRightInd w:val="0"/>
              <w:jc w:val="center"/>
              <w:rPr>
                <w:rFonts w:ascii="Times New Roman" w:hAnsi="Times New Roman" w:cs="Times New Roman"/>
              </w:rPr>
            </w:pPr>
            <w:r w:rsidRPr="00AD7350">
              <w:rPr>
                <w:rFonts w:ascii="Times New Roman" w:hAnsi="Times New Roman" w:cs="Times New Roman"/>
              </w:rPr>
              <w:t>0,005</w:t>
            </w:r>
          </w:p>
        </w:tc>
        <w:tc>
          <w:tcPr>
            <w:tcW w:w="1300" w:type="dxa"/>
          </w:tcPr>
          <w:p w:rsidR="00462CF3" w:rsidRPr="00AD7350" w:rsidRDefault="00462CF3" w:rsidP="00AD7350">
            <w:pPr>
              <w:autoSpaceDE w:val="0"/>
              <w:autoSpaceDN w:val="0"/>
              <w:adjustRightInd w:val="0"/>
              <w:jc w:val="center"/>
              <w:rPr>
                <w:rFonts w:ascii="Times New Roman" w:hAnsi="Times New Roman" w:cs="Times New Roman"/>
              </w:rPr>
            </w:pPr>
            <w:r w:rsidRPr="00AD7350">
              <w:rPr>
                <w:rFonts w:ascii="Times New Roman" w:hAnsi="Times New Roman" w:cs="Times New Roman"/>
              </w:rPr>
              <w:t>0,32</w:t>
            </w:r>
          </w:p>
        </w:tc>
        <w:tc>
          <w:tcPr>
            <w:tcW w:w="1316" w:type="dxa"/>
          </w:tcPr>
          <w:p w:rsidR="00462CF3" w:rsidRPr="00AD7350" w:rsidRDefault="00462CF3" w:rsidP="00AD7350">
            <w:pPr>
              <w:autoSpaceDE w:val="0"/>
              <w:autoSpaceDN w:val="0"/>
              <w:adjustRightInd w:val="0"/>
              <w:jc w:val="center"/>
              <w:rPr>
                <w:rFonts w:ascii="Times New Roman" w:hAnsi="Times New Roman" w:cs="Times New Roman"/>
              </w:rPr>
            </w:pPr>
            <w:r w:rsidRPr="00AD7350">
              <w:rPr>
                <w:rFonts w:ascii="Times New Roman" w:hAnsi="Times New Roman" w:cs="Times New Roman"/>
              </w:rPr>
              <w:t>0,11</w:t>
            </w:r>
          </w:p>
        </w:tc>
        <w:tc>
          <w:tcPr>
            <w:tcW w:w="1300" w:type="dxa"/>
          </w:tcPr>
          <w:p w:rsidR="00462CF3" w:rsidRPr="00AD7350" w:rsidRDefault="00462CF3" w:rsidP="00AD7350">
            <w:pPr>
              <w:autoSpaceDE w:val="0"/>
              <w:autoSpaceDN w:val="0"/>
              <w:adjustRightInd w:val="0"/>
              <w:jc w:val="center"/>
              <w:rPr>
                <w:rFonts w:ascii="Times New Roman" w:hAnsi="Times New Roman" w:cs="Times New Roman"/>
              </w:rPr>
            </w:pPr>
            <w:r w:rsidRPr="00AD7350">
              <w:rPr>
                <w:rFonts w:ascii="Times New Roman" w:hAnsi="Times New Roman" w:cs="Times New Roman"/>
              </w:rPr>
              <w:t>-0,23</w:t>
            </w:r>
          </w:p>
        </w:tc>
      </w:tr>
    </w:tbl>
    <w:p w:rsidR="00926912" w:rsidRDefault="00462CF3" w:rsidP="00E6246A">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a. Variable </w:t>
      </w:r>
      <w:proofErr w:type="spellStart"/>
      <w:r>
        <w:rPr>
          <w:rFonts w:ascii="Times New Roman" w:hAnsi="Times New Roman" w:cs="Times New Roman"/>
          <w:sz w:val="24"/>
          <w:szCs w:val="24"/>
        </w:rPr>
        <w:t>predictora</w:t>
      </w:r>
      <w:proofErr w:type="spellEnd"/>
      <w:r>
        <w:rPr>
          <w:rFonts w:ascii="Times New Roman" w:hAnsi="Times New Roman" w:cs="Times New Roman"/>
          <w:sz w:val="24"/>
          <w:szCs w:val="24"/>
        </w:rPr>
        <w:t>: IEPAIT</w:t>
      </w:r>
    </w:p>
    <w:p w:rsidR="00462CF3" w:rsidRDefault="00462CF3" w:rsidP="00E6246A">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b. Variable </w:t>
      </w:r>
      <w:proofErr w:type="spellStart"/>
      <w:r>
        <w:rPr>
          <w:rFonts w:ascii="Times New Roman" w:hAnsi="Times New Roman" w:cs="Times New Roman"/>
          <w:sz w:val="24"/>
          <w:szCs w:val="24"/>
        </w:rPr>
        <w:t>predictora</w:t>
      </w:r>
      <w:proofErr w:type="spellEnd"/>
      <w:r>
        <w:rPr>
          <w:rFonts w:ascii="Times New Roman" w:hAnsi="Times New Roman" w:cs="Times New Roman"/>
          <w:sz w:val="24"/>
          <w:szCs w:val="24"/>
        </w:rPr>
        <w:t>: IEFO</w:t>
      </w:r>
    </w:p>
    <w:p w:rsidR="00462CF3" w:rsidRDefault="00462CF3" w:rsidP="00E6246A">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c. Variables predictoras: IEPAIT - IEFO  </w:t>
      </w:r>
    </w:p>
    <w:p w:rsidR="00926912" w:rsidRPr="00926912" w:rsidRDefault="00926912" w:rsidP="00926912">
      <w:pPr>
        <w:autoSpaceDE w:val="0"/>
        <w:autoSpaceDN w:val="0"/>
        <w:adjustRightInd w:val="0"/>
        <w:spacing w:line="400" w:lineRule="atLeast"/>
        <w:rPr>
          <w:rFonts w:ascii="Times New Roman" w:hAnsi="Times New Roman" w:cs="Times New Roman"/>
          <w:sz w:val="24"/>
          <w:szCs w:val="24"/>
        </w:rPr>
      </w:pPr>
    </w:p>
    <w:p w:rsidR="00D27822" w:rsidRPr="00494C0A" w:rsidRDefault="00D27822">
      <w:pPr>
        <w:rPr>
          <w:rFonts w:ascii="Times New Roman" w:hAnsi="Times New Roman" w:cs="Times New Roman"/>
          <w:sz w:val="24"/>
          <w:szCs w:val="24"/>
        </w:rPr>
      </w:pPr>
    </w:p>
    <w:p w:rsidR="004321B9" w:rsidRPr="00494C0A" w:rsidRDefault="004E288E" w:rsidP="006F69A0">
      <w:pPr>
        <w:jc w:val="center"/>
        <w:rPr>
          <w:rFonts w:ascii="Times New Roman" w:hAnsi="Times New Roman" w:cs="Times New Roman"/>
          <w:sz w:val="24"/>
          <w:szCs w:val="24"/>
        </w:rPr>
      </w:pPr>
      <w:r w:rsidRPr="00494C0A">
        <w:rPr>
          <w:rFonts w:ascii="Times New Roman" w:hAnsi="Times New Roman" w:cs="Times New Roman"/>
          <w:b/>
          <w:sz w:val="24"/>
          <w:szCs w:val="24"/>
        </w:rPr>
        <w:t>DISCUSIÓN</w:t>
      </w:r>
    </w:p>
    <w:p w:rsidR="004321B9" w:rsidRPr="00494C0A" w:rsidRDefault="006F69A0">
      <w:pPr>
        <w:ind w:firstLine="720"/>
        <w:jc w:val="both"/>
        <w:rPr>
          <w:rFonts w:ascii="Times New Roman" w:hAnsi="Times New Roman" w:cs="Times New Roman"/>
          <w:sz w:val="24"/>
          <w:szCs w:val="24"/>
        </w:rPr>
      </w:pPr>
      <w:r>
        <w:rPr>
          <w:rFonts w:ascii="Times New Roman" w:hAnsi="Times New Roman" w:cs="Times New Roman"/>
          <w:sz w:val="24"/>
          <w:szCs w:val="24"/>
        </w:rPr>
        <w:t>Se</w:t>
      </w:r>
      <w:r w:rsidR="004E288E" w:rsidRPr="00494C0A">
        <w:rPr>
          <w:rFonts w:ascii="Times New Roman" w:hAnsi="Times New Roman" w:cs="Times New Roman"/>
          <w:sz w:val="24"/>
          <w:szCs w:val="24"/>
        </w:rPr>
        <w:t xml:space="preserve"> report</w:t>
      </w:r>
      <w:r>
        <w:rPr>
          <w:rFonts w:ascii="Times New Roman" w:hAnsi="Times New Roman" w:cs="Times New Roman"/>
          <w:sz w:val="24"/>
          <w:szCs w:val="24"/>
        </w:rPr>
        <w:t>ó</w:t>
      </w:r>
      <w:r w:rsidR="004E288E" w:rsidRPr="00494C0A">
        <w:rPr>
          <w:rFonts w:ascii="Times New Roman" w:hAnsi="Times New Roman" w:cs="Times New Roman"/>
          <w:sz w:val="24"/>
          <w:szCs w:val="24"/>
        </w:rPr>
        <w:t xml:space="preserve"> una investigación que tuvo como objetivo analizar la relación existente entre el estrés laboral y</w:t>
      </w:r>
      <w:r w:rsidR="00926164" w:rsidRPr="00494C0A">
        <w:rPr>
          <w:rFonts w:ascii="Times New Roman" w:hAnsi="Times New Roman" w:cs="Times New Roman"/>
          <w:sz w:val="24"/>
          <w:szCs w:val="24"/>
        </w:rPr>
        <w:t xml:space="preserve"> la</w:t>
      </w:r>
      <w:r w:rsidR="004E288E" w:rsidRPr="00494C0A">
        <w:rPr>
          <w:rFonts w:ascii="Times New Roman" w:hAnsi="Times New Roman" w:cs="Times New Roman"/>
          <w:sz w:val="24"/>
          <w:szCs w:val="24"/>
        </w:rPr>
        <w:t xml:space="preserve"> productividad de una muestra de trabajadores </w:t>
      </w:r>
      <w:r>
        <w:rPr>
          <w:rFonts w:ascii="Times New Roman" w:hAnsi="Times New Roman" w:cs="Times New Roman"/>
          <w:sz w:val="24"/>
          <w:szCs w:val="24"/>
        </w:rPr>
        <w:t xml:space="preserve">del sector laboral privado </w:t>
      </w:r>
      <w:r w:rsidR="004E288E" w:rsidRPr="00494C0A">
        <w:rPr>
          <w:rFonts w:ascii="Times New Roman" w:hAnsi="Times New Roman" w:cs="Times New Roman"/>
          <w:sz w:val="24"/>
          <w:szCs w:val="24"/>
        </w:rPr>
        <w:t>de Quito, Ecuador.</w:t>
      </w:r>
      <w:r w:rsidR="009A4F13" w:rsidRPr="00494C0A">
        <w:rPr>
          <w:rFonts w:ascii="Times New Roman" w:hAnsi="Times New Roman" w:cs="Times New Roman"/>
          <w:sz w:val="24"/>
          <w:szCs w:val="24"/>
        </w:rPr>
        <w:t xml:space="preserve"> Se planteó como hipótesis que a mayores nivele</w:t>
      </w:r>
      <w:r w:rsidR="00351D4F" w:rsidRPr="00494C0A">
        <w:rPr>
          <w:rFonts w:ascii="Times New Roman" w:hAnsi="Times New Roman" w:cs="Times New Roman"/>
          <w:sz w:val="24"/>
          <w:szCs w:val="24"/>
        </w:rPr>
        <w:t xml:space="preserve">s de estrés laboral, </w:t>
      </w:r>
      <w:r w:rsidR="00F56B1B">
        <w:rPr>
          <w:rFonts w:ascii="Times New Roman" w:hAnsi="Times New Roman" w:cs="Times New Roman"/>
          <w:sz w:val="24"/>
          <w:szCs w:val="24"/>
        </w:rPr>
        <w:t xml:space="preserve">existirá una tendencia a </w:t>
      </w:r>
      <w:r w:rsidR="00351D4F" w:rsidRPr="00494C0A">
        <w:rPr>
          <w:rFonts w:ascii="Times New Roman" w:hAnsi="Times New Roman" w:cs="Times New Roman"/>
          <w:sz w:val="24"/>
          <w:szCs w:val="24"/>
        </w:rPr>
        <w:t>menor productividad de los</w:t>
      </w:r>
      <w:r w:rsidR="009A4F13" w:rsidRPr="00494C0A">
        <w:rPr>
          <w:rFonts w:ascii="Times New Roman" w:hAnsi="Times New Roman" w:cs="Times New Roman"/>
          <w:sz w:val="24"/>
          <w:szCs w:val="24"/>
        </w:rPr>
        <w:t xml:space="preserve"> trabajadores</w:t>
      </w:r>
      <w:r w:rsidR="00351D4F" w:rsidRPr="00494C0A">
        <w:rPr>
          <w:rFonts w:ascii="Times New Roman" w:hAnsi="Times New Roman" w:cs="Times New Roman"/>
          <w:sz w:val="24"/>
          <w:szCs w:val="24"/>
        </w:rPr>
        <w:t>.</w:t>
      </w:r>
    </w:p>
    <w:p w:rsidR="00926164" w:rsidRPr="00494C0A" w:rsidRDefault="009A4F13" w:rsidP="00926164">
      <w:pPr>
        <w:ind w:firstLine="720"/>
        <w:jc w:val="both"/>
        <w:rPr>
          <w:rFonts w:ascii="Times New Roman" w:hAnsi="Times New Roman" w:cs="Times New Roman"/>
          <w:sz w:val="24"/>
          <w:szCs w:val="24"/>
        </w:rPr>
      </w:pPr>
      <w:r w:rsidRPr="00494C0A">
        <w:rPr>
          <w:rFonts w:ascii="Times New Roman" w:hAnsi="Times New Roman" w:cs="Times New Roman"/>
          <w:sz w:val="24"/>
          <w:szCs w:val="24"/>
        </w:rPr>
        <w:t>En los resultados se encontró que</w:t>
      </w:r>
      <w:r w:rsidR="00351D4F" w:rsidRPr="00494C0A">
        <w:rPr>
          <w:rFonts w:ascii="Times New Roman" w:hAnsi="Times New Roman" w:cs="Times New Roman"/>
          <w:sz w:val="24"/>
          <w:szCs w:val="24"/>
        </w:rPr>
        <w:t>,</w:t>
      </w:r>
      <w:r w:rsidRPr="00494C0A">
        <w:rPr>
          <w:rFonts w:ascii="Times New Roman" w:hAnsi="Times New Roman" w:cs="Times New Roman"/>
          <w:sz w:val="24"/>
          <w:szCs w:val="24"/>
        </w:rPr>
        <w:t xml:space="preserve"> la hipótesis se cumple cuando se relaciona la baja productividad con las dimensiones de la intensidad del estrés por falta de apoyo institucional y por la intensidad del estrés por los factores organizacionales. Sin embargo, la hip</w:t>
      </w:r>
      <w:r w:rsidR="00B357B0" w:rsidRPr="00494C0A">
        <w:rPr>
          <w:rFonts w:ascii="Times New Roman" w:hAnsi="Times New Roman" w:cs="Times New Roman"/>
          <w:sz w:val="24"/>
          <w:szCs w:val="24"/>
        </w:rPr>
        <w:t xml:space="preserve">ótesis no </w:t>
      </w:r>
      <w:r w:rsidR="00B357B0" w:rsidRPr="00494C0A">
        <w:rPr>
          <w:rFonts w:ascii="Times New Roman" w:hAnsi="Times New Roman" w:cs="Times New Roman"/>
          <w:sz w:val="24"/>
          <w:szCs w:val="24"/>
        </w:rPr>
        <w:lastRenderedPageBreak/>
        <w:t>se cumple, al relacionara la productividad con la intensidad del estrés por falta de realización personal o presión del trabajo.</w:t>
      </w:r>
      <w:r w:rsidR="00926164" w:rsidRPr="00494C0A">
        <w:rPr>
          <w:rFonts w:ascii="Times New Roman" w:hAnsi="Times New Roman" w:cs="Times New Roman"/>
          <w:sz w:val="24"/>
          <w:szCs w:val="24"/>
        </w:rPr>
        <w:t xml:space="preserve"> Dichas relaciones tienen concordancia con otras investigaciones realizadas previamente, en donde se ha afirmado que los altos niveles de estrés laboral estarían relacionados con bajos niveles de productividad (</w:t>
      </w:r>
      <w:proofErr w:type="spellStart"/>
      <w:r w:rsidR="00926164" w:rsidRPr="00494C0A">
        <w:rPr>
          <w:rFonts w:ascii="Times New Roman" w:hAnsi="Times New Roman" w:cs="Times New Roman"/>
          <w:sz w:val="24"/>
          <w:szCs w:val="24"/>
        </w:rPr>
        <w:t>Gandham</w:t>
      </w:r>
      <w:proofErr w:type="spellEnd"/>
      <w:r w:rsidR="00926164" w:rsidRPr="00494C0A">
        <w:rPr>
          <w:rFonts w:ascii="Times New Roman" w:hAnsi="Times New Roman" w:cs="Times New Roman"/>
          <w:sz w:val="24"/>
          <w:szCs w:val="24"/>
        </w:rPr>
        <w:t xml:space="preserve">, 2000; </w:t>
      </w:r>
      <w:proofErr w:type="spellStart"/>
      <w:r w:rsidR="00926164" w:rsidRPr="00494C0A">
        <w:rPr>
          <w:rFonts w:ascii="Times New Roman" w:hAnsi="Times New Roman" w:cs="Times New Roman"/>
          <w:sz w:val="24"/>
          <w:szCs w:val="24"/>
        </w:rPr>
        <w:t>Shapiro</w:t>
      </w:r>
      <w:proofErr w:type="spellEnd"/>
      <w:r w:rsidR="00926164" w:rsidRPr="00494C0A">
        <w:rPr>
          <w:rFonts w:ascii="Times New Roman" w:hAnsi="Times New Roman" w:cs="Times New Roman"/>
          <w:sz w:val="24"/>
          <w:szCs w:val="24"/>
        </w:rPr>
        <w:t xml:space="preserve"> et al., 2005). </w:t>
      </w:r>
    </w:p>
    <w:p w:rsidR="00B357B0" w:rsidRPr="00494C0A" w:rsidRDefault="00B357B0">
      <w:pPr>
        <w:ind w:firstLine="720"/>
        <w:jc w:val="both"/>
        <w:rPr>
          <w:rFonts w:ascii="Times New Roman" w:hAnsi="Times New Roman" w:cs="Times New Roman"/>
          <w:sz w:val="24"/>
          <w:szCs w:val="24"/>
        </w:rPr>
      </w:pPr>
      <w:r w:rsidRPr="00494C0A">
        <w:rPr>
          <w:rFonts w:ascii="Times New Roman" w:hAnsi="Times New Roman" w:cs="Times New Roman"/>
          <w:sz w:val="24"/>
          <w:szCs w:val="24"/>
        </w:rPr>
        <w:t>Los hallazgos mencionados</w:t>
      </w:r>
      <w:r w:rsidR="004E288E" w:rsidRPr="00494C0A">
        <w:rPr>
          <w:rFonts w:ascii="Times New Roman" w:hAnsi="Times New Roman" w:cs="Times New Roman"/>
          <w:sz w:val="24"/>
          <w:szCs w:val="24"/>
        </w:rPr>
        <w:t xml:space="preserve"> constituye</w:t>
      </w:r>
      <w:r w:rsidRPr="00494C0A">
        <w:rPr>
          <w:rFonts w:ascii="Times New Roman" w:hAnsi="Times New Roman" w:cs="Times New Roman"/>
          <w:sz w:val="24"/>
          <w:szCs w:val="24"/>
        </w:rPr>
        <w:t>n</w:t>
      </w:r>
      <w:r w:rsidR="004E288E" w:rsidRPr="00494C0A">
        <w:rPr>
          <w:rFonts w:ascii="Times New Roman" w:hAnsi="Times New Roman" w:cs="Times New Roman"/>
          <w:sz w:val="24"/>
          <w:szCs w:val="24"/>
        </w:rPr>
        <w:t xml:space="preserve"> un importante aporte dentro de la comprensión del desempeño de los trabajadores a nivel local</w:t>
      </w:r>
      <w:r w:rsidR="00F56B1B">
        <w:rPr>
          <w:rFonts w:ascii="Times New Roman" w:hAnsi="Times New Roman" w:cs="Times New Roman"/>
          <w:sz w:val="24"/>
          <w:szCs w:val="24"/>
        </w:rPr>
        <w:t xml:space="preserve"> en Ecuador</w:t>
      </w:r>
      <w:r w:rsidR="004E288E" w:rsidRPr="00494C0A">
        <w:rPr>
          <w:rFonts w:ascii="Times New Roman" w:hAnsi="Times New Roman" w:cs="Times New Roman"/>
          <w:sz w:val="24"/>
          <w:szCs w:val="24"/>
        </w:rPr>
        <w:t>, ya que en numerosas ocasiones, se considera que la productividad de un trabajador depende únicamente del desempeño y esfuerzo que es capaz de evidenciar, sin embargo, los resultados de esta investigación, sugieren que existen otros factores que también pueden estar incidiendo en la productivida</w:t>
      </w:r>
      <w:r w:rsidRPr="00494C0A">
        <w:rPr>
          <w:rFonts w:ascii="Times New Roman" w:hAnsi="Times New Roman" w:cs="Times New Roman"/>
          <w:sz w:val="24"/>
          <w:szCs w:val="24"/>
        </w:rPr>
        <w:t>d, como lo es</w:t>
      </w:r>
      <w:r w:rsidR="00F56B1B">
        <w:rPr>
          <w:rFonts w:ascii="Times New Roman" w:hAnsi="Times New Roman" w:cs="Times New Roman"/>
          <w:sz w:val="24"/>
          <w:szCs w:val="24"/>
        </w:rPr>
        <w:t xml:space="preserve"> a nivel psicológico, el estrés laboral por</w:t>
      </w:r>
      <w:r w:rsidRPr="00494C0A">
        <w:rPr>
          <w:rFonts w:ascii="Times New Roman" w:hAnsi="Times New Roman" w:cs="Times New Roman"/>
          <w:sz w:val="24"/>
          <w:szCs w:val="24"/>
        </w:rPr>
        <w:t xml:space="preserve"> la falta d</w:t>
      </w:r>
      <w:r w:rsidR="00351D4F" w:rsidRPr="00494C0A">
        <w:rPr>
          <w:rFonts w:ascii="Times New Roman" w:hAnsi="Times New Roman" w:cs="Times New Roman"/>
          <w:sz w:val="24"/>
          <w:szCs w:val="24"/>
        </w:rPr>
        <w:t>e</w:t>
      </w:r>
      <w:r w:rsidRPr="00494C0A">
        <w:rPr>
          <w:rFonts w:ascii="Times New Roman" w:hAnsi="Times New Roman" w:cs="Times New Roman"/>
          <w:sz w:val="24"/>
          <w:szCs w:val="24"/>
        </w:rPr>
        <w:t xml:space="preserve"> apoyo institucional y factores organizacionales.</w:t>
      </w:r>
    </w:p>
    <w:p w:rsidR="004321B9" w:rsidRPr="00494C0A" w:rsidRDefault="004E288E">
      <w:pPr>
        <w:ind w:firstLine="720"/>
        <w:jc w:val="both"/>
        <w:rPr>
          <w:rFonts w:ascii="Times New Roman" w:hAnsi="Times New Roman" w:cs="Times New Roman"/>
          <w:sz w:val="24"/>
          <w:szCs w:val="24"/>
        </w:rPr>
      </w:pPr>
      <w:r w:rsidRPr="00494C0A">
        <w:rPr>
          <w:rFonts w:ascii="Times New Roman" w:hAnsi="Times New Roman" w:cs="Times New Roman"/>
          <w:sz w:val="24"/>
          <w:szCs w:val="24"/>
        </w:rPr>
        <w:t>Lo importante de considerar los resultados de la presente investigación</w:t>
      </w:r>
      <w:r w:rsidR="00B357B0" w:rsidRPr="00494C0A">
        <w:rPr>
          <w:rFonts w:ascii="Times New Roman" w:hAnsi="Times New Roman" w:cs="Times New Roman"/>
          <w:sz w:val="24"/>
          <w:szCs w:val="24"/>
        </w:rPr>
        <w:t xml:space="preserve">, radica en que </w:t>
      </w:r>
      <w:r w:rsidRPr="00494C0A">
        <w:rPr>
          <w:rFonts w:ascii="Times New Roman" w:hAnsi="Times New Roman" w:cs="Times New Roman"/>
          <w:sz w:val="24"/>
          <w:szCs w:val="24"/>
        </w:rPr>
        <w:t xml:space="preserve">a largo plazo, el estrés laboral puede generar consecuencias nocivas para el </w:t>
      </w:r>
      <w:r w:rsidR="00B357B0" w:rsidRPr="00494C0A">
        <w:rPr>
          <w:rFonts w:ascii="Times New Roman" w:hAnsi="Times New Roman" w:cs="Times New Roman"/>
          <w:sz w:val="24"/>
          <w:szCs w:val="24"/>
        </w:rPr>
        <w:t>trabajador</w:t>
      </w:r>
      <w:r w:rsidRPr="00494C0A">
        <w:rPr>
          <w:rFonts w:ascii="Times New Roman" w:hAnsi="Times New Roman" w:cs="Times New Roman"/>
          <w:sz w:val="24"/>
          <w:szCs w:val="24"/>
        </w:rPr>
        <w:t>, en forma de enfermedad o falta de salud con alteraciones psicosomáticas, po</w:t>
      </w:r>
      <w:r w:rsidR="00351D4F" w:rsidRPr="00494C0A">
        <w:rPr>
          <w:rFonts w:ascii="Times New Roman" w:hAnsi="Times New Roman" w:cs="Times New Roman"/>
          <w:sz w:val="24"/>
          <w:szCs w:val="24"/>
        </w:rPr>
        <w:t xml:space="preserve">r ejemplo,  alteraciones </w:t>
      </w:r>
      <w:proofErr w:type="spellStart"/>
      <w:r w:rsidR="00351D4F" w:rsidRPr="00494C0A">
        <w:rPr>
          <w:rFonts w:ascii="Times New Roman" w:hAnsi="Times New Roman" w:cs="Times New Roman"/>
          <w:sz w:val="24"/>
          <w:szCs w:val="24"/>
        </w:rPr>
        <w:t>cardio</w:t>
      </w:r>
      <w:proofErr w:type="spellEnd"/>
      <w:r w:rsidR="00351D4F" w:rsidRPr="00494C0A">
        <w:rPr>
          <w:rFonts w:ascii="Times New Roman" w:hAnsi="Times New Roman" w:cs="Times New Roman"/>
          <w:sz w:val="24"/>
          <w:szCs w:val="24"/>
        </w:rPr>
        <w:t>-</w:t>
      </w:r>
      <w:r w:rsidRPr="00494C0A">
        <w:rPr>
          <w:rFonts w:ascii="Times New Roman" w:hAnsi="Times New Roman" w:cs="Times New Roman"/>
          <w:sz w:val="24"/>
          <w:szCs w:val="24"/>
        </w:rPr>
        <w:t>resp</w:t>
      </w:r>
      <w:r w:rsidR="00351D4F" w:rsidRPr="00494C0A">
        <w:rPr>
          <w:rFonts w:ascii="Times New Roman" w:hAnsi="Times New Roman" w:cs="Times New Roman"/>
          <w:sz w:val="24"/>
          <w:szCs w:val="24"/>
        </w:rPr>
        <w:t>iratorias, jaquecas, gastritis,</w:t>
      </w:r>
      <w:r w:rsidRPr="00494C0A">
        <w:rPr>
          <w:rFonts w:ascii="Times New Roman" w:hAnsi="Times New Roman" w:cs="Times New Roman"/>
          <w:sz w:val="24"/>
          <w:szCs w:val="24"/>
        </w:rPr>
        <w:t xml:space="preserve"> úlcera, dificultad para dormir, mareos y vértigos, etc.; y para la organización, como lo son, el deterioro del rendimiento o de la calidad asistencial o de servicio, absentismo</w:t>
      </w:r>
      <w:r w:rsidR="00F56B1B">
        <w:rPr>
          <w:rFonts w:ascii="Times New Roman" w:hAnsi="Times New Roman" w:cs="Times New Roman"/>
          <w:sz w:val="24"/>
          <w:szCs w:val="24"/>
        </w:rPr>
        <w:t xml:space="preserve">, rotación no deseada, abandono de la institución y </w:t>
      </w:r>
      <w:r w:rsidRPr="00494C0A">
        <w:rPr>
          <w:rFonts w:ascii="Times New Roman" w:hAnsi="Times New Roman" w:cs="Times New Roman"/>
          <w:sz w:val="24"/>
          <w:szCs w:val="24"/>
        </w:rPr>
        <w:t xml:space="preserve">otros factores que pueden generarse en contra de una empresa (Gil-Monte y </w:t>
      </w:r>
      <w:proofErr w:type="spellStart"/>
      <w:r w:rsidRPr="00494C0A">
        <w:rPr>
          <w:rFonts w:ascii="Times New Roman" w:hAnsi="Times New Roman" w:cs="Times New Roman"/>
          <w:sz w:val="24"/>
          <w:szCs w:val="24"/>
        </w:rPr>
        <w:t>Peiró</w:t>
      </w:r>
      <w:proofErr w:type="spellEnd"/>
      <w:r w:rsidRPr="00494C0A">
        <w:rPr>
          <w:rFonts w:ascii="Times New Roman" w:hAnsi="Times New Roman" w:cs="Times New Roman"/>
          <w:sz w:val="24"/>
          <w:szCs w:val="24"/>
        </w:rPr>
        <w:t>. 1997).</w:t>
      </w:r>
    </w:p>
    <w:p w:rsidR="004321B9" w:rsidRPr="00494C0A" w:rsidRDefault="00926164">
      <w:pPr>
        <w:ind w:firstLine="720"/>
        <w:jc w:val="both"/>
        <w:rPr>
          <w:rFonts w:ascii="Times New Roman" w:hAnsi="Times New Roman" w:cs="Times New Roman"/>
          <w:sz w:val="24"/>
          <w:szCs w:val="24"/>
        </w:rPr>
      </w:pPr>
      <w:r w:rsidRPr="00494C0A">
        <w:rPr>
          <w:rFonts w:ascii="Times New Roman" w:hAnsi="Times New Roman" w:cs="Times New Roman"/>
          <w:sz w:val="24"/>
          <w:szCs w:val="24"/>
        </w:rPr>
        <w:t>Como se ha descrito a lo largo del presente artículo, l</w:t>
      </w:r>
      <w:r w:rsidR="004E288E" w:rsidRPr="00494C0A">
        <w:rPr>
          <w:rFonts w:ascii="Times New Roman" w:hAnsi="Times New Roman" w:cs="Times New Roman"/>
          <w:sz w:val="24"/>
          <w:szCs w:val="24"/>
        </w:rPr>
        <w:t>as consecuencias que se generan del estrés laboral, se extienden más allá del trabajador</w:t>
      </w:r>
      <w:r w:rsidRPr="00494C0A">
        <w:rPr>
          <w:rFonts w:ascii="Times New Roman" w:hAnsi="Times New Roman" w:cs="Times New Roman"/>
          <w:sz w:val="24"/>
          <w:szCs w:val="24"/>
        </w:rPr>
        <w:t xml:space="preserve">, ya que puede llegar a afectar a </w:t>
      </w:r>
      <w:r w:rsidR="004E288E" w:rsidRPr="00494C0A">
        <w:rPr>
          <w:rFonts w:ascii="Times New Roman" w:hAnsi="Times New Roman" w:cs="Times New Roman"/>
          <w:sz w:val="24"/>
          <w:szCs w:val="24"/>
        </w:rPr>
        <w:t>su entorno más inmediato. Por lo tanto</w:t>
      </w:r>
      <w:r w:rsidRPr="00494C0A">
        <w:rPr>
          <w:rFonts w:ascii="Times New Roman" w:hAnsi="Times New Roman" w:cs="Times New Roman"/>
          <w:sz w:val="24"/>
          <w:szCs w:val="24"/>
        </w:rPr>
        <w:t>,</w:t>
      </w:r>
      <w:r w:rsidR="004E288E" w:rsidRPr="00494C0A">
        <w:rPr>
          <w:rFonts w:ascii="Times New Roman" w:hAnsi="Times New Roman" w:cs="Times New Roman"/>
          <w:sz w:val="24"/>
          <w:szCs w:val="24"/>
        </w:rPr>
        <w:t xml:space="preserve"> es fundamental para las empresas </w:t>
      </w:r>
      <w:r w:rsidRPr="00494C0A">
        <w:rPr>
          <w:rFonts w:ascii="Times New Roman" w:hAnsi="Times New Roman" w:cs="Times New Roman"/>
          <w:sz w:val="24"/>
          <w:szCs w:val="24"/>
        </w:rPr>
        <w:t xml:space="preserve">tomar acciones </w:t>
      </w:r>
      <w:r w:rsidR="00F56B1B">
        <w:rPr>
          <w:rFonts w:ascii="Times New Roman" w:hAnsi="Times New Roman" w:cs="Times New Roman"/>
          <w:sz w:val="24"/>
          <w:szCs w:val="24"/>
        </w:rPr>
        <w:t xml:space="preserve">de intervención psicológica </w:t>
      </w:r>
      <w:r w:rsidR="00351D4F" w:rsidRPr="00494C0A">
        <w:rPr>
          <w:rFonts w:ascii="Times New Roman" w:hAnsi="Times New Roman" w:cs="Times New Roman"/>
          <w:sz w:val="24"/>
          <w:szCs w:val="24"/>
        </w:rPr>
        <w:t>para</w:t>
      </w:r>
      <w:r w:rsidR="004E288E" w:rsidRPr="00494C0A">
        <w:rPr>
          <w:rFonts w:ascii="Times New Roman" w:hAnsi="Times New Roman" w:cs="Times New Roman"/>
          <w:sz w:val="24"/>
          <w:szCs w:val="24"/>
        </w:rPr>
        <w:t>disminuir o mantener controlados los niveles de estrés de sus empleados, ya que estos afectan directamente al rendimiento, productividad y competitividad de las mismas.</w:t>
      </w:r>
    </w:p>
    <w:p w:rsidR="004321B9" w:rsidRPr="00494C0A" w:rsidRDefault="004E288E" w:rsidP="00EE6EB8">
      <w:pPr>
        <w:jc w:val="both"/>
        <w:rPr>
          <w:rFonts w:ascii="Times New Roman" w:hAnsi="Times New Roman" w:cs="Times New Roman"/>
          <w:sz w:val="24"/>
          <w:szCs w:val="24"/>
        </w:rPr>
      </w:pPr>
      <w:r w:rsidRPr="00494C0A">
        <w:rPr>
          <w:rFonts w:ascii="Times New Roman" w:hAnsi="Times New Roman" w:cs="Times New Roman"/>
          <w:sz w:val="24"/>
          <w:szCs w:val="24"/>
        </w:rPr>
        <w:t xml:space="preserve">        Finalmente, al igual que en la investigación de Ponce, Bulnes, </w:t>
      </w:r>
      <w:proofErr w:type="spellStart"/>
      <w:r w:rsidRPr="00494C0A">
        <w:rPr>
          <w:rFonts w:ascii="Times New Roman" w:hAnsi="Times New Roman" w:cs="Times New Roman"/>
          <w:sz w:val="24"/>
          <w:szCs w:val="24"/>
        </w:rPr>
        <w:t>Alliaga</w:t>
      </w:r>
      <w:proofErr w:type="spellEnd"/>
      <w:r w:rsidRPr="00494C0A">
        <w:rPr>
          <w:rFonts w:ascii="Times New Roman" w:hAnsi="Times New Roman" w:cs="Times New Roman"/>
          <w:sz w:val="24"/>
          <w:szCs w:val="24"/>
        </w:rPr>
        <w:t>, Atalaya y Huertas (2005), proponemos como actividades de investigación futura</w:t>
      </w:r>
      <w:r w:rsidR="00926164" w:rsidRPr="00494C0A">
        <w:rPr>
          <w:rFonts w:ascii="Times New Roman" w:hAnsi="Times New Roman" w:cs="Times New Roman"/>
          <w:sz w:val="24"/>
          <w:szCs w:val="24"/>
        </w:rPr>
        <w:t>,</w:t>
      </w:r>
      <w:r w:rsidRPr="00494C0A">
        <w:rPr>
          <w:rFonts w:ascii="Times New Roman" w:hAnsi="Times New Roman" w:cs="Times New Roman"/>
          <w:sz w:val="24"/>
          <w:szCs w:val="24"/>
        </w:rPr>
        <w:t xml:space="preserve"> la creación de programas de intervención</w:t>
      </w:r>
      <w:r w:rsidR="00F56B1B">
        <w:rPr>
          <w:rFonts w:ascii="Times New Roman" w:hAnsi="Times New Roman" w:cs="Times New Roman"/>
          <w:sz w:val="24"/>
          <w:szCs w:val="24"/>
        </w:rPr>
        <w:t xml:space="preserve"> psicológica</w:t>
      </w:r>
      <w:r w:rsidRPr="00494C0A">
        <w:rPr>
          <w:rFonts w:ascii="Times New Roman" w:hAnsi="Times New Roman" w:cs="Times New Roman"/>
          <w:sz w:val="24"/>
          <w:szCs w:val="24"/>
        </w:rPr>
        <w:t xml:space="preserve"> que tengan que ver con la implicación de actividades externas al trabajo</w:t>
      </w:r>
      <w:r w:rsidR="00F56B1B">
        <w:rPr>
          <w:rFonts w:ascii="Times New Roman" w:hAnsi="Times New Roman" w:cs="Times New Roman"/>
          <w:sz w:val="24"/>
          <w:szCs w:val="24"/>
        </w:rPr>
        <w:t xml:space="preserve"> (jornadas en pro de la salud mental)</w:t>
      </w:r>
      <w:r w:rsidRPr="00494C0A">
        <w:rPr>
          <w:rFonts w:ascii="Times New Roman" w:hAnsi="Times New Roman" w:cs="Times New Roman"/>
          <w:sz w:val="24"/>
          <w:szCs w:val="24"/>
        </w:rPr>
        <w:t xml:space="preserve">; intensificar y entregar un mayor valor a las relaciones personales y familiares; crear espacios y tiempo para el juego y la recreación; respetar las fechas para cumplir con las vacaciones; realizar actividad de tipo física, deportiva y para la recreación; y realizar procesos de intervención psicoterapéutica específica para los trabajadores que pudieran presentar niveles elevados de estrés laboral. </w:t>
      </w:r>
    </w:p>
    <w:p w:rsidR="004321B9" w:rsidRPr="00494C0A" w:rsidRDefault="004321B9">
      <w:pPr>
        <w:rPr>
          <w:rFonts w:ascii="Times New Roman" w:hAnsi="Times New Roman" w:cs="Times New Roman"/>
          <w:sz w:val="24"/>
          <w:szCs w:val="24"/>
        </w:rPr>
      </w:pPr>
    </w:p>
    <w:p w:rsidR="00B357B0" w:rsidRPr="00494C0A" w:rsidRDefault="00B357B0" w:rsidP="00B357B0">
      <w:pPr>
        <w:jc w:val="center"/>
        <w:rPr>
          <w:rFonts w:ascii="Times New Roman" w:hAnsi="Times New Roman" w:cs="Times New Roman"/>
          <w:b/>
          <w:sz w:val="24"/>
          <w:szCs w:val="24"/>
        </w:rPr>
      </w:pPr>
    </w:p>
    <w:p w:rsidR="004321B9" w:rsidRPr="00494C0A" w:rsidRDefault="004E288E" w:rsidP="00B357B0">
      <w:pPr>
        <w:jc w:val="center"/>
        <w:rPr>
          <w:rFonts w:ascii="Times New Roman" w:hAnsi="Times New Roman" w:cs="Times New Roman"/>
          <w:sz w:val="24"/>
          <w:szCs w:val="24"/>
        </w:rPr>
      </w:pPr>
      <w:r w:rsidRPr="00494C0A">
        <w:rPr>
          <w:rFonts w:ascii="Times New Roman" w:hAnsi="Times New Roman" w:cs="Times New Roman"/>
          <w:b/>
          <w:sz w:val="24"/>
          <w:szCs w:val="24"/>
        </w:rPr>
        <w:t>REFERENCIAS</w:t>
      </w:r>
    </w:p>
    <w:p w:rsidR="00962E47" w:rsidRPr="00494C0A" w:rsidRDefault="00962E47">
      <w:pPr>
        <w:jc w:val="both"/>
        <w:rPr>
          <w:rFonts w:ascii="Times New Roman" w:hAnsi="Times New Roman" w:cs="Times New Roman"/>
          <w:sz w:val="24"/>
          <w:szCs w:val="24"/>
        </w:rPr>
      </w:pPr>
    </w:p>
    <w:p w:rsidR="004321B9" w:rsidRPr="00494C0A" w:rsidRDefault="004E288E" w:rsidP="00962E47">
      <w:pPr>
        <w:ind w:hanging="284"/>
        <w:jc w:val="both"/>
        <w:rPr>
          <w:rFonts w:ascii="Times New Roman" w:hAnsi="Times New Roman" w:cs="Times New Roman"/>
          <w:sz w:val="24"/>
          <w:szCs w:val="24"/>
        </w:rPr>
      </w:pPr>
      <w:r w:rsidRPr="00494C0A">
        <w:rPr>
          <w:rFonts w:ascii="Times New Roman" w:hAnsi="Times New Roman" w:cs="Times New Roman"/>
          <w:sz w:val="24"/>
          <w:szCs w:val="24"/>
        </w:rPr>
        <w:t xml:space="preserve">Agencia </w:t>
      </w:r>
      <w:proofErr w:type="gramStart"/>
      <w:r w:rsidRPr="00494C0A">
        <w:rPr>
          <w:rFonts w:ascii="Times New Roman" w:hAnsi="Times New Roman" w:cs="Times New Roman"/>
          <w:sz w:val="24"/>
          <w:szCs w:val="24"/>
        </w:rPr>
        <w:t>Europea</w:t>
      </w:r>
      <w:proofErr w:type="gramEnd"/>
      <w:r w:rsidRPr="00494C0A">
        <w:rPr>
          <w:rFonts w:ascii="Times New Roman" w:hAnsi="Times New Roman" w:cs="Times New Roman"/>
          <w:sz w:val="24"/>
          <w:szCs w:val="24"/>
        </w:rPr>
        <w:t xml:space="preserve"> para la Seguridad y Salud en el Trabajo (2016). Los riesgos psicosociales y el estrés en el trabajo. Disponible en: </w:t>
      </w:r>
      <w:hyperlink r:id="rId9">
        <w:r w:rsidRPr="00494C0A">
          <w:rPr>
            <w:rFonts w:ascii="Times New Roman" w:hAnsi="Times New Roman" w:cs="Times New Roman"/>
            <w:sz w:val="24"/>
            <w:szCs w:val="24"/>
          </w:rPr>
          <w:t>http://www.estreslaboral.info/fases-del-estres-laboral.html</w:t>
        </w:r>
      </w:hyperlink>
    </w:p>
    <w:p w:rsidR="00962E47" w:rsidRPr="00494C0A" w:rsidRDefault="00962E47" w:rsidP="00962E47">
      <w:pPr>
        <w:ind w:hanging="360"/>
        <w:jc w:val="both"/>
        <w:rPr>
          <w:rFonts w:ascii="Times New Roman" w:hAnsi="Times New Roman" w:cs="Times New Roman"/>
          <w:sz w:val="24"/>
          <w:szCs w:val="24"/>
        </w:rPr>
      </w:pPr>
    </w:p>
    <w:p w:rsidR="00962E47" w:rsidRPr="00494C0A" w:rsidRDefault="00230BDA" w:rsidP="00962E47">
      <w:pPr>
        <w:ind w:hanging="360"/>
        <w:jc w:val="both"/>
        <w:rPr>
          <w:rFonts w:ascii="Times New Roman" w:hAnsi="Times New Roman" w:cs="Times New Roman"/>
          <w:sz w:val="24"/>
          <w:szCs w:val="24"/>
          <w:lang w:val="en-US"/>
        </w:rPr>
      </w:pPr>
      <w:r w:rsidRPr="00494C0A">
        <w:rPr>
          <w:rFonts w:ascii="Times New Roman" w:hAnsi="Times New Roman" w:cs="Times New Roman"/>
          <w:sz w:val="24"/>
          <w:szCs w:val="24"/>
          <w:lang w:val="en-US"/>
        </w:rPr>
        <w:t>O'Connor, B., White, B.,&amp;</w:t>
      </w:r>
      <w:proofErr w:type="spellStart"/>
      <w:r w:rsidR="004E288E" w:rsidRPr="00494C0A">
        <w:rPr>
          <w:rFonts w:ascii="Times New Roman" w:hAnsi="Times New Roman" w:cs="Times New Roman"/>
          <w:sz w:val="24"/>
          <w:szCs w:val="24"/>
          <w:lang w:val="en-US"/>
        </w:rPr>
        <w:t>Bundred</w:t>
      </w:r>
      <w:proofErr w:type="spellEnd"/>
      <w:r w:rsidR="004E288E" w:rsidRPr="00494C0A">
        <w:rPr>
          <w:rFonts w:ascii="Times New Roman" w:hAnsi="Times New Roman" w:cs="Times New Roman"/>
          <w:sz w:val="24"/>
          <w:szCs w:val="24"/>
          <w:lang w:val="en-US"/>
        </w:rPr>
        <w:t>, D. (2000).Theeffect of jobstrainon British general practitioners' mental health.</w:t>
      </w:r>
      <w:r w:rsidR="004E288E" w:rsidRPr="00494C0A">
        <w:rPr>
          <w:rFonts w:ascii="Times New Roman" w:hAnsi="Times New Roman" w:cs="Times New Roman"/>
          <w:i/>
          <w:sz w:val="24"/>
          <w:szCs w:val="24"/>
          <w:lang w:val="en-US"/>
        </w:rPr>
        <w:t>Journal of Mental Health, 9(6)</w:t>
      </w:r>
      <w:r w:rsidR="004E288E" w:rsidRPr="00494C0A">
        <w:rPr>
          <w:rFonts w:ascii="Times New Roman" w:hAnsi="Times New Roman" w:cs="Times New Roman"/>
          <w:sz w:val="24"/>
          <w:szCs w:val="24"/>
          <w:lang w:val="en-US"/>
        </w:rPr>
        <w:t>, 637-654.</w:t>
      </w:r>
    </w:p>
    <w:p w:rsidR="00962E47" w:rsidRPr="00494C0A" w:rsidRDefault="00962E47" w:rsidP="00962E47">
      <w:pPr>
        <w:ind w:hanging="360"/>
        <w:jc w:val="both"/>
        <w:rPr>
          <w:rFonts w:ascii="Times New Roman" w:hAnsi="Times New Roman" w:cs="Times New Roman"/>
          <w:sz w:val="24"/>
          <w:szCs w:val="24"/>
          <w:lang w:val="en-US"/>
        </w:rPr>
      </w:pPr>
    </w:p>
    <w:p w:rsidR="004321B9" w:rsidRPr="001F1BFC" w:rsidRDefault="00230BDA" w:rsidP="00962E47">
      <w:pPr>
        <w:ind w:hanging="360"/>
        <w:jc w:val="both"/>
        <w:rPr>
          <w:rFonts w:ascii="Times New Roman" w:hAnsi="Times New Roman" w:cs="Times New Roman"/>
          <w:sz w:val="24"/>
          <w:szCs w:val="24"/>
        </w:rPr>
      </w:pPr>
      <w:r w:rsidRPr="00494C0A">
        <w:rPr>
          <w:rFonts w:ascii="Times New Roman" w:hAnsi="Times New Roman" w:cs="Times New Roman"/>
          <w:sz w:val="24"/>
          <w:szCs w:val="24"/>
          <w:lang w:val="en-US"/>
        </w:rPr>
        <w:lastRenderedPageBreak/>
        <w:t>Banting, K, Sharpe, A., &amp;</w:t>
      </w:r>
      <w:r w:rsidR="004E288E" w:rsidRPr="00494C0A">
        <w:rPr>
          <w:rFonts w:ascii="Times New Roman" w:hAnsi="Times New Roman" w:cs="Times New Roman"/>
          <w:sz w:val="24"/>
          <w:szCs w:val="24"/>
          <w:lang w:val="en-US"/>
        </w:rPr>
        <w:t>St-</w:t>
      </w:r>
      <w:proofErr w:type="spellStart"/>
      <w:r w:rsidR="004E288E" w:rsidRPr="00494C0A">
        <w:rPr>
          <w:rFonts w:ascii="Times New Roman" w:hAnsi="Times New Roman" w:cs="Times New Roman"/>
          <w:sz w:val="24"/>
          <w:szCs w:val="24"/>
          <w:lang w:val="en-US"/>
        </w:rPr>
        <w:t>Hila</w:t>
      </w:r>
      <w:r w:rsidRPr="00494C0A">
        <w:rPr>
          <w:rFonts w:ascii="Times New Roman" w:hAnsi="Times New Roman" w:cs="Times New Roman"/>
          <w:sz w:val="24"/>
          <w:szCs w:val="24"/>
          <w:lang w:val="en-US"/>
        </w:rPr>
        <w:t>ire</w:t>
      </w:r>
      <w:proofErr w:type="spellEnd"/>
      <w:r w:rsidRPr="00494C0A">
        <w:rPr>
          <w:rFonts w:ascii="Times New Roman" w:hAnsi="Times New Roman" w:cs="Times New Roman"/>
          <w:sz w:val="24"/>
          <w:szCs w:val="24"/>
          <w:lang w:val="en-US"/>
        </w:rPr>
        <w:t xml:space="preserve">, F. (2002). </w:t>
      </w:r>
      <w:r w:rsidR="004E288E" w:rsidRPr="00494C0A">
        <w:rPr>
          <w:rFonts w:ascii="Times New Roman" w:hAnsi="Times New Roman" w:cs="Times New Roman"/>
          <w:sz w:val="24"/>
          <w:szCs w:val="24"/>
          <w:lang w:val="en-US"/>
        </w:rPr>
        <w:t xml:space="preserve">TheReview of Economic Performance and Social Progress: Towards a social understanding of productivity”.Paper Series. </w:t>
      </w:r>
      <w:proofErr w:type="spellStart"/>
      <w:r w:rsidR="004E288E" w:rsidRPr="001F1BFC">
        <w:rPr>
          <w:rFonts w:ascii="Times New Roman" w:hAnsi="Times New Roman" w:cs="Times New Roman"/>
          <w:sz w:val="24"/>
          <w:szCs w:val="24"/>
        </w:rPr>
        <w:t>InstituteforResearchonPublicPolicy</w:t>
      </w:r>
      <w:proofErr w:type="spellEnd"/>
      <w:r w:rsidR="004E288E" w:rsidRPr="001F1BFC">
        <w:rPr>
          <w:rFonts w:ascii="Times New Roman" w:hAnsi="Times New Roman" w:cs="Times New Roman"/>
          <w:sz w:val="24"/>
          <w:szCs w:val="24"/>
        </w:rPr>
        <w:t xml:space="preserve">. </w:t>
      </w:r>
    </w:p>
    <w:p w:rsidR="004321B9" w:rsidRPr="001F1BFC" w:rsidRDefault="004321B9">
      <w:pPr>
        <w:rPr>
          <w:rFonts w:ascii="Times New Roman" w:hAnsi="Times New Roman" w:cs="Times New Roman"/>
          <w:sz w:val="24"/>
          <w:szCs w:val="24"/>
        </w:rPr>
      </w:pPr>
    </w:p>
    <w:p w:rsidR="00327BD6" w:rsidRPr="00494C0A" w:rsidRDefault="00327BD6" w:rsidP="00327BD6">
      <w:pPr>
        <w:ind w:hanging="360"/>
        <w:jc w:val="both"/>
        <w:rPr>
          <w:rFonts w:ascii="Times New Roman" w:hAnsi="Times New Roman" w:cs="Times New Roman"/>
          <w:sz w:val="24"/>
          <w:szCs w:val="24"/>
        </w:rPr>
      </w:pPr>
      <w:r w:rsidRPr="005D092C">
        <w:rPr>
          <w:rFonts w:ascii="Times New Roman" w:hAnsi="Times New Roman" w:cs="Times New Roman"/>
          <w:sz w:val="24"/>
          <w:szCs w:val="24"/>
        </w:rPr>
        <w:t>Barros, M., &amp;</w:t>
      </w:r>
      <w:proofErr w:type="spellStart"/>
      <w:r w:rsidRPr="005D092C">
        <w:rPr>
          <w:rFonts w:ascii="Times New Roman" w:hAnsi="Times New Roman" w:cs="Times New Roman"/>
          <w:sz w:val="24"/>
          <w:szCs w:val="24"/>
        </w:rPr>
        <w:t>Nahas</w:t>
      </w:r>
      <w:proofErr w:type="spellEnd"/>
      <w:r w:rsidRPr="005D092C">
        <w:rPr>
          <w:rFonts w:ascii="Times New Roman" w:hAnsi="Times New Roman" w:cs="Times New Roman"/>
          <w:sz w:val="24"/>
          <w:szCs w:val="24"/>
        </w:rPr>
        <w:t>, M. V. (2001).</w:t>
      </w:r>
      <w:proofErr w:type="spellStart"/>
      <w:r w:rsidRPr="00494C0A">
        <w:rPr>
          <w:rFonts w:ascii="Times New Roman" w:hAnsi="Times New Roman" w:cs="Times New Roman"/>
          <w:sz w:val="24"/>
          <w:szCs w:val="24"/>
        </w:rPr>
        <w:t>Comportamentos</w:t>
      </w:r>
      <w:proofErr w:type="spellEnd"/>
      <w:r w:rsidRPr="00494C0A">
        <w:rPr>
          <w:rFonts w:ascii="Times New Roman" w:hAnsi="Times New Roman" w:cs="Times New Roman"/>
          <w:sz w:val="24"/>
          <w:szCs w:val="24"/>
        </w:rPr>
        <w:t xml:space="preserve"> de risco, auto-</w:t>
      </w:r>
      <w:proofErr w:type="spellStart"/>
      <w:r w:rsidRPr="00494C0A">
        <w:rPr>
          <w:rFonts w:ascii="Times New Roman" w:hAnsi="Times New Roman" w:cs="Times New Roman"/>
          <w:sz w:val="24"/>
          <w:szCs w:val="24"/>
        </w:rPr>
        <w:t>avaliação</w:t>
      </w:r>
      <w:proofErr w:type="spellEnd"/>
      <w:r w:rsidRPr="00494C0A">
        <w:rPr>
          <w:rFonts w:ascii="Times New Roman" w:hAnsi="Times New Roman" w:cs="Times New Roman"/>
          <w:sz w:val="24"/>
          <w:szCs w:val="24"/>
        </w:rPr>
        <w:t xml:space="preserve"> do </w:t>
      </w:r>
      <w:proofErr w:type="spellStart"/>
      <w:r w:rsidRPr="00494C0A">
        <w:rPr>
          <w:rFonts w:ascii="Times New Roman" w:hAnsi="Times New Roman" w:cs="Times New Roman"/>
          <w:sz w:val="24"/>
          <w:szCs w:val="24"/>
        </w:rPr>
        <w:t>nível</w:t>
      </w:r>
      <w:proofErr w:type="spellEnd"/>
      <w:r w:rsidRPr="00494C0A">
        <w:rPr>
          <w:rFonts w:ascii="Times New Roman" w:hAnsi="Times New Roman" w:cs="Times New Roman"/>
          <w:sz w:val="24"/>
          <w:szCs w:val="24"/>
        </w:rPr>
        <w:t xml:space="preserve"> de </w:t>
      </w:r>
      <w:proofErr w:type="spellStart"/>
      <w:r w:rsidRPr="00494C0A">
        <w:rPr>
          <w:rFonts w:ascii="Times New Roman" w:hAnsi="Times New Roman" w:cs="Times New Roman"/>
          <w:sz w:val="24"/>
          <w:szCs w:val="24"/>
        </w:rPr>
        <w:t>saúde</w:t>
      </w:r>
      <w:proofErr w:type="spellEnd"/>
      <w:r w:rsidRPr="00494C0A">
        <w:rPr>
          <w:rFonts w:ascii="Times New Roman" w:hAnsi="Times New Roman" w:cs="Times New Roman"/>
          <w:sz w:val="24"/>
          <w:szCs w:val="24"/>
        </w:rPr>
        <w:t xml:space="preserve"> e </w:t>
      </w:r>
      <w:proofErr w:type="spellStart"/>
      <w:r w:rsidRPr="00494C0A">
        <w:rPr>
          <w:rFonts w:ascii="Times New Roman" w:hAnsi="Times New Roman" w:cs="Times New Roman"/>
          <w:sz w:val="24"/>
          <w:szCs w:val="24"/>
        </w:rPr>
        <w:t>percepção</w:t>
      </w:r>
      <w:proofErr w:type="spellEnd"/>
      <w:r w:rsidRPr="00494C0A">
        <w:rPr>
          <w:rFonts w:ascii="Times New Roman" w:hAnsi="Times New Roman" w:cs="Times New Roman"/>
          <w:sz w:val="24"/>
          <w:szCs w:val="24"/>
        </w:rPr>
        <w:t xml:space="preserve"> de </w:t>
      </w:r>
      <w:proofErr w:type="spellStart"/>
      <w:r w:rsidRPr="00494C0A">
        <w:rPr>
          <w:rFonts w:ascii="Times New Roman" w:hAnsi="Times New Roman" w:cs="Times New Roman"/>
          <w:sz w:val="24"/>
          <w:szCs w:val="24"/>
        </w:rPr>
        <w:t>estresse</w:t>
      </w:r>
      <w:proofErr w:type="spellEnd"/>
      <w:r w:rsidRPr="00494C0A">
        <w:rPr>
          <w:rFonts w:ascii="Times New Roman" w:hAnsi="Times New Roman" w:cs="Times New Roman"/>
          <w:sz w:val="24"/>
          <w:szCs w:val="24"/>
        </w:rPr>
        <w:t xml:space="preserve"> entre </w:t>
      </w:r>
      <w:proofErr w:type="spellStart"/>
      <w:r w:rsidRPr="00494C0A">
        <w:rPr>
          <w:rFonts w:ascii="Times New Roman" w:hAnsi="Times New Roman" w:cs="Times New Roman"/>
          <w:sz w:val="24"/>
          <w:szCs w:val="24"/>
        </w:rPr>
        <w:t>trabalhadores</w:t>
      </w:r>
      <w:proofErr w:type="spellEnd"/>
      <w:r w:rsidRPr="00494C0A">
        <w:rPr>
          <w:rFonts w:ascii="Times New Roman" w:hAnsi="Times New Roman" w:cs="Times New Roman"/>
          <w:sz w:val="24"/>
          <w:szCs w:val="24"/>
        </w:rPr>
        <w:t xml:space="preserve"> da </w:t>
      </w:r>
      <w:proofErr w:type="spellStart"/>
      <w:r w:rsidRPr="00494C0A">
        <w:rPr>
          <w:rFonts w:ascii="Times New Roman" w:hAnsi="Times New Roman" w:cs="Times New Roman"/>
          <w:sz w:val="24"/>
          <w:szCs w:val="24"/>
        </w:rPr>
        <w:t>indústria</w:t>
      </w:r>
      <w:proofErr w:type="spellEnd"/>
      <w:r w:rsidRPr="00494C0A">
        <w:rPr>
          <w:rFonts w:ascii="Times New Roman" w:hAnsi="Times New Roman" w:cs="Times New Roman"/>
          <w:sz w:val="24"/>
          <w:szCs w:val="24"/>
        </w:rPr>
        <w:t xml:space="preserve">. </w:t>
      </w:r>
      <w:r w:rsidRPr="00494C0A">
        <w:rPr>
          <w:rFonts w:ascii="Times New Roman" w:hAnsi="Times New Roman" w:cs="Times New Roman"/>
          <w:i/>
          <w:sz w:val="24"/>
          <w:szCs w:val="24"/>
        </w:rPr>
        <w:t xml:space="preserve">Revista de </w:t>
      </w:r>
      <w:proofErr w:type="spellStart"/>
      <w:r w:rsidRPr="00494C0A">
        <w:rPr>
          <w:rFonts w:ascii="Times New Roman" w:hAnsi="Times New Roman" w:cs="Times New Roman"/>
          <w:i/>
          <w:sz w:val="24"/>
          <w:szCs w:val="24"/>
        </w:rPr>
        <w:t>saúde</w:t>
      </w:r>
      <w:proofErr w:type="spellEnd"/>
      <w:r w:rsidRPr="00494C0A">
        <w:rPr>
          <w:rFonts w:ascii="Times New Roman" w:hAnsi="Times New Roman" w:cs="Times New Roman"/>
          <w:i/>
          <w:sz w:val="24"/>
          <w:szCs w:val="24"/>
        </w:rPr>
        <w:t xml:space="preserve"> pública</w:t>
      </w:r>
      <w:r w:rsidRPr="00494C0A">
        <w:rPr>
          <w:rFonts w:ascii="Times New Roman" w:hAnsi="Times New Roman" w:cs="Times New Roman"/>
          <w:sz w:val="24"/>
          <w:szCs w:val="24"/>
        </w:rPr>
        <w:t>, 35(6), 554-563.</w:t>
      </w:r>
    </w:p>
    <w:p w:rsidR="004321B9" w:rsidRPr="00494C0A" w:rsidRDefault="004321B9">
      <w:pPr>
        <w:ind w:hanging="360"/>
        <w:jc w:val="both"/>
        <w:rPr>
          <w:rFonts w:ascii="Times New Roman" w:hAnsi="Times New Roman" w:cs="Times New Roman"/>
          <w:sz w:val="24"/>
          <w:szCs w:val="24"/>
        </w:rPr>
      </w:pPr>
    </w:p>
    <w:p w:rsidR="004321B9" w:rsidRPr="00494C0A" w:rsidRDefault="004321B9">
      <w:pPr>
        <w:ind w:hanging="360"/>
        <w:jc w:val="both"/>
        <w:rPr>
          <w:rFonts w:ascii="Times New Roman" w:hAnsi="Times New Roman" w:cs="Times New Roman"/>
          <w:sz w:val="24"/>
          <w:szCs w:val="24"/>
        </w:rPr>
      </w:pPr>
    </w:p>
    <w:p w:rsidR="00962E47" w:rsidRPr="00494C0A" w:rsidRDefault="004E288E" w:rsidP="00962E47">
      <w:pPr>
        <w:ind w:hanging="360"/>
        <w:jc w:val="both"/>
        <w:rPr>
          <w:rFonts w:ascii="Times New Roman" w:hAnsi="Times New Roman" w:cs="Times New Roman"/>
          <w:sz w:val="24"/>
          <w:szCs w:val="24"/>
        </w:rPr>
      </w:pPr>
      <w:proofErr w:type="spellStart"/>
      <w:r w:rsidRPr="00494C0A">
        <w:rPr>
          <w:rFonts w:ascii="Times New Roman" w:hAnsi="Times New Roman" w:cs="Times New Roman"/>
          <w:sz w:val="24"/>
          <w:szCs w:val="24"/>
        </w:rPr>
        <w:t>Bresó</w:t>
      </w:r>
      <w:proofErr w:type="spellEnd"/>
      <w:r w:rsidRPr="00494C0A">
        <w:rPr>
          <w:rFonts w:ascii="Times New Roman" w:hAnsi="Times New Roman" w:cs="Times New Roman"/>
          <w:sz w:val="24"/>
          <w:szCs w:val="24"/>
        </w:rPr>
        <w:t xml:space="preserve">, E. (2008). Taller: “Del </w:t>
      </w:r>
      <w:proofErr w:type="spellStart"/>
      <w:r w:rsidRPr="00494C0A">
        <w:rPr>
          <w:rFonts w:ascii="Times New Roman" w:hAnsi="Times New Roman" w:cs="Times New Roman"/>
          <w:sz w:val="24"/>
          <w:szCs w:val="24"/>
        </w:rPr>
        <w:t>Burnout</w:t>
      </w:r>
      <w:proofErr w:type="spellEnd"/>
      <w:r w:rsidRPr="00494C0A">
        <w:rPr>
          <w:rFonts w:ascii="Times New Roman" w:hAnsi="Times New Roman" w:cs="Times New Roman"/>
          <w:sz w:val="24"/>
          <w:szCs w:val="24"/>
        </w:rPr>
        <w:t xml:space="preserve"> al </w:t>
      </w:r>
      <w:proofErr w:type="spellStart"/>
      <w:r w:rsidRPr="00494C0A">
        <w:rPr>
          <w:rFonts w:ascii="Times New Roman" w:hAnsi="Times New Roman" w:cs="Times New Roman"/>
          <w:sz w:val="24"/>
          <w:szCs w:val="24"/>
        </w:rPr>
        <w:t>Engagement</w:t>
      </w:r>
      <w:proofErr w:type="spellEnd"/>
      <w:r w:rsidRPr="00494C0A">
        <w:rPr>
          <w:rFonts w:ascii="Times New Roman" w:hAnsi="Times New Roman" w:cs="Times New Roman"/>
          <w:sz w:val="24"/>
          <w:szCs w:val="24"/>
        </w:rPr>
        <w:t>”. Sistema de Estudios de Posgrado. Universidad de Costa Rica.</w:t>
      </w:r>
    </w:p>
    <w:p w:rsidR="00962E47" w:rsidRPr="00494C0A" w:rsidRDefault="00962E47" w:rsidP="00962E47">
      <w:pPr>
        <w:ind w:hanging="360"/>
        <w:jc w:val="both"/>
        <w:rPr>
          <w:rFonts w:ascii="Times New Roman" w:hAnsi="Times New Roman" w:cs="Times New Roman"/>
          <w:sz w:val="24"/>
          <w:szCs w:val="24"/>
        </w:rPr>
      </w:pPr>
    </w:p>
    <w:p w:rsidR="004321B9" w:rsidRPr="00494C0A" w:rsidRDefault="004E288E" w:rsidP="00962E47">
      <w:pPr>
        <w:ind w:hanging="360"/>
        <w:jc w:val="both"/>
        <w:rPr>
          <w:rFonts w:ascii="Times New Roman" w:hAnsi="Times New Roman" w:cs="Times New Roman"/>
          <w:sz w:val="24"/>
          <w:szCs w:val="24"/>
        </w:rPr>
      </w:pPr>
      <w:proofErr w:type="spellStart"/>
      <w:r w:rsidRPr="00494C0A">
        <w:rPr>
          <w:rFonts w:ascii="Times New Roman" w:hAnsi="Times New Roman" w:cs="Times New Roman"/>
          <w:sz w:val="24"/>
          <w:szCs w:val="24"/>
        </w:rPr>
        <w:t>Chacaltana</w:t>
      </w:r>
      <w:proofErr w:type="spellEnd"/>
      <w:r w:rsidRPr="00494C0A">
        <w:rPr>
          <w:rFonts w:ascii="Times New Roman" w:hAnsi="Times New Roman" w:cs="Times New Roman"/>
          <w:sz w:val="24"/>
          <w:szCs w:val="24"/>
        </w:rPr>
        <w:t>, J., &amp;</w:t>
      </w:r>
      <w:proofErr w:type="spellStart"/>
      <w:r w:rsidRPr="00494C0A">
        <w:rPr>
          <w:rFonts w:ascii="Times New Roman" w:hAnsi="Times New Roman" w:cs="Times New Roman"/>
          <w:sz w:val="24"/>
          <w:szCs w:val="24"/>
        </w:rPr>
        <w:t>Yamada</w:t>
      </w:r>
      <w:proofErr w:type="spellEnd"/>
      <w:r w:rsidRPr="00494C0A">
        <w:rPr>
          <w:rFonts w:ascii="Times New Roman" w:hAnsi="Times New Roman" w:cs="Times New Roman"/>
          <w:sz w:val="24"/>
          <w:szCs w:val="24"/>
        </w:rPr>
        <w:t xml:space="preserve">, G. (2009). </w:t>
      </w:r>
      <w:r w:rsidRPr="00494C0A">
        <w:rPr>
          <w:rFonts w:ascii="Times New Roman" w:hAnsi="Times New Roman" w:cs="Times New Roman"/>
          <w:i/>
          <w:sz w:val="24"/>
          <w:szCs w:val="24"/>
        </w:rPr>
        <w:t>Calidad del empleo y productividad laboral en el Perú.</w:t>
      </w:r>
      <w:r w:rsidRPr="00494C0A">
        <w:rPr>
          <w:rFonts w:ascii="Times New Roman" w:hAnsi="Times New Roman" w:cs="Times New Roman"/>
          <w:sz w:val="24"/>
          <w:szCs w:val="24"/>
        </w:rPr>
        <w:t xml:space="preserve"> New York: Banco Interamericano de Desarrollo.</w:t>
      </w:r>
    </w:p>
    <w:p w:rsidR="004321B9" w:rsidRPr="00494C0A" w:rsidRDefault="004321B9">
      <w:pPr>
        <w:rPr>
          <w:rFonts w:ascii="Times New Roman" w:hAnsi="Times New Roman" w:cs="Times New Roman"/>
          <w:sz w:val="24"/>
          <w:szCs w:val="24"/>
        </w:rPr>
      </w:pPr>
    </w:p>
    <w:p w:rsidR="004321B9" w:rsidRPr="00494C0A" w:rsidRDefault="004E288E">
      <w:pPr>
        <w:ind w:hanging="360"/>
        <w:jc w:val="both"/>
        <w:rPr>
          <w:rFonts w:ascii="Times New Roman" w:hAnsi="Times New Roman" w:cs="Times New Roman"/>
          <w:sz w:val="24"/>
          <w:szCs w:val="24"/>
        </w:rPr>
      </w:pPr>
      <w:proofErr w:type="spellStart"/>
      <w:r w:rsidRPr="00494C0A">
        <w:rPr>
          <w:rFonts w:ascii="Times New Roman" w:hAnsi="Times New Roman" w:cs="Times New Roman"/>
          <w:sz w:val="24"/>
          <w:szCs w:val="24"/>
        </w:rPr>
        <w:t>Dolan</w:t>
      </w:r>
      <w:proofErr w:type="spellEnd"/>
      <w:r w:rsidRPr="00494C0A">
        <w:rPr>
          <w:rFonts w:ascii="Times New Roman" w:hAnsi="Times New Roman" w:cs="Times New Roman"/>
          <w:sz w:val="24"/>
          <w:szCs w:val="24"/>
        </w:rPr>
        <w:t>, S., García, S. &amp; Díez, M. (2005). Autoestima, estrés y trabajo. España: Mac Graw Hill.</w:t>
      </w:r>
    </w:p>
    <w:p w:rsidR="004321B9" w:rsidRPr="00494C0A" w:rsidRDefault="004321B9">
      <w:pPr>
        <w:ind w:hanging="360"/>
        <w:jc w:val="both"/>
        <w:rPr>
          <w:rFonts w:ascii="Times New Roman" w:hAnsi="Times New Roman" w:cs="Times New Roman"/>
          <w:sz w:val="24"/>
          <w:szCs w:val="24"/>
        </w:rPr>
      </w:pPr>
    </w:p>
    <w:p w:rsidR="00962E47" w:rsidRPr="00494C0A" w:rsidRDefault="004E288E" w:rsidP="00962E47">
      <w:pPr>
        <w:ind w:hanging="360"/>
        <w:jc w:val="both"/>
        <w:rPr>
          <w:rFonts w:ascii="Times New Roman" w:hAnsi="Times New Roman" w:cs="Times New Roman"/>
          <w:sz w:val="24"/>
          <w:szCs w:val="24"/>
        </w:rPr>
      </w:pPr>
      <w:r w:rsidRPr="00494C0A">
        <w:rPr>
          <w:rFonts w:ascii="Times New Roman" w:hAnsi="Times New Roman" w:cs="Times New Roman"/>
          <w:sz w:val="24"/>
          <w:szCs w:val="24"/>
        </w:rPr>
        <w:t xml:space="preserve">Durán, M. M. (2010). Bienestar Psicológico: el estrés y la calidad de vida en el contexto laboral. </w:t>
      </w:r>
      <w:r w:rsidRPr="00494C0A">
        <w:rPr>
          <w:rFonts w:ascii="Times New Roman" w:hAnsi="Times New Roman" w:cs="Times New Roman"/>
          <w:i/>
          <w:sz w:val="24"/>
          <w:szCs w:val="24"/>
        </w:rPr>
        <w:t>Revista nacional de Administración, 1(1),</w:t>
      </w:r>
      <w:r w:rsidRPr="00494C0A">
        <w:rPr>
          <w:rFonts w:ascii="Times New Roman" w:hAnsi="Times New Roman" w:cs="Times New Roman"/>
          <w:sz w:val="24"/>
          <w:szCs w:val="24"/>
        </w:rPr>
        <w:t xml:space="preserve"> 71-84.</w:t>
      </w:r>
    </w:p>
    <w:p w:rsidR="00962E47" w:rsidRPr="00494C0A" w:rsidRDefault="00962E47" w:rsidP="00962E47">
      <w:pPr>
        <w:ind w:hanging="360"/>
        <w:jc w:val="both"/>
        <w:rPr>
          <w:rFonts w:ascii="Times New Roman" w:hAnsi="Times New Roman" w:cs="Times New Roman"/>
          <w:sz w:val="24"/>
          <w:szCs w:val="24"/>
        </w:rPr>
      </w:pPr>
    </w:p>
    <w:p w:rsidR="004321B9" w:rsidRPr="00494C0A" w:rsidRDefault="004E288E" w:rsidP="00962E47">
      <w:pPr>
        <w:ind w:hanging="360"/>
        <w:jc w:val="both"/>
        <w:rPr>
          <w:rFonts w:ascii="Times New Roman" w:hAnsi="Times New Roman" w:cs="Times New Roman"/>
          <w:sz w:val="24"/>
          <w:szCs w:val="24"/>
        </w:rPr>
      </w:pPr>
      <w:proofErr w:type="spellStart"/>
      <w:r w:rsidRPr="00494C0A">
        <w:rPr>
          <w:rFonts w:ascii="Times New Roman" w:hAnsi="Times New Roman" w:cs="Times New Roman"/>
          <w:sz w:val="24"/>
          <w:szCs w:val="24"/>
        </w:rPr>
        <w:t>Duval</w:t>
      </w:r>
      <w:proofErr w:type="spellEnd"/>
      <w:r w:rsidRPr="00494C0A">
        <w:rPr>
          <w:rFonts w:ascii="Times New Roman" w:hAnsi="Times New Roman" w:cs="Times New Roman"/>
          <w:sz w:val="24"/>
          <w:szCs w:val="24"/>
        </w:rPr>
        <w:t xml:space="preserve">, F., González, F., &amp; Rabia, H. (2010). Neurobiología del estrés. </w:t>
      </w:r>
      <w:r w:rsidRPr="00494C0A">
        <w:rPr>
          <w:rFonts w:ascii="Times New Roman" w:hAnsi="Times New Roman" w:cs="Times New Roman"/>
          <w:i/>
          <w:sz w:val="24"/>
          <w:szCs w:val="24"/>
        </w:rPr>
        <w:t>Revista Chilena de Neuropsiquiatría, 48 (4),</w:t>
      </w:r>
      <w:r w:rsidRPr="00494C0A">
        <w:rPr>
          <w:rFonts w:ascii="Times New Roman" w:hAnsi="Times New Roman" w:cs="Times New Roman"/>
          <w:sz w:val="24"/>
          <w:szCs w:val="24"/>
        </w:rPr>
        <w:t xml:space="preserve"> 307-318.</w:t>
      </w:r>
    </w:p>
    <w:p w:rsidR="004321B9" w:rsidRPr="00494C0A" w:rsidRDefault="004321B9">
      <w:pPr>
        <w:ind w:hanging="360"/>
        <w:jc w:val="both"/>
        <w:rPr>
          <w:rFonts w:ascii="Times New Roman" w:hAnsi="Times New Roman" w:cs="Times New Roman"/>
          <w:sz w:val="24"/>
          <w:szCs w:val="24"/>
        </w:rPr>
      </w:pPr>
    </w:p>
    <w:p w:rsidR="00962E47" w:rsidRPr="00494C0A" w:rsidRDefault="004D430C" w:rsidP="00962E47">
      <w:pPr>
        <w:ind w:hanging="360"/>
        <w:jc w:val="both"/>
        <w:rPr>
          <w:rFonts w:ascii="Times New Roman" w:hAnsi="Times New Roman" w:cs="Times New Roman"/>
          <w:sz w:val="24"/>
          <w:szCs w:val="24"/>
        </w:rPr>
      </w:pPr>
      <w:proofErr w:type="spellStart"/>
      <w:r w:rsidRPr="00494C0A">
        <w:rPr>
          <w:rFonts w:ascii="Times New Roman" w:hAnsi="Times New Roman" w:cs="Times New Roman"/>
          <w:sz w:val="24"/>
          <w:szCs w:val="24"/>
        </w:rPr>
        <w:t>França</w:t>
      </w:r>
      <w:proofErr w:type="spellEnd"/>
      <w:r w:rsidRPr="00494C0A">
        <w:rPr>
          <w:rFonts w:ascii="Times New Roman" w:hAnsi="Times New Roman" w:cs="Times New Roman"/>
          <w:sz w:val="24"/>
          <w:szCs w:val="24"/>
        </w:rPr>
        <w:t>, A., &amp; Rodríguez, L. (2005).</w:t>
      </w:r>
      <w:r w:rsidR="004E288E" w:rsidRPr="00494C0A">
        <w:rPr>
          <w:rFonts w:ascii="Times New Roman" w:hAnsi="Times New Roman" w:cs="Times New Roman"/>
          <w:sz w:val="24"/>
          <w:szCs w:val="24"/>
        </w:rPr>
        <w:t xml:space="preserve"> Stress e </w:t>
      </w:r>
      <w:proofErr w:type="spellStart"/>
      <w:r w:rsidR="004E288E" w:rsidRPr="00494C0A">
        <w:rPr>
          <w:rFonts w:ascii="Times New Roman" w:hAnsi="Times New Roman" w:cs="Times New Roman"/>
          <w:sz w:val="24"/>
          <w:szCs w:val="24"/>
        </w:rPr>
        <w:t>trabalho</w:t>
      </w:r>
      <w:proofErr w:type="spellEnd"/>
      <w:r w:rsidR="004E288E" w:rsidRPr="00494C0A">
        <w:rPr>
          <w:rFonts w:ascii="Times New Roman" w:hAnsi="Times New Roman" w:cs="Times New Roman"/>
          <w:sz w:val="24"/>
          <w:szCs w:val="24"/>
        </w:rPr>
        <w:t xml:space="preserve">: </w:t>
      </w:r>
      <w:proofErr w:type="spellStart"/>
      <w:r w:rsidR="004E288E" w:rsidRPr="00494C0A">
        <w:rPr>
          <w:rFonts w:ascii="Times New Roman" w:hAnsi="Times New Roman" w:cs="Times New Roman"/>
          <w:sz w:val="24"/>
          <w:szCs w:val="24"/>
        </w:rPr>
        <w:t>umaabordagemp</w:t>
      </w:r>
      <w:r w:rsidRPr="00494C0A">
        <w:rPr>
          <w:rFonts w:ascii="Times New Roman" w:hAnsi="Times New Roman" w:cs="Times New Roman"/>
          <w:sz w:val="24"/>
          <w:szCs w:val="24"/>
        </w:rPr>
        <w:t>sicossomática</w:t>
      </w:r>
      <w:proofErr w:type="spellEnd"/>
      <w:r w:rsidRPr="00494C0A">
        <w:rPr>
          <w:rFonts w:ascii="Times New Roman" w:hAnsi="Times New Roman" w:cs="Times New Roman"/>
          <w:sz w:val="24"/>
          <w:szCs w:val="24"/>
        </w:rPr>
        <w:t>. São Paulo, Atlas.</w:t>
      </w:r>
    </w:p>
    <w:p w:rsidR="00962E47" w:rsidRPr="00494C0A" w:rsidRDefault="00962E47" w:rsidP="00962E47">
      <w:pPr>
        <w:ind w:hanging="360"/>
        <w:jc w:val="both"/>
        <w:rPr>
          <w:rFonts w:ascii="Times New Roman" w:hAnsi="Times New Roman" w:cs="Times New Roman"/>
          <w:sz w:val="24"/>
          <w:szCs w:val="24"/>
        </w:rPr>
      </w:pPr>
    </w:p>
    <w:p w:rsidR="004321B9" w:rsidRPr="00494C0A" w:rsidRDefault="004E288E" w:rsidP="00962E47">
      <w:pPr>
        <w:ind w:hanging="360"/>
        <w:jc w:val="both"/>
        <w:rPr>
          <w:rFonts w:ascii="Times New Roman" w:hAnsi="Times New Roman" w:cs="Times New Roman"/>
          <w:sz w:val="24"/>
          <w:szCs w:val="24"/>
          <w:lang w:val="en-US"/>
        </w:rPr>
      </w:pPr>
      <w:r w:rsidRPr="00494C0A">
        <w:rPr>
          <w:rFonts w:ascii="Times New Roman" w:hAnsi="Times New Roman" w:cs="Times New Roman"/>
          <w:sz w:val="24"/>
          <w:szCs w:val="24"/>
        </w:rPr>
        <w:t xml:space="preserve">Fuentes, S. (2012). Satisfacción laboral y su influencia en la productividad. </w:t>
      </w:r>
      <w:r w:rsidRPr="00494C0A">
        <w:rPr>
          <w:rFonts w:ascii="Times New Roman" w:hAnsi="Times New Roman" w:cs="Times New Roman"/>
          <w:sz w:val="24"/>
          <w:szCs w:val="24"/>
          <w:lang w:val="en-US"/>
        </w:rPr>
        <w:t xml:space="preserve">Universidad Rafael </w:t>
      </w:r>
      <w:proofErr w:type="spellStart"/>
      <w:r w:rsidRPr="00494C0A">
        <w:rPr>
          <w:rFonts w:ascii="Times New Roman" w:hAnsi="Times New Roman" w:cs="Times New Roman"/>
          <w:sz w:val="24"/>
          <w:szCs w:val="24"/>
          <w:lang w:val="en-US"/>
        </w:rPr>
        <w:t>Landivar</w:t>
      </w:r>
      <w:proofErr w:type="spellEnd"/>
      <w:r w:rsidRPr="00494C0A">
        <w:rPr>
          <w:rFonts w:ascii="Times New Roman" w:hAnsi="Times New Roman" w:cs="Times New Roman"/>
          <w:sz w:val="24"/>
          <w:szCs w:val="24"/>
          <w:lang w:val="en-US"/>
        </w:rPr>
        <w:t xml:space="preserve">: </w:t>
      </w:r>
      <w:proofErr w:type="spellStart"/>
      <w:r w:rsidRPr="00494C0A">
        <w:rPr>
          <w:rFonts w:ascii="Times New Roman" w:hAnsi="Times New Roman" w:cs="Times New Roman"/>
          <w:sz w:val="24"/>
          <w:szCs w:val="24"/>
          <w:lang w:val="en-US"/>
        </w:rPr>
        <w:t>Tesis</w:t>
      </w:r>
      <w:proofErr w:type="spellEnd"/>
      <w:r w:rsidRPr="00494C0A">
        <w:rPr>
          <w:rFonts w:ascii="Times New Roman" w:hAnsi="Times New Roman" w:cs="Times New Roman"/>
          <w:sz w:val="24"/>
          <w:szCs w:val="24"/>
          <w:lang w:val="en-US"/>
        </w:rPr>
        <w:t xml:space="preserve"> de </w:t>
      </w:r>
      <w:proofErr w:type="spellStart"/>
      <w:r w:rsidRPr="00494C0A">
        <w:rPr>
          <w:rFonts w:ascii="Times New Roman" w:hAnsi="Times New Roman" w:cs="Times New Roman"/>
          <w:sz w:val="24"/>
          <w:szCs w:val="24"/>
          <w:lang w:val="en-US"/>
        </w:rPr>
        <w:t>grado</w:t>
      </w:r>
      <w:proofErr w:type="spellEnd"/>
      <w:r w:rsidRPr="00494C0A">
        <w:rPr>
          <w:rFonts w:ascii="Times New Roman" w:hAnsi="Times New Roman" w:cs="Times New Roman"/>
          <w:sz w:val="24"/>
          <w:szCs w:val="24"/>
          <w:lang w:val="en-US"/>
        </w:rPr>
        <w:t xml:space="preserve">. </w:t>
      </w:r>
    </w:p>
    <w:p w:rsidR="004321B9" w:rsidRPr="00494C0A" w:rsidRDefault="004321B9">
      <w:pPr>
        <w:jc w:val="both"/>
        <w:rPr>
          <w:rFonts w:ascii="Times New Roman" w:hAnsi="Times New Roman" w:cs="Times New Roman"/>
          <w:sz w:val="24"/>
          <w:szCs w:val="24"/>
          <w:lang w:val="en-US"/>
        </w:rPr>
      </w:pPr>
    </w:p>
    <w:p w:rsidR="00926164" w:rsidRPr="00494C0A" w:rsidRDefault="004E288E" w:rsidP="00926164">
      <w:pPr>
        <w:ind w:hanging="360"/>
        <w:jc w:val="both"/>
        <w:rPr>
          <w:rFonts w:ascii="Times New Roman" w:hAnsi="Times New Roman" w:cs="Times New Roman"/>
          <w:sz w:val="24"/>
          <w:szCs w:val="24"/>
          <w:lang w:val="en-US"/>
        </w:rPr>
      </w:pPr>
      <w:proofErr w:type="spellStart"/>
      <w:r w:rsidRPr="00494C0A">
        <w:rPr>
          <w:rFonts w:ascii="Times New Roman" w:hAnsi="Times New Roman" w:cs="Times New Roman"/>
          <w:sz w:val="24"/>
          <w:szCs w:val="24"/>
          <w:lang w:val="en-US"/>
        </w:rPr>
        <w:t>Gandham</w:t>
      </w:r>
      <w:proofErr w:type="spellEnd"/>
      <w:r w:rsidRPr="00494C0A">
        <w:rPr>
          <w:rFonts w:ascii="Times New Roman" w:hAnsi="Times New Roman" w:cs="Times New Roman"/>
          <w:sz w:val="24"/>
          <w:szCs w:val="24"/>
          <w:lang w:val="en-US"/>
        </w:rPr>
        <w:t xml:space="preserve">, S. R. (2000). Occupational stress: Time for a policy. </w:t>
      </w:r>
      <w:r w:rsidRPr="00494C0A">
        <w:rPr>
          <w:rFonts w:ascii="Times New Roman" w:hAnsi="Times New Roman" w:cs="Times New Roman"/>
          <w:i/>
          <w:sz w:val="24"/>
          <w:szCs w:val="24"/>
          <w:lang w:val="en-US"/>
        </w:rPr>
        <w:t>The Health &amp; Safety Practitioner, 18(1),</w:t>
      </w:r>
      <w:r w:rsidRPr="00494C0A">
        <w:rPr>
          <w:rFonts w:ascii="Times New Roman" w:hAnsi="Times New Roman" w:cs="Times New Roman"/>
          <w:sz w:val="24"/>
          <w:szCs w:val="24"/>
          <w:lang w:val="en-US"/>
        </w:rPr>
        <w:t xml:space="preserve"> 20-21.</w:t>
      </w:r>
    </w:p>
    <w:p w:rsidR="00926164" w:rsidRPr="00494C0A" w:rsidRDefault="00926164" w:rsidP="00926164">
      <w:pPr>
        <w:ind w:hanging="360"/>
        <w:jc w:val="both"/>
        <w:rPr>
          <w:rFonts w:ascii="Times New Roman" w:hAnsi="Times New Roman" w:cs="Times New Roman"/>
          <w:sz w:val="24"/>
          <w:szCs w:val="24"/>
          <w:lang w:val="en-US"/>
        </w:rPr>
      </w:pPr>
    </w:p>
    <w:p w:rsidR="00926164" w:rsidRPr="005D092C" w:rsidRDefault="004E288E" w:rsidP="00926164">
      <w:pPr>
        <w:ind w:hanging="360"/>
        <w:jc w:val="both"/>
        <w:rPr>
          <w:rFonts w:ascii="Times New Roman" w:hAnsi="Times New Roman" w:cs="Times New Roman"/>
          <w:sz w:val="24"/>
          <w:szCs w:val="24"/>
        </w:rPr>
      </w:pPr>
      <w:r w:rsidRPr="00494C0A">
        <w:rPr>
          <w:rFonts w:ascii="Times New Roman" w:hAnsi="Times New Roman" w:cs="Times New Roman"/>
          <w:sz w:val="24"/>
          <w:szCs w:val="24"/>
        </w:rPr>
        <w:t xml:space="preserve">Gil-Monte, P. R. y </w:t>
      </w:r>
      <w:proofErr w:type="spellStart"/>
      <w:r w:rsidRPr="00494C0A">
        <w:rPr>
          <w:rFonts w:ascii="Times New Roman" w:hAnsi="Times New Roman" w:cs="Times New Roman"/>
          <w:sz w:val="24"/>
          <w:szCs w:val="24"/>
        </w:rPr>
        <w:t>Peiró</w:t>
      </w:r>
      <w:proofErr w:type="spellEnd"/>
      <w:r w:rsidRPr="00494C0A">
        <w:rPr>
          <w:rFonts w:ascii="Times New Roman" w:hAnsi="Times New Roman" w:cs="Times New Roman"/>
          <w:sz w:val="24"/>
          <w:szCs w:val="24"/>
        </w:rPr>
        <w:t xml:space="preserve">, J. M. (1997). </w:t>
      </w:r>
      <w:r w:rsidRPr="00494C0A">
        <w:rPr>
          <w:rFonts w:ascii="Times New Roman" w:hAnsi="Times New Roman" w:cs="Times New Roman"/>
          <w:i/>
          <w:sz w:val="24"/>
          <w:szCs w:val="24"/>
        </w:rPr>
        <w:t xml:space="preserve">Desgaste psíquico en el trabajo: el síndrome de </w:t>
      </w:r>
      <w:proofErr w:type="spellStart"/>
      <w:r w:rsidRPr="00494C0A">
        <w:rPr>
          <w:rFonts w:ascii="Times New Roman" w:hAnsi="Times New Roman" w:cs="Times New Roman"/>
          <w:i/>
          <w:sz w:val="24"/>
          <w:szCs w:val="24"/>
        </w:rPr>
        <w:t>quemarse.</w:t>
      </w:r>
      <w:r w:rsidRPr="005D092C">
        <w:rPr>
          <w:rFonts w:ascii="Times New Roman" w:hAnsi="Times New Roman" w:cs="Times New Roman"/>
          <w:sz w:val="24"/>
          <w:szCs w:val="24"/>
        </w:rPr>
        <w:t>Madrid</w:t>
      </w:r>
      <w:proofErr w:type="spellEnd"/>
      <w:r w:rsidRPr="005D092C">
        <w:rPr>
          <w:rFonts w:ascii="Times New Roman" w:hAnsi="Times New Roman" w:cs="Times New Roman"/>
          <w:sz w:val="24"/>
          <w:szCs w:val="24"/>
        </w:rPr>
        <w:t>: Síntesis.</w:t>
      </w:r>
    </w:p>
    <w:p w:rsidR="00926164" w:rsidRPr="005D092C" w:rsidRDefault="00926164" w:rsidP="00926164">
      <w:pPr>
        <w:ind w:hanging="360"/>
        <w:jc w:val="both"/>
        <w:rPr>
          <w:rFonts w:ascii="Times New Roman" w:hAnsi="Times New Roman" w:cs="Times New Roman"/>
          <w:sz w:val="24"/>
          <w:szCs w:val="24"/>
        </w:rPr>
      </w:pPr>
    </w:p>
    <w:p w:rsidR="004321B9" w:rsidRPr="00494C0A" w:rsidRDefault="004E288E" w:rsidP="00926164">
      <w:pPr>
        <w:ind w:hanging="360"/>
        <w:jc w:val="both"/>
        <w:rPr>
          <w:rFonts w:ascii="Times New Roman" w:hAnsi="Times New Roman" w:cs="Times New Roman"/>
          <w:sz w:val="24"/>
          <w:szCs w:val="24"/>
          <w:lang w:val="en-US"/>
        </w:rPr>
      </w:pPr>
      <w:proofErr w:type="spellStart"/>
      <w:r w:rsidRPr="00494C0A">
        <w:rPr>
          <w:rFonts w:ascii="Times New Roman" w:hAnsi="Times New Roman" w:cs="Times New Roman"/>
          <w:sz w:val="24"/>
          <w:szCs w:val="24"/>
          <w:lang w:val="en-US"/>
        </w:rPr>
        <w:t>Hacitahiroglu</w:t>
      </w:r>
      <w:proofErr w:type="spellEnd"/>
      <w:r w:rsidRPr="00494C0A">
        <w:rPr>
          <w:rFonts w:ascii="Times New Roman" w:hAnsi="Times New Roman" w:cs="Times New Roman"/>
          <w:sz w:val="24"/>
          <w:szCs w:val="24"/>
          <w:lang w:val="en-US"/>
        </w:rPr>
        <w:t>, K. (2012). Theleader´s role in productivity.</w:t>
      </w:r>
      <w:r w:rsidRPr="00494C0A">
        <w:rPr>
          <w:rFonts w:ascii="Times New Roman" w:hAnsi="Times New Roman" w:cs="Times New Roman"/>
          <w:i/>
          <w:sz w:val="24"/>
          <w:szCs w:val="24"/>
          <w:lang w:val="en-US"/>
        </w:rPr>
        <w:t>International Journal of Human Sciences, 9 (1),</w:t>
      </w:r>
      <w:r w:rsidRPr="00494C0A">
        <w:rPr>
          <w:rFonts w:ascii="Times New Roman" w:hAnsi="Times New Roman" w:cs="Times New Roman"/>
          <w:sz w:val="24"/>
          <w:szCs w:val="24"/>
          <w:lang w:val="en-US"/>
        </w:rPr>
        <w:t xml:space="preserve"> 845-875.</w:t>
      </w:r>
    </w:p>
    <w:p w:rsidR="004321B9" w:rsidRPr="00494C0A" w:rsidRDefault="004321B9">
      <w:pPr>
        <w:jc w:val="both"/>
        <w:rPr>
          <w:rFonts w:ascii="Times New Roman" w:hAnsi="Times New Roman" w:cs="Times New Roman"/>
          <w:sz w:val="24"/>
          <w:szCs w:val="24"/>
          <w:lang w:val="en-US"/>
        </w:rPr>
      </w:pPr>
    </w:p>
    <w:p w:rsidR="004321B9" w:rsidRPr="00494C0A" w:rsidRDefault="004E288E">
      <w:pPr>
        <w:ind w:hanging="360"/>
        <w:jc w:val="both"/>
        <w:rPr>
          <w:rFonts w:ascii="Times New Roman" w:hAnsi="Times New Roman" w:cs="Times New Roman"/>
          <w:sz w:val="24"/>
          <w:szCs w:val="24"/>
        </w:rPr>
      </w:pPr>
      <w:proofErr w:type="spellStart"/>
      <w:r w:rsidRPr="00494C0A">
        <w:rPr>
          <w:rFonts w:ascii="Times New Roman" w:hAnsi="Times New Roman" w:cs="Times New Roman"/>
          <w:sz w:val="24"/>
          <w:szCs w:val="24"/>
        </w:rPr>
        <w:t>Hespanhol</w:t>
      </w:r>
      <w:proofErr w:type="spellEnd"/>
      <w:r w:rsidRPr="00494C0A">
        <w:rPr>
          <w:rFonts w:ascii="Times New Roman" w:hAnsi="Times New Roman" w:cs="Times New Roman"/>
          <w:sz w:val="24"/>
          <w:szCs w:val="24"/>
        </w:rPr>
        <w:t>, A.</w:t>
      </w:r>
      <w:r w:rsidR="004D430C" w:rsidRPr="00494C0A">
        <w:rPr>
          <w:rFonts w:ascii="Times New Roman" w:hAnsi="Times New Roman" w:cs="Times New Roman"/>
          <w:sz w:val="24"/>
          <w:szCs w:val="24"/>
        </w:rPr>
        <w:t xml:space="preserve"> (2004).</w:t>
      </w:r>
      <w:proofErr w:type="spellStart"/>
      <w:r w:rsidR="004D430C" w:rsidRPr="00494C0A">
        <w:rPr>
          <w:rFonts w:ascii="Times New Roman" w:hAnsi="Times New Roman" w:cs="Times New Roman"/>
          <w:sz w:val="24"/>
          <w:szCs w:val="24"/>
        </w:rPr>
        <w:t>Burnout</w:t>
      </w:r>
      <w:proofErr w:type="spellEnd"/>
      <w:r w:rsidR="004D430C" w:rsidRPr="00494C0A">
        <w:rPr>
          <w:rFonts w:ascii="Times New Roman" w:hAnsi="Times New Roman" w:cs="Times New Roman"/>
          <w:sz w:val="24"/>
          <w:szCs w:val="24"/>
        </w:rPr>
        <w:t xml:space="preserve"> e stress </w:t>
      </w:r>
      <w:proofErr w:type="spellStart"/>
      <w:r w:rsidR="004D430C" w:rsidRPr="00494C0A">
        <w:rPr>
          <w:rFonts w:ascii="Times New Roman" w:hAnsi="Times New Roman" w:cs="Times New Roman"/>
          <w:sz w:val="24"/>
          <w:szCs w:val="24"/>
        </w:rPr>
        <w:t>ocupacional.</w:t>
      </w:r>
      <w:r w:rsidRPr="00494C0A">
        <w:rPr>
          <w:rFonts w:ascii="Times New Roman" w:hAnsi="Times New Roman" w:cs="Times New Roman"/>
          <w:i/>
          <w:sz w:val="24"/>
          <w:szCs w:val="24"/>
        </w:rPr>
        <w:t>Revista</w:t>
      </w:r>
      <w:proofErr w:type="spellEnd"/>
      <w:r w:rsidRPr="00494C0A">
        <w:rPr>
          <w:rFonts w:ascii="Times New Roman" w:hAnsi="Times New Roman" w:cs="Times New Roman"/>
          <w:i/>
          <w:sz w:val="24"/>
          <w:szCs w:val="24"/>
        </w:rPr>
        <w:t xml:space="preserve"> Portuguesa de </w:t>
      </w:r>
      <w:proofErr w:type="spellStart"/>
      <w:r w:rsidRPr="00494C0A">
        <w:rPr>
          <w:rFonts w:ascii="Times New Roman" w:hAnsi="Times New Roman" w:cs="Times New Roman"/>
          <w:i/>
          <w:sz w:val="24"/>
          <w:szCs w:val="24"/>
        </w:rPr>
        <w:t>Psicossomática</w:t>
      </w:r>
      <w:proofErr w:type="spellEnd"/>
      <w:r w:rsidRPr="00494C0A">
        <w:rPr>
          <w:rFonts w:ascii="Times New Roman" w:hAnsi="Times New Roman" w:cs="Times New Roman"/>
          <w:i/>
          <w:sz w:val="24"/>
          <w:szCs w:val="24"/>
        </w:rPr>
        <w:t>,  7</w:t>
      </w:r>
      <w:r w:rsidR="004D430C" w:rsidRPr="00494C0A">
        <w:rPr>
          <w:rFonts w:ascii="Times New Roman" w:hAnsi="Times New Roman" w:cs="Times New Roman"/>
          <w:i/>
          <w:sz w:val="24"/>
          <w:szCs w:val="24"/>
        </w:rPr>
        <w:t xml:space="preserve"> (1), </w:t>
      </w:r>
      <w:r w:rsidR="004D430C" w:rsidRPr="00494C0A">
        <w:rPr>
          <w:rFonts w:ascii="Times New Roman" w:hAnsi="Times New Roman" w:cs="Times New Roman"/>
          <w:sz w:val="24"/>
          <w:szCs w:val="24"/>
        </w:rPr>
        <w:t>153-162</w:t>
      </w:r>
      <w:r w:rsidRPr="00494C0A">
        <w:rPr>
          <w:rFonts w:ascii="Times New Roman" w:hAnsi="Times New Roman" w:cs="Times New Roman"/>
          <w:sz w:val="24"/>
          <w:szCs w:val="24"/>
        </w:rPr>
        <w:t>.</w:t>
      </w:r>
    </w:p>
    <w:p w:rsidR="004321B9" w:rsidRPr="00494C0A" w:rsidRDefault="004321B9">
      <w:pPr>
        <w:ind w:hanging="360"/>
        <w:jc w:val="both"/>
        <w:rPr>
          <w:rFonts w:ascii="Times New Roman" w:hAnsi="Times New Roman" w:cs="Times New Roman"/>
          <w:sz w:val="24"/>
          <w:szCs w:val="24"/>
        </w:rPr>
      </w:pPr>
    </w:p>
    <w:p w:rsidR="004321B9" w:rsidRPr="00494C0A" w:rsidRDefault="004E288E">
      <w:pPr>
        <w:ind w:hanging="360"/>
        <w:jc w:val="both"/>
        <w:rPr>
          <w:rFonts w:ascii="Times New Roman" w:hAnsi="Times New Roman" w:cs="Times New Roman"/>
          <w:sz w:val="24"/>
          <w:szCs w:val="24"/>
        </w:rPr>
      </w:pPr>
      <w:proofErr w:type="spellStart"/>
      <w:r w:rsidRPr="00494C0A">
        <w:rPr>
          <w:rFonts w:ascii="Times New Roman" w:hAnsi="Times New Roman" w:cs="Times New Roman"/>
          <w:sz w:val="24"/>
          <w:szCs w:val="24"/>
        </w:rPr>
        <w:t>Ivancevich</w:t>
      </w:r>
      <w:proofErr w:type="spellEnd"/>
      <w:r w:rsidRPr="00494C0A">
        <w:rPr>
          <w:rFonts w:ascii="Times New Roman" w:hAnsi="Times New Roman" w:cs="Times New Roman"/>
          <w:sz w:val="24"/>
          <w:szCs w:val="24"/>
        </w:rPr>
        <w:t>, J. &amp;</w:t>
      </w:r>
      <w:proofErr w:type="spellStart"/>
      <w:r w:rsidRPr="00494C0A">
        <w:rPr>
          <w:rFonts w:ascii="Times New Roman" w:hAnsi="Times New Roman" w:cs="Times New Roman"/>
          <w:sz w:val="24"/>
          <w:szCs w:val="24"/>
        </w:rPr>
        <w:t>Matteson</w:t>
      </w:r>
      <w:proofErr w:type="spellEnd"/>
      <w:r w:rsidRPr="00494C0A">
        <w:rPr>
          <w:rFonts w:ascii="Times New Roman" w:hAnsi="Times New Roman" w:cs="Times New Roman"/>
          <w:sz w:val="24"/>
          <w:szCs w:val="24"/>
        </w:rPr>
        <w:t>, M. (1992). Estrés y trabajo: una perspectiva gerencial. México: Editorial Trillas, S.A.</w:t>
      </w:r>
    </w:p>
    <w:p w:rsidR="004321B9" w:rsidRPr="00494C0A" w:rsidRDefault="004321B9">
      <w:pPr>
        <w:ind w:hanging="360"/>
        <w:jc w:val="both"/>
        <w:rPr>
          <w:rFonts w:ascii="Times New Roman" w:hAnsi="Times New Roman" w:cs="Times New Roman"/>
          <w:sz w:val="24"/>
          <w:szCs w:val="24"/>
        </w:rPr>
      </w:pPr>
    </w:p>
    <w:p w:rsidR="00926164" w:rsidRPr="00494C0A" w:rsidRDefault="004E288E" w:rsidP="00926164">
      <w:pPr>
        <w:ind w:hanging="360"/>
        <w:jc w:val="both"/>
        <w:rPr>
          <w:rFonts w:ascii="Times New Roman" w:hAnsi="Times New Roman" w:cs="Times New Roman"/>
          <w:sz w:val="24"/>
          <w:szCs w:val="24"/>
          <w:lang w:val="en-US"/>
        </w:rPr>
      </w:pPr>
      <w:r w:rsidRPr="00494C0A">
        <w:rPr>
          <w:rFonts w:ascii="Times New Roman" w:hAnsi="Times New Roman" w:cs="Times New Roman"/>
          <w:sz w:val="24"/>
          <w:szCs w:val="24"/>
          <w:lang w:val="en-US"/>
        </w:rPr>
        <w:lastRenderedPageBreak/>
        <w:t xml:space="preserve">Kang, M. G., </w:t>
      </w:r>
      <w:proofErr w:type="spellStart"/>
      <w:r w:rsidRPr="00494C0A">
        <w:rPr>
          <w:rFonts w:ascii="Times New Roman" w:hAnsi="Times New Roman" w:cs="Times New Roman"/>
          <w:sz w:val="24"/>
          <w:szCs w:val="24"/>
          <w:lang w:val="en-US"/>
        </w:rPr>
        <w:t>Koh</w:t>
      </w:r>
      <w:proofErr w:type="spellEnd"/>
      <w:r w:rsidRPr="00494C0A">
        <w:rPr>
          <w:rFonts w:ascii="Times New Roman" w:hAnsi="Times New Roman" w:cs="Times New Roman"/>
          <w:sz w:val="24"/>
          <w:szCs w:val="24"/>
          <w:lang w:val="en-US"/>
        </w:rPr>
        <w:t xml:space="preserve">, S. B., Cha, B. S., Park, J. K., </w:t>
      </w:r>
      <w:proofErr w:type="spellStart"/>
      <w:r w:rsidRPr="00494C0A">
        <w:rPr>
          <w:rFonts w:ascii="Times New Roman" w:hAnsi="Times New Roman" w:cs="Times New Roman"/>
          <w:sz w:val="24"/>
          <w:szCs w:val="24"/>
          <w:lang w:val="en-US"/>
        </w:rPr>
        <w:t>Baik</w:t>
      </w:r>
      <w:proofErr w:type="spellEnd"/>
      <w:r w:rsidRPr="00494C0A">
        <w:rPr>
          <w:rFonts w:ascii="Times New Roman" w:hAnsi="Times New Roman" w:cs="Times New Roman"/>
          <w:sz w:val="24"/>
          <w:szCs w:val="24"/>
          <w:lang w:val="en-US"/>
        </w:rPr>
        <w:t>, S. K., &amp; Chang, S. J. (2005). Job stress and cardiovascular riskfactors in maleworkers.</w:t>
      </w:r>
      <w:r w:rsidRPr="00494C0A">
        <w:rPr>
          <w:rFonts w:ascii="Times New Roman" w:hAnsi="Times New Roman" w:cs="Times New Roman"/>
          <w:i/>
          <w:sz w:val="24"/>
          <w:szCs w:val="24"/>
          <w:lang w:val="en-US"/>
        </w:rPr>
        <w:t>Preventive medicine, 40(5),</w:t>
      </w:r>
      <w:r w:rsidRPr="00494C0A">
        <w:rPr>
          <w:rFonts w:ascii="Times New Roman" w:hAnsi="Times New Roman" w:cs="Times New Roman"/>
          <w:sz w:val="24"/>
          <w:szCs w:val="24"/>
          <w:lang w:val="en-US"/>
        </w:rPr>
        <w:t xml:space="preserve"> 583-588.</w:t>
      </w:r>
    </w:p>
    <w:p w:rsidR="00926164" w:rsidRPr="00494C0A" w:rsidRDefault="00926164" w:rsidP="00926164">
      <w:pPr>
        <w:ind w:hanging="360"/>
        <w:jc w:val="both"/>
        <w:rPr>
          <w:rFonts w:ascii="Times New Roman" w:hAnsi="Times New Roman" w:cs="Times New Roman"/>
          <w:sz w:val="24"/>
          <w:szCs w:val="24"/>
          <w:lang w:val="en-US"/>
        </w:rPr>
      </w:pPr>
    </w:p>
    <w:p w:rsidR="004321B9" w:rsidRPr="00494C0A" w:rsidRDefault="004E288E" w:rsidP="00926164">
      <w:pPr>
        <w:ind w:hanging="360"/>
        <w:jc w:val="both"/>
        <w:rPr>
          <w:rFonts w:ascii="Times New Roman" w:hAnsi="Times New Roman" w:cs="Times New Roman"/>
          <w:sz w:val="24"/>
          <w:szCs w:val="24"/>
          <w:lang w:val="en-US"/>
        </w:rPr>
      </w:pPr>
      <w:proofErr w:type="spellStart"/>
      <w:r w:rsidRPr="005D092C">
        <w:rPr>
          <w:rFonts w:ascii="Times New Roman" w:hAnsi="Times New Roman" w:cs="Times New Roman"/>
          <w:sz w:val="24"/>
          <w:szCs w:val="24"/>
          <w:lang w:val="en-US"/>
        </w:rPr>
        <w:t>Kazaz</w:t>
      </w:r>
      <w:proofErr w:type="spellEnd"/>
      <w:r w:rsidRPr="005D092C">
        <w:rPr>
          <w:rFonts w:ascii="Times New Roman" w:hAnsi="Times New Roman" w:cs="Times New Roman"/>
          <w:sz w:val="24"/>
          <w:szCs w:val="24"/>
          <w:lang w:val="en-US"/>
        </w:rPr>
        <w:t xml:space="preserve">, A., </w:t>
      </w:r>
      <w:proofErr w:type="spellStart"/>
      <w:r w:rsidRPr="005D092C">
        <w:rPr>
          <w:rFonts w:ascii="Times New Roman" w:hAnsi="Times New Roman" w:cs="Times New Roman"/>
          <w:sz w:val="24"/>
          <w:szCs w:val="24"/>
          <w:lang w:val="en-US"/>
        </w:rPr>
        <w:t>Ulubeyli</w:t>
      </w:r>
      <w:proofErr w:type="spellEnd"/>
      <w:r w:rsidRPr="005D092C">
        <w:rPr>
          <w:rFonts w:ascii="Times New Roman" w:hAnsi="Times New Roman" w:cs="Times New Roman"/>
          <w:sz w:val="24"/>
          <w:szCs w:val="24"/>
          <w:lang w:val="en-US"/>
        </w:rPr>
        <w:t xml:space="preserve">, S., </w:t>
      </w:r>
      <w:proofErr w:type="spellStart"/>
      <w:r w:rsidRPr="005D092C">
        <w:rPr>
          <w:rFonts w:ascii="Times New Roman" w:hAnsi="Times New Roman" w:cs="Times New Roman"/>
          <w:sz w:val="24"/>
          <w:szCs w:val="24"/>
          <w:lang w:val="en-US"/>
        </w:rPr>
        <w:t>Acikara</w:t>
      </w:r>
      <w:proofErr w:type="spellEnd"/>
      <w:r w:rsidRPr="005D092C">
        <w:rPr>
          <w:rFonts w:ascii="Times New Roman" w:hAnsi="Times New Roman" w:cs="Times New Roman"/>
          <w:sz w:val="24"/>
          <w:szCs w:val="24"/>
          <w:lang w:val="en-US"/>
        </w:rPr>
        <w:t xml:space="preserve">, T., &amp; </w:t>
      </w:r>
      <w:proofErr w:type="spellStart"/>
      <w:r w:rsidRPr="005D092C">
        <w:rPr>
          <w:rFonts w:ascii="Times New Roman" w:hAnsi="Times New Roman" w:cs="Times New Roman"/>
          <w:sz w:val="24"/>
          <w:szCs w:val="24"/>
          <w:lang w:val="en-US"/>
        </w:rPr>
        <w:t>Er</w:t>
      </w:r>
      <w:proofErr w:type="spellEnd"/>
      <w:r w:rsidRPr="005D092C">
        <w:rPr>
          <w:rFonts w:ascii="Times New Roman" w:hAnsi="Times New Roman" w:cs="Times New Roman"/>
          <w:sz w:val="24"/>
          <w:szCs w:val="24"/>
          <w:lang w:val="en-US"/>
        </w:rPr>
        <w:t xml:space="preserve">, B. (2016). </w:t>
      </w:r>
      <w:proofErr w:type="spellStart"/>
      <w:r w:rsidRPr="00494C0A">
        <w:rPr>
          <w:rFonts w:ascii="Times New Roman" w:hAnsi="Times New Roman" w:cs="Times New Roman"/>
          <w:sz w:val="24"/>
          <w:szCs w:val="24"/>
          <w:lang w:val="en-US"/>
        </w:rPr>
        <w:t>Factorsaffecting</w:t>
      </w:r>
      <w:proofErr w:type="spellEnd"/>
      <w:r w:rsidRPr="00494C0A">
        <w:rPr>
          <w:rFonts w:ascii="Times New Roman" w:hAnsi="Times New Roman" w:cs="Times New Roman"/>
          <w:sz w:val="24"/>
          <w:szCs w:val="24"/>
          <w:lang w:val="en-US"/>
        </w:rPr>
        <w:t xml:space="preserve"> labor productivity: Perspective of craftsworkers. </w:t>
      </w:r>
      <w:r w:rsidRPr="00494C0A">
        <w:rPr>
          <w:rFonts w:ascii="Times New Roman" w:hAnsi="Times New Roman" w:cs="Times New Roman"/>
          <w:i/>
          <w:sz w:val="24"/>
          <w:szCs w:val="24"/>
          <w:lang w:val="en-US"/>
        </w:rPr>
        <w:t>Journal of ProcediaEngineering, 164 (1),</w:t>
      </w:r>
      <w:r w:rsidRPr="00494C0A">
        <w:rPr>
          <w:rFonts w:ascii="Times New Roman" w:hAnsi="Times New Roman" w:cs="Times New Roman"/>
          <w:sz w:val="24"/>
          <w:szCs w:val="24"/>
          <w:lang w:val="en-US"/>
        </w:rPr>
        <w:t xml:space="preserve"> 28-34.  </w:t>
      </w:r>
    </w:p>
    <w:p w:rsidR="004321B9" w:rsidRPr="00494C0A" w:rsidRDefault="004321B9">
      <w:pPr>
        <w:rPr>
          <w:rFonts w:ascii="Times New Roman" w:hAnsi="Times New Roman" w:cs="Times New Roman"/>
          <w:sz w:val="24"/>
          <w:szCs w:val="24"/>
          <w:lang w:val="en-US"/>
        </w:rPr>
      </w:pPr>
    </w:p>
    <w:p w:rsidR="00926164" w:rsidRPr="00494C0A" w:rsidRDefault="004D430C" w:rsidP="00926164">
      <w:pPr>
        <w:ind w:hanging="360"/>
        <w:jc w:val="both"/>
        <w:rPr>
          <w:rFonts w:ascii="Times New Roman" w:hAnsi="Times New Roman" w:cs="Times New Roman"/>
          <w:sz w:val="24"/>
          <w:szCs w:val="24"/>
          <w:lang w:val="en-US"/>
        </w:rPr>
      </w:pPr>
      <w:r w:rsidRPr="00494C0A">
        <w:rPr>
          <w:rFonts w:ascii="Times New Roman" w:hAnsi="Times New Roman" w:cs="Times New Roman"/>
          <w:sz w:val="24"/>
          <w:szCs w:val="24"/>
          <w:lang w:val="en-US"/>
        </w:rPr>
        <w:t>Lazarus, R.</w:t>
      </w:r>
      <w:r w:rsidR="004E288E" w:rsidRPr="00494C0A">
        <w:rPr>
          <w:rFonts w:ascii="Times New Roman" w:hAnsi="Times New Roman" w:cs="Times New Roman"/>
          <w:sz w:val="24"/>
          <w:szCs w:val="24"/>
          <w:lang w:val="en-US"/>
        </w:rPr>
        <w:t>, &amp;</w:t>
      </w:r>
      <w:r w:rsidRPr="00494C0A">
        <w:rPr>
          <w:rFonts w:ascii="Times New Roman" w:hAnsi="Times New Roman" w:cs="Times New Roman"/>
          <w:sz w:val="24"/>
          <w:szCs w:val="24"/>
          <w:lang w:val="en-US"/>
        </w:rPr>
        <w:t xml:space="preserve"> Lazarus, B.</w:t>
      </w:r>
      <w:r w:rsidR="004E288E" w:rsidRPr="00494C0A">
        <w:rPr>
          <w:rFonts w:ascii="Times New Roman" w:hAnsi="Times New Roman" w:cs="Times New Roman"/>
          <w:sz w:val="24"/>
          <w:szCs w:val="24"/>
          <w:lang w:val="en-US"/>
        </w:rPr>
        <w:t xml:space="preserve"> (1994). Passion and reason: Makingsense of ouremotions: Oxford University Press.</w:t>
      </w:r>
    </w:p>
    <w:p w:rsidR="00926164" w:rsidRPr="00494C0A" w:rsidRDefault="00926164" w:rsidP="00926164">
      <w:pPr>
        <w:ind w:hanging="360"/>
        <w:jc w:val="both"/>
        <w:rPr>
          <w:rFonts w:ascii="Times New Roman" w:hAnsi="Times New Roman" w:cs="Times New Roman"/>
          <w:sz w:val="24"/>
          <w:szCs w:val="24"/>
          <w:lang w:val="en-US"/>
        </w:rPr>
      </w:pPr>
    </w:p>
    <w:p w:rsidR="00926164" w:rsidRPr="00494C0A" w:rsidRDefault="004E288E" w:rsidP="00926164">
      <w:pPr>
        <w:ind w:hanging="360"/>
        <w:jc w:val="both"/>
        <w:rPr>
          <w:rFonts w:ascii="Times New Roman" w:hAnsi="Times New Roman" w:cs="Times New Roman"/>
          <w:sz w:val="24"/>
          <w:szCs w:val="24"/>
        </w:rPr>
      </w:pPr>
      <w:r w:rsidRPr="00494C0A">
        <w:rPr>
          <w:rFonts w:ascii="Times New Roman" w:hAnsi="Times New Roman" w:cs="Times New Roman"/>
          <w:sz w:val="24"/>
          <w:szCs w:val="24"/>
        </w:rPr>
        <w:t xml:space="preserve">Marrero, M., Rivero, E., </w:t>
      </w:r>
      <w:proofErr w:type="gramStart"/>
      <w:r w:rsidRPr="00494C0A">
        <w:rPr>
          <w:rFonts w:ascii="Times New Roman" w:hAnsi="Times New Roman" w:cs="Times New Roman"/>
          <w:sz w:val="24"/>
          <w:szCs w:val="24"/>
        </w:rPr>
        <w:t>Pastor ,</w:t>
      </w:r>
      <w:proofErr w:type="gramEnd"/>
      <w:r w:rsidRPr="00494C0A">
        <w:rPr>
          <w:rFonts w:ascii="Times New Roman" w:hAnsi="Times New Roman" w:cs="Times New Roman"/>
          <w:sz w:val="24"/>
          <w:szCs w:val="24"/>
        </w:rPr>
        <w:t xml:space="preserve"> M., Fernández, C., &amp; Vergara , A. (2011). Elaboración de la versión cubana del cuestionario JSS para la evaluación del estrés psicosocial laboral. </w:t>
      </w:r>
      <w:r w:rsidRPr="00494C0A">
        <w:rPr>
          <w:rFonts w:ascii="Times New Roman" w:hAnsi="Times New Roman" w:cs="Times New Roman"/>
          <w:i/>
          <w:sz w:val="24"/>
          <w:szCs w:val="24"/>
        </w:rPr>
        <w:t>Revista Cubana de Salud y Trabajo, 12 (2),</w:t>
      </w:r>
      <w:r w:rsidRPr="00494C0A">
        <w:rPr>
          <w:rFonts w:ascii="Times New Roman" w:hAnsi="Times New Roman" w:cs="Times New Roman"/>
          <w:sz w:val="24"/>
          <w:szCs w:val="24"/>
        </w:rPr>
        <w:t xml:space="preserve"> 9-18.</w:t>
      </w:r>
    </w:p>
    <w:p w:rsidR="00926164" w:rsidRPr="00494C0A" w:rsidRDefault="00926164" w:rsidP="00926164">
      <w:pPr>
        <w:ind w:hanging="360"/>
        <w:jc w:val="both"/>
        <w:rPr>
          <w:rFonts w:ascii="Times New Roman" w:hAnsi="Times New Roman" w:cs="Times New Roman"/>
          <w:sz w:val="24"/>
          <w:szCs w:val="24"/>
        </w:rPr>
      </w:pPr>
    </w:p>
    <w:p w:rsidR="004321B9" w:rsidRPr="00494C0A" w:rsidRDefault="004E288E" w:rsidP="004D430C">
      <w:pPr>
        <w:ind w:hanging="360"/>
        <w:jc w:val="both"/>
        <w:rPr>
          <w:rFonts w:ascii="Times New Roman" w:hAnsi="Times New Roman" w:cs="Times New Roman"/>
          <w:sz w:val="24"/>
          <w:szCs w:val="24"/>
          <w:lang w:val="en-US"/>
        </w:rPr>
      </w:pPr>
      <w:proofErr w:type="spellStart"/>
      <w:r w:rsidRPr="00494C0A">
        <w:rPr>
          <w:rFonts w:ascii="Times New Roman" w:hAnsi="Times New Roman" w:cs="Times New Roman"/>
          <w:sz w:val="24"/>
          <w:szCs w:val="24"/>
          <w:lang w:val="en-US"/>
        </w:rPr>
        <w:t>Melin</w:t>
      </w:r>
      <w:proofErr w:type="spellEnd"/>
      <w:r w:rsidRPr="00494C0A">
        <w:rPr>
          <w:rFonts w:ascii="Times New Roman" w:hAnsi="Times New Roman" w:cs="Times New Roman"/>
          <w:sz w:val="24"/>
          <w:szCs w:val="24"/>
          <w:lang w:val="en-US"/>
        </w:rPr>
        <w:t xml:space="preserve">, B., &amp;Lundberg, U. (1997).A biopsychosocialapproach to work-stress and </w:t>
      </w:r>
      <w:proofErr w:type="spellStart"/>
      <w:r w:rsidRPr="00494C0A">
        <w:rPr>
          <w:rFonts w:ascii="Times New Roman" w:hAnsi="Times New Roman" w:cs="Times New Roman"/>
          <w:sz w:val="24"/>
          <w:szCs w:val="24"/>
          <w:lang w:val="en-US"/>
        </w:rPr>
        <w:t>musculosketaldisorders.</w:t>
      </w:r>
      <w:r w:rsidRPr="00494C0A">
        <w:rPr>
          <w:rFonts w:ascii="Times New Roman" w:hAnsi="Times New Roman" w:cs="Times New Roman"/>
          <w:i/>
          <w:sz w:val="24"/>
          <w:szCs w:val="24"/>
          <w:lang w:val="en-US"/>
        </w:rPr>
        <w:t>Journal</w:t>
      </w:r>
      <w:proofErr w:type="spellEnd"/>
      <w:r w:rsidRPr="00494C0A">
        <w:rPr>
          <w:rFonts w:ascii="Times New Roman" w:hAnsi="Times New Roman" w:cs="Times New Roman"/>
          <w:i/>
          <w:sz w:val="24"/>
          <w:szCs w:val="24"/>
          <w:lang w:val="en-US"/>
        </w:rPr>
        <w:t xml:space="preserve"> of Psychophysiology</w:t>
      </w:r>
      <w:r w:rsidR="00480553" w:rsidRPr="00494C0A">
        <w:rPr>
          <w:rFonts w:ascii="Times New Roman" w:hAnsi="Times New Roman" w:cs="Times New Roman"/>
          <w:i/>
          <w:sz w:val="24"/>
          <w:szCs w:val="24"/>
          <w:lang w:val="en-US"/>
        </w:rPr>
        <w:t>, 11(3).</w:t>
      </w:r>
      <w:r w:rsidR="004D430C" w:rsidRPr="00494C0A">
        <w:rPr>
          <w:rFonts w:ascii="Times New Roman" w:hAnsi="Times New Roman" w:cs="Times New Roman"/>
          <w:sz w:val="24"/>
          <w:szCs w:val="24"/>
          <w:lang w:val="en-US"/>
        </w:rPr>
        <w:t>238-247</w:t>
      </w:r>
      <w:r w:rsidRPr="00494C0A">
        <w:rPr>
          <w:rFonts w:ascii="Times New Roman" w:hAnsi="Times New Roman" w:cs="Times New Roman"/>
          <w:sz w:val="24"/>
          <w:szCs w:val="24"/>
          <w:lang w:val="en-US"/>
        </w:rPr>
        <w:t>.</w:t>
      </w:r>
    </w:p>
    <w:p w:rsidR="004321B9" w:rsidRPr="00494C0A" w:rsidRDefault="004E288E">
      <w:pPr>
        <w:ind w:hanging="360"/>
        <w:jc w:val="both"/>
        <w:rPr>
          <w:rFonts w:ascii="Times New Roman" w:hAnsi="Times New Roman" w:cs="Times New Roman"/>
          <w:sz w:val="24"/>
          <w:szCs w:val="24"/>
          <w:lang w:val="en-US"/>
        </w:rPr>
      </w:pPr>
      <w:r w:rsidRPr="00494C0A">
        <w:rPr>
          <w:rFonts w:ascii="Times New Roman" w:hAnsi="Times New Roman" w:cs="Times New Roman"/>
          <w:sz w:val="24"/>
          <w:szCs w:val="24"/>
          <w:lang w:val="en-US"/>
        </w:rPr>
        <w:tab/>
      </w:r>
    </w:p>
    <w:p w:rsidR="00926164" w:rsidRPr="00494C0A" w:rsidRDefault="004E288E" w:rsidP="00480553">
      <w:pPr>
        <w:ind w:hanging="360"/>
        <w:jc w:val="both"/>
        <w:rPr>
          <w:rFonts w:ascii="Times New Roman" w:hAnsi="Times New Roman" w:cs="Times New Roman"/>
          <w:sz w:val="24"/>
          <w:szCs w:val="24"/>
          <w:lang w:val="en-US"/>
        </w:rPr>
      </w:pPr>
      <w:r w:rsidRPr="00494C0A">
        <w:rPr>
          <w:rFonts w:ascii="Times New Roman" w:hAnsi="Times New Roman" w:cs="Times New Roman"/>
          <w:sz w:val="24"/>
          <w:szCs w:val="24"/>
          <w:lang w:val="en-US"/>
        </w:rPr>
        <w:t xml:space="preserve">McCann L, Hughes CM, Adair CG, </w:t>
      </w:r>
      <w:r w:rsidR="00480553" w:rsidRPr="00494C0A">
        <w:rPr>
          <w:rFonts w:ascii="Times New Roman" w:hAnsi="Times New Roman" w:cs="Times New Roman"/>
          <w:sz w:val="24"/>
          <w:szCs w:val="24"/>
          <w:lang w:val="en-US"/>
        </w:rPr>
        <w:t>&amp;</w:t>
      </w:r>
      <w:r w:rsidRPr="00494C0A">
        <w:rPr>
          <w:rFonts w:ascii="Times New Roman" w:hAnsi="Times New Roman" w:cs="Times New Roman"/>
          <w:sz w:val="24"/>
          <w:szCs w:val="24"/>
          <w:lang w:val="en-US"/>
        </w:rPr>
        <w:t>Cardwell C.</w:t>
      </w:r>
      <w:r w:rsidR="00327BD6" w:rsidRPr="00494C0A">
        <w:rPr>
          <w:rFonts w:ascii="Times New Roman" w:hAnsi="Times New Roman" w:cs="Times New Roman"/>
          <w:sz w:val="24"/>
          <w:szCs w:val="24"/>
          <w:lang w:val="en-US"/>
        </w:rPr>
        <w:t xml:space="preserve"> (2006).</w:t>
      </w:r>
      <w:r w:rsidRPr="00494C0A">
        <w:rPr>
          <w:rFonts w:ascii="Times New Roman" w:hAnsi="Times New Roman" w:cs="Times New Roman"/>
          <w:sz w:val="24"/>
          <w:szCs w:val="24"/>
          <w:lang w:val="en-US"/>
        </w:rPr>
        <w:t xml:space="preserve"> Assessingjobsatisfaction and stress amongpharmacists in NorthernIreland. </w:t>
      </w:r>
      <w:r w:rsidRPr="00494C0A">
        <w:rPr>
          <w:rFonts w:ascii="Times New Roman" w:hAnsi="Times New Roman" w:cs="Times New Roman"/>
          <w:i/>
          <w:sz w:val="24"/>
          <w:szCs w:val="24"/>
          <w:lang w:val="en-US"/>
        </w:rPr>
        <w:t xml:space="preserve">Pharmacy World </w:t>
      </w:r>
      <w:proofErr w:type="spellStart"/>
      <w:r w:rsidRPr="00494C0A">
        <w:rPr>
          <w:rFonts w:ascii="Times New Roman" w:hAnsi="Times New Roman" w:cs="Times New Roman"/>
          <w:i/>
          <w:sz w:val="24"/>
          <w:szCs w:val="24"/>
          <w:lang w:val="en-US"/>
        </w:rPr>
        <w:t>Sci</w:t>
      </w:r>
      <w:proofErr w:type="spellEnd"/>
      <w:r w:rsidR="00327BD6" w:rsidRPr="00494C0A">
        <w:rPr>
          <w:rFonts w:ascii="Times New Roman" w:hAnsi="Times New Roman" w:cs="Times New Roman"/>
          <w:i/>
          <w:sz w:val="24"/>
          <w:szCs w:val="24"/>
          <w:lang w:val="en-US"/>
        </w:rPr>
        <w:t>, 31,</w:t>
      </w:r>
      <w:r w:rsidRPr="00494C0A">
        <w:rPr>
          <w:rFonts w:ascii="Times New Roman" w:hAnsi="Times New Roman" w:cs="Times New Roman"/>
          <w:sz w:val="24"/>
          <w:szCs w:val="24"/>
          <w:lang w:val="en-US"/>
        </w:rPr>
        <w:t>188–94</w:t>
      </w:r>
    </w:p>
    <w:p w:rsidR="00926164" w:rsidRPr="00494C0A" w:rsidRDefault="00926164" w:rsidP="00926164">
      <w:pPr>
        <w:ind w:hanging="360"/>
        <w:jc w:val="both"/>
        <w:rPr>
          <w:rFonts w:ascii="Times New Roman" w:hAnsi="Times New Roman" w:cs="Times New Roman"/>
          <w:sz w:val="24"/>
          <w:szCs w:val="24"/>
          <w:lang w:val="en-US"/>
        </w:rPr>
      </w:pPr>
    </w:p>
    <w:p w:rsidR="004321B9" w:rsidRPr="00494C0A" w:rsidRDefault="00480553" w:rsidP="00926164">
      <w:pPr>
        <w:ind w:hanging="360"/>
        <w:jc w:val="both"/>
        <w:rPr>
          <w:rFonts w:ascii="Times New Roman" w:hAnsi="Times New Roman" w:cs="Times New Roman"/>
          <w:sz w:val="24"/>
          <w:szCs w:val="24"/>
          <w:lang w:val="en-US"/>
        </w:rPr>
      </w:pPr>
      <w:r w:rsidRPr="00494C0A">
        <w:rPr>
          <w:rFonts w:ascii="Times New Roman" w:hAnsi="Times New Roman" w:cs="Times New Roman"/>
          <w:sz w:val="24"/>
          <w:szCs w:val="24"/>
          <w:lang w:val="en-US"/>
        </w:rPr>
        <w:t>McConnell, B. &amp;</w:t>
      </w:r>
      <w:r w:rsidR="004E288E" w:rsidRPr="00494C0A">
        <w:rPr>
          <w:rFonts w:ascii="Times New Roman" w:hAnsi="Times New Roman" w:cs="Times New Roman"/>
          <w:sz w:val="24"/>
          <w:szCs w:val="24"/>
          <w:lang w:val="en-US"/>
        </w:rPr>
        <w:t xml:space="preserve"> McPherson, D. (2003).</w:t>
      </w:r>
      <w:proofErr w:type="spellStart"/>
      <w:r w:rsidR="004E288E" w:rsidRPr="00494C0A">
        <w:rPr>
          <w:rFonts w:ascii="Times New Roman" w:hAnsi="Times New Roman" w:cs="Times New Roman"/>
          <w:sz w:val="24"/>
          <w:szCs w:val="24"/>
          <w:lang w:val="en-US"/>
        </w:rPr>
        <w:t>ContemporaryLaburEconomics.Sextaedición</w:t>
      </w:r>
      <w:proofErr w:type="spellEnd"/>
      <w:r w:rsidR="004E288E" w:rsidRPr="00494C0A">
        <w:rPr>
          <w:rFonts w:ascii="Times New Roman" w:hAnsi="Times New Roman" w:cs="Times New Roman"/>
          <w:sz w:val="24"/>
          <w:szCs w:val="24"/>
          <w:lang w:val="en-US"/>
        </w:rPr>
        <w:t xml:space="preserve">. Nueva York, </w:t>
      </w:r>
      <w:proofErr w:type="spellStart"/>
      <w:r w:rsidR="004E288E" w:rsidRPr="00494C0A">
        <w:rPr>
          <w:rFonts w:ascii="Times New Roman" w:hAnsi="Times New Roman" w:cs="Times New Roman"/>
          <w:sz w:val="24"/>
          <w:szCs w:val="24"/>
          <w:lang w:val="en-US"/>
        </w:rPr>
        <w:t>EstadosUnidos</w:t>
      </w:r>
      <w:proofErr w:type="spellEnd"/>
      <w:r w:rsidR="004E288E" w:rsidRPr="00494C0A">
        <w:rPr>
          <w:rFonts w:ascii="Times New Roman" w:hAnsi="Times New Roman" w:cs="Times New Roman"/>
          <w:sz w:val="24"/>
          <w:szCs w:val="24"/>
          <w:lang w:val="en-US"/>
        </w:rPr>
        <w:t xml:space="preserve">: McGraw – Hill. </w:t>
      </w:r>
    </w:p>
    <w:p w:rsidR="004321B9" w:rsidRPr="00494C0A" w:rsidRDefault="004321B9">
      <w:pPr>
        <w:jc w:val="both"/>
        <w:rPr>
          <w:rFonts w:ascii="Times New Roman" w:hAnsi="Times New Roman" w:cs="Times New Roman"/>
          <w:sz w:val="24"/>
          <w:szCs w:val="24"/>
          <w:lang w:val="en-US"/>
        </w:rPr>
      </w:pPr>
    </w:p>
    <w:p w:rsidR="004321B9" w:rsidRPr="00494C0A" w:rsidRDefault="004E288E">
      <w:pPr>
        <w:ind w:hanging="360"/>
        <w:jc w:val="both"/>
        <w:rPr>
          <w:rFonts w:ascii="Times New Roman" w:hAnsi="Times New Roman" w:cs="Times New Roman"/>
          <w:sz w:val="24"/>
          <w:szCs w:val="24"/>
          <w:lang w:val="en-US"/>
        </w:rPr>
      </w:pPr>
      <w:proofErr w:type="spellStart"/>
      <w:r w:rsidRPr="00494C0A">
        <w:rPr>
          <w:rFonts w:ascii="Times New Roman" w:hAnsi="Times New Roman" w:cs="Times New Roman"/>
          <w:sz w:val="24"/>
          <w:szCs w:val="24"/>
          <w:lang w:val="en-US"/>
        </w:rPr>
        <w:t>Michie</w:t>
      </w:r>
      <w:proofErr w:type="spellEnd"/>
      <w:r w:rsidRPr="00494C0A">
        <w:rPr>
          <w:rFonts w:ascii="Times New Roman" w:hAnsi="Times New Roman" w:cs="Times New Roman"/>
          <w:sz w:val="24"/>
          <w:szCs w:val="24"/>
          <w:lang w:val="en-US"/>
        </w:rPr>
        <w:t>, S. (2002).Causes and management of stress at work.</w:t>
      </w:r>
      <w:r w:rsidRPr="00494C0A">
        <w:rPr>
          <w:rFonts w:ascii="Times New Roman" w:hAnsi="Times New Roman" w:cs="Times New Roman"/>
          <w:i/>
          <w:sz w:val="24"/>
          <w:szCs w:val="24"/>
          <w:lang w:val="en-US"/>
        </w:rPr>
        <w:t>Occupational and environmental medicine, 59(1),</w:t>
      </w:r>
      <w:r w:rsidRPr="00494C0A">
        <w:rPr>
          <w:rFonts w:ascii="Times New Roman" w:hAnsi="Times New Roman" w:cs="Times New Roman"/>
          <w:sz w:val="24"/>
          <w:szCs w:val="24"/>
          <w:lang w:val="en-US"/>
        </w:rPr>
        <w:t xml:space="preserve"> 67-72.</w:t>
      </w:r>
    </w:p>
    <w:p w:rsidR="004321B9" w:rsidRPr="00494C0A" w:rsidRDefault="004321B9">
      <w:pPr>
        <w:ind w:hanging="360"/>
        <w:jc w:val="both"/>
        <w:rPr>
          <w:rFonts w:ascii="Times New Roman" w:hAnsi="Times New Roman" w:cs="Times New Roman"/>
          <w:sz w:val="24"/>
          <w:szCs w:val="24"/>
          <w:lang w:val="en-US"/>
        </w:rPr>
      </w:pPr>
    </w:p>
    <w:p w:rsidR="004321B9" w:rsidRPr="00494C0A" w:rsidRDefault="004E288E">
      <w:pPr>
        <w:ind w:hanging="360"/>
        <w:jc w:val="both"/>
        <w:rPr>
          <w:rFonts w:ascii="Times New Roman" w:hAnsi="Times New Roman" w:cs="Times New Roman"/>
          <w:sz w:val="24"/>
          <w:szCs w:val="24"/>
          <w:lang w:val="en-US"/>
        </w:rPr>
      </w:pPr>
      <w:proofErr w:type="spellStart"/>
      <w:r w:rsidRPr="00494C0A">
        <w:rPr>
          <w:rFonts w:ascii="Times New Roman" w:hAnsi="Times New Roman" w:cs="Times New Roman"/>
          <w:sz w:val="24"/>
          <w:szCs w:val="24"/>
          <w:lang w:val="en-US"/>
        </w:rPr>
        <w:t>Oginska-Bulik</w:t>
      </w:r>
      <w:proofErr w:type="spellEnd"/>
      <w:r w:rsidRPr="00494C0A">
        <w:rPr>
          <w:rFonts w:ascii="Times New Roman" w:hAnsi="Times New Roman" w:cs="Times New Roman"/>
          <w:sz w:val="24"/>
          <w:szCs w:val="24"/>
          <w:lang w:val="en-US"/>
        </w:rPr>
        <w:t xml:space="preserve"> N.</w:t>
      </w:r>
      <w:r w:rsidR="00480553" w:rsidRPr="00494C0A">
        <w:rPr>
          <w:rFonts w:ascii="Times New Roman" w:hAnsi="Times New Roman" w:cs="Times New Roman"/>
          <w:sz w:val="24"/>
          <w:szCs w:val="24"/>
          <w:lang w:val="en-US"/>
        </w:rPr>
        <w:t xml:space="preserve"> (2006).</w:t>
      </w:r>
      <w:r w:rsidRPr="00494C0A">
        <w:rPr>
          <w:rFonts w:ascii="Times New Roman" w:hAnsi="Times New Roman" w:cs="Times New Roman"/>
          <w:sz w:val="24"/>
          <w:szCs w:val="24"/>
          <w:lang w:val="en-US"/>
        </w:rPr>
        <w:t xml:space="preserve"> Occupational stress and itsconsequences in healthcareprofessionals: the role of type D personality. </w:t>
      </w:r>
      <w:proofErr w:type="spellStart"/>
      <w:r w:rsidRPr="00494C0A">
        <w:rPr>
          <w:rFonts w:ascii="Times New Roman" w:hAnsi="Times New Roman" w:cs="Times New Roman"/>
          <w:i/>
          <w:sz w:val="24"/>
          <w:szCs w:val="24"/>
          <w:lang w:val="en-US"/>
        </w:rPr>
        <w:t>Int</w:t>
      </w:r>
      <w:proofErr w:type="spellEnd"/>
      <w:r w:rsidRPr="00494C0A">
        <w:rPr>
          <w:rFonts w:ascii="Times New Roman" w:hAnsi="Times New Roman" w:cs="Times New Roman"/>
          <w:i/>
          <w:sz w:val="24"/>
          <w:szCs w:val="24"/>
          <w:lang w:val="en-US"/>
        </w:rPr>
        <w:t xml:space="preserve"> J </w:t>
      </w:r>
      <w:proofErr w:type="spellStart"/>
      <w:r w:rsidRPr="00494C0A">
        <w:rPr>
          <w:rFonts w:ascii="Times New Roman" w:hAnsi="Times New Roman" w:cs="Times New Roman"/>
          <w:i/>
          <w:sz w:val="24"/>
          <w:szCs w:val="24"/>
          <w:lang w:val="en-US"/>
        </w:rPr>
        <w:t>OccupMedEnviron</w:t>
      </w:r>
      <w:proofErr w:type="spellEnd"/>
      <w:r w:rsidRPr="00494C0A">
        <w:rPr>
          <w:rFonts w:ascii="Times New Roman" w:hAnsi="Times New Roman" w:cs="Times New Roman"/>
          <w:i/>
          <w:sz w:val="24"/>
          <w:szCs w:val="24"/>
          <w:lang w:val="en-US"/>
        </w:rPr>
        <w:t xml:space="preserve"> Health; 19</w:t>
      </w:r>
      <w:r w:rsidR="00480553" w:rsidRPr="00494C0A">
        <w:rPr>
          <w:rFonts w:ascii="Times New Roman" w:hAnsi="Times New Roman" w:cs="Times New Roman"/>
          <w:sz w:val="24"/>
          <w:szCs w:val="24"/>
          <w:lang w:val="en-US"/>
        </w:rPr>
        <w:t xml:space="preserve">. </w:t>
      </w:r>
      <w:r w:rsidRPr="00494C0A">
        <w:rPr>
          <w:rFonts w:ascii="Times New Roman" w:hAnsi="Times New Roman" w:cs="Times New Roman"/>
          <w:sz w:val="24"/>
          <w:szCs w:val="24"/>
          <w:lang w:val="en-US"/>
        </w:rPr>
        <w:t>1</w:t>
      </w:r>
      <w:r w:rsidR="00480553" w:rsidRPr="00494C0A">
        <w:rPr>
          <w:rFonts w:ascii="Times New Roman" w:hAnsi="Times New Roman" w:cs="Times New Roman"/>
          <w:sz w:val="24"/>
          <w:szCs w:val="24"/>
          <w:lang w:val="en-US"/>
        </w:rPr>
        <w:t>13–1</w:t>
      </w:r>
      <w:r w:rsidRPr="00494C0A">
        <w:rPr>
          <w:rFonts w:ascii="Times New Roman" w:hAnsi="Times New Roman" w:cs="Times New Roman"/>
          <w:sz w:val="24"/>
          <w:szCs w:val="24"/>
          <w:lang w:val="en-US"/>
        </w:rPr>
        <w:t>2</w:t>
      </w:r>
      <w:r w:rsidR="00480553" w:rsidRPr="00494C0A">
        <w:rPr>
          <w:rFonts w:ascii="Times New Roman" w:hAnsi="Times New Roman" w:cs="Times New Roman"/>
          <w:sz w:val="24"/>
          <w:szCs w:val="24"/>
          <w:lang w:val="en-US"/>
        </w:rPr>
        <w:t>0.</w:t>
      </w:r>
    </w:p>
    <w:p w:rsidR="004321B9" w:rsidRPr="00494C0A" w:rsidRDefault="004321B9">
      <w:pPr>
        <w:ind w:hanging="360"/>
        <w:jc w:val="both"/>
        <w:rPr>
          <w:rFonts w:ascii="Times New Roman" w:hAnsi="Times New Roman" w:cs="Times New Roman"/>
          <w:sz w:val="24"/>
          <w:szCs w:val="24"/>
          <w:lang w:val="en-US"/>
        </w:rPr>
      </w:pPr>
    </w:p>
    <w:p w:rsidR="00962E47" w:rsidRPr="00494C0A" w:rsidRDefault="004E288E" w:rsidP="00962E47">
      <w:pPr>
        <w:ind w:hanging="360"/>
        <w:jc w:val="both"/>
        <w:rPr>
          <w:rFonts w:ascii="Times New Roman" w:hAnsi="Times New Roman" w:cs="Times New Roman"/>
          <w:sz w:val="24"/>
          <w:szCs w:val="24"/>
        </w:rPr>
      </w:pPr>
      <w:r w:rsidRPr="00494C0A">
        <w:rPr>
          <w:rFonts w:ascii="Times New Roman" w:hAnsi="Times New Roman" w:cs="Times New Roman"/>
          <w:sz w:val="24"/>
          <w:szCs w:val="24"/>
          <w:lang w:val="en-US"/>
        </w:rPr>
        <w:t xml:space="preserve">Oswaldo, Y. C., Dias, E. A., </w:t>
      </w:r>
      <w:proofErr w:type="spellStart"/>
      <w:r w:rsidRPr="00494C0A">
        <w:rPr>
          <w:rFonts w:ascii="Times New Roman" w:hAnsi="Times New Roman" w:cs="Times New Roman"/>
          <w:sz w:val="24"/>
          <w:szCs w:val="24"/>
          <w:lang w:val="en-US"/>
        </w:rPr>
        <w:t>Spers</w:t>
      </w:r>
      <w:proofErr w:type="spellEnd"/>
      <w:r w:rsidRPr="00494C0A">
        <w:rPr>
          <w:rFonts w:ascii="Times New Roman" w:hAnsi="Times New Roman" w:cs="Times New Roman"/>
          <w:sz w:val="24"/>
          <w:szCs w:val="24"/>
          <w:lang w:val="en-US"/>
        </w:rPr>
        <w:t>, V. R. E., &amp;</w:t>
      </w:r>
      <w:proofErr w:type="spellStart"/>
      <w:r w:rsidRPr="00494C0A">
        <w:rPr>
          <w:rFonts w:ascii="Times New Roman" w:hAnsi="Times New Roman" w:cs="Times New Roman"/>
          <w:sz w:val="24"/>
          <w:szCs w:val="24"/>
          <w:lang w:val="en-US"/>
        </w:rPr>
        <w:t>FerrazFilho</w:t>
      </w:r>
      <w:proofErr w:type="spellEnd"/>
      <w:r w:rsidRPr="00494C0A">
        <w:rPr>
          <w:rFonts w:ascii="Times New Roman" w:hAnsi="Times New Roman" w:cs="Times New Roman"/>
          <w:sz w:val="24"/>
          <w:szCs w:val="24"/>
          <w:lang w:val="en-US"/>
        </w:rPr>
        <w:t xml:space="preserve">, O. (2012). </w:t>
      </w:r>
      <w:r w:rsidRPr="00494C0A">
        <w:rPr>
          <w:rFonts w:ascii="Times New Roman" w:hAnsi="Times New Roman" w:cs="Times New Roman"/>
          <w:sz w:val="24"/>
          <w:szCs w:val="24"/>
        </w:rPr>
        <w:t>Impacto de los Estresores Laborales en los Profesionales y en las organizaciones: análisis de Inve</w:t>
      </w:r>
      <w:r w:rsidR="00480553" w:rsidRPr="00494C0A">
        <w:rPr>
          <w:rFonts w:ascii="Times New Roman" w:hAnsi="Times New Roman" w:cs="Times New Roman"/>
          <w:sz w:val="24"/>
          <w:szCs w:val="24"/>
        </w:rPr>
        <w:t xml:space="preserve">stigaciones publicadas. </w:t>
      </w:r>
      <w:proofErr w:type="spellStart"/>
      <w:r w:rsidR="00480553" w:rsidRPr="00494C0A">
        <w:rPr>
          <w:rFonts w:ascii="Times New Roman" w:hAnsi="Times New Roman" w:cs="Times New Roman"/>
          <w:sz w:val="24"/>
          <w:szCs w:val="24"/>
        </w:rPr>
        <w:t>Invenio.</w:t>
      </w:r>
      <w:r w:rsidRPr="00494C0A">
        <w:rPr>
          <w:rFonts w:ascii="Times New Roman" w:hAnsi="Times New Roman" w:cs="Times New Roman"/>
          <w:i/>
          <w:sz w:val="24"/>
          <w:szCs w:val="24"/>
        </w:rPr>
        <w:t>Revista</w:t>
      </w:r>
      <w:proofErr w:type="spellEnd"/>
      <w:r w:rsidRPr="00494C0A">
        <w:rPr>
          <w:rFonts w:ascii="Times New Roman" w:hAnsi="Times New Roman" w:cs="Times New Roman"/>
          <w:i/>
          <w:sz w:val="24"/>
          <w:szCs w:val="24"/>
        </w:rPr>
        <w:t xml:space="preserve"> de investigación académica, (29),</w:t>
      </w:r>
      <w:r w:rsidRPr="00494C0A">
        <w:rPr>
          <w:rFonts w:ascii="Times New Roman" w:hAnsi="Times New Roman" w:cs="Times New Roman"/>
          <w:sz w:val="24"/>
          <w:szCs w:val="24"/>
        </w:rPr>
        <w:t xml:space="preserve"> 67-80.</w:t>
      </w:r>
    </w:p>
    <w:p w:rsidR="00962E47" w:rsidRPr="00494C0A" w:rsidRDefault="00962E47" w:rsidP="00962E47">
      <w:pPr>
        <w:ind w:hanging="360"/>
        <w:jc w:val="both"/>
        <w:rPr>
          <w:rFonts w:ascii="Times New Roman" w:hAnsi="Times New Roman" w:cs="Times New Roman"/>
          <w:sz w:val="24"/>
          <w:szCs w:val="24"/>
        </w:rPr>
      </w:pPr>
    </w:p>
    <w:p w:rsidR="00962E47" w:rsidRPr="00494C0A" w:rsidRDefault="004E288E" w:rsidP="00962E47">
      <w:pPr>
        <w:ind w:hanging="360"/>
        <w:jc w:val="both"/>
        <w:rPr>
          <w:rFonts w:ascii="Times New Roman" w:hAnsi="Times New Roman" w:cs="Times New Roman"/>
          <w:sz w:val="24"/>
          <w:szCs w:val="24"/>
          <w:lang w:val="en-US"/>
        </w:rPr>
      </w:pPr>
      <w:r w:rsidRPr="00494C0A">
        <w:rPr>
          <w:rFonts w:ascii="Times New Roman" w:hAnsi="Times New Roman" w:cs="Times New Roman"/>
          <w:sz w:val="24"/>
          <w:szCs w:val="24"/>
        </w:rPr>
        <w:t xml:space="preserve">Quirós-Aragón, M., &amp; Labrador-Encimas, F. (2006). Evaluación del estrés laboral y burnout en los servicios de urgencia extrahospitalaria. </w:t>
      </w:r>
      <w:r w:rsidRPr="00494C0A">
        <w:rPr>
          <w:rFonts w:ascii="Times New Roman" w:hAnsi="Times New Roman" w:cs="Times New Roman"/>
          <w:i/>
          <w:sz w:val="24"/>
          <w:szCs w:val="24"/>
          <w:lang w:val="en-US"/>
        </w:rPr>
        <w:t>International Journal of Clinical and Health Psychology, 7 (2)</w:t>
      </w:r>
      <w:r w:rsidRPr="00494C0A">
        <w:rPr>
          <w:rFonts w:ascii="Times New Roman" w:hAnsi="Times New Roman" w:cs="Times New Roman"/>
          <w:sz w:val="24"/>
          <w:szCs w:val="24"/>
          <w:lang w:val="en-US"/>
        </w:rPr>
        <w:t>, 323-335.</w:t>
      </w:r>
    </w:p>
    <w:p w:rsidR="00962E47" w:rsidRPr="00494C0A" w:rsidRDefault="00962E47" w:rsidP="00962E47">
      <w:pPr>
        <w:ind w:hanging="360"/>
        <w:jc w:val="both"/>
        <w:rPr>
          <w:rFonts w:ascii="Times New Roman" w:hAnsi="Times New Roman" w:cs="Times New Roman"/>
          <w:sz w:val="24"/>
          <w:szCs w:val="24"/>
          <w:lang w:val="en-US"/>
        </w:rPr>
      </w:pPr>
    </w:p>
    <w:p w:rsidR="004321B9" w:rsidRPr="00494C0A" w:rsidRDefault="004E288E" w:rsidP="00962E47">
      <w:pPr>
        <w:ind w:hanging="360"/>
        <w:jc w:val="both"/>
        <w:rPr>
          <w:rFonts w:ascii="Times New Roman" w:hAnsi="Times New Roman" w:cs="Times New Roman"/>
          <w:sz w:val="24"/>
          <w:szCs w:val="24"/>
          <w:lang w:val="en-US"/>
        </w:rPr>
      </w:pPr>
      <w:r w:rsidRPr="001F1BFC">
        <w:rPr>
          <w:rFonts w:ascii="Times New Roman" w:hAnsi="Times New Roman" w:cs="Times New Roman"/>
          <w:sz w:val="24"/>
          <w:szCs w:val="24"/>
        </w:rPr>
        <w:t xml:space="preserve">Ponce, C., Bulnes, M., </w:t>
      </w:r>
      <w:proofErr w:type="spellStart"/>
      <w:r w:rsidRPr="001F1BFC">
        <w:rPr>
          <w:rFonts w:ascii="Times New Roman" w:hAnsi="Times New Roman" w:cs="Times New Roman"/>
          <w:sz w:val="24"/>
          <w:szCs w:val="24"/>
        </w:rPr>
        <w:t>Alliaga</w:t>
      </w:r>
      <w:proofErr w:type="spellEnd"/>
      <w:r w:rsidRPr="001F1BFC">
        <w:rPr>
          <w:rFonts w:ascii="Times New Roman" w:hAnsi="Times New Roman" w:cs="Times New Roman"/>
          <w:sz w:val="24"/>
          <w:szCs w:val="24"/>
        </w:rPr>
        <w:t xml:space="preserve">, J., Atalaya, M., &amp; Huertas, R. (2005). </w:t>
      </w:r>
      <w:r w:rsidRPr="00494C0A">
        <w:rPr>
          <w:rFonts w:ascii="Times New Roman" w:hAnsi="Times New Roman" w:cs="Times New Roman"/>
          <w:sz w:val="24"/>
          <w:szCs w:val="24"/>
        </w:rPr>
        <w:t xml:space="preserve">El Síndrome del "Quemado" por Estrés </w:t>
      </w:r>
      <w:proofErr w:type="spellStart"/>
      <w:r w:rsidRPr="00494C0A">
        <w:rPr>
          <w:rFonts w:ascii="Times New Roman" w:hAnsi="Times New Roman" w:cs="Times New Roman"/>
          <w:sz w:val="24"/>
          <w:szCs w:val="24"/>
        </w:rPr>
        <w:t>Laborla</w:t>
      </w:r>
      <w:proofErr w:type="spellEnd"/>
      <w:r w:rsidRPr="00494C0A">
        <w:rPr>
          <w:rFonts w:ascii="Times New Roman" w:hAnsi="Times New Roman" w:cs="Times New Roman"/>
          <w:sz w:val="24"/>
          <w:szCs w:val="24"/>
        </w:rPr>
        <w:t xml:space="preserve"> Asistencial en Grupos de Docentes Universitarios. </w:t>
      </w:r>
      <w:proofErr w:type="spellStart"/>
      <w:r w:rsidRPr="00494C0A">
        <w:rPr>
          <w:rFonts w:ascii="Times New Roman" w:hAnsi="Times New Roman" w:cs="Times New Roman"/>
          <w:i/>
          <w:sz w:val="24"/>
          <w:szCs w:val="24"/>
          <w:lang w:val="en-US"/>
        </w:rPr>
        <w:t>Revista</w:t>
      </w:r>
      <w:proofErr w:type="spellEnd"/>
      <w:r w:rsidRPr="00494C0A">
        <w:rPr>
          <w:rFonts w:ascii="Times New Roman" w:hAnsi="Times New Roman" w:cs="Times New Roman"/>
          <w:i/>
          <w:sz w:val="24"/>
          <w:szCs w:val="24"/>
          <w:lang w:val="en-US"/>
        </w:rPr>
        <w:t xml:space="preserve"> IIPSI, 8 (2)</w:t>
      </w:r>
      <w:r w:rsidRPr="00494C0A">
        <w:rPr>
          <w:rFonts w:ascii="Times New Roman" w:hAnsi="Times New Roman" w:cs="Times New Roman"/>
          <w:sz w:val="24"/>
          <w:szCs w:val="24"/>
          <w:lang w:val="en-US"/>
        </w:rPr>
        <w:t>, 87-112.</w:t>
      </w:r>
    </w:p>
    <w:p w:rsidR="004321B9" w:rsidRPr="00494C0A" w:rsidRDefault="004321B9">
      <w:pPr>
        <w:jc w:val="both"/>
        <w:rPr>
          <w:rFonts w:ascii="Times New Roman" w:hAnsi="Times New Roman" w:cs="Times New Roman"/>
          <w:sz w:val="24"/>
          <w:szCs w:val="24"/>
          <w:lang w:val="en-US"/>
        </w:rPr>
      </w:pPr>
    </w:p>
    <w:p w:rsidR="004321B9" w:rsidRPr="00494C0A" w:rsidRDefault="004E288E">
      <w:pPr>
        <w:ind w:hanging="360"/>
        <w:jc w:val="both"/>
        <w:rPr>
          <w:rFonts w:ascii="Times New Roman" w:hAnsi="Times New Roman" w:cs="Times New Roman"/>
          <w:sz w:val="24"/>
          <w:szCs w:val="24"/>
          <w:lang w:val="en-US"/>
        </w:rPr>
      </w:pPr>
      <w:r w:rsidRPr="00494C0A">
        <w:rPr>
          <w:rFonts w:ascii="Times New Roman" w:hAnsi="Times New Roman" w:cs="Times New Roman"/>
          <w:sz w:val="24"/>
          <w:szCs w:val="24"/>
          <w:lang w:val="en-US"/>
        </w:rPr>
        <w:t>Punch, K. F., &amp;</w:t>
      </w:r>
      <w:proofErr w:type="spellStart"/>
      <w:r w:rsidRPr="00494C0A">
        <w:rPr>
          <w:rFonts w:ascii="Times New Roman" w:hAnsi="Times New Roman" w:cs="Times New Roman"/>
          <w:sz w:val="24"/>
          <w:szCs w:val="24"/>
          <w:lang w:val="en-US"/>
        </w:rPr>
        <w:t>Tuettemann</w:t>
      </w:r>
      <w:proofErr w:type="spellEnd"/>
      <w:r w:rsidRPr="00494C0A">
        <w:rPr>
          <w:rFonts w:ascii="Times New Roman" w:hAnsi="Times New Roman" w:cs="Times New Roman"/>
          <w:sz w:val="24"/>
          <w:szCs w:val="24"/>
          <w:lang w:val="en-US"/>
        </w:rPr>
        <w:t>, E. (1991). Stressfulfactors and the</w:t>
      </w:r>
      <w:r w:rsidR="00480553" w:rsidRPr="00494C0A">
        <w:rPr>
          <w:rFonts w:ascii="Times New Roman" w:hAnsi="Times New Roman" w:cs="Times New Roman"/>
          <w:sz w:val="24"/>
          <w:szCs w:val="24"/>
          <w:lang w:val="en-US"/>
        </w:rPr>
        <w:t xml:space="preserve"> likely </w:t>
      </w:r>
      <w:r w:rsidRPr="00494C0A">
        <w:rPr>
          <w:rFonts w:ascii="Times New Roman" w:hAnsi="Times New Roman" w:cs="Times New Roman"/>
          <w:sz w:val="24"/>
          <w:szCs w:val="24"/>
          <w:lang w:val="en-US"/>
        </w:rPr>
        <w:t xml:space="preserve">hood of psychologicaldistressamongclassroomteachersShortreports. </w:t>
      </w:r>
      <w:r w:rsidRPr="00494C0A">
        <w:rPr>
          <w:rFonts w:ascii="Times New Roman" w:hAnsi="Times New Roman" w:cs="Times New Roman"/>
          <w:i/>
          <w:sz w:val="24"/>
          <w:szCs w:val="24"/>
          <w:lang w:val="en-US"/>
        </w:rPr>
        <w:t>EducationalResearch, 33(1),</w:t>
      </w:r>
      <w:r w:rsidRPr="00494C0A">
        <w:rPr>
          <w:rFonts w:ascii="Times New Roman" w:hAnsi="Times New Roman" w:cs="Times New Roman"/>
          <w:sz w:val="24"/>
          <w:szCs w:val="24"/>
          <w:lang w:val="en-US"/>
        </w:rPr>
        <w:t xml:space="preserve"> 65-69.</w:t>
      </w:r>
    </w:p>
    <w:p w:rsidR="00962E47" w:rsidRPr="00494C0A" w:rsidRDefault="00962E47">
      <w:pPr>
        <w:ind w:hanging="360"/>
        <w:jc w:val="both"/>
        <w:rPr>
          <w:rFonts w:ascii="Times New Roman" w:hAnsi="Times New Roman" w:cs="Times New Roman"/>
          <w:sz w:val="24"/>
          <w:szCs w:val="24"/>
          <w:lang w:val="en-US"/>
        </w:rPr>
      </w:pPr>
    </w:p>
    <w:p w:rsidR="00962E47" w:rsidRPr="00494C0A" w:rsidRDefault="004E288E" w:rsidP="00962E47">
      <w:pPr>
        <w:ind w:hanging="360"/>
        <w:jc w:val="both"/>
        <w:rPr>
          <w:rFonts w:ascii="Times New Roman" w:hAnsi="Times New Roman" w:cs="Times New Roman"/>
          <w:sz w:val="24"/>
          <w:szCs w:val="24"/>
          <w:lang w:val="en-US"/>
        </w:rPr>
      </w:pPr>
      <w:r w:rsidRPr="00494C0A">
        <w:rPr>
          <w:rFonts w:ascii="Times New Roman" w:hAnsi="Times New Roman" w:cs="Times New Roman"/>
          <w:sz w:val="24"/>
          <w:szCs w:val="24"/>
          <w:lang w:val="en-US"/>
        </w:rPr>
        <w:lastRenderedPageBreak/>
        <w:t>Robinson, J. R., Clements, K., &amp;Land, C. (2003).Workplace stress amongpsychiatric nurses.</w:t>
      </w:r>
      <w:r w:rsidRPr="00494C0A">
        <w:rPr>
          <w:rFonts w:ascii="Times New Roman" w:hAnsi="Times New Roman" w:cs="Times New Roman"/>
          <w:i/>
          <w:sz w:val="24"/>
          <w:szCs w:val="24"/>
          <w:lang w:val="en-US"/>
        </w:rPr>
        <w:t>Journal of PsychosocialNursing and Mental Health Services, 41(4)</w:t>
      </w:r>
      <w:r w:rsidRPr="00494C0A">
        <w:rPr>
          <w:rFonts w:ascii="Times New Roman" w:hAnsi="Times New Roman" w:cs="Times New Roman"/>
          <w:sz w:val="24"/>
          <w:szCs w:val="24"/>
          <w:lang w:val="en-US"/>
        </w:rPr>
        <w:t>, 32-41.</w:t>
      </w:r>
    </w:p>
    <w:p w:rsidR="00962E47" w:rsidRPr="00494C0A" w:rsidRDefault="00962E47" w:rsidP="00962E47">
      <w:pPr>
        <w:ind w:hanging="360"/>
        <w:jc w:val="both"/>
        <w:rPr>
          <w:rFonts w:ascii="Times New Roman" w:hAnsi="Times New Roman" w:cs="Times New Roman"/>
          <w:sz w:val="24"/>
          <w:szCs w:val="24"/>
          <w:lang w:val="en-US"/>
        </w:rPr>
      </w:pPr>
    </w:p>
    <w:p w:rsidR="004321B9" w:rsidRPr="00494C0A" w:rsidRDefault="004E288E" w:rsidP="00962E47">
      <w:pPr>
        <w:ind w:hanging="360"/>
        <w:jc w:val="both"/>
        <w:rPr>
          <w:rFonts w:ascii="Times New Roman" w:hAnsi="Times New Roman" w:cs="Times New Roman"/>
          <w:sz w:val="24"/>
          <w:szCs w:val="24"/>
          <w:lang w:val="en-US"/>
        </w:rPr>
      </w:pPr>
      <w:proofErr w:type="spellStart"/>
      <w:r w:rsidRPr="00494C0A">
        <w:rPr>
          <w:rFonts w:ascii="Times New Roman" w:hAnsi="Times New Roman" w:cs="Times New Roman"/>
          <w:sz w:val="24"/>
          <w:szCs w:val="24"/>
          <w:lang w:val="en-US"/>
        </w:rPr>
        <w:t>Roncalli</w:t>
      </w:r>
      <w:proofErr w:type="spellEnd"/>
      <w:r w:rsidRPr="00494C0A">
        <w:rPr>
          <w:rFonts w:ascii="Times New Roman" w:hAnsi="Times New Roman" w:cs="Times New Roman"/>
          <w:sz w:val="24"/>
          <w:szCs w:val="24"/>
          <w:lang w:val="en-US"/>
        </w:rPr>
        <w:t xml:space="preserve">, S., &amp;Byrne, M. (2016). Relationships at work, burnout and jobsatisfaction: a studyonIrishpsychologists. </w:t>
      </w:r>
      <w:r w:rsidRPr="00494C0A">
        <w:rPr>
          <w:rFonts w:ascii="Times New Roman" w:hAnsi="Times New Roman" w:cs="Times New Roman"/>
          <w:i/>
          <w:sz w:val="24"/>
          <w:szCs w:val="24"/>
          <w:lang w:val="en-US"/>
        </w:rPr>
        <w:t xml:space="preserve">Mental </w:t>
      </w:r>
      <w:proofErr w:type="spellStart"/>
      <w:r w:rsidRPr="00494C0A">
        <w:rPr>
          <w:rFonts w:ascii="Times New Roman" w:hAnsi="Times New Roman" w:cs="Times New Roman"/>
          <w:i/>
          <w:sz w:val="24"/>
          <w:szCs w:val="24"/>
          <w:lang w:val="en-US"/>
        </w:rPr>
        <w:t>HelthReviewJournal</w:t>
      </w:r>
      <w:proofErr w:type="spellEnd"/>
      <w:r w:rsidRPr="00494C0A">
        <w:rPr>
          <w:rFonts w:ascii="Times New Roman" w:hAnsi="Times New Roman" w:cs="Times New Roman"/>
          <w:i/>
          <w:sz w:val="24"/>
          <w:szCs w:val="24"/>
          <w:lang w:val="en-US"/>
        </w:rPr>
        <w:t>, 21 (1)</w:t>
      </w:r>
      <w:r w:rsidRPr="00494C0A">
        <w:rPr>
          <w:rFonts w:ascii="Times New Roman" w:hAnsi="Times New Roman" w:cs="Times New Roman"/>
          <w:sz w:val="24"/>
          <w:szCs w:val="24"/>
          <w:lang w:val="en-US"/>
        </w:rPr>
        <w:t>, 23-36.</w:t>
      </w:r>
    </w:p>
    <w:p w:rsidR="004321B9" w:rsidRPr="00494C0A" w:rsidRDefault="004321B9">
      <w:pPr>
        <w:jc w:val="both"/>
        <w:rPr>
          <w:rFonts w:ascii="Times New Roman" w:hAnsi="Times New Roman" w:cs="Times New Roman"/>
          <w:sz w:val="24"/>
          <w:szCs w:val="24"/>
          <w:lang w:val="en-US"/>
        </w:rPr>
      </w:pPr>
    </w:p>
    <w:p w:rsidR="004321B9" w:rsidRPr="00494C0A" w:rsidRDefault="004E288E">
      <w:pPr>
        <w:ind w:hanging="360"/>
        <w:jc w:val="both"/>
        <w:rPr>
          <w:rFonts w:ascii="Times New Roman" w:hAnsi="Times New Roman" w:cs="Times New Roman"/>
          <w:sz w:val="24"/>
          <w:szCs w:val="24"/>
          <w:lang w:val="en-US"/>
        </w:rPr>
      </w:pPr>
      <w:proofErr w:type="spellStart"/>
      <w:r w:rsidRPr="00494C0A">
        <w:rPr>
          <w:rFonts w:ascii="Times New Roman" w:hAnsi="Times New Roman" w:cs="Times New Roman"/>
          <w:sz w:val="24"/>
          <w:szCs w:val="24"/>
          <w:lang w:val="en-US"/>
        </w:rPr>
        <w:t>Selye</w:t>
      </w:r>
      <w:proofErr w:type="spellEnd"/>
      <w:r w:rsidRPr="00494C0A">
        <w:rPr>
          <w:rFonts w:ascii="Times New Roman" w:hAnsi="Times New Roman" w:cs="Times New Roman"/>
          <w:sz w:val="24"/>
          <w:szCs w:val="24"/>
          <w:lang w:val="en-US"/>
        </w:rPr>
        <w:t>, H. (1982). History and present status of the stress concept.Handbook of stress, 7-17.</w:t>
      </w:r>
    </w:p>
    <w:p w:rsidR="004321B9" w:rsidRPr="00494C0A" w:rsidRDefault="004321B9">
      <w:pPr>
        <w:jc w:val="both"/>
        <w:rPr>
          <w:rFonts w:ascii="Times New Roman" w:hAnsi="Times New Roman" w:cs="Times New Roman"/>
          <w:sz w:val="24"/>
          <w:szCs w:val="24"/>
          <w:lang w:val="en-US"/>
        </w:rPr>
      </w:pPr>
    </w:p>
    <w:p w:rsidR="00962E47" w:rsidRPr="00494C0A" w:rsidRDefault="004E288E" w:rsidP="00962E47">
      <w:pPr>
        <w:ind w:hanging="360"/>
        <w:jc w:val="both"/>
        <w:rPr>
          <w:rFonts w:ascii="Times New Roman" w:hAnsi="Times New Roman" w:cs="Times New Roman"/>
          <w:sz w:val="24"/>
          <w:szCs w:val="24"/>
          <w:lang w:val="en-US"/>
        </w:rPr>
      </w:pPr>
      <w:r w:rsidRPr="00494C0A">
        <w:rPr>
          <w:rFonts w:ascii="Times New Roman" w:hAnsi="Times New Roman" w:cs="Times New Roman"/>
          <w:sz w:val="24"/>
          <w:szCs w:val="24"/>
          <w:lang w:val="en-US"/>
        </w:rPr>
        <w:t xml:space="preserve">Shapiro, S. L., </w:t>
      </w:r>
      <w:proofErr w:type="spellStart"/>
      <w:r w:rsidRPr="00494C0A">
        <w:rPr>
          <w:rFonts w:ascii="Times New Roman" w:hAnsi="Times New Roman" w:cs="Times New Roman"/>
          <w:sz w:val="24"/>
          <w:szCs w:val="24"/>
          <w:lang w:val="en-US"/>
        </w:rPr>
        <w:t>Astin</w:t>
      </w:r>
      <w:proofErr w:type="spellEnd"/>
      <w:r w:rsidRPr="00494C0A">
        <w:rPr>
          <w:rFonts w:ascii="Times New Roman" w:hAnsi="Times New Roman" w:cs="Times New Roman"/>
          <w:sz w:val="24"/>
          <w:szCs w:val="24"/>
          <w:lang w:val="en-US"/>
        </w:rPr>
        <w:t xml:space="preserve">, J. A., Bishop, S. R., &amp;Cordova, M. (2005). Mindfulness-based stress reductionforhealthcareprofessionals: resultsfrom a randomized trial. </w:t>
      </w:r>
      <w:r w:rsidRPr="00494C0A">
        <w:rPr>
          <w:rFonts w:ascii="Times New Roman" w:hAnsi="Times New Roman" w:cs="Times New Roman"/>
          <w:i/>
          <w:sz w:val="24"/>
          <w:szCs w:val="24"/>
          <w:lang w:val="en-US"/>
        </w:rPr>
        <w:t>International Journal of Stress Management, 12(2),</w:t>
      </w:r>
      <w:r w:rsidRPr="00494C0A">
        <w:rPr>
          <w:rFonts w:ascii="Times New Roman" w:hAnsi="Times New Roman" w:cs="Times New Roman"/>
          <w:sz w:val="24"/>
          <w:szCs w:val="24"/>
          <w:lang w:val="en-US"/>
        </w:rPr>
        <w:t xml:space="preserve"> 164</w:t>
      </w:r>
      <w:r w:rsidR="00480553" w:rsidRPr="00494C0A">
        <w:rPr>
          <w:rFonts w:ascii="Times New Roman" w:hAnsi="Times New Roman" w:cs="Times New Roman"/>
          <w:sz w:val="24"/>
          <w:szCs w:val="24"/>
          <w:lang w:val="en-US"/>
        </w:rPr>
        <w:t>-170</w:t>
      </w:r>
      <w:r w:rsidRPr="00494C0A">
        <w:rPr>
          <w:rFonts w:ascii="Times New Roman" w:hAnsi="Times New Roman" w:cs="Times New Roman"/>
          <w:sz w:val="24"/>
          <w:szCs w:val="24"/>
          <w:lang w:val="en-US"/>
        </w:rPr>
        <w:t>.</w:t>
      </w:r>
    </w:p>
    <w:p w:rsidR="00962E47" w:rsidRPr="00494C0A" w:rsidRDefault="00962E47" w:rsidP="00962E47">
      <w:pPr>
        <w:ind w:hanging="360"/>
        <w:jc w:val="both"/>
        <w:rPr>
          <w:rFonts w:ascii="Times New Roman" w:hAnsi="Times New Roman" w:cs="Times New Roman"/>
          <w:sz w:val="24"/>
          <w:szCs w:val="24"/>
          <w:lang w:val="en-US"/>
        </w:rPr>
      </w:pPr>
    </w:p>
    <w:p w:rsidR="004321B9" w:rsidRPr="00494C0A" w:rsidRDefault="004E288E" w:rsidP="00962E47">
      <w:pPr>
        <w:ind w:hanging="360"/>
        <w:jc w:val="both"/>
        <w:rPr>
          <w:rFonts w:ascii="Times New Roman" w:hAnsi="Times New Roman" w:cs="Times New Roman"/>
          <w:sz w:val="24"/>
          <w:szCs w:val="24"/>
          <w:lang w:val="en-US"/>
        </w:rPr>
      </w:pPr>
      <w:r w:rsidRPr="00494C0A">
        <w:rPr>
          <w:rFonts w:ascii="Times New Roman" w:hAnsi="Times New Roman" w:cs="Times New Roman"/>
          <w:sz w:val="24"/>
          <w:szCs w:val="24"/>
          <w:lang w:val="en-US"/>
        </w:rPr>
        <w:t>Sprague, S. (2014). What can labor productivitytellusaboutthe U.S. economy</w:t>
      </w:r>
      <w:proofErr w:type="gramStart"/>
      <w:r w:rsidRPr="00494C0A">
        <w:rPr>
          <w:rFonts w:ascii="Times New Roman" w:hAnsi="Times New Roman" w:cs="Times New Roman"/>
          <w:sz w:val="24"/>
          <w:szCs w:val="24"/>
          <w:lang w:val="en-US"/>
        </w:rPr>
        <w:t>?.</w:t>
      </w:r>
      <w:proofErr w:type="gramEnd"/>
      <w:r w:rsidRPr="00494C0A">
        <w:rPr>
          <w:rFonts w:ascii="Times New Roman" w:hAnsi="Times New Roman" w:cs="Times New Roman"/>
          <w:i/>
          <w:sz w:val="24"/>
          <w:szCs w:val="24"/>
          <w:lang w:val="en-US"/>
        </w:rPr>
        <w:t>Beyondthenumbers: Productivity,</w:t>
      </w:r>
      <w:r w:rsidRPr="00494C0A">
        <w:rPr>
          <w:rFonts w:ascii="Times New Roman" w:hAnsi="Times New Roman" w:cs="Times New Roman"/>
          <w:sz w:val="24"/>
          <w:szCs w:val="24"/>
          <w:lang w:val="en-US"/>
        </w:rPr>
        <w:t xml:space="preserve"> 3 (12), 1-9. </w:t>
      </w:r>
    </w:p>
    <w:p w:rsidR="004321B9" w:rsidRPr="00494C0A" w:rsidRDefault="004321B9">
      <w:pPr>
        <w:ind w:hanging="360"/>
        <w:jc w:val="both"/>
        <w:rPr>
          <w:rFonts w:ascii="Times New Roman" w:hAnsi="Times New Roman" w:cs="Times New Roman"/>
          <w:sz w:val="24"/>
          <w:szCs w:val="24"/>
          <w:lang w:val="en-US"/>
        </w:rPr>
      </w:pPr>
    </w:p>
    <w:p w:rsidR="00480553" w:rsidRPr="00494C0A" w:rsidRDefault="00480553" w:rsidP="00480553">
      <w:pPr>
        <w:ind w:hanging="360"/>
        <w:jc w:val="both"/>
        <w:rPr>
          <w:rFonts w:ascii="Times New Roman" w:hAnsi="Times New Roman" w:cs="Times New Roman"/>
          <w:sz w:val="24"/>
          <w:szCs w:val="24"/>
        </w:rPr>
      </w:pPr>
      <w:r w:rsidRPr="005D092C">
        <w:rPr>
          <w:rFonts w:ascii="Times New Roman" w:hAnsi="Times New Roman" w:cs="Times New Roman"/>
          <w:sz w:val="24"/>
          <w:szCs w:val="24"/>
        </w:rPr>
        <w:t xml:space="preserve">Trigo, T., </w:t>
      </w:r>
      <w:proofErr w:type="spellStart"/>
      <w:r w:rsidRPr="005D092C">
        <w:rPr>
          <w:rFonts w:ascii="Times New Roman" w:hAnsi="Times New Roman" w:cs="Times New Roman"/>
          <w:sz w:val="24"/>
          <w:szCs w:val="24"/>
        </w:rPr>
        <w:t>Teng</w:t>
      </w:r>
      <w:proofErr w:type="spellEnd"/>
      <w:r w:rsidRPr="005D092C">
        <w:rPr>
          <w:rFonts w:ascii="Times New Roman" w:hAnsi="Times New Roman" w:cs="Times New Roman"/>
          <w:sz w:val="24"/>
          <w:szCs w:val="24"/>
        </w:rPr>
        <w:t>, C., &amp;</w:t>
      </w:r>
      <w:proofErr w:type="spellStart"/>
      <w:r w:rsidRPr="005D092C">
        <w:rPr>
          <w:rFonts w:ascii="Times New Roman" w:hAnsi="Times New Roman" w:cs="Times New Roman"/>
          <w:sz w:val="24"/>
          <w:szCs w:val="24"/>
        </w:rPr>
        <w:t>Hallak</w:t>
      </w:r>
      <w:proofErr w:type="spellEnd"/>
      <w:r w:rsidRPr="005D092C">
        <w:rPr>
          <w:rFonts w:ascii="Times New Roman" w:hAnsi="Times New Roman" w:cs="Times New Roman"/>
          <w:sz w:val="24"/>
          <w:szCs w:val="24"/>
        </w:rPr>
        <w:t>, J. (2007).</w:t>
      </w:r>
      <w:r w:rsidRPr="00494C0A">
        <w:rPr>
          <w:rFonts w:ascii="Times New Roman" w:hAnsi="Times New Roman" w:cs="Times New Roman"/>
          <w:sz w:val="24"/>
          <w:szCs w:val="24"/>
        </w:rPr>
        <w:t xml:space="preserve">Síndrome de </w:t>
      </w:r>
      <w:proofErr w:type="spellStart"/>
      <w:r w:rsidRPr="00494C0A">
        <w:rPr>
          <w:rFonts w:ascii="Times New Roman" w:hAnsi="Times New Roman" w:cs="Times New Roman"/>
          <w:sz w:val="24"/>
          <w:szCs w:val="24"/>
        </w:rPr>
        <w:t>burnout</w:t>
      </w:r>
      <w:proofErr w:type="spellEnd"/>
      <w:r w:rsidRPr="00494C0A">
        <w:rPr>
          <w:rFonts w:ascii="Times New Roman" w:hAnsi="Times New Roman" w:cs="Times New Roman"/>
          <w:sz w:val="24"/>
          <w:szCs w:val="24"/>
        </w:rPr>
        <w:t xml:space="preserve"> </w:t>
      </w:r>
      <w:proofErr w:type="spellStart"/>
      <w:r w:rsidRPr="00494C0A">
        <w:rPr>
          <w:rFonts w:ascii="Times New Roman" w:hAnsi="Times New Roman" w:cs="Times New Roman"/>
          <w:sz w:val="24"/>
          <w:szCs w:val="24"/>
        </w:rPr>
        <w:t>ou</w:t>
      </w:r>
      <w:proofErr w:type="spellEnd"/>
      <w:r w:rsidRPr="00494C0A">
        <w:rPr>
          <w:rFonts w:ascii="Times New Roman" w:hAnsi="Times New Roman" w:cs="Times New Roman"/>
          <w:sz w:val="24"/>
          <w:szCs w:val="24"/>
        </w:rPr>
        <w:t xml:space="preserve"> estafa </w:t>
      </w:r>
      <w:proofErr w:type="spellStart"/>
      <w:r w:rsidRPr="00494C0A">
        <w:rPr>
          <w:rFonts w:ascii="Times New Roman" w:hAnsi="Times New Roman" w:cs="Times New Roman"/>
          <w:sz w:val="24"/>
          <w:szCs w:val="24"/>
        </w:rPr>
        <w:t>profissional</w:t>
      </w:r>
      <w:proofErr w:type="spellEnd"/>
      <w:r w:rsidRPr="00494C0A">
        <w:rPr>
          <w:rFonts w:ascii="Times New Roman" w:hAnsi="Times New Roman" w:cs="Times New Roman"/>
          <w:sz w:val="24"/>
          <w:szCs w:val="24"/>
        </w:rPr>
        <w:t xml:space="preserve"> e os </w:t>
      </w:r>
      <w:proofErr w:type="spellStart"/>
      <w:r w:rsidRPr="00494C0A">
        <w:rPr>
          <w:rFonts w:ascii="Times New Roman" w:hAnsi="Times New Roman" w:cs="Times New Roman"/>
          <w:sz w:val="24"/>
          <w:szCs w:val="24"/>
        </w:rPr>
        <w:t>transtornos</w:t>
      </w:r>
      <w:proofErr w:type="spellEnd"/>
      <w:r w:rsidRPr="00494C0A">
        <w:rPr>
          <w:rFonts w:ascii="Times New Roman" w:hAnsi="Times New Roman" w:cs="Times New Roman"/>
          <w:sz w:val="24"/>
          <w:szCs w:val="24"/>
        </w:rPr>
        <w:t xml:space="preserve"> psiquiátricos. </w:t>
      </w:r>
      <w:r w:rsidRPr="00494C0A">
        <w:rPr>
          <w:rFonts w:ascii="Times New Roman" w:hAnsi="Times New Roman" w:cs="Times New Roman"/>
          <w:i/>
          <w:sz w:val="24"/>
          <w:szCs w:val="24"/>
        </w:rPr>
        <w:t xml:space="preserve">Revista de </w:t>
      </w:r>
      <w:proofErr w:type="spellStart"/>
      <w:r w:rsidRPr="00494C0A">
        <w:rPr>
          <w:rFonts w:ascii="Times New Roman" w:hAnsi="Times New Roman" w:cs="Times New Roman"/>
          <w:i/>
          <w:sz w:val="24"/>
          <w:szCs w:val="24"/>
        </w:rPr>
        <w:t>Psiquiatria</w:t>
      </w:r>
      <w:proofErr w:type="spellEnd"/>
      <w:r w:rsidRPr="00494C0A">
        <w:rPr>
          <w:rFonts w:ascii="Times New Roman" w:hAnsi="Times New Roman" w:cs="Times New Roman"/>
          <w:i/>
          <w:sz w:val="24"/>
          <w:szCs w:val="24"/>
        </w:rPr>
        <w:t xml:space="preserve"> Clínica</w:t>
      </w:r>
      <w:r w:rsidRPr="00494C0A">
        <w:rPr>
          <w:rFonts w:ascii="Times New Roman" w:hAnsi="Times New Roman" w:cs="Times New Roman"/>
          <w:sz w:val="24"/>
          <w:szCs w:val="24"/>
        </w:rPr>
        <w:t>, 34(5), 223-233.</w:t>
      </w:r>
    </w:p>
    <w:p w:rsidR="00962E47" w:rsidRPr="00494C0A" w:rsidRDefault="00962E47" w:rsidP="00962E47">
      <w:pPr>
        <w:ind w:hanging="360"/>
        <w:jc w:val="both"/>
        <w:rPr>
          <w:rFonts w:ascii="Times New Roman" w:hAnsi="Times New Roman" w:cs="Times New Roman"/>
          <w:sz w:val="24"/>
          <w:szCs w:val="24"/>
        </w:rPr>
      </w:pPr>
    </w:p>
    <w:p w:rsidR="004321B9" w:rsidRPr="00494C0A" w:rsidRDefault="004E288E" w:rsidP="00962E47">
      <w:pPr>
        <w:ind w:hanging="360"/>
        <w:jc w:val="both"/>
        <w:rPr>
          <w:rFonts w:ascii="Times New Roman" w:hAnsi="Times New Roman" w:cs="Times New Roman"/>
          <w:sz w:val="24"/>
          <w:szCs w:val="24"/>
          <w:lang w:val="en-US"/>
        </w:rPr>
      </w:pPr>
      <w:r w:rsidRPr="00494C0A">
        <w:rPr>
          <w:rFonts w:ascii="Times New Roman" w:hAnsi="Times New Roman" w:cs="Times New Roman"/>
          <w:sz w:val="24"/>
          <w:szCs w:val="24"/>
        </w:rPr>
        <w:t xml:space="preserve">Yang, H., Ju, Y., &amp; Lee, Y. (2016). </w:t>
      </w:r>
      <w:r w:rsidRPr="00494C0A">
        <w:rPr>
          <w:rFonts w:ascii="Times New Roman" w:hAnsi="Times New Roman" w:cs="Times New Roman"/>
          <w:sz w:val="24"/>
          <w:szCs w:val="24"/>
          <w:lang w:val="en-US"/>
        </w:rPr>
        <w:t xml:space="preserve">Effects of job stress onself-esteem, jobsatisfaction, and turnoverintention. </w:t>
      </w:r>
      <w:r w:rsidRPr="00494C0A">
        <w:rPr>
          <w:rFonts w:ascii="Times New Roman" w:hAnsi="Times New Roman" w:cs="Times New Roman"/>
          <w:i/>
          <w:sz w:val="24"/>
          <w:szCs w:val="24"/>
          <w:lang w:val="en-US"/>
        </w:rPr>
        <w:t>Journal of Transnational Management</w:t>
      </w:r>
      <w:r w:rsidRPr="00494C0A">
        <w:rPr>
          <w:rFonts w:ascii="Times New Roman" w:hAnsi="Times New Roman" w:cs="Times New Roman"/>
          <w:sz w:val="24"/>
          <w:szCs w:val="24"/>
          <w:lang w:val="en-US"/>
        </w:rPr>
        <w:t xml:space="preserve">, </w:t>
      </w:r>
      <w:r w:rsidRPr="00494C0A">
        <w:rPr>
          <w:rFonts w:ascii="Times New Roman" w:hAnsi="Times New Roman" w:cs="Times New Roman"/>
          <w:i/>
          <w:sz w:val="24"/>
          <w:szCs w:val="24"/>
          <w:lang w:val="en-US"/>
        </w:rPr>
        <w:t>21</w:t>
      </w:r>
      <w:r w:rsidRPr="00494C0A">
        <w:rPr>
          <w:rFonts w:ascii="Times New Roman" w:hAnsi="Times New Roman" w:cs="Times New Roman"/>
          <w:sz w:val="24"/>
          <w:szCs w:val="24"/>
          <w:lang w:val="en-US"/>
        </w:rPr>
        <w:t>(1), 29-39.</w:t>
      </w:r>
    </w:p>
    <w:p w:rsidR="004321B9" w:rsidRPr="00494C0A" w:rsidRDefault="004321B9">
      <w:pPr>
        <w:jc w:val="both"/>
        <w:rPr>
          <w:rFonts w:ascii="Times New Roman" w:hAnsi="Times New Roman" w:cs="Times New Roman"/>
          <w:sz w:val="24"/>
          <w:szCs w:val="24"/>
          <w:lang w:val="en-US"/>
        </w:rPr>
      </w:pPr>
    </w:p>
    <w:p w:rsidR="004321B9" w:rsidRPr="00494C0A" w:rsidRDefault="004321B9">
      <w:pPr>
        <w:jc w:val="both"/>
        <w:rPr>
          <w:rFonts w:ascii="Times New Roman" w:hAnsi="Times New Roman" w:cs="Times New Roman"/>
          <w:sz w:val="24"/>
          <w:szCs w:val="24"/>
          <w:lang w:val="en-US"/>
        </w:rPr>
      </w:pPr>
    </w:p>
    <w:p w:rsidR="004321B9" w:rsidRPr="00494C0A" w:rsidRDefault="004321B9">
      <w:pPr>
        <w:jc w:val="both"/>
        <w:rPr>
          <w:rFonts w:ascii="Times New Roman" w:hAnsi="Times New Roman" w:cs="Times New Roman"/>
          <w:sz w:val="24"/>
          <w:szCs w:val="24"/>
          <w:lang w:val="en-US"/>
        </w:rPr>
      </w:pPr>
    </w:p>
    <w:p w:rsidR="004321B9" w:rsidRPr="00494C0A" w:rsidRDefault="004321B9">
      <w:pPr>
        <w:jc w:val="both"/>
        <w:rPr>
          <w:rFonts w:ascii="Times New Roman" w:hAnsi="Times New Roman" w:cs="Times New Roman"/>
          <w:sz w:val="24"/>
          <w:szCs w:val="24"/>
          <w:lang w:val="en-US"/>
        </w:rPr>
      </w:pPr>
    </w:p>
    <w:p w:rsidR="004321B9" w:rsidRPr="00494C0A" w:rsidRDefault="004321B9">
      <w:pPr>
        <w:jc w:val="both"/>
        <w:rPr>
          <w:rFonts w:ascii="Times New Roman" w:hAnsi="Times New Roman" w:cs="Times New Roman"/>
          <w:sz w:val="24"/>
          <w:szCs w:val="24"/>
          <w:lang w:val="en-US"/>
        </w:rPr>
      </w:pPr>
    </w:p>
    <w:p w:rsidR="004321B9" w:rsidRPr="00494C0A" w:rsidRDefault="004321B9">
      <w:pPr>
        <w:jc w:val="both"/>
        <w:rPr>
          <w:rFonts w:ascii="Times New Roman" w:hAnsi="Times New Roman" w:cs="Times New Roman"/>
          <w:sz w:val="24"/>
          <w:szCs w:val="24"/>
          <w:lang w:val="en-US"/>
        </w:rPr>
      </w:pPr>
    </w:p>
    <w:p w:rsidR="004321B9" w:rsidRPr="00494C0A" w:rsidRDefault="004321B9">
      <w:pPr>
        <w:jc w:val="both"/>
        <w:rPr>
          <w:rFonts w:ascii="Times New Roman" w:hAnsi="Times New Roman" w:cs="Times New Roman"/>
          <w:sz w:val="24"/>
          <w:szCs w:val="24"/>
          <w:lang w:val="en-US"/>
        </w:rPr>
      </w:pPr>
    </w:p>
    <w:p w:rsidR="004321B9" w:rsidRPr="00494C0A" w:rsidRDefault="004321B9">
      <w:pPr>
        <w:rPr>
          <w:rFonts w:ascii="Times New Roman" w:hAnsi="Times New Roman" w:cs="Times New Roman"/>
          <w:sz w:val="24"/>
          <w:szCs w:val="24"/>
          <w:lang w:val="en-US"/>
        </w:rPr>
      </w:pPr>
    </w:p>
    <w:sectPr w:rsidR="004321B9" w:rsidRPr="00494C0A" w:rsidSect="003C121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DD66A8"/>
    <w:multiLevelType w:val="hybridMultilevel"/>
    <w:tmpl w:val="F140B26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20"/>
  <w:hyphenationZone w:val="425"/>
  <w:characterSpacingControl w:val="doNotCompress"/>
  <w:compat>
    <w:compatSetting w:name="compatibilityMode" w:uri="http://schemas.microsoft.com/office/word" w:val="12"/>
  </w:compat>
  <w:rsids>
    <w:rsidRoot w:val="004321B9"/>
    <w:rsid w:val="0008388D"/>
    <w:rsid w:val="000D525D"/>
    <w:rsid w:val="00104D3C"/>
    <w:rsid w:val="001620BF"/>
    <w:rsid w:val="001865F5"/>
    <w:rsid w:val="001E0F91"/>
    <w:rsid w:val="001F1BFC"/>
    <w:rsid w:val="00230BDA"/>
    <w:rsid w:val="00252DD5"/>
    <w:rsid w:val="002C2D6A"/>
    <w:rsid w:val="002D42FC"/>
    <w:rsid w:val="00327BD6"/>
    <w:rsid w:val="00351D4F"/>
    <w:rsid w:val="0038524D"/>
    <w:rsid w:val="00390799"/>
    <w:rsid w:val="00391898"/>
    <w:rsid w:val="003C1210"/>
    <w:rsid w:val="003F5E00"/>
    <w:rsid w:val="0040211A"/>
    <w:rsid w:val="004321B9"/>
    <w:rsid w:val="0044643A"/>
    <w:rsid w:val="00462CF3"/>
    <w:rsid w:val="00470B09"/>
    <w:rsid w:val="00480553"/>
    <w:rsid w:val="00494C0A"/>
    <w:rsid w:val="004950AC"/>
    <w:rsid w:val="004A7F56"/>
    <w:rsid w:val="004D430C"/>
    <w:rsid w:val="004E288E"/>
    <w:rsid w:val="004E3631"/>
    <w:rsid w:val="00520B2D"/>
    <w:rsid w:val="00524A80"/>
    <w:rsid w:val="00597DED"/>
    <w:rsid w:val="005C0244"/>
    <w:rsid w:val="005D092C"/>
    <w:rsid w:val="00613F2F"/>
    <w:rsid w:val="006369BA"/>
    <w:rsid w:val="00683B73"/>
    <w:rsid w:val="00687945"/>
    <w:rsid w:val="006A2C2B"/>
    <w:rsid w:val="006F69A0"/>
    <w:rsid w:val="00701285"/>
    <w:rsid w:val="007D56C1"/>
    <w:rsid w:val="00850FA1"/>
    <w:rsid w:val="0087310A"/>
    <w:rsid w:val="008B6937"/>
    <w:rsid w:val="008C28CF"/>
    <w:rsid w:val="008D4569"/>
    <w:rsid w:val="00926164"/>
    <w:rsid w:val="00926912"/>
    <w:rsid w:val="009415D9"/>
    <w:rsid w:val="00962E47"/>
    <w:rsid w:val="009A4F13"/>
    <w:rsid w:val="00A4269A"/>
    <w:rsid w:val="00AD7350"/>
    <w:rsid w:val="00AF3F17"/>
    <w:rsid w:val="00B357B0"/>
    <w:rsid w:val="00B60860"/>
    <w:rsid w:val="00BA0232"/>
    <w:rsid w:val="00C21021"/>
    <w:rsid w:val="00C21B77"/>
    <w:rsid w:val="00CA7CF3"/>
    <w:rsid w:val="00CB0696"/>
    <w:rsid w:val="00CB51E5"/>
    <w:rsid w:val="00D02076"/>
    <w:rsid w:val="00D27403"/>
    <w:rsid w:val="00D27822"/>
    <w:rsid w:val="00D771BD"/>
    <w:rsid w:val="00D83DE9"/>
    <w:rsid w:val="00DD58E7"/>
    <w:rsid w:val="00E17C8C"/>
    <w:rsid w:val="00E276F2"/>
    <w:rsid w:val="00E6246A"/>
    <w:rsid w:val="00E72CD9"/>
    <w:rsid w:val="00E942B2"/>
    <w:rsid w:val="00EE6EB8"/>
    <w:rsid w:val="00F56B1B"/>
    <w:rsid w:val="00FE0007"/>
  </w:rsids>
  <m:mathPr>
    <m:mathFont m:val="Cambria Math"/>
    <m:brkBin m:val="before"/>
    <m:brkBinSub m:val="--"/>
    <m:smallFrac/>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52CF1E-FF1A-42D6-9798-2655CC771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s-EC" w:eastAsia="es-EC"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C1210"/>
  </w:style>
  <w:style w:type="paragraph" w:styleId="Ttulo1">
    <w:name w:val="heading 1"/>
    <w:basedOn w:val="Normal"/>
    <w:next w:val="Normal"/>
    <w:rsid w:val="003C1210"/>
    <w:pPr>
      <w:keepNext/>
      <w:keepLines/>
      <w:spacing w:before="400" w:after="120"/>
      <w:contextualSpacing/>
      <w:outlineLvl w:val="0"/>
    </w:pPr>
    <w:rPr>
      <w:sz w:val="40"/>
      <w:szCs w:val="40"/>
    </w:rPr>
  </w:style>
  <w:style w:type="paragraph" w:styleId="Ttulo2">
    <w:name w:val="heading 2"/>
    <w:basedOn w:val="Normal"/>
    <w:next w:val="Normal"/>
    <w:rsid w:val="003C1210"/>
    <w:pPr>
      <w:keepNext/>
      <w:keepLines/>
      <w:spacing w:before="360" w:after="120"/>
      <w:contextualSpacing/>
      <w:outlineLvl w:val="1"/>
    </w:pPr>
    <w:rPr>
      <w:sz w:val="32"/>
      <w:szCs w:val="32"/>
    </w:rPr>
  </w:style>
  <w:style w:type="paragraph" w:styleId="Ttulo3">
    <w:name w:val="heading 3"/>
    <w:basedOn w:val="Normal"/>
    <w:next w:val="Normal"/>
    <w:rsid w:val="003C1210"/>
    <w:pPr>
      <w:keepNext/>
      <w:keepLines/>
      <w:spacing w:before="320" w:after="80"/>
      <w:contextualSpacing/>
      <w:outlineLvl w:val="2"/>
    </w:pPr>
    <w:rPr>
      <w:color w:val="434343"/>
      <w:sz w:val="28"/>
      <w:szCs w:val="28"/>
    </w:rPr>
  </w:style>
  <w:style w:type="paragraph" w:styleId="Ttulo4">
    <w:name w:val="heading 4"/>
    <w:basedOn w:val="Normal"/>
    <w:next w:val="Normal"/>
    <w:rsid w:val="003C1210"/>
    <w:pPr>
      <w:keepNext/>
      <w:keepLines/>
      <w:spacing w:before="280" w:after="80"/>
      <w:contextualSpacing/>
      <w:outlineLvl w:val="3"/>
    </w:pPr>
    <w:rPr>
      <w:color w:val="666666"/>
      <w:sz w:val="24"/>
      <w:szCs w:val="24"/>
    </w:rPr>
  </w:style>
  <w:style w:type="paragraph" w:styleId="Ttulo5">
    <w:name w:val="heading 5"/>
    <w:basedOn w:val="Normal"/>
    <w:next w:val="Normal"/>
    <w:rsid w:val="003C1210"/>
    <w:pPr>
      <w:keepNext/>
      <w:keepLines/>
      <w:spacing w:before="240" w:after="80"/>
      <w:contextualSpacing/>
      <w:outlineLvl w:val="4"/>
    </w:pPr>
    <w:rPr>
      <w:color w:val="666666"/>
    </w:rPr>
  </w:style>
  <w:style w:type="paragraph" w:styleId="Ttulo6">
    <w:name w:val="heading 6"/>
    <w:basedOn w:val="Normal"/>
    <w:next w:val="Normal"/>
    <w:rsid w:val="003C1210"/>
    <w:pPr>
      <w:keepNext/>
      <w:keepLines/>
      <w:spacing w:before="240" w:after="80"/>
      <w:contextualSpacing/>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3C1210"/>
    <w:tblPr>
      <w:tblCellMar>
        <w:top w:w="0" w:type="dxa"/>
        <w:left w:w="0" w:type="dxa"/>
        <w:bottom w:w="0" w:type="dxa"/>
        <w:right w:w="0" w:type="dxa"/>
      </w:tblCellMar>
    </w:tblPr>
  </w:style>
  <w:style w:type="paragraph" w:styleId="Puesto">
    <w:name w:val="Title"/>
    <w:basedOn w:val="Normal"/>
    <w:next w:val="Normal"/>
    <w:rsid w:val="003C1210"/>
    <w:pPr>
      <w:keepNext/>
      <w:keepLines/>
      <w:spacing w:after="60"/>
      <w:contextualSpacing/>
    </w:pPr>
    <w:rPr>
      <w:sz w:val="52"/>
      <w:szCs w:val="52"/>
    </w:rPr>
  </w:style>
  <w:style w:type="paragraph" w:styleId="Subttulo">
    <w:name w:val="Subtitle"/>
    <w:basedOn w:val="Normal"/>
    <w:next w:val="Normal"/>
    <w:rsid w:val="003C1210"/>
    <w:pPr>
      <w:keepNext/>
      <w:keepLines/>
      <w:spacing w:after="320"/>
      <w:contextualSpacing/>
    </w:pPr>
    <w:rPr>
      <w:color w:val="666666"/>
      <w:sz w:val="30"/>
      <w:szCs w:val="30"/>
    </w:rPr>
  </w:style>
  <w:style w:type="table" w:customStyle="1" w:styleId="a">
    <w:basedOn w:val="TableNormal"/>
    <w:rsid w:val="003C1210"/>
    <w:tblPr>
      <w:tblStyleRowBandSize w:val="1"/>
      <w:tblStyleColBandSize w:val="1"/>
      <w:tblCellMar>
        <w:top w:w="0" w:type="dxa"/>
        <w:left w:w="0" w:type="dxa"/>
        <w:bottom w:w="0" w:type="dxa"/>
        <w:right w:w="0" w:type="dxa"/>
      </w:tblCellMar>
    </w:tblPr>
  </w:style>
  <w:style w:type="table" w:customStyle="1" w:styleId="a0">
    <w:basedOn w:val="TableNormal"/>
    <w:rsid w:val="003C1210"/>
    <w:tblPr>
      <w:tblStyleRowBandSize w:val="1"/>
      <w:tblStyleColBandSize w:val="1"/>
      <w:tblCellMar>
        <w:top w:w="0" w:type="dxa"/>
        <w:left w:w="0" w:type="dxa"/>
        <w:bottom w:w="0" w:type="dxa"/>
        <w:right w:w="0" w:type="dxa"/>
      </w:tblCellMar>
    </w:tblPr>
  </w:style>
  <w:style w:type="table" w:customStyle="1" w:styleId="a1">
    <w:basedOn w:val="TableNormal"/>
    <w:rsid w:val="003C1210"/>
    <w:tblPr>
      <w:tblStyleRowBandSize w:val="1"/>
      <w:tblStyleColBandSize w:val="1"/>
      <w:tblCellMar>
        <w:top w:w="0" w:type="dxa"/>
        <w:left w:w="0" w:type="dxa"/>
        <w:bottom w:w="0" w:type="dxa"/>
        <w:right w:w="0" w:type="dxa"/>
      </w:tblCellMar>
    </w:tblPr>
  </w:style>
  <w:style w:type="character" w:styleId="Hipervnculo">
    <w:name w:val="Hyperlink"/>
    <w:basedOn w:val="Fuentedeprrafopredeter"/>
    <w:uiPriority w:val="99"/>
    <w:unhideWhenUsed/>
    <w:rsid w:val="00391898"/>
    <w:rPr>
      <w:color w:val="0563C1" w:themeColor="hyperlink"/>
      <w:u w:val="single"/>
    </w:rPr>
  </w:style>
  <w:style w:type="paragraph" w:styleId="NormalWeb">
    <w:name w:val="Normal (Web)"/>
    <w:basedOn w:val="Normal"/>
    <w:uiPriority w:val="99"/>
    <w:unhideWhenUsed/>
    <w:rsid w:val="00391898"/>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converted-space">
    <w:name w:val="apple-converted-space"/>
    <w:basedOn w:val="Fuentedeprrafopredeter"/>
    <w:rsid w:val="00391898"/>
  </w:style>
  <w:style w:type="paragraph" w:styleId="Textodeglobo">
    <w:name w:val="Balloon Text"/>
    <w:basedOn w:val="Normal"/>
    <w:link w:val="TextodegloboCar"/>
    <w:uiPriority w:val="99"/>
    <w:semiHidden/>
    <w:unhideWhenUsed/>
    <w:rsid w:val="001865F5"/>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65F5"/>
    <w:rPr>
      <w:rFonts w:ascii="Segoe UI" w:hAnsi="Segoe UI" w:cs="Segoe UI"/>
      <w:sz w:val="18"/>
      <w:szCs w:val="18"/>
    </w:rPr>
  </w:style>
  <w:style w:type="table" w:styleId="Tablaconcuadrcula">
    <w:name w:val="Table Grid"/>
    <w:basedOn w:val="Tablanormal"/>
    <w:uiPriority w:val="39"/>
    <w:rsid w:val="00462CF3"/>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462CF3"/>
    <w:pPr>
      <w:ind w:left="720"/>
      <w:contextualSpacing/>
    </w:pPr>
  </w:style>
  <w:style w:type="character" w:styleId="Refdecomentario">
    <w:name w:val="annotation reference"/>
    <w:basedOn w:val="Fuentedeprrafopredeter"/>
    <w:uiPriority w:val="99"/>
    <w:semiHidden/>
    <w:unhideWhenUsed/>
    <w:rsid w:val="00D27403"/>
    <w:rPr>
      <w:sz w:val="16"/>
      <w:szCs w:val="16"/>
    </w:rPr>
  </w:style>
  <w:style w:type="paragraph" w:styleId="Textocomentario">
    <w:name w:val="annotation text"/>
    <w:basedOn w:val="Normal"/>
    <w:link w:val="TextocomentarioCar"/>
    <w:uiPriority w:val="99"/>
    <w:semiHidden/>
    <w:unhideWhenUsed/>
    <w:rsid w:val="00D2740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27403"/>
    <w:rPr>
      <w:sz w:val="20"/>
      <w:szCs w:val="20"/>
    </w:rPr>
  </w:style>
  <w:style w:type="paragraph" w:styleId="Asuntodelcomentario">
    <w:name w:val="annotation subject"/>
    <w:basedOn w:val="Textocomentario"/>
    <w:next w:val="Textocomentario"/>
    <w:link w:val="AsuntodelcomentarioCar"/>
    <w:uiPriority w:val="99"/>
    <w:semiHidden/>
    <w:unhideWhenUsed/>
    <w:rsid w:val="00D27403"/>
    <w:rPr>
      <w:b/>
      <w:bCs/>
    </w:rPr>
  </w:style>
  <w:style w:type="character" w:customStyle="1" w:styleId="AsuntodelcomentarioCar">
    <w:name w:val="Asunto del comentario Car"/>
    <w:basedOn w:val="TextocomentarioCar"/>
    <w:link w:val="Asuntodelcomentario"/>
    <w:uiPriority w:val="99"/>
    <w:semiHidden/>
    <w:rsid w:val="00D274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26308">
      <w:bodyDiv w:val="1"/>
      <w:marLeft w:val="0"/>
      <w:marRight w:val="0"/>
      <w:marTop w:val="0"/>
      <w:marBottom w:val="0"/>
      <w:divBdr>
        <w:top w:val="none" w:sz="0" w:space="0" w:color="auto"/>
        <w:left w:val="none" w:sz="0" w:space="0" w:color="auto"/>
        <w:bottom w:val="none" w:sz="0" w:space="0" w:color="auto"/>
        <w:right w:val="none" w:sz="0" w:space="0" w:color="auto"/>
      </w:divBdr>
    </w:div>
    <w:div w:id="329142728">
      <w:bodyDiv w:val="1"/>
      <w:marLeft w:val="0"/>
      <w:marRight w:val="0"/>
      <w:marTop w:val="0"/>
      <w:marBottom w:val="0"/>
      <w:divBdr>
        <w:top w:val="none" w:sz="0" w:space="0" w:color="auto"/>
        <w:left w:val="none" w:sz="0" w:space="0" w:color="auto"/>
        <w:bottom w:val="none" w:sz="0" w:space="0" w:color="auto"/>
        <w:right w:val="none" w:sz="0" w:space="0" w:color="auto"/>
      </w:divBdr>
    </w:div>
    <w:div w:id="538518241">
      <w:bodyDiv w:val="1"/>
      <w:marLeft w:val="0"/>
      <w:marRight w:val="0"/>
      <w:marTop w:val="0"/>
      <w:marBottom w:val="0"/>
      <w:divBdr>
        <w:top w:val="none" w:sz="0" w:space="0" w:color="auto"/>
        <w:left w:val="none" w:sz="0" w:space="0" w:color="auto"/>
        <w:bottom w:val="none" w:sz="0" w:space="0" w:color="auto"/>
        <w:right w:val="none" w:sz="0" w:space="0" w:color="auto"/>
      </w:divBdr>
    </w:div>
    <w:div w:id="991327058">
      <w:bodyDiv w:val="1"/>
      <w:marLeft w:val="0"/>
      <w:marRight w:val="0"/>
      <w:marTop w:val="0"/>
      <w:marBottom w:val="0"/>
      <w:divBdr>
        <w:top w:val="none" w:sz="0" w:space="0" w:color="auto"/>
        <w:left w:val="none" w:sz="0" w:space="0" w:color="auto"/>
        <w:bottom w:val="none" w:sz="0" w:space="0" w:color="auto"/>
        <w:right w:val="none" w:sz="0" w:space="0" w:color="auto"/>
      </w:divBdr>
    </w:div>
    <w:div w:id="1992558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streslaboral.info/causas-del-estres-laboral.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streslaboral.info/fases-del-estres-laboral.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 sexta.xsl" StyleName="APA Sexta Edicion"/>
</file>

<file path=customXml/itemProps1.xml><?xml version="1.0" encoding="utf-8"?>
<ds:datastoreItem xmlns:ds="http://schemas.openxmlformats.org/officeDocument/2006/customXml" ds:itemID="{EA166E38-B5AA-43B9-B307-B96DC87C5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Pages>
  <Words>5669</Words>
  <Characters>31184</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PUCE</Company>
  <LinksUpToDate>false</LinksUpToDate>
  <CharactersWithSpaces>36780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UISEK-USUARIO</dc:creator>
  <cp:lastModifiedBy>User</cp:lastModifiedBy>
  <cp:revision>9</cp:revision>
  <cp:lastPrinted>2016-12-22T20:10:00Z</cp:lastPrinted>
  <dcterms:created xsi:type="dcterms:W3CDTF">2017-12-12T20:25:00Z</dcterms:created>
  <dcterms:modified xsi:type="dcterms:W3CDTF">2017-12-13T22:33:00Z</dcterms:modified>
</cp:coreProperties>
</file>