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AAADA0" w14:textId="77777777" w:rsidR="00617B4F" w:rsidRDefault="00617B4F" w:rsidP="0001499A">
      <w:pPr>
        <w:spacing w:after="0" w:line="240" w:lineRule="auto"/>
        <w:rPr>
          <w:rFonts w:ascii="Times New Roman" w:hAnsi="Times New Roman" w:cs="Times New Roman"/>
          <w:sz w:val="24"/>
          <w:szCs w:val="24"/>
        </w:rPr>
      </w:pPr>
    </w:p>
    <w:p w14:paraId="0B923B2E" w14:textId="03F5088A" w:rsidR="00FA5C9A" w:rsidRPr="001B015B" w:rsidRDefault="00FA5C9A" w:rsidP="00FA5C9A">
      <w:pPr>
        <w:spacing w:after="0" w:line="240" w:lineRule="auto"/>
        <w:jc w:val="center"/>
        <w:rPr>
          <w:rFonts w:ascii="Times New Roman" w:hAnsi="Times New Roman" w:cs="Times New Roman"/>
          <w:b/>
          <w:sz w:val="24"/>
          <w:szCs w:val="24"/>
        </w:rPr>
      </w:pPr>
      <w:r w:rsidRPr="001B015B">
        <w:rPr>
          <w:rFonts w:ascii="Times New Roman" w:hAnsi="Times New Roman" w:cs="Times New Roman"/>
          <w:b/>
          <w:sz w:val="24"/>
          <w:szCs w:val="24"/>
        </w:rPr>
        <w:t>Expected and unexpected effects of sexism on women’s mathematics performance</w:t>
      </w:r>
    </w:p>
    <w:p w14:paraId="46D3DBDE" w14:textId="77777777" w:rsidR="00617B4F" w:rsidRPr="001B015B" w:rsidRDefault="00617B4F" w:rsidP="001B015B">
      <w:pPr>
        <w:spacing w:after="0" w:line="240" w:lineRule="auto"/>
        <w:rPr>
          <w:rFonts w:ascii="Times New Roman" w:hAnsi="Times New Roman" w:cs="Times New Roman"/>
          <w:b/>
          <w:sz w:val="24"/>
          <w:szCs w:val="24"/>
        </w:rPr>
      </w:pPr>
    </w:p>
    <w:p w14:paraId="129C0493" w14:textId="77777777" w:rsidR="008B5491" w:rsidRPr="001B015B" w:rsidRDefault="008B5491" w:rsidP="001B015B">
      <w:pPr>
        <w:spacing w:after="0" w:line="240" w:lineRule="auto"/>
        <w:ind w:firstLine="709"/>
        <w:rPr>
          <w:rFonts w:ascii="Times New Roman" w:hAnsi="Times New Roman" w:cs="Times New Roman"/>
          <w:b/>
          <w:sz w:val="24"/>
          <w:szCs w:val="24"/>
        </w:rPr>
      </w:pPr>
    </w:p>
    <w:p w14:paraId="5772B22E" w14:textId="77777777" w:rsidR="001B015B" w:rsidRDefault="001B015B" w:rsidP="001B015B">
      <w:pPr>
        <w:spacing w:after="0" w:line="240" w:lineRule="auto"/>
        <w:ind w:firstLine="709"/>
        <w:rPr>
          <w:rFonts w:ascii="Times New Roman" w:hAnsi="Times New Roman" w:cs="Times New Roman"/>
          <w:b/>
          <w:sz w:val="24"/>
          <w:szCs w:val="24"/>
        </w:rPr>
      </w:pPr>
    </w:p>
    <w:p w14:paraId="7521ED5A" w14:textId="77777777" w:rsidR="00A85398" w:rsidRPr="001B015B" w:rsidRDefault="00A85398" w:rsidP="0001499A">
      <w:pPr>
        <w:spacing w:after="0" w:line="240" w:lineRule="auto"/>
        <w:ind w:firstLine="709"/>
        <w:jc w:val="center"/>
        <w:rPr>
          <w:rFonts w:ascii="Times New Roman" w:hAnsi="Times New Roman" w:cs="Times New Roman"/>
          <w:b/>
          <w:sz w:val="24"/>
          <w:szCs w:val="24"/>
        </w:rPr>
      </w:pPr>
      <w:r w:rsidRPr="001B015B">
        <w:rPr>
          <w:rFonts w:ascii="Times New Roman" w:hAnsi="Times New Roman" w:cs="Times New Roman"/>
          <w:b/>
          <w:sz w:val="24"/>
          <w:szCs w:val="24"/>
        </w:rPr>
        <w:t>Abstract</w:t>
      </w:r>
    </w:p>
    <w:p w14:paraId="350C95C2" w14:textId="77777777" w:rsidR="00A85398" w:rsidRPr="001B015B" w:rsidRDefault="00A85398" w:rsidP="0001499A">
      <w:pPr>
        <w:spacing w:after="0" w:line="240" w:lineRule="auto"/>
        <w:ind w:firstLine="709"/>
        <w:rPr>
          <w:rFonts w:ascii="Times New Roman" w:hAnsi="Times New Roman" w:cs="Times New Roman"/>
          <w:b/>
          <w:sz w:val="24"/>
          <w:szCs w:val="24"/>
        </w:rPr>
      </w:pPr>
    </w:p>
    <w:p w14:paraId="4178EC42" w14:textId="2009CE00" w:rsidR="00A85398" w:rsidRDefault="00A85398" w:rsidP="0001499A">
      <w:pPr>
        <w:spacing w:after="0" w:line="240" w:lineRule="auto"/>
        <w:ind w:firstLine="709"/>
        <w:rPr>
          <w:rFonts w:ascii="Times New Roman" w:hAnsi="Times New Roman" w:cs="Times New Roman"/>
          <w:sz w:val="24"/>
          <w:szCs w:val="24"/>
        </w:rPr>
      </w:pPr>
      <w:r w:rsidRPr="00A85398">
        <w:rPr>
          <w:rFonts w:ascii="Times New Roman" w:hAnsi="Times New Roman" w:cs="Times New Roman"/>
          <w:sz w:val="24"/>
          <w:szCs w:val="24"/>
        </w:rPr>
        <w:t>Research has shown that gender differences in Math performance are partially predicted by sociocultural aspects such as sexist ideolog</w:t>
      </w:r>
      <w:r w:rsidR="0001499A">
        <w:rPr>
          <w:rFonts w:ascii="Times New Roman" w:hAnsi="Times New Roman" w:cs="Times New Roman"/>
          <w:sz w:val="24"/>
          <w:szCs w:val="24"/>
        </w:rPr>
        <w:t xml:space="preserve">ies and stereotypes. </w:t>
      </w:r>
      <w:r w:rsidRPr="00A85398">
        <w:rPr>
          <w:rFonts w:ascii="Times New Roman" w:hAnsi="Times New Roman" w:cs="Times New Roman"/>
          <w:sz w:val="24"/>
          <w:szCs w:val="24"/>
        </w:rPr>
        <w:t>The study examined sexist ideologies as predictors of women´s achievement in standardized Math tests, and the mediation role of Math-gender stereotypes and Math self- efficacy, while controlling for abstract reasoning, among high-school girls (H.S.), and university women majoring Social Sciences and Humanities (SSH), and in Science, Technology, Engine</w:t>
      </w:r>
      <w:r w:rsidR="0001499A">
        <w:rPr>
          <w:rFonts w:ascii="Times New Roman" w:hAnsi="Times New Roman" w:cs="Times New Roman"/>
          <w:sz w:val="24"/>
          <w:szCs w:val="24"/>
        </w:rPr>
        <w:t xml:space="preserve">ering and Math (STEM). </w:t>
      </w:r>
      <w:r w:rsidRPr="00A85398">
        <w:rPr>
          <w:rFonts w:ascii="Times New Roman" w:hAnsi="Times New Roman" w:cs="Times New Roman"/>
          <w:sz w:val="24"/>
          <w:szCs w:val="24"/>
        </w:rPr>
        <w:t xml:space="preserve">Among H.S. girls, data showed the expected indirect effect of Math gender stereotypes on Math achievement via Math self-efficacy. Among university students, model adjustment was less optimal. An unexpected positive relationship between hostile sexism and Math performance in </w:t>
      </w:r>
      <w:r w:rsidR="0001499A">
        <w:rPr>
          <w:rFonts w:ascii="Times New Roman" w:hAnsi="Times New Roman" w:cs="Times New Roman"/>
          <w:sz w:val="24"/>
          <w:szCs w:val="24"/>
        </w:rPr>
        <w:t xml:space="preserve">STEM fields emerged. </w:t>
      </w:r>
      <w:r w:rsidRPr="00A85398">
        <w:rPr>
          <w:rFonts w:ascii="Times New Roman" w:hAnsi="Times New Roman" w:cs="Times New Roman"/>
          <w:sz w:val="24"/>
          <w:szCs w:val="24"/>
        </w:rPr>
        <w:t>Out data suggest several mechanisms by which ideologies and gender stereotypes affect women´s Math performance.</w:t>
      </w:r>
    </w:p>
    <w:p w14:paraId="333090D2" w14:textId="77777777" w:rsidR="0001499A" w:rsidRPr="00A85398" w:rsidRDefault="0001499A" w:rsidP="0001499A">
      <w:pPr>
        <w:spacing w:after="0" w:line="240" w:lineRule="auto"/>
        <w:ind w:firstLine="709"/>
        <w:rPr>
          <w:rFonts w:ascii="Times New Roman" w:hAnsi="Times New Roman" w:cs="Times New Roman"/>
          <w:sz w:val="24"/>
          <w:szCs w:val="24"/>
        </w:rPr>
      </w:pPr>
    </w:p>
    <w:p w14:paraId="570C7C36" w14:textId="77777777" w:rsidR="00A85398" w:rsidRPr="00A85398" w:rsidRDefault="00A85398" w:rsidP="001B015B">
      <w:pPr>
        <w:spacing w:after="0" w:line="240" w:lineRule="auto"/>
        <w:rPr>
          <w:rFonts w:ascii="Times New Roman" w:hAnsi="Times New Roman" w:cs="Times New Roman"/>
          <w:sz w:val="24"/>
          <w:szCs w:val="24"/>
        </w:rPr>
      </w:pPr>
      <w:r w:rsidRPr="001B015B">
        <w:rPr>
          <w:rFonts w:ascii="Times New Roman" w:hAnsi="Times New Roman" w:cs="Times New Roman"/>
          <w:b/>
          <w:sz w:val="24"/>
          <w:szCs w:val="24"/>
        </w:rPr>
        <w:t>KEYWORDS</w:t>
      </w:r>
      <w:r w:rsidRPr="00A85398">
        <w:rPr>
          <w:rFonts w:ascii="Times New Roman" w:hAnsi="Times New Roman" w:cs="Times New Roman"/>
          <w:sz w:val="24"/>
          <w:szCs w:val="24"/>
        </w:rPr>
        <w:t xml:space="preserve">: Sexism; Stereotypes; Math Self-efficacy; Standardized Math Tests. </w:t>
      </w:r>
    </w:p>
    <w:p w14:paraId="69309251" w14:textId="77777777" w:rsidR="0001499A" w:rsidRDefault="0001499A" w:rsidP="0001499A">
      <w:pPr>
        <w:spacing w:after="0" w:line="240" w:lineRule="auto"/>
        <w:ind w:firstLine="709"/>
        <w:rPr>
          <w:rFonts w:ascii="Times New Roman" w:hAnsi="Times New Roman" w:cs="Times New Roman"/>
          <w:sz w:val="24"/>
          <w:szCs w:val="24"/>
          <w:lang w:val="es-ES_tradnl"/>
        </w:rPr>
      </w:pPr>
    </w:p>
    <w:p w14:paraId="7580BD77" w14:textId="77777777" w:rsidR="001B015B" w:rsidRDefault="001B015B" w:rsidP="0001499A">
      <w:pPr>
        <w:spacing w:after="0" w:line="240" w:lineRule="auto"/>
        <w:ind w:firstLine="709"/>
        <w:jc w:val="center"/>
        <w:rPr>
          <w:rFonts w:ascii="Times New Roman" w:hAnsi="Times New Roman" w:cs="Times New Roman"/>
          <w:b/>
          <w:sz w:val="24"/>
          <w:szCs w:val="24"/>
          <w:lang w:val="es-ES_tradnl"/>
        </w:rPr>
      </w:pPr>
    </w:p>
    <w:p w14:paraId="66F1706B" w14:textId="77777777" w:rsidR="001B015B" w:rsidRDefault="001B015B" w:rsidP="0001499A">
      <w:pPr>
        <w:spacing w:after="0" w:line="240" w:lineRule="auto"/>
        <w:ind w:firstLine="709"/>
        <w:jc w:val="center"/>
        <w:rPr>
          <w:rFonts w:ascii="Times New Roman" w:hAnsi="Times New Roman" w:cs="Times New Roman"/>
          <w:b/>
          <w:sz w:val="24"/>
          <w:szCs w:val="24"/>
          <w:lang w:val="es-ES_tradnl"/>
        </w:rPr>
      </w:pPr>
    </w:p>
    <w:p w14:paraId="15061476" w14:textId="77777777" w:rsidR="00A85398" w:rsidRPr="001B015B" w:rsidRDefault="00A85398" w:rsidP="0001499A">
      <w:pPr>
        <w:spacing w:after="0" w:line="240" w:lineRule="auto"/>
        <w:ind w:firstLine="709"/>
        <w:jc w:val="center"/>
        <w:rPr>
          <w:rFonts w:ascii="Times New Roman" w:hAnsi="Times New Roman" w:cs="Times New Roman"/>
          <w:b/>
          <w:sz w:val="24"/>
          <w:szCs w:val="24"/>
          <w:lang w:val="es-ES_tradnl"/>
        </w:rPr>
      </w:pPr>
      <w:r w:rsidRPr="001B015B">
        <w:rPr>
          <w:rFonts w:ascii="Times New Roman" w:hAnsi="Times New Roman" w:cs="Times New Roman"/>
          <w:b/>
          <w:sz w:val="24"/>
          <w:szCs w:val="24"/>
          <w:lang w:val="es-ES_tradnl"/>
        </w:rPr>
        <w:t>Resumen</w:t>
      </w:r>
    </w:p>
    <w:p w14:paraId="076A18F4" w14:textId="77777777" w:rsidR="0001499A" w:rsidRPr="00A85398" w:rsidRDefault="0001499A" w:rsidP="0001499A">
      <w:pPr>
        <w:spacing w:after="0" w:line="240" w:lineRule="auto"/>
        <w:ind w:firstLine="709"/>
        <w:rPr>
          <w:rFonts w:ascii="Times New Roman" w:hAnsi="Times New Roman" w:cs="Times New Roman"/>
          <w:sz w:val="24"/>
          <w:szCs w:val="24"/>
          <w:lang w:val="es-ES_tradnl"/>
        </w:rPr>
      </w:pPr>
    </w:p>
    <w:p w14:paraId="254BBB7A" w14:textId="66542BD6" w:rsidR="00A85398" w:rsidRPr="00A85398" w:rsidRDefault="00A85398" w:rsidP="0001499A">
      <w:pPr>
        <w:spacing w:after="0" w:line="240" w:lineRule="auto"/>
        <w:ind w:firstLine="709"/>
        <w:rPr>
          <w:rFonts w:ascii="Times New Roman" w:hAnsi="Times New Roman" w:cs="Times New Roman"/>
          <w:sz w:val="24"/>
          <w:szCs w:val="24"/>
          <w:lang w:val="es-ES_tradnl"/>
        </w:rPr>
      </w:pPr>
      <w:r w:rsidRPr="00A85398">
        <w:rPr>
          <w:rFonts w:ascii="Times New Roman" w:hAnsi="Times New Roman" w:cs="Times New Roman"/>
          <w:sz w:val="24"/>
          <w:szCs w:val="24"/>
          <w:lang w:val="es-ES_tradnl"/>
        </w:rPr>
        <w:t>La investigación ha mostrado que las diferencias de género en el desempeño matemático están parcialmente predichas por aspectos socioculturales como las ideologías sexista</w:t>
      </w:r>
      <w:r w:rsidR="0001499A">
        <w:rPr>
          <w:rFonts w:ascii="Times New Roman" w:hAnsi="Times New Roman" w:cs="Times New Roman"/>
          <w:sz w:val="24"/>
          <w:szCs w:val="24"/>
          <w:lang w:val="es-ES_tradnl"/>
        </w:rPr>
        <w:t xml:space="preserve">s y los estereotipos. </w:t>
      </w:r>
      <w:r w:rsidRPr="00A85398">
        <w:rPr>
          <w:rFonts w:ascii="Times New Roman" w:hAnsi="Times New Roman" w:cs="Times New Roman"/>
          <w:sz w:val="24"/>
          <w:szCs w:val="24"/>
          <w:lang w:val="es-ES_tradnl"/>
        </w:rPr>
        <w:t>Se examinaron las ideologías sexistas como predictores del desempeño en pruebas estandarizadas de matemáticas y el papel mediador de los estereotipos de género y la autoeficacia matemática, controlando por las diferencias individuales en razonamiento abstracto en estudiantes de escuelas secundarias y universitarias de las áreas de Ciencias Sociales, H</w:t>
      </w:r>
      <w:r w:rsidR="0001499A">
        <w:rPr>
          <w:rFonts w:ascii="Times New Roman" w:hAnsi="Times New Roman" w:cs="Times New Roman"/>
          <w:sz w:val="24"/>
          <w:szCs w:val="24"/>
          <w:lang w:val="es-ES_tradnl"/>
        </w:rPr>
        <w:t xml:space="preserve">umanidades y STEM. </w:t>
      </w:r>
      <w:r w:rsidRPr="00A85398">
        <w:rPr>
          <w:rFonts w:ascii="Times New Roman" w:hAnsi="Times New Roman" w:cs="Times New Roman"/>
          <w:sz w:val="24"/>
          <w:szCs w:val="24"/>
          <w:lang w:val="es-ES_tradnl"/>
        </w:rPr>
        <w:t>En secundaria, los resultados mostraron el efecto indirecto de los estereotipos de género sobre el desempeño matemático a través de la autoeficacia matemática. En las universitarias el ajuste del modelo fue menor y emergió una inesperada relación positiva entre el sexismo hostil y el desempe</w:t>
      </w:r>
      <w:r w:rsidR="0001499A">
        <w:rPr>
          <w:rFonts w:ascii="Times New Roman" w:hAnsi="Times New Roman" w:cs="Times New Roman"/>
          <w:sz w:val="24"/>
          <w:szCs w:val="24"/>
          <w:lang w:val="es-ES_tradnl"/>
        </w:rPr>
        <w:t xml:space="preserve">ño en carreras STEM. </w:t>
      </w:r>
      <w:r w:rsidRPr="00A85398">
        <w:rPr>
          <w:rFonts w:ascii="Times New Roman" w:hAnsi="Times New Roman" w:cs="Times New Roman"/>
          <w:sz w:val="24"/>
          <w:szCs w:val="24"/>
          <w:lang w:val="es-ES_tradnl"/>
        </w:rPr>
        <w:t>Nuestros resultados sugieren varios mecanismos mediante los cuales las ideologías y los estereotipos de género afectan el desempeño matemático de las mujeres.</w:t>
      </w:r>
    </w:p>
    <w:p w14:paraId="46228E7A" w14:textId="77777777" w:rsidR="0001499A" w:rsidRDefault="0001499A" w:rsidP="0001499A">
      <w:pPr>
        <w:spacing w:after="0" w:line="240" w:lineRule="auto"/>
        <w:ind w:firstLine="709"/>
        <w:rPr>
          <w:rFonts w:ascii="Times New Roman" w:hAnsi="Times New Roman" w:cs="Times New Roman"/>
          <w:sz w:val="24"/>
          <w:szCs w:val="24"/>
          <w:lang w:val="es-ES_tradnl"/>
        </w:rPr>
      </w:pPr>
    </w:p>
    <w:p w14:paraId="1DC80918" w14:textId="29246D45" w:rsidR="000151CD" w:rsidRPr="00A85398" w:rsidRDefault="00FA5C9A" w:rsidP="001B015B">
      <w:pPr>
        <w:spacing w:after="0" w:line="240" w:lineRule="auto"/>
        <w:rPr>
          <w:rFonts w:ascii="Times New Roman" w:hAnsi="Times New Roman" w:cs="Times New Roman"/>
          <w:sz w:val="24"/>
          <w:szCs w:val="24"/>
        </w:rPr>
      </w:pPr>
      <w:r w:rsidRPr="001B015B">
        <w:rPr>
          <w:rFonts w:ascii="Times New Roman" w:hAnsi="Times New Roman" w:cs="Times New Roman"/>
          <w:b/>
          <w:sz w:val="24"/>
          <w:szCs w:val="24"/>
          <w:lang w:val="es-ES_tradnl"/>
        </w:rPr>
        <w:t>PALABRAS CLAVE</w:t>
      </w:r>
      <w:r w:rsidR="00A85398" w:rsidRPr="001B015B">
        <w:rPr>
          <w:rFonts w:ascii="Times New Roman" w:hAnsi="Times New Roman" w:cs="Times New Roman"/>
          <w:b/>
          <w:sz w:val="24"/>
          <w:szCs w:val="24"/>
          <w:lang w:val="es-ES_tradnl"/>
        </w:rPr>
        <w:t>:</w:t>
      </w:r>
      <w:r w:rsidR="00A85398" w:rsidRPr="00A85398">
        <w:rPr>
          <w:rFonts w:ascii="Times New Roman" w:hAnsi="Times New Roman" w:cs="Times New Roman"/>
          <w:sz w:val="24"/>
          <w:szCs w:val="24"/>
          <w:lang w:val="es-ES_tradnl"/>
        </w:rPr>
        <w:t xml:space="preserve"> Sexismos; Estereotipos; Autoeficacia Matemática; Pruebas estandarizadas</w:t>
      </w:r>
      <w:r w:rsidR="001B015B">
        <w:rPr>
          <w:rFonts w:ascii="Times New Roman" w:hAnsi="Times New Roman" w:cs="Times New Roman"/>
          <w:sz w:val="24"/>
          <w:szCs w:val="24"/>
          <w:lang w:val="es-ES_tradnl"/>
        </w:rPr>
        <w:t xml:space="preserve"> de matemática</w:t>
      </w:r>
    </w:p>
    <w:p w14:paraId="651AFAF9" w14:textId="372253C8" w:rsidR="008B5491" w:rsidRPr="00A85398" w:rsidRDefault="000151CD" w:rsidP="0001499A">
      <w:pPr>
        <w:spacing w:line="240" w:lineRule="auto"/>
        <w:rPr>
          <w:rFonts w:ascii="Times New Roman" w:hAnsi="Times New Roman" w:cs="Times New Roman"/>
          <w:sz w:val="24"/>
          <w:szCs w:val="24"/>
        </w:rPr>
      </w:pPr>
      <w:r w:rsidRPr="00A85398">
        <w:rPr>
          <w:rFonts w:ascii="Times New Roman" w:hAnsi="Times New Roman" w:cs="Times New Roman"/>
          <w:sz w:val="24"/>
          <w:szCs w:val="24"/>
        </w:rPr>
        <w:br w:type="page"/>
      </w:r>
    </w:p>
    <w:p w14:paraId="657BF385" w14:textId="6692A186" w:rsidR="00853919" w:rsidRPr="00853919" w:rsidRDefault="00853919" w:rsidP="00FA5C9A">
      <w:pPr>
        <w:spacing w:after="0" w:line="240" w:lineRule="auto"/>
        <w:jc w:val="center"/>
        <w:rPr>
          <w:rFonts w:ascii="Times New Roman" w:hAnsi="Times New Roman" w:cs="Times New Roman"/>
          <w:b/>
          <w:sz w:val="24"/>
          <w:szCs w:val="24"/>
        </w:rPr>
      </w:pPr>
      <w:r w:rsidRPr="00853919">
        <w:rPr>
          <w:rFonts w:ascii="Times New Roman" w:hAnsi="Times New Roman" w:cs="Times New Roman"/>
          <w:b/>
          <w:sz w:val="24"/>
          <w:szCs w:val="24"/>
        </w:rPr>
        <w:lastRenderedPageBreak/>
        <w:t>Expected and unexpected effects of sexism on women’s mathematics performance</w:t>
      </w:r>
    </w:p>
    <w:p w14:paraId="401D378B" w14:textId="77777777" w:rsidR="00853919" w:rsidRDefault="00853919" w:rsidP="0001499A">
      <w:pPr>
        <w:spacing w:after="0" w:line="240" w:lineRule="auto"/>
        <w:rPr>
          <w:rFonts w:ascii="Times New Roman" w:hAnsi="Times New Roman" w:cs="Times New Roman"/>
          <w:sz w:val="24"/>
          <w:szCs w:val="24"/>
        </w:rPr>
      </w:pPr>
    </w:p>
    <w:p w14:paraId="571B1C24" w14:textId="2999CE7A" w:rsidR="008B5491" w:rsidRPr="00525C3C" w:rsidRDefault="00853919" w:rsidP="0001499A">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8B5491" w:rsidRPr="00525C3C">
        <w:rPr>
          <w:rFonts w:ascii="Times New Roman" w:hAnsi="Times New Roman" w:cs="Times New Roman"/>
          <w:sz w:val="24"/>
          <w:szCs w:val="24"/>
        </w:rPr>
        <w:t xml:space="preserve">Decades of research have shown that beyond individual differences in ability, socioeconomic status, academic preparation or educational opportunities and decisions, gender differences in </w:t>
      </w:r>
      <w:r w:rsidR="006A30B0" w:rsidRPr="00525C3C">
        <w:rPr>
          <w:rFonts w:ascii="Times New Roman" w:hAnsi="Times New Roman" w:cs="Times New Roman"/>
          <w:sz w:val="24"/>
          <w:szCs w:val="24"/>
        </w:rPr>
        <w:t xml:space="preserve">math </w:t>
      </w:r>
      <w:r w:rsidR="008B5491" w:rsidRPr="00525C3C">
        <w:rPr>
          <w:rFonts w:ascii="Times New Roman" w:hAnsi="Times New Roman" w:cs="Times New Roman"/>
          <w:sz w:val="24"/>
          <w:szCs w:val="24"/>
        </w:rPr>
        <w:t>achievement and performance are also part</w:t>
      </w:r>
      <w:r w:rsidR="0075472C">
        <w:rPr>
          <w:rFonts w:ascii="Times New Roman" w:hAnsi="Times New Roman" w:cs="Times New Roman"/>
          <w:sz w:val="24"/>
          <w:szCs w:val="24"/>
        </w:rPr>
        <w:t>ial</w:t>
      </w:r>
      <w:r w:rsidR="008B5491" w:rsidRPr="00525C3C">
        <w:rPr>
          <w:rFonts w:ascii="Times New Roman" w:hAnsi="Times New Roman" w:cs="Times New Roman"/>
          <w:sz w:val="24"/>
          <w:szCs w:val="24"/>
        </w:rPr>
        <w:t>ly predicted by complex sexist ideologies and cultural stereotypes (</w:t>
      </w:r>
      <w:proofErr w:type="spellStart"/>
      <w:r w:rsidR="008B5491" w:rsidRPr="00525C3C">
        <w:rPr>
          <w:rFonts w:ascii="Times New Roman" w:hAnsi="Times New Roman" w:cs="Times New Roman"/>
          <w:sz w:val="24"/>
          <w:szCs w:val="24"/>
        </w:rPr>
        <w:t>Guiso</w:t>
      </w:r>
      <w:proofErr w:type="spellEnd"/>
      <w:r w:rsidR="008B5491" w:rsidRPr="00525C3C">
        <w:rPr>
          <w:rFonts w:ascii="Times New Roman" w:hAnsi="Times New Roman" w:cs="Times New Roman"/>
          <w:sz w:val="24"/>
          <w:szCs w:val="24"/>
        </w:rPr>
        <w:t xml:space="preserve">, Monte, </w:t>
      </w:r>
      <w:proofErr w:type="spellStart"/>
      <w:r w:rsidR="008B5491" w:rsidRPr="00525C3C">
        <w:rPr>
          <w:rFonts w:ascii="Times New Roman" w:hAnsi="Times New Roman" w:cs="Times New Roman"/>
          <w:sz w:val="24"/>
          <w:szCs w:val="24"/>
        </w:rPr>
        <w:t>Sapienza</w:t>
      </w:r>
      <w:proofErr w:type="spellEnd"/>
      <w:r w:rsidR="008B5491" w:rsidRPr="00525C3C">
        <w:rPr>
          <w:rFonts w:ascii="Times New Roman" w:hAnsi="Times New Roman" w:cs="Times New Roman"/>
          <w:sz w:val="24"/>
          <w:szCs w:val="24"/>
        </w:rPr>
        <w:t xml:space="preserve"> &amp; </w:t>
      </w:r>
      <w:proofErr w:type="spellStart"/>
      <w:r w:rsidR="008B5491" w:rsidRPr="00525C3C">
        <w:rPr>
          <w:rFonts w:ascii="Times New Roman" w:hAnsi="Times New Roman" w:cs="Times New Roman"/>
          <w:sz w:val="24"/>
          <w:szCs w:val="24"/>
        </w:rPr>
        <w:t>Zingales</w:t>
      </w:r>
      <w:proofErr w:type="spellEnd"/>
      <w:r w:rsidR="008B5491" w:rsidRPr="00525C3C">
        <w:rPr>
          <w:rFonts w:ascii="Times New Roman" w:hAnsi="Times New Roman" w:cs="Times New Roman"/>
          <w:sz w:val="24"/>
          <w:szCs w:val="24"/>
        </w:rPr>
        <w:t>, 2008; Brown &amp; Leaper, 2010).</w:t>
      </w:r>
    </w:p>
    <w:p w14:paraId="46136A51" w14:textId="77777777" w:rsidR="008B5491" w:rsidRPr="00525C3C" w:rsidRDefault="008B5491" w:rsidP="0001499A">
      <w:pPr>
        <w:spacing w:after="0" w:line="240" w:lineRule="auto"/>
        <w:ind w:firstLine="708"/>
        <w:rPr>
          <w:rFonts w:ascii="Times New Roman" w:hAnsi="Times New Roman" w:cs="Times New Roman"/>
          <w:color w:val="101010"/>
          <w:sz w:val="24"/>
          <w:szCs w:val="24"/>
        </w:rPr>
      </w:pPr>
      <w:r w:rsidRPr="00525C3C">
        <w:rPr>
          <w:rFonts w:ascii="Times New Roman" w:hAnsi="Times New Roman" w:cs="Times New Roman"/>
          <w:sz w:val="24"/>
          <w:szCs w:val="24"/>
        </w:rPr>
        <w:t>Sexism has been traditionally defined as the endorsement of discriminatory or prejudicial beliefs and feelings based on sex, usually linked with stereotypical conceptions of the sexes and the adoption of a traditional gender-role ideology (</w:t>
      </w:r>
      <w:proofErr w:type="spellStart"/>
      <w:r w:rsidRPr="00525C3C">
        <w:rPr>
          <w:rFonts w:ascii="Times New Roman" w:hAnsi="Times New Roman" w:cs="Times New Roman"/>
          <w:sz w:val="24"/>
          <w:szCs w:val="24"/>
        </w:rPr>
        <w:t>Moya</w:t>
      </w:r>
      <w:proofErr w:type="spellEnd"/>
      <w:r w:rsidRPr="00525C3C">
        <w:rPr>
          <w:rFonts w:ascii="Times New Roman" w:hAnsi="Times New Roman" w:cs="Times New Roman"/>
          <w:sz w:val="24"/>
          <w:szCs w:val="24"/>
        </w:rPr>
        <w:t xml:space="preserve">. </w:t>
      </w:r>
      <w:proofErr w:type="gramStart"/>
      <w:r w:rsidRPr="00525C3C">
        <w:rPr>
          <w:rFonts w:ascii="Times New Roman" w:hAnsi="Times New Roman" w:cs="Times New Roman"/>
          <w:sz w:val="24"/>
          <w:szCs w:val="24"/>
        </w:rPr>
        <w:t xml:space="preserve">Morales &amp; </w:t>
      </w:r>
      <w:proofErr w:type="spellStart"/>
      <w:r w:rsidRPr="00525C3C">
        <w:rPr>
          <w:rFonts w:ascii="Times New Roman" w:hAnsi="Times New Roman" w:cs="Times New Roman"/>
          <w:sz w:val="24"/>
          <w:szCs w:val="24"/>
        </w:rPr>
        <w:t>Expósito</w:t>
      </w:r>
      <w:proofErr w:type="spellEnd"/>
      <w:r w:rsidRPr="00525C3C">
        <w:rPr>
          <w:rFonts w:ascii="Times New Roman" w:hAnsi="Times New Roman" w:cs="Times New Roman"/>
          <w:sz w:val="24"/>
          <w:szCs w:val="24"/>
        </w:rPr>
        <w:t>.</w:t>
      </w:r>
      <w:proofErr w:type="gramEnd"/>
      <w:r w:rsidRPr="00525C3C">
        <w:rPr>
          <w:rFonts w:ascii="Times New Roman" w:hAnsi="Times New Roman" w:cs="Times New Roman"/>
          <w:sz w:val="24"/>
          <w:szCs w:val="24"/>
        </w:rPr>
        <w:t xml:space="preserve"> 2001). Currently, </w:t>
      </w:r>
      <w:r w:rsidRPr="00525C3C">
        <w:rPr>
          <w:rFonts w:ascii="Times New Roman" w:hAnsi="Times New Roman" w:cs="Times New Roman"/>
          <w:color w:val="101010"/>
          <w:sz w:val="24"/>
          <w:szCs w:val="24"/>
        </w:rPr>
        <w:t xml:space="preserve">psychologists identify two primary types of sexist ideologies: hostile and benevolent (Glick and Fiske </w:t>
      </w:r>
      <w:r w:rsidRPr="00525C3C">
        <w:rPr>
          <w:rFonts w:ascii="Times New Roman" w:hAnsi="Times New Roman" w:cs="Times New Roman"/>
          <w:sz w:val="24"/>
          <w:szCs w:val="24"/>
        </w:rPr>
        <w:t>1996</w:t>
      </w:r>
      <w:r w:rsidRPr="00525C3C">
        <w:rPr>
          <w:rFonts w:ascii="Times New Roman" w:hAnsi="Times New Roman" w:cs="Times New Roman"/>
          <w:color w:val="101010"/>
          <w:sz w:val="24"/>
          <w:szCs w:val="24"/>
        </w:rPr>
        <w:t xml:space="preserve">). Hostile sexism is a derogatory view of women, based on resentment and distrust, and the perception that women are seeking control over men. Benevolent sexism is a subjectively positive view of women as “pure creatures”, who need to be protected and adored, based on the perception of women as weak, and therefore best relegated to traditional gender roles. </w:t>
      </w:r>
    </w:p>
    <w:p w14:paraId="71E28C13" w14:textId="77777777" w:rsidR="008B5491" w:rsidRPr="00525C3C" w:rsidRDefault="008B5491" w:rsidP="0001499A">
      <w:pPr>
        <w:spacing w:after="0" w:line="240" w:lineRule="auto"/>
        <w:ind w:firstLine="708"/>
        <w:rPr>
          <w:rFonts w:ascii="Times New Roman" w:hAnsi="Times New Roman" w:cs="Times New Roman"/>
          <w:sz w:val="24"/>
          <w:szCs w:val="24"/>
        </w:rPr>
      </w:pPr>
      <w:r w:rsidRPr="00525C3C">
        <w:rPr>
          <w:rFonts w:ascii="Times New Roman" w:hAnsi="Times New Roman" w:cs="Times New Roman"/>
          <w:sz w:val="24"/>
          <w:szCs w:val="24"/>
        </w:rPr>
        <w:t xml:space="preserve">Literature from different theoretical frameworks within social and educational psychology suggests various mechanisms in which sexist ideologies might indirectly affect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performance and achievement among women (</w:t>
      </w:r>
      <w:proofErr w:type="spellStart"/>
      <w:r w:rsidRPr="00525C3C">
        <w:rPr>
          <w:rFonts w:ascii="Times New Roman" w:eastAsia="Times New Roman" w:hAnsi="Times New Roman" w:cs="Times New Roman"/>
          <w:sz w:val="24"/>
          <w:szCs w:val="24"/>
        </w:rPr>
        <w:t>Dardenne</w:t>
      </w:r>
      <w:proofErr w:type="spellEnd"/>
      <w:r w:rsidRPr="00525C3C">
        <w:rPr>
          <w:rFonts w:ascii="Times New Roman" w:eastAsia="Times New Roman" w:hAnsi="Times New Roman" w:cs="Times New Roman"/>
          <w:sz w:val="24"/>
          <w:szCs w:val="24"/>
        </w:rPr>
        <w:t xml:space="preserve">, Dumont, &amp; </w:t>
      </w:r>
      <w:proofErr w:type="spellStart"/>
      <w:r w:rsidRPr="00525C3C">
        <w:rPr>
          <w:rFonts w:ascii="Times New Roman" w:eastAsia="Times New Roman" w:hAnsi="Times New Roman" w:cs="Times New Roman"/>
          <w:sz w:val="24"/>
          <w:szCs w:val="24"/>
        </w:rPr>
        <w:t>Bollier</w:t>
      </w:r>
      <w:proofErr w:type="spellEnd"/>
      <w:r w:rsidRPr="00525C3C">
        <w:rPr>
          <w:rFonts w:ascii="Times New Roman" w:eastAsia="Times New Roman" w:hAnsi="Times New Roman" w:cs="Times New Roman"/>
          <w:sz w:val="24"/>
          <w:szCs w:val="24"/>
        </w:rPr>
        <w:t xml:space="preserve">, 2007; </w:t>
      </w:r>
      <w:proofErr w:type="spellStart"/>
      <w:r w:rsidRPr="00525C3C">
        <w:rPr>
          <w:rFonts w:ascii="Times New Roman" w:hAnsi="Times New Roman" w:cs="Times New Roman"/>
          <w:sz w:val="24"/>
          <w:szCs w:val="24"/>
        </w:rPr>
        <w:t>Eccles</w:t>
      </w:r>
      <w:proofErr w:type="spellEnd"/>
      <w:r w:rsidRPr="00525C3C">
        <w:rPr>
          <w:rFonts w:ascii="Times New Roman" w:hAnsi="Times New Roman" w:cs="Times New Roman"/>
          <w:sz w:val="24"/>
          <w:szCs w:val="24"/>
        </w:rPr>
        <w:t>, 1983;</w:t>
      </w:r>
      <w:r w:rsidRPr="00525C3C">
        <w:rPr>
          <w:rFonts w:ascii="Times New Roman" w:eastAsia="Times New Roman" w:hAnsi="Times New Roman" w:cs="Times New Roman"/>
          <w:sz w:val="24"/>
          <w:szCs w:val="24"/>
        </w:rPr>
        <w:t xml:space="preserve"> </w:t>
      </w:r>
      <w:r w:rsidRPr="00525C3C">
        <w:rPr>
          <w:rFonts w:ascii="Times New Roman" w:hAnsi="Times New Roman" w:cs="Times New Roman"/>
          <w:color w:val="101010"/>
          <w:sz w:val="24"/>
          <w:szCs w:val="24"/>
        </w:rPr>
        <w:t xml:space="preserve">Glick and Fiske </w:t>
      </w:r>
      <w:r w:rsidRPr="00525C3C">
        <w:rPr>
          <w:rFonts w:ascii="Times New Roman" w:hAnsi="Times New Roman" w:cs="Times New Roman"/>
          <w:color w:val="2B1785"/>
          <w:sz w:val="24"/>
          <w:szCs w:val="24"/>
        </w:rPr>
        <w:t xml:space="preserve">2011; </w:t>
      </w:r>
      <w:proofErr w:type="spellStart"/>
      <w:r w:rsidRPr="00525C3C">
        <w:rPr>
          <w:rFonts w:ascii="Times New Roman" w:hAnsi="Times New Roman" w:cs="Times New Roman"/>
          <w:sz w:val="24"/>
          <w:szCs w:val="24"/>
        </w:rPr>
        <w:t>Nosek</w:t>
      </w:r>
      <w:proofErr w:type="spellEnd"/>
      <w:r w:rsidRPr="00525C3C">
        <w:rPr>
          <w:rFonts w:ascii="Times New Roman" w:hAnsi="Times New Roman" w:cs="Times New Roman"/>
          <w:sz w:val="24"/>
          <w:szCs w:val="24"/>
        </w:rPr>
        <w:t xml:space="preserve">, Smyth, </w:t>
      </w:r>
      <w:proofErr w:type="spellStart"/>
      <w:r w:rsidRPr="00525C3C">
        <w:rPr>
          <w:rFonts w:ascii="Times New Roman" w:hAnsi="Times New Roman" w:cs="Times New Roman"/>
          <w:sz w:val="24"/>
          <w:szCs w:val="24"/>
        </w:rPr>
        <w:t>Siram</w:t>
      </w:r>
      <w:proofErr w:type="spellEnd"/>
      <w:r w:rsidRPr="00525C3C">
        <w:rPr>
          <w:rFonts w:ascii="Times New Roman" w:hAnsi="Times New Roman" w:cs="Times New Roman"/>
          <w:sz w:val="24"/>
          <w:szCs w:val="24"/>
        </w:rPr>
        <w:t xml:space="preserve">, Lindner, </w:t>
      </w:r>
      <w:proofErr w:type="spellStart"/>
      <w:r w:rsidRPr="00525C3C">
        <w:rPr>
          <w:rFonts w:ascii="Times New Roman" w:hAnsi="Times New Roman" w:cs="Times New Roman"/>
          <w:sz w:val="24"/>
          <w:szCs w:val="24"/>
        </w:rPr>
        <w:t>Devos</w:t>
      </w:r>
      <w:proofErr w:type="spellEnd"/>
      <w:r w:rsidRPr="00525C3C">
        <w:rPr>
          <w:rFonts w:ascii="Times New Roman" w:hAnsi="Times New Roman" w:cs="Times New Roman"/>
          <w:sz w:val="24"/>
          <w:szCs w:val="24"/>
        </w:rPr>
        <w:t xml:space="preserve">, et al., 2009; Owens, 2007/2008; Spencer, Steele, &amp; Quinn, 1999). </w:t>
      </w:r>
    </w:p>
    <w:p w14:paraId="1B24AF43" w14:textId="719B79FA" w:rsidR="008B5491" w:rsidRPr="00525C3C" w:rsidRDefault="008B5491" w:rsidP="0001499A">
      <w:pPr>
        <w:spacing w:after="0" w:line="240" w:lineRule="auto"/>
        <w:ind w:firstLine="708"/>
        <w:rPr>
          <w:rFonts w:ascii="Times New Roman" w:hAnsi="Times New Roman" w:cs="Times New Roman"/>
          <w:color w:val="101010"/>
          <w:sz w:val="24"/>
          <w:szCs w:val="24"/>
        </w:rPr>
      </w:pPr>
      <w:r w:rsidRPr="00525C3C">
        <w:rPr>
          <w:rFonts w:ascii="Times New Roman" w:hAnsi="Times New Roman" w:cs="Times New Roman"/>
          <w:color w:val="101010"/>
          <w:sz w:val="24"/>
          <w:szCs w:val="24"/>
        </w:rPr>
        <w:t xml:space="preserve">For instance, within the framework of the Ambivalent Sexism Theory (Glick and Fiske </w:t>
      </w:r>
      <w:r w:rsidRPr="00525C3C">
        <w:rPr>
          <w:rFonts w:ascii="Times New Roman" w:hAnsi="Times New Roman" w:cs="Times New Roman"/>
          <w:color w:val="2B1785"/>
          <w:sz w:val="24"/>
          <w:szCs w:val="24"/>
        </w:rPr>
        <w:t>2011</w:t>
      </w:r>
      <w:r w:rsidRPr="00525C3C">
        <w:rPr>
          <w:rFonts w:ascii="Times New Roman" w:hAnsi="Times New Roman" w:cs="Times New Roman"/>
          <w:color w:val="101010"/>
          <w:sz w:val="24"/>
          <w:szCs w:val="24"/>
        </w:rPr>
        <w:t>) research has provided compelling evidence of how sexism affects self-perceptions, t</w:t>
      </w:r>
      <w:r w:rsidR="00EA316F" w:rsidRPr="00525C3C">
        <w:rPr>
          <w:rFonts w:ascii="Times New Roman" w:hAnsi="Times New Roman" w:cs="Times New Roman"/>
          <w:color w:val="101010"/>
          <w:sz w:val="24"/>
          <w:szCs w:val="24"/>
        </w:rPr>
        <w:t>h</w:t>
      </w:r>
      <w:r w:rsidRPr="00525C3C">
        <w:rPr>
          <w:rFonts w:ascii="Times New Roman" w:hAnsi="Times New Roman" w:cs="Times New Roman"/>
          <w:color w:val="101010"/>
          <w:sz w:val="24"/>
          <w:szCs w:val="24"/>
        </w:rPr>
        <w:t xml:space="preserve">rough gender stereotypes. According to this theory, benevolent and hostile sexisms are in fact ideologies about gender differentiation that reinforce stereotyped views of men and women. Specifically, hostile sexism is rooted in competitive gender differentiation (men are more competent than women); while benevolent sexism is rooted in complementary gender differentiation (women are pure and warm, and match “perfectly” with men, who are more capable and competent). Thus, internalization of hostile and benevolent sexism may lead people to perceive large differences between genders (Hyde </w:t>
      </w:r>
      <w:r w:rsidRPr="00525C3C">
        <w:rPr>
          <w:rFonts w:ascii="Times New Roman" w:hAnsi="Times New Roman" w:cs="Times New Roman"/>
          <w:color w:val="2B1785"/>
          <w:sz w:val="24"/>
          <w:szCs w:val="24"/>
        </w:rPr>
        <w:t>2005</w:t>
      </w:r>
      <w:r w:rsidRPr="00525C3C">
        <w:rPr>
          <w:rFonts w:ascii="Times New Roman" w:hAnsi="Times New Roman" w:cs="Times New Roman"/>
          <w:color w:val="101010"/>
          <w:sz w:val="24"/>
          <w:szCs w:val="24"/>
        </w:rPr>
        <w:t xml:space="preserve">), which in turn might affect self-perceptions and motivations. </w:t>
      </w:r>
    </w:p>
    <w:p w14:paraId="696468A4" w14:textId="31D76D6C" w:rsidR="008B5491" w:rsidRPr="00525C3C" w:rsidRDefault="00D81A9B" w:rsidP="0001499A">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W</w:t>
      </w:r>
      <w:r w:rsidR="008B5491" w:rsidRPr="00525C3C">
        <w:rPr>
          <w:rFonts w:ascii="Times New Roman" w:hAnsi="Times New Roman" w:cs="Times New Roman"/>
          <w:sz w:val="24"/>
          <w:szCs w:val="24"/>
        </w:rPr>
        <w:t xml:space="preserve">ithin the framework of the Stereotype Threat </w:t>
      </w:r>
      <w:r w:rsidR="00EA316F" w:rsidRPr="00525C3C">
        <w:rPr>
          <w:rFonts w:ascii="Times New Roman" w:hAnsi="Times New Roman" w:cs="Times New Roman"/>
          <w:sz w:val="24"/>
          <w:szCs w:val="24"/>
        </w:rPr>
        <w:t xml:space="preserve">Theory </w:t>
      </w:r>
      <w:r w:rsidR="008B5491" w:rsidRPr="00525C3C">
        <w:rPr>
          <w:rFonts w:ascii="Times New Roman" w:hAnsi="Times New Roman" w:cs="Times New Roman"/>
          <w:sz w:val="24"/>
          <w:szCs w:val="24"/>
        </w:rPr>
        <w:t xml:space="preserve">(Steele &amp; Aronson, 1995) another substantial body of evidence of the indirect effects of sexism on academic performance has been amassed. According to Steele and his colleagues (Steele &amp; Aronson, 1995; Steele, Spencer, &amp; Aronson, 2002), stereotypes can coerce behavior when a member of a stereotyped group is placed in a situation in which poor performance could be evaluated as evidence that the individual possesses stereotypic group </w:t>
      </w:r>
      <w:r w:rsidR="00EA316F" w:rsidRPr="00525C3C">
        <w:rPr>
          <w:rFonts w:ascii="Times New Roman" w:hAnsi="Times New Roman" w:cs="Times New Roman"/>
          <w:sz w:val="24"/>
          <w:szCs w:val="24"/>
        </w:rPr>
        <w:t>deficiencies</w:t>
      </w:r>
      <w:r w:rsidR="008B5491" w:rsidRPr="00525C3C">
        <w:rPr>
          <w:rFonts w:ascii="Times New Roman" w:hAnsi="Times New Roman" w:cs="Times New Roman"/>
          <w:sz w:val="24"/>
          <w:szCs w:val="24"/>
        </w:rPr>
        <w:t>. This situational “threat in the air” disturbs individuals’ performance through mechanisms such as anxiety, disengagement or evaluation apprehension, and produce</w:t>
      </w:r>
      <w:r w:rsidR="00EA316F" w:rsidRPr="00525C3C">
        <w:rPr>
          <w:rFonts w:ascii="Times New Roman" w:hAnsi="Times New Roman" w:cs="Times New Roman"/>
          <w:sz w:val="24"/>
          <w:szCs w:val="24"/>
        </w:rPr>
        <w:t>s</w:t>
      </w:r>
      <w:r w:rsidR="008B5491" w:rsidRPr="00525C3C">
        <w:rPr>
          <w:rFonts w:ascii="Times New Roman" w:hAnsi="Times New Roman" w:cs="Times New Roman"/>
          <w:sz w:val="24"/>
          <w:szCs w:val="24"/>
        </w:rPr>
        <w:t xml:space="preserve"> the feared lacking performance. </w:t>
      </w:r>
    </w:p>
    <w:p w14:paraId="4C0F4A79" w14:textId="308DA931" w:rsidR="008B5491" w:rsidRPr="00525C3C" w:rsidRDefault="008B5491" w:rsidP="0001499A">
      <w:pPr>
        <w:spacing w:after="0" w:line="240" w:lineRule="auto"/>
        <w:ind w:firstLine="708"/>
        <w:rPr>
          <w:rFonts w:ascii="Times New Roman" w:hAnsi="Times New Roman" w:cs="Times New Roman"/>
          <w:sz w:val="24"/>
          <w:szCs w:val="24"/>
        </w:rPr>
      </w:pPr>
      <w:r w:rsidRPr="00525C3C">
        <w:rPr>
          <w:rFonts w:ascii="Times New Roman" w:hAnsi="Times New Roman" w:cs="Times New Roman"/>
          <w:sz w:val="24"/>
          <w:szCs w:val="24"/>
        </w:rPr>
        <w:t xml:space="preserve">Furthermore, within </w:t>
      </w:r>
      <w:proofErr w:type="spellStart"/>
      <w:r w:rsidRPr="00525C3C">
        <w:rPr>
          <w:rFonts w:ascii="Times New Roman" w:hAnsi="Times New Roman" w:cs="Times New Roman"/>
          <w:sz w:val="24"/>
          <w:szCs w:val="24"/>
        </w:rPr>
        <w:t>Eccles</w:t>
      </w:r>
      <w:proofErr w:type="spellEnd"/>
      <w:r w:rsidRPr="00525C3C">
        <w:rPr>
          <w:rFonts w:ascii="Times New Roman" w:hAnsi="Times New Roman" w:cs="Times New Roman"/>
          <w:sz w:val="24"/>
          <w:szCs w:val="24"/>
        </w:rPr>
        <w:t xml:space="preserve"> Expectancy-valued model (</w:t>
      </w:r>
      <w:proofErr w:type="spellStart"/>
      <w:r w:rsidRPr="00525C3C">
        <w:rPr>
          <w:rFonts w:ascii="Times New Roman" w:hAnsi="Times New Roman" w:cs="Times New Roman"/>
          <w:color w:val="000052"/>
          <w:sz w:val="24"/>
          <w:szCs w:val="24"/>
        </w:rPr>
        <w:t>Eccles</w:t>
      </w:r>
      <w:proofErr w:type="spellEnd"/>
      <w:r w:rsidRPr="00525C3C">
        <w:rPr>
          <w:rFonts w:ascii="Times New Roman" w:hAnsi="Times New Roman" w:cs="Times New Roman"/>
          <w:color w:val="000052"/>
          <w:sz w:val="24"/>
          <w:szCs w:val="24"/>
        </w:rPr>
        <w:t>, 1983)</w:t>
      </w:r>
      <w:r w:rsidRPr="00525C3C">
        <w:rPr>
          <w:rFonts w:ascii="Times New Roman" w:hAnsi="Times New Roman" w:cs="Times New Roman"/>
          <w:sz w:val="24"/>
          <w:szCs w:val="24"/>
        </w:rPr>
        <w:t>, additional evidence describing the indirect effects of sexism in academic performance has been provided. Expectancy-valued model posits that cultural stereotypes and norms determine behaviors through two core variables: success expectancies, that is, the perceived probability of success in a particular task, and subjective task value, which refers to extent to which a task provides intrinsic interest and is perceived as useful and important by the individual (</w:t>
      </w:r>
      <w:proofErr w:type="spellStart"/>
      <w:r w:rsidRPr="00525C3C">
        <w:rPr>
          <w:rFonts w:ascii="Times New Roman" w:hAnsi="Times New Roman" w:cs="Times New Roman"/>
          <w:sz w:val="24"/>
          <w:szCs w:val="24"/>
        </w:rPr>
        <w:t>Eccles</w:t>
      </w:r>
      <w:proofErr w:type="spellEnd"/>
      <w:r w:rsidRPr="00525C3C">
        <w:rPr>
          <w:rFonts w:ascii="Times New Roman" w:hAnsi="Times New Roman" w:cs="Times New Roman"/>
          <w:sz w:val="24"/>
          <w:szCs w:val="24"/>
        </w:rPr>
        <w:t xml:space="preserve">, 1983). </w:t>
      </w:r>
    </w:p>
    <w:p w14:paraId="6D5D2BE3" w14:textId="3CFF2068" w:rsidR="00A43C86" w:rsidRDefault="008B5491" w:rsidP="0001499A">
      <w:pPr>
        <w:spacing w:after="0" w:line="240" w:lineRule="auto"/>
        <w:ind w:firstLine="708"/>
        <w:rPr>
          <w:rFonts w:ascii="Times New Roman" w:hAnsi="Times New Roman" w:cs="Times New Roman"/>
          <w:sz w:val="24"/>
          <w:szCs w:val="24"/>
        </w:rPr>
      </w:pPr>
      <w:r w:rsidRPr="00525C3C">
        <w:rPr>
          <w:rFonts w:ascii="Times New Roman" w:hAnsi="Times New Roman" w:cs="Times New Roman"/>
          <w:sz w:val="24"/>
          <w:szCs w:val="24"/>
        </w:rPr>
        <w:t xml:space="preserve">Finally, within the Eco-cultural Mathematical Identity Model (Owens, 2007/2008) it is also postulated that in order to engage </w:t>
      </w:r>
      <w:r w:rsidR="00411E38" w:rsidRPr="00525C3C">
        <w:rPr>
          <w:rFonts w:ascii="Times New Roman" w:hAnsi="Times New Roman" w:cs="Times New Roman"/>
          <w:sz w:val="24"/>
          <w:szCs w:val="24"/>
        </w:rPr>
        <w:t xml:space="preserve">in </w:t>
      </w:r>
      <w:r w:rsidRPr="00525C3C">
        <w:rPr>
          <w:rFonts w:ascii="Times New Roman" w:hAnsi="Times New Roman" w:cs="Times New Roman"/>
          <w:sz w:val="24"/>
          <w:szCs w:val="24"/>
        </w:rPr>
        <w:t>mathematical thinking, people need to become self-regulated, confident learners with</w:t>
      </w:r>
      <w:r w:rsidR="00411E38" w:rsidRPr="00525C3C">
        <w:rPr>
          <w:rFonts w:ascii="Times New Roman" w:hAnsi="Times New Roman" w:cs="Times New Roman"/>
          <w:sz w:val="24"/>
          <w:szCs w:val="24"/>
        </w:rPr>
        <w:t xml:space="preserve"> a</w:t>
      </w:r>
      <w:r w:rsidRPr="00525C3C">
        <w:rPr>
          <w:rFonts w:ascii="Times New Roman" w:hAnsi="Times New Roman" w:cs="Times New Roman"/>
          <w:sz w:val="24"/>
          <w:szCs w:val="24"/>
        </w:rPr>
        <w:t xml:space="preserve"> secure sense of themselves as mathematical thinkers. In this model, the social milieu, that provides beliefs, values, learning experiences, social interactions and technological supports, plays a key role in shaping mathematic identity t</w:t>
      </w:r>
      <w:r w:rsidR="00411E38" w:rsidRPr="00525C3C">
        <w:rPr>
          <w:rFonts w:ascii="Times New Roman" w:hAnsi="Times New Roman" w:cs="Times New Roman"/>
          <w:sz w:val="24"/>
          <w:szCs w:val="24"/>
        </w:rPr>
        <w:t>h</w:t>
      </w:r>
      <w:r w:rsidRPr="00525C3C">
        <w:rPr>
          <w:rFonts w:ascii="Times New Roman" w:hAnsi="Times New Roman" w:cs="Times New Roman"/>
          <w:sz w:val="24"/>
          <w:szCs w:val="24"/>
        </w:rPr>
        <w:t xml:space="preserve">rough self-efficacy, resilience in problem solving and sense of ownership of mathematic thinking. </w:t>
      </w:r>
    </w:p>
    <w:p w14:paraId="2A69932F" w14:textId="79E381A8" w:rsidR="00A43C86" w:rsidRPr="00525C3C" w:rsidRDefault="00A43C86" w:rsidP="0001499A">
      <w:pPr>
        <w:spacing w:after="0" w:line="240" w:lineRule="auto"/>
        <w:ind w:firstLine="708"/>
        <w:rPr>
          <w:rFonts w:ascii="Times New Roman" w:hAnsi="Times New Roman" w:cs="Times New Roman"/>
          <w:sz w:val="24"/>
          <w:szCs w:val="24"/>
        </w:rPr>
      </w:pPr>
      <w:r w:rsidRPr="00A43C86">
        <w:rPr>
          <w:rFonts w:ascii="Times New Roman" w:hAnsi="Times New Roman" w:cs="Times New Roman"/>
          <w:sz w:val="24"/>
          <w:szCs w:val="24"/>
        </w:rPr>
        <w:t xml:space="preserve">Empirical data support these general principles, showing that the more strongly women endorse BS, the more likely they are to exaggerate the size of gender differences in several domains, including Math tests, academic abilities and science interests (Zell, </w:t>
      </w:r>
      <w:proofErr w:type="spellStart"/>
      <w:r w:rsidRPr="00A43C86">
        <w:rPr>
          <w:rFonts w:ascii="Times New Roman" w:hAnsi="Times New Roman" w:cs="Times New Roman"/>
          <w:sz w:val="24"/>
          <w:szCs w:val="24"/>
        </w:rPr>
        <w:t>Strickhouser</w:t>
      </w:r>
      <w:proofErr w:type="spellEnd"/>
      <w:r w:rsidRPr="00A43C86">
        <w:rPr>
          <w:rFonts w:ascii="Times New Roman" w:hAnsi="Times New Roman" w:cs="Times New Roman"/>
          <w:sz w:val="24"/>
          <w:szCs w:val="24"/>
        </w:rPr>
        <w:t xml:space="preserve">, Lane, &amp; Teeter, 2016). Data also have shown that women’s performance is impaired relative to men’s in the context of salient negative beliefs about women’s skills in intelligence or Math ability (Nguyen &amp; Ryan, 2008; Walton &amp; Spencer, 2009), and that even high-achieving and motivated women in Math-intensive majors are affected by stereotype threat (Good, Aronson, &amp; Harder, 2008). Finally, evidence shows that girls, whose abilities in Math are repetitively questioned by their surrounding environment, develop a lower Math self-concept, less confidence in their Math aptitude, and are less motivated than boys in the Mathematics domain (Brown &amp; Leaper, 2010; Hyde, Fennema, Ryan, Frost, &amp; </w:t>
      </w:r>
      <w:proofErr w:type="spellStart"/>
      <w:r w:rsidRPr="00A43C86">
        <w:rPr>
          <w:rFonts w:ascii="Times New Roman" w:hAnsi="Times New Roman" w:cs="Times New Roman"/>
          <w:sz w:val="24"/>
          <w:szCs w:val="24"/>
        </w:rPr>
        <w:t>Hopp</w:t>
      </w:r>
      <w:proofErr w:type="spellEnd"/>
      <w:r w:rsidRPr="00A43C86">
        <w:rPr>
          <w:rFonts w:ascii="Times New Roman" w:hAnsi="Times New Roman" w:cs="Times New Roman"/>
          <w:sz w:val="24"/>
          <w:szCs w:val="24"/>
        </w:rPr>
        <w:t>, 1990). Also, women’s Mathematical confidence is one of the major factors in their decision not to persist in Calculus, and therefore in majoring in STEM subjects (Ellis, Fosdick, &amp; Rasmussen, 2016).</w:t>
      </w:r>
    </w:p>
    <w:p w14:paraId="4554B829" w14:textId="77777777" w:rsidR="008B5491" w:rsidRDefault="008B5491" w:rsidP="0001499A">
      <w:pPr>
        <w:spacing w:after="0" w:line="240" w:lineRule="auto"/>
        <w:ind w:firstLine="708"/>
        <w:rPr>
          <w:rFonts w:ascii="Times New Roman" w:hAnsi="Times New Roman" w:cs="Times New Roman"/>
          <w:sz w:val="24"/>
          <w:szCs w:val="24"/>
        </w:rPr>
      </w:pPr>
      <w:r w:rsidRPr="00525C3C">
        <w:rPr>
          <w:rFonts w:ascii="Times New Roman" w:hAnsi="Times New Roman" w:cs="Times New Roman"/>
          <w:sz w:val="24"/>
          <w:szCs w:val="24"/>
        </w:rPr>
        <w:t>Tak</w:t>
      </w:r>
      <w:r w:rsidR="00411E38" w:rsidRPr="00525C3C">
        <w:rPr>
          <w:rFonts w:ascii="Times New Roman" w:hAnsi="Times New Roman" w:cs="Times New Roman"/>
          <w:sz w:val="24"/>
          <w:szCs w:val="24"/>
        </w:rPr>
        <w:t>en</w:t>
      </w:r>
      <w:r w:rsidRPr="00525C3C">
        <w:rPr>
          <w:rFonts w:ascii="Times New Roman" w:hAnsi="Times New Roman" w:cs="Times New Roman"/>
          <w:sz w:val="24"/>
          <w:szCs w:val="24"/>
        </w:rPr>
        <w:t xml:space="preserve"> together, this literature suggests that the internalization of sexist ideologies and the knowledge of socio-cultural stereotypes can influence the academic outcomes of women by shaping their self- identities, and self-confidence. The present research aims to test these ideas in different educational environments. </w:t>
      </w:r>
    </w:p>
    <w:p w14:paraId="5F3A190B" w14:textId="77777777" w:rsidR="00853919" w:rsidRPr="00525C3C" w:rsidRDefault="00853919" w:rsidP="0001499A">
      <w:pPr>
        <w:spacing w:after="0" w:line="240" w:lineRule="auto"/>
        <w:ind w:firstLine="708"/>
        <w:rPr>
          <w:rFonts w:ascii="Times New Roman" w:hAnsi="Times New Roman" w:cs="Times New Roman"/>
          <w:sz w:val="24"/>
          <w:szCs w:val="24"/>
        </w:rPr>
      </w:pPr>
    </w:p>
    <w:p w14:paraId="5E29E7AB" w14:textId="77777777" w:rsidR="008B5491" w:rsidRDefault="008B5491" w:rsidP="00FA5C9A">
      <w:pPr>
        <w:spacing w:after="0" w:line="240" w:lineRule="auto"/>
        <w:ind w:firstLine="708"/>
        <w:jc w:val="center"/>
        <w:rPr>
          <w:rFonts w:ascii="Times New Roman" w:hAnsi="Times New Roman" w:cs="Times New Roman"/>
          <w:b/>
          <w:sz w:val="24"/>
          <w:szCs w:val="24"/>
        </w:rPr>
      </w:pPr>
      <w:r w:rsidRPr="00525C3C">
        <w:rPr>
          <w:rFonts w:ascii="Times New Roman" w:hAnsi="Times New Roman" w:cs="Times New Roman"/>
          <w:b/>
          <w:sz w:val="24"/>
          <w:szCs w:val="24"/>
        </w:rPr>
        <w:t>The current research</w:t>
      </w:r>
    </w:p>
    <w:p w14:paraId="4E3934AD" w14:textId="77777777" w:rsidR="008339CA" w:rsidRPr="00525C3C" w:rsidRDefault="008339CA" w:rsidP="0001499A">
      <w:pPr>
        <w:spacing w:after="0" w:line="240" w:lineRule="auto"/>
        <w:ind w:firstLine="708"/>
        <w:rPr>
          <w:rFonts w:ascii="Times New Roman" w:hAnsi="Times New Roman" w:cs="Times New Roman"/>
          <w:b/>
          <w:sz w:val="24"/>
          <w:szCs w:val="24"/>
        </w:rPr>
      </w:pPr>
    </w:p>
    <w:p w14:paraId="08A96A35" w14:textId="116DA30F" w:rsidR="008B5491" w:rsidRPr="00525C3C" w:rsidRDefault="008B5491" w:rsidP="0001499A">
      <w:pPr>
        <w:spacing w:after="0" w:line="240" w:lineRule="auto"/>
        <w:ind w:firstLine="708"/>
        <w:rPr>
          <w:rFonts w:ascii="Times New Roman" w:hAnsi="Times New Roman" w:cs="Times New Roman"/>
          <w:sz w:val="24"/>
          <w:szCs w:val="24"/>
        </w:rPr>
      </w:pPr>
      <w:r w:rsidRPr="00525C3C">
        <w:rPr>
          <w:rFonts w:ascii="Times New Roman" w:hAnsi="Times New Roman" w:cs="Times New Roman"/>
          <w:sz w:val="24"/>
          <w:szCs w:val="24"/>
        </w:rPr>
        <w:t xml:space="preserve">We propose a general model of indirect effects of sexist ideologies on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performance arguing that hostile and benevolent ideologies about woman (i.e. “woman are delicate creatures that ought to be protected”) increase </w:t>
      </w:r>
      <w:r w:rsidR="00411E38" w:rsidRPr="00525C3C">
        <w:rPr>
          <w:rFonts w:ascii="Times New Roman" w:hAnsi="Times New Roman" w:cs="Times New Roman"/>
          <w:sz w:val="24"/>
          <w:szCs w:val="24"/>
        </w:rPr>
        <w:t xml:space="preserve">the </w:t>
      </w:r>
      <w:r w:rsidRPr="00525C3C">
        <w:rPr>
          <w:rFonts w:ascii="Times New Roman" w:hAnsi="Times New Roman" w:cs="Times New Roman"/>
          <w:sz w:val="24"/>
          <w:szCs w:val="24"/>
        </w:rPr>
        <w:t xml:space="preserve">accessibility of specific cultural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gender stereotypes (i.e., ‘‘Girls/women are perhaps not as good as boys/men in Math”), </w:t>
      </w:r>
      <w:r w:rsidR="00411E38" w:rsidRPr="00525C3C">
        <w:rPr>
          <w:rFonts w:ascii="Times New Roman" w:hAnsi="Times New Roman" w:cs="Times New Roman"/>
          <w:sz w:val="24"/>
          <w:szCs w:val="24"/>
        </w:rPr>
        <w:t xml:space="preserve">which </w:t>
      </w:r>
      <w:r w:rsidRPr="00525C3C">
        <w:rPr>
          <w:rFonts w:ascii="Times New Roman" w:hAnsi="Times New Roman" w:cs="Times New Roman"/>
          <w:sz w:val="24"/>
          <w:szCs w:val="24"/>
        </w:rPr>
        <w:t xml:space="preserve">in turn affect the knowledge about one’s own gender identity (i.e., ‘‘I am a girl/woman’’) and one’s self-concept and confidence (i.e. ‘‘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is not for me’’), which in turn affects girls’ and women’ performance in standardized </w:t>
      </w:r>
      <w:r w:rsidR="006A30B0" w:rsidRPr="00525C3C">
        <w:rPr>
          <w:rFonts w:ascii="Times New Roman" w:hAnsi="Times New Roman" w:cs="Times New Roman"/>
          <w:sz w:val="24"/>
          <w:szCs w:val="24"/>
        </w:rPr>
        <w:t xml:space="preserve">math </w:t>
      </w:r>
      <w:r w:rsidR="0001499A">
        <w:rPr>
          <w:rFonts w:ascii="Times New Roman" w:hAnsi="Times New Roman" w:cs="Times New Roman"/>
          <w:sz w:val="24"/>
          <w:szCs w:val="24"/>
        </w:rPr>
        <w:t>tests</w:t>
      </w:r>
      <w:r w:rsidRPr="00525C3C">
        <w:rPr>
          <w:rFonts w:ascii="Times New Roman" w:hAnsi="Times New Roman" w:cs="Times New Roman"/>
          <w:sz w:val="24"/>
          <w:szCs w:val="24"/>
        </w:rPr>
        <w:t>.</w:t>
      </w:r>
    </w:p>
    <w:p w14:paraId="2A149947" w14:textId="64274414" w:rsidR="006734E0" w:rsidRPr="00525C3C" w:rsidRDefault="008B5491" w:rsidP="0001499A">
      <w:pPr>
        <w:spacing w:after="0" w:line="240" w:lineRule="auto"/>
        <w:ind w:firstLine="708"/>
        <w:rPr>
          <w:rFonts w:ascii="Times New Roman" w:hAnsi="Times New Roman" w:cs="Times New Roman"/>
          <w:sz w:val="24"/>
          <w:szCs w:val="24"/>
        </w:rPr>
      </w:pPr>
      <w:r w:rsidRPr="00525C3C">
        <w:rPr>
          <w:rFonts w:ascii="Times New Roman" w:hAnsi="Times New Roman" w:cs="Times New Roman"/>
          <w:sz w:val="24"/>
          <w:szCs w:val="24"/>
        </w:rPr>
        <w:t xml:space="preserve">In order to test this general model it is necessary to acknowledge that performance and achievement depend not only on girls’ and women´s beliefs and self-confidence, but also on their specific cognitive abilities acquired over time. Therefore we statistically control for individual differences in abstract reasoning skills to test the specific role of psychosocial variables in predicting performance above and below the predictive capacity of general cognitive abilities. </w:t>
      </w:r>
    </w:p>
    <w:p w14:paraId="7DFC5298" w14:textId="1E2CEBB9" w:rsidR="008B5491" w:rsidRPr="00525C3C" w:rsidRDefault="008B5491" w:rsidP="0001499A">
      <w:pPr>
        <w:spacing w:after="0" w:line="240" w:lineRule="auto"/>
        <w:ind w:firstLine="708"/>
        <w:rPr>
          <w:rFonts w:ascii="Times New Roman" w:hAnsi="Times New Roman" w:cs="Times New Roman"/>
          <w:sz w:val="24"/>
          <w:szCs w:val="24"/>
        </w:rPr>
      </w:pPr>
      <w:r w:rsidRPr="00525C3C">
        <w:rPr>
          <w:rFonts w:ascii="Times New Roman" w:hAnsi="Times New Roman" w:cs="Times New Roman"/>
          <w:sz w:val="24"/>
          <w:szCs w:val="24"/>
        </w:rPr>
        <w:t xml:space="preserve">Another important feature of our research is that we test this model among women attending high schools </w:t>
      </w:r>
      <w:r w:rsidR="00207E29">
        <w:rPr>
          <w:rFonts w:ascii="Times New Roman" w:hAnsi="Times New Roman" w:cs="Times New Roman"/>
          <w:sz w:val="24"/>
          <w:szCs w:val="24"/>
        </w:rPr>
        <w:t xml:space="preserve">(H.S.) </w:t>
      </w:r>
      <w:r w:rsidRPr="00525C3C">
        <w:rPr>
          <w:rFonts w:ascii="Times New Roman" w:hAnsi="Times New Roman" w:cs="Times New Roman"/>
          <w:sz w:val="24"/>
          <w:szCs w:val="24"/>
        </w:rPr>
        <w:t>and universities, and within the university sample, we test the model among female students majoring</w:t>
      </w:r>
      <w:r w:rsidR="00677F91" w:rsidRPr="00525C3C">
        <w:rPr>
          <w:rFonts w:ascii="Times New Roman" w:hAnsi="Times New Roman" w:cs="Times New Roman"/>
          <w:sz w:val="24"/>
          <w:szCs w:val="24"/>
        </w:rPr>
        <w:t xml:space="preserve"> in</w:t>
      </w:r>
      <w:r w:rsidRPr="00525C3C">
        <w:rPr>
          <w:rFonts w:ascii="Times New Roman" w:hAnsi="Times New Roman" w:cs="Times New Roman"/>
          <w:sz w:val="24"/>
          <w:szCs w:val="24"/>
        </w:rPr>
        <w:t xml:space="preserve"> </w:t>
      </w:r>
      <w:r w:rsidR="00DD49AE">
        <w:rPr>
          <w:rFonts w:ascii="Times New Roman" w:hAnsi="Times New Roman" w:cs="Times New Roman"/>
          <w:sz w:val="24"/>
          <w:szCs w:val="24"/>
        </w:rPr>
        <w:t>Social Sciences and Humanities (SSH)</w:t>
      </w:r>
      <w:r w:rsidRPr="00525C3C">
        <w:rPr>
          <w:rFonts w:ascii="Times New Roman" w:hAnsi="Times New Roman" w:cs="Times New Roman"/>
          <w:sz w:val="24"/>
          <w:szCs w:val="24"/>
        </w:rPr>
        <w:t xml:space="preserve">, and female students in </w:t>
      </w:r>
      <w:r w:rsidR="00CB04E4">
        <w:rPr>
          <w:rFonts w:ascii="Times New Roman" w:hAnsi="Times New Roman" w:cs="Times New Roman"/>
          <w:sz w:val="24"/>
          <w:szCs w:val="24"/>
        </w:rPr>
        <w:t>S</w:t>
      </w:r>
      <w:r w:rsidR="00207E29">
        <w:rPr>
          <w:rFonts w:ascii="Times New Roman" w:hAnsi="Times New Roman" w:cs="Times New Roman"/>
          <w:sz w:val="24"/>
          <w:szCs w:val="24"/>
        </w:rPr>
        <w:t>ciences, Technology, Engineering and Math</w:t>
      </w:r>
      <w:r w:rsidR="00CB04E4">
        <w:rPr>
          <w:rFonts w:ascii="Times New Roman" w:hAnsi="Times New Roman" w:cs="Times New Roman"/>
          <w:sz w:val="24"/>
          <w:szCs w:val="24"/>
        </w:rPr>
        <w:t xml:space="preserve"> </w:t>
      </w:r>
      <w:r w:rsidRPr="00525C3C">
        <w:rPr>
          <w:rFonts w:ascii="Times New Roman" w:hAnsi="Times New Roman" w:cs="Times New Roman"/>
          <w:sz w:val="24"/>
          <w:szCs w:val="24"/>
        </w:rPr>
        <w:t>majors</w:t>
      </w:r>
      <w:r w:rsidR="00475AFC" w:rsidRPr="00525C3C">
        <w:rPr>
          <w:rFonts w:ascii="Times New Roman" w:hAnsi="Times New Roman" w:cs="Times New Roman"/>
          <w:sz w:val="24"/>
          <w:szCs w:val="24"/>
        </w:rPr>
        <w:t xml:space="preserve"> </w:t>
      </w:r>
      <w:r w:rsidR="00207E29">
        <w:rPr>
          <w:rFonts w:ascii="Times New Roman" w:hAnsi="Times New Roman" w:cs="Times New Roman"/>
          <w:sz w:val="24"/>
          <w:szCs w:val="24"/>
        </w:rPr>
        <w:t xml:space="preserve">(STEM) </w:t>
      </w:r>
      <w:r w:rsidRPr="00525C3C">
        <w:rPr>
          <w:rFonts w:ascii="Times New Roman" w:hAnsi="Times New Roman" w:cs="Times New Roman"/>
          <w:sz w:val="24"/>
          <w:szCs w:val="24"/>
        </w:rPr>
        <w:t>separately. Data show that women experience a sense of marginalization based on the culture of STEM departments. Women in STEM majors are outnumbered by their male peers in their courses, and find few female role models and professors (Hughes, 2011). The specific characteristics of the environment of many STEM majors, might affect the way in which these constructs relate. Therefore</w:t>
      </w:r>
      <w:r w:rsidR="00677F91" w:rsidRPr="00525C3C">
        <w:rPr>
          <w:rFonts w:ascii="Times New Roman" w:hAnsi="Times New Roman" w:cs="Times New Roman"/>
          <w:sz w:val="24"/>
          <w:szCs w:val="24"/>
        </w:rPr>
        <w:t>,</w:t>
      </w:r>
      <w:r w:rsidRPr="00525C3C">
        <w:rPr>
          <w:rFonts w:ascii="Times New Roman" w:hAnsi="Times New Roman" w:cs="Times New Roman"/>
          <w:sz w:val="24"/>
          <w:szCs w:val="24"/>
        </w:rPr>
        <w:t xml:space="preserve"> we consider </w:t>
      </w:r>
      <w:r w:rsidR="00677F91" w:rsidRPr="00525C3C">
        <w:rPr>
          <w:rFonts w:ascii="Times New Roman" w:hAnsi="Times New Roman" w:cs="Times New Roman"/>
          <w:sz w:val="24"/>
          <w:szCs w:val="24"/>
        </w:rPr>
        <w:t xml:space="preserve">the exploration of the model separately in these three different sites to be </w:t>
      </w:r>
      <w:r w:rsidRPr="00525C3C">
        <w:rPr>
          <w:rFonts w:ascii="Times New Roman" w:hAnsi="Times New Roman" w:cs="Times New Roman"/>
          <w:sz w:val="24"/>
          <w:szCs w:val="24"/>
        </w:rPr>
        <w:t xml:space="preserve">of great value, although we don´t advance specific hypothesis for each environment. </w:t>
      </w:r>
    </w:p>
    <w:p w14:paraId="53F99983" w14:textId="77777777" w:rsidR="008B5491" w:rsidRPr="00525C3C" w:rsidRDefault="008B5491" w:rsidP="0001499A">
      <w:pPr>
        <w:spacing w:after="0" w:line="240" w:lineRule="auto"/>
        <w:ind w:firstLine="708"/>
        <w:rPr>
          <w:rFonts w:ascii="Times New Roman" w:hAnsi="Times New Roman" w:cs="Times New Roman"/>
          <w:sz w:val="24"/>
          <w:szCs w:val="24"/>
        </w:rPr>
      </w:pPr>
      <w:r w:rsidRPr="00525C3C">
        <w:rPr>
          <w:rFonts w:ascii="Times New Roman" w:hAnsi="Times New Roman" w:cs="Times New Roman"/>
          <w:sz w:val="24"/>
          <w:szCs w:val="24"/>
        </w:rPr>
        <w:t>In sum</w:t>
      </w:r>
      <w:r w:rsidR="00677F91" w:rsidRPr="00525C3C">
        <w:rPr>
          <w:rFonts w:ascii="Times New Roman" w:hAnsi="Times New Roman" w:cs="Times New Roman"/>
          <w:sz w:val="24"/>
          <w:szCs w:val="24"/>
        </w:rPr>
        <w:t>mary</w:t>
      </w:r>
      <w:r w:rsidRPr="00525C3C">
        <w:rPr>
          <w:rFonts w:ascii="Times New Roman" w:hAnsi="Times New Roman" w:cs="Times New Roman"/>
          <w:sz w:val="24"/>
          <w:szCs w:val="24"/>
        </w:rPr>
        <w:t xml:space="preserve">, the aim of the current study is to examine sexist ideologies as predictors of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achievement, and the mediation role of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gender stereotypes and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self- efficacy in this relationship, while controlling for individual differences in abstract reasoning ability. As shown before, previous studies have studied the interrelationship of those constructs separately. To our knowledge, no previous published data has been modeled taking into account the relationship of all these constructs in a general structural model in different educational environments. In this way, we hope to contribute to a better understanding of the implications of sexism for </w:t>
      </w:r>
      <w:proofErr w:type="gramStart"/>
      <w:r w:rsidRPr="00525C3C">
        <w:rPr>
          <w:rFonts w:ascii="Times New Roman" w:hAnsi="Times New Roman" w:cs="Times New Roman"/>
          <w:sz w:val="24"/>
          <w:szCs w:val="24"/>
        </w:rPr>
        <w:t>girls’</w:t>
      </w:r>
      <w:proofErr w:type="gramEnd"/>
      <w:r w:rsidRPr="00525C3C">
        <w:rPr>
          <w:rFonts w:ascii="Times New Roman" w:hAnsi="Times New Roman" w:cs="Times New Roman"/>
          <w:sz w:val="24"/>
          <w:szCs w:val="24"/>
        </w:rPr>
        <w:t xml:space="preserve"> and women’</w:t>
      </w:r>
      <w:r w:rsidR="00677F91" w:rsidRPr="00525C3C">
        <w:rPr>
          <w:rFonts w:ascii="Times New Roman" w:hAnsi="Times New Roman" w:cs="Times New Roman"/>
          <w:sz w:val="24"/>
          <w:szCs w:val="24"/>
        </w:rPr>
        <w:t>s</w:t>
      </w:r>
      <w:r w:rsidRPr="00525C3C">
        <w:rPr>
          <w:rFonts w:ascii="Times New Roman" w:hAnsi="Times New Roman" w:cs="Times New Roman"/>
          <w:sz w:val="24"/>
          <w:szCs w:val="24"/>
        </w:rPr>
        <w:t xml:space="preserve"> achievements in the academic domain.</w:t>
      </w:r>
    </w:p>
    <w:p w14:paraId="52DFB222" w14:textId="77777777" w:rsidR="00853919" w:rsidRDefault="00853919" w:rsidP="0001499A">
      <w:pPr>
        <w:spacing w:after="0" w:line="240" w:lineRule="auto"/>
        <w:rPr>
          <w:rFonts w:ascii="Times New Roman" w:hAnsi="Times New Roman" w:cs="Times New Roman"/>
          <w:b/>
          <w:sz w:val="24"/>
          <w:szCs w:val="24"/>
        </w:rPr>
      </w:pPr>
    </w:p>
    <w:p w14:paraId="29832004" w14:textId="5D77FADF" w:rsidR="008B5491" w:rsidRPr="00525C3C" w:rsidRDefault="008B5491" w:rsidP="00FA5C9A">
      <w:pPr>
        <w:spacing w:after="0" w:line="240" w:lineRule="auto"/>
        <w:jc w:val="center"/>
        <w:rPr>
          <w:rFonts w:ascii="Times New Roman" w:hAnsi="Times New Roman" w:cs="Times New Roman"/>
          <w:b/>
          <w:sz w:val="24"/>
          <w:szCs w:val="24"/>
        </w:rPr>
      </w:pPr>
      <w:r w:rsidRPr="00525C3C">
        <w:rPr>
          <w:rFonts w:ascii="Times New Roman" w:hAnsi="Times New Roman" w:cs="Times New Roman"/>
          <w:b/>
          <w:sz w:val="24"/>
          <w:szCs w:val="24"/>
        </w:rPr>
        <w:t>Method</w:t>
      </w:r>
      <w:r w:rsidR="00525C3C">
        <w:rPr>
          <w:rFonts w:ascii="Times New Roman" w:hAnsi="Times New Roman" w:cs="Times New Roman"/>
          <w:b/>
          <w:sz w:val="24"/>
          <w:szCs w:val="24"/>
        </w:rPr>
        <w:t>s</w:t>
      </w:r>
    </w:p>
    <w:p w14:paraId="267002BC" w14:textId="5EC2D30F" w:rsidR="008B5491" w:rsidRDefault="008B5491" w:rsidP="0001499A">
      <w:pPr>
        <w:spacing w:after="0" w:line="240" w:lineRule="auto"/>
        <w:rPr>
          <w:rFonts w:ascii="Times New Roman" w:hAnsi="Times New Roman" w:cs="Times New Roman"/>
          <w:i/>
          <w:sz w:val="24"/>
          <w:szCs w:val="24"/>
        </w:rPr>
      </w:pPr>
      <w:r w:rsidRPr="00853919">
        <w:rPr>
          <w:rFonts w:ascii="Times New Roman" w:hAnsi="Times New Roman" w:cs="Times New Roman"/>
          <w:i/>
          <w:sz w:val="24"/>
          <w:szCs w:val="24"/>
        </w:rPr>
        <w:t>Participants</w:t>
      </w:r>
    </w:p>
    <w:p w14:paraId="06F4C531" w14:textId="77777777" w:rsidR="00C52A91" w:rsidRPr="00853919" w:rsidRDefault="00C52A91" w:rsidP="0001499A">
      <w:pPr>
        <w:spacing w:after="0" w:line="240" w:lineRule="auto"/>
        <w:rPr>
          <w:rFonts w:ascii="Times New Roman" w:hAnsi="Times New Roman" w:cs="Times New Roman"/>
          <w:i/>
          <w:color w:val="000000"/>
          <w:sz w:val="24"/>
          <w:szCs w:val="24"/>
        </w:rPr>
      </w:pPr>
    </w:p>
    <w:p w14:paraId="3225B280" w14:textId="4FEAD7FB" w:rsidR="008B5491" w:rsidRPr="00525C3C" w:rsidRDefault="008B5491" w:rsidP="0001499A">
      <w:pPr>
        <w:spacing w:after="0" w:line="240" w:lineRule="auto"/>
        <w:ind w:firstLine="708"/>
        <w:rPr>
          <w:rFonts w:ascii="Times New Roman" w:hAnsi="Times New Roman" w:cs="Times New Roman"/>
          <w:color w:val="000000"/>
          <w:sz w:val="24"/>
          <w:szCs w:val="24"/>
        </w:rPr>
      </w:pPr>
      <w:r w:rsidRPr="00525C3C">
        <w:rPr>
          <w:rFonts w:ascii="Times New Roman" w:hAnsi="Times New Roman" w:cs="Times New Roman"/>
          <w:color w:val="000000"/>
          <w:sz w:val="24"/>
          <w:szCs w:val="24"/>
        </w:rPr>
        <w:t xml:space="preserve">The model was tested on data gathered from a general survey originally conducted among 926 high school students (54% girls, N = 501) and 903 freshmen university students (50% women, N = 453) from urban areas in Costa Rica. Complete data from 262 </w:t>
      </w:r>
      <w:r w:rsidR="00A55AA1">
        <w:rPr>
          <w:rFonts w:ascii="Times New Roman" w:hAnsi="Times New Roman" w:cs="Times New Roman"/>
          <w:color w:val="000000"/>
          <w:sz w:val="24"/>
          <w:szCs w:val="24"/>
        </w:rPr>
        <w:t xml:space="preserve">H.S. </w:t>
      </w:r>
      <w:r w:rsidRPr="00525C3C">
        <w:rPr>
          <w:rFonts w:ascii="Times New Roman" w:hAnsi="Times New Roman" w:cs="Times New Roman"/>
          <w:color w:val="000000"/>
          <w:sz w:val="24"/>
          <w:szCs w:val="24"/>
        </w:rPr>
        <w:t xml:space="preserve">girls, 177 university women majoring </w:t>
      </w:r>
      <w:r w:rsidR="00677F91" w:rsidRPr="00525C3C">
        <w:rPr>
          <w:rFonts w:ascii="Times New Roman" w:hAnsi="Times New Roman" w:cs="Times New Roman"/>
          <w:color w:val="000000"/>
          <w:sz w:val="24"/>
          <w:szCs w:val="24"/>
        </w:rPr>
        <w:t xml:space="preserve">in </w:t>
      </w:r>
      <w:r w:rsidR="00207E29">
        <w:rPr>
          <w:rFonts w:ascii="Times New Roman" w:hAnsi="Times New Roman" w:cs="Times New Roman"/>
          <w:color w:val="000000"/>
          <w:sz w:val="24"/>
          <w:szCs w:val="24"/>
        </w:rPr>
        <w:t>SSH</w:t>
      </w:r>
      <w:r w:rsidRPr="00525C3C">
        <w:rPr>
          <w:rFonts w:ascii="Times New Roman" w:hAnsi="Times New Roman" w:cs="Times New Roman"/>
          <w:color w:val="000000"/>
          <w:sz w:val="24"/>
          <w:szCs w:val="24"/>
        </w:rPr>
        <w:t xml:space="preserve"> (e.g. Social Work, Sociology, Literature), and 128 university women in </w:t>
      </w:r>
      <w:r w:rsidR="00CB04E4">
        <w:rPr>
          <w:rFonts w:ascii="Times New Roman" w:hAnsi="Times New Roman" w:cs="Times New Roman"/>
          <w:color w:val="000000"/>
          <w:sz w:val="24"/>
          <w:szCs w:val="24"/>
        </w:rPr>
        <w:t>STEM</w:t>
      </w:r>
      <w:r w:rsidRPr="00525C3C">
        <w:rPr>
          <w:rFonts w:ascii="Times New Roman" w:hAnsi="Times New Roman" w:cs="Times New Roman"/>
          <w:color w:val="000000"/>
          <w:sz w:val="24"/>
          <w:szCs w:val="24"/>
        </w:rPr>
        <w:t xml:space="preserve"> majors (e.g. Biology, Engineering, and Mathematics) were used for the main analyses. Girls from the </w:t>
      </w:r>
      <w:r w:rsidR="00207E29">
        <w:rPr>
          <w:rFonts w:ascii="Times New Roman" w:hAnsi="Times New Roman" w:cs="Times New Roman"/>
          <w:color w:val="000000"/>
          <w:sz w:val="24"/>
          <w:szCs w:val="24"/>
        </w:rPr>
        <w:t>H.S.</w:t>
      </w:r>
      <w:r w:rsidRPr="00525C3C">
        <w:rPr>
          <w:rFonts w:ascii="Times New Roman" w:hAnsi="Times New Roman" w:cs="Times New Roman"/>
          <w:color w:val="000000"/>
          <w:sz w:val="24"/>
          <w:szCs w:val="24"/>
        </w:rPr>
        <w:t xml:space="preserve"> sample came from 10 different public </w:t>
      </w:r>
      <w:r w:rsidR="00A55AA1">
        <w:rPr>
          <w:rFonts w:ascii="Times New Roman" w:hAnsi="Times New Roman" w:cs="Times New Roman"/>
          <w:color w:val="000000"/>
          <w:sz w:val="24"/>
          <w:szCs w:val="24"/>
        </w:rPr>
        <w:t xml:space="preserve">institutions </w:t>
      </w:r>
      <w:r w:rsidRPr="00525C3C">
        <w:rPr>
          <w:rFonts w:ascii="Times New Roman" w:hAnsi="Times New Roman" w:cs="Times New Roman"/>
          <w:color w:val="000000"/>
          <w:sz w:val="24"/>
          <w:szCs w:val="24"/>
        </w:rPr>
        <w:t xml:space="preserve">located in the Central Valley of San José, Costa Rica. Mean age of the </w:t>
      </w:r>
      <w:r w:rsidR="00207E29">
        <w:rPr>
          <w:rFonts w:ascii="Times New Roman" w:hAnsi="Times New Roman" w:cs="Times New Roman"/>
          <w:color w:val="000000"/>
          <w:sz w:val="24"/>
          <w:szCs w:val="24"/>
        </w:rPr>
        <w:t>H.S.</w:t>
      </w:r>
      <w:r w:rsidRPr="00525C3C">
        <w:rPr>
          <w:rFonts w:ascii="Times New Roman" w:hAnsi="Times New Roman" w:cs="Times New Roman"/>
          <w:color w:val="000000"/>
          <w:sz w:val="24"/>
          <w:szCs w:val="24"/>
        </w:rPr>
        <w:t xml:space="preserve"> sample was 16.65 years (SD = .79 years). University students attended the principal State universities of the Country: University of Costa Rica, National University of Costa Rica and Costa Rican Institute of Technology. Mean age of the university sample was 19.02 years (SD = 2.59 years). </w:t>
      </w:r>
    </w:p>
    <w:p w14:paraId="6AC194D8" w14:textId="77777777" w:rsidR="00853919" w:rsidRDefault="00525C3C" w:rsidP="0001499A">
      <w:pPr>
        <w:spacing w:after="0" w:line="240" w:lineRule="auto"/>
        <w:rPr>
          <w:rFonts w:ascii="Times New Roman" w:hAnsi="Times New Roman" w:cs="Times New Roman"/>
          <w:i/>
          <w:sz w:val="24"/>
          <w:szCs w:val="24"/>
        </w:rPr>
      </w:pPr>
      <w:r>
        <w:rPr>
          <w:rFonts w:ascii="Times New Roman" w:hAnsi="Times New Roman" w:cs="Times New Roman"/>
          <w:i/>
          <w:sz w:val="24"/>
          <w:szCs w:val="24"/>
        </w:rPr>
        <w:tab/>
      </w:r>
    </w:p>
    <w:p w14:paraId="6B3DA7EC" w14:textId="1F782226" w:rsidR="008B5491" w:rsidRDefault="00525C3C" w:rsidP="0001499A">
      <w:pPr>
        <w:spacing w:after="0" w:line="240" w:lineRule="auto"/>
        <w:rPr>
          <w:rFonts w:ascii="Times New Roman" w:hAnsi="Times New Roman" w:cs="Times New Roman"/>
          <w:i/>
          <w:sz w:val="24"/>
          <w:szCs w:val="24"/>
        </w:rPr>
      </w:pPr>
      <w:r>
        <w:rPr>
          <w:rFonts w:ascii="Times New Roman" w:hAnsi="Times New Roman" w:cs="Times New Roman"/>
          <w:i/>
          <w:sz w:val="24"/>
          <w:szCs w:val="24"/>
        </w:rPr>
        <w:t>Measures</w:t>
      </w:r>
      <w:r w:rsidR="008B5491" w:rsidRPr="00525C3C">
        <w:rPr>
          <w:rFonts w:ascii="Times New Roman" w:hAnsi="Times New Roman" w:cs="Times New Roman"/>
          <w:i/>
          <w:sz w:val="24"/>
          <w:szCs w:val="24"/>
        </w:rPr>
        <w:t xml:space="preserve"> </w:t>
      </w:r>
    </w:p>
    <w:p w14:paraId="12FFD1B1" w14:textId="77777777" w:rsidR="00C52A91" w:rsidRPr="00525C3C" w:rsidRDefault="00C52A91" w:rsidP="0001499A">
      <w:pPr>
        <w:spacing w:after="0" w:line="240" w:lineRule="auto"/>
        <w:rPr>
          <w:rFonts w:ascii="Times New Roman" w:hAnsi="Times New Roman" w:cs="Times New Roman"/>
          <w:i/>
          <w:sz w:val="24"/>
          <w:szCs w:val="24"/>
        </w:rPr>
      </w:pPr>
    </w:p>
    <w:p w14:paraId="375FF741" w14:textId="77480C87" w:rsidR="008B5491" w:rsidRPr="00525C3C" w:rsidRDefault="008B5491" w:rsidP="0001499A">
      <w:pPr>
        <w:spacing w:after="0" w:line="240" w:lineRule="auto"/>
        <w:ind w:firstLine="708"/>
        <w:rPr>
          <w:rFonts w:ascii="Times New Roman" w:hAnsi="Times New Roman" w:cs="Times New Roman"/>
          <w:sz w:val="24"/>
          <w:szCs w:val="24"/>
        </w:rPr>
      </w:pPr>
      <w:r w:rsidRPr="00525C3C">
        <w:rPr>
          <w:rFonts w:ascii="Times New Roman" w:hAnsi="Times New Roman" w:cs="Times New Roman"/>
          <w:i/>
          <w:sz w:val="24"/>
          <w:szCs w:val="24"/>
        </w:rPr>
        <w:t xml:space="preserve">Hostile Sexism (HS) and Benevolent Sexism (BS). </w:t>
      </w:r>
      <w:r w:rsidRPr="00525C3C">
        <w:rPr>
          <w:rFonts w:ascii="Times New Roman" w:hAnsi="Times New Roman" w:cs="Times New Roman"/>
          <w:sz w:val="24"/>
          <w:szCs w:val="24"/>
        </w:rPr>
        <w:t>Participants’ sexist ideologies were measured using a Spanish version of the Ambivalent Sexism Inventory (</w:t>
      </w:r>
      <w:proofErr w:type="spellStart"/>
      <w:r w:rsidRPr="00525C3C">
        <w:rPr>
          <w:rFonts w:ascii="Times New Roman" w:hAnsi="Times New Roman" w:cs="Times New Roman"/>
          <w:sz w:val="24"/>
          <w:szCs w:val="24"/>
        </w:rPr>
        <w:t>Exposito</w:t>
      </w:r>
      <w:proofErr w:type="spellEnd"/>
      <w:r w:rsidRPr="00525C3C">
        <w:rPr>
          <w:rFonts w:ascii="Times New Roman" w:hAnsi="Times New Roman" w:cs="Times New Roman"/>
          <w:sz w:val="24"/>
          <w:szCs w:val="24"/>
        </w:rPr>
        <w:t xml:space="preserve">, </w:t>
      </w:r>
      <w:proofErr w:type="spellStart"/>
      <w:r w:rsidRPr="00525C3C">
        <w:rPr>
          <w:rFonts w:ascii="Times New Roman" w:hAnsi="Times New Roman" w:cs="Times New Roman"/>
          <w:sz w:val="24"/>
          <w:szCs w:val="24"/>
        </w:rPr>
        <w:t>Moya</w:t>
      </w:r>
      <w:proofErr w:type="spellEnd"/>
      <w:r w:rsidRPr="00525C3C">
        <w:rPr>
          <w:rFonts w:ascii="Times New Roman" w:hAnsi="Times New Roman" w:cs="Times New Roman"/>
          <w:sz w:val="24"/>
          <w:szCs w:val="24"/>
        </w:rPr>
        <w:t xml:space="preserve"> &amp; Glick,</w:t>
      </w:r>
      <w:r w:rsidR="00207E29">
        <w:rPr>
          <w:rFonts w:ascii="Times New Roman" w:hAnsi="Times New Roman" w:cs="Times New Roman"/>
          <w:sz w:val="24"/>
          <w:szCs w:val="24"/>
        </w:rPr>
        <w:t xml:space="preserve"> </w:t>
      </w:r>
      <w:r w:rsidRPr="00525C3C">
        <w:rPr>
          <w:rFonts w:ascii="Times New Roman" w:hAnsi="Times New Roman" w:cs="Times New Roman"/>
          <w:sz w:val="24"/>
          <w:szCs w:val="24"/>
        </w:rPr>
        <w:t>1998; Fiske &amp; North, 2014; Glick</w:t>
      </w:r>
      <w:proofErr w:type="gramStart"/>
      <w:r w:rsidRPr="00525C3C">
        <w:rPr>
          <w:rFonts w:ascii="Times New Roman" w:hAnsi="Times New Roman" w:cs="Times New Roman"/>
          <w:sz w:val="24"/>
          <w:szCs w:val="24"/>
        </w:rPr>
        <w:t>,1996</w:t>
      </w:r>
      <w:proofErr w:type="gramEnd"/>
      <w:r w:rsidRPr="00525C3C">
        <w:rPr>
          <w:rFonts w:ascii="Times New Roman" w:hAnsi="Times New Roman" w:cs="Times New Roman"/>
          <w:sz w:val="24"/>
          <w:szCs w:val="24"/>
        </w:rPr>
        <w:t>). The 22-</w:t>
      </w:r>
      <w:r w:rsidR="00677F91" w:rsidRPr="00525C3C">
        <w:rPr>
          <w:rFonts w:ascii="Times New Roman" w:hAnsi="Times New Roman" w:cs="Times New Roman"/>
          <w:sz w:val="24"/>
          <w:szCs w:val="24"/>
        </w:rPr>
        <w:t>i</w:t>
      </w:r>
      <w:r w:rsidRPr="00525C3C">
        <w:rPr>
          <w:rFonts w:ascii="Times New Roman" w:hAnsi="Times New Roman" w:cs="Times New Roman"/>
          <w:sz w:val="24"/>
          <w:szCs w:val="24"/>
        </w:rPr>
        <w:t xml:space="preserve">tem inventory is made up of two subscales measuring two related but relatively separate constructs (HS and BS). HS measures sexist antipathy towards women on the basis </w:t>
      </w:r>
      <w:r w:rsidRPr="00525C3C">
        <w:rPr>
          <w:rFonts w:ascii="Times New Roman" w:hAnsi="Times New Roman" w:cs="Times New Roman"/>
          <w:color w:val="101010"/>
          <w:sz w:val="24"/>
          <w:szCs w:val="24"/>
        </w:rPr>
        <w:t xml:space="preserve">of the perception that women are seeking control over men, while </w:t>
      </w:r>
      <w:r w:rsidRPr="00525C3C">
        <w:rPr>
          <w:rFonts w:ascii="Times New Roman" w:hAnsi="Times New Roman" w:cs="Times New Roman"/>
          <w:sz w:val="24"/>
          <w:szCs w:val="24"/>
        </w:rPr>
        <w:t xml:space="preserve">BS measures the vision of women as delicate creatures, confined to limited roles. Examples of HS items are “Women seek to gain power by getting control over men” and “Women exaggerate problems they have at work”. Examples of BS items are “Many women have a quality of purity that few men possess” and “Women should be cherished and protected by men”. Participants responded to the items by using a five-point Likert scale from 1 (totally disagree) to 5 (totally agree). </w:t>
      </w:r>
    </w:p>
    <w:p w14:paraId="779D4F74" w14:textId="556F0182" w:rsidR="008B5491" w:rsidRPr="00525C3C" w:rsidRDefault="008B5491" w:rsidP="0001499A">
      <w:pPr>
        <w:spacing w:after="0" w:line="240" w:lineRule="auto"/>
        <w:ind w:firstLine="708"/>
        <w:rPr>
          <w:rFonts w:ascii="Times New Roman" w:hAnsi="Times New Roman" w:cs="Times New Roman"/>
          <w:sz w:val="24"/>
          <w:szCs w:val="24"/>
        </w:rPr>
      </w:pPr>
      <w:proofErr w:type="gramStart"/>
      <w:r w:rsidRPr="00525C3C">
        <w:rPr>
          <w:rFonts w:ascii="Times New Roman" w:hAnsi="Times New Roman" w:cs="Times New Roman"/>
          <w:i/>
          <w:sz w:val="24"/>
          <w:szCs w:val="24"/>
        </w:rPr>
        <w:t xml:space="preserve">Perceptions of gender similarities in </w:t>
      </w:r>
      <w:r w:rsidR="006A30B0" w:rsidRPr="00525C3C">
        <w:rPr>
          <w:rFonts w:ascii="Times New Roman" w:hAnsi="Times New Roman" w:cs="Times New Roman"/>
          <w:i/>
          <w:sz w:val="24"/>
          <w:szCs w:val="24"/>
        </w:rPr>
        <w:t xml:space="preserve">math </w:t>
      </w:r>
      <w:r w:rsidRPr="00525C3C">
        <w:rPr>
          <w:rFonts w:ascii="Times New Roman" w:hAnsi="Times New Roman" w:cs="Times New Roman"/>
          <w:i/>
          <w:sz w:val="24"/>
          <w:szCs w:val="24"/>
        </w:rPr>
        <w:t>abilities (EQUALITY).</w:t>
      </w:r>
      <w:proofErr w:type="gramEnd"/>
      <w:r w:rsidRPr="00525C3C">
        <w:rPr>
          <w:rFonts w:ascii="Times New Roman" w:hAnsi="Times New Roman" w:cs="Times New Roman"/>
          <w:i/>
          <w:sz w:val="24"/>
          <w:szCs w:val="24"/>
        </w:rPr>
        <w:t xml:space="preserve"> </w:t>
      </w:r>
      <w:r w:rsidRPr="00525C3C">
        <w:rPr>
          <w:rFonts w:ascii="Times New Roman" w:hAnsi="Times New Roman" w:cs="Times New Roman"/>
          <w:sz w:val="24"/>
          <w:szCs w:val="24"/>
        </w:rPr>
        <w:t xml:space="preserve">Participants’ beliefs about men’s and women’s abilities in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contexts was measured as a proxy of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gender stereotypes using four items from the Mathematics as a Neutral Domain Scale (</w:t>
      </w:r>
      <w:proofErr w:type="spellStart"/>
      <w:r w:rsidRPr="00525C3C">
        <w:rPr>
          <w:rFonts w:ascii="Times New Roman" w:hAnsi="Times New Roman" w:cs="Times New Roman"/>
          <w:sz w:val="24"/>
          <w:szCs w:val="24"/>
        </w:rPr>
        <w:t>Forgasz</w:t>
      </w:r>
      <w:proofErr w:type="spellEnd"/>
      <w:r w:rsidRPr="00525C3C">
        <w:rPr>
          <w:rFonts w:ascii="Times New Roman" w:hAnsi="Times New Roman" w:cs="Times New Roman"/>
          <w:sz w:val="24"/>
          <w:szCs w:val="24"/>
        </w:rPr>
        <w:t xml:space="preserve">, </w:t>
      </w:r>
      <w:proofErr w:type="spellStart"/>
      <w:r w:rsidRPr="00525C3C">
        <w:rPr>
          <w:rFonts w:ascii="Times New Roman" w:hAnsi="Times New Roman" w:cs="Times New Roman"/>
          <w:sz w:val="24"/>
          <w:szCs w:val="24"/>
        </w:rPr>
        <w:t>Leder</w:t>
      </w:r>
      <w:proofErr w:type="spellEnd"/>
      <w:r w:rsidRPr="00525C3C">
        <w:rPr>
          <w:rFonts w:ascii="Times New Roman" w:hAnsi="Times New Roman" w:cs="Times New Roman"/>
          <w:sz w:val="24"/>
          <w:szCs w:val="24"/>
        </w:rPr>
        <w:t xml:space="preserve"> &amp; Gardner, 1999). The four </w:t>
      </w:r>
      <w:proofErr w:type="spellStart"/>
      <w:r w:rsidRPr="00525C3C">
        <w:rPr>
          <w:rFonts w:ascii="Times New Roman" w:hAnsi="Times New Roman" w:cs="Times New Roman"/>
          <w:sz w:val="24"/>
          <w:szCs w:val="24"/>
        </w:rPr>
        <w:t>itemswere</w:t>
      </w:r>
      <w:proofErr w:type="spellEnd"/>
      <w:r w:rsidRPr="00525C3C">
        <w:rPr>
          <w:rFonts w:ascii="Times New Roman" w:hAnsi="Times New Roman" w:cs="Times New Roman"/>
          <w:sz w:val="24"/>
          <w:szCs w:val="24"/>
        </w:rPr>
        <w:t>: “Women can do just as well as men in Math</w:t>
      </w:r>
      <w:r w:rsidR="00677F91" w:rsidRPr="00525C3C">
        <w:rPr>
          <w:rFonts w:ascii="Times New Roman" w:hAnsi="Times New Roman" w:cs="Times New Roman"/>
          <w:sz w:val="24"/>
          <w:szCs w:val="24"/>
        </w:rPr>
        <w:t>;</w:t>
      </w:r>
      <w:r w:rsidRPr="00525C3C">
        <w:rPr>
          <w:rFonts w:ascii="Times New Roman" w:hAnsi="Times New Roman" w:cs="Times New Roman"/>
          <w:sz w:val="24"/>
          <w:szCs w:val="24"/>
        </w:rPr>
        <w:t xml:space="preserve">” “I would trust a female just as much as I would trust a male to solve important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problems</w:t>
      </w:r>
      <w:r w:rsidR="00677F91" w:rsidRPr="00525C3C">
        <w:rPr>
          <w:rFonts w:ascii="Times New Roman" w:hAnsi="Times New Roman" w:cs="Times New Roman"/>
          <w:sz w:val="24"/>
          <w:szCs w:val="24"/>
        </w:rPr>
        <w:t>;</w:t>
      </w:r>
      <w:r w:rsidRPr="00525C3C">
        <w:rPr>
          <w:rFonts w:ascii="Times New Roman" w:hAnsi="Times New Roman" w:cs="Times New Roman"/>
          <w:sz w:val="24"/>
          <w:szCs w:val="24"/>
        </w:rPr>
        <w:t xml:space="preserve">” “Being good at mathematics comes as naturally to girls as to </w:t>
      </w:r>
      <w:proofErr w:type="spellStart"/>
      <w:r w:rsidRPr="00525C3C">
        <w:rPr>
          <w:rFonts w:ascii="Times New Roman" w:hAnsi="Times New Roman" w:cs="Times New Roman"/>
          <w:sz w:val="24"/>
          <w:szCs w:val="24"/>
        </w:rPr>
        <w:t>boys</w:t>
      </w:r>
      <w:r w:rsidR="00677F91" w:rsidRPr="00525C3C">
        <w:rPr>
          <w:rFonts w:ascii="Times New Roman" w:hAnsi="Times New Roman" w:cs="Times New Roman"/>
          <w:sz w:val="24"/>
          <w:szCs w:val="24"/>
        </w:rPr>
        <w:t>;</w:t>
      </w:r>
      <w:r w:rsidRPr="00525C3C">
        <w:rPr>
          <w:rFonts w:ascii="Times New Roman" w:hAnsi="Times New Roman" w:cs="Times New Roman"/>
          <w:sz w:val="24"/>
          <w:szCs w:val="24"/>
        </w:rPr>
        <w:t>”</w:t>
      </w:r>
      <w:r w:rsidR="001854CE" w:rsidRPr="00525C3C">
        <w:rPr>
          <w:rFonts w:ascii="Times New Roman" w:hAnsi="Times New Roman" w:cs="Times New Roman"/>
          <w:sz w:val="24"/>
          <w:szCs w:val="24"/>
        </w:rPr>
        <w:t>and</w:t>
      </w:r>
      <w:proofErr w:type="spellEnd"/>
      <w:r w:rsidR="001854CE" w:rsidRPr="00525C3C">
        <w:rPr>
          <w:rFonts w:ascii="Times New Roman" w:hAnsi="Times New Roman" w:cs="Times New Roman"/>
          <w:sz w:val="24"/>
          <w:szCs w:val="24"/>
        </w:rPr>
        <w:t xml:space="preserve"> </w:t>
      </w:r>
      <w:r w:rsidRPr="00525C3C">
        <w:rPr>
          <w:rFonts w:ascii="Times New Roman" w:hAnsi="Times New Roman" w:cs="Times New Roman"/>
          <w:sz w:val="24"/>
          <w:szCs w:val="24"/>
        </w:rPr>
        <w:t>“Boys are just as likely as girls to enjoy mathematics</w:t>
      </w:r>
      <w:r w:rsidR="00FA3FB2" w:rsidRPr="00525C3C">
        <w:rPr>
          <w:rFonts w:ascii="Times New Roman" w:hAnsi="Times New Roman" w:cs="Times New Roman"/>
          <w:sz w:val="24"/>
          <w:szCs w:val="24"/>
        </w:rPr>
        <w:t>,</w:t>
      </w:r>
      <w:r w:rsidRPr="00525C3C">
        <w:rPr>
          <w:rFonts w:ascii="Times New Roman" w:hAnsi="Times New Roman" w:cs="Times New Roman"/>
          <w:sz w:val="24"/>
          <w:szCs w:val="24"/>
        </w:rPr>
        <w:t xml:space="preserve">” </w:t>
      </w:r>
      <w:proofErr w:type="spellStart"/>
      <w:r w:rsidRPr="00525C3C">
        <w:rPr>
          <w:rFonts w:ascii="Times New Roman" w:hAnsi="Times New Roman" w:cs="Times New Roman"/>
          <w:sz w:val="24"/>
          <w:szCs w:val="24"/>
        </w:rPr>
        <w:t>Forgasz</w:t>
      </w:r>
      <w:proofErr w:type="spellEnd"/>
      <w:r w:rsidRPr="00525C3C">
        <w:rPr>
          <w:rFonts w:ascii="Times New Roman" w:hAnsi="Times New Roman" w:cs="Times New Roman"/>
          <w:sz w:val="24"/>
          <w:szCs w:val="24"/>
        </w:rPr>
        <w:t>, and co</w:t>
      </w:r>
      <w:r w:rsidR="00E73076">
        <w:rPr>
          <w:rFonts w:ascii="Times New Roman" w:hAnsi="Times New Roman" w:cs="Times New Roman"/>
          <w:sz w:val="24"/>
          <w:szCs w:val="24"/>
        </w:rPr>
        <w:t>lleagues (</w:t>
      </w:r>
      <w:proofErr w:type="spellStart"/>
      <w:r w:rsidR="00E73076">
        <w:rPr>
          <w:rFonts w:ascii="Times New Roman" w:hAnsi="Times New Roman" w:cs="Times New Roman"/>
          <w:sz w:val="24"/>
          <w:szCs w:val="24"/>
        </w:rPr>
        <w:t>Forgasz</w:t>
      </w:r>
      <w:proofErr w:type="spellEnd"/>
      <w:r w:rsidR="00E73076">
        <w:rPr>
          <w:rFonts w:ascii="Times New Roman" w:hAnsi="Times New Roman" w:cs="Times New Roman"/>
          <w:sz w:val="24"/>
          <w:szCs w:val="24"/>
        </w:rPr>
        <w:t xml:space="preserve"> et al., 1999)</w:t>
      </w:r>
      <w:r w:rsidRPr="00525C3C">
        <w:rPr>
          <w:rFonts w:ascii="Times New Roman" w:hAnsi="Times New Roman" w:cs="Times New Roman"/>
          <w:sz w:val="24"/>
          <w:szCs w:val="24"/>
        </w:rPr>
        <w:t xml:space="preserve"> have shown that traditional scales measuring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as </w:t>
      </w:r>
      <w:r w:rsidR="001854CE" w:rsidRPr="00525C3C">
        <w:rPr>
          <w:rFonts w:ascii="Times New Roman" w:hAnsi="Times New Roman" w:cs="Times New Roman"/>
          <w:sz w:val="24"/>
          <w:szCs w:val="24"/>
        </w:rPr>
        <w:t xml:space="preserve">a </w:t>
      </w:r>
      <w:r w:rsidRPr="00525C3C">
        <w:rPr>
          <w:rFonts w:ascii="Times New Roman" w:hAnsi="Times New Roman" w:cs="Times New Roman"/>
          <w:sz w:val="24"/>
          <w:szCs w:val="24"/>
        </w:rPr>
        <w:t xml:space="preserve">Male Domain (e.g. Fennema-Sherman Mathematics Attitude Scales, 1976) might not be suitable to measure current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gender stereotypes given that gender differences in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performance and achievement have changed over time. Thus, instead of measure traditional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gender stereotypes (men are naturally better than woman in Math), we focused on measuring </w:t>
      </w:r>
      <w:r w:rsidR="001854CE" w:rsidRPr="00525C3C">
        <w:rPr>
          <w:rFonts w:ascii="Times New Roman" w:hAnsi="Times New Roman" w:cs="Times New Roman"/>
          <w:sz w:val="24"/>
          <w:szCs w:val="24"/>
        </w:rPr>
        <w:t>to what</w:t>
      </w:r>
      <w:r w:rsidRPr="00525C3C">
        <w:rPr>
          <w:rFonts w:ascii="Times New Roman" w:hAnsi="Times New Roman" w:cs="Times New Roman"/>
          <w:sz w:val="24"/>
          <w:szCs w:val="24"/>
        </w:rPr>
        <w:t xml:space="preserve"> exten</w:t>
      </w:r>
      <w:r w:rsidR="001854CE" w:rsidRPr="00525C3C">
        <w:rPr>
          <w:rFonts w:ascii="Times New Roman" w:hAnsi="Times New Roman" w:cs="Times New Roman"/>
          <w:sz w:val="24"/>
          <w:szCs w:val="24"/>
        </w:rPr>
        <w:t>t</w:t>
      </w:r>
      <w:r w:rsidRPr="00525C3C">
        <w:rPr>
          <w:rFonts w:ascii="Times New Roman" w:hAnsi="Times New Roman" w:cs="Times New Roman"/>
          <w:sz w:val="24"/>
          <w:szCs w:val="24"/>
        </w:rPr>
        <w:t xml:space="preserve"> participants believe that women are as good as men in Math. Participants responded to the items by using a five-point Likert scale from 1 (totally disagree) to 5 (totally agree). </w:t>
      </w:r>
    </w:p>
    <w:p w14:paraId="7ECB53D9" w14:textId="47FD3EB7" w:rsidR="00853919" w:rsidRPr="00FA5C9A" w:rsidRDefault="00525C3C" w:rsidP="0001499A">
      <w:pPr>
        <w:spacing w:after="0" w:line="240" w:lineRule="auto"/>
        <w:ind w:firstLine="708"/>
        <w:rPr>
          <w:rFonts w:ascii="Times New Roman" w:hAnsi="Times New Roman" w:cs="Times New Roman"/>
          <w:sz w:val="24"/>
          <w:szCs w:val="24"/>
        </w:rPr>
      </w:pPr>
      <w:proofErr w:type="gramStart"/>
      <w:r>
        <w:rPr>
          <w:rFonts w:ascii="Times New Roman" w:hAnsi="Times New Roman" w:cs="Times New Roman"/>
          <w:i/>
          <w:sz w:val="24"/>
          <w:szCs w:val="24"/>
        </w:rPr>
        <w:t>M</w:t>
      </w:r>
      <w:r w:rsidR="006A30B0" w:rsidRPr="00525C3C">
        <w:rPr>
          <w:rFonts w:ascii="Times New Roman" w:hAnsi="Times New Roman" w:cs="Times New Roman"/>
          <w:i/>
          <w:sz w:val="24"/>
          <w:szCs w:val="24"/>
        </w:rPr>
        <w:t xml:space="preserve">ath </w:t>
      </w:r>
      <w:r w:rsidR="008B5491" w:rsidRPr="00525C3C">
        <w:rPr>
          <w:rFonts w:ascii="Times New Roman" w:hAnsi="Times New Roman" w:cs="Times New Roman"/>
          <w:i/>
          <w:sz w:val="24"/>
          <w:szCs w:val="24"/>
        </w:rPr>
        <w:t>self-confidence (CONFIDE).</w:t>
      </w:r>
      <w:proofErr w:type="gramEnd"/>
      <w:r w:rsidR="008B5491" w:rsidRPr="00525C3C">
        <w:rPr>
          <w:rFonts w:ascii="Times New Roman" w:hAnsi="Times New Roman" w:cs="Times New Roman"/>
          <w:i/>
          <w:sz w:val="24"/>
          <w:szCs w:val="24"/>
        </w:rPr>
        <w:t xml:space="preserve"> </w:t>
      </w:r>
      <w:r w:rsidR="008B5491" w:rsidRPr="00525C3C">
        <w:rPr>
          <w:rFonts w:ascii="Times New Roman" w:hAnsi="Times New Roman" w:cs="Times New Roman"/>
          <w:sz w:val="24"/>
          <w:szCs w:val="24"/>
        </w:rPr>
        <w:t xml:space="preserve">Participants’ beliefs about their own abilities in mathematics were measured using the Fennema-Sherman (1976) Confidence in Learning Mathematics Subscale. The Subscale is intended to measure confidence in one's ability to learn and to perform well on mathematical tasks. Examples of the </w:t>
      </w:r>
      <w:r w:rsidR="00E5263C" w:rsidRPr="00525C3C">
        <w:rPr>
          <w:rFonts w:ascii="Times New Roman" w:hAnsi="Times New Roman" w:cs="Times New Roman"/>
          <w:sz w:val="24"/>
          <w:szCs w:val="24"/>
        </w:rPr>
        <w:t>i</w:t>
      </w:r>
      <w:r w:rsidR="008B5491" w:rsidRPr="00525C3C">
        <w:rPr>
          <w:rFonts w:ascii="Times New Roman" w:hAnsi="Times New Roman" w:cs="Times New Roman"/>
          <w:sz w:val="24"/>
          <w:szCs w:val="24"/>
        </w:rPr>
        <w:t>tems</w:t>
      </w:r>
      <w:r>
        <w:rPr>
          <w:rFonts w:ascii="Times New Roman" w:hAnsi="Times New Roman" w:cs="Times New Roman"/>
          <w:sz w:val="24"/>
          <w:szCs w:val="24"/>
        </w:rPr>
        <w:t xml:space="preserve"> are: “I know I can do well in m</w:t>
      </w:r>
      <w:r w:rsidR="008B5491" w:rsidRPr="00525C3C">
        <w:rPr>
          <w:rFonts w:ascii="Times New Roman" w:hAnsi="Times New Roman" w:cs="Times New Roman"/>
          <w:sz w:val="24"/>
          <w:szCs w:val="24"/>
        </w:rPr>
        <w:t>ath</w:t>
      </w:r>
      <w:r w:rsidR="00E5263C" w:rsidRPr="00525C3C">
        <w:rPr>
          <w:rFonts w:ascii="Times New Roman" w:hAnsi="Times New Roman" w:cs="Times New Roman"/>
          <w:sz w:val="24"/>
          <w:szCs w:val="24"/>
        </w:rPr>
        <w:t>;</w:t>
      </w:r>
      <w:r w:rsidR="008B5491" w:rsidRPr="00525C3C">
        <w:rPr>
          <w:rFonts w:ascii="Times New Roman" w:hAnsi="Times New Roman" w:cs="Times New Roman"/>
          <w:sz w:val="24"/>
          <w:szCs w:val="24"/>
        </w:rPr>
        <w:t>” “I am su</w:t>
      </w:r>
      <w:r>
        <w:rPr>
          <w:rFonts w:ascii="Times New Roman" w:hAnsi="Times New Roman" w:cs="Times New Roman"/>
          <w:sz w:val="24"/>
          <w:szCs w:val="24"/>
        </w:rPr>
        <w:t>re I could do advanced work in m</w:t>
      </w:r>
      <w:r w:rsidR="008B5491" w:rsidRPr="00525C3C">
        <w:rPr>
          <w:rFonts w:ascii="Times New Roman" w:hAnsi="Times New Roman" w:cs="Times New Roman"/>
          <w:sz w:val="24"/>
          <w:szCs w:val="24"/>
        </w:rPr>
        <w:t>ath</w:t>
      </w:r>
      <w:r w:rsidR="00E5263C" w:rsidRPr="00525C3C">
        <w:rPr>
          <w:rFonts w:ascii="Times New Roman" w:hAnsi="Times New Roman" w:cs="Times New Roman"/>
          <w:sz w:val="24"/>
          <w:szCs w:val="24"/>
        </w:rPr>
        <w:t>;</w:t>
      </w:r>
      <w:r w:rsidR="008B5491" w:rsidRPr="00525C3C">
        <w:rPr>
          <w:rFonts w:ascii="Times New Roman" w:hAnsi="Times New Roman" w:cs="Times New Roman"/>
          <w:sz w:val="24"/>
          <w:szCs w:val="24"/>
        </w:rPr>
        <w:t>” or “I d</w:t>
      </w:r>
      <w:r>
        <w:rPr>
          <w:rFonts w:ascii="Times New Roman" w:hAnsi="Times New Roman" w:cs="Times New Roman"/>
          <w:sz w:val="24"/>
          <w:szCs w:val="24"/>
        </w:rPr>
        <w:t>on't think I could do advanced m</w:t>
      </w:r>
      <w:r w:rsidR="008B5491" w:rsidRPr="00525C3C">
        <w:rPr>
          <w:rFonts w:ascii="Times New Roman" w:hAnsi="Times New Roman" w:cs="Times New Roman"/>
          <w:sz w:val="24"/>
          <w:szCs w:val="24"/>
        </w:rPr>
        <w:t>ath” (reverse scored). Participants responded to the items by using a five-point Likert scale from 1 (totally disagree) to 5 (totally agree).</w:t>
      </w:r>
    </w:p>
    <w:p w14:paraId="73C56279" w14:textId="61444A1D" w:rsidR="008B5491" w:rsidRPr="00525C3C" w:rsidRDefault="008B5491" w:rsidP="0001499A">
      <w:pPr>
        <w:spacing w:after="0" w:line="240" w:lineRule="auto"/>
        <w:ind w:firstLine="708"/>
        <w:rPr>
          <w:rFonts w:ascii="Times New Roman" w:hAnsi="Times New Roman" w:cs="Times New Roman"/>
          <w:sz w:val="24"/>
          <w:szCs w:val="24"/>
        </w:rPr>
      </w:pPr>
      <w:r w:rsidRPr="00525C3C">
        <w:rPr>
          <w:rFonts w:ascii="Times New Roman" w:hAnsi="Times New Roman" w:cs="Times New Roman"/>
          <w:i/>
          <w:sz w:val="24"/>
          <w:szCs w:val="24"/>
        </w:rPr>
        <w:t xml:space="preserve">Reasoning Abilities (REASON). </w:t>
      </w:r>
      <w:r w:rsidRPr="00525C3C">
        <w:rPr>
          <w:rFonts w:ascii="Times New Roman" w:hAnsi="Times New Roman" w:cs="Times New Roman"/>
          <w:sz w:val="24"/>
          <w:szCs w:val="24"/>
        </w:rPr>
        <w:t xml:space="preserve">As a control variable, participants’ abstract reasoning skills were measured using a subset of a Test of Reasoning with Figures, developed by the Department of Specific Tests of the University of Costa Rica (Montero, </w:t>
      </w:r>
      <w:proofErr w:type="spellStart"/>
      <w:r w:rsidRPr="00525C3C">
        <w:rPr>
          <w:rFonts w:ascii="Times New Roman" w:hAnsi="Times New Roman" w:cs="Times New Roman"/>
          <w:sz w:val="24"/>
          <w:szCs w:val="24"/>
        </w:rPr>
        <w:t>Castelain</w:t>
      </w:r>
      <w:proofErr w:type="spellEnd"/>
      <w:r w:rsidRPr="00525C3C">
        <w:rPr>
          <w:rFonts w:ascii="Times New Roman" w:hAnsi="Times New Roman" w:cs="Times New Roman"/>
          <w:sz w:val="24"/>
          <w:szCs w:val="24"/>
        </w:rPr>
        <w:t xml:space="preserve">, Moreira, Alfaro, </w:t>
      </w:r>
      <w:proofErr w:type="spellStart"/>
      <w:r w:rsidRPr="00525C3C">
        <w:rPr>
          <w:rFonts w:ascii="Times New Roman" w:hAnsi="Times New Roman" w:cs="Times New Roman"/>
          <w:sz w:val="24"/>
          <w:szCs w:val="24"/>
        </w:rPr>
        <w:t>Cerdas</w:t>
      </w:r>
      <w:proofErr w:type="spellEnd"/>
      <w:r w:rsidRPr="00525C3C">
        <w:rPr>
          <w:rFonts w:ascii="Times New Roman" w:hAnsi="Times New Roman" w:cs="Times New Roman"/>
          <w:sz w:val="24"/>
          <w:szCs w:val="24"/>
        </w:rPr>
        <w:t>, et al., 2013). The test taps fluid cognitive functioning, which involves the active maintenance of verbal and visu</w:t>
      </w:r>
      <w:r w:rsidR="0011632F" w:rsidRPr="00525C3C">
        <w:rPr>
          <w:rFonts w:ascii="Times New Roman" w:hAnsi="Times New Roman" w:cs="Times New Roman"/>
          <w:sz w:val="24"/>
          <w:szCs w:val="24"/>
        </w:rPr>
        <w:t>o</w:t>
      </w:r>
      <w:r w:rsidRPr="00525C3C">
        <w:rPr>
          <w:rFonts w:ascii="Times New Roman" w:hAnsi="Times New Roman" w:cs="Times New Roman"/>
          <w:sz w:val="24"/>
          <w:szCs w:val="24"/>
        </w:rPr>
        <w:t>spatial information in working memory, and includes skills such as problem solving, learning, and pattern recognition (</w:t>
      </w:r>
      <w:proofErr w:type="spellStart"/>
      <w:r w:rsidRPr="00525C3C">
        <w:rPr>
          <w:rFonts w:ascii="Times New Roman" w:hAnsi="Times New Roman" w:cs="Times New Roman"/>
          <w:sz w:val="24"/>
          <w:szCs w:val="24"/>
        </w:rPr>
        <w:t>Cattell</w:t>
      </w:r>
      <w:proofErr w:type="spellEnd"/>
      <w:r w:rsidRPr="00525C3C">
        <w:rPr>
          <w:rFonts w:ascii="Times New Roman" w:hAnsi="Times New Roman" w:cs="Times New Roman"/>
          <w:sz w:val="24"/>
          <w:szCs w:val="24"/>
        </w:rPr>
        <w:t>, 1963). The test comprises four subtests: series, classification, conditions</w:t>
      </w:r>
      <w:r w:rsidR="00E5263C" w:rsidRPr="00525C3C">
        <w:rPr>
          <w:rFonts w:ascii="Times New Roman" w:hAnsi="Times New Roman" w:cs="Times New Roman"/>
          <w:sz w:val="24"/>
          <w:szCs w:val="24"/>
        </w:rPr>
        <w:t>,</w:t>
      </w:r>
      <w:r w:rsidRPr="00525C3C">
        <w:rPr>
          <w:rFonts w:ascii="Times New Roman" w:hAnsi="Times New Roman" w:cs="Times New Roman"/>
          <w:sz w:val="24"/>
          <w:szCs w:val="24"/>
        </w:rPr>
        <w:t xml:space="preserve"> and matrices. The subset used for the present research has 17 Six-Option multiple choice </w:t>
      </w:r>
      <w:r w:rsidR="00DE74F1" w:rsidRPr="00525C3C">
        <w:rPr>
          <w:rFonts w:ascii="Times New Roman" w:hAnsi="Times New Roman" w:cs="Times New Roman"/>
          <w:sz w:val="24"/>
          <w:szCs w:val="24"/>
        </w:rPr>
        <w:t>seriation</w:t>
      </w:r>
      <w:r w:rsidR="00E5263C" w:rsidRPr="00525C3C">
        <w:rPr>
          <w:rFonts w:ascii="Times New Roman" w:hAnsi="Times New Roman" w:cs="Times New Roman"/>
          <w:sz w:val="24"/>
          <w:szCs w:val="24"/>
        </w:rPr>
        <w:t xml:space="preserve"> </w:t>
      </w:r>
      <w:r w:rsidRPr="00525C3C">
        <w:rPr>
          <w:rFonts w:ascii="Times New Roman" w:hAnsi="Times New Roman" w:cs="Times New Roman"/>
          <w:sz w:val="24"/>
          <w:szCs w:val="24"/>
        </w:rPr>
        <w:t>tasks. Participants receive one point for each correct item. Evidence for construct validity of the test as measure of fluid reasoning has been provided by Cliff &amp; Montero (2010).</w:t>
      </w:r>
    </w:p>
    <w:p w14:paraId="765FAF7E" w14:textId="77777777" w:rsidR="008B5491" w:rsidRPr="00525C3C" w:rsidRDefault="008B5491" w:rsidP="0001499A">
      <w:pPr>
        <w:spacing w:after="0" w:line="240" w:lineRule="auto"/>
        <w:ind w:firstLine="708"/>
        <w:rPr>
          <w:rFonts w:ascii="Times New Roman" w:hAnsi="Times New Roman" w:cs="Times New Roman"/>
          <w:sz w:val="24"/>
          <w:szCs w:val="24"/>
        </w:rPr>
      </w:pPr>
      <w:proofErr w:type="gramStart"/>
      <w:r w:rsidRPr="00525C3C">
        <w:rPr>
          <w:rFonts w:ascii="Times New Roman" w:hAnsi="Times New Roman" w:cs="Times New Roman"/>
          <w:i/>
          <w:sz w:val="24"/>
          <w:szCs w:val="24"/>
        </w:rPr>
        <w:t xml:space="preserve">Performance in Standardized </w:t>
      </w:r>
      <w:r w:rsidR="006A30B0" w:rsidRPr="00525C3C">
        <w:rPr>
          <w:rFonts w:ascii="Times New Roman" w:hAnsi="Times New Roman" w:cs="Times New Roman"/>
          <w:i/>
          <w:sz w:val="24"/>
          <w:szCs w:val="24"/>
        </w:rPr>
        <w:t xml:space="preserve">math </w:t>
      </w:r>
      <w:r w:rsidRPr="00525C3C">
        <w:rPr>
          <w:rFonts w:ascii="Times New Roman" w:hAnsi="Times New Roman" w:cs="Times New Roman"/>
          <w:i/>
          <w:sz w:val="24"/>
          <w:szCs w:val="24"/>
        </w:rPr>
        <w:t>Tests (MATH).</w:t>
      </w:r>
      <w:proofErr w:type="gramEnd"/>
      <w:r w:rsidRPr="00525C3C">
        <w:rPr>
          <w:rFonts w:ascii="Times New Roman" w:hAnsi="Times New Roman" w:cs="Times New Roman"/>
          <w:i/>
          <w:sz w:val="24"/>
          <w:szCs w:val="24"/>
        </w:rPr>
        <w:t xml:space="preserve"> </w:t>
      </w:r>
      <w:r w:rsidRPr="00525C3C">
        <w:rPr>
          <w:rFonts w:ascii="Times New Roman" w:hAnsi="Times New Roman" w:cs="Times New Roman"/>
          <w:sz w:val="24"/>
          <w:szCs w:val="24"/>
        </w:rPr>
        <w:t xml:space="preserve">Participants’ scores (percentage of correct answers) on two high stakes standardized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tests were used to address their performance in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contexts: </w:t>
      </w:r>
      <w:r w:rsidR="00DE74F1" w:rsidRPr="00525C3C">
        <w:rPr>
          <w:rFonts w:ascii="Times New Roman" w:hAnsi="Times New Roman" w:cs="Times New Roman"/>
          <w:sz w:val="24"/>
          <w:szCs w:val="24"/>
        </w:rPr>
        <w:t>the m</w:t>
      </w:r>
      <w:r w:rsidRPr="00525C3C">
        <w:rPr>
          <w:rFonts w:ascii="Times New Roman" w:hAnsi="Times New Roman" w:cs="Times New Roman"/>
          <w:sz w:val="24"/>
          <w:szCs w:val="24"/>
        </w:rPr>
        <w:t xml:space="preserve">athematics subset from the Admission Test for the University of Costa Rica (MATHA) and the </w:t>
      </w:r>
      <w:r w:rsidR="00DE74F1" w:rsidRPr="00525C3C">
        <w:rPr>
          <w:rFonts w:ascii="Times New Roman" w:hAnsi="Times New Roman" w:cs="Times New Roman"/>
          <w:sz w:val="24"/>
          <w:szCs w:val="24"/>
        </w:rPr>
        <w:t>N</w:t>
      </w:r>
      <w:r w:rsidRPr="00525C3C">
        <w:rPr>
          <w:rFonts w:ascii="Times New Roman" w:hAnsi="Times New Roman" w:cs="Times New Roman"/>
          <w:sz w:val="24"/>
          <w:szCs w:val="24"/>
        </w:rPr>
        <w:t xml:space="preserve">ational Mathematics </w:t>
      </w:r>
      <w:r w:rsidR="00DE74F1" w:rsidRPr="00525C3C">
        <w:rPr>
          <w:rFonts w:ascii="Times New Roman" w:hAnsi="Times New Roman" w:cs="Times New Roman"/>
          <w:sz w:val="24"/>
          <w:szCs w:val="24"/>
        </w:rPr>
        <w:t>H</w:t>
      </w:r>
      <w:r w:rsidRPr="00525C3C">
        <w:rPr>
          <w:rFonts w:ascii="Times New Roman" w:hAnsi="Times New Roman" w:cs="Times New Roman"/>
          <w:sz w:val="24"/>
          <w:szCs w:val="24"/>
        </w:rPr>
        <w:t>igh-sch</w:t>
      </w:r>
      <w:r w:rsidR="00DE74F1" w:rsidRPr="00525C3C">
        <w:rPr>
          <w:rFonts w:ascii="Times New Roman" w:hAnsi="Times New Roman" w:cs="Times New Roman"/>
          <w:sz w:val="24"/>
          <w:szCs w:val="24"/>
        </w:rPr>
        <w:t>ools Exit T</w:t>
      </w:r>
      <w:r w:rsidRPr="00525C3C">
        <w:rPr>
          <w:rFonts w:ascii="Times New Roman" w:hAnsi="Times New Roman" w:cs="Times New Roman"/>
          <w:sz w:val="24"/>
          <w:szCs w:val="24"/>
        </w:rPr>
        <w:t>est, developed by the Costa Rican Ministry of Education (MATHE). The former measures reasoning skills in mathematical contexts such as induction, deduction, categorization, analog thinking, and interpretation, across 30 five-option multiple-choice items (Smith-Castro, 2014). The lat</w:t>
      </w:r>
      <w:r w:rsidR="00E5263C" w:rsidRPr="00525C3C">
        <w:rPr>
          <w:rFonts w:ascii="Times New Roman" w:hAnsi="Times New Roman" w:cs="Times New Roman"/>
          <w:sz w:val="24"/>
          <w:szCs w:val="24"/>
        </w:rPr>
        <w:t>t</w:t>
      </w:r>
      <w:r w:rsidRPr="00525C3C">
        <w:rPr>
          <w:rFonts w:ascii="Times New Roman" w:hAnsi="Times New Roman" w:cs="Times New Roman"/>
          <w:sz w:val="24"/>
          <w:szCs w:val="24"/>
        </w:rPr>
        <w:t>er measures the ability to employ mathematical concepts, procedures, and tools. With 60 four-option multiple-choice items, the test covers geometry, algebra, statistics and probabilities (Mena, 2015).</w:t>
      </w:r>
    </w:p>
    <w:p w14:paraId="662A6B78" w14:textId="77777777" w:rsidR="001B015B" w:rsidRDefault="001B015B" w:rsidP="0001499A">
      <w:pPr>
        <w:spacing w:after="0" w:line="240" w:lineRule="auto"/>
        <w:rPr>
          <w:rFonts w:ascii="Times New Roman" w:hAnsi="Times New Roman" w:cs="Times New Roman"/>
          <w:i/>
          <w:color w:val="000000"/>
          <w:sz w:val="24"/>
          <w:szCs w:val="24"/>
        </w:rPr>
      </w:pPr>
    </w:p>
    <w:p w14:paraId="0469D5DB" w14:textId="77777777" w:rsidR="001B015B" w:rsidRDefault="001B015B" w:rsidP="0001499A">
      <w:pPr>
        <w:spacing w:after="0" w:line="240" w:lineRule="auto"/>
        <w:rPr>
          <w:rFonts w:ascii="Times New Roman" w:hAnsi="Times New Roman" w:cs="Times New Roman"/>
          <w:i/>
          <w:color w:val="000000"/>
          <w:sz w:val="24"/>
          <w:szCs w:val="24"/>
        </w:rPr>
      </w:pPr>
    </w:p>
    <w:p w14:paraId="595BBCF5" w14:textId="27F2012C" w:rsidR="00FA5C9A" w:rsidRDefault="00525C3C" w:rsidP="0001499A">
      <w:pPr>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ab/>
      </w:r>
    </w:p>
    <w:p w14:paraId="4FDC7892" w14:textId="666E5800" w:rsidR="008B5491" w:rsidRDefault="008B5491" w:rsidP="0001499A">
      <w:pPr>
        <w:spacing w:after="0" w:line="240" w:lineRule="auto"/>
        <w:rPr>
          <w:rFonts w:ascii="Times New Roman" w:hAnsi="Times New Roman" w:cs="Times New Roman"/>
          <w:color w:val="000000"/>
          <w:sz w:val="24"/>
          <w:szCs w:val="24"/>
        </w:rPr>
      </w:pPr>
      <w:r w:rsidRPr="00525C3C">
        <w:rPr>
          <w:rFonts w:ascii="Times New Roman" w:hAnsi="Times New Roman" w:cs="Times New Roman"/>
          <w:i/>
          <w:color w:val="000000"/>
          <w:sz w:val="24"/>
          <w:szCs w:val="24"/>
        </w:rPr>
        <w:t>Procedures</w:t>
      </w:r>
      <w:r w:rsidRPr="00525C3C">
        <w:rPr>
          <w:rFonts w:ascii="Times New Roman" w:hAnsi="Times New Roman" w:cs="Times New Roman"/>
          <w:color w:val="000000"/>
          <w:sz w:val="24"/>
          <w:szCs w:val="24"/>
        </w:rPr>
        <w:t xml:space="preserve"> </w:t>
      </w:r>
    </w:p>
    <w:p w14:paraId="6B3DDE50" w14:textId="77777777" w:rsidR="001B015B" w:rsidRPr="00525C3C" w:rsidRDefault="001B015B" w:rsidP="0001499A">
      <w:pPr>
        <w:spacing w:after="0" w:line="240" w:lineRule="auto"/>
        <w:rPr>
          <w:rFonts w:ascii="Times New Roman" w:hAnsi="Times New Roman" w:cs="Times New Roman"/>
          <w:color w:val="000000"/>
          <w:sz w:val="24"/>
          <w:szCs w:val="24"/>
        </w:rPr>
      </w:pPr>
    </w:p>
    <w:p w14:paraId="580A665C" w14:textId="2F6CF1F9" w:rsidR="008B5491" w:rsidRPr="00525C3C" w:rsidRDefault="00FA5C9A" w:rsidP="0001499A">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ab/>
      </w:r>
      <w:r w:rsidR="008B5491" w:rsidRPr="00525C3C">
        <w:rPr>
          <w:rFonts w:ascii="Times New Roman" w:hAnsi="Times New Roman" w:cs="Times New Roman"/>
          <w:color w:val="000000"/>
          <w:sz w:val="24"/>
          <w:szCs w:val="24"/>
        </w:rPr>
        <w:t xml:space="preserve">After the approval of the Scientific Ethics Committee of the University of Costa Rica, students were contacted in their classrooms and invited to </w:t>
      </w:r>
      <w:r w:rsidR="00E5263C" w:rsidRPr="00525C3C">
        <w:rPr>
          <w:rFonts w:ascii="Times New Roman" w:hAnsi="Times New Roman" w:cs="Times New Roman"/>
          <w:color w:val="000000"/>
          <w:sz w:val="24"/>
          <w:szCs w:val="24"/>
        </w:rPr>
        <w:t xml:space="preserve">participate </w:t>
      </w:r>
      <w:r w:rsidR="008B5491" w:rsidRPr="00525C3C">
        <w:rPr>
          <w:rFonts w:ascii="Times New Roman" w:hAnsi="Times New Roman" w:cs="Times New Roman"/>
          <w:color w:val="000000"/>
          <w:sz w:val="24"/>
          <w:szCs w:val="24"/>
        </w:rPr>
        <w:t xml:space="preserve">voluntarily in the study. In classrooms, students completed the REASON test and the questionnaire with HS, BS, EQUALITY and CONFIDE. As part of the informed consent, participants were asked for permission to access their </w:t>
      </w:r>
      <w:r w:rsidR="00E5263C" w:rsidRPr="00525C3C">
        <w:rPr>
          <w:rFonts w:ascii="Times New Roman" w:hAnsi="Times New Roman" w:cs="Times New Roman"/>
          <w:color w:val="000000"/>
          <w:sz w:val="24"/>
          <w:szCs w:val="24"/>
        </w:rPr>
        <w:t xml:space="preserve">MATHE and MATHA </w:t>
      </w:r>
      <w:r w:rsidR="008B5491" w:rsidRPr="00525C3C">
        <w:rPr>
          <w:rFonts w:ascii="Times New Roman" w:hAnsi="Times New Roman" w:cs="Times New Roman"/>
          <w:color w:val="000000"/>
          <w:sz w:val="24"/>
          <w:szCs w:val="24"/>
        </w:rPr>
        <w:t xml:space="preserve">scores. </w:t>
      </w:r>
      <w:r w:rsidR="008B5491" w:rsidRPr="00525C3C">
        <w:rPr>
          <w:rFonts w:ascii="Times New Roman" w:hAnsi="Times New Roman" w:cs="Times New Roman"/>
          <w:sz w:val="24"/>
          <w:szCs w:val="24"/>
        </w:rPr>
        <w:t>Both institutions granted access to the required data.</w:t>
      </w:r>
    </w:p>
    <w:p w14:paraId="09E8FC87" w14:textId="77777777" w:rsidR="005D01E9" w:rsidRDefault="005D01E9" w:rsidP="0001499A">
      <w:pPr>
        <w:spacing w:after="0" w:line="240" w:lineRule="auto"/>
        <w:rPr>
          <w:rFonts w:ascii="Times New Roman" w:hAnsi="Times New Roman" w:cs="Times New Roman"/>
          <w:i/>
          <w:sz w:val="24"/>
          <w:szCs w:val="24"/>
        </w:rPr>
      </w:pPr>
    </w:p>
    <w:p w14:paraId="3F86A643" w14:textId="77777777" w:rsidR="001B015B" w:rsidRDefault="002E63FC" w:rsidP="0001499A">
      <w:pPr>
        <w:spacing w:after="0" w:line="240" w:lineRule="auto"/>
        <w:rPr>
          <w:rFonts w:ascii="Times New Roman" w:hAnsi="Times New Roman" w:cs="Times New Roman"/>
          <w:i/>
          <w:sz w:val="24"/>
          <w:szCs w:val="24"/>
        </w:rPr>
      </w:pPr>
      <w:r>
        <w:rPr>
          <w:rFonts w:ascii="Times New Roman" w:hAnsi="Times New Roman" w:cs="Times New Roman"/>
          <w:i/>
          <w:sz w:val="24"/>
          <w:szCs w:val="24"/>
        </w:rPr>
        <w:t>Statistical analyses</w:t>
      </w:r>
    </w:p>
    <w:p w14:paraId="2205B1CA" w14:textId="2BA53447" w:rsidR="008B5491" w:rsidRPr="00525C3C" w:rsidRDefault="008B5491" w:rsidP="0001499A">
      <w:pPr>
        <w:spacing w:after="0" w:line="240" w:lineRule="auto"/>
        <w:rPr>
          <w:rFonts w:ascii="Times New Roman" w:hAnsi="Times New Roman" w:cs="Times New Roman"/>
          <w:i/>
          <w:sz w:val="24"/>
          <w:szCs w:val="24"/>
        </w:rPr>
      </w:pPr>
      <w:r w:rsidRPr="00525C3C">
        <w:rPr>
          <w:rFonts w:ascii="Times New Roman" w:hAnsi="Times New Roman" w:cs="Times New Roman"/>
          <w:i/>
          <w:sz w:val="24"/>
          <w:szCs w:val="24"/>
        </w:rPr>
        <w:t xml:space="preserve"> </w:t>
      </w:r>
    </w:p>
    <w:p w14:paraId="04DE27C9" w14:textId="533F77F4" w:rsidR="002E63FC" w:rsidRDefault="008B5491" w:rsidP="0001499A">
      <w:pPr>
        <w:spacing w:after="0" w:line="240" w:lineRule="auto"/>
        <w:ind w:firstLine="708"/>
        <w:rPr>
          <w:rFonts w:ascii="Times New Roman" w:hAnsi="Times New Roman" w:cs="Times New Roman"/>
          <w:sz w:val="24"/>
          <w:szCs w:val="24"/>
        </w:rPr>
      </w:pPr>
      <w:r w:rsidRPr="00525C3C">
        <w:rPr>
          <w:rFonts w:ascii="Times New Roman" w:hAnsi="Times New Roman" w:cs="Times New Roman"/>
          <w:sz w:val="24"/>
          <w:szCs w:val="24"/>
        </w:rPr>
        <w:t>Since the main purpose of the study was to test a causal model with observational (</w:t>
      </w:r>
      <w:proofErr w:type="gramStart"/>
      <w:r w:rsidRPr="00525C3C">
        <w:rPr>
          <w:rFonts w:ascii="Times New Roman" w:hAnsi="Times New Roman" w:cs="Times New Roman"/>
          <w:sz w:val="24"/>
          <w:szCs w:val="24"/>
        </w:rPr>
        <w:t>cross</w:t>
      </w:r>
      <w:proofErr w:type="gramEnd"/>
      <w:r w:rsidRPr="00525C3C">
        <w:rPr>
          <w:rFonts w:ascii="Times New Roman" w:hAnsi="Times New Roman" w:cs="Times New Roman"/>
          <w:sz w:val="24"/>
          <w:szCs w:val="24"/>
        </w:rPr>
        <w:t xml:space="preserve">-sectional, correlational) data, Structural Equation Modeling (SEM) was employed. The covariance matrix of the manifest variables was estimated using </w:t>
      </w:r>
      <w:proofErr w:type="spellStart"/>
      <w:r w:rsidRPr="00525C3C">
        <w:rPr>
          <w:rFonts w:ascii="Times New Roman" w:hAnsi="Times New Roman" w:cs="Times New Roman"/>
          <w:sz w:val="24"/>
          <w:szCs w:val="24"/>
        </w:rPr>
        <w:t>Lisrel</w:t>
      </w:r>
      <w:proofErr w:type="spellEnd"/>
      <w:r w:rsidRPr="00525C3C">
        <w:rPr>
          <w:rFonts w:ascii="Times New Roman" w:hAnsi="Times New Roman" w:cs="Times New Roman"/>
          <w:sz w:val="24"/>
          <w:szCs w:val="24"/>
        </w:rPr>
        <w:t xml:space="preserve"> 9.1 (Jöreskog &amp; Sörbom, 1996a, 1996b). Parameter estimates were calculated using the Maximum Likelihood method. Model fit was evaluated using global, parsimony, and incremental fit indexes. Optimal models were calculated separately </w:t>
      </w:r>
      <w:r w:rsidR="00207E29">
        <w:rPr>
          <w:rFonts w:ascii="Times New Roman" w:hAnsi="Times New Roman" w:cs="Times New Roman"/>
          <w:sz w:val="24"/>
          <w:szCs w:val="24"/>
        </w:rPr>
        <w:t>for H.S.</w:t>
      </w:r>
      <w:r w:rsidRPr="00525C3C">
        <w:rPr>
          <w:rFonts w:ascii="Times New Roman" w:hAnsi="Times New Roman" w:cs="Times New Roman"/>
          <w:sz w:val="24"/>
          <w:szCs w:val="24"/>
        </w:rPr>
        <w:t xml:space="preserve"> girls, university students attending </w:t>
      </w:r>
      <w:r w:rsidR="00207E29">
        <w:rPr>
          <w:rFonts w:ascii="Times New Roman" w:hAnsi="Times New Roman" w:cs="Times New Roman"/>
          <w:sz w:val="24"/>
          <w:szCs w:val="24"/>
        </w:rPr>
        <w:t>SSH majors</w:t>
      </w:r>
      <w:r w:rsidRPr="00525C3C">
        <w:rPr>
          <w:rFonts w:ascii="Times New Roman" w:hAnsi="Times New Roman" w:cs="Times New Roman"/>
          <w:sz w:val="24"/>
          <w:szCs w:val="24"/>
        </w:rPr>
        <w:t xml:space="preserve">, and university students majoring </w:t>
      </w:r>
      <w:r w:rsidR="00E5263C" w:rsidRPr="00525C3C">
        <w:rPr>
          <w:rFonts w:ascii="Times New Roman" w:hAnsi="Times New Roman" w:cs="Times New Roman"/>
          <w:sz w:val="24"/>
          <w:szCs w:val="24"/>
        </w:rPr>
        <w:t xml:space="preserve">in </w:t>
      </w:r>
      <w:r w:rsidR="00E66C76">
        <w:rPr>
          <w:rFonts w:ascii="Times New Roman" w:hAnsi="Times New Roman" w:cs="Times New Roman"/>
          <w:sz w:val="24"/>
          <w:szCs w:val="24"/>
        </w:rPr>
        <w:t>STEM</w:t>
      </w:r>
      <w:r w:rsidR="006A30B0" w:rsidRPr="00525C3C">
        <w:rPr>
          <w:rFonts w:ascii="Times New Roman" w:hAnsi="Times New Roman" w:cs="Times New Roman"/>
          <w:sz w:val="24"/>
          <w:szCs w:val="24"/>
        </w:rPr>
        <w:t xml:space="preserve"> </w:t>
      </w:r>
      <w:r w:rsidRPr="00525C3C">
        <w:rPr>
          <w:rFonts w:ascii="Times New Roman" w:hAnsi="Times New Roman" w:cs="Times New Roman"/>
          <w:sz w:val="24"/>
          <w:szCs w:val="24"/>
        </w:rPr>
        <w:t xml:space="preserve">fields. Given the large number of items involved in some scales, we used parcels as aggregate-level manifest indicators of the constructs, averaging three or four items for each parcel, depending of the amount of items in each instrument (Little, </w:t>
      </w:r>
      <w:proofErr w:type="spellStart"/>
      <w:r w:rsidRPr="00525C3C">
        <w:rPr>
          <w:rFonts w:ascii="Times New Roman" w:hAnsi="Times New Roman" w:cs="Times New Roman"/>
          <w:sz w:val="24"/>
          <w:szCs w:val="24"/>
        </w:rPr>
        <w:t>Rhemtulla</w:t>
      </w:r>
      <w:proofErr w:type="spellEnd"/>
      <w:r w:rsidRPr="00525C3C">
        <w:rPr>
          <w:rFonts w:ascii="Times New Roman" w:hAnsi="Times New Roman" w:cs="Times New Roman"/>
          <w:sz w:val="24"/>
          <w:szCs w:val="24"/>
        </w:rPr>
        <w:t xml:space="preserve">, Gibson &amp; </w:t>
      </w:r>
      <w:proofErr w:type="spellStart"/>
      <w:r w:rsidRPr="00525C3C">
        <w:rPr>
          <w:rFonts w:ascii="Times New Roman" w:hAnsi="Times New Roman" w:cs="Times New Roman"/>
          <w:sz w:val="24"/>
          <w:szCs w:val="24"/>
        </w:rPr>
        <w:t>Schoemann</w:t>
      </w:r>
      <w:proofErr w:type="spellEnd"/>
      <w:r w:rsidRPr="00525C3C">
        <w:rPr>
          <w:rFonts w:ascii="Times New Roman" w:hAnsi="Times New Roman" w:cs="Times New Roman"/>
          <w:sz w:val="24"/>
          <w:szCs w:val="24"/>
        </w:rPr>
        <w:t xml:space="preserve">, 2013). Specifically, for HS (three parcels), BS (three parcels) and CONFIDE (four parcels), parcels were formed by averaging randomly allocated items. Since SIMILAR comprised only four items, these were not combined into parcels. For REASON four parcels were created, by summing items with similar difficulty. For the MATH construct we use two indicators: participants’ scores on MATHA and MATHE. Preliminary analysis included internal consistency tests for the manifest indicators using Cronbach’s Alpha coefficients and the examination of the bivariate correlations between the manifest indicators of the variables under study. Additionally, differences across sites on the average of the manifest indicators were tested using a Multivariate Analysis of Variance (MANOVA), and </w:t>
      </w:r>
      <w:r w:rsidR="00517518" w:rsidRPr="00525C3C">
        <w:rPr>
          <w:rFonts w:ascii="Times New Roman" w:hAnsi="Times New Roman" w:cs="Times New Roman"/>
          <w:sz w:val="24"/>
          <w:szCs w:val="24"/>
        </w:rPr>
        <w:t>P</w:t>
      </w:r>
      <w:r w:rsidRPr="00525C3C">
        <w:rPr>
          <w:rFonts w:ascii="Times New Roman" w:hAnsi="Times New Roman" w:cs="Times New Roman"/>
          <w:sz w:val="24"/>
          <w:szCs w:val="24"/>
        </w:rPr>
        <w:t xml:space="preserve">ost </w:t>
      </w:r>
      <w:r w:rsidR="00517518" w:rsidRPr="00525C3C">
        <w:rPr>
          <w:rFonts w:ascii="Times New Roman" w:hAnsi="Times New Roman" w:cs="Times New Roman"/>
          <w:sz w:val="24"/>
          <w:szCs w:val="24"/>
        </w:rPr>
        <w:t>H</w:t>
      </w:r>
      <w:r w:rsidR="0011632F" w:rsidRPr="00525C3C">
        <w:rPr>
          <w:rFonts w:ascii="Times New Roman" w:hAnsi="Times New Roman" w:cs="Times New Roman"/>
          <w:sz w:val="24"/>
          <w:szCs w:val="24"/>
        </w:rPr>
        <w:t>oc</w:t>
      </w:r>
      <w:r w:rsidRPr="00525C3C">
        <w:rPr>
          <w:rFonts w:ascii="Times New Roman" w:hAnsi="Times New Roman" w:cs="Times New Roman"/>
          <w:sz w:val="24"/>
          <w:szCs w:val="24"/>
        </w:rPr>
        <w:t xml:space="preserve"> analyses with </w:t>
      </w:r>
      <w:proofErr w:type="spellStart"/>
      <w:r w:rsidRPr="00525C3C">
        <w:rPr>
          <w:rFonts w:ascii="Times New Roman" w:hAnsi="Times New Roman" w:cs="Times New Roman"/>
          <w:sz w:val="24"/>
          <w:szCs w:val="24"/>
        </w:rPr>
        <w:t>Bonferroni</w:t>
      </w:r>
      <w:proofErr w:type="spellEnd"/>
      <w:r w:rsidRPr="00525C3C">
        <w:rPr>
          <w:rFonts w:ascii="Times New Roman" w:hAnsi="Times New Roman" w:cs="Times New Roman"/>
          <w:sz w:val="24"/>
          <w:szCs w:val="24"/>
        </w:rPr>
        <w:t xml:space="preserve"> corrections for multiple comparisons.</w:t>
      </w:r>
    </w:p>
    <w:p w14:paraId="43C6DAA9" w14:textId="77777777" w:rsidR="002E63FC" w:rsidRDefault="002E63FC" w:rsidP="0001499A">
      <w:pPr>
        <w:spacing w:after="0" w:line="240" w:lineRule="auto"/>
        <w:ind w:firstLine="708"/>
        <w:rPr>
          <w:rFonts w:ascii="Times New Roman" w:hAnsi="Times New Roman" w:cs="Times New Roman"/>
          <w:sz w:val="24"/>
          <w:szCs w:val="24"/>
        </w:rPr>
      </w:pPr>
    </w:p>
    <w:p w14:paraId="541516B7" w14:textId="59A90237" w:rsidR="008B5491" w:rsidRPr="002E63FC" w:rsidRDefault="008B5491" w:rsidP="005D01E9">
      <w:pPr>
        <w:spacing w:after="0" w:line="240" w:lineRule="auto"/>
        <w:jc w:val="center"/>
        <w:rPr>
          <w:rFonts w:ascii="Times New Roman" w:hAnsi="Times New Roman" w:cs="Times New Roman"/>
          <w:sz w:val="24"/>
          <w:szCs w:val="24"/>
        </w:rPr>
      </w:pPr>
      <w:r w:rsidRPr="002E63FC">
        <w:rPr>
          <w:rFonts w:ascii="Times New Roman" w:hAnsi="Times New Roman" w:cs="Times New Roman"/>
          <w:b/>
          <w:sz w:val="24"/>
          <w:szCs w:val="24"/>
        </w:rPr>
        <w:t>Results</w:t>
      </w:r>
    </w:p>
    <w:p w14:paraId="04CAB7CA" w14:textId="77777777" w:rsidR="00853919" w:rsidRDefault="00853919" w:rsidP="0001499A">
      <w:pPr>
        <w:spacing w:after="0" w:line="240" w:lineRule="auto"/>
        <w:rPr>
          <w:rFonts w:ascii="Times New Roman" w:hAnsi="Times New Roman" w:cs="Times New Roman"/>
          <w:b/>
          <w:sz w:val="24"/>
          <w:szCs w:val="24"/>
        </w:rPr>
      </w:pPr>
    </w:p>
    <w:p w14:paraId="48153B54" w14:textId="33A2BA1D" w:rsidR="008B5491" w:rsidRDefault="008B5491" w:rsidP="0001499A">
      <w:pPr>
        <w:spacing w:after="0" w:line="240" w:lineRule="auto"/>
        <w:rPr>
          <w:rFonts w:ascii="Times New Roman" w:hAnsi="Times New Roman" w:cs="Times New Roman"/>
          <w:i/>
          <w:sz w:val="24"/>
          <w:szCs w:val="24"/>
        </w:rPr>
      </w:pPr>
      <w:r w:rsidRPr="00853919">
        <w:rPr>
          <w:rFonts w:ascii="Times New Roman" w:hAnsi="Times New Roman" w:cs="Times New Roman"/>
          <w:i/>
          <w:sz w:val="24"/>
          <w:szCs w:val="24"/>
        </w:rPr>
        <w:t>Descriptive statistics and correlations</w:t>
      </w:r>
    </w:p>
    <w:p w14:paraId="7BD35CC2" w14:textId="77777777" w:rsidR="001B015B" w:rsidRDefault="001B015B" w:rsidP="0001499A">
      <w:pPr>
        <w:spacing w:after="0" w:line="240" w:lineRule="auto"/>
        <w:rPr>
          <w:rFonts w:ascii="Times New Roman" w:hAnsi="Times New Roman" w:cs="Times New Roman"/>
          <w:i/>
          <w:sz w:val="24"/>
          <w:szCs w:val="24"/>
        </w:rPr>
      </w:pPr>
    </w:p>
    <w:p w14:paraId="7191DEFA" w14:textId="77777777" w:rsidR="008B5491" w:rsidRPr="00525C3C" w:rsidRDefault="008B5491" w:rsidP="0001499A">
      <w:pPr>
        <w:spacing w:after="0" w:line="240" w:lineRule="auto"/>
        <w:ind w:firstLine="708"/>
        <w:rPr>
          <w:rFonts w:ascii="Times New Roman" w:hAnsi="Times New Roman" w:cs="Times New Roman"/>
          <w:sz w:val="24"/>
          <w:szCs w:val="24"/>
        </w:rPr>
      </w:pPr>
      <w:r w:rsidRPr="00525C3C">
        <w:rPr>
          <w:rFonts w:ascii="Times New Roman" w:hAnsi="Times New Roman" w:cs="Times New Roman"/>
          <w:sz w:val="24"/>
          <w:szCs w:val="24"/>
        </w:rPr>
        <w:t xml:space="preserve">Descriptive statistics and Cronbach´s Alfa for all indicators across samples are shown in Table 1, whereas Table 2 presents the bivariate Pearson correlations between them. Higher scores indicate higher levels of the constructs being measured. </w:t>
      </w:r>
    </w:p>
    <w:p w14:paraId="04241862" w14:textId="2AF70D0C" w:rsidR="008B5491" w:rsidRPr="00525C3C" w:rsidRDefault="008B5491" w:rsidP="0001499A">
      <w:pPr>
        <w:spacing w:after="0" w:line="240" w:lineRule="auto"/>
        <w:ind w:firstLine="708"/>
        <w:rPr>
          <w:rFonts w:ascii="Times New Roman" w:hAnsi="Times New Roman" w:cs="Times New Roman"/>
          <w:sz w:val="24"/>
          <w:szCs w:val="24"/>
        </w:rPr>
      </w:pPr>
      <w:r w:rsidRPr="00525C3C">
        <w:rPr>
          <w:rFonts w:ascii="Times New Roman" w:hAnsi="Times New Roman" w:cs="Times New Roman"/>
          <w:sz w:val="24"/>
          <w:szCs w:val="24"/>
        </w:rPr>
        <w:t xml:space="preserve">Overall, internal consistency analyses yielded satisfactory Cronbach’s alpha coefficients for most average indicators across samples, ranging from .71 to .92, with the exception of MATH among high-school girls, with a coefficient of .52, and REASON and SIMILAR among women in </w:t>
      </w:r>
      <w:r w:rsidR="00E66C76">
        <w:rPr>
          <w:rFonts w:ascii="Times New Roman" w:hAnsi="Times New Roman" w:cs="Times New Roman"/>
          <w:sz w:val="24"/>
          <w:szCs w:val="24"/>
        </w:rPr>
        <w:t>STEM</w:t>
      </w:r>
      <w:r w:rsidRPr="00525C3C">
        <w:rPr>
          <w:rFonts w:ascii="Times New Roman" w:hAnsi="Times New Roman" w:cs="Times New Roman"/>
          <w:sz w:val="24"/>
          <w:szCs w:val="24"/>
        </w:rPr>
        <w:t xml:space="preserve"> majors, with coefficients of .56, and .59, respectively (see Table 1).</w:t>
      </w:r>
    </w:p>
    <w:p w14:paraId="77C808F1" w14:textId="021AAF8A" w:rsidR="008B5491" w:rsidRPr="00525C3C" w:rsidRDefault="008B5491" w:rsidP="0001499A">
      <w:pPr>
        <w:spacing w:after="0" w:line="240" w:lineRule="auto"/>
        <w:ind w:firstLine="708"/>
        <w:rPr>
          <w:rFonts w:ascii="Times New Roman" w:hAnsi="Times New Roman" w:cs="Times New Roman"/>
          <w:sz w:val="24"/>
          <w:szCs w:val="24"/>
        </w:rPr>
      </w:pPr>
      <w:r w:rsidRPr="00525C3C">
        <w:rPr>
          <w:rFonts w:ascii="Times New Roman" w:hAnsi="Times New Roman" w:cs="Times New Roman"/>
          <w:sz w:val="24"/>
          <w:szCs w:val="24"/>
        </w:rPr>
        <w:t>The MANOVA showed a general multivariate effect of sites on all indicators (</w:t>
      </w:r>
      <w:proofErr w:type="spellStart"/>
      <w:r w:rsidRPr="00525C3C">
        <w:rPr>
          <w:rFonts w:ascii="Times New Roman" w:hAnsi="Times New Roman" w:cs="Times New Roman"/>
          <w:sz w:val="24"/>
          <w:szCs w:val="24"/>
        </w:rPr>
        <w:t>Wilk´s</w:t>
      </w:r>
      <w:proofErr w:type="spellEnd"/>
      <w:r w:rsidRPr="00525C3C">
        <w:rPr>
          <w:rFonts w:ascii="Times New Roman" w:hAnsi="Times New Roman" w:cs="Times New Roman"/>
          <w:sz w:val="24"/>
          <w:szCs w:val="24"/>
        </w:rPr>
        <w:t xml:space="preserve"> Lambda </w:t>
      </w:r>
      <w:r w:rsidRPr="00525C3C">
        <w:rPr>
          <w:rFonts w:ascii="Times New Roman" w:hAnsi="Times New Roman" w:cs="Times New Roman"/>
          <w:i/>
          <w:sz w:val="24"/>
          <w:szCs w:val="24"/>
        </w:rPr>
        <w:t>F</w:t>
      </w:r>
      <w:r w:rsidRPr="00525C3C">
        <w:rPr>
          <w:rFonts w:ascii="Times New Roman" w:hAnsi="Times New Roman" w:cs="Times New Roman"/>
          <w:sz w:val="24"/>
          <w:szCs w:val="24"/>
          <w:vertAlign w:val="subscript"/>
        </w:rPr>
        <w:t>14</w:t>
      </w:r>
      <w:proofErr w:type="gramStart"/>
      <w:r w:rsidRPr="00525C3C">
        <w:rPr>
          <w:rFonts w:ascii="Times New Roman" w:hAnsi="Times New Roman" w:cs="Times New Roman"/>
          <w:sz w:val="24"/>
          <w:szCs w:val="24"/>
          <w:vertAlign w:val="subscript"/>
        </w:rPr>
        <w:t>,1116</w:t>
      </w:r>
      <w:proofErr w:type="gramEnd"/>
      <w:r w:rsidRPr="00525C3C">
        <w:rPr>
          <w:rFonts w:ascii="Times New Roman" w:hAnsi="Times New Roman" w:cs="Times New Roman"/>
          <w:sz w:val="24"/>
          <w:szCs w:val="24"/>
          <w:vertAlign w:val="subscript"/>
        </w:rPr>
        <w:t xml:space="preserve"> </w:t>
      </w:r>
      <w:r w:rsidRPr="00525C3C">
        <w:rPr>
          <w:rFonts w:ascii="Times New Roman" w:hAnsi="Times New Roman" w:cs="Times New Roman"/>
          <w:sz w:val="24"/>
          <w:szCs w:val="24"/>
        </w:rPr>
        <w:t xml:space="preserve">= 19.833, </w:t>
      </w:r>
      <w:r w:rsidRPr="00525C3C">
        <w:rPr>
          <w:rFonts w:ascii="Times New Roman" w:hAnsi="Times New Roman" w:cs="Times New Roman"/>
          <w:i/>
          <w:sz w:val="24"/>
          <w:szCs w:val="24"/>
        </w:rPr>
        <w:t>p</w:t>
      </w:r>
      <w:r w:rsidRPr="00525C3C">
        <w:rPr>
          <w:rFonts w:ascii="Times New Roman" w:hAnsi="Times New Roman" w:cs="Times New Roman"/>
          <w:sz w:val="24"/>
          <w:szCs w:val="24"/>
        </w:rPr>
        <w:t xml:space="preserve"> &lt; .001), supporting the idea of conducting the main analysis for each sample separately. Univariate ANOVAS indicated significant differences across sites for HS (</w:t>
      </w:r>
      <w:r w:rsidRPr="00525C3C">
        <w:rPr>
          <w:rFonts w:ascii="Times New Roman" w:hAnsi="Times New Roman" w:cs="Times New Roman"/>
          <w:i/>
          <w:sz w:val="24"/>
          <w:szCs w:val="24"/>
        </w:rPr>
        <w:t>F</w:t>
      </w:r>
      <w:r w:rsidRPr="00525C3C">
        <w:rPr>
          <w:rFonts w:ascii="Times New Roman" w:hAnsi="Times New Roman" w:cs="Times New Roman"/>
          <w:sz w:val="24"/>
          <w:szCs w:val="24"/>
          <w:vertAlign w:val="subscript"/>
        </w:rPr>
        <w:t>2</w:t>
      </w:r>
      <w:proofErr w:type="gramStart"/>
      <w:r w:rsidRPr="00525C3C">
        <w:rPr>
          <w:rFonts w:ascii="Times New Roman" w:hAnsi="Times New Roman" w:cs="Times New Roman"/>
          <w:sz w:val="24"/>
          <w:szCs w:val="24"/>
          <w:vertAlign w:val="subscript"/>
        </w:rPr>
        <w:t>,564</w:t>
      </w:r>
      <w:proofErr w:type="gramEnd"/>
      <w:r w:rsidRPr="00525C3C">
        <w:rPr>
          <w:rFonts w:ascii="Times New Roman" w:hAnsi="Times New Roman" w:cs="Times New Roman"/>
          <w:sz w:val="24"/>
          <w:szCs w:val="24"/>
          <w:vertAlign w:val="subscript"/>
        </w:rPr>
        <w:t xml:space="preserve"> </w:t>
      </w:r>
      <w:r w:rsidRPr="00525C3C">
        <w:rPr>
          <w:rFonts w:ascii="Times New Roman" w:hAnsi="Times New Roman" w:cs="Times New Roman"/>
          <w:sz w:val="24"/>
          <w:szCs w:val="24"/>
        </w:rPr>
        <w:t xml:space="preserve">= 14.262, </w:t>
      </w:r>
      <w:r w:rsidRPr="00525C3C">
        <w:rPr>
          <w:rFonts w:ascii="Times New Roman" w:hAnsi="Times New Roman" w:cs="Times New Roman"/>
          <w:i/>
          <w:sz w:val="24"/>
          <w:szCs w:val="24"/>
        </w:rPr>
        <w:t>p</w:t>
      </w:r>
      <w:r w:rsidRPr="00525C3C">
        <w:rPr>
          <w:rFonts w:ascii="Times New Roman" w:hAnsi="Times New Roman" w:cs="Times New Roman"/>
          <w:sz w:val="24"/>
          <w:szCs w:val="24"/>
        </w:rPr>
        <w:t xml:space="preserve"> &lt; .001, η</w:t>
      </w:r>
      <w:r w:rsidRPr="00525C3C">
        <w:rPr>
          <w:rFonts w:ascii="Times New Roman" w:hAnsi="Times New Roman" w:cs="Times New Roman"/>
          <w:sz w:val="24"/>
          <w:szCs w:val="24"/>
          <w:vertAlign w:val="superscript"/>
        </w:rPr>
        <w:t xml:space="preserve">2 </w:t>
      </w:r>
      <w:r w:rsidRPr="00525C3C">
        <w:rPr>
          <w:rFonts w:ascii="Times New Roman" w:hAnsi="Times New Roman" w:cs="Times New Roman"/>
          <w:sz w:val="24"/>
          <w:szCs w:val="24"/>
        </w:rPr>
        <w:t>= .048) BS (</w:t>
      </w:r>
      <w:r w:rsidRPr="00525C3C">
        <w:rPr>
          <w:rFonts w:ascii="Times New Roman" w:hAnsi="Times New Roman" w:cs="Times New Roman"/>
          <w:i/>
          <w:sz w:val="24"/>
          <w:szCs w:val="24"/>
        </w:rPr>
        <w:t>F</w:t>
      </w:r>
      <w:r w:rsidRPr="00525C3C">
        <w:rPr>
          <w:rFonts w:ascii="Times New Roman" w:hAnsi="Times New Roman" w:cs="Times New Roman"/>
          <w:sz w:val="24"/>
          <w:szCs w:val="24"/>
          <w:vertAlign w:val="subscript"/>
        </w:rPr>
        <w:t xml:space="preserve">2,564 </w:t>
      </w:r>
      <w:r w:rsidRPr="00525C3C">
        <w:rPr>
          <w:rFonts w:ascii="Times New Roman" w:hAnsi="Times New Roman" w:cs="Times New Roman"/>
          <w:sz w:val="24"/>
          <w:szCs w:val="24"/>
        </w:rPr>
        <w:t xml:space="preserve">= 26.375, </w:t>
      </w:r>
      <w:r w:rsidRPr="00525C3C">
        <w:rPr>
          <w:rFonts w:ascii="Times New Roman" w:hAnsi="Times New Roman" w:cs="Times New Roman"/>
          <w:i/>
          <w:sz w:val="24"/>
          <w:szCs w:val="24"/>
        </w:rPr>
        <w:t>p</w:t>
      </w:r>
      <w:r w:rsidRPr="00525C3C">
        <w:rPr>
          <w:rFonts w:ascii="Times New Roman" w:hAnsi="Times New Roman" w:cs="Times New Roman"/>
          <w:sz w:val="24"/>
          <w:szCs w:val="24"/>
        </w:rPr>
        <w:t xml:space="preserve"> &lt; .001, η</w:t>
      </w:r>
      <w:r w:rsidRPr="00525C3C">
        <w:rPr>
          <w:rFonts w:ascii="Times New Roman" w:hAnsi="Times New Roman" w:cs="Times New Roman"/>
          <w:sz w:val="24"/>
          <w:szCs w:val="24"/>
          <w:vertAlign w:val="superscript"/>
        </w:rPr>
        <w:t xml:space="preserve">2 </w:t>
      </w:r>
      <w:r w:rsidRPr="00525C3C">
        <w:rPr>
          <w:rFonts w:ascii="Times New Roman" w:hAnsi="Times New Roman" w:cs="Times New Roman"/>
          <w:sz w:val="24"/>
          <w:szCs w:val="24"/>
        </w:rPr>
        <w:t>= .086), SIMILAR (</w:t>
      </w:r>
      <w:r w:rsidRPr="00525C3C">
        <w:rPr>
          <w:rFonts w:ascii="Times New Roman" w:hAnsi="Times New Roman" w:cs="Times New Roman"/>
          <w:i/>
          <w:sz w:val="24"/>
          <w:szCs w:val="24"/>
        </w:rPr>
        <w:t>F</w:t>
      </w:r>
      <w:r w:rsidRPr="00525C3C">
        <w:rPr>
          <w:rFonts w:ascii="Times New Roman" w:hAnsi="Times New Roman" w:cs="Times New Roman"/>
          <w:sz w:val="24"/>
          <w:szCs w:val="24"/>
          <w:vertAlign w:val="subscript"/>
        </w:rPr>
        <w:t xml:space="preserve">2,564 </w:t>
      </w:r>
      <w:r w:rsidRPr="00525C3C">
        <w:rPr>
          <w:rFonts w:ascii="Times New Roman" w:hAnsi="Times New Roman" w:cs="Times New Roman"/>
          <w:sz w:val="24"/>
          <w:szCs w:val="24"/>
        </w:rPr>
        <w:t xml:space="preserve">= 11.265, </w:t>
      </w:r>
      <w:r w:rsidRPr="00525C3C">
        <w:rPr>
          <w:rFonts w:ascii="Times New Roman" w:hAnsi="Times New Roman" w:cs="Times New Roman"/>
          <w:i/>
          <w:sz w:val="24"/>
          <w:szCs w:val="24"/>
        </w:rPr>
        <w:t>p</w:t>
      </w:r>
      <w:r w:rsidRPr="00525C3C">
        <w:rPr>
          <w:rFonts w:ascii="Times New Roman" w:hAnsi="Times New Roman" w:cs="Times New Roman"/>
          <w:sz w:val="24"/>
          <w:szCs w:val="24"/>
        </w:rPr>
        <w:t xml:space="preserve"> &lt; .001, η</w:t>
      </w:r>
      <w:r w:rsidRPr="00525C3C">
        <w:rPr>
          <w:rFonts w:ascii="Times New Roman" w:hAnsi="Times New Roman" w:cs="Times New Roman"/>
          <w:sz w:val="24"/>
          <w:szCs w:val="24"/>
          <w:vertAlign w:val="superscript"/>
        </w:rPr>
        <w:t xml:space="preserve">2 </w:t>
      </w:r>
      <w:r w:rsidRPr="00525C3C">
        <w:rPr>
          <w:rFonts w:ascii="Times New Roman" w:hAnsi="Times New Roman" w:cs="Times New Roman"/>
          <w:sz w:val="24"/>
          <w:szCs w:val="24"/>
        </w:rPr>
        <w:t>= .038), CONFIDE (</w:t>
      </w:r>
      <w:r w:rsidRPr="00525C3C">
        <w:rPr>
          <w:rFonts w:ascii="Times New Roman" w:hAnsi="Times New Roman" w:cs="Times New Roman"/>
          <w:i/>
          <w:sz w:val="24"/>
          <w:szCs w:val="24"/>
        </w:rPr>
        <w:t>F</w:t>
      </w:r>
      <w:r w:rsidRPr="00525C3C">
        <w:rPr>
          <w:rFonts w:ascii="Times New Roman" w:hAnsi="Times New Roman" w:cs="Times New Roman"/>
          <w:sz w:val="24"/>
          <w:szCs w:val="24"/>
          <w:vertAlign w:val="subscript"/>
        </w:rPr>
        <w:t xml:space="preserve">2,564 </w:t>
      </w:r>
      <w:r w:rsidRPr="00525C3C">
        <w:rPr>
          <w:rFonts w:ascii="Times New Roman" w:hAnsi="Times New Roman" w:cs="Times New Roman"/>
          <w:sz w:val="24"/>
          <w:szCs w:val="24"/>
        </w:rPr>
        <w:t xml:space="preserve">= 8.507, </w:t>
      </w:r>
      <w:r w:rsidRPr="00525C3C">
        <w:rPr>
          <w:rFonts w:ascii="Times New Roman" w:hAnsi="Times New Roman" w:cs="Times New Roman"/>
          <w:i/>
          <w:sz w:val="24"/>
          <w:szCs w:val="24"/>
        </w:rPr>
        <w:t>p</w:t>
      </w:r>
      <w:r w:rsidRPr="00525C3C">
        <w:rPr>
          <w:rFonts w:ascii="Times New Roman" w:hAnsi="Times New Roman" w:cs="Times New Roman"/>
          <w:sz w:val="24"/>
          <w:szCs w:val="24"/>
        </w:rPr>
        <w:t xml:space="preserve"> &lt; .001, η</w:t>
      </w:r>
      <w:r w:rsidRPr="00525C3C">
        <w:rPr>
          <w:rFonts w:ascii="Times New Roman" w:hAnsi="Times New Roman" w:cs="Times New Roman"/>
          <w:sz w:val="24"/>
          <w:szCs w:val="24"/>
          <w:vertAlign w:val="superscript"/>
        </w:rPr>
        <w:t xml:space="preserve">2 </w:t>
      </w:r>
      <w:r w:rsidRPr="00525C3C">
        <w:rPr>
          <w:rFonts w:ascii="Times New Roman" w:hAnsi="Times New Roman" w:cs="Times New Roman"/>
          <w:sz w:val="24"/>
          <w:szCs w:val="24"/>
        </w:rPr>
        <w:t>= .029), REASON (</w:t>
      </w:r>
      <w:r w:rsidRPr="00525C3C">
        <w:rPr>
          <w:rFonts w:ascii="Times New Roman" w:hAnsi="Times New Roman" w:cs="Times New Roman"/>
          <w:i/>
          <w:sz w:val="24"/>
          <w:szCs w:val="24"/>
        </w:rPr>
        <w:t>F</w:t>
      </w:r>
      <w:r w:rsidRPr="00525C3C">
        <w:rPr>
          <w:rFonts w:ascii="Times New Roman" w:hAnsi="Times New Roman" w:cs="Times New Roman"/>
          <w:sz w:val="24"/>
          <w:szCs w:val="24"/>
          <w:vertAlign w:val="subscript"/>
        </w:rPr>
        <w:t xml:space="preserve">2,564 </w:t>
      </w:r>
      <w:r w:rsidRPr="00525C3C">
        <w:rPr>
          <w:rFonts w:ascii="Times New Roman" w:hAnsi="Times New Roman" w:cs="Times New Roman"/>
          <w:sz w:val="24"/>
          <w:szCs w:val="24"/>
        </w:rPr>
        <w:t xml:space="preserve">= 46.816, </w:t>
      </w:r>
      <w:r w:rsidRPr="00525C3C">
        <w:rPr>
          <w:rFonts w:ascii="Times New Roman" w:hAnsi="Times New Roman" w:cs="Times New Roman"/>
          <w:i/>
          <w:sz w:val="24"/>
          <w:szCs w:val="24"/>
        </w:rPr>
        <w:t>p</w:t>
      </w:r>
      <w:r w:rsidRPr="00525C3C">
        <w:rPr>
          <w:rFonts w:ascii="Times New Roman" w:hAnsi="Times New Roman" w:cs="Times New Roman"/>
          <w:sz w:val="24"/>
          <w:szCs w:val="24"/>
        </w:rPr>
        <w:t xml:space="preserve"> &lt; .001, η</w:t>
      </w:r>
      <w:r w:rsidRPr="00525C3C">
        <w:rPr>
          <w:rFonts w:ascii="Times New Roman" w:hAnsi="Times New Roman" w:cs="Times New Roman"/>
          <w:sz w:val="24"/>
          <w:szCs w:val="24"/>
          <w:vertAlign w:val="superscript"/>
        </w:rPr>
        <w:t xml:space="preserve">2 </w:t>
      </w:r>
      <w:r w:rsidRPr="00525C3C">
        <w:rPr>
          <w:rFonts w:ascii="Times New Roman" w:hAnsi="Times New Roman" w:cs="Times New Roman"/>
          <w:sz w:val="24"/>
          <w:szCs w:val="24"/>
        </w:rPr>
        <w:t>= .142), and MATH (</w:t>
      </w:r>
      <w:r w:rsidRPr="00525C3C">
        <w:rPr>
          <w:rFonts w:ascii="Times New Roman" w:hAnsi="Times New Roman" w:cs="Times New Roman"/>
          <w:i/>
          <w:sz w:val="24"/>
          <w:szCs w:val="24"/>
        </w:rPr>
        <w:t>F</w:t>
      </w:r>
      <w:r w:rsidRPr="00525C3C">
        <w:rPr>
          <w:rFonts w:ascii="Times New Roman" w:hAnsi="Times New Roman" w:cs="Times New Roman"/>
          <w:sz w:val="24"/>
          <w:szCs w:val="24"/>
          <w:vertAlign w:val="subscript"/>
        </w:rPr>
        <w:t xml:space="preserve">2,564 </w:t>
      </w:r>
      <w:r w:rsidRPr="00525C3C">
        <w:rPr>
          <w:rFonts w:ascii="Times New Roman" w:hAnsi="Times New Roman" w:cs="Times New Roman"/>
          <w:sz w:val="24"/>
          <w:szCs w:val="24"/>
        </w:rPr>
        <w:t xml:space="preserve">= 101.294, </w:t>
      </w:r>
      <w:r w:rsidRPr="00525C3C">
        <w:rPr>
          <w:rFonts w:ascii="Times New Roman" w:hAnsi="Times New Roman" w:cs="Times New Roman"/>
          <w:i/>
          <w:sz w:val="24"/>
          <w:szCs w:val="24"/>
        </w:rPr>
        <w:t>p</w:t>
      </w:r>
      <w:r w:rsidRPr="00525C3C">
        <w:rPr>
          <w:rFonts w:ascii="Times New Roman" w:hAnsi="Times New Roman" w:cs="Times New Roman"/>
          <w:sz w:val="24"/>
          <w:szCs w:val="24"/>
        </w:rPr>
        <w:t xml:space="preserve"> &lt; .001, η</w:t>
      </w:r>
      <w:r w:rsidRPr="00525C3C">
        <w:rPr>
          <w:rFonts w:ascii="Times New Roman" w:hAnsi="Times New Roman" w:cs="Times New Roman"/>
          <w:sz w:val="24"/>
          <w:szCs w:val="24"/>
          <w:vertAlign w:val="superscript"/>
        </w:rPr>
        <w:t xml:space="preserve">2 </w:t>
      </w:r>
      <w:r w:rsidRPr="00525C3C">
        <w:rPr>
          <w:rFonts w:ascii="Times New Roman" w:hAnsi="Times New Roman" w:cs="Times New Roman"/>
          <w:sz w:val="24"/>
          <w:szCs w:val="24"/>
        </w:rPr>
        <w:t xml:space="preserve">= .264). </w:t>
      </w:r>
    </w:p>
    <w:p w14:paraId="500BFF3C" w14:textId="1BC00B93" w:rsidR="008B5491" w:rsidRPr="00525C3C" w:rsidRDefault="008B5491" w:rsidP="0001499A">
      <w:pPr>
        <w:spacing w:after="0" w:line="240" w:lineRule="auto"/>
        <w:ind w:firstLine="708"/>
        <w:rPr>
          <w:rFonts w:ascii="Times New Roman" w:hAnsi="Times New Roman" w:cs="Times New Roman"/>
          <w:sz w:val="24"/>
          <w:szCs w:val="24"/>
        </w:rPr>
      </w:pPr>
      <w:r w:rsidRPr="00525C3C">
        <w:rPr>
          <w:rFonts w:ascii="Times New Roman" w:hAnsi="Times New Roman" w:cs="Times New Roman"/>
          <w:sz w:val="24"/>
          <w:szCs w:val="24"/>
        </w:rPr>
        <w:t xml:space="preserve">Post Hoch comparisons (see </w:t>
      </w:r>
      <w:r w:rsidR="00AE74F4">
        <w:rPr>
          <w:rFonts w:ascii="Times New Roman" w:hAnsi="Times New Roman" w:cs="Times New Roman"/>
          <w:sz w:val="24"/>
          <w:szCs w:val="24"/>
        </w:rPr>
        <w:t>Table 1) showed that H.S.</w:t>
      </w:r>
      <w:r w:rsidRPr="00525C3C">
        <w:rPr>
          <w:rFonts w:ascii="Times New Roman" w:hAnsi="Times New Roman" w:cs="Times New Roman"/>
          <w:sz w:val="24"/>
          <w:szCs w:val="24"/>
        </w:rPr>
        <w:t xml:space="preserve"> girls endorsed sexist ideologies more than all university women together (all </w:t>
      </w:r>
      <w:proofErr w:type="spellStart"/>
      <w:r w:rsidRPr="00525C3C">
        <w:rPr>
          <w:rFonts w:ascii="Times New Roman" w:hAnsi="Times New Roman" w:cs="Times New Roman"/>
          <w:i/>
          <w:sz w:val="24"/>
          <w:szCs w:val="24"/>
        </w:rPr>
        <w:t>p</w:t>
      </w:r>
      <w:r w:rsidRPr="00525C3C">
        <w:rPr>
          <w:rFonts w:ascii="Times New Roman" w:hAnsi="Times New Roman" w:cs="Times New Roman"/>
          <w:sz w:val="24"/>
          <w:szCs w:val="24"/>
        </w:rPr>
        <w:t>s</w:t>
      </w:r>
      <w:proofErr w:type="spellEnd"/>
      <w:r w:rsidRPr="00525C3C">
        <w:rPr>
          <w:rFonts w:ascii="Times New Roman" w:hAnsi="Times New Roman" w:cs="Times New Roman"/>
          <w:sz w:val="24"/>
          <w:szCs w:val="24"/>
        </w:rPr>
        <w:t xml:space="preserve"> &lt; .05)</w:t>
      </w:r>
      <w:r w:rsidR="00AE74F4">
        <w:rPr>
          <w:rFonts w:ascii="Times New Roman" w:hAnsi="Times New Roman" w:cs="Times New Roman"/>
          <w:sz w:val="24"/>
          <w:szCs w:val="24"/>
        </w:rPr>
        <w:t xml:space="preserve">. On the other hand H.S. </w:t>
      </w:r>
      <w:r w:rsidRPr="00525C3C">
        <w:rPr>
          <w:rFonts w:ascii="Times New Roman" w:hAnsi="Times New Roman" w:cs="Times New Roman"/>
          <w:sz w:val="24"/>
          <w:szCs w:val="24"/>
        </w:rPr>
        <w:t xml:space="preserve">girls believe less in the idea that women are as good as men in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compared with all university women together (all </w:t>
      </w:r>
      <w:proofErr w:type="spellStart"/>
      <w:r w:rsidRPr="00525C3C">
        <w:rPr>
          <w:rFonts w:ascii="Times New Roman" w:hAnsi="Times New Roman" w:cs="Times New Roman"/>
          <w:i/>
          <w:sz w:val="24"/>
          <w:szCs w:val="24"/>
        </w:rPr>
        <w:t>p</w:t>
      </w:r>
      <w:r w:rsidRPr="00525C3C">
        <w:rPr>
          <w:rFonts w:ascii="Times New Roman" w:hAnsi="Times New Roman" w:cs="Times New Roman"/>
          <w:sz w:val="24"/>
          <w:szCs w:val="24"/>
        </w:rPr>
        <w:t>s</w:t>
      </w:r>
      <w:proofErr w:type="spellEnd"/>
      <w:r w:rsidRPr="00525C3C">
        <w:rPr>
          <w:rFonts w:ascii="Times New Roman" w:hAnsi="Times New Roman" w:cs="Times New Roman"/>
          <w:sz w:val="24"/>
          <w:szCs w:val="24"/>
        </w:rPr>
        <w:t xml:space="preserve"> &lt; .05). Additionally, women majoring </w:t>
      </w:r>
      <w:r w:rsidR="00E66C76">
        <w:rPr>
          <w:rFonts w:ascii="Times New Roman" w:hAnsi="Times New Roman" w:cs="Times New Roman"/>
          <w:sz w:val="24"/>
          <w:szCs w:val="24"/>
        </w:rPr>
        <w:t>STEM</w:t>
      </w:r>
      <w:r w:rsidR="006A30B0" w:rsidRPr="00525C3C">
        <w:rPr>
          <w:rFonts w:ascii="Times New Roman" w:hAnsi="Times New Roman" w:cs="Times New Roman"/>
          <w:sz w:val="24"/>
          <w:szCs w:val="24"/>
        </w:rPr>
        <w:t xml:space="preserve"> </w:t>
      </w:r>
      <w:r w:rsidRPr="00525C3C">
        <w:rPr>
          <w:rFonts w:ascii="Times New Roman" w:hAnsi="Times New Roman" w:cs="Times New Roman"/>
          <w:sz w:val="24"/>
          <w:szCs w:val="24"/>
        </w:rPr>
        <w:t xml:space="preserve">fields exhibited significantly more confidence in their own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abilities than women in S</w:t>
      </w:r>
      <w:r w:rsidR="00655680">
        <w:rPr>
          <w:rFonts w:ascii="Times New Roman" w:hAnsi="Times New Roman" w:cs="Times New Roman"/>
          <w:sz w:val="24"/>
          <w:szCs w:val="24"/>
        </w:rPr>
        <w:t xml:space="preserve">SH majors and H.S. </w:t>
      </w:r>
      <w:r w:rsidRPr="00525C3C">
        <w:rPr>
          <w:rFonts w:ascii="Times New Roman" w:hAnsi="Times New Roman" w:cs="Times New Roman"/>
          <w:sz w:val="24"/>
          <w:szCs w:val="24"/>
        </w:rPr>
        <w:t xml:space="preserve">girls together (all </w:t>
      </w:r>
      <w:proofErr w:type="spellStart"/>
      <w:r w:rsidRPr="00525C3C">
        <w:rPr>
          <w:rFonts w:ascii="Times New Roman" w:hAnsi="Times New Roman" w:cs="Times New Roman"/>
          <w:i/>
          <w:sz w:val="24"/>
          <w:szCs w:val="24"/>
        </w:rPr>
        <w:t>p</w:t>
      </w:r>
      <w:r w:rsidRPr="00525C3C">
        <w:rPr>
          <w:rFonts w:ascii="Times New Roman" w:hAnsi="Times New Roman" w:cs="Times New Roman"/>
          <w:sz w:val="24"/>
          <w:szCs w:val="24"/>
        </w:rPr>
        <w:t>s</w:t>
      </w:r>
      <w:proofErr w:type="spellEnd"/>
      <w:r w:rsidRPr="00525C3C">
        <w:rPr>
          <w:rFonts w:ascii="Times New Roman" w:hAnsi="Times New Roman" w:cs="Times New Roman"/>
          <w:sz w:val="24"/>
          <w:szCs w:val="24"/>
        </w:rPr>
        <w:t xml:space="preserve"> &lt; .001). Finally, women majoring in </w:t>
      </w:r>
      <w:r w:rsidR="00E66C76">
        <w:rPr>
          <w:rFonts w:ascii="Times New Roman" w:hAnsi="Times New Roman" w:cs="Times New Roman"/>
          <w:sz w:val="24"/>
          <w:szCs w:val="24"/>
        </w:rPr>
        <w:t>STEM</w:t>
      </w:r>
      <w:r w:rsidRPr="00525C3C">
        <w:rPr>
          <w:rFonts w:ascii="Times New Roman" w:hAnsi="Times New Roman" w:cs="Times New Roman"/>
          <w:sz w:val="24"/>
          <w:szCs w:val="24"/>
        </w:rPr>
        <w:t xml:space="preserve"> fields showed significantly better performance in reasoning and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tests than women majoring in </w:t>
      </w:r>
      <w:r w:rsidR="00655680">
        <w:rPr>
          <w:rFonts w:ascii="Times New Roman" w:hAnsi="Times New Roman" w:cs="Times New Roman"/>
          <w:sz w:val="24"/>
          <w:szCs w:val="24"/>
        </w:rPr>
        <w:t>SSH</w:t>
      </w:r>
      <w:r w:rsidRPr="00525C3C">
        <w:rPr>
          <w:rFonts w:ascii="Times New Roman" w:hAnsi="Times New Roman" w:cs="Times New Roman"/>
          <w:sz w:val="24"/>
          <w:szCs w:val="24"/>
        </w:rPr>
        <w:t xml:space="preserve">, which in turn showed a better performance than </w:t>
      </w:r>
      <w:r w:rsidR="00655680">
        <w:rPr>
          <w:rFonts w:ascii="Times New Roman" w:hAnsi="Times New Roman" w:cs="Times New Roman"/>
          <w:sz w:val="24"/>
          <w:szCs w:val="24"/>
        </w:rPr>
        <w:t>H.S.</w:t>
      </w:r>
      <w:r w:rsidRPr="00525C3C">
        <w:rPr>
          <w:rFonts w:ascii="Times New Roman" w:hAnsi="Times New Roman" w:cs="Times New Roman"/>
          <w:sz w:val="24"/>
          <w:szCs w:val="24"/>
        </w:rPr>
        <w:t xml:space="preserve"> girls (all </w:t>
      </w:r>
      <w:proofErr w:type="spellStart"/>
      <w:r w:rsidRPr="00525C3C">
        <w:rPr>
          <w:rFonts w:ascii="Times New Roman" w:hAnsi="Times New Roman" w:cs="Times New Roman"/>
          <w:i/>
          <w:sz w:val="24"/>
          <w:szCs w:val="24"/>
        </w:rPr>
        <w:t>p</w:t>
      </w:r>
      <w:r w:rsidRPr="00525C3C">
        <w:rPr>
          <w:rFonts w:ascii="Times New Roman" w:hAnsi="Times New Roman" w:cs="Times New Roman"/>
          <w:sz w:val="24"/>
          <w:szCs w:val="24"/>
        </w:rPr>
        <w:t>s</w:t>
      </w:r>
      <w:proofErr w:type="spellEnd"/>
      <w:r w:rsidRPr="00525C3C">
        <w:rPr>
          <w:rFonts w:ascii="Times New Roman" w:hAnsi="Times New Roman" w:cs="Times New Roman"/>
          <w:sz w:val="24"/>
          <w:szCs w:val="24"/>
        </w:rPr>
        <w:t xml:space="preserve"> &lt; .001). </w:t>
      </w:r>
    </w:p>
    <w:p w14:paraId="267C815E" w14:textId="25625501" w:rsidR="00492231" w:rsidRDefault="008B5491" w:rsidP="0001499A">
      <w:pPr>
        <w:spacing w:after="0" w:line="240" w:lineRule="auto"/>
        <w:ind w:firstLine="708"/>
        <w:rPr>
          <w:rFonts w:ascii="Times New Roman" w:hAnsi="Times New Roman" w:cs="Times New Roman"/>
          <w:sz w:val="24"/>
          <w:szCs w:val="24"/>
        </w:rPr>
      </w:pPr>
      <w:r w:rsidRPr="00525C3C">
        <w:rPr>
          <w:rFonts w:ascii="Times New Roman" w:hAnsi="Times New Roman" w:cs="Times New Roman"/>
          <w:sz w:val="24"/>
          <w:szCs w:val="24"/>
        </w:rPr>
        <w:t xml:space="preserve">Correlation matrix (see Table 2) shows that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performance was positively related with general reasoning abilities and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self-confidence across samples. Among </w:t>
      </w:r>
      <w:r w:rsidR="00AE74F4">
        <w:rPr>
          <w:rFonts w:ascii="Times New Roman" w:hAnsi="Times New Roman" w:cs="Times New Roman"/>
          <w:sz w:val="24"/>
          <w:szCs w:val="24"/>
        </w:rPr>
        <w:t>H.S.</w:t>
      </w:r>
      <w:r w:rsidRPr="00525C3C">
        <w:rPr>
          <w:rFonts w:ascii="Times New Roman" w:hAnsi="Times New Roman" w:cs="Times New Roman"/>
          <w:sz w:val="24"/>
          <w:szCs w:val="24"/>
        </w:rPr>
        <w:t xml:space="preserve"> girl,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performance was also positively related with perceptions of gender similarities in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abilities, and negatively correlated with benevolent sexist ideologies. Confidence in the own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abilities was positively related with reasoning abilities across samples, and with perceptions of gender equality in Math, but the correlation was only statistically significant among </w:t>
      </w:r>
      <w:r w:rsidR="00AE74F4">
        <w:rPr>
          <w:rFonts w:ascii="Times New Roman" w:hAnsi="Times New Roman" w:cs="Times New Roman"/>
          <w:sz w:val="24"/>
          <w:szCs w:val="24"/>
        </w:rPr>
        <w:t>H.S.</w:t>
      </w:r>
      <w:r w:rsidRPr="00525C3C">
        <w:rPr>
          <w:rFonts w:ascii="Times New Roman" w:hAnsi="Times New Roman" w:cs="Times New Roman"/>
          <w:sz w:val="24"/>
          <w:szCs w:val="24"/>
        </w:rPr>
        <w:t xml:space="preserve"> girls. </w:t>
      </w:r>
      <w:r w:rsidR="00223510" w:rsidRPr="00525C3C">
        <w:rPr>
          <w:rFonts w:ascii="Times New Roman" w:hAnsi="Times New Roman" w:cs="Times New Roman"/>
          <w:sz w:val="24"/>
          <w:szCs w:val="24"/>
        </w:rPr>
        <w:t>M</w:t>
      </w:r>
      <w:r w:rsidR="006A30B0" w:rsidRPr="00525C3C">
        <w:rPr>
          <w:rFonts w:ascii="Times New Roman" w:hAnsi="Times New Roman" w:cs="Times New Roman"/>
          <w:sz w:val="24"/>
          <w:szCs w:val="24"/>
        </w:rPr>
        <w:t xml:space="preserve">ath </w:t>
      </w:r>
      <w:r w:rsidRPr="00525C3C">
        <w:rPr>
          <w:rFonts w:ascii="Times New Roman" w:hAnsi="Times New Roman" w:cs="Times New Roman"/>
          <w:sz w:val="24"/>
          <w:szCs w:val="24"/>
        </w:rPr>
        <w:t xml:space="preserve">self-confidence related negatively with hostile sexist ideologies among women majoring </w:t>
      </w:r>
      <w:r w:rsidR="00E66C76">
        <w:rPr>
          <w:rFonts w:ascii="Times New Roman" w:hAnsi="Times New Roman" w:cs="Times New Roman"/>
          <w:sz w:val="24"/>
          <w:szCs w:val="24"/>
        </w:rPr>
        <w:t>STEM</w:t>
      </w:r>
      <w:r w:rsidRPr="00525C3C">
        <w:rPr>
          <w:rFonts w:ascii="Times New Roman" w:hAnsi="Times New Roman" w:cs="Times New Roman"/>
          <w:sz w:val="24"/>
          <w:szCs w:val="24"/>
        </w:rPr>
        <w:t xml:space="preserve"> fields. The perception that women are as good as men in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was positively correlated with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self-confidence among </w:t>
      </w:r>
      <w:r w:rsidR="00AE74F4">
        <w:rPr>
          <w:rFonts w:ascii="Times New Roman" w:hAnsi="Times New Roman" w:cs="Times New Roman"/>
          <w:sz w:val="24"/>
          <w:szCs w:val="24"/>
        </w:rPr>
        <w:t xml:space="preserve">H.S. </w:t>
      </w:r>
      <w:r w:rsidRPr="00525C3C">
        <w:rPr>
          <w:rFonts w:ascii="Times New Roman" w:hAnsi="Times New Roman" w:cs="Times New Roman"/>
          <w:sz w:val="24"/>
          <w:szCs w:val="24"/>
        </w:rPr>
        <w:t xml:space="preserve">girls and women in </w:t>
      </w:r>
      <w:r w:rsidR="00E66C76">
        <w:rPr>
          <w:rFonts w:ascii="Times New Roman" w:hAnsi="Times New Roman" w:cs="Times New Roman"/>
          <w:sz w:val="24"/>
          <w:szCs w:val="24"/>
        </w:rPr>
        <w:t>STEM</w:t>
      </w:r>
      <w:r w:rsidRPr="00525C3C">
        <w:rPr>
          <w:rFonts w:ascii="Times New Roman" w:hAnsi="Times New Roman" w:cs="Times New Roman"/>
          <w:sz w:val="24"/>
          <w:szCs w:val="24"/>
        </w:rPr>
        <w:t xml:space="preserve"> fields. These perceptions were negatively correlated with hostile and benevolent sexist ideologies among </w:t>
      </w:r>
      <w:r w:rsidR="00AE74F4">
        <w:rPr>
          <w:rFonts w:ascii="Times New Roman" w:hAnsi="Times New Roman" w:cs="Times New Roman"/>
          <w:sz w:val="24"/>
          <w:szCs w:val="24"/>
        </w:rPr>
        <w:t>H.S.</w:t>
      </w:r>
      <w:r w:rsidRPr="00525C3C">
        <w:rPr>
          <w:rFonts w:ascii="Times New Roman" w:hAnsi="Times New Roman" w:cs="Times New Roman"/>
          <w:sz w:val="24"/>
          <w:szCs w:val="24"/>
        </w:rPr>
        <w:t xml:space="preserve"> girls, and with benevolent sexist ideologies among women attending </w:t>
      </w:r>
      <w:r w:rsidR="00E66C76">
        <w:rPr>
          <w:rFonts w:ascii="Times New Roman" w:hAnsi="Times New Roman" w:cs="Times New Roman"/>
          <w:sz w:val="24"/>
          <w:szCs w:val="24"/>
        </w:rPr>
        <w:t>STEM</w:t>
      </w:r>
      <w:r w:rsidRPr="00525C3C">
        <w:rPr>
          <w:rFonts w:ascii="Times New Roman" w:hAnsi="Times New Roman" w:cs="Times New Roman"/>
          <w:sz w:val="24"/>
          <w:szCs w:val="24"/>
        </w:rPr>
        <w:t xml:space="preserve"> fields. Finally, data show a significant positive correlation both types of sexist ideologies across samples.</w:t>
      </w:r>
    </w:p>
    <w:p w14:paraId="1A07F732" w14:textId="77777777" w:rsidR="00553975" w:rsidRDefault="00553975" w:rsidP="0001499A">
      <w:pPr>
        <w:spacing w:after="0" w:line="240" w:lineRule="auto"/>
        <w:ind w:firstLine="708"/>
        <w:rPr>
          <w:rFonts w:ascii="Times New Roman" w:hAnsi="Times New Roman" w:cs="Times New Roman"/>
          <w:sz w:val="24"/>
          <w:szCs w:val="24"/>
        </w:rPr>
      </w:pPr>
    </w:p>
    <w:p w14:paraId="3EA2E872" w14:textId="77777777" w:rsidR="00553975" w:rsidRDefault="00553975" w:rsidP="0001499A">
      <w:pPr>
        <w:spacing w:after="0" w:line="240" w:lineRule="auto"/>
        <w:ind w:firstLine="708"/>
        <w:rPr>
          <w:rFonts w:ascii="Times New Roman" w:hAnsi="Times New Roman" w:cs="Times New Roman"/>
          <w:sz w:val="24"/>
          <w:szCs w:val="24"/>
        </w:rPr>
      </w:pPr>
    </w:p>
    <w:p w14:paraId="0ABC287F" w14:textId="77777777" w:rsidR="00553975" w:rsidRDefault="00553975" w:rsidP="0001499A">
      <w:pPr>
        <w:spacing w:after="0" w:line="240" w:lineRule="auto"/>
        <w:ind w:firstLine="708"/>
        <w:rPr>
          <w:rFonts w:ascii="Times New Roman" w:hAnsi="Times New Roman" w:cs="Times New Roman"/>
          <w:sz w:val="24"/>
          <w:szCs w:val="24"/>
        </w:rPr>
        <w:sectPr w:rsidR="00553975" w:rsidSect="008B5491">
          <w:headerReference w:type="even" r:id="rId7"/>
          <w:headerReference w:type="default" r:id="rId8"/>
          <w:pgSz w:w="12240" w:h="15840"/>
          <w:pgMar w:top="1418" w:right="1701" w:bottom="1418" w:left="1701" w:header="708" w:footer="708" w:gutter="0"/>
          <w:cols w:space="708"/>
          <w:docGrid w:linePitch="360"/>
        </w:sectPr>
      </w:pPr>
    </w:p>
    <w:p w14:paraId="627A8A15" w14:textId="77777777" w:rsidR="00492231" w:rsidRDefault="00492231" w:rsidP="0001499A">
      <w:pPr>
        <w:spacing w:after="0" w:line="240" w:lineRule="auto"/>
        <w:ind w:firstLine="708"/>
        <w:rPr>
          <w:rFonts w:ascii="Times New Roman" w:hAnsi="Times New Roman" w:cs="Times New Roman"/>
          <w:sz w:val="24"/>
          <w:szCs w:val="24"/>
        </w:rPr>
      </w:pPr>
    </w:p>
    <w:p w14:paraId="0FD26AEA" w14:textId="77777777" w:rsidR="00492231" w:rsidRPr="00525C3C" w:rsidRDefault="00492231" w:rsidP="00FB3F21">
      <w:pPr>
        <w:spacing w:after="0" w:line="240" w:lineRule="auto"/>
        <w:rPr>
          <w:rFonts w:ascii="Times New Roman" w:hAnsi="Times New Roman" w:cs="Times New Roman"/>
          <w:sz w:val="24"/>
          <w:szCs w:val="24"/>
        </w:rPr>
      </w:pPr>
      <w:r w:rsidRPr="00525C3C">
        <w:rPr>
          <w:rFonts w:ascii="Times New Roman" w:hAnsi="Times New Roman" w:cs="Times New Roman"/>
          <w:sz w:val="24"/>
          <w:szCs w:val="24"/>
        </w:rPr>
        <w:t>Table 1</w:t>
      </w:r>
    </w:p>
    <w:p w14:paraId="165C5AA4" w14:textId="77777777" w:rsidR="00492231" w:rsidRPr="00525C3C" w:rsidRDefault="00492231" w:rsidP="00FB3F21">
      <w:pPr>
        <w:spacing w:after="0" w:line="240" w:lineRule="auto"/>
        <w:rPr>
          <w:rFonts w:ascii="Times New Roman" w:hAnsi="Times New Roman" w:cs="Times New Roman"/>
          <w:i/>
          <w:sz w:val="24"/>
          <w:szCs w:val="24"/>
        </w:rPr>
      </w:pPr>
      <w:r w:rsidRPr="00525C3C">
        <w:rPr>
          <w:rFonts w:ascii="Times New Roman" w:hAnsi="Times New Roman" w:cs="Times New Roman"/>
          <w:i/>
          <w:sz w:val="24"/>
          <w:szCs w:val="24"/>
        </w:rPr>
        <w:t xml:space="preserve">Descriptive statistics and Cronbach´s Alfa for all indicators across samples </w:t>
      </w:r>
    </w:p>
    <w:tbl>
      <w:tblPr>
        <w:tblW w:w="12851" w:type="dxa"/>
        <w:tblInd w:w="55"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000"/>
        <w:gridCol w:w="709"/>
        <w:gridCol w:w="709"/>
        <w:gridCol w:w="850"/>
        <w:gridCol w:w="709"/>
        <w:gridCol w:w="567"/>
        <w:gridCol w:w="160"/>
        <w:gridCol w:w="709"/>
        <w:gridCol w:w="690"/>
        <w:gridCol w:w="787"/>
        <w:gridCol w:w="708"/>
        <w:gridCol w:w="566"/>
        <w:gridCol w:w="160"/>
        <w:gridCol w:w="709"/>
        <w:gridCol w:w="709"/>
        <w:gridCol w:w="833"/>
        <w:gridCol w:w="709"/>
        <w:gridCol w:w="567"/>
      </w:tblGrid>
      <w:tr w:rsidR="00B90197" w:rsidRPr="00525C3C" w14:paraId="52370AA8" w14:textId="77777777" w:rsidTr="00CD5C20">
        <w:trPr>
          <w:trHeight w:val="560"/>
        </w:trPr>
        <w:tc>
          <w:tcPr>
            <w:tcW w:w="2000" w:type="dxa"/>
            <w:tcBorders>
              <w:bottom w:val="nil"/>
            </w:tcBorders>
          </w:tcPr>
          <w:p w14:paraId="700E11ED" w14:textId="77777777" w:rsidR="00B90197" w:rsidRPr="00525C3C" w:rsidRDefault="00B90197" w:rsidP="007D5A1D">
            <w:pPr>
              <w:spacing w:after="0" w:line="240" w:lineRule="auto"/>
              <w:jc w:val="center"/>
              <w:rPr>
                <w:rFonts w:ascii="Times New Roman" w:eastAsia="Times New Roman" w:hAnsi="Times New Roman" w:cs="Times New Roman"/>
                <w:sz w:val="24"/>
                <w:szCs w:val="24"/>
              </w:rPr>
            </w:pPr>
          </w:p>
        </w:tc>
        <w:tc>
          <w:tcPr>
            <w:tcW w:w="3544" w:type="dxa"/>
            <w:gridSpan w:val="5"/>
            <w:tcBorders>
              <w:bottom w:val="nil"/>
            </w:tcBorders>
          </w:tcPr>
          <w:p w14:paraId="3C6FC2B7" w14:textId="77777777" w:rsidR="00B90197" w:rsidRPr="00525C3C" w:rsidRDefault="00B90197" w:rsidP="007D5A1D">
            <w:pPr>
              <w:spacing w:after="0" w:line="240" w:lineRule="auto"/>
              <w:jc w:val="center"/>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Highs school Students</w:t>
            </w:r>
          </w:p>
          <w:p w14:paraId="268DCBEF" w14:textId="77777777" w:rsidR="00B90197" w:rsidRPr="00525C3C" w:rsidRDefault="00B90197" w:rsidP="007D5A1D">
            <w:pPr>
              <w:spacing w:after="0" w:line="240" w:lineRule="auto"/>
              <w:jc w:val="center"/>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(N = 262)</w:t>
            </w:r>
          </w:p>
        </w:tc>
        <w:tc>
          <w:tcPr>
            <w:tcW w:w="160" w:type="dxa"/>
          </w:tcPr>
          <w:p w14:paraId="28D5676B" w14:textId="77777777" w:rsidR="00B90197" w:rsidRPr="00525C3C" w:rsidRDefault="00B90197" w:rsidP="007D5A1D">
            <w:pPr>
              <w:spacing w:after="0" w:line="240" w:lineRule="auto"/>
              <w:jc w:val="center"/>
              <w:rPr>
                <w:rFonts w:ascii="Times New Roman" w:eastAsia="Times New Roman" w:hAnsi="Times New Roman" w:cs="Times New Roman"/>
                <w:sz w:val="24"/>
                <w:szCs w:val="24"/>
              </w:rPr>
            </w:pPr>
          </w:p>
        </w:tc>
        <w:tc>
          <w:tcPr>
            <w:tcW w:w="3460" w:type="dxa"/>
            <w:gridSpan w:val="5"/>
          </w:tcPr>
          <w:p w14:paraId="2FFC9CA2" w14:textId="6EAAE777" w:rsidR="00B90197" w:rsidRPr="00525C3C" w:rsidRDefault="00E66C76" w:rsidP="007D5A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SSH</w:t>
            </w:r>
          </w:p>
          <w:p w14:paraId="0911B5D7" w14:textId="77777777" w:rsidR="00B90197" w:rsidRPr="00525C3C" w:rsidRDefault="00B90197" w:rsidP="007D5A1D">
            <w:pPr>
              <w:spacing w:after="0" w:line="240" w:lineRule="auto"/>
              <w:jc w:val="center"/>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(N = 177)</w:t>
            </w:r>
          </w:p>
        </w:tc>
        <w:tc>
          <w:tcPr>
            <w:tcW w:w="160" w:type="dxa"/>
          </w:tcPr>
          <w:p w14:paraId="0779BB6C" w14:textId="77777777" w:rsidR="00B90197" w:rsidRPr="00525C3C" w:rsidRDefault="00B90197" w:rsidP="007D5A1D">
            <w:pPr>
              <w:spacing w:after="0" w:line="240" w:lineRule="auto"/>
              <w:jc w:val="center"/>
              <w:rPr>
                <w:rFonts w:ascii="Times New Roman" w:eastAsia="Times New Roman" w:hAnsi="Times New Roman" w:cs="Times New Roman"/>
                <w:sz w:val="24"/>
                <w:szCs w:val="24"/>
              </w:rPr>
            </w:pPr>
          </w:p>
        </w:tc>
        <w:tc>
          <w:tcPr>
            <w:tcW w:w="3527" w:type="dxa"/>
            <w:gridSpan w:val="5"/>
          </w:tcPr>
          <w:p w14:paraId="6417C831" w14:textId="6EA1426C" w:rsidR="00B90197" w:rsidRPr="00525C3C" w:rsidRDefault="00E66C76" w:rsidP="007D5A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STEM</w:t>
            </w:r>
          </w:p>
          <w:p w14:paraId="7F67F536" w14:textId="77777777" w:rsidR="00B90197" w:rsidRPr="00525C3C" w:rsidRDefault="00B90197" w:rsidP="007D5A1D">
            <w:pPr>
              <w:spacing w:after="0" w:line="240" w:lineRule="auto"/>
              <w:jc w:val="center"/>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(N = 128)</w:t>
            </w:r>
          </w:p>
        </w:tc>
      </w:tr>
      <w:tr w:rsidR="00B90197" w:rsidRPr="00525C3C" w14:paraId="05A5F32A" w14:textId="77777777" w:rsidTr="00CD5C20">
        <w:trPr>
          <w:trHeight w:val="440"/>
        </w:trPr>
        <w:tc>
          <w:tcPr>
            <w:tcW w:w="2000" w:type="dxa"/>
            <w:tcBorders>
              <w:top w:val="nil"/>
              <w:bottom w:val="single" w:sz="4" w:space="0" w:color="auto"/>
            </w:tcBorders>
          </w:tcPr>
          <w:p w14:paraId="24A0BA8E" w14:textId="37768965"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Construct</w:t>
            </w:r>
            <w:r>
              <w:rPr>
                <w:rFonts w:ascii="Times New Roman" w:eastAsia="Times New Roman" w:hAnsi="Times New Roman" w:cs="Times New Roman"/>
                <w:sz w:val="24"/>
                <w:szCs w:val="24"/>
              </w:rPr>
              <w:t>s (Indicators)</w:t>
            </w:r>
          </w:p>
        </w:tc>
        <w:tc>
          <w:tcPr>
            <w:tcW w:w="709" w:type="dxa"/>
            <w:tcBorders>
              <w:top w:val="single" w:sz="4" w:space="0" w:color="auto"/>
              <w:bottom w:val="single" w:sz="4" w:space="0" w:color="auto"/>
            </w:tcBorders>
          </w:tcPr>
          <w:p w14:paraId="36F06529"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Min.</w:t>
            </w:r>
          </w:p>
        </w:tc>
        <w:tc>
          <w:tcPr>
            <w:tcW w:w="709" w:type="dxa"/>
            <w:tcBorders>
              <w:top w:val="single" w:sz="4" w:space="0" w:color="auto"/>
              <w:bottom w:val="single" w:sz="4" w:space="0" w:color="auto"/>
            </w:tcBorders>
          </w:tcPr>
          <w:p w14:paraId="3F65AFCF"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Max.</w:t>
            </w:r>
          </w:p>
        </w:tc>
        <w:tc>
          <w:tcPr>
            <w:tcW w:w="850" w:type="dxa"/>
            <w:tcBorders>
              <w:top w:val="single" w:sz="4" w:space="0" w:color="auto"/>
              <w:bottom w:val="single" w:sz="4" w:space="0" w:color="auto"/>
            </w:tcBorders>
            <w:shd w:val="clear" w:color="auto" w:fill="auto"/>
            <w:hideMark/>
          </w:tcPr>
          <w:p w14:paraId="3B1670D7"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Mean</w:t>
            </w:r>
          </w:p>
        </w:tc>
        <w:tc>
          <w:tcPr>
            <w:tcW w:w="709" w:type="dxa"/>
            <w:tcBorders>
              <w:bottom w:val="single" w:sz="4" w:space="0" w:color="auto"/>
            </w:tcBorders>
            <w:shd w:val="clear" w:color="auto" w:fill="auto"/>
            <w:hideMark/>
          </w:tcPr>
          <w:p w14:paraId="66F3BD5F"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SD</w:t>
            </w:r>
          </w:p>
        </w:tc>
        <w:tc>
          <w:tcPr>
            <w:tcW w:w="567" w:type="dxa"/>
            <w:tcBorders>
              <w:bottom w:val="single" w:sz="4" w:space="0" w:color="auto"/>
            </w:tcBorders>
            <w:shd w:val="clear" w:color="auto" w:fill="auto"/>
            <w:hideMark/>
          </w:tcPr>
          <w:p w14:paraId="2FB4DA7A"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α</w:t>
            </w:r>
          </w:p>
        </w:tc>
        <w:tc>
          <w:tcPr>
            <w:tcW w:w="160" w:type="dxa"/>
            <w:tcBorders>
              <w:bottom w:val="single" w:sz="4" w:space="0" w:color="auto"/>
            </w:tcBorders>
          </w:tcPr>
          <w:p w14:paraId="482E428D" w14:textId="77777777" w:rsidR="00B90197" w:rsidRPr="00525C3C" w:rsidRDefault="00B90197" w:rsidP="00FB3F21">
            <w:pPr>
              <w:spacing w:after="0" w:line="240" w:lineRule="auto"/>
              <w:rPr>
                <w:rFonts w:ascii="Times New Roman" w:eastAsia="Times New Roman" w:hAnsi="Times New Roman" w:cs="Times New Roman"/>
                <w:sz w:val="24"/>
                <w:szCs w:val="24"/>
              </w:rPr>
            </w:pPr>
          </w:p>
        </w:tc>
        <w:tc>
          <w:tcPr>
            <w:tcW w:w="709" w:type="dxa"/>
            <w:tcBorders>
              <w:bottom w:val="single" w:sz="4" w:space="0" w:color="auto"/>
            </w:tcBorders>
          </w:tcPr>
          <w:p w14:paraId="31BBF8F6"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Min.</w:t>
            </w:r>
          </w:p>
        </w:tc>
        <w:tc>
          <w:tcPr>
            <w:tcW w:w="690" w:type="dxa"/>
            <w:tcBorders>
              <w:bottom w:val="single" w:sz="4" w:space="0" w:color="auto"/>
            </w:tcBorders>
          </w:tcPr>
          <w:p w14:paraId="134AB1C3"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Max.</w:t>
            </w:r>
          </w:p>
        </w:tc>
        <w:tc>
          <w:tcPr>
            <w:tcW w:w="787" w:type="dxa"/>
            <w:tcBorders>
              <w:bottom w:val="single" w:sz="4" w:space="0" w:color="auto"/>
            </w:tcBorders>
            <w:shd w:val="clear" w:color="auto" w:fill="auto"/>
            <w:hideMark/>
          </w:tcPr>
          <w:p w14:paraId="339248C0"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Mean</w:t>
            </w:r>
          </w:p>
        </w:tc>
        <w:tc>
          <w:tcPr>
            <w:tcW w:w="708" w:type="dxa"/>
            <w:tcBorders>
              <w:bottom w:val="single" w:sz="4" w:space="0" w:color="auto"/>
            </w:tcBorders>
            <w:shd w:val="clear" w:color="auto" w:fill="auto"/>
            <w:hideMark/>
          </w:tcPr>
          <w:p w14:paraId="0DFDCF76"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SD</w:t>
            </w:r>
          </w:p>
        </w:tc>
        <w:tc>
          <w:tcPr>
            <w:tcW w:w="566" w:type="dxa"/>
            <w:tcBorders>
              <w:bottom w:val="single" w:sz="4" w:space="0" w:color="auto"/>
            </w:tcBorders>
            <w:shd w:val="clear" w:color="auto" w:fill="auto"/>
            <w:hideMark/>
          </w:tcPr>
          <w:p w14:paraId="5D0C8FF2"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α</w:t>
            </w:r>
          </w:p>
        </w:tc>
        <w:tc>
          <w:tcPr>
            <w:tcW w:w="160" w:type="dxa"/>
            <w:tcBorders>
              <w:bottom w:val="single" w:sz="4" w:space="0" w:color="auto"/>
            </w:tcBorders>
          </w:tcPr>
          <w:p w14:paraId="45FB2BF4" w14:textId="77777777" w:rsidR="00B90197" w:rsidRPr="00525C3C" w:rsidRDefault="00B90197" w:rsidP="00FB3F21">
            <w:pPr>
              <w:spacing w:after="0" w:line="240" w:lineRule="auto"/>
              <w:rPr>
                <w:rFonts w:ascii="Times New Roman" w:eastAsia="Times New Roman" w:hAnsi="Times New Roman" w:cs="Times New Roman"/>
                <w:sz w:val="24"/>
                <w:szCs w:val="24"/>
              </w:rPr>
            </w:pPr>
          </w:p>
        </w:tc>
        <w:tc>
          <w:tcPr>
            <w:tcW w:w="709" w:type="dxa"/>
            <w:tcBorders>
              <w:bottom w:val="single" w:sz="4" w:space="0" w:color="auto"/>
            </w:tcBorders>
          </w:tcPr>
          <w:p w14:paraId="4FD1FED7"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Min.</w:t>
            </w:r>
          </w:p>
        </w:tc>
        <w:tc>
          <w:tcPr>
            <w:tcW w:w="709" w:type="dxa"/>
            <w:tcBorders>
              <w:bottom w:val="single" w:sz="4" w:space="0" w:color="auto"/>
            </w:tcBorders>
          </w:tcPr>
          <w:p w14:paraId="462A57B8"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Max.</w:t>
            </w:r>
          </w:p>
        </w:tc>
        <w:tc>
          <w:tcPr>
            <w:tcW w:w="833" w:type="dxa"/>
            <w:tcBorders>
              <w:bottom w:val="single" w:sz="4" w:space="0" w:color="auto"/>
            </w:tcBorders>
            <w:shd w:val="clear" w:color="auto" w:fill="auto"/>
            <w:hideMark/>
          </w:tcPr>
          <w:p w14:paraId="617410F9"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Mean</w:t>
            </w:r>
          </w:p>
        </w:tc>
        <w:tc>
          <w:tcPr>
            <w:tcW w:w="709" w:type="dxa"/>
            <w:tcBorders>
              <w:bottom w:val="single" w:sz="4" w:space="0" w:color="auto"/>
            </w:tcBorders>
            <w:shd w:val="clear" w:color="auto" w:fill="auto"/>
            <w:hideMark/>
          </w:tcPr>
          <w:p w14:paraId="3CBC0636"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SD</w:t>
            </w:r>
          </w:p>
        </w:tc>
        <w:tc>
          <w:tcPr>
            <w:tcW w:w="567" w:type="dxa"/>
            <w:tcBorders>
              <w:bottom w:val="single" w:sz="4" w:space="0" w:color="auto"/>
            </w:tcBorders>
            <w:shd w:val="clear" w:color="auto" w:fill="auto"/>
            <w:hideMark/>
          </w:tcPr>
          <w:p w14:paraId="144712B9"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α</w:t>
            </w:r>
          </w:p>
        </w:tc>
      </w:tr>
      <w:tr w:rsidR="00B90197" w:rsidRPr="00525C3C" w14:paraId="12A808D5" w14:textId="77777777" w:rsidTr="00FB3F21">
        <w:trPr>
          <w:trHeight w:val="323"/>
        </w:trPr>
        <w:tc>
          <w:tcPr>
            <w:tcW w:w="2000" w:type="dxa"/>
            <w:tcBorders>
              <w:top w:val="nil"/>
              <w:bottom w:val="nil"/>
            </w:tcBorders>
          </w:tcPr>
          <w:p w14:paraId="4A6E4F53" w14:textId="7ED135BA"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 xml:space="preserve"> HS</w:t>
            </w:r>
            <w:r>
              <w:rPr>
                <w:rFonts w:ascii="Times New Roman" w:eastAsia="Times New Roman" w:hAnsi="Times New Roman" w:cs="Times New Roman"/>
                <w:sz w:val="24"/>
                <w:szCs w:val="24"/>
              </w:rPr>
              <w:t xml:space="preserve"> (3)</w:t>
            </w:r>
          </w:p>
        </w:tc>
        <w:tc>
          <w:tcPr>
            <w:tcW w:w="709" w:type="dxa"/>
            <w:tcBorders>
              <w:top w:val="nil"/>
              <w:bottom w:val="nil"/>
            </w:tcBorders>
          </w:tcPr>
          <w:p w14:paraId="065E0B7E"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1</w:t>
            </w:r>
          </w:p>
        </w:tc>
        <w:tc>
          <w:tcPr>
            <w:tcW w:w="709" w:type="dxa"/>
            <w:tcBorders>
              <w:top w:val="nil"/>
              <w:bottom w:val="nil"/>
            </w:tcBorders>
          </w:tcPr>
          <w:p w14:paraId="60EB9239"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4.83</w:t>
            </w:r>
          </w:p>
        </w:tc>
        <w:tc>
          <w:tcPr>
            <w:tcW w:w="850" w:type="dxa"/>
            <w:tcBorders>
              <w:top w:val="nil"/>
              <w:bottom w:val="nil"/>
            </w:tcBorders>
            <w:shd w:val="clear" w:color="auto" w:fill="auto"/>
          </w:tcPr>
          <w:p w14:paraId="4855906A" w14:textId="77777777" w:rsidR="00B90197" w:rsidRPr="00525C3C" w:rsidRDefault="00B90197" w:rsidP="00FB3F21">
            <w:pPr>
              <w:spacing w:after="0" w:line="240" w:lineRule="auto"/>
              <w:rPr>
                <w:rFonts w:ascii="Times New Roman" w:eastAsia="Times New Roman" w:hAnsi="Times New Roman" w:cs="Times New Roman"/>
                <w:color w:val="000000"/>
                <w:sz w:val="24"/>
                <w:szCs w:val="24"/>
              </w:rPr>
            </w:pPr>
            <w:r w:rsidRPr="00525C3C">
              <w:rPr>
                <w:rFonts w:ascii="Times New Roman" w:eastAsia="Times New Roman" w:hAnsi="Times New Roman" w:cs="Times New Roman"/>
                <w:color w:val="000000"/>
                <w:sz w:val="24"/>
                <w:szCs w:val="24"/>
              </w:rPr>
              <w:t>2.74</w:t>
            </w:r>
            <w:r w:rsidRPr="00525C3C">
              <w:rPr>
                <w:rFonts w:ascii="Times New Roman" w:eastAsia="Times New Roman" w:hAnsi="Times New Roman" w:cs="Times New Roman"/>
                <w:color w:val="000000"/>
                <w:sz w:val="24"/>
                <w:szCs w:val="24"/>
                <w:vertAlign w:val="superscript"/>
              </w:rPr>
              <w:t>a</w:t>
            </w:r>
          </w:p>
        </w:tc>
        <w:tc>
          <w:tcPr>
            <w:tcW w:w="709" w:type="dxa"/>
            <w:tcBorders>
              <w:top w:val="nil"/>
              <w:bottom w:val="nil"/>
            </w:tcBorders>
            <w:shd w:val="clear" w:color="auto" w:fill="auto"/>
          </w:tcPr>
          <w:p w14:paraId="15920814"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0.71</w:t>
            </w:r>
          </w:p>
        </w:tc>
        <w:tc>
          <w:tcPr>
            <w:tcW w:w="567" w:type="dxa"/>
            <w:tcBorders>
              <w:top w:val="nil"/>
              <w:bottom w:val="nil"/>
            </w:tcBorders>
            <w:shd w:val="clear" w:color="auto" w:fill="auto"/>
            <w:hideMark/>
          </w:tcPr>
          <w:p w14:paraId="1E4CAB61" w14:textId="77777777" w:rsidR="00B90197" w:rsidRPr="00525C3C" w:rsidRDefault="00B90197" w:rsidP="00FB3F21">
            <w:pPr>
              <w:spacing w:after="0" w:line="240" w:lineRule="auto"/>
              <w:rPr>
                <w:rFonts w:ascii="Times New Roman" w:eastAsia="Times New Roman" w:hAnsi="Times New Roman" w:cs="Times New Roman"/>
                <w:bCs/>
                <w:sz w:val="24"/>
                <w:szCs w:val="24"/>
              </w:rPr>
            </w:pPr>
            <w:r w:rsidRPr="00525C3C">
              <w:rPr>
                <w:rFonts w:ascii="Times New Roman" w:eastAsia="Times New Roman" w:hAnsi="Times New Roman" w:cs="Times New Roman"/>
                <w:bCs/>
                <w:sz w:val="24"/>
                <w:szCs w:val="24"/>
              </w:rPr>
              <w:t>.74</w:t>
            </w:r>
          </w:p>
        </w:tc>
        <w:tc>
          <w:tcPr>
            <w:tcW w:w="160" w:type="dxa"/>
            <w:tcBorders>
              <w:top w:val="nil"/>
              <w:bottom w:val="nil"/>
            </w:tcBorders>
          </w:tcPr>
          <w:p w14:paraId="7E575FFB" w14:textId="77777777" w:rsidR="00B90197" w:rsidRPr="00525C3C" w:rsidRDefault="00B90197" w:rsidP="00FB3F21">
            <w:pPr>
              <w:spacing w:after="0" w:line="240" w:lineRule="auto"/>
              <w:rPr>
                <w:rFonts w:ascii="Times New Roman" w:eastAsia="Times New Roman" w:hAnsi="Times New Roman" w:cs="Times New Roman"/>
                <w:color w:val="000000"/>
                <w:sz w:val="24"/>
                <w:szCs w:val="24"/>
              </w:rPr>
            </w:pPr>
          </w:p>
        </w:tc>
        <w:tc>
          <w:tcPr>
            <w:tcW w:w="709" w:type="dxa"/>
            <w:tcBorders>
              <w:top w:val="nil"/>
              <w:bottom w:val="nil"/>
            </w:tcBorders>
          </w:tcPr>
          <w:p w14:paraId="790A25C7"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1</w:t>
            </w:r>
          </w:p>
        </w:tc>
        <w:tc>
          <w:tcPr>
            <w:tcW w:w="690" w:type="dxa"/>
            <w:tcBorders>
              <w:top w:val="nil"/>
              <w:bottom w:val="nil"/>
            </w:tcBorders>
          </w:tcPr>
          <w:p w14:paraId="15583E67" w14:textId="77777777" w:rsidR="00B90197" w:rsidRPr="00525C3C" w:rsidRDefault="00B90197" w:rsidP="00FB3F21">
            <w:pPr>
              <w:spacing w:after="0" w:line="240" w:lineRule="auto"/>
              <w:rPr>
                <w:rFonts w:ascii="Times New Roman" w:eastAsia="Times New Roman" w:hAnsi="Times New Roman" w:cs="Times New Roman"/>
                <w:color w:val="000000"/>
                <w:sz w:val="24"/>
                <w:szCs w:val="24"/>
              </w:rPr>
            </w:pPr>
            <w:r w:rsidRPr="00525C3C">
              <w:rPr>
                <w:rFonts w:ascii="Times New Roman" w:eastAsia="Times New Roman" w:hAnsi="Times New Roman" w:cs="Times New Roman"/>
                <w:color w:val="000000"/>
                <w:sz w:val="24"/>
                <w:szCs w:val="24"/>
              </w:rPr>
              <w:t>4.50</w:t>
            </w:r>
          </w:p>
        </w:tc>
        <w:tc>
          <w:tcPr>
            <w:tcW w:w="787" w:type="dxa"/>
            <w:tcBorders>
              <w:top w:val="nil"/>
              <w:bottom w:val="nil"/>
            </w:tcBorders>
            <w:shd w:val="clear" w:color="auto" w:fill="auto"/>
          </w:tcPr>
          <w:p w14:paraId="755EB9AD"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2.38</w:t>
            </w:r>
            <w:r w:rsidRPr="00525C3C">
              <w:rPr>
                <w:rFonts w:ascii="Times New Roman" w:eastAsia="Times New Roman" w:hAnsi="Times New Roman" w:cs="Times New Roman"/>
                <w:color w:val="000000"/>
                <w:sz w:val="24"/>
                <w:szCs w:val="24"/>
                <w:vertAlign w:val="superscript"/>
              </w:rPr>
              <w:t>b</w:t>
            </w:r>
          </w:p>
        </w:tc>
        <w:tc>
          <w:tcPr>
            <w:tcW w:w="708" w:type="dxa"/>
            <w:tcBorders>
              <w:top w:val="nil"/>
              <w:bottom w:val="nil"/>
            </w:tcBorders>
            <w:shd w:val="clear" w:color="auto" w:fill="auto"/>
          </w:tcPr>
          <w:p w14:paraId="4E060DE5"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0.73</w:t>
            </w:r>
          </w:p>
        </w:tc>
        <w:tc>
          <w:tcPr>
            <w:tcW w:w="566" w:type="dxa"/>
            <w:tcBorders>
              <w:top w:val="nil"/>
              <w:bottom w:val="nil"/>
            </w:tcBorders>
            <w:shd w:val="clear" w:color="auto" w:fill="auto"/>
            <w:hideMark/>
          </w:tcPr>
          <w:p w14:paraId="594FE155" w14:textId="77777777" w:rsidR="00B90197" w:rsidRPr="00525C3C" w:rsidRDefault="00B90197" w:rsidP="00FB3F21">
            <w:pPr>
              <w:spacing w:after="0" w:line="240" w:lineRule="auto"/>
              <w:rPr>
                <w:rFonts w:ascii="Times New Roman" w:eastAsia="Times New Roman" w:hAnsi="Times New Roman" w:cs="Times New Roman"/>
                <w:bCs/>
                <w:sz w:val="24"/>
                <w:szCs w:val="24"/>
              </w:rPr>
            </w:pPr>
            <w:r w:rsidRPr="00525C3C">
              <w:rPr>
                <w:rFonts w:ascii="Times New Roman" w:eastAsia="Times New Roman" w:hAnsi="Times New Roman" w:cs="Times New Roman"/>
                <w:bCs/>
                <w:sz w:val="24"/>
                <w:szCs w:val="24"/>
              </w:rPr>
              <w:t>.81</w:t>
            </w:r>
          </w:p>
        </w:tc>
        <w:tc>
          <w:tcPr>
            <w:tcW w:w="160" w:type="dxa"/>
            <w:tcBorders>
              <w:top w:val="nil"/>
              <w:bottom w:val="nil"/>
            </w:tcBorders>
          </w:tcPr>
          <w:p w14:paraId="68845D3B" w14:textId="77777777" w:rsidR="00B90197" w:rsidRPr="00525C3C" w:rsidRDefault="00B90197" w:rsidP="00FB3F21">
            <w:pPr>
              <w:spacing w:after="0" w:line="240" w:lineRule="auto"/>
              <w:rPr>
                <w:rFonts w:ascii="Times New Roman" w:eastAsia="Times New Roman" w:hAnsi="Times New Roman" w:cs="Times New Roman"/>
                <w:color w:val="000000"/>
                <w:sz w:val="24"/>
                <w:szCs w:val="24"/>
              </w:rPr>
            </w:pPr>
          </w:p>
        </w:tc>
        <w:tc>
          <w:tcPr>
            <w:tcW w:w="709" w:type="dxa"/>
            <w:tcBorders>
              <w:top w:val="nil"/>
              <w:bottom w:val="nil"/>
            </w:tcBorders>
          </w:tcPr>
          <w:p w14:paraId="38F99B18"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1</w:t>
            </w:r>
          </w:p>
        </w:tc>
        <w:tc>
          <w:tcPr>
            <w:tcW w:w="709" w:type="dxa"/>
            <w:tcBorders>
              <w:top w:val="nil"/>
              <w:bottom w:val="nil"/>
            </w:tcBorders>
          </w:tcPr>
          <w:p w14:paraId="5ABFA875" w14:textId="77777777" w:rsidR="00B90197" w:rsidRPr="00525C3C" w:rsidRDefault="00B90197" w:rsidP="00FB3F21">
            <w:pPr>
              <w:spacing w:after="0" w:line="240" w:lineRule="auto"/>
              <w:rPr>
                <w:rFonts w:ascii="Times New Roman" w:eastAsia="Times New Roman" w:hAnsi="Times New Roman" w:cs="Times New Roman"/>
                <w:color w:val="000000"/>
                <w:sz w:val="24"/>
                <w:szCs w:val="24"/>
              </w:rPr>
            </w:pPr>
            <w:r w:rsidRPr="00525C3C">
              <w:rPr>
                <w:rFonts w:ascii="Times New Roman" w:eastAsia="Times New Roman" w:hAnsi="Times New Roman" w:cs="Times New Roman"/>
                <w:color w:val="000000"/>
                <w:sz w:val="24"/>
                <w:szCs w:val="24"/>
              </w:rPr>
              <w:t>4.19</w:t>
            </w:r>
          </w:p>
        </w:tc>
        <w:tc>
          <w:tcPr>
            <w:tcW w:w="833" w:type="dxa"/>
            <w:tcBorders>
              <w:top w:val="nil"/>
              <w:bottom w:val="nil"/>
            </w:tcBorders>
            <w:shd w:val="clear" w:color="auto" w:fill="auto"/>
          </w:tcPr>
          <w:p w14:paraId="05AE67F3" w14:textId="77777777" w:rsidR="00B90197" w:rsidRPr="00525C3C" w:rsidRDefault="00B90197" w:rsidP="00FB3F21">
            <w:pPr>
              <w:spacing w:after="0" w:line="240" w:lineRule="auto"/>
              <w:rPr>
                <w:rFonts w:ascii="Times New Roman" w:eastAsia="Times New Roman" w:hAnsi="Times New Roman" w:cs="Times New Roman"/>
                <w:color w:val="000000"/>
                <w:sz w:val="24"/>
                <w:szCs w:val="24"/>
              </w:rPr>
            </w:pPr>
            <w:r w:rsidRPr="00525C3C">
              <w:rPr>
                <w:rFonts w:ascii="Times New Roman" w:eastAsia="Times New Roman" w:hAnsi="Times New Roman" w:cs="Times New Roman"/>
                <w:color w:val="000000"/>
                <w:sz w:val="24"/>
                <w:szCs w:val="24"/>
              </w:rPr>
              <w:t>2.56</w:t>
            </w:r>
            <w:r w:rsidRPr="00525C3C">
              <w:rPr>
                <w:rFonts w:ascii="Times New Roman" w:eastAsia="Times New Roman" w:hAnsi="Times New Roman" w:cs="Times New Roman"/>
                <w:color w:val="000000"/>
                <w:sz w:val="24"/>
                <w:szCs w:val="24"/>
                <w:vertAlign w:val="superscript"/>
              </w:rPr>
              <w:t>b</w:t>
            </w:r>
          </w:p>
        </w:tc>
        <w:tc>
          <w:tcPr>
            <w:tcW w:w="709" w:type="dxa"/>
            <w:tcBorders>
              <w:top w:val="nil"/>
              <w:bottom w:val="nil"/>
            </w:tcBorders>
            <w:shd w:val="clear" w:color="auto" w:fill="auto"/>
          </w:tcPr>
          <w:p w14:paraId="0ED687C8"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0.61</w:t>
            </w:r>
          </w:p>
        </w:tc>
        <w:tc>
          <w:tcPr>
            <w:tcW w:w="567" w:type="dxa"/>
            <w:tcBorders>
              <w:top w:val="nil"/>
              <w:bottom w:val="nil"/>
            </w:tcBorders>
            <w:shd w:val="clear" w:color="auto" w:fill="auto"/>
            <w:hideMark/>
          </w:tcPr>
          <w:p w14:paraId="5723C777" w14:textId="77777777" w:rsidR="00B90197" w:rsidRPr="00525C3C" w:rsidRDefault="00B90197" w:rsidP="00FB3F21">
            <w:pPr>
              <w:spacing w:after="0" w:line="240" w:lineRule="auto"/>
              <w:rPr>
                <w:rFonts w:ascii="Times New Roman" w:eastAsia="Times New Roman" w:hAnsi="Times New Roman" w:cs="Times New Roman"/>
                <w:bCs/>
                <w:sz w:val="24"/>
                <w:szCs w:val="24"/>
              </w:rPr>
            </w:pPr>
            <w:r w:rsidRPr="00525C3C">
              <w:rPr>
                <w:rFonts w:ascii="Times New Roman" w:eastAsia="Times New Roman" w:hAnsi="Times New Roman" w:cs="Times New Roman"/>
                <w:bCs/>
                <w:sz w:val="24"/>
                <w:szCs w:val="24"/>
              </w:rPr>
              <w:t>.72</w:t>
            </w:r>
          </w:p>
        </w:tc>
      </w:tr>
      <w:tr w:rsidR="00B90197" w:rsidRPr="00525C3C" w14:paraId="60A23391" w14:textId="77777777" w:rsidTr="00FB3F21">
        <w:trPr>
          <w:trHeight w:val="267"/>
        </w:trPr>
        <w:tc>
          <w:tcPr>
            <w:tcW w:w="2000" w:type="dxa"/>
            <w:tcBorders>
              <w:top w:val="nil"/>
              <w:bottom w:val="nil"/>
            </w:tcBorders>
          </w:tcPr>
          <w:p w14:paraId="53679CBC" w14:textId="3B072412"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 xml:space="preserve"> BS</w:t>
            </w:r>
            <w:r>
              <w:rPr>
                <w:rFonts w:ascii="Times New Roman" w:eastAsia="Times New Roman" w:hAnsi="Times New Roman" w:cs="Times New Roman"/>
                <w:sz w:val="24"/>
                <w:szCs w:val="24"/>
              </w:rPr>
              <w:t xml:space="preserve"> (3)</w:t>
            </w:r>
          </w:p>
        </w:tc>
        <w:tc>
          <w:tcPr>
            <w:tcW w:w="709" w:type="dxa"/>
            <w:tcBorders>
              <w:top w:val="nil"/>
              <w:bottom w:val="nil"/>
            </w:tcBorders>
          </w:tcPr>
          <w:p w14:paraId="6D62E5E5"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1</w:t>
            </w:r>
          </w:p>
        </w:tc>
        <w:tc>
          <w:tcPr>
            <w:tcW w:w="709" w:type="dxa"/>
            <w:tcBorders>
              <w:top w:val="nil"/>
              <w:bottom w:val="nil"/>
            </w:tcBorders>
          </w:tcPr>
          <w:p w14:paraId="061A7117" w14:textId="77777777" w:rsidR="00B90197" w:rsidRPr="00525C3C" w:rsidRDefault="00B90197" w:rsidP="00FB3F21">
            <w:pPr>
              <w:spacing w:after="0" w:line="240" w:lineRule="auto"/>
              <w:rPr>
                <w:rFonts w:ascii="Times New Roman" w:eastAsia="Times New Roman" w:hAnsi="Times New Roman" w:cs="Times New Roman"/>
                <w:color w:val="000000"/>
                <w:sz w:val="24"/>
                <w:szCs w:val="24"/>
              </w:rPr>
            </w:pPr>
            <w:r w:rsidRPr="00525C3C">
              <w:rPr>
                <w:rFonts w:ascii="Times New Roman" w:eastAsia="Times New Roman" w:hAnsi="Times New Roman" w:cs="Times New Roman"/>
                <w:color w:val="000000"/>
                <w:sz w:val="24"/>
                <w:szCs w:val="24"/>
              </w:rPr>
              <w:t>4.58</w:t>
            </w:r>
          </w:p>
        </w:tc>
        <w:tc>
          <w:tcPr>
            <w:tcW w:w="850" w:type="dxa"/>
            <w:tcBorders>
              <w:top w:val="nil"/>
              <w:bottom w:val="nil"/>
            </w:tcBorders>
            <w:shd w:val="clear" w:color="auto" w:fill="auto"/>
          </w:tcPr>
          <w:p w14:paraId="3F712C3D"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2.83</w:t>
            </w:r>
            <w:r w:rsidRPr="00525C3C">
              <w:rPr>
                <w:rFonts w:ascii="Times New Roman" w:eastAsia="Times New Roman" w:hAnsi="Times New Roman" w:cs="Times New Roman"/>
                <w:color w:val="000000"/>
                <w:sz w:val="24"/>
                <w:szCs w:val="24"/>
                <w:vertAlign w:val="superscript"/>
              </w:rPr>
              <w:t>a</w:t>
            </w:r>
          </w:p>
        </w:tc>
        <w:tc>
          <w:tcPr>
            <w:tcW w:w="709" w:type="dxa"/>
            <w:tcBorders>
              <w:top w:val="nil"/>
              <w:bottom w:val="nil"/>
            </w:tcBorders>
            <w:shd w:val="clear" w:color="auto" w:fill="auto"/>
          </w:tcPr>
          <w:p w14:paraId="73BAF26E"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0.71</w:t>
            </w:r>
          </w:p>
        </w:tc>
        <w:tc>
          <w:tcPr>
            <w:tcW w:w="567" w:type="dxa"/>
            <w:tcBorders>
              <w:top w:val="nil"/>
              <w:bottom w:val="nil"/>
            </w:tcBorders>
            <w:shd w:val="clear" w:color="auto" w:fill="auto"/>
            <w:hideMark/>
          </w:tcPr>
          <w:p w14:paraId="65F350BB" w14:textId="77777777" w:rsidR="00B90197" w:rsidRPr="00525C3C" w:rsidRDefault="00B90197" w:rsidP="00FB3F21">
            <w:pPr>
              <w:spacing w:after="0" w:line="240" w:lineRule="auto"/>
              <w:rPr>
                <w:rFonts w:ascii="Times New Roman" w:eastAsia="Times New Roman" w:hAnsi="Times New Roman" w:cs="Times New Roman"/>
                <w:bCs/>
                <w:sz w:val="24"/>
                <w:szCs w:val="24"/>
              </w:rPr>
            </w:pPr>
            <w:r w:rsidRPr="00525C3C">
              <w:rPr>
                <w:rFonts w:ascii="Times New Roman" w:eastAsia="Times New Roman" w:hAnsi="Times New Roman" w:cs="Times New Roman"/>
                <w:bCs/>
                <w:sz w:val="24"/>
                <w:szCs w:val="24"/>
              </w:rPr>
              <w:t>.71</w:t>
            </w:r>
          </w:p>
        </w:tc>
        <w:tc>
          <w:tcPr>
            <w:tcW w:w="160" w:type="dxa"/>
            <w:tcBorders>
              <w:top w:val="nil"/>
              <w:bottom w:val="nil"/>
            </w:tcBorders>
          </w:tcPr>
          <w:p w14:paraId="426D0FFE" w14:textId="77777777" w:rsidR="00B90197" w:rsidRPr="00525C3C" w:rsidRDefault="00B90197" w:rsidP="00FB3F21">
            <w:pPr>
              <w:spacing w:after="0" w:line="240" w:lineRule="auto"/>
              <w:rPr>
                <w:rFonts w:ascii="Times New Roman" w:eastAsia="Times New Roman" w:hAnsi="Times New Roman" w:cs="Times New Roman"/>
                <w:color w:val="000000"/>
                <w:sz w:val="24"/>
                <w:szCs w:val="24"/>
              </w:rPr>
            </w:pPr>
          </w:p>
        </w:tc>
        <w:tc>
          <w:tcPr>
            <w:tcW w:w="709" w:type="dxa"/>
            <w:tcBorders>
              <w:top w:val="nil"/>
              <w:bottom w:val="nil"/>
            </w:tcBorders>
          </w:tcPr>
          <w:p w14:paraId="6D0B58FD"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1</w:t>
            </w:r>
          </w:p>
        </w:tc>
        <w:tc>
          <w:tcPr>
            <w:tcW w:w="690" w:type="dxa"/>
            <w:tcBorders>
              <w:top w:val="nil"/>
              <w:bottom w:val="nil"/>
            </w:tcBorders>
          </w:tcPr>
          <w:p w14:paraId="6761DA51"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5</w:t>
            </w:r>
          </w:p>
        </w:tc>
        <w:tc>
          <w:tcPr>
            <w:tcW w:w="787" w:type="dxa"/>
            <w:tcBorders>
              <w:top w:val="nil"/>
              <w:bottom w:val="nil"/>
            </w:tcBorders>
            <w:shd w:val="clear" w:color="auto" w:fill="auto"/>
          </w:tcPr>
          <w:p w14:paraId="300151BC"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2.37</w:t>
            </w:r>
            <w:r w:rsidRPr="00525C3C">
              <w:rPr>
                <w:rFonts w:ascii="Times New Roman" w:eastAsia="Times New Roman" w:hAnsi="Times New Roman" w:cs="Times New Roman"/>
                <w:color w:val="000000"/>
                <w:sz w:val="24"/>
                <w:szCs w:val="24"/>
                <w:vertAlign w:val="superscript"/>
              </w:rPr>
              <w:t>b</w:t>
            </w:r>
          </w:p>
        </w:tc>
        <w:tc>
          <w:tcPr>
            <w:tcW w:w="708" w:type="dxa"/>
            <w:tcBorders>
              <w:top w:val="nil"/>
              <w:bottom w:val="nil"/>
            </w:tcBorders>
            <w:shd w:val="clear" w:color="auto" w:fill="auto"/>
          </w:tcPr>
          <w:p w14:paraId="3DA959E3"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0.76</w:t>
            </w:r>
          </w:p>
        </w:tc>
        <w:tc>
          <w:tcPr>
            <w:tcW w:w="566" w:type="dxa"/>
            <w:tcBorders>
              <w:top w:val="nil"/>
              <w:bottom w:val="nil"/>
            </w:tcBorders>
            <w:shd w:val="clear" w:color="auto" w:fill="auto"/>
            <w:hideMark/>
          </w:tcPr>
          <w:p w14:paraId="24EA22F9" w14:textId="77777777" w:rsidR="00B90197" w:rsidRPr="00525C3C" w:rsidRDefault="00B90197" w:rsidP="00FB3F21">
            <w:pPr>
              <w:spacing w:after="0" w:line="240" w:lineRule="auto"/>
              <w:rPr>
                <w:rFonts w:ascii="Times New Roman" w:eastAsia="Times New Roman" w:hAnsi="Times New Roman" w:cs="Times New Roman"/>
                <w:bCs/>
                <w:sz w:val="24"/>
                <w:szCs w:val="24"/>
              </w:rPr>
            </w:pPr>
            <w:r w:rsidRPr="00525C3C">
              <w:rPr>
                <w:rFonts w:ascii="Times New Roman" w:eastAsia="Times New Roman" w:hAnsi="Times New Roman" w:cs="Times New Roman"/>
                <w:bCs/>
                <w:sz w:val="24"/>
                <w:szCs w:val="24"/>
              </w:rPr>
              <w:t>.81</w:t>
            </w:r>
          </w:p>
        </w:tc>
        <w:tc>
          <w:tcPr>
            <w:tcW w:w="160" w:type="dxa"/>
            <w:tcBorders>
              <w:top w:val="nil"/>
              <w:bottom w:val="nil"/>
            </w:tcBorders>
          </w:tcPr>
          <w:p w14:paraId="454C6533" w14:textId="77777777" w:rsidR="00B90197" w:rsidRPr="00525C3C" w:rsidRDefault="00B90197" w:rsidP="00FB3F21">
            <w:pPr>
              <w:spacing w:after="0" w:line="240" w:lineRule="auto"/>
              <w:rPr>
                <w:rFonts w:ascii="Times New Roman" w:eastAsia="Times New Roman" w:hAnsi="Times New Roman" w:cs="Times New Roman"/>
                <w:color w:val="000000"/>
                <w:sz w:val="24"/>
                <w:szCs w:val="24"/>
              </w:rPr>
            </w:pPr>
          </w:p>
        </w:tc>
        <w:tc>
          <w:tcPr>
            <w:tcW w:w="709" w:type="dxa"/>
            <w:tcBorders>
              <w:top w:val="nil"/>
              <w:bottom w:val="nil"/>
            </w:tcBorders>
          </w:tcPr>
          <w:p w14:paraId="1ED33EF4"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1</w:t>
            </w:r>
          </w:p>
        </w:tc>
        <w:tc>
          <w:tcPr>
            <w:tcW w:w="709" w:type="dxa"/>
            <w:tcBorders>
              <w:top w:val="nil"/>
              <w:bottom w:val="nil"/>
            </w:tcBorders>
          </w:tcPr>
          <w:p w14:paraId="2922DFEC"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4.06</w:t>
            </w:r>
          </w:p>
        </w:tc>
        <w:tc>
          <w:tcPr>
            <w:tcW w:w="833" w:type="dxa"/>
            <w:tcBorders>
              <w:top w:val="nil"/>
              <w:bottom w:val="nil"/>
            </w:tcBorders>
            <w:shd w:val="clear" w:color="auto" w:fill="auto"/>
          </w:tcPr>
          <w:p w14:paraId="39F52CF0"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2.39</w:t>
            </w:r>
            <w:r w:rsidRPr="00525C3C">
              <w:rPr>
                <w:rFonts w:ascii="Times New Roman" w:eastAsia="Times New Roman" w:hAnsi="Times New Roman" w:cs="Times New Roman"/>
                <w:color w:val="000000"/>
                <w:sz w:val="24"/>
                <w:szCs w:val="24"/>
                <w:vertAlign w:val="superscript"/>
              </w:rPr>
              <w:t>b</w:t>
            </w:r>
          </w:p>
        </w:tc>
        <w:tc>
          <w:tcPr>
            <w:tcW w:w="709" w:type="dxa"/>
            <w:tcBorders>
              <w:top w:val="nil"/>
              <w:bottom w:val="nil"/>
            </w:tcBorders>
            <w:shd w:val="clear" w:color="auto" w:fill="auto"/>
          </w:tcPr>
          <w:p w14:paraId="0DC9C29D"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0.73</w:t>
            </w:r>
          </w:p>
        </w:tc>
        <w:tc>
          <w:tcPr>
            <w:tcW w:w="567" w:type="dxa"/>
            <w:tcBorders>
              <w:top w:val="nil"/>
              <w:bottom w:val="nil"/>
            </w:tcBorders>
            <w:shd w:val="clear" w:color="auto" w:fill="auto"/>
            <w:hideMark/>
          </w:tcPr>
          <w:p w14:paraId="103BC932" w14:textId="77777777" w:rsidR="00B90197" w:rsidRPr="00525C3C" w:rsidRDefault="00B90197" w:rsidP="00FB3F21">
            <w:pPr>
              <w:spacing w:after="0" w:line="240" w:lineRule="auto"/>
              <w:rPr>
                <w:rFonts w:ascii="Times New Roman" w:eastAsia="Times New Roman" w:hAnsi="Times New Roman" w:cs="Times New Roman"/>
                <w:bCs/>
                <w:sz w:val="24"/>
                <w:szCs w:val="24"/>
              </w:rPr>
            </w:pPr>
            <w:r w:rsidRPr="00525C3C">
              <w:rPr>
                <w:rFonts w:ascii="Times New Roman" w:eastAsia="Times New Roman" w:hAnsi="Times New Roman" w:cs="Times New Roman"/>
                <w:bCs/>
                <w:sz w:val="24"/>
                <w:szCs w:val="24"/>
              </w:rPr>
              <w:t>.77</w:t>
            </w:r>
          </w:p>
        </w:tc>
      </w:tr>
      <w:tr w:rsidR="00B90197" w:rsidRPr="00525C3C" w14:paraId="174F2402" w14:textId="77777777" w:rsidTr="00FB3F21">
        <w:trPr>
          <w:trHeight w:val="272"/>
        </w:trPr>
        <w:tc>
          <w:tcPr>
            <w:tcW w:w="2000" w:type="dxa"/>
            <w:tcBorders>
              <w:top w:val="nil"/>
              <w:bottom w:val="nil"/>
            </w:tcBorders>
          </w:tcPr>
          <w:p w14:paraId="49A1288D" w14:textId="1BFF97FD"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 xml:space="preserve"> EQUALITY</w:t>
            </w:r>
            <w:r>
              <w:rPr>
                <w:rFonts w:ascii="Times New Roman" w:eastAsia="Times New Roman" w:hAnsi="Times New Roman" w:cs="Times New Roman"/>
                <w:sz w:val="24"/>
                <w:szCs w:val="24"/>
              </w:rPr>
              <w:t xml:space="preserve"> (4)</w:t>
            </w:r>
          </w:p>
        </w:tc>
        <w:tc>
          <w:tcPr>
            <w:tcW w:w="709" w:type="dxa"/>
            <w:tcBorders>
              <w:top w:val="nil"/>
              <w:bottom w:val="nil"/>
            </w:tcBorders>
          </w:tcPr>
          <w:p w14:paraId="25FB947E"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1.25</w:t>
            </w:r>
          </w:p>
        </w:tc>
        <w:tc>
          <w:tcPr>
            <w:tcW w:w="709" w:type="dxa"/>
            <w:tcBorders>
              <w:top w:val="nil"/>
              <w:bottom w:val="nil"/>
            </w:tcBorders>
          </w:tcPr>
          <w:p w14:paraId="3F7C6876"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5</w:t>
            </w:r>
          </w:p>
        </w:tc>
        <w:tc>
          <w:tcPr>
            <w:tcW w:w="850" w:type="dxa"/>
            <w:tcBorders>
              <w:top w:val="nil"/>
              <w:bottom w:val="nil"/>
            </w:tcBorders>
            <w:shd w:val="clear" w:color="auto" w:fill="auto"/>
          </w:tcPr>
          <w:p w14:paraId="22C043AC"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4.31</w:t>
            </w:r>
            <w:r w:rsidRPr="00525C3C">
              <w:rPr>
                <w:rFonts w:ascii="Times New Roman" w:eastAsia="Times New Roman" w:hAnsi="Times New Roman" w:cs="Times New Roman"/>
                <w:color w:val="000000"/>
                <w:sz w:val="24"/>
                <w:szCs w:val="24"/>
                <w:vertAlign w:val="superscript"/>
              </w:rPr>
              <w:t>a</w:t>
            </w:r>
          </w:p>
        </w:tc>
        <w:tc>
          <w:tcPr>
            <w:tcW w:w="709" w:type="dxa"/>
            <w:tcBorders>
              <w:top w:val="nil"/>
              <w:bottom w:val="nil"/>
            </w:tcBorders>
            <w:shd w:val="clear" w:color="auto" w:fill="auto"/>
          </w:tcPr>
          <w:p w14:paraId="44F0D7EE"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0.85</w:t>
            </w:r>
          </w:p>
        </w:tc>
        <w:tc>
          <w:tcPr>
            <w:tcW w:w="567" w:type="dxa"/>
            <w:tcBorders>
              <w:top w:val="nil"/>
              <w:bottom w:val="nil"/>
            </w:tcBorders>
            <w:shd w:val="clear" w:color="auto" w:fill="auto"/>
            <w:hideMark/>
          </w:tcPr>
          <w:p w14:paraId="66989302" w14:textId="77777777" w:rsidR="00B90197" w:rsidRPr="00525C3C" w:rsidRDefault="00B90197" w:rsidP="00FB3F21">
            <w:pPr>
              <w:spacing w:after="0" w:line="240" w:lineRule="auto"/>
              <w:rPr>
                <w:rFonts w:ascii="Times New Roman" w:eastAsia="Times New Roman" w:hAnsi="Times New Roman" w:cs="Times New Roman"/>
                <w:bCs/>
                <w:sz w:val="24"/>
                <w:szCs w:val="24"/>
              </w:rPr>
            </w:pPr>
            <w:r w:rsidRPr="00525C3C">
              <w:rPr>
                <w:rFonts w:ascii="Times New Roman" w:eastAsia="Times New Roman" w:hAnsi="Times New Roman" w:cs="Times New Roman"/>
                <w:bCs/>
                <w:sz w:val="24"/>
                <w:szCs w:val="24"/>
              </w:rPr>
              <w:t>.76</w:t>
            </w:r>
          </w:p>
        </w:tc>
        <w:tc>
          <w:tcPr>
            <w:tcW w:w="160" w:type="dxa"/>
            <w:tcBorders>
              <w:top w:val="nil"/>
              <w:bottom w:val="nil"/>
            </w:tcBorders>
          </w:tcPr>
          <w:p w14:paraId="064CB3DC" w14:textId="77777777" w:rsidR="00B90197" w:rsidRPr="00525C3C" w:rsidRDefault="00B90197" w:rsidP="00FB3F21">
            <w:pPr>
              <w:spacing w:after="0" w:line="240" w:lineRule="auto"/>
              <w:rPr>
                <w:rFonts w:ascii="Times New Roman" w:eastAsia="Times New Roman" w:hAnsi="Times New Roman" w:cs="Times New Roman"/>
                <w:color w:val="000000"/>
                <w:sz w:val="24"/>
                <w:szCs w:val="24"/>
              </w:rPr>
            </w:pPr>
          </w:p>
        </w:tc>
        <w:tc>
          <w:tcPr>
            <w:tcW w:w="709" w:type="dxa"/>
            <w:tcBorders>
              <w:top w:val="nil"/>
              <w:bottom w:val="nil"/>
            </w:tcBorders>
          </w:tcPr>
          <w:p w14:paraId="479CA343"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1</w:t>
            </w:r>
          </w:p>
        </w:tc>
        <w:tc>
          <w:tcPr>
            <w:tcW w:w="690" w:type="dxa"/>
            <w:tcBorders>
              <w:top w:val="nil"/>
              <w:bottom w:val="nil"/>
            </w:tcBorders>
          </w:tcPr>
          <w:p w14:paraId="5F301ED9"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5</w:t>
            </w:r>
          </w:p>
        </w:tc>
        <w:tc>
          <w:tcPr>
            <w:tcW w:w="787" w:type="dxa"/>
            <w:tcBorders>
              <w:top w:val="nil"/>
              <w:bottom w:val="nil"/>
            </w:tcBorders>
            <w:shd w:val="clear" w:color="auto" w:fill="auto"/>
          </w:tcPr>
          <w:p w14:paraId="541C5F0B"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4.57</w:t>
            </w:r>
            <w:r w:rsidRPr="00525C3C">
              <w:rPr>
                <w:rFonts w:ascii="Times New Roman" w:eastAsia="Times New Roman" w:hAnsi="Times New Roman" w:cs="Times New Roman"/>
                <w:color w:val="000000"/>
                <w:sz w:val="24"/>
                <w:szCs w:val="24"/>
                <w:vertAlign w:val="superscript"/>
              </w:rPr>
              <w:t>b</w:t>
            </w:r>
          </w:p>
        </w:tc>
        <w:tc>
          <w:tcPr>
            <w:tcW w:w="708" w:type="dxa"/>
            <w:tcBorders>
              <w:top w:val="nil"/>
              <w:bottom w:val="nil"/>
            </w:tcBorders>
            <w:shd w:val="clear" w:color="auto" w:fill="auto"/>
          </w:tcPr>
          <w:p w14:paraId="5F771EA2"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0.67</w:t>
            </w:r>
          </w:p>
        </w:tc>
        <w:tc>
          <w:tcPr>
            <w:tcW w:w="566" w:type="dxa"/>
            <w:tcBorders>
              <w:top w:val="nil"/>
              <w:bottom w:val="nil"/>
            </w:tcBorders>
            <w:shd w:val="clear" w:color="auto" w:fill="auto"/>
            <w:hideMark/>
          </w:tcPr>
          <w:p w14:paraId="77DF0D6E" w14:textId="77777777" w:rsidR="00B90197" w:rsidRPr="00525C3C" w:rsidRDefault="00B90197" w:rsidP="00FB3F21">
            <w:pPr>
              <w:spacing w:after="0" w:line="240" w:lineRule="auto"/>
              <w:rPr>
                <w:rFonts w:ascii="Times New Roman" w:eastAsia="Times New Roman" w:hAnsi="Times New Roman" w:cs="Times New Roman"/>
                <w:bCs/>
                <w:sz w:val="24"/>
                <w:szCs w:val="24"/>
              </w:rPr>
            </w:pPr>
            <w:r w:rsidRPr="00525C3C">
              <w:rPr>
                <w:rFonts w:ascii="Times New Roman" w:eastAsia="Times New Roman" w:hAnsi="Times New Roman" w:cs="Times New Roman"/>
                <w:bCs/>
                <w:sz w:val="24"/>
                <w:szCs w:val="24"/>
              </w:rPr>
              <w:t>.73</w:t>
            </w:r>
          </w:p>
        </w:tc>
        <w:tc>
          <w:tcPr>
            <w:tcW w:w="160" w:type="dxa"/>
            <w:tcBorders>
              <w:top w:val="nil"/>
              <w:bottom w:val="nil"/>
            </w:tcBorders>
          </w:tcPr>
          <w:p w14:paraId="43133A55" w14:textId="77777777" w:rsidR="00B90197" w:rsidRPr="00525C3C" w:rsidRDefault="00B90197" w:rsidP="00FB3F21">
            <w:pPr>
              <w:spacing w:after="0" w:line="240" w:lineRule="auto"/>
              <w:rPr>
                <w:rFonts w:ascii="Times New Roman" w:eastAsia="Times New Roman" w:hAnsi="Times New Roman" w:cs="Times New Roman"/>
                <w:color w:val="000000"/>
                <w:sz w:val="24"/>
                <w:szCs w:val="24"/>
              </w:rPr>
            </w:pPr>
          </w:p>
        </w:tc>
        <w:tc>
          <w:tcPr>
            <w:tcW w:w="709" w:type="dxa"/>
            <w:tcBorders>
              <w:top w:val="nil"/>
              <w:bottom w:val="nil"/>
            </w:tcBorders>
          </w:tcPr>
          <w:p w14:paraId="53B1B501"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2</w:t>
            </w:r>
          </w:p>
        </w:tc>
        <w:tc>
          <w:tcPr>
            <w:tcW w:w="709" w:type="dxa"/>
            <w:tcBorders>
              <w:top w:val="nil"/>
              <w:bottom w:val="nil"/>
            </w:tcBorders>
          </w:tcPr>
          <w:p w14:paraId="6379D74E"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5</w:t>
            </w:r>
          </w:p>
        </w:tc>
        <w:tc>
          <w:tcPr>
            <w:tcW w:w="833" w:type="dxa"/>
            <w:tcBorders>
              <w:top w:val="nil"/>
              <w:bottom w:val="nil"/>
            </w:tcBorders>
            <w:shd w:val="clear" w:color="auto" w:fill="auto"/>
          </w:tcPr>
          <w:p w14:paraId="5445B369"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4.65</w:t>
            </w:r>
            <w:r w:rsidRPr="00525C3C">
              <w:rPr>
                <w:rFonts w:ascii="Times New Roman" w:eastAsia="Times New Roman" w:hAnsi="Times New Roman" w:cs="Times New Roman"/>
                <w:color w:val="000000"/>
                <w:sz w:val="24"/>
                <w:szCs w:val="24"/>
                <w:vertAlign w:val="subscript"/>
              </w:rPr>
              <w:t>b</w:t>
            </w:r>
          </w:p>
        </w:tc>
        <w:tc>
          <w:tcPr>
            <w:tcW w:w="709" w:type="dxa"/>
            <w:tcBorders>
              <w:top w:val="nil"/>
              <w:bottom w:val="nil"/>
            </w:tcBorders>
            <w:shd w:val="clear" w:color="auto" w:fill="auto"/>
          </w:tcPr>
          <w:p w14:paraId="1100A873"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0.52</w:t>
            </w:r>
          </w:p>
        </w:tc>
        <w:tc>
          <w:tcPr>
            <w:tcW w:w="567" w:type="dxa"/>
            <w:tcBorders>
              <w:top w:val="nil"/>
              <w:bottom w:val="nil"/>
            </w:tcBorders>
            <w:shd w:val="clear" w:color="auto" w:fill="auto"/>
            <w:hideMark/>
          </w:tcPr>
          <w:p w14:paraId="614B0D6E" w14:textId="77777777" w:rsidR="00B90197" w:rsidRPr="00525C3C" w:rsidRDefault="00B90197" w:rsidP="00FB3F21">
            <w:pPr>
              <w:spacing w:after="0" w:line="240" w:lineRule="auto"/>
              <w:rPr>
                <w:rFonts w:ascii="Times New Roman" w:eastAsia="Times New Roman" w:hAnsi="Times New Roman" w:cs="Times New Roman"/>
                <w:bCs/>
                <w:sz w:val="24"/>
                <w:szCs w:val="24"/>
              </w:rPr>
            </w:pPr>
            <w:r w:rsidRPr="00525C3C">
              <w:rPr>
                <w:rFonts w:ascii="Times New Roman" w:eastAsia="Times New Roman" w:hAnsi="Times New Roman" w:cs="Times New Roman"/>
                <w:bCs/>
                <w:sz w:val="24"/>
                <w:szCs w:val="24"/>
              </w:rPr>
              <w:t>.59</w:t>
            </w:r>
          </w:p>
        </w:tc>
      </w:tr>
      <w:tr w:rsidR="00B90197" w:rsidRPr="00525C3C" w14:paraId="40DF59EE" w14:textId="77777777" w:rsidTr="00FB3F21">
        <w:trPr>
          <w:trHeight w:val="289"/>
        </w:trPr>
        <w:tc>
          <w:tcPr>
            <w:tcW w:w="2000" w:type="dxa"/>
            <w:tcBorders>
              <w:top w:val="nil"/>
              <w:bottom w:val="nil"/>
            </w:tcBorders>
          </w:tcPr>
          <w:p w14:paraId="52251B8B" w14:textId="5981C24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 xml:space="preserve"> CONFIDE</w:t>
            </w:r>
            <w:r>
              <w:rPr>
                <w:rFonts w:ascii="Times New Roman" w:eastAsia="Times New Roman" w:hAnsi="Times New Roman" w:cs="Times New Roman"/>
                <w:sz w:val="24"/>
                <w:szCs w:val="24"/>
              </w:rPr>
              <w:t xml:space="preserve"> (4)</w:t>
            </w:r>
          </w:p>
        </w:tc>
        <w:tc>
          <w:tcPr>
            <w:tcW w:w="709" w:type="dxa"/>
            <w:tcBorders>
              <w:top w:val="nil"/>
              <w:bottom w:val="nil"/>
            </w:tcBorders>
          </w:tcPr>
          <w:p w14:paraId="029C56FE"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1.5</w:t>
            </w:r>
          </w:p>
        </w:tc>
        <w:tc>
          <w:tcPr>
            <w:tcW w:w="709" w:type="dxa"/>
            <w:tcBorders>
              <w:top w:val="nil"/>
              <w:bottom w:val="nil"/>
            </w:tcBorders>
          </w:tcPr>
          <w:p w14:paraId="42C1F490"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5</w:t>
            </w:r>
          </w:p>
        </w:tc>
        <w:tc>
          <w:tcPr>
            <w:tcW w:w="850" w:type="dxa"/>
            <w:tcBorders>
              <w:top w:val="nil"/>
              <w:bottom w:val="nil"/>
            </w:tcBorders>
            <w:shd w:val="clear" w:color="auto" w:fill="auto"/>
          </w:tcPr>
          <w:p w14:paraId="25D00B30"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3.67</w:t>
            </w:r>
            <w:r w:rsidRPr="00525C3C">
              <w:rPr>
                <w:rFonts w:ascii="Times New Roman" w:eastAsia="Times New Roman" w:hAnsi="Times New Roman" w:cs="Times New Roman"/>
                <w:color w:val="000000"/>
                <w:sz w:val="24"/>
                <w:szCs w:val="24"/>
                <w:vertAlign w:val="superscript"/>
              </w:rPr>
              <w:t>a</w:t>
            </w:r>
          </w:p>
        </w:tc>
        <w:tc>
          <w:tcPr>
            <w:tcW w:w="709" w:type="dxa"/>
            <w:tcBorders>
              <w:top w:val="nil"/>
              <w:bottom w:val="nil"/>
            </w:tcBorders>
            <w:shd w:val="clear" w:color="auto" w:fill="auto"/>
          </w:tcPr>
          <w:p w14:paraId="3949F6DF"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0.85</w:t>
            </w:r>
          </w:p>
        </w:tc>
        <w:tc>
          <w:tcPr>
            <w:tcW w:w="567" w:type="dxa"/>
            <w:tcBorders>
              <w:top w:val="nil"/>
              <w:bottom w:val="nil"/>
            </w:tcBorders>
            <w:shd w:val="clear" w:color="auto" w:fill="auto"/>
            <w:hideMark/>
          </w:tcPr>
          <w:p w14:paraId="659098F5" w14:textId="77777777" w:rsidR="00B90197" w:rsidRPr="00525C3C" w:rsidRDefault="00B90197" w:rsidP="00FB3F21">
            <w:pPr>
              <w:spacing w:after="0" w:line="240" w:lineRule="auto"/>
              <w:rPr>
                <w:rFonts w:ascii="Times New Roman" w:eastAsia="Times New Roman" w:hAnsi="Times New Roman" w:cs="Times New Roman"/>
                <w:bCs/>
                <w:sz w:val="24"/>
                <w:szCs w:val="24"/>
              </w:rPr>
            </w:pPr>
            <w:r w:rsidRPr="00525C3C">
              <w:rPr>
                <w:rFonts w:ascii="Times New Roman" w:eastAsia="Times New Roman" w:hAnsi="Times New Roman" w:cs="Times New Roman"/>
                <w:bCs/>
                <w:sz w:val="24"/>
                <w:szCs w:val="24"/>
              </w:rPr>
              <w:t>.91</w:t>
            </w:r>
          </w:p>
        </w:tc>
        <w:tc>
          <w:tcPr>
            <w:tcW w:w="160" w:type="dxa"/>
            <w:tcBorders>
              <w:top w:val="nil"/>
              <w:bottom w:val="nil"/>
            </w:tcBorders>
          </w:tcPr>
          <w:p w14:paraId="7748E7EF" w14:textId="77777777" w:rsidR="00B90197" w:rsidRPr="00525C3C" w:rsidRDefault="00B90197" w:rsidP="00FB3F21">
            <w:pPr>
              <w:spacing w:after="0" w:line="240" w:lineRule="auto"/>
              <w:rPr>
                <w:rFonts w:ascii="Times New Roman" w:eastAsia="Times New Roman" w:hAnsi="Times New Roman" w:cs="Times New Roman"/>
                <w:color w:val="000000"/>
                <w:sz w:val="24"/>
                <w:szCs w:val="24"/>
              </w:rPr>
            </w:pPr>
          </w:p>
        </w:tc>
        <w:tc>
          <w:tcPr>
            <w:tcW w:w="709" w:type="dxa"/>
            <w:tcBorders>
              <w:top w:val="nil"/>
              <w:bottom w:val="nil"/>
            </w:tcBorders>
          </w:tcPr>
          <w:p w14:paraId="42F6C278"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1</w:t>
            </w:r>
          </w:p>
        </w:tc>
        <w:tc>
          <w:tcPr>
            <w:tcW w:w="690" w:type="dxa"/>
            <w:tcBorders>
              <w:top w:val="nil"/>
              <w:bottom w:val="nil"/>
            </w:tcBorders>
          </w:tcPr>
          <w:p w14:paraId="0F8F5F2C"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5</w:t>
            </w:r>
          </w:p>
        </w:tc>
        <w:tc>
          <w:tcPr>
            <w:tcW w:w="787" w:type="dxa"/>
            <w:tcBorders>
              <w:top w:val="nil"/>
              <w:bottom w:val="nil"/>
            </w:tcBorders>
            <w:shd w:val="clear" w:color="auto" w:fill="auto"/>
          </w:tcPr>
          <w:p w14:paraId="0A42CBD7"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3.63</w:t>
            </w:r>
            <w:r w:rsidRPr="00525C3C">
              <w:rPr>
                <w:rFonts w:ascii="Times New Roman" w:eastAsia="Times New Roman" w:hAnsi="Times New Roman" w:cs="Times New Roman"/>
                <w:color w:val="000000"/>
                <w:sz w:val="24"/>
                <w:szCs w:val="24"/>
                <w:vertAlign w:val="superscript"/>
              </w:rPr>
              <w:t>a</w:t>
            </w:r>
          </w:p>
        </w:tc>
        <w:tc>
          <w:tcPr>
            <w:tcW w:w="708" w:type="dxa"/>
            <w:tcBorders>
              <w:top w:val="nil"/>
              <w:bottom w:val="nil"/>
            </w:tcBorders>
            <w:shd w:val="clear" w:color="auto" w:fill="auto"/>
          </w:tcPr>
          <w:p w14:paraId="3F92BB11"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0.92</w:t>
            </w:r>
          </w:p>
        </w:tc>
        <w:tc>
          <w:tcPr>
            <w:tcW w:w="566" w:type="dxa"/>
            <w:tcBorders>
              <w:top w:val="nil"/>
              <w:bottom w:val="nil"/>
            </w:tcBorders>
            <w:shd w:val="clear" w:color="auto" w:fill="auto"/>
            <w:hideMark/>
          </w:tcPr>
          <w:p w14:paraId="7B1F4B59" w14:textId="77777777" w:rsidR="00B90197" w:rsidRPr="00525C3C" w:rsidRDefault="00B90197" w:rsidP="00FB3F21">
            <w:pPr>
              <w:spacing w:after="0" w:line="240" w:lineRule="auto"/>
              <w:rPr>
                <w:rFonts w:ascii="Times New Roman" w:eastAsia="Times New Roman" w:hAnsi="Times New Roman" w:cs="Times New Roman"/>
                <w:bCs/>
                <w:sz w:val="24"/>
                <w:szCs w:val="24"/>
              </w:rPr>
            </w:pPr>
            <w:r w:rsidRPr="00525C3C">
              <w:rPr>
                <w:rFonts w:ascii="Times New Roman" w:eastAsia="Times New Roman" w:hAnsi="Times New Roman" w:cs="Times New Roman"/>
                <w:bCs/>
                <w:sz w:val="24"/>
                <w:szCs w:val="24"/>
              </w:rPr>
              <w:t>.92</w:t>
            </w:r>
          </w:p>
        </w:tc>
        <w:tc>
          <w:tcPr>
            <w:tcW w:w="160" w:type="dxa"/>
            <w:tcBorders>
              <w:top w:val="nil"/>
              <w:bottom w:val="nil"/>
            </w:tcBorders>
          </w:tcPr>
          <w:p w14:paraId="7A9A7CCE" w14:textId="77777777" w:rsidR="00B90197" w:rsidRPr="00525C3C" w:rsidRDefault="00B90197" w:rsidP="00FB3F21">
            <w:pPr>
              <w:spacing w:after="0" w:line="240" w:lineRule="auto"/>
              <w:rPr>
                <w:rFonts w:ascii="Times New Roman" w:eastAsia="Times New Roman" w:hAnsi="Times New Roman" w:cs="Times New Roman"/>
                <w:color w:val="000000"/>
                <w:sz w:val="24"/>
                <w:szCs w:val="24"/>
              </w:rPr>
            </w:pPr>
          </w:p>
        </w:tc>
        <w:tc>
          <w:tcPr>
            <w:tcW w:w="709" w:type="dxa"/>
            <w:tcBorders>
              <w:top w:val="nil"/>
              <w:bottom w:val="nil"/>
            </w:tcBorders>
          </w:tcPr>
          <w:p w14:paraId="13B2E532"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1.58</w:t>
            </w:r>
          </w:p>
        </w:tc>
        <w:tc>
          <w:tcPr>
            <w:tcW w:w="709" w:type="dxa"/>
            <w:tcBorders>
              <w:top w:val="nil"/>
              <w:bottom w:val="nil"/>
            </w:tcBorders>
          </w:tcPr>
          <w:p w14:paraId="510F7A77"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5</w:t>
            </w:r>
          </w:p>
        </w:tc>
        <w:tc>
          <w:tcPr>
            <w:tcW w:w="833" w:type="dxa"/>
            <w:tcBorders>
              <w:top w:val="nil"/>
              <w:bottom w:val="nil"/>
            </w:tcBorders>
            <w:shd w:val="clear" w:color="auto" w:fill="auto"/>
          </w:tcPr>
          <w:p w14:paraId="59DA1620"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4.00</w:t>
            </w:r>
            <w:r w:rsidRPr="00525C3C">
              <w:rPr>
                <w:rFonts w:ascii="Times New Roman" w:eastAsia="Times New Roman" w:hAnsi="Times New Roman" w:cs="Times New Roman"/>
                <w:color w:val="000000"/>
                <w:sz w:val="24"/>
                <w:szCs w:val="24"/>
                <w:vertAlign w:val="superscript"/>
              </w:rPr>
              <w:t>b</w:t>
            </w:r>
          </w:p>
        </w:tc>
        <w:tc>
          <w:tcPr>
            <w:tcW w:w="709" w:type="dxa"/>
            <w:tcBorders>
              <w:top w:val="nil"/>
              <w:bottom w:val="nil"/>
            </w:tcBorders>
            <w:shd w:val="clear" w:color="auto" w:fill="auto"/>
          </w:tcPr>
          <w:p w14:paraId="1E8F9CDF"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0.76</w:t>
            </w:r>
          </w:p>
        </w:tc>
        <w:tc>
          <w:tcPr>
            <w:tcW w:w="567" w:type="dxa"/>
            <w:tcBorders>
              <w:top w:val="nil"/>
              <w:bottom w:val="nil"/>
            </w:tcBorders>
            <w:shd w:val="clear" w:color="auto" w:fill="auto"/>
            <w:hideMark/>
          </w:tcPr>
          <w:p w14:paraId="0681E949" w14:textId="77777777" w:rsidR="00B90197" w:rsidRPr="00525C3C" w:rsidRDefault="00B90197" w:rsidP="00FB3F21">
            <w:pPr>
              <w:spacing w:after="0" w:line="240" w:lineRule="auto"/>
              <w:rPr>
                <w:rFonts w:ascii="Times New Roman" w:eastAsia="Times New Roman" w:hAnsi="Times New Roman" w:cs="Times New Roman"/>
                <w:bCs/>
                <w:sz w:val="24"/>
                <w:szCs w:val="24"/>
              </w:rPr>
            </w:pPr>
            <w:r w:rsidRPr="00525C3C">
              <w:rPr>
                <w:rFonts w:ascii="Times New Roman" w:eastAsia="Times New Roman" w:hAnsi="Times New Roman" w:cs="Times New Roman"/>
                <w:bCs/>
                <w:sz w:val="24"/>
                <w:szCs w:val="24"/>
              </w:rPr>
              <w:t>.92</w:t>
            </w:r>
          </w:p>
        </w:tc>
      </w:tr>
      <w:tr w:rsidR="00B90197" w:rsidRPr="00525C3C" w14:paraId="10A07F4E" w14:textId="77777777" w:rsidTr="00FB3F21">
        <w:trPr>
          <w:trHeight w:val="293"/>
        </w:trPr>
        <w:tc>
          <w:tcPr>
            <w:tcW w:w="2000" w:type="dxa"/>
            <w:tcBorders>
              <w:top w:val="nil"/>
              <w:bottom w:val="nil"/>
            </w:tcBorders>
          </w:tcPr>
          <w:p w14:paraId="5389D314" w14:textId="62070EC8"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 xml:space="preserve"> REASON</w:t>
            </w:r>
            <w:r>
              <w:rPr>
                <w:rFonts w:ascii="Times New Roman" w:eastAsia="Times New Roman" w:hAnsi="Times New Roman" w:cs="Times New Roman"/>
                <w:sz w:val="24"/>
                <w:szCs w:val="24"/>
              </w:rPr>
              <w:t xml:space="preserve"> (4)</w:t>
            </w:r>
          </w:p>
        </w:tc>
        <w:tc>
          <w:tcPr>
            <w:tcW w:w="709" w:type="dxa"/>
            <w:tcBorders>
              <w:top w:val="nil"/>
              <w:bottom w:val="nil"/>
            </w:tcBorders>
          </w:tcPr>
          <w:p w14:paraId="131CAE69"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0</w:t>
            </w:r>
          </w:p>
        </w:tc>
        <w:tc>
          <w:tcPr>
            <w:tcW w:w="709" w:type="dxa"/>
            <w:tcBorders>
              <w:top w:val="nil"/>
              <w:bottom w:val="nil"/>
            </w:tcBorders>
          </w:tcPr>
          <w:p w14:paraId="4E5BA146"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100</w:t>
            </w:r>
          </w:p>
        </w:tc>
        <w:tc>
          <w:tcPr>
            <w:tcW w:w="850" w:type="dxa"/>
            <w:tcBorders>
              <w:top w:val="nil"/>
              <w:bottom w:val="nil"/>
            </w:tcBorders>
            <w:shd w:val="clear" w:color="auto" w:fill="auto"/>
          </w:tcPr>
          <w:p w14:paraId="2C46DDF0"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61.76</w:t>
            </w:r>
            <w:r w:rsidRPr="00525C3C">
              <w:rPr>
                <w:rFonts w:ascii="Times New Roman" w:eastAsia="Times New Roman" w:hAnsi="Times New Roman" w:cs="Times New Roman"/>
                <w:color w:val="000000"/>
                <w:sz w:val="24"/>
                <w:szCs w:val="24"/>
                <w:vertAlign w:val="superscript"/>
              </w:rPr>
              <w:t>a</w:t>
            </w:r>
          </w:p>
        </w:tc>
        <w:tc>
          <w:tcPr>
            <w:tcW w:w="709" w:type="dxa"/>
            <w:tcBorders>
              <w:top w:val="nil"/>
              <w:bottom w:val="nil"/>
            </w:tcBorders>
            <w:shd w:val="clear" w:color="auto" w:fill="auto"/>
          </w:tcPr>
          <w:p w14:paraId="35BCFC0E"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20.86</w:t>
            </w:r>
          </w:p>
        </w:tc>
        <w:tc>
          <w:tcPr>
            <w:tcW w:w="567" w:type="dxa"/>
            <w:tcBorders>
              <w:top w:val="nil"/>
              <w:bottom w:val="nil"/>
            </w:tcBorders>
            <w:shd w:val="clear" w:color="auto" w:fill="auto"/>
            <w:hideMark/>
          </w:tcPr>
          <w:p w14:paraId="2E1E83F2" w14:textId="77777777" w:rsidR="00B90197" w:rsidRPr="00525C3C" w:rsidRDefault="00B90197" w:rsidP="00FB3F21">
            <w:pPr>
              <w:spacing w:after="0" w:line="240" w:lineRule="auto"/>
              <w:rPr>
                <w:rFonts w:ascii="Times New Roman" w:eastAsia="Times New Roman" w:hAnsi="Times New Roman" w:cs="Times New Roman"/>
                <w:bCs/>
                <w:sz w:val="24"/>
                <w:szCs w:val="24"/>
              </w:rPr>
            </w:pPr>
            <w:r w:rsidRPr="00525C3C">
              <w:rPr>
                <w:rFonts w:ascii="Times New Roman" w:eastAsia="Times New Roman" w:hAnsi="Times New Roman" w:cs="Times New Roman"/>
                <w:bCs/>
                <w:sz w:val="24"/>
                <w:szCs w:val="24"/>
              </w:rPr>
              <w:t>.75</w:t>
            </w:r>
          </w:p>
        </w:tc>
        <w:tc>
          <w:tcPr>
            <w:tcW w:w="160" w:type="dxa"/>
            <w:tcBorders>
              <w:top w:val="nil"/>
              <w:bottom w:val="nil"/>
            </w:tcBorders>
          </w:tcPr>
          <w:p w14:paraId="63B8B31A" w14:textId="77777777" w:rsidR="00B90197" w:rsidRPr="00525C3C" w:rsidRDefault="00B90197" w:rsidP="00FB3F21">
            <w:pPr>
              <w:spacing w:after="0" w:line="240" w:lineRule="auto"/>
              <w:rPr>
                <w:rFonts w:ascii="Times New Roman" w:eastAsia="Times New Roman" w:hAnsi="Times New Roman" w:cs="Times New Roman"/>
                <w:color w:val="000000"/>
                <w:sz w:val="24"/>
                <w:szCs w:val="24"/>
              </w:rPr>
            </w:pPr>
          </w:p>
        </w:tc>
        <w:tc>
          <w:tcPr>
            <w:tcW w:w="709" w:type="dxa"/>
            <w:tcBorders>
              <w:top w:val="nil"/>
              <w:bottom w:val="nil"/>
            </w:tcBorders>
          </w:tcPr>
          <w:p w14:paraId="3FBBE4A1"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5.88</w:t>
            </w:r>
          </w:p>
        </w:tc>
        <w:tc>
          <w:tcPr>
            <w:tcW w:w="690" w:type="dxa"/>
            <w:tcBorders>
              <w:top w:val="nil"/>
              <w:bottom w:val="nil"/>
            </w:tcBorders>
          </w:tcPr>
          <w:p w14:paraId="263EDBD1"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100</w:t>
            </w:r>
          </w:p>
        </w:tc>
        <w:tc>
          <w:tcPr>
            <w:tcW w:w="787" w:type="dxa"/>
            <w:tcBorders>
              <w:top w:val="nil"/>
              <w:bottom w:val="nil"/>
            </w:tcBorders>
            <w:shd w:val="clear" w:color="auto" w:fill="auto"/>
          </w:tcPr>
          <w:p w14:paraId="5483A6E8"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72.58</w:t>
            </w:r>
            <w:r w:rsidRPr="00525C3C">
              <w:rPr>
                <w:rFonts w:ascii="Times New Roman" w:eastAsia="Times New Roman" w:hAnsi="Times New Roman" w:cs="Times New Roman"/>
                <w:color w:val="000000"/>
                <w:sz w:val="24"/>
                <w:szCs w:val="24"/>
                <w:vertAlign w:val="superscript"/>
              </w:rPr>
              <w:t>b</w:t>
            </w:r>
          </w:p>
        </w:tc>
        <w:tc>
          <w:tcPr>
            <w:tcW w:w="708" w:type="dxa"/>
            <w:tcBorders>
              <w:top w:val="nil"/>
              <w:bottom w:val="nil"/>
            </w:tcBorders>
            <w:shd w:val="clear" w:color="auto" w:fill="auto"/>
          </w:tcPr>
          <w:p w14:paraId="59A70525"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19.43</w:t>
            </w:r>
          </w:p>
        </w:tc>
        <w:tc>
          <w:tcPr>
            <w:tcW w:w="566" w:type="dxa"/>
            <w:tcBorders>
              <w:top w:val="nil"/>
              <w:bottom w:val="nil"/>
            </w:tcBorders>
            <w:shd w:val="clear" w:color="auto" w:fill="auto"/>
            <w:hideMark/>
          </w:tcPr>
          <w:p w14:paraId="777D47BC" w14:textId="77777777" w:rsidR="00B90197" w:rsidRPr="00525C3C" w:rsidRDefault="00B90197" w:rsidP="00FB3F21">
            <w:pPr>
              <w:spacing w:after="0" w:line="240" w:lineRule="auto"/>
              <w:rPr>
                <w:rFonts w:ascii="Times New Roman" w:eastAsia="Times New Roman" w:hAnsi="Times New Roman" w:cs="Times New Roman"/>
                <w:bCs/>
                <w:sz w:val="24"/>
                <w:szCs w:val="24"/>
              </w:rPr>
            </w:pPr>
            <w:r w:rsidRPr="00525C3C">
              <w:rPr>
                <w:rFonts w:ascii="Times New Roman" w:eastAsia="Times New Roman" w:hAnsi="Times New Roman" w:cs="Times New Roman"/>
                <w:bCs/>
                <w:sz w:val="24"/>
                <w:szCs w:val="24"/>
              </w:rPr>
              <w:t>.77</w:t>
            </w:r>
          </w:p>
        </w:tc>
        <w:tc>
          <w:tcPr>
            <w:tcW w:w="160" w:type="dxa"/>
            <w:tcBorders>
              <w:top w:val="nil"/>
              <w:bottom w:val="nil"/>
            </w:tcBorders>
          </w:tcPr>
          <w:p w14:paraId="1C35FBB3" w14:textId="77777777" w:rsidR="00B90197" w:rsidRPr="00525C3C" w:rsidRDefault="00B90197" w:rsidP="00FB3F21">
            <w:pPr>
              <w:spacing w:after="0" w:line="240" w:lineRule="auto"/>
              <w:rPr>
                <w:rFonts w:ascii="Times New Roman" w:eastAsia="Times New Roman" w:hAnsi="Times New Roman" w:cs="Times New Roman"/>
                <w:color w:val="000000"/>
                <w:sz w:val="24"/>
                <w:szCs w:val="24"/>
              </w:rPr>
            </w:pPr>
          </w:p>
        </w:tc>
        <w:tc>
          <w:tcPr>
            <w:tcW w:w="709" w:type="dxa"/>
            <w:tcBorders>
              <w:top w:val="nil"/>
              <w:bottom w:val="nil"/>
            </w:tcBorders>
          </w:tcPr>
          <w:p w14:paraId="5E05B401"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35.29</w:t>
            </w:r>
          </w:p>
        </w:tc>
        <w:tc>
          <w:tcPr>
            <w:tcW w:w="709" w:type="dxa"/>
            <w:tcBorders>
              <w:top w:val="nil"/>
              <w:bottom w:val="nil"/>
            </w:tcBorders>
          </w:tcPr>
          <w:p w14:paraId="1BD76A20"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100</w:t>
            </w:r>
          </w:p>
        </w:tc>
        <w:tc>
          <w:tcPr>
            <w:tcW w:w="833" w:type="dxa"/>
            <w:tcBorders>
              <w:top w:val="nil"/>
              <w:bottom w:val="nil"/>
            </w:tcBorders>
            <w:shd w:val="clear" w:color="auto" w:fill="auto"/>
          </w:tcPr>
          <w:p w14:paraId="320F0659"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80.74</w:t>
            </w:r>
            <w:r w:rsidRPr="00525C3C">
              <w:rPr>
                <w:rFonts w:ascii="Times New Roman" w:eastAsia="Times New Roman" w:hAnsi="Times New Roman" w:cs="Times New Roman"/>
                <w:color w:val="000000"/>
                <w:sz w:val="24"/>
                <w:szCs w:val="24"/>
                <w:vertAlign w:val="superscript"/>
              </w:rPr>
              <w:t>c</w:t>
            </w:r>
          </w:p>
        </w:tc>
        <w:tc>
          <w:tcPr>
            <w:tcW w:w="709" w:type="dxa"/>
            <w:tcBorders>
              <w:top w:val="nil"/>
              <w:bottom w:val="nil"/>
            </w:tcBorders>
            <w:shd w:val="clear" w:color="auto" w:fill="auto"/>
          </w:tcPr>
          <w:p w14:paraId="05734B11"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13.16</w:t>
            </w:r>
          </w:p>
        </w:tc>
        <w:tc>
          <w:tcPr>
            <w:tcW w:w="567" w:type="dxa"/>
            <w:tcBorders>
              <w:top w:val="nil"/>
              <w:bottom w:val="nil"/>
            </w:tcBorders>
            <w:shd w:val="clear" w:color="auto" w:fill="auto"/>
            <w:hideMark/>
          </w:tcPr>
          <w:p w14:paraId="331390A3" w14:textId="77777777" w:rsidR="00B90197" w:rsidRPr="00525C3C" w:rsidRDefault="00B90197" w:rsidP="00FB3F21">
            <w:pPr>
              <w:spacing w:after="0" w:line="240" w:lineRule="auto"/>
              <w:rPr>
                <w:rFonts w:ascii="Times New Roman" w:eastAsia="Times New Roman" w:hAnsi="Times New Roman" w:cs="Times New Roman"/>
                <w:bCs/>
                <w:sz w:val="24"/>
                <w:szCs w:val="24"/>
              </w:rPr>
            </w:pPr>
            <w:r w:rsidRPr="00525C3C">
              <w:rPr>
                <w:rFonts w:ascii="Times New Roman" w:eastAsia="Times New Roman" w:hAnsi="Times New Roman" w:cs="Times New Roman"/>
                <w:bCs/>
                <w:sz w:val="24"/>
                <w:szCs w:val="24"/>
              </w:rPr>
              <w:t>.56</w:t>
            </w:r>
          </w:p>
        </w:tc>
      </w:tr>
      <w:tr w:rsidR="00B90197" w:rsidRPr="00525C3C" w14:paraId="0F506429" w14:textId="77777777" w:rsidTr="00CD5C20">
        <w:trPr>
          <w:trHeight w:val="345"/>
        </w:trPr>
        <w:tc>
          <w:tcPr>
            <w:tcW w:w="2000" w:type="dxa"/>
            <w:tcBorders>
              <w:top w:val="nil"/>
              <w:bottom w:val="single" w:sz="4" w:space="0" w:color="auto"/>
            </w:tcBorders>
          </w:tcPr>
          <w:p w14:paraId="78408EC0" w14:textId="43CF0B90"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 xml:space="preserve"> MATH</w:t>
            </w:r>
            <w:r>
              <w:rPr>
                <w:rFonts w:ascii="Times New Roman" w:eastAsia="Times New Roman" w:hAnsi="Times New Roman" w:cs="Times New Roman"/>
                <w:sz w:val="24"/>
                <w:szCs w:val="24"/>
              </w:rPr>
              <w:t xml:space="preserve"> (2)</w:t>
            </w:r>
          </w:p>
        </w:tc>
        <w:tc>
          <w:tcPr>
            <w:tcW w:w="709" w:type="dxa"/>
            <w:tcBorders>
              <w:top w:val="nil"/>
              <w:bottom w:val="single" w:sz="4" w:space="0" w:color="auto"/>
            </w:tcBorders>
          </w:tcPr>
          <w:p w14:paraId="325DCE99"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20</w:t>
            </w:r>
          </w:p>
        </w:tc>
        <w:tc>
          <w:tcPr>
            <w:tcW w:w="709" w:type="dxa"/>
            <w:tcBorders>
              <w:top w:val="nil"/>
              <w:bottom w:val="single" w:sz="4" w:space="0" w:color="auto"/>
            </w:tcBorders>
          </w:tcPr>
          <w:p w14:paraId="53CB9328"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85</w:t>
            </w:r>
          </w:p>
        </w:tc>
        <w:tc>
          <w:tcPr>
            <w:tcW w:w="850" w:type="dxa"/>
            <w:tcBorders>
              <w:top w:val="nil"/>
              <w:bottom w:val="single" w:sz="4" w:space="0" w:color="auto"/>
            </w:tcBorders>
            <w:shd w:val="clear" w:color="auto" w:fill="auto"/>
          </w:tcPr>
          <w:p w14:paraId="43D93BA0"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49.80</w:t>
            </w:r>
            <w:r w:rsidRPr="00525C3C">
              <w:rPr>
                <w:rFonts w:ascii="Times New Roman" w:eastAsia="Times New Roman" w:hAnsi="Times New Roman" w:cs="Times New Roman"/>
                <w:color w:val="000000"/>
                <w:sz w:val="24"/>
                <w:szCs w:val="24"/>
                <w:vertAlign w:val="superscript"/>
              </w:rPr>
              <w:t>a</w:t>
            </w:r>
          </w:p>
        </w:tc>
        <w:tc>
          <w:tcPr>
            <w:tcW w:w="709" w:type="dxa"/>
            <w:tcBorders>
              <w:top w:val="nil"/>
              <w:bottom w:val="single" w:sz="4" w:space="0" w:color="auto"/>
            </w:tcBorders>
            <w:shd w:val="clear" w:color="auto" w:fill="auto"/>
          </w:tcPr>
          <w:p w14:paraId="7FD137A5"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12.16</w:t>
            </w:r>
          </w:p>
        </w:tc>
        <w:tc>
          <w:tcPr>
            <w:tcW w:w="567" w:type="dxa"/>
            <w:tcBorders>
              <w:top w:val="nil"/>
              <w:bottom w:val="single" w:sz="4" w:space="0" w:color="auto"/>
            </w:tcBorders>
            <w:shd w:val="clear" w:color="auto" w:fill="auto"/>
          </w:tcPr>
          <w:p w14:paraId="1850C2EF" w14:textId="77777777" w:rsidR="00B90197" w:rsidRPr="00525C3C" w:rsidRDefault="00B90197" w:rsidP="00FB3F21">
            <w:pPr>
              <w:spacing w:after="0" w:line="240" w:lineRule="auto"/>
              <w:rPr>
                <w:rFonts w:ascii="Times New Roman" w:eastAsia="Times New Roman" w:hAnsi="Times New Roman" w:cs="Times New Roman"/>
                <w:bCs/>
                <w:sz w:val="24"/>
                <w:szCs w:val="24"/>
              </w:rPr>
            </w:pPr>
            <w:r w:rsidRPr="00525C3C">
              <w:rPr>
                <w:rFonts w:ascii="Times New Roman" w:eastAsia="Times New Roman" w:hAnsi="Times New Roman" w:cs="Times New Roman"/>
                <w:bCs/>
                <w:sz w:val="24"/>
                <w:szCs w:val="24"/>
              </w:rPr>
              <w:t>.52</w:t>
            </w:r>
          </w:p>
        </w:tc>
        <w:tc>
          <w:tcPr>
            <w:tcW w:w="160" w:type="dxa"/>
            <w:tcBorders>
              <w:top w:val="nil"/>
              <w:bottom w:val="single" w:sz="4" w:space="0" w:color="auto"/>
            </w:tcBorders>
          </w:tcPr>
          <w:p w14:paraId="6D530664" w14:textId="77777777" w:rsidR="00B90197" w:rsidRPr="00525C3C" w:rsidRDefault="00B90197" w:rsidP="00FB3F21">
            <w:pPr>
              <w:spacing w:after="0" w:line="240" w:lineRule="auto"/>
              <w:rPr>
                <w:rFonts w:ascii="Times New Roman" w:eastAsia="Times New Roman" w:hAnsi="Times New Roman" w:cs="Times New Roman"/>
                <w:color w:val="000000"/>
                <w:sz w:val="24"/>
                <w:szCs w:val="24"/>
              </w:rPr>
            </w:pPr>
          </w:p>
        </w:tc>
        <w:tc>
          <w:tcPr>
            <w:tcW w:w="709" w:type="dxa"/>
            <w:tcBorders>
              <w:top w:val="nil"/>
              <w:bottom w:val="single" w:sz="4" w:space="0" w:color="auto"/>
            </w:tcBorders>
          </w:tcPr>
          <w:p w14:paraId="252913AE"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30.83</w:t>
            </w:r>
          </w:p>
        </w:tc>
        <w:tc>
          <w:tcPr>
            <w:tcW w:w="690" w:type="dxa"/>
            <w:tcBorders>
              <w:top w:val="nil"/>
              <w:bottom w:val="single" w:sz="4" w:space="0" w:color="auto"/>
            </w:tcBorders>
          </w:tcPr>
          <w:p w14:paraId="33E4BCAC"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100</w:t>
            </w:r>
          </w:p>
        </w:tc>
        <w:tc>
          <w:tcPr>
            <w:tcW w:w="787" w:type="dxa"/>
            <w:tcBorders>
              <w:top w:val="nil"/>
              <w:bottom w:val="single" w:sz="4" w:space="0" w:color="auto"/>
            </w:tcBorders>
            <w:shd w:val="clear" w:color="auto" w:fill="auto"/>
          </w:tcPr>
          <w:p w14:paraId="6926F0BE"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60.25</w:t>
            </w:r>
            <w:r w:rsidRPr="00525C3C">
              <w:rPr>
                <w:rFonts w:ascii="Times New Roman" w:eastAsia="Times New Roman" w:hAnsi="Times New Roman" w:cs="Times New Roman"/>
                <w:color w:val="000000"/>
                <w:sz w:val="24"/>
                <w:szCs w:val="24"/>
                <w:vertAlign w:val="superscript"/>
              </w:rPr>
              <w:t>b</w:t>
            </w:r>
          </w:p>
        </w:tc>
        <w:tc>
          <w:tcPr>
            <w:tcW w:w="708" w:type="dxa"/>
            <w:tcBorders>
              <w:top w:val="nil"/>
              <w:bottom w:val="single" w:sz="4" w:space="0" w:color="auto"/>
            </w:tcBorders>
            <w:shd w:val="clear" w:color="auto" w:fill="auto"/>
          </w:tcPr>
          <w:p w14:paraId="15EE9632"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15.26</w:t>
            </w:r>
          </w:p>
        </w:tc>
        <w:tc>
          <w:tcPr>
            <w:tcW w:w="566" w:type="dxa"/>
            <w:tcBorders>
              <w:top w:val="nil"/>
              <w:bottom w:val="single" w:sz="4" w:space="0" w:color="auto"/>
            </w:tcBorders>
            <w:shd w:val="clear" w:color="auto" w:fill="auto"/>
          </w:tcPr>
          <w:p w14:paraId="7D04C896" w14:textId="77777777" w:rsidR="00B90197" w:rsidRPr="00525C3C" w:rsidRDefault="00B90197" w:rsidP="00FB3F21">
            <w:pPr>
              <w:spacing w:after="0" w:line="240" w:lineRule="auto"/>
              <w:rPr>
                <w:rFonts w:ascii="Times New Roman" w:eastAsia="Times New Roman" w:hAnsi="Times New Roman" w:cs="Times New Roman"/>
                <w:bCs/>
                <w:sz w:val="24"/>
                <w:szCs w:val="24"/>
              </w:rPr>
            </w:pPr>
            <w:r w:rsidRPr="00525C3C">
              <w:rPr>
                <w:rFonts w:ascii="Times New Roman" w:eastAsia="Times New Roman" w:hAnsi="Times New Roman" w:cs="Times New Roman"/>
                <w:bCs/>
                <w:sz w:val="24"/>
                <w:szCs w:val="24"/>
              </w:rPr>
              <w:t>.78</w:t>
            </w:r>
          </w:p>
        </w:tc>
        <w:tc>
          <w:tcPr>
            <w:tcW w:w="160" w:type="dxa"/>
            <w:tcBorders>
              <w:top w:val="nil"/>
              <w:bottom w:val="single" w:sz="4" w:space="0" w:color="auto"/>
            </w:tcBorders>
          </w:tcPr>
          <w:p w14:paraId="3B902D2F" w14:textId="77777777" w:rsidR="00B90197" w:rsidRPr="00525C3C" w:rsidRDefault="00B90197" w:rsidP="00FB3F21">
            <w:pPr>
              <w:spacing w:after="0" w:line="240" w:lineRule="auto"/>
              <w:rPr>
                <w:rFonts w:ascii="Times New Roman" w:eastAsia="Times New Roman" w:hAnsi="Times New Roman" w:cs="Times New Roman"/>
                <w:color w:val="000000"/>
                <w:sz w:val="24"/>
                <w:szCs w:val="24"/>
              </w:rPr>
            </w:pPr>
          </w:p>
        </w:tc>
        <w:tc>
          <w:tcPr>
            <w:tcW w:w="709" w:type="dxa"/>
            <w:tcBorders>
              <w:top w:val="nil"/>
              <w:bottom w:val="single" w:sz="4" w:space="0" w:color="auto"/>
            </w:tcBorders>
          </w:tcPr>
          <w:p w14:paraId="2522464F"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33.33</w:t>
            </w:r>
          </w:p>
        </w:tc>
        <w:tc>
          <w:tcPr>
            <w:tcW w:w="709" w:type="dxa"/>
            <w:tcBorders>
              <w:top w:val="nil"/>
              <w:bottom w:val="single" w:sz="4" w:space="0" w:color="auto"/>
            </w:tcBorders>
          </w:tcPr>
          <w:p w14:paraId="2EEFFD32"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98.34</w:t>
            </w:r>
          </w:p>
        </w:tc>
        <w:tc>
          <w:tcPr>
            <w:tcW w:w="833" w:type="dxa"/>
            <w:tcBorders>
              <w:top w:val="nil"/>
              <w:bottom w:val="single" w:sz="4" w:space="0" w:color="auto"/>
            </w:tcBorders>
            <w:shd w:val="clear" w:color="auto" w:fill="auto"/>
          </w:tcPr>
          <w:p w14:paraId="47D13F5B"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69.99</w:t>
            </w:r>
            <w:r w:rsidRPr="00525C3C">
              <w:rPr>
                <w:rFonts w:ascii="Times New Roman" w:eastAsia="Times New Roman" w:hAnsi="Times New Roman" w:cs="Times New Roman"/>
                <w:color w:val="000000"/>
                <w:sz w:val="24"/>
                <w:szCs w:val="24"/>
                <w:vertAlign w:val="superscript"/>
              </w:rPr>
              <w:t>b</w:t>
            </w:r>
          </w:p>
        </w:tc>
        <w:tc>
          <w:tcPr>
            <w:tcW w:w="709" w:type="dxa"/>
            <w:tcBorders>
              <w:top w:val="nil"/>
              <w:bottom w:val="single" w:sz="4" w:space="0" w:color="auto"/>
            </w:tcBorders>
            <w:shd w:val="clear" w:color="auto" w:fill="auto"/>
          </w:tcPr>
          <w:p w14:paraId="417857E1" w14:textId="77777777" w:rsidR="00B90197" w:rsidRPr="00525C3C" w:rsidRDefault="00B90197"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13.43</w:t>
            </w:r>
          </w:p>
        </w:tc>
        <w:tc>
          <w:tcPr>
            <w:tcW w:w="567" w:type="dxa"/>
            <w:tcBorders>
              <w:top w:val="nil"/>
              <w:bottom w:val="single" w:sz="4" w:space="0" w:color="auto"/>
            </w:tcBorders>
            <w:shd w:val="clear" w:color="auto" w:fill="auto"/>
          </w:tcPr>
          <w:p w14:paraId="40D03A11" w14:textId="77777777" w:rsidR="00B90197" w:rsidRPr="00525C3C" w:rsidRDefault="00B90197" w:rsidP="00FB3F21">
            <w:pPr>
              <w:spacing w:after="0" w:line="240" w:lineRule="auto"/>
              <w:rPr>
                <w:rFonts w:ascii="Times New Roman" w:eastAsia="Times New Roman" w:hAnsi="Times New Roman" w:cs="Times New Roman"/>
                <w:bCs/>
                <w:sz w:val="24"/>
                <w:szCs w:val="24"/>
              </w:rPr>
            </w:pPr>
            <w:r w:rsidRPr="00525C3C">
              <w:rPr>
                <w:rFonts w:ascii="Times New Roman" w:eastAsia="Times New Roman" w:hAnsi="Times New Roman" w:cs="Times New Roman"/>
                <w:bCs/>
                <w:sz w:val="24"/>
                <w:szCs w:val="24"/>
              </w:rPr>
              <w:t>.71</w:t>
            </w:r>
          </w:p>
        </w:tc>
      </w:tr>
    </w:tbl>
    <w:p w14:paraId="5213571A" w14:textId="046361A6" w:rsidR="007D5A1D" w:rsidRDefault="00492231" w:rsidP="007D5A1D">
      <w:pPr>
        <w:tabs>
          <w:tab w:val="left" w:pos="1207"/>
        </w:tabs>
        <w:spacing w:after="0" w:line="240" w:lineRule="auto"/>
        <w:rPr>
          <w:rFonts w:ascii="Times New Roman" w:hAnsi="Times New Roman" w:cs="Times New Roman"/>
          <w:sz w:val="24"/>
          <w:szCs w:val="24"/>
        </w:rPr>
      </w:pPr>
      <w:r w:rsidRPr="00525C3C">
        <w:rPr>
          <w:rFonts w:ascii="Times New Roman" w:hAnsi="Times New Roman" w:cs="Times New Roman"/>
          <w:i/>
          <w:sz w:val="24"/>
          <w:szCs w:val="24"/>
        </w:rPr>
        <w:t>Note.</w:t>
      </w:r>
      <w:r w:rsidRPr="00525C3C">
        <w:rPr>
          <w:rFonts w:ascii="Times New Roman" w:hAnsi="Times New Roman" w:cs="Times New Roman"/>
          <w:sz w:val="24"/>
          <w:szCs w:val="24"/>
        </w:rPr>
        <w:t xml:space="preserve"> HS = Hostile Sexism, BS = Benevolent Sexism, EQUALITY = Perceptions of Gender equality in math contexts, CONFIDE = math self-confidence, REASON = Genera</w:t>
      </w:r>
      <w:r w:rsidR="007D6F75">
        <w:rPr>
          <w:rFonts w:ascii="Times New Roman" w:hAnsi="Times New Roman" w:cs="Times New Roman"/>
          <w:sz w:val="24"/>
          <w:szCs w:val="24"/>
        </w:rPr>
        <w:t>l reasoning, MATH = S</w:t>
      </w:r>
      <w:r w:rsidRPr="00525C3C">
        <w:rPr>
          <w:rFonts w:ascii="Times New Roman" w:hAnsi="Times New Roman" w:cs="Times New Roman"/>
          <w:sz w:val="24"/>
          <w:szCs w:val="24"/>
        </w:rPr>
        <w:t xml:space="preserve">tandardized math tests. </w:t>
      </w:r>
      <w:r w:rsidR="007D6F75">
        <w:rPr>
          <w:rFonts w:ascii="Times New Roman" w:hAnsi="Times New Roman" w:cs="Times New Roman"/>
          <w:sz w:val="24"/>
          <w:szCs w:val="24"/>
        </w:rPr>
        <w:t xml:space="preserve">H.S. = High school, SSH = Social Sciences and Humanities, STEM= Science, Technology, Engineering and Mathematics. </w:t>
      </w:r>
      <w:r w:rsidRPr="00525C3C">
        <w:rPr>
          <w:rFonts w:ascii="Times New Roman" w:hAnsi="Times New Roman" w:cs="Times New Roman"/>
          <w:sz w:val="24"/>
          <w:szCs w:val="24"/>
        </w:rPr>
        <w:t xml:space="preserve">For descriptive purposes, averages of indicators are presented here. Different subscripts across rows indicate significant mean differences at </w:t>
      </w:r>
      <w:r w:rsidRPr="00525C3C">
        <w:rPr>
          <w:rFonts w:ascii="Times New Roman" w:hAnsi="Times New Roman" w:cs="Times New Roman"/>
          <w:i/>
          <w:sz w:val="24"/>
          <w:szCs w:val="24"/>
        </w:rPr>
        <w:t>p</w:t>
      </w:r>
      <w:r w:rsidRPr="00525C3C">
        <w:rPr>
          <w:rFonts w:ascii="Times New Roman" w:hAnsi="Times New Roman" w:cs="Times New Roman"/>
          <w:sz w:val="24"/>
          <w:szCs w:val="24"/>
        </w:rPr>
        <w:t xml:space="preserve"> &lt; .05, using </w:t>
      </w:r>
      <w:proofErr w:type="spellStart"/>
      <w:r w:rsidRPr="00525C3C">
        <w:rPr>
          <w:rFonts w:ascii="Times New Roman" w:hAnsi="Times New Roman" w:cs="Times New Roman"/>
          <w:sz w:val="24"/>
          <w:szCs w:val="24"/>
        </w:rPr>
        <w:t>Bonferroni</w:t>
      </w:r>
      <w:proofErr w:type="spellEnd"/>
      <w:r w:rsidRPr="00525C3C">
        <w:rPr>
          <w:rFonts w:ascii="Times New Roman" w:hAnsi="Times New Roman" w:cs="Times New Roman"/>
          <w:sz w:val="24"/>
          <w:szCs w:val="24"/>
        </w:rPr>
        <w:t xml:space="preserve"> correction for multiple comparisons. </w:t>
      </w:r>
    </w:p>
    <w:p w14:paraId="11C15853" w14:textId="77777777" w:rsidR="007D5A1D" w:rsidRDefault="007D5A1D" w:rsidP="007D5A1D">
      <w:pPr>
        <w:tabs>
          <w:tab w:val="left" w:pos="1207"/>
        </w:tabs>
        <w:spacing w:after="0" w:line="240" w:lineRule="auto"/>
        <w:rPr>
          <w:rFonts w:ascii="Times New Roman" w:hAnsi="Times New Roman" w:cs="Times New Roman"/>
          <w:sz w:val="24"/>
          <w:szCs w:val="24"/>
        </w:rPr>
      </w:pPr>
    </w:p>
    <w:p w14:paraId="2DCB17B5" w14:textId="4B0173B9" w:rsidR="00492231" w:rsidRPr="00525C3C" w:rsidRDefault="00492231" w:rsidP="007D5A1D">
      <w:pPr>
        <w:tabs>
          <w:tab w:val="left" w:pos="1207"/>
        </w:tabs>
        <w:spacing w:after="0" w:line="240" w:lineRule="auto"/>
        <w:rPr>
          <w:rFonts w:ascii="Times New Roman" w:hAnsi="Times New Roman" w:cs="Times New Roman"/>
          <w:sz w:val="24"/>
          <w:szCs w:val="24"/>
        </w:rPr>
      </w:pPr>
      <w:r w:rsidRPr="00525C3C">
        <w:rPr>
          <w:rFonts w:ascii="Times New Roman" w:hAnsi="Times New Roman" w:cs="Times New Roman"/>
          <w:sz w:val="24"/>
          <w:szCs w:val="24"/>
        </w:rPr>
        <w:t xml:space="preserve">Table 2. </w:t>
      </w:r>
    </w:p>
    <w:p w14:paraId="7223BE83" w14:textId="21318B40" w:rsidR="00492231" w:rsidRPr="007D5A1D" w:rsidRDefault="00492231" w:rsidP="007D5A1D">
      <w:pPr>
        <w:spacing w:after="0" w:line="240" w:lineRule="auto"/>
        <w:rPr>
          <w:rFonts w:ascii="Times New Roman" w:hAnsi="Times New Roman" w:cs="Times New Roman"/>
          <w:i/>
          <w:sz w:val="24"/>
          <w:szCs w:val="24"/>
        </w:rPr>
      </w:pPr>
      <w:r w:rsidRPr="00525C3C">
        <w:rPr>
          <w:rFonts w:ascii="Times New Roman" w:hAnsi="Times New Roman" w:cs="Times New Roman"/>
          <w:i/>
          <w:sz w:val="24"/>
          <w:szCs w:val="24"/>
        </w:rPr>
        <w:t>Bivariate correlations between all indicators across samples</w:t>
      </w:r>
    </w:p>
    <w:tbl>
      <w:tblPr>
        <w:tblW w:w="12900" w:type="dxa"/>
        <w:tblLayout w:type="fixed"/>
        <w:tblCellMar>
          <w:left w:w="0" w:type="dxa"/>
          <w:right w:w="0" w:type="dxa"/>
        </w:tblCellMar>
        <w:tblLook w:val="0000" w:firstRow="0" w:lastRow="0" w:firstColumn="0" w:lastColumn="0" w:noHBand="0" w:noVBand="0"/>
      </w:tblPr>
      <w:tblGrid>
        <w:gridCol w:w="1560"/>
        <w:gridCol w:w="850"/>
        <w:gridCol w:w="851"/>
        <w:gridCol w:w="850"/>
        <w:gridCol w:w="851"/>
        <w:gridCol w:w="709"/>
        <w:gridCol w:w="709"/>
        <w:gridCol w:w="851"/>
        <w:gridCol w:w="708"/>
        <w:gridCol w:w="709"/>
        <w:gridCol w:w="709"/>
        <w:gridCol w:w="709"/>
        <w:gridCol w:w="709"/>
        <w:gridCol w:w="708"/>
        <w:gridCol w:w="708"/>
        <w:gridCol w:w="709"/>
      </w:tblGrid>
      <w:tr w:rsidR="00492231" w:rsidRPr="00525C3C" w14:paraId="2383D73C" w14:textId="77777777" w:rsidTr="00CD5C20">
        <w:trPr>
          <w:cantSplit/>
        </w:trPr>
        <w:tc>
          <w:tcPr>
            <w:tcW w:w="1560" w:type="dxa"/>
            <w:tcBorders>
              <w:top w:val="single" w:sz="4" w:space="0" w:color="auto"/>
            </w:tcBorders>
            <w:shd w:val="clear" w:color="auto" w:fill="FFFFFF"/>
          </w:tcPr>
          <w:p w14:paraId="6050A4A5" w14:textId="77777777" w:rsidR="00492231" w:rsidRPr="00525C3C" w:rsidRDefault="00492231" w:rsidP="0001499A">
            <w:pPr>
              <w:widowControl w:val="0"/>
              <w:autoSpaceDE w:val="0"/>
              <w:autoSpaceDN w:val="0"/>
              <w:adjustRightInd w:val="0"/>
              <w:spacing w:after="0" w:line="240" w:lineRule="auto"/>
              <w:ind w:left="60" w:right="60"/>
              <w:rPr>
                <w:rFonts w:ascii="Times New Roman" w:hAnsi="Times New Roman" w:cs="Times New Roman"/>
                <w:color w:val="000000"/>
                <w:sz w:val="24"/>
                <w:szCs w:val="24"/>
              </w:rPr>
            </w:pPr>
          </w:p>
        </w:tc>
        <w:tc>
          <w:tcPr>
            <w:tcW w:w="2551" w:type="dxa"/>
            <w:gridSpan w:val="3"/>
            <w:tcBorders>
              <w:top w:val="single" w:sz="4" w:space="0" w:color="auto"/>
              <w:bottom w:val="single" w:sz="4" w:space="0" w:color="auto"/>
            </w:tcBorders>
            <w:shd w:val="clear" w:color="auto" w:fill="FFFFFF"/>
          </w:tcPr>
          <w:p w14:paraId="10C92DEE" w14:textId="77777777" w:rsidR="00492231" w:rsidRPr="00525C3C" w:rsidRDefault="00492231" w:rsidP="007D6F75">
            <w:pPr>
              <w:widowControl w:val="0"/>
              <w:tabs>
                <w:tab w:val="left" w:pos="5529"/>
              </w:tabs>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HS</w:t>
            </w:r>
          </w:p>
        </w:tc>
        <w:tc>
          <w:tcPr>
            <w:tcW w:w="2269" w:type="dxa"/>
            <w:gridSpan w:val="3"/>
            <w:tcBorders>
              <w:top w:val="single" w:sz="4" w:space="0" w:color="auto"/>
              <w:bottom w:val="single" w:sz="4" w:space="0" w:color="auto"/>
            </w:tcBorders>
            <w:shd w:val="clear" w:color="auto" w:fill="FFFFFF"/>
          </w:tcPr>
          <w:p w14:paraId="10F3AABA"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BS</w:t>
            </w:r>
          </w:p>
        </w:tc>
        <w:tc>
          <w:tcPr>
            <w:tcW w:w="2268" w:type="dxa"/>
            <w:gridSpan w:val="3"/>
            <w:tcBorders>
              <w:top w:val="single" w:sz="4" w:space="0" w:color="auto"/>
              <w:bottom w:val="single" w:sz="4" w:space="0" w:color="auto"/>
            </w:tcBorders>
            <w:shd w:val="clear" w:color="auto" w:fill="FFFFFF"/>
          </w:tcPr>
          <w:p w14:paraId="6EE95BF0"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EQUALITY</w:t>
            </w:r>
          </w:p>
        </w:tc>
        <w:tc>
          <w:tcPr>
            <w:tcW w:w="2127" w:type="dxa"/>
            <w:gridSpan w:val="3"/>
            <w:tcBorders>
              <w:top w:val="single" w:sz="4" w:space="0" w:color="auto"/>
              <w:bottom w:val="single" w:sz="4" w:space="0" w:color="auto"/>
            </w:tcBorders>
            <w:shd w:val="clear" w:color="auto" w:fill="FFFFFF"/>
          </w:tcPr>
          <w:p w14:paraId="0978F323"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CONFIDE</w:t>
            </w:r>
          </w:p>
        </w:tc>
        <w:tc>
          <w:tcPr>
            <w:tcW w:w="2125" w:type="dxa"/>
            <w:gridSpan w:val="3"/>
            <w:tcBorders>
              <w:top w:val="single" w:sz="4" w:space="0" w:color="auto"/>
              <w:bottom w:val="single" w:sz="4" w:space="0" w:color="auto"/>
            </w:tcBorders>
            <w:shd w:val="clear" w:color="auto" w:fill="FFFFFF"/>
          </w:tcPr>
          <w:p w14:paraId="00143D64"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REASON</w:t>
            </w:r>
          </w:p>
        </w:tc>
      </w:tr>
      <w:tr w:rsidR="00492231" w:rsidRPr="00525C3C" w14:paraId="40C8CB7C" w14:textId="77777777" w:rsidTr="00CD5C20">
        <w:trPr>
          <w:cantSplit/>
        </w:trPr>
        <w:tc>
          <w:tcPr>
            <w:tcW w:w="1560" w:type="dxa"/>
            <w:tcBorders>
              <w:bottom w:val="single" w:sz="4" w:space="0" w:color="auto"/>
            </w:tcBorders>
            <w:shd w:val="clear" w:color="auto" w:fill="FFFFFF"/>
          </w:tcPr>
          <w:p w14:paraId="13E4CB3A" w14:textId="77777777" w:rsidR="00492231" w:rsidRPr="00525C3C" w:rsidRDefault="00492231" w:rsidP="0001499A">
            <w:pPr>
              <w:widowControl w:val="0"/>
              <w:autoSpaceDE w:val="0"/>
              <w:autoSpaceDN w:val="0"/>
              <w:adjustRightInd w:val="0"/>
              <w:spacing w:after="0" w:line="240" w:lineRule="auto"/>
              <w:ind w:left="60" w:right="60"/>
              <w:rPr>
                <w:rFonts w:ascii="Times New Roman" w:hAnsi="Times New Roman" w:cs="Times New Roman"/>
                <w:color w:val="000000"/>
                <w:sz w:val="24"/>
                <w:szCs w:val="24"/>
              </w:rPr>
            </w:pPr>
          </w:p>
        </w:tc>
        <w:tc>
          <w:tcPr>
            <w:tcW w:w="850" w:type="dxa"/>
            <w:tcBorders>
              <w:top w:val="single" w:sz="4" w:space="0" w:color="auto"/>
              <w:bottom w:val="single" w:sz="4" w:space="0" w:color="auto"/>
            </w:tcBorders>
            <w:shd w:val="clear" w:color="auto" w:fill="FFFFFF"/>
          </w:tcPr>
          <w:p w14:paraId="4B553A8C" w14:textId="47F12EFE"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1</w:t>
            </w:r>
          </w:p>
        </w:tc>
        <w:tc>
          <w:tcPr>
            <w:tcW w:w="851" w:type="dxa"/>
            <w:tcBorders>
              <w:top w:val="single" w:sz="4" w:space="0" w:color="auto"/>
              <w:bottom w:val="single" w:sz="4" w:space="0" w:color="auto"/>
            </w:tcBorders>
            <w:shd w:val="clear" w:color="auto" w:fill="FFFFFF"/>
          </w:tcPr>
          <w:p w14:paraId="1FB3FBD5"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2</w:t>
            </w:r>
          </w:p>
        </w:tc>
        <w:tc>
          <w:tcPr>
            <w:tcW w:w="850" w:type="dxa"/>
            <w:tcBorders>
              <w:top w:val="single" w:sz="4" w:space="0" w:color="auto"/>
              <w:bottom w:val="single" w:sz="4" w:space="0" w:color="auto"/>
            </w:tcBorders>
            <w:shd w:val="clear" w:color="auto" w:fill="FFFFFF"/>
          </w:tcPr>
          <w:p w14:paraId="56D0CE3A"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3</w:t>
            </w:r>
          </w:p>
        </w:tc>
        <w:tc>
          <w:tcPr>
            <w:tcW w:w="851" w:type="dxa"/>
            <w:tcBorders>
              <w:top w:val="single" w:sz="4" w:space="0" w:color="auto"/>
              <w:bottom w:val="single" w:sz="4" w:space="0" w:color="auto"/>
            </w:tcBorders>
            <w:shd w:val="clear" w:color="auto" w:fill="FFFFFF"/>
          </w:tcPr>
          <w:p w14:paraId="23847B96"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1</w:t>
            </w:r>
          </w:p>
        </w:tc>
        <w:tc>
          <w:tcPr>
            <w:tcW w:w="709" w:type="dxa"/>
            <w:tcBorders>
              <w:top w:val="single" w:sz="4" w:space="0" w:color="auto"/>
              <w:bottom w:val="single" w:sz="4" w:space="0" w:color="auto"/>
            </w:tcBorders>
            <w:shd w:val="clear" w:color="auto" w:fill="FFFFFF"/>
          </w:tcPr>
          <w:p w14:paraId="2C85EE47"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2</w:t>
            </w:r>
          </w:p>
        </w:tc>
        <w:tc>
          <w:tcPr>
            <w:tcW w:w="709" w:type="dxa"/>
            <w:tcBorders>
              <w:top w:val="single" w:sz="4" w:space="0" w:color="auto"/>
              <w:bottom w:val="single" w:sz="4" w:space="0" w:color="auto"/>
            </w:tcBorders>
            <w:shd w:val="clear" w:color="auto" w:fill="FFFFFF"/>
          </w:tcPr>
          <w:p w14:paraId="2912E9E5"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3</w:t>
            </w:r>
          </w:p>
        </w:tc>
        <w:tc>
          <w:tcPr>
            <w:tcW w:w="851" w:type="dxa"/>
            <w:tcBorders>
              <w:top w:val="single" w:sz="4" w:space="0" w:color="auto"/>
              <w:bottom w:val="single" w:sz="4" w:space="0" w:color="auto"/>
            </w:tcBorders>
            <w:shd w:val="clear" w:color="auto" w:fill="FFFFFF"/>
          </w:tcPr>
          <w:p w14:paraId="55A3B056"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1</w:t>
            </w:r>
          </w:p>
        </w:tc>
        <w:tc>
          <w:tcPr>
            <w:tcW w:w="708" w:type="dxa"/>
            <w:tcBorders>
              <w:top w:val="single" w:sz="4" w:space="0" w:color="auto"/>
              <w:bottom w:val="single" w:sz="4" w:space="0" w:color="auto"/>
            </w:tcBorders>
            <w:shd w:val="clear" w:color="auto" w:fill="FFFFFF"/>
          </w:tcPr>
          <w:p w14:paraId="03B0AB49"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2</w:t>
            </w:r>
          </w:p>
        </w:tc>
        <w:tc>
          <w:tcPr>
            <w:tcW w:w="709" w:type="dxa"/>
            <w:tcBorders>
              <w:top w:val="single" w:sz="4" w:space="0" w:color="auto"/>
              <w:bottom w:val="single" w:sz="4" w:space="0" w:color="auto"/>
            </w:tcBorders>
            <w:shd w:val="clear" w:color="auto" w:fill="FFFFFF"/>
          </w:tcPr>
          <w:p w14:paraId="2BA7D368"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3</w:t>
            </w:r>
          </w:p>
        </w:tc>
        <w:tc>
          <w:tcPr>
            <w:tcW w:w="709" w:type="dxa"/>
            <w:tcBorders>
              <w:top w:val="single" w:sz="4" w:space="0" w:color="auto"/>
              <w:bottom w:val="single" w:sz="4" w:space="0" w:color="auto"/>
            </w:tcBorders>
            <w:shd w:val="clear" w:color="auto" w:fill="FFFFFF"/>
          </w:tcPr>
          <w:p w14:paraId="606605FC"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1</w:t>
            </w:r>
          </w:p>
        </w:tc>
        <w:tc>
          <w:tcPr>
            <w:tcW w:w="709" w:type="dxa"/>
            <w:tcBorders>
              <w:top w:val="single" w:sz="4" w:space="0" w:color="auto"/>
              <w:bottom w:val="single" w:sz="4" w:space="0" w:color="auto"/>
            </w:tcBorders>
            <w:shd w:val="clear" w:color="auto" w:fill="FFFFFF"/>
          </w:tcPr>
          <w:p w14:paraId="45008025"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2</w:t>
            </w:r>
          </w:p>
        </w:tc>
        <w:tc>
          <w:tcPr>
            <w:tcW w:w="709" w:type="dxa"/>
            <w:tcBorders>
              <w:top w:val="single" w:sz="4" w:space="0" w:color="auto"/>
              <w:bottom w:val="single" w:sz="4" w:space="0" w:color="auto"/>
            </w:tcBorders>
            <w:shd w:val="clear" w:color="auto" w:fill="FFFFFF"/>
          </w:tcPr>
          <w:p w14:paraId="3F40DEFD"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3</w:t>
            </w:r>
          </w:p>
        </w:tc>
        <w:tc>
          <w:tcPr>
            <w:tcW w:w="708" w:type="dxa"/>
            <w:tcBorders>
              <w:top w:val="single" w:sz="4" w:space="0" w:color="auto"/>
              <w:bottom w:val="single" w:sz="4" w:space="0" w:color="auto"/>
            </w:tcBorders>
            <w:shd w:val="clear" w:color="auto" w:fill="FFFFFF"/>
          </w:tcPr>
          <w:p w14:paraId="36B757B1"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1</w:t>
            </w:r>
          </w:p>
        </w:tc>
        <w:tc>
          <w:tcPr>
            <w:tcW w:w="708" w:type="dxa"/>
            <w:tcBorders>
              <w:top w:val="single" w:sz="4" w:space="0" w:color="auto"/>
              <w:bottom w:val="single" w:sz="4" w:space="0" w:color="auto"/>
            </w:tcBorders>
            <w:shd w:val="clear" w:color="auto" w:fill="FFFFFF"/>
          </w:tcPr>
          <w:p w14:paraId="32ABFB97"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2</w:t>
            </w:r>
          </w:p>
        </w:tc>
        <w:tc>
          <w:tcPr>
            <w:tcW w:w="709" w:type="dxa"/>
            <w:tcBorders>
              <w:top w:val="single" w:sz="4" w:space="0" w:color="auto"/>
              <w:bottom w:val="single" w:sz="4" w:space="0" w:color="auto"/>
            </w:tcBorders>
            <w:shd w:val="clear" w:color="auto" w:fill="FFFFFF"/>
          </w:tcPr>
          <w:p w14:paraId="0ADFA4FA"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3</w:t>
            </w:r>
          </w:p>
        </w:tc>
      </w:tr>
      <w:tr w:rsidR="00492231" w:rsidRPr="00525C3C" w14:paraId="22CF4916" w14:textId="77777777" w:rsidTr="00CD5C20">
        <w:trPr>
          <w:cantSplit/>
        </w:trPr>
        <w:tc>
          <w:tcPr>
            <w:tcW w:w="1560" w:type="dxa"/>
            <w:shd w:val="clear" w:color="auto" w:fill="FFFFFF"/>
          </w:tcPr>
          <w:p w14:paraId="72332484" w14:textId="77777777" w:rsidR="00492231" w:rsidRPr="00525C3C" w:rsidRDefault="00492231" w:rsidP="0001499A">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BS</w:t>
            </w:r>
          </w:p>
        </w:tc>
        <w:tc>
          <w:tcPr>
            <w:tcW w:w="850" w:type="dxa"/>
            <w:shd w:val="clear" w:color="auto" w:fill="FFFFFF"/>
            <w:vAlign w:val="center"/>
          </w:tcPr>
          <w:p w14:paraId="2F0CDF4E"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.38</w:t>
            </w:r>
            <w:r w:rsidRPr="00525C3C">
              <w:rPr>
                <w:rFonts w:ascii="Times New Roman" w:hAnsi="Times New Roman" w:cs="Times New Roman"/>
                <w:color w:val="000000"/>
                <w:sz w:val="24"/>
                <w:szCs w:val="24"/>
                <w:vertAlign w:val="superscript"/>
              </w:rPr>
              <w:t>**</w:t>
            </w:r>
          </w:p>
        </w:tc>
        <w:tc>
          <w:tcPr>
            <w:tcW w:w="851" w:type="dxa"/>
            <w:shd w:val="clear" w:color="auto" w:fill="FFFFFF"/>
            <w:vAlign w:val="center"/>
          </w:tcPr>
          <w:p w14:paraId="1BDF76D9"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.42</w:t>
            </w:r>
            <w:r w:rsidRPr="00525C3C">
              <w:rPr>
                <w:rFonts w:ascii="Times New Roman" w:hAnsi="Times New Roman" w:cs="Times New Roman"/>
                <w:color w:val="000000"/>
                <w:sz w:val="24"/>
                <w:szCs w:val="24"/>
                <w:vertAlign w:val="superscript"/>
              </w:rPr>
              <w:t>**</w:t>
            </w:r>
          </w:p>
        </w:tc>
        <w:tc>
          <w:tcPr>
            <w:tcW w:w="850" w:type="dxa"/>
            <w:shd w:val="clear" w:color="auto" w:fill="FFFFFF"/>
            <w:vAlign w:val="center"/>
          </w:tcPr>
          <w:p w14:paraId="66DF2F8E"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.36</w:t>
            </w:r>
            <w:r w:rsidRPr="00525C3C">
              <w:rPr>
                <w:rFonts w:ascii="Times New Roman" w:hAnsi="Times New Roman" w:cs="Times New Roman"/>
                <w:color w:val="000000"/>
                <w:sz w:val="24"/>
                <w:szCs w:val="24"/>
                <w:vertAlign w:val="superscript"/>
              </w:rPr>
              <w:t>**</w:t>
            </w:r>
          </w:p>
        </w:tc>
        <w:tc>
          <w:tcPr>
            <w:tcW w:w="851" w:type="dxa"/>
            <w:shd w:val="clear" w:color="auto" w:fill="FFFFFF"/>
            <w:vAlign w:val="center"/>
          </w:tcPr>
          <w:p w14:paraId="1B305ACA"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709" w:type="dxa"/>
            <w:shd w:val="clear" w:color="auto" w:fill="FFFFFF"/>
            <w:vAlign w:val="center"/>
          </w:tcPr>
          <w:p w14:paraId="2917C90E"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709" w:type="dxa"/>
            <w:shd w:val="clear" w:color="auto" w:fill="FFFFFF"/>
            <w:vAlign w:val="center"/>
          </w:tcPr>
          <w:p w14:paraId="1088F77B"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851" w:type="dxa"/>
            <w:shd w:val="clear" w:color="auto" w:fill="FFFFFF"/>
            <w:vAlign w:val="center"/>
          </w:tcPr>
          <w:p w14:paraId="718AD18B"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708" w:type="dxa"/>
            <w:shd w:val="clear" w:color="auto" w:fill="FFFFFF"/>
            <w:vAlign w:val="center"/>
          </w:tcPr>
          <w:p w14:paraId="7595B39C"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709" w:type="dxa"/>
            <w:shd w:val="clear" w:color="auto" w:fill="FFFFFF"/>
            <w:vAlign w:val="center"/>
          </w:tcPr>
          <w:p w14:paraId="0B185A17"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709" w:type="dxa"/>
            <w:shd w:val="clear" w:color="auto" w:fill="FFFFFF"/>
            <w:vAlign w:val="center"/>
          </w:tcPr>
          <w:p w14:paraId="4044E5EB"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709" w:type="dxa"/>
            <w:shd w:val="clear" w:color="auto" w:fill="FFFFFF"/>
            <w:vAlign w:val="center"/>
          </w:tcPr>
          <w:p w14:paraId="2E353FBD"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709" w:type="dxa"/>
            <w:shd w:val="clear" w:color="auto" w:fill="FFFFFF"/>
            <w:vAlign w:val="center"/>
          </w:tcPr>
          <w:p w14:paraId="4BDB078E"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708" w:type="dxa"/>
            <w:shd w:val="clear" w:color="auto" w:fill="FFFFFF"/>
            <w:vAlign w:val="center"/>
          </w:tcPr>
          <w:p w14:paraId="2CBDC0E2"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708" w:type="dxa"/>
            <w:shd w:val="clear" w:color="auto" w:fill="FFFFFF"/>
            <w:vAlign w:val="center"/>
          </w:tcPr>
          <w:p w14:paraId="069D5FF8"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709" w:type="dxa"/>
            <w:shd w:val="clear" w:color="auto" w:fill="FFFFFF"/>
            <w:vAlign w:val="center"/>
          </w:tcPr>
          <w:p w14:paraId="5E77539B"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p>
        </w:tc>
      </w:tr>
      <w:tr w:rsidR="00492231" w:rsidRPr="00525C3C" w14:paraId="604264E5" w14:textId="77777777" w:rsidTr="00CD5C20">
        <w:trPr>
          <w:cantSplit/>
        </w:trPr>
        <w:tc>
          <w:tcPr>
            <w:tcW w:w="1560" w:type="dxa"/>
            <w:shd w:val="clear" w:color="auto" w:fill="FFFFFF"/>
          </w:tcPr>
          <w:p w14:paraId="05339A6D" w14:textId="77777777" w:rsidR="00492231" w:rsidRPr="00525C3C" w:rsidRDefault="00492231" w:rsidP="0001499A">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EQUALITY</w:t>
            </w:r>
          </w:p>
        </w:tc>
        <w:tc>
          <w:tcPr>
            <w:tcW w:w="850" w:type="dxa"/>
            <w:shd w:val="clear" w:color="auto" w:fill="FFFFFF"/>
            <w:vAlign w:val="center"/>
          </w:tcPr>
          <w:p w14:paraId="27B7FB60"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-.17</w:t>
            </w:r>
            <w:r w:rsidRPr="00525C3C">
              <w:rPr>
                <w:rFonts w:ascii="Times New Roman" w:hAnsi="Times New Roman" w:cs="Times New Roman"/>
                <w:color w:val="000000"/>
                <w:sz w:val="24"/>
                <w:szCs w:val="24"/>
                <w:vertAlign w:val="superscript"/>
              </w:rPr>
              <w:t>**</w:t>
            </w:r>
          </w:p>
        </w:tc>
        <w:tc>
          <w:tcPr>
            <w:tcW w:w="851" w:type="dxa"/>
            <w:shd w:val="clear" w:color="auto" w:fill="FFFFFF"/>
            <w:vAlign w:val="center"/>
          </w:tcPr>
          <w:p w14:paraId="5833590E"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-.10</w:t>
            </w:r>
          </w:p>
        </w:tc>
        <w:tc>
          <w:tcPr>
            <w:tcW w:w="850" w:type="dxa"/>
            <w:shd w:val="clear" w:color="auto" w:fill="FFFFFF"/>
            <w:vAlign w:val="center"/>
          </w:tcPr>
          <w:p w14:paraId="44EC5D5B"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-.12</w:t>
            </w:r>
          </w:p>
        </w:tc>
        <w:tc>
          <w:tcPr>
            <w:tcW w:w="851" w:type="dxa"/>
            <w:shd w:val="clear" w:color="auto" w:fill="FFFFFF"/>
            <w:vAlign w:val="center"/>
          </w:tcPr>
          <w:p w14:paraId="3AC63BC8"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-.13</w:t>
            </w:r>
            <w:r w:rsidRPr="00525C3C">
              <w:rPr>
                <w:rFonts w:ascii="Times New Roman" w:hAnsi="Times New Roman" w:cs="Times New Roman"/>
                <w:color w:val="000000"/>
                <w:sz w:val="24"/>
                <w:szCs w:val="24"/>
                <w:vertAlign w:val="superscript"/>
              </w:rPr>
              <w:t>*</w:t>
            </w:r>
          </w:p>
        </w:tc>
        <w:tc>
          <w:tcPr>
            <w:tcW w:w="709" w:type="dxa"/>
            <w:shd w:val="clear" w:color="auto" w:fill="FFFFFF"/>
            <w:vAlign w:val="center"/>
          </w:tcPr>
          <w:p w14:paraId="61F04BAF"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-.12</w:t>
            </w:r>
          </w:p>
        </w:tc>
        <w:tc>
          <w:tcPr>
            <w:tcW w:w="709" w:type="dxa"/>
            <w:shd w:val="clear" w:color="auto" w:fill="FFFFFF"/>
            <w:vAlign w:val="center"/>
          </w:tcPr>
          <w:p w14:paraId="5A946538"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-.17</w:t>
            </w:r>
            <w:r w:rsidRPr="00525C3C">
              <w:rPr>
                <w:rFonts w:ascii="Times New Roman" w:hAnsi="Times New Roman" w:cs="Times New Roman"/>
                <w:color w:val="000000"/>
                <w:sz w:val="24"/>
                <w:szCs w:val="24"/>
                <w:vertAlign w:val="superscript"/>
              </w:rPr>
              <w:t>*</w:t>
            </w:r>
          </w:p>
        </w:tc>
        <w:tc>
          <w:tcPr>
            <w:tcW w:w="851" w:type="dxa"/>
            <w:shd w:val="clear" w:color="auto" w:fill="FFFFFF"/>
            <w:vAlign w:val="center"/>
          </w:tcPr>
          <w:p w14:paraId="09FBFDB9"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708" w:type="dxa"/>
            <w:shd w:val="clear" w:color="auto" w:fill="FFFFFF"/>
            <w:vAlign w:val="center"/>
          </w:tcPr>
          <w:p w14:paraId="234156A9"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709" w:type="dxa"/>
            <w:shd w:val="clear" w:color="auto" w:fill="FFFFFF"/>
            <w:vAlign w:val="center"/>
          </w:tcPr>
          <w:p w14:paraId="1CA64A91"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709" w:type="dxa"/>
            <w:shd w:val="clear" w:color="auto" w:fill="FFFFFF"/>
            <w:vAlign w:val="center"/>
          </w:tcPr>
          <w:p w14:paraId="328766DB"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709" w:type="dxa"/>
            <w:shd w:val="clear" w:color="auto" w:fill="FFFFFF"/>
            <w:vAlign w:val="center"/>
          </w:tcPr>
          <w:p w14:paraId="0F81B2A8"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709" w:type="dxa"/>
            <w:shd w:val="clear" w:color="auto" w:fill="FFFFFF"/>
            <w:vAlign w:val="center"/>
          </w:tcPr>
          <w:p w14:paraId="7DAF9B5D"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708" w:type="dxa"/>
            <w:shd w:val="clear" w:color="auto" w:fill="FFFFFF"/>
            <w:vAlign w:val="center"/>
          </w:tcPr>
          <w:p w14:paraId="54E831CD"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708" w:type="dxa"/>
            <w:shd w:val="clear" w:color="auto" w:fill="FFFFFF"/>
            <w:vAlign w:val="center"/>
          </w:tcPr>
          <w:p w14:paraId="6ACB586A"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709" w:type="dxa"/>
            <w:shd w:val="clear" w:color="auto" w:fill="FFFFFF"/>
            <w:vAlign w:val="center"/>
          </w:tcPr>
          <w:p w14:paraId="160BDDA3"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p>
        </w:tc>
      </w:tr>
      <w:tr w:rsidR="00492231" w:rsidRPr="00525C3C" w14:paraId="2091DF28" w14:textId="77777777" w:rsidTr="00CD5C20">
        <w:trPr>
          <w:cantSplit/>
        </w:trPr>
        <w:tc>
          <w:tcPr>
            <w:tcW w:w="1560" w:type="dxa"/>
            <w:shd w:val="clear" w:color="auto" w:fill="FFFFFF"/>
          </w:tcPr>
          <w:p w14:paraId="6E25853F" w14:textId="77777777" w:rsidR="00492231" w:rsidRPr="00525C3C" w:rsidRDefault="00492231" w:rsidP="0001499A">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CONFIDE</w:t>
            </w:r>
          </w:p>
        </w:tc>
        <w:tc>
          <w:tcPr>
            <w:tcW w:w="850" w:type="dxa"/>
            <w:shd w:val="clear" w:color="auto" w:fill="FFFFFF"/>
            <w:vAlign w:val="center"/>
          </w:tcPr>
          <w:p w14:paraId="3075BCD8"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-.06</w:t>
            </w:r>
          </w:p>
        </w:tc>
        <w:tc>
          <w:tcPr>
            <w:tcW w:w="851" w:type="dxa"/>
            <w:shd w:val="clear" w:color="auto" w:fill="FFFFFF"/>
            <w:vAlign w:val="center"/>
          </w:tcPr>
          <w:p w14:paraId="2FDA8728"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-.11</w:t>
            </w:r>
          </w:p>
        </w:tc>
        <w:tc>
          <w:tcPr>
            <w:tcW w:w="850" w:type="dxa"/>
            <w:shd w:val="clear" w:color="auto" w:fill="FFFFFF"/>
            <w:vAlign w:val="center"/>
          </w:tcPr>
          <w:p w14:paraId="6D7FD774"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-.27</w:t>
            </w:r>
            <w:r w:rsidRPr="00525C3C">
              <w:rPr>
                <w:rFonts w:ascii="Times New Roman" w:hAnsi="Times New Roman" w:cs="Times New Roman"/>
                <w:color w:val="000000"/>
                <w:sz w:val="24"/>
                <w:szCs w:val="24"/>
                <w:vertAlign w:val="superscript"/>
              </w:rPr>
              <w:t>**</w:t>
            </w:r>
          </w:p>
        </w:tc>
        <w:tc>
          <w:tcPr>
            <w:tcW w:w="851" w:type="dxa"/>
            <w:shd w:val="clear" w:color="auto" w:fill="FFFFFF"/>
            <w:vAlign w:val="center"/>
          </w:tcPr>
          <w:p w14:paraId="5C7979BF"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-.02</w:t>
            </w:r>
          </w:p>
        </w:tc>
        <w:tc>
          <w:tcPr>
            <w:tcW w:w="709" w:type="dxa"/>
            <w:shd w:val="clear" w:color="auto" w:fill="FFFFFF"/>
            <w:vAlign w:val="center"/>
          </w:tcPr>
          <w:p w14:paraId="3B4070EC"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-.01</w:t>
            </w:r>
          </w:p>
        </w:tc>
        <w:tc>
          <w:tcPr>
            <w:tcW w:w="709" w:type="dxa"/>
            <w:shd w:val="clear" w:color="auto" w:fill="FFFFFF"/>
            <w:vAlign w:val="center"/>
          </w:tcPr>
          <w:p w14:paraId="3238F416"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-.06</w:t>
            </w:r>
          </w:p>
        </w:tc>
        <w:tc>
          <w:tcPr>
            <w:tcW w:w="851" w:type="dxa"/>
            <w:shd w:val="clear" w:color="auto" w:fill="FFFFFF"/>
            <w:vAlign w:val="center"/>
          </w:tcPr>
          <w:p w14:paraId="4DF8CE7A"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.19</w:t>
            </w:r>
            <w:r w:rsidRPr="00525C3C">
              <w:rPr>
                <w:rFonts w:ascii="Times New Roman" w:hAnsi="Times New Roman" w:cs="Times New Roman"/>
                <w:color w:val="000000"/>
                <w:sz w:val="24"/>
                <w:szCs w:val="24"/>
                <w:vertAlign w:val="superscript"/>
              </w:rPr>
              <w:t>**</w:t>
            </w:r>
          </w:p>
        </w:tc>
        <w:tc>
          <w:tcPr>
            <w:tcW w:w="708" w:type="dxa"/>
            <w:shd w:val="clear" w:color="auto" w:fill="FFFFFF"/>
            <w:vAlign w:val="center"/>
          </w:tcPr>
          <w:p w14:paraId="5D15FA08"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-.03</w:t>
            </w:r>
          </w:p>
        </w:tc>
        <w:tc>
          <w:tcPr>
            <w:tcW w:w="709" w:type="dxa"/>
            <w:shd w:val="clear" w:color="auto" w:fill="FFFFFF"/>
            <w:vAlign w:val="center"/>
          </w:tcPr>
          <w:p w14:paraId="2F25EB56"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.29</w:t>
            </w:r>
            <w:r w:rsidRPr="00525C3C">
              <w:rPr>
                <w:rFonts w:ascii="Times New Roman" w:hAnsi="Times New Roman" w:cs="Times New Roman"/>
                <w:color w:val="000000"/>
                <w:sz w:val="24"/>
                <w:szCs w:val="24"/>
                <w:vertAlign w:val="superscript"/>
              </w:rPr>
              <w:t>**</w:t>
            </w:r>
          </w:p>
        </w:tc>
        <w:tc>
          <w:tcPr>
            <w:tcW w:w="709" w:type="dxa"/>
            <w:shd w:val="clear" w:color="auto" w:fill="FFFFFF"/>
            <w:vAlign w:val="center"/>
          </w:tcPr>
          <w:p w14:paraId="5CC20155"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709" w:type="dxa"/>
            <w:shd w:val="clear" w:color="auto" w:fill="FFFFFF"/>
            <w:vAlign w:val="center"/>
          </w:tcPr>
          <w:p w14:paraId="19B9F179"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709" w:type="dxa"/>
            <w:shd w:val="clear" w:color="auto" w:fill="FFFFFF"/>
            <w:vAlign w:val="center"/>
          </w:tcPr>
          <w:p w14:paraId="0D716F66"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708" w:type="dxa"/>
            <w:shd w:val="clear" w:color="auto" w:fill="FFFFFF"/>
            <w:vAlign w:val="center"/>
          </w:tcPr>
          <w:p w14:paraId="53CB579F"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708" w:type="dxa"/>
            <w:shd w:val="clear" w:color="auto" w:fill="FFFFFF"/>
            <w:vAlign w:val="center"/>
          </w:tcPr>
          <w:p w14:paraId="3AED581D"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709" w:type="dxa"/>
            <w:shd w:val="clear" w:color="auto" w:fill="FFFFFF"/>
            <w:vAlign w:val="center"/>
          </w:tcPr>
          <w:p w14:paraId="3E5A12D9"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p>
        </w:tc>
      </w:tr>
      <w:tr w:rsidR="00492231" w:rsidRPr="00525C3C" w14:paraId="38B36959" w14:textId="77777777" w:rsidTr="00CD5C20">
        <w:trPr>
          <w:cantSplit/>
        </w:trPr>
        <w:tc>
          <w:tcPr>
            <w:tcW w:w="1560" w:type="dxa"/>
            <w:shd w:val="clear" w:color="auto" w:fill="FFFFFF"/>
          </w:tcPr>
          <w:p w14:paraId="172AD095" w14:textId="77777777" w:rsidR="00492231" w:rsidRPr="00525C3C" w:rsidRDefault="00492231" w:rsidP="0001499A">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REASON</w:t>
            </w:r>
          </w:p>
        </w:tc>
        <w:tc>
          <w:tcPr>
            <w:tcW w:w="850" w:type="dxa"/>
            <w:shd w:val="clear" w:color="auto" w:fill="FFFFFF"/>
            <w:vAlign w:val="center"/>
          </w:tcPr>
          <w:p w14:paraId="6090AFCE"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.02</w:t>
            </w:r>
          </w:p>
        </w:tc>
        <w:tc>
          <w:tcPr>
            <w:tcW w:w="851" w:type="dxa"/>
            <w:shd w:val="clear" w:color="auto" w:fill="FFFFFF"/>
            <w:vAlign w:val="center"/>
          </w:tcPr>
          <w:p w14:paraId="29B55D36"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.04</w:t>
            </w:r>
          </w:p>
        </w:tc>
        <w:tc>
          <w:tcPr>
            <w:tcW w:w="850" w:type="dxa"/>
            <w:shd w:val="clear" w:color="auto" w:fill="FFFFFF"/>
            <w:vAlign w:val="center"/>
          </w:tcPr>
          <w:p w14:paraId="2DC59F42"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-.03</w:t>
            </w:r>
          </w:p>
        </w:tc>
        <w:tc>
          <w:tcPr>
            <w:tcW w:w="851" w:type="dxa"/>
            <w:shd w:val="clear" w:color="auto" w:fill="FFFFFF"/>
            <w:vAlign w:val="center"/>
          </w:tcPr>
          <w:p w14:paraId="117B7B20"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-.16</w:t>
            </w:r>
            <w:r w:rsidRPr="00525C3C">
              <w:rPr>
                <w:rFonts w:ascii="Times New Roman" w:hAnsi="Times New Roman" w:cs="Times New Roman"/>
                <w:color w:val="000000"/>
                <w:sz w:val="24"/>
                <w:szCs w:val="24"/>
                <w:vertAlign w:val="superscript"/>
              </w:rPr>
              <w:t>**</w:t>
            </w:r>
          </w:p>
        </w:tc>
        <w:tc>
          <w:tcPr>
            <w:tcW w:w="709" w:type="dxa"/>
            <w:shd w:val="clear" w:color="auto" w:fill="FFFFFF"/>
            <w:vAlign w:val="center"/>
          </w:tcPr>
          <w:p w14:paraId="492F2D6D"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-.02</w:t>
            </w:r>
          </w:p>
        </w:tc>
        <w:tc>
          <w:tcPr>
            <w:tcW w:w="709" w:type="dxa"/>
            <w:shd w:val="clear" w:color="auto" w:fill="FFFFFF"/>
            <w:vAlign w:val="center"/>
          </w:tcPr>
          <w:p w14:paraId="31EE8E48"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-.01</w:t>
            </w:r>
          </w:p>
        </w:tc>
        <w:tc>
          <w:tcPr>
            <w:tcW w:w="851" w:type="dxa"/>
            <w:shd w:val="clear" w:color="auto" w:fill="FFFFFF"/>
            <w:vAlign w:val="center"/>
          </w:tcPr>
          <w:p w14:paraId="27D53846"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.28</w:t>
            </w:r>
            <w:r w:rsidRPr="00525C3C">
              <w:rPr>
                <w:rFonts w:ascii="Times New Roman" w:hAnsi="Times New Roman" w:cs="Times New Roman"/>
                <w:color w:val="000000"/>
                <w:sz w:val="24"/>
                <w:szCs w:val="24"/>
                <w:vertAlign w:val="superscript"/>
              </w:rPr>
              <w:t>**</w:t>
            </w:r>
          </w:p>
        </w:tc>
        <w:tc>
          <w:tcPr>
            <w:tcW w:w="708" w:type="dxa"/>
            <w:shd w:val="clear" w:color="auto" w:fill="FFFFFF"/>
            <w:vAlign w:val="center"/>
          </w:tcPr>
          <w:p w14:paraId="39DCA049"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.12</w:t>
            </w:r>
          </w:p>
        </w:tc>
        <w:tc>
          <w:tcPr>
            <w:tcW w:w="709" w:type="dxa"/>
            <w:shd w:val="clear" w:color="auto" w:fill="FFFFFF"/>
            <w:vAlign w:val="center"/>
          </w:tcPr>
          <w:p w14:paraId="5FFDD59A"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.12</w:t>
            </w:r>
          </w:p>
        </w:tc>
        <w:tc>
          <w:tcPr>
            <w:tcW w:w="709" w:type="dxa"/>
            <w:shd w:val="clear" w:color="auto" w:fill="FFFFFF"/>
            <w:vAlign w:val="center"/>
          </w:tcPr>
          <w:p w14:paraId="27F860EB"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.18</w:t>
            </w:r>
            <w:r w:rsidRPr="00525C3C">
              <w:rPr>
                <w:rFonts w:ascii="Times New Roman" w:hAnsi="Times New Roman" w:cs="Times New Roman"/>
                <w:color w:val="000000"/>
                <w:sz w:val="24"/>
                <w:szCs w:val="24"/>
                <w:vertAlign w:val="superscript"/>
              </w:rPr>
              <w:t>**</w:t>
            </w:r>
          </w:p>
        </w:tc>
        <w:tc>
          <w:tcPr>
            <w:tcW w:w="709" w:type="dxa"/>
            <w:shd w:val="clear" w:color="auto" w:fill="FFFFFF"/>
            <w:vAlign w:val="center"/>
          </w:tcPr>
          <w:p w14:paraId="7EAAE764"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.23</w:t>
            </w:r>
            <w:r w:rsidRPr="00525C3C">
              <w:rPr>
                <w:rFonts w:ascii="Times New Roman" w:hAnsi="Times New Roman" w:cs="Times New Roman"/>
                <w:color w:val="000000"/>
                <w:sz w:val="24"/>
                <w:szCs w:val="24"/>
                <w:vertAlign w:val="superscript"/>
              </w:rPr>
              <w:t>**</w:t>
            </w:r>
          </w:p>
        </w:tc>
        <w:tc>
          <w:tcPr>
            <w:tcW w:w="709" w:type="dxa"/>
            <w:shd w:val="clear" w:color="auto" w:fill="FFFFFF"/>
            <w:vAlign w:val="center"/>
          </w:tcPr>
          <w:p w14:paraId="7D7BE73A"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.38</w:t>
            </w:r>
            <w:r w:rsidRPr="00525C3C">
              <w:rPr>
                <w:rFonts w:ascii="Times New Roman" w:hAnsi="Times New Roman" w:cs="Times New Roman"/>
                <w:color w:val="000000"/>
                <w:sz w:val="24"/>
                <w:szCs w:val="24"/>
                <w:vertAlign w:val="superscript"/>
              </w:rPr>
              <w:t>**</w:t>
            </w:r>
          </w:p>
        </w:tc>
        <w:tc>
          <w:tcPr>
            <w:tcW w:w="708" w:type="dxa"/>
            <w:shd w:val="clear" w:color="auto" w:fill="FFFFFF"/>
            <w:vAlign w:val="center"/>
          </w:tcPr>
          <w:p w14:paraId="15629EAC"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708" w:type="dxa"/>
            <w:shd w:val="clear" w:color="auto" w:fill="FFFFFF"/>
            <w:vAlign w:val="center"/>
          </w:tcPr>
          <w:p w14:paraId="036DF70B"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709" w:type="dxa"/>
            <w:shd w:val="clear" w:color="auto" w:fill="FFFFFF"/>
            <w:vAlign w:val="center"/>
          </w:tcPr>
          <w:p w14:paraId="2CAB0A35"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p>
        </w:tc>
      </w:tr>
      <w:tr w:rsidR="00492231" w:rsidRPr="00525C3C" w14:paraId="2A129C41" w14:textId="77777777" w:rsidTr="00CD5C20">
        <w:trPr>
          <w:cantSplit/>
        </w:trPr>
        <w:tc>
          <w:tcPr>
            <w:tcW w:w="1560" w:type="dxa"/>
            <w:tcBorders>
              <w:bottom w:val="single" w:sz="4" w:space="0" w:color="auto"/>
            </w:tcBorders>
            <w:shd w:val="clear" w:color="auto" w:fill="FFFFFF"/>
          </w:tcPr>
          <w:p w14:paraId="55DD49DB" w14:textId="77777777" w:rsidR="00492231" w:rsidRPr="00525C3C" w:rsidRDefault="00492231" w:rsidP="0001499A">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MATH</w:t>
            </w:r>
          </w:p>
        </w:tc>
        <w:tc>
          <w:tcPr>
            <w:tcW w:w="850" w:type="dxa"/>
            <w:tcBorders>
              <w:bottom w:val="single" w:sz="4" w:space="0" w:color="auto"/>
            </w:tcBorders>
            <w:shd w:val="clear" w:color="auto" w:fill="FFFFFF"/>
            <w:vAlign w:val="center"/>
          </w:tcPr>
          <w:p w14:paraId="25673E30"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-.09</w:t>
            </w:r>
          </w:p>
        </w:tc>
        <w:tc>
          <w:tcPr>
            <w:tcW w:w="851" w:type="dxa"/>
            <w:tcBorders>
              <w:bottom w:val="single" w:sz="4" w:space="0" w:color="auto"/>
            </w:tcBorders>
            <w:shd w:val="clear" w:color="auto" w:fill="FFFFFF"/>
            <w:vAlign w:val="center"/>
          </w:tcPr>
          <w:p w14:paraId="04C972EF"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.10</w:t>
            </w:r>
          </w:p>
        </w:tc>
        <w:tc>
          <w:tcPr>
            <w:tcW w:w="850" w:type="dxa"/>
            <w:tcBorders>
              <w:bottom w:val="single" w:sz="4" w:space="0" w:color="auto"/>
            </w:tcBorders>
            <w:shd w:val="clear" w:color="auto" w:fill="FFFFFF"/>
            <w:vAlign w:val="center"/>
          </w:tcPr>
          <w:p w14:paraId="3F4AF6D8"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-.02</w:t>
            </w:r>
          </w:p>
        </w:tc>
        <w:tc>
          <w:tcPr>
            <w:tcW w:w="851" w:type="dxa"/>
            <w:tcBorders>
              <w:bottom w:val="single" w:sz="4" w:space="0" w:color="auto"/>
            </w:tcBorders>
            <w:shd w:val="clear" w:color="auto" w:fill="FFFFFF"/>
            <w:vAlign w:val="center"/>
          </w:tcPr>
          <w:p w14:paraId="39EC82E7"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-.13</w:t>
            </w:r>
            <w:r w:rsidRPr="00525C3C">
              <w:rPr>
                <w:rFonts w:ascii="Times New Roman" w:hAnsi="Times New Roman" w:cs="Times New Roman"/>
                <w:color w:val="000000"/>
                <w:sz w:val="24"/>
                <w:szCs w:val="24"/>
                <w:vertAlign w:val="superscript"/>
              </w:rPr>
              <w:t>*</w:t>
            </w:r>
          </w:p>
        </w:tc>
        <w:tc>
          <w:tcPr>
            <w:tcW w:w="709" w:type="dxa"/>
            <w:tcBorders>
              <w:bottom w:val="single" w:sz="4" w:space="0" w:color="auto"/>
            </w:tcBorders>
            <w:shd w:val="clear" w:color="auto" w:fill="FFFFFF"/>
            <w:vAlign w:val="center"/>
          </w:tcPr>
          <w:p w14:paraId="4166A7DE"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-.03</w:t>
            </w:r>
          </w:p>
        </w:tc>
        <w:tc>
          <w:tcPr>
            <w:tcW w:w="709" w:type="dxa"/>
            <w:tcBorders>
              <w:bottom w:val="single" w:sz="4" w:space="0" w:color="auto"/>
            </w:tcBorders>
            <w:shd w:val="clear" w:color="auto" w:fill="FFFFFF"/>
            <w:vAlign w:val="center"/>
          </w:tcPr>
          <w:p w14:paraId="1A42C239"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-.03</w:t>
            </w:r>
          </w:p>
        </w:tc>
        <w:tc>
          <w:tcPr>
            <w:tcW w:w="851" w:type="dxa"/>
            <w:tcBorders>
              <w:bottom w:val="single" w:sz="4" w:space="0" w:color="auto"/>
            </w:tcBorders>
            <w:shd w:val="clear" w:color="auto" w:fill="FFFFFF"/>
            <w:vAlign w:val="center"/>
          </w:tcPr>
          <w:p w14:paraId="0E21BEA1"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.16</w:t>
            </w:r>
            <w:r w:rsidRPr="00525C3C">
              <w:rPr>
                <w:rFonts w:ascii="Times New Roman" w:hAnsi="Times New Roman" w:cs="Times New Roman"/>
                <w:color w:val="000000"/>
                <w:sz w:val="24"/>
                <w:szCs w:val="24"/>
                <w:vertAlign w:val="superscript"/>
              </w:rPr>
              <w:t>*</w:t>
            </w:r>
          </w:p>
        </w:tc>
        <w:tc>
          <w:tcPr>
            <w:tcW w:w="708" w:type="dxa"/>
            <w:tcBorders>
              <w:bottom w:val="single" w:sz="4" w:space="0" w:color="auto"/>
            </w:tcBorders>
            <w:shd w:val="clear" w:color="auto" w:fill="FFFFFF"/>
            <w:vAlign w:val="center"/>
          </w:tcPr>
          <w:p w14:paraId="3F9AE9A0"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.08</w:t>
            </w:r>
          </w:p>
        </w:tc>
        <w:tc>
          <w:tcPr>
            <w:tcW w:w="709" w:type="dxa"/>
            <w:tcBorders>
              <w:bottom w:val="single" w:sz="4" w:space="0" w:color="auto"/>
            </w:tcBorders>
            <w:shd w:val="clear" w:color="auto" w:fill="FFFFFF"/>
            <w:vAlign w:val="center"/>
          </w:tcPr>
          <w:p w14:paraId="35016F60"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.17</w:t>
            </w:r>
          </w:p>
        </w:tc>
        <w:tc>
          <w:tcPr>
            <w:tcW w:w="709" w:type="dxa"/>
            <w:tcBorders>
              <w:bottom w:val="single" w:sz="4" w:space="0" w:color="auto"/>
            </w:tcBorders>
            <w:shd w:val="clear" w:color="auto" w:fill="FFFFFF"/>
            <w:vAlign w:val="center"/>
          </w:tcPr>
          <w:p w14:paraId="131A7DF6"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.18</w:t>
            </w:r>
            <w:r w:rsidRPr="00525C3C">
              <w:rPr>
                <w:rFonts w:ascii="Times New Roman" w:hAnsi="Times New Roman" w:cs="Times New Roman"/>
                <w:color w:val="000000"/>
                <w:sz w:val="24"/>
                <w:szCs w:val="24"/>
                <w:vertAlign w:val="superscript"/>
              </w:rPr>
              <w:t>**</w:t>
            </w:r>
          </w:p>
        </w:tc>
        <w:tc>
          <w:tcPr>
            <w:tcW w:w="709" w:type="dxa"/>
            <w:tcBorders>
              <w:bottom w:val="single" w:sz="4" w:space="0" w:color="auto"/>
            </w:tcBorders>
            <w:shd w:val="clear" w:color="auto" w:fill="FFFFFF"/>
            <w:vAlign w:val="center"/>
          </w:tcPr>
          <w:p w14:paraId="7A5EEFCD"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.31</w:t>
            </w:r>
            <w:r w:rsidRPr="00525C3C">
              <w:rPr>
                <w:rFonts w:ascii="Times New Roman" w:hAnsi="Times New Roman" w:cs="Times New Roman"/>
                <w:color w:val="000000"/>
                <w:sz w:val="24"/>
                <w:szCs w:val="24"/>
                <w:vertAlign w:val="superscript"/>
              </w:rPr>
              <w:t>**</w:t>
            </w:r>
          </w:p>
        </w:tc>
        <w:tc>
          <w:tcPr>
            <w:tcW w:w="709" w:type="dxa"/>
            <w:tcBorders>
              <w:bottom w:val="single" w:sz="4" w:space="0" w:color="auto"/>
            </w:tcBorders>
            <w:shd w:val="clear" w:color="auto" w:fill="FFFFFF"/>
            <w:vAlign w:val="center"/>
          </w:tcPr>
          <w:p w14:paraId="27227679"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.46</w:t>
            </w:r>
            <w:r w:rsidRPr="00525C3C">
              <w:rPr>
                <w:rFonts w:ascii="Times New Roman" w:hAnsi="Times New Roman" w:cs="Times New Roman"/>
                <w:color w:val="000000"/>
                <w:sz w:val="24"/>
                <w:szCs w:val="24"/>
                <w:vertAlign w:val="superscript"/>
              </w:rPr>
              <w:t>**</w:t>
            </w:r>
          </w:p>
        </w:tc>
        <w:tc>
          <w:tcPr>
            <w:tcW w:w="708" w:type="dxa"/>
            <w:tcBorders>
              <w:bottom w:val="single" w:sz="4" w:space="0" w:color="auto"/>
            </w:tcBorders>
            <w:shd w:val="clear" w:color="auto" w:fill="FFFFFF"/>
            <w:vAlign w:val="center"/>
          </w:tcPr>
          <w:p w14:paraId="7027C21E"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.26</w:t>
            </w:r>
            <w:r w:rsidRPr="00525C3C">
              <w:rPr>
                <w:rFonts w:ascii="Times New Roman" w:hAnsi="Times New Roman" w:cs="Times New Roman"/>
                <w:color w:val="000000"/>
                <w:sz w:val="24"/>
                <w:szCs w:val="24"/>
                <w:vertAlign w:val="superscript"/>
              </w:rPr>
              <w:t>**</w:t>
            </w:r>
          </w:p>
        </w:tc>
        <w:tc>
          <w:tcPr>
            <w:tcW w:w="708" w:type="dxa"/>
            <w:tcBorders>
              <w:bottom w:val="single" w:sz="4" w:space="0" w:color="auto"/>
            </w:tcBorders>
            <w:shd w:val="clear" w:color="auto" w:fill="FFFFFF"/>
            <w:vAlign w:val="center"/>
          </w:tcPr>
          <w:p w14:paraId="404EE1A6"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.55</w:t>
            </w:r>
            <w:r w:rsidRPr="00525C3C">
              <w:rPr>
                <w:rFonts w:ascii="Times New Roman" w:hAnsi="Times New Roman" w:cs="Times New Roman"/>
                <w:color w:val="000000"/>
                <w:sz w:val="24"/>
                <w:szCs w:val="24"/>
                <w:vertAlign w:val="superscript"/>
              </w:rPr>
              <w:t>**</w:t>
            </w:r>
          </w:p>
        </w:tc>
        <w:tc>
          <w:tcPr>
            <w:tcW w:w="709" w:type="dxa"/>
            <w:tcBorders>
              <w:bottom w:val="single" w:sz="4" w:space="0" w:color="auto"/>
            </w:tcBorders>
            <w:shd w:val="clear" w:color="auto" w:fill="FFFFFF"/>
            <w:vAlign w:val="center"/>
          </w:tcPr>
          <w:p w14:paraId="2D3374BF"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.53</w:t>
            </w:r>
            <w:r w:rsidRPr="00525C3C">
              <w:rPr>
                <w:rFonts w:ascii="Times New Roman" w:hAnsi="Times New Roman" w:cs="Times New Roman"/>
                <w:color w:val="000000"/>
                <w:sz w:val="24"/>
                <w:szCs w:val="24"/>
                <w:vertAlign w:val="superscript"/>
              </w:rPr>
              <w:t>**</w:t>
            </w:r>
          </w:p>
        </w:tc>
      </w:tr>
    </w:tbl>
    <w:p w14:paraId="733870D5" w14:textId="73BD835F" w:rsidR="00492231" w:rsidRDefault="00492231" w:rsidP="0001499A">
      <w:pPr>
        <w:spacing w:after="0" w:line="240" w:lineRule="auto"/>
        <w:rPr>
          <w:rFonts w:ascii="Times New Roman" w:hAnsi="Times New Roman" w:cs="Times New Roman"/>
          <w:sz w:val="24"/>
          <w:szCs w:val="24"/>
        </w:rPr>
      </w:pPr>
      <w:r w:rsidRPr="00525C3C">
        <w:rPr>
          <w:rFonts w:ascii="Times New Roman" w:hAnsi="Times New Roman" w:cs="Times New Roman"/>
          <w:i/>
          <w:sz w:val="24"/>
          <w:szCs w:val="24"/>
        </w:rPr>
        <w:t>Note</w:t>
      </w:r>
      <w:r w:rsidRPr="00525C3C">
        <w:rPr>
          <w:rFonts w:ascii="Times New Roman" w:hAnsi="Times New Roman" w:cs="Times New Roman"/>
          <w:sz w:val="24"/>
          <w:szCs w:val="24"/>
        </w:rPr>
        <w:t>. 1 = Highs school (N = 262), 2 = Social Sciences</w:t>
      </w:r>
      <w:r w:rsidR="00FB3F21">
        <w:rPr>
          <w:rFonts w:ascii="Times New Roman" w:hAnsi="Times New Roman" w:cs="Times New Roman"/>
          <w:sz w:val="24"/>
          <w:szCs w:val="24"/>
        </w:rPr>
        <w:t xml:space="preserve"> and </w:t>
      </w:r>
      <w:r w:rsidR="007D6F75">
        <w:rPr>
          <w:rFonts w:ascii="Times New Roman" w:hAnsi="Times New Roman" w:cs="Times New Roman"/>
          <w:sz w:val="24"/>
          <w:szCs w:val="24"/>
        </w:rPr>
        <w:t>Humanities</w:t>
      </w:r>
      <w:r w:rsidR="00FB3F21">
        <w:rPr>
          <w:rFonts w:ascii="Times New Roman" w:hAnsi="Times New Roman" w:cs="Times New Roman"/>
          <w:sz w:val="24"/>
          <w:szCs w:val="24"/>
        </w:rPr>
        <w:t xml:space="preserve"> (N = 177), 3 = </w:t>
      </w:r>
      <w:r w:rsidR="007D6F75">
        <w:rPr>
          <w:rFonts w:ascii="Times New Roman" w:hAnsi="Times New Roman" w:cs="Times New Roman"/>
          <w:sz w:val="24"/>
          <w:szCs w:val="24"/>
        </w:rPr>
        <w:t>STEM</w:t>
      </w:r>
      <w:r w:rsidRPr="00525C3C">
        <w:rPr>
          <w:rFonts w:ascii="Times New Roman" w:hAnsi="Times New Roman" w:cs="Times New Roman"/>
          <w:sz w:val="24"/>
          <w:szCs w:val="24"/>
        </w:rPr>
        <w:t xml:space="preserve"> (N = 128).</w:t>
      </w:r>
      <w:r w:rsidR="00553975">
        <w:rPr>
          <w:rFonts w:ascii="Times New Roman" w:hAnsi="Times New Roman" w:cs="Times New Roman"/>
          <w:sz w:val="24"/>
          <w:szCs w:val="24"/>
        </w:rPr>
        <w:t xml:space="preserve"> </w:t>
      </w:r>
      <w:r w:rsidRPr="00525C3C">
        <w:rPr>
          <w:rFonts w:ascii="Times New Roman" w:hAnsi="Times New Roman" w:cs="Times New Roman"/>
          <w:sz w:val="24"/>
          <w:szCs w:val="24"/>
        </w:rPr>
        <w:t>*</w:t>
      </w:r>
      <w:proofErr w:type="gramStart"/>
      <w:r w:rsidRPr="00B90197">
        <w:rPr>
          <w:rFonts w:ascii="Times New Roman" w:hAnsi="Times New Roman" w:cs="Times New Roman"/>
          <w:i/>
          <w:sz w:val="24"/>
          <w:szCs w:val="24"/>
        </w:rPr>
        <w:t>p</w:t>
      </w:r>
      <w:proofErr w:type="gramEnd"/>
      <w:r w:rsidRPr="00525C3C">
        <w:rPr>
          <w:rFonts w:ascii="Times New Roman" w:hAnsi="Times New Roman" w:cs="Times New Roman"/>
          <w:sz w:val="24"/>
          <w:szCs w:val="24"/>
        </w:rPr>
        <w:t> &lt; .05. **</w:t>
      </w:r>
      <w:proofErr w:type="gramStart"/>
      <w:r w:rsidRPr="00B90197">
        <w:rPr>
          <w:rFonts w:ascii="Times New Roman" w:hAnsi="Times New Roman" w:cs="Times New Roman"/>
          <w:i/>
          <w:sz w:val="24"/>
          <w:szCs w:val="24"/>
        </w:rPr>
        <w:t>p</w:t>
      </w:r>
      <w:proofErr w:type="gramEnd"/>
      <w:r w:rsidRPr="00B90197">
        <w:rPr>
          <w:rFonts w:ascii="Times New Roman" w:hAnsi="Times New Roman" w:cs="Times New Roman"/>
          <w:i/>
          <w:sz w:val="24"/>
          <w:szCs w:val="24"/>
        </w:rPr>
        <w:t> </w:t>
      </w:r>
      <w:r w:rsidRPr="00525C3C">
        <w:rPr>
          <w:rFonts w:ascii="Times New Roman" w:hAnsi="Times New Roman" w:cs="Times New Roman"/>
          <w:sz w:val="24"/>
          <w:szCs w:val="24"/>
        </w:rPr>
        <w:t>&lt; .01</w:t>
      </w:r>
    </w:p>
    <w:p w14:paraId="4E268688" w14:textId="77777777" w:rsidR="00492231" w:rsidRDefault="00492231" w:rsidP="0001499A">
      <w:pPr>
        <w:spacing w:after="0" w:line="240" w:lineRule="auto"/>
        <w:rPr>
          <w:rFonts w:ascii="Times New Roman" w:hAnsi="Times New Roman" w:cs="Times New Roman"/>
          <w:sz w:val="24"/>
          <w:szCs w:val="24"/>
        </w:rPr>
        <w:sectPr w:rsidR="00492231" w:rsidSect="00492231">
          <w:pgSz w:w="15840" w:h="12240" w:orient="landscape"/>
          <w:pgMar w:top="1701" w:right="1418" w:bottom="1701" w:left="1418" w:header="708" w:footer="708" w:gutter="0"/>
          <w:cols w:space="708"/>
          <w:docGrid w:linePitch="360"/>
        </w:sectPr>
      </w:pPr>
    </w:p>
    <w:p w14:paraId="26BC6BE1" w14:textId="7DD6F7C5" w:rsidR="00853919" w:rsidRDefault="008B5491" w:rsidP="0001499A">
      <w:pPr>
        <w:spacing w:after="0" w:line="240" w:lineRule="auto"/>
        <w:rPr>
          <w:rFonts w:ascii="Times New Roman" w:hAnsi="Times New Roman" w:cs="Times New Roman"/>
          <w:i/>
          <w:sz w:val="24"/>
          <w:szCs w:val="24"/>
        </w:rPr>
      </w:pPr>
      <w:r w:rsidRPr="00853919">
        <w:rPr>
          <w:rFonts w:ascii="Times New Roman" w:hAnsi="Times New Roman" w:cs="Times New Roman"/>
          <w:i/>
          <w:sz w:val="24"/>
          <w:szCs w:val="24"/>
        </w:rPr>
        <w:t>Testing the proposed model</w:t>
      </w:r>
    </w:p>
    <w:p w14:paraId="1FDDEC41" w14:textId="77777777" w:rsidR="001B015B" w:rsidRPr="00853919" w:rsidRDefault="001B015B" w:rsidP="0001499A">
      <w:pPr>
        <w:spacing w:after="0" w:line="240" w:lineRule="auto"/>
        <w:rPr>
          <w:rFonts w:ascii="Times New Roman" w:hAnsi="Times New Roman" w:cs="Times New Roman"/>
          <w:sz w:val="24"/>
          <w:szCs w:val="24"/>
        </w:rPr>
      </w:pPr>
    </w:p>
    <w:p w14:paraId="407236E7" w14:textId="6AFFD8D9" w:rsidR="008B5491" w:rsidRPr="00525C3C" w:rsidRDefault="008B5491" w:rsidP="0001499A">
      <w:pPr>
        <w:spacing w:after="0" w:line="240" w:lineRule="auto"/>
        <w:ind w:firstLine="708"/>
        <w:rPr>
          <w:rFonts w:ascii="Times New Roman" w:hAnsi="Times New Roman" w:cs="Times New Roman"/>
          <w:sz w:val="24"/>
          <w:szCs w:val="24"/>
        </w:rPr>
      </w:pPr>
      <w:r w:rsidRPr="00525C3C">
        <w:rPr>
          <w:rFonts w:ascii="Times New Roman" w:hAnsi="Times New Roman" w:cs="Times New Roman"/>
          <w:sz w:val="24"/>
          <w:szCs w:val="24"/>
        </w:rPr>
        <w:t xml:space="preserve">Fit indices and standardized parameter estimates for the direct and indirect paths </w:t>
      </w:r>
      <w:r w:rsidR="00D06965" w:rsidRPr="00525C3C">
        <w:rPr>
          <w:rFonts w:ascii="Times New Roman" w:hAnsi="Times New Roman" w:cs="Times New Roman"/>
          <w:sz w:val="24"/>
          <w:szCs w:val="24"/>
        </w:rPr>
        <w:t xml:space="preserve">of </w:t>
      </w:r>
      <w:r w:rsidRPr="00525C3C">
        <w:rPr>
          <w:rFonts w:ascii="Times New Roman" w:hAnsi="Times New Roman" w:cs="Times New Roman"/>
          <w:sz w:val="24"/>
          <w:szCs w:val="24"/>
        </w:rPr>
        <w:t>the original model across</w:t>
      </w:r>
      <w:r w:rsidR="00E73076">
        <w:rPr>
          <w:rFonts w:ascii="Times New Roman" w:hAnsi="Times New Roman" w:cs="Times New Roman"/>
          <w:sz w:val="24"/>
          <w:szCs w:val="24"/>
        </w:rPr>
        <w:t xml:space="preserve"> samples can be found in Table 3</w:t>
      </w:r>
      <w:r w:rsidRPr="00525C3C">
        <w:rPr>
          <w:rFonts w:ascii="Times New Roman" w:hAnsi="Times New Roman" w:cs="Times New Roman"/>
          <w:sz w:val="24"/>
          <w:szCs w:val="24"/>
        </w:rPr>
        <w:t>; while Diagrams A, C and E in F</w:t>
      </w:r>
      <w:r w:rsidR="0001499A">
        <w:rPr>
          <w:rFonts w:ascii="Times New Roman" w:hAnsi="Times New Roman" w:cs="Times New Roman"/>
          <w:sz w:val="24"/>
          <w:szCs w:val="24"/>
        </w:rPr>
        <w:t>ig. 1</w:t>
      </w:r>
      <w:r w:rsidRPr="00525C3C">
        <w:rPr>
          <w:rFonts w:ascii="Times New Roman" w:hAnsi="Times New Roman" w:cs="Times New Roman"/>
          <w:sz w:val="24"/>
          <w:szCs w:val="24"/>
        </w:rPr>
        <w:t xml:space="preserve"> depict the structural relationships between constructs for the original model across samples. </w:t>
      </w:r>
      <w:r w:rsidR="00EE393C">
        <w:rPr>
          <w:rFonts w:ascii="Times New Roman" w:hAnsi="Times New Roman" w:cs="Times New Roman"/>
          <w:sz w:val="24"/>
          <w:szCs w:val="24"/>
        </w:rPr>
        <w:t xml:space="preserve"> </w:t>
      </w:r>
      <w:r w:rsidRPr="00525C3C">
        <w:rPr>
          <w:rFonts w:ascii="Times New Roman" w:hAnsi="Times New Roman" w:cs="Times New Roman"/>
          <w:sz w:val="24"/>
          <w:szCs w:val="24"/>
        </w:rPr>
        <w:t xml:space="preserve">The inspection of the data reveled that the proposed model exhibits a better fit among </w:t>
      </w:r>
      <w:r w:rsidR="009D4380">
        <w:rPr>
          <w:rFonts w:ascii="Times New Roman" w:hAnsi="Times New Roman" w:cs="Times New Roman"/>
          <w:sz w:val="24"/>
          <w:szCs w:val="24"/>
        </w:rPr>
        <w:t>H.S.</w:t>
      </w:r>
      <w:r w:rsidRPr="00525C3C">
        <w:rPr>
          <w:rFonts w:ascii="Times New Roman" w:hAnsi="Times New Roman" w:cs="Times New Roman"/>
          <w:sz w:val="24"/>
          <w:szCs w:val="24"/>
        </w:rPr>
        <w:t xml:space="preserve"> girls than among all university women. In the </w:t>
      </w:r>
      <w:r w:rsidR="009D4380">
        <w:rPr>
          <w:rFonts w:ascii="Times New Roman" w:hAnsi="Times New Roman" w:cs="Times New Roman"/>
          <w:sz w:val="24"/>
          <w:szCs w:val="24"/>
        </w:rPr>
        <w:t>H.S.</w:t>
      </w:r>
      <w:r w:rsidRPr="00525C3C">
        <w:rPr>
          <w:rFonts w:ascii="Times New Roman" w:hAnsi="Times New Roman" w:cs="Times New Roman"/>
          <w:sz w:val="24"/>
          <w:szCs w:val="24"/>
        </w:rPr>
        <w:t xml:space="preserve"> sample (N = 262) fit indices were: χ</w:t>
      </w:r>
      <w:r w:rsidRPr="00525C3C">
        <w:rPr>
          <w:rFonts w:ascii="Times New Roman" w:hAnsi="Times New Roman" w:cs="Times New Roman"/>
          <w:sz w:val="24"/>
          <w:szCs w:val="24"/>
          <w:vertAlign w:val="superscript"/>
        </w:rPr>
        <w:t>2</w:t>
      </w:r>
      <w:r w:rsidRPr="00525C3C">
        <w:rPr>
          <w:rFonts w:ascii="Times New Roman" w:hAnsi="Times New Roman" w:cs="Times New Roman"/>
          <w:sz w:val="24"/>
          <w:szCs w:val="24"/>
        </w:rPr>
        <w:t xml:space="preserve"> = 197.259; </w:t>
      </w:r>
      <w:proofErr w:type="spellStart"/>
      <w:proofErr w:type="gramStart"/>
      <w:r w:rsidRPr="00525C3C">
        <w:rPr>
          <w:rFonts w:ascii="Times New Roman" w:hAnsi="Times New Roman" w:cs="Times New Roman"/>
          <w:sz w:val="24"/>
          <w:szCs w:val="24"/>
        </w:rPr>
        <w:t>df</w:t>
      </w:r>
      <w:proofErr w:type="spellEnd"/>
      <w:proofErr w:type="gramEnd"/>
      <w:r w:rsidRPr="00525C3C">
        <w:rPr>
          <w:rFonts w:ascii="Times New Roman" w:hAnsi="Times New Roman" w:cs="Times New Roman"/>
          <w:sz w:val="24"/>
          <w:szCs w:val="24"/>
        </w:rPr>
        <w:t xml:space="preserve"> = 160; </w:t>
      </w:r>
      <w:r w:rsidRPr="00525C3C">
        <w:rPr>
          <w:rFonts w:ascii="Times New Roman" w:hAnsi="Times New Roman" w:cs="Times New Roman"/>
          <w:i/>
          <w:sz w:val="24"/>
          <w:szCs w:val="24"/>
        </w:rPr>
        <w:t>p</w:t>
      </w:r>
      <w:r w:rsidRPr="00525C3C">
        <w:rPr>
          <w:rFonts w:ascii="Times New Roman" w:hAnsi="Times New Roman" w:cs="Times New Roman"/>
          <w:sz w:val="24"/>
          <w:szCs w:val="24"/>
        </w:rPr>
        <w:t xml:space="preserve"> = .024; CFI = .98; NFI = .93; GFI = .93; RMSEA = .03. </w:t>
      </w:r>
    </w:p>
    <w:p w14:paraId="78B11BC0" w14:textId="77777777" w:rsidR="008B5491" w:rsidRPr="00525C3C" w:rsidRDefault="008B5491" w:rsidP="0001499A">
      <w:pPr>
        <w:spacing w:after="0" w:line="240" w:lineRule="auto"/>
        <w:ind w:firstLine="708"/>
        <w:rPr>
          <w:rFonts w:ascii="Times New Roman" w:hAnsi="Times New Roman" w:cs="Times New Roman"/>
          <w:sz w:val="24"/>
          <w:szCs w:val="24"/>
        </w:rPr>
      </w:pPr>
      <w:r w:rsidRPr="00525C3C">
        <w:rPr>
          <w:rFonts w:ascii="Times New Roman" w:hAnsi="Times New Roman" w:cs="Times New Roman"/>
          <w:sz w:val="24"/>
          <w:szCs w:val="24"/>
        </w:rPr>
        <w:t xml:space="preserve">Structural coefficients showed that HS (β = -.14, B = -.04, SE = .03, </w:t>
      </w:r>
      <w:r w:rsidRPr="00525C3C">
        <w:rPr>
          <w:rFonts w:ascii="Times New Roman" w:hAnsi="Times New Roman" w:cs="Times New Roman"/>
          <w:i/>
          <w:sz w:val="24"/>
          <w:szCs w:val="24"/>
        </w:rPr>
        <w:t>t</w:t>
      </w:r>
      <w:r w:rsidRPr="00525C3C">
        <w:rPr>
          <w:rFonts w:ascii="Times New Roman" w:hAnsi="Times New Roman" w:cs="Times New Roman"/>
          <w:sz w:val="24"/>
          <w:szCs w:val="24"/>
        </w:rPr>
        <w:t xml:space="preserve"> = -1.58, </w:t>
      </w:r>
      <w:r w:rsidRPr="00525C3C">
        <w:rPr>
          <w:rFonts w:ascii="Times New Roman" w:hAnsi="Times New Roman" w:cs="Times New Roman"/>
          <w:i/>
          <w:sz w:val="24"/>
          <w:szCs w:val="24"/>
        </w:rPr>
        <w:t xml:space="preserve">p </w:t>
      </w:r>
      <w:r w:rsidRPr="00525C3C">
        <w:rPr>
          <w:rFonts w:ascii="Times New Roman" w:hAnsi="Times New Roman" w:cs="Times New Roman"/>
          <w:sz w:val="24"/>
          <w:szCs w:val="24"/>
        </w:rPr>
        <w:t xml:space="preserve">= .115) and BS (β = -.17, B = -.03, SE = .03, </w:t>
      </w:r>
      <w:r w:rsidRPr="00525C3C">
        <w:rPr>
          <w:rFonts w:ascii="Times New Roman" w:hAnsi="Times New Roman" w:cs="Times New Roman"/>
          <w:i/>
          <w:sz w:val="24"/>
          <w:szCs w:val="24"/>
        </w:rPr>
        <w:t>t</w:t>
      </w:r>
      <w:r w:rsidRPr="00525C3C">
        <w:rPr>
          <w:rFonts w:ascii="Times New Roman" w:hAnsi="Times New Roman" w:cs="Times New Roman"/>
          <w:sz w:val="24"/>
          <w:szCs w:val="24"/>
        </w:rPr>
        <w:t xml:space="preserve"> = -1.80, </w:t>
      </w:r>
      <w:r w:rsidRPr="00525C3C">
        <w:rPr>
          <w:rFonts w:ascii="Times New Roman" w:hAnsi="Times New Roman" w:cs="Times New Roman"/>
          <w:i/>
          <w:sz w:val="24"/>
          <w:szCs w:val="24"/>
        </w:rPr>
        <w:t xml:space="preserve">p </w:t>
      </w:r>
      <w:r w:rsidRPr="00525C3C">
        <w:rPr>
          <w:rFonts w:ascii="Times New Roman" w:hAnsi="Times New Roman" w:cs="Times New Roman"/>
          <w:sz w:val="24"/>
          <w:szCs w:val="24"/>
        </w:rPr>
        <w:t>= .073) predicted EQUALITY in the expected direction (the more participants endorsed hostile and benevolent ideologies, the les</w:t>
      </w:r>
      <w:r w:rsidR="00D06965" w:rsidRPr="00525C3C">
        <w:rPr>
          <w:rFonts w:ascii="Times New Roman" w:hAnsi="Times New Roman" w:cs="Times New Roman"/>
          <w:sz w:val="24"/>
          <w:szCs w:val="24"/>
        </w:rPr>
        <w:t>s</w:t>
      </w:r>
      <w:r w:rsidRPr="00525C3C">
        <w:rPr>
          <w:rFonts w:ascii="Times New Roman" w:hAnsi="Times New Roman" w:cs="Times New Roman"/>
          <w:sz w:val="24"/>
          <w:szCs w:val="24"/>
        </w:rPr>
        <w:t xml:space="preserve"> they believed girls do as well as boys in Math), but were </w:t>
      </w:r>
      <w:r w:rsidRPr="00525C3C">
        <w:rPr>
          <w:rFonts w:ascii="Times New Roman" w:hAnsi="Times New Roman" w:cs="Times New Roman"/>
          <w:i/>
          <w:sz w:val="24"/>
          <w:szCs w:val="24"/>
        </w:rPr>
        <w:t>not</w:t>
      </w:r>
      <w:r w:rsidRPr="00525C3C">
        <w:rPr>
          <w:rFonts w:ascii="Times New Roman" w:hAnsi="Times New Roman" w:cs="Times New Roman"/>
          <w:sz w:val="24"/>
          <w:szCs w:val="24"/>
        </w:rPr>
        <w:t xml:space="preserve"> statistically significant. On the other hand, EQUALITY (</w:t>
      </w:r>
      <w:r w:rsidRPr="00525C3C">
        <w:rPr>
          <w:rFonts w:ascii="Times New Roman" w:eastAsia="MS Mincho" w:hAnsi="Times New Roman" w:cs="Times New Roman"/>
          <w:sz w:val="24"/>
          <w:szCs w:val="24"/>
        </w:rPr>
        <w:t>β</w:t>
      </w:r>
      <w:r w:rsidRPr="00525C3C">
        <w:rPr>
          <w:rFonts w:ascii="Times New Roman" w:hAnsi="Times New Roman" w:cs="Times New Roman"/>
          <w:sz w:val="24"/>
          <w:szCs w:val="24"/>
        </w:rPr>
        <w:t xml:space="preserve">= .17, B = .62, SE = .26, </w:t>
      </w:r>
      <w:r w:rsidRPr="00525C3C">
        <w:rPr>
          <w:rFonts w:ascii="Times New Roman" w:hAnsi="Times New Roman" w:cs="Times New Roman"/>
          <w:i/>
          <w:sz w:val="24"/>
          <w:szCs w:val="24"/>
        </w:rPr>
        <w:t>t</w:t>
      </w:r>
      <w:r w:rsidRPr="00525C3C">
        <w:rPr>
          <w:rFonts w:ascii="Times New Roman" w:hAnsi="Times New Roman" w:cs="Times New Roman"/>
          <w:sz w:val="24"/>
          <w:szCs w:val="24"/>
        </w:rPr>
        <w:t xml:space="preserve"> = 2.35, </w:t>
      </w:r>
      <w:r w:rsidRPr="00525C3C">
        <w:rPr>
          <w:rFonts w:ascii="Times New Roman" w:hAnsi="Times New Roman" w:cs="Times New Roman"/>
          <w:i/>
          <w:sz w:val="24"/>
          <w:szCs w:val="24"/>
        </w:rPr>
        <w:t xml:space="preserve">p </w:t>
      </w:r>
      <w:r w:rsidRPr="00525C3C">
        <w:rPr>
          <w:rFonts w:ascii="Times New Roman" w:hAnsi="Times New Roman" w:cs="Times New Roman"/>
          <w:sz w:val="24"/>
          <w:szCs w:val="24"/>
        </w:rPr>
        <w:t xml:space="preserve">= .019) and REASON (β = .16, B = .73, SE = .33, </w:t>
      </w:r>
      <w:r w:rsidRPr="00525C3C">
        <w:rPr>
          <w:rFonts w:ascii="Times New Roman" w:hAnsi="Times New Roman" w:cs="Times New Roman"/>
          <w:i/>
          <w:sz w:val="24"/>
          <w:szCs w:val="24"/>
        </w:rPr>
        <w:t>t</w:t>
      </w:r>
      <w:r w:rsidRPr="00525C3C">
        <w:rPr>
          <w:rFonts w:ascii="Times New Roman" w:hAnsi="Times New Roman" w:cs="Times New Roman"/>
          <w:sz w:val="24"/>
          <w:szCs w:val="24"/>
        </w:rPr>
        <w:t xml:space="preserve"> = 2.15, </w:t>
      </w:r>
      <w:r w:rsidRPr="00525C3C">
        <w:rPr>
          <w:rFonts w:ascii="Times New Roman" w:hAnsi="Times New Roman" w:cs="Times New Roman"/>
          <w:i/>
          <w:sz w:val="24"/>
          <w:szCs w:val="24"/>
        </w:rPr>
        <w:t xml:space="preserve">p </w:t>
      </w:r>
      <w:r w:rsidRPr="00525C3C">
        <w:rPr>
          <w:rFonts w:ascii="Times New Roman" w:hAnsi="Times New Roman" w:cs="Times New Roman"/>
          <w:sz w:val="24"/>
          <w:szCs w:val="24"/>
        </w:rPr>
        <w:t xml:space="preserve">= .032) significantly predicted CONFIDE. The more participants believed that girls and boys are equally good in Math, the more they belief in their own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abilities, after controlling for their scores on abstract reasoning abilities. Finally EQUALITY (</w:t>
      </w:r>
      <w:r w:rsidRPr="00525C3C">
        <w:rPr>
          <w:rFonts w:ascii="Times New Roman" w:eastAsia="MS Mincho" w:hAnsi="Times New Roman" w:cs="Times New Roman"/>
          <w:sz w:val="24"/>
          <w:szCs w:val="24"/>
        </w:rPr>
        <w:t>β</w:t>
      </w:r>
      <w:r w:rsidRPr="00525C3C">
        <w:rPr>
          <w:rFonts w:ascii="Times New Roman" w:hAnsi="Times New Roman" w:cs="Times New Roman"/>
          <w:sz w:val="24"/>
          <w:szCs w:val="24"/>
        </w:rPr>
        <w:t xml:space="preserve">= .19, B = 2.22, SE = 1.09, </w:t>
      </w:r>
      <w:r w:rsidRPr="00525C3C">
        <w:rPr>
          <w:rFonts w:ascii="Times New Roman" w:hAnsi="Times New Roman" w:cs="Times New Roman"/>
          <w:i/>
          <w:sz w:val="24"/>
          <w:szCs w:val="24"/>
        </w:rPr>
        <w:t>t</w:t>
      </w:r>
      <w:r w:rsidRPr="00525C3C">
        <w:rPr>
          <w:rFonts w:ascii="Times New Roman" w:hAnsi="Times New Roman" w:cs="Times New Roman"/>
          <w:sz w:val="24"/>
          <w:szCs w:val="24"/>
        </w:rPr>
        <w:t xml:space="preserve"> = 2.03, </w:t>
      </w:r>
      <w:r w:rsidRPr="00525C3C">
        <w:rPr>
          <w:rFonts w:ascii="Times New Roman" w:hAnsi="Times New Roman" w:cs="Times New Roman"/>
          <w:i/>
          <w:sz w:val="24"/>
          <w:szCs w:val="24"/>
        </w:rPr>
        <w:t xml:space="preserve">p </w:t>
      </w:r>
      <w:r w:rsidRPr="00525C3C">
        <w:rPr>
          <w:rFonts w:ascii="Times New Roman" w:hAnsi="Times New Roman" w:cs="Times New Roman"/>
          <w:sz w:val="24"/>
          <w:szCs w:val="24"/>
        </w:rPr>
        <w:t>= .043), CONFIDE (</w:t>
      </w:r>
      <w:r w:rsidRPr="00525C3C">
        <w:rPr>
          <w:rFonts w:ascii="Times New Roman" w:eastAsia="MS Mincho" w:hAnsi="Times New Roman" w:cs="Times New Roman"/>
          <w:sz w:val="24"/>
          <w:szCs w:val="24"/>
        </w:rPr>
        <w:t>β</w:t>
      </w:r>
      <w:r w:rsidRPr="00525C3C">
        <w:rPr>
          <w:rFonts w:ascii="Times New Roman" w:hAnsi="Times New Roman" w:cs="Times New Roman"/>
          <w:sz w:val="24"/>
          <w:szCs w:val="24"/>
        </w:rPr>
        <w:t xml:space="preserve">= .29, B = .94, SE = .31, </w:t>
      </w:r>
      <w:r w:rsidRPr="00525C3C">
        <w:rPr>
          <w:rFonts w:ascii="Times New Roman" w:hAnsi="Times New Roman" w:cs="Times New Roman"/>
          <w:i/>
          <w:sz w:val="24"/>
          <w:szCs w:val="24"/>
        </w:rPr>
        <w:t>t</w:t>
      </w:r>
      <w:r w:rsidRPr="00525C3C">
        <w:rPr>
          <w:rFonts w:ascii="Times New Roman" w:hAnsi="Times New Roman" w:cs="Times New Roman"/>
          <w:sz w:val="24"/>
          <w:szCs w:val="24"/>
        </w:rPr>
        <w:t xml:space="preserve"> = 3.068, </w:t>
      </w:r>
      <w:r w:rsidRPr="00525C3C">
        <w:rPr>
          <w:rFonts w:ascii="Times New Roman" w:hAnsi="Times New Roman" w:cs="Times New Roman"/>
          <w:i/>
          <w:sz w:val="24"/>
          <w:szCs w:val="24"/>
        </w:rPr>
        <w:t xml:space="preserve">p </w:t>
      </w:r>
      <w:r w:rsidRPr="00525C3C">
        <w:rPr>
          <w:rFonts w:ascii="Times New Roman" w:hAnsi="Times New Roman" w:cs="Times New Roman"/>
          <w:sz w:val="24"/>
          <w:szCs w:val="24"/>
        </w:rPr>
        <w:t>= .002) and REASON (</w:t>
      </w:r>
      <w:r w:rsidRPr="00525C3C">
        <w:rPr>
          <w:rFonts w:ascii="Times New Roman" w:eastAsia="MS Mincho" w:hAnsi="Times New Roman" w:cs="Times New Roman"/>
          <w:sz w:val="24"/>
          <w:szCs w:val="24"/>
        </w:rPr>
        <w:t>β</w:t>
      </w:r>
      <w:r w:rsidRPr="00525C3C">
        <w:rPr>
          <w:rFonts w:ascii="Times New Roman" w:hAnsi="Times New Roman" w:cs="Times New Roman"/>
          <w:sz w:val="24"/>
          <w:szCs w:val="24"/>
        </w:rPr>
        <w:t xml:space="preserve">= .42, B = 6.04, SE = 1.69, </w:t>
      </w:r>
      <w:r w:rsidRPr="00525C3C">
        <w:rPr>
          <w:rFonts w:ascii="Times New Roman" w:hAnsi="Times New Roman" w:cs="Times New Roman"/>
          <w:i/>
          <w:sz w:val="24"/>
          <w:szCs w:val="24"/>
        </w:rPr>
        <w:t>t</w:t>
      </w:r>
      <w:r w:rsidRPr="00525C3C">
        <w:rPr>
          <w:rFonts w:ascii="Times New Roman" w:hAnsi="Times New Roman" w:cs="Times New Roman"/>
          <w:sz w:val="24"/>
          <w:szCs w:val="24"/>
        </w:rPr>
        <w:t xml:space="preserve"> =, 3.58 </w:t>
      </w:r>
      <w:r w:rsidRPr="00525C3C">
        <w:rPr>
          <w:rFonts w:ascii="Times New Roman" w:hAnsi="Times New Roman" w:cs="Times New Roman"/>
          <w:i/>
          <w:sz w:val="24"/>
          <w:szCs w:val="24"/>
        </w:rPr>
        <w:t>p &lt;</w:t>
      </w:r>
      <w:r w:rsidRPr="00525C3C">
        <w:rPr>
          <w:rFonts w:ascii="Times New Roman" w:hAnsi="Times New Roman" w:cs="Times New Roman"/>
          <w:sz w:val="24"/>
          <w:szCs w:val="24"/>
        </w:rPr>
        <w:t xml:space="preserve"> .001s) significantly predicted MATH. The more participants believed in gender equality in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abilities and the more confident they felt about their own mathematic abilities, the better they performed in standardized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tests, after controlling for individual differences in reasoning abilities. The model explained 36,7 % of the variance of MATH. </w:t>
      </w:r>
    </w:p>
    <w:p w14:paraId="3D827ACE" w14:textId="77777777" w:rsidR="008B5491" w:rsidRPr="00525C3C" w:rsidRDefault="008B5491" w:rsidP="0001499A">
      <w:pPr>
        <w:spacing w:after="0" w:line="240" w:lineRule="auto"/>
        <w:ind w:firstLine="708"/>
        <w:rPr>
          <w:rFonts w:ascii="Times New Roman" w:hAnsi="Times New Roman" w:cs="Times New Roman"/>
          <w:sz w:val="24"/>
          <w:szCs w:val="24"/>
        </w:rPr>
      </w:pPr>
      <w:r w:rsidRPr="00525C3C">
        <w:rPr>
          <w:rFonts w:ascii="Times New Roman" w:hAnsi="Times New Roman" w:cs="Times New Roman"/>
          <w:sz w:val="24"/>
          <w:szCs w:val="24"/>
        </w:rPr>
        <w:t xml:space="preserve">To test the significance of the mediating effect of CONFIDE on the relationship between EQUALITY and MATH, we estimated a model constraining the coefficients from EQUALITY to CONFIDE to 0. The Likelihood Ratio Test yielded al Delta Chi-Squared of 5.20, with an associated </w:t>
      </w:r>
      <w:r w:rsidRPr="00525C3C">
        <w:rPr>
          <w:rFonts w:ascii="Times New Roman" w:hAnsi="Times New Roman" w:cs="Times New Roman"/>
          <w:i/>
          <w:sz w:val="24"/>
          <w:szCs w:val="24"/>
        </w:rPr>
        <w:t xml:space="preserve">p </w:t>
      </w:r>
      <w:r w:rsidRPr="00525C3C">
        <w:rPr>
          <w:rFonts w:ascii="Times New Roman" w:hAnsi="Times New Roman" w:cs="Times New Roman"/>
          <w:sz w:val="24"/>
          <w:szCs w:val="24"/>
        </w:rPr>
        <w:t>value of .022, indicating that the model with the indirect effect fits better to the data compared to the reduced model, in which the indirect effect is equal to 0.</w:t>
      </w:r>
    </w:p>
    <w:p w14:paraId="51ADF399" w14:textId="34923417" w:rsidR="008B5491" w:rsidRPr="00525C3C" w:rsidRDefault="008B5491" w:rsidP="0001499A">
      <w:pPr>
        <w:spacing w:after="0" w:line="240" w:lineRule="auto"/>
        <w:ind w:firstLine="708"/>
        <w:rPr>
          <w:rFonts w:ascii="Times New Roman" w:hAnsi="Times New Roman" w:cs="Times New Roman"/>
          <w:sz w:val="24"/>
          <w:szCs w:val="24"/>
        </w:rPr>
      </w:pPr>
      <w:r w:rsidRPr="00525C3C">
        <w:rPr>
          <w:rFonts w:ascii="Times New Roman" w:hAnsi="Times New Roman" w:cs="Times New Roman"/>
          <w:sz w:val="24"/>
          <w:szCs w:val="24"/>
        </w:rPr>
        <w:t>Among women majoring</w:t>
      </w:r>
      <w:r w:rsidR="00D06965" w:rsidRPr="00525C3C">
        <w:rPr>
          <w:rFonts w:ascii="Times New Roman" w:hAnsi="Times New Roman" w:cs="Times New Roman"/>
          <w:sz w:val="24"/>
          <w:szCs w:val="24"/>
        </w:rPr>
        <w:t xml:space="preserve"> in</w:t>
      </w:r>
      <w:r w:rsidRPr="00525C3C">
        <w:rPr>
          <w:rFonts w:ascii="Times New Roman" w:hAnsi="Times New Roman" w:cs="Times New Roman"/>
          <w:sz w:val="24"/>
          <w:szCs w:val="24"/>
        </w:rPr>
        <w:t xml:space="preserve"> </w:t>
      </w:r>
      <w:r w:rsidR="00FD5478">
        <w:rPr>
          <w:rFonts w:ascii="Times New Roman" w:hAnsi="Times New Roman" w:cs="Times New Roman"/>
          <w:sz w:val="24"/>
          <w:szCs w:val="24"/>
        </w:rPr>
        <w:t>SSH</w:t>
      </w:r>
      <w:r w:rsidRPr="00525C3C">
        <w:rPr>
          <w:rFonts w:ascii="Times New Roman" w:hAnsi="Times New Roman" w:cs="Times New Roman"/>
          <w:sz w:val="24"/>
          <w:szCs w:val="24"/>
        </w:rPr>
        <w:t>, the model showed a less</w:t>
      </w:r>
      <w:r w:rsidR="00D06965" w:rsidRPr="00525C3C">
        <w:rPr>
          <w:rFonts w:ascii="Times New Roman" w:hAnsi="Times New Roman" w:cs="Times New Roman"/>
          <w:sz w:val="24"/>
          <w:szCs w:val="24"/>
        </w:rPr>
        <w:t>er</w:t>
      </w:r>
      <w:r w:rsidRPr="00525C3C">
        <w:rPr>
          <w:rFonts w:ascii="Times New Roman" w:hAnsi="Times New Roman" w:cs="Times New Roman"/>
          <w:sz w:val="24"/>
          <w:szCs w:val="24"/>
        </w:rPr>
        <w:t xml:space="preserve"> fit to the data: χ</w:t>
      </w:r>
      <w:r w:rsidRPr="00525C3C">
        <w:rPr>
          <w:rFonts w:ascii="Times New Roman" w:hAnsi="Times New Roman" w:cs="Times New Roman"/>
          <w:sz w:val="24"/>
          <w:szCs w:val="24"/>
          <w:vertAlign w:val="superscript"/>
        </w:rPr>
        <w:t>2</w:t>
      </w:r>
      <w:r w:rsidRPr="00525C3C">
        <w:rPr>
          <w:rFonts w:ascii="Times New Roman" w:hAnsi="Times New Roman" w:cs="Times New Roman"/>
          <w:sz w:val="24"/>
          <w:szCs w:val="24"/>
        </w:rPr>
        <w:t xml:space="preserve"> = 214.555; </w:t>
      </w:r>
      <w:proofErr w:type="spellStart"/>
      <w:proofErr w:type="gramStart"/>
      <w:r w:rsidRPr="00525C3C">
        <w:rPr>
          <w:rFonts w:ascii="Times New Roman" w:hAnsi="Times New Roman" w:cs="Times New Roman"/>
          <w:sz w:val="24"/>
          <w:szCs w:val="24"/>
        </w:rPr>
        <w:t>df</w:t>
      </w:r>
      <w:proofErr w:type="spellEnd"/>
      <w:proofErr w:type="gramEnd"/>
      <w:r w:rsidRPr="00525C3C">
        <w:rPr>
          <w:rFonts w:ascii="Times New Roman" w:hAnsi="Times New Roman" w:cs="Times New Roman"/>
          <w:sz w:val="24"/>
          <w:szCs w:val="24"/>
        </w:rPr>
        <w:t xml:space="preserve"> = 160; </w:t>
      </w:r>
      <w:r w:rsidRPr="00525C3C">
        <w:rPr>
          <w:rFonts w:ascii="Times New Roman" w:hAnsi="Times New Roman" w:cs="Times New Roman"/>
          <w:i/>
          <w:sz w:val="24"/>
          <w:szCs w:val="24"/>
        </w:rPr>
        <w:t>p</w:t>
      </w:r>
      <w:r w:rsidRPr="00525C3C">
        <w:rPr>
          <w:rFonts w:ascii="Times New Roman" w:hAnsi="Times New Roman" w:cs="Times New Roman"/>
          <w:sz w:val="24"/>
          <w:szCs w:val="24"/>
        </w:rPr>
        <w:t xml:space="preserve"> = .003; CFI = .97; NFI = .93; GFI = .93; RMSEA = .04. In this sample, only three of the seven postulated structural relations were statistically significant. Specifically, REASON significantly predicted both CONFIDE (β = .27, B = 1.27, SE = .42, </w:t>
      </w:r>
      <w:r w:rsidRPr="00525C3C">
        <w:rPr>
          <w:rFonts w:ascii="Times New Roman" w:hAnsi="Times New Roman" w:cs="Times New Roman"/>
          <w:i/>
          <w:sz w:val="24"/>
          <w:szCs w:val="24"/>
        </w:rPr>
        <w:t>t</w:t>
      </w:r>
      <w:r w:rsidRPr="00525C3C">
        <w:rPr>
          <w:rFonts w:ascii="Times New Roman" w:hAnsi="Times New Roman" w:cs="Times New Roman"/>
          <w:sz w:val="24"/>
          <w:szCs w:val="24"/>
        </w:rPr>
        <w:t xml:space="preserve"> = 2.98, </w:t>
      </w:r>
      <w:r w:rsidRPr="00525C3C">
        <w:rPr>
          <w:rFonts w:ascii="Times New Roman" w:hAnsi="Times New Roman" w:cs="Times New Roman"/>
          <w:i/>
          <w:sz w:val="24"/>
          <w:szCs w:val="24"/>
        </w:rPr>
        <w:t xml:space="preserve">p </w:t>
      </w:r>
      <w:r w:rsidRPr="00525C3C">
        <w:rPr>
          <w:rFonts w:ascii="Times New Roman" w:hAnsi="Times New Roman" w:cs="Times New Roman"/>
          <w:sz w:val="24"/>
          <w:szCs w:val="24"/>
        </w:rPr>
        <w:t>= .003) and MATH (</w:t>
      </w:r>
      <w:r w:rsidRPr="00525C3C">
        <w:rPr>
          <w:rFonts w:ascii="Times New Roman" w:eastAsia="MS Mincho" w:hAnsi="Times New Roman" w:cs="Times New Roman"/>
          <w:sz w:val="24"/>
          <w:szCs w:val="24"/>
        </w:rPr>
        <w:t>β</w:t>
      </w:r>
      <w:r w:rsidRPr="00525C3C">
        <w:rPr>
          <w:rFonts w:ascii="Times New Roman" w:hAnsi="Times New Roman" w:cs="Times New Roman"/>
          <w:sz w:val="24"/>
          <w:szCs w:val="24"/>
        </w:rPr>
        <w:t xml:space="preserve">= .65, B = 17.04, SE = 3.03, </w:t>
      </w:r>
      <w:r w:rsidRPr="00525C3C">
        <w:rPr>
          <w:rFonts w:ascii="Times New Roman" w:hAnsi="Times New Roman" w:cs="Times New Roman"/>
          <w:i/>
          <w:sz w:val="24"/>
          <w:szCs w:val="24"/>
        </w:rPr>
        <w:t>t</w:t>
      </w:r>
      <w:r w:rsidRPr="00525C3C">
        <w:rPr>
          <w:rFonts w:ascii="Times New Roman" w:hAnsi="Times New Roman" w:cs="Times New Roman"/>
          <w:sz w:val="24"/>
          <w:szCs w:val="24"/>
        </w:rPr>
        <w:t xml:space="preserve"> = 5.63, </w:t>
      </w:r>
      <w:r w:rsidRPr="00525C3C">
        <w:rPr>
          <w:rFonts w:ascii="Times New Roman" w:hAnsi="Times New Roman" w:cs="Times New Roman"/>
          <w:i/>
          <w:sz w:val="24"/>
          <w:szCs w:val="24"/>
        </w:rPr>
        <w:t xml:space="preserve">p </w:t>
      </w:r>
      <w:r w:rsidRPr="00525C3C">
        <w:rPr>
          <w:rFonts w:ascii="Times New Roman" w:hAnsi="Times New Roman" w:cs="Times New Roman"/>
          <w:sz w:val="24"/>
          <w:szCs w:val="24"/>
        </w:rPr>
        <w:t xml:space="preserve">&lt; .001), and CONFIDE predicted MATH </w:t>
      </w:r>
      <w:r w:rsidRPr="00525C3C">
        <w:rPr>
          <w:rFonts w:ascii="Times New Roman" w:eastAsia="MS Mincho" w:hAnsi="Times New Roman" w:cs="Times New Roman"/>
          <w:sz w:val="24"/>
          <w:szCs w:val="24"/>
        </w:rPr>
        <w:t>β</w:t>
      </w:r>
      <w:r w:rsidRPr="00525C3C">
        <w:rPr>
          <w:rFonts w:ascii="Times New Roman" w:hAnsi="Times New Roman" w:cs="Times New Roman"/>
          <w:sz w:val="24"/>
          <w:szCs w:val="24"/>
        </w:rPr>
        <w:t xml:space="preserve">= .20, B = 1.11, SE = .44, </w:t>
      </w:r>
      <w:r w:rsidRPr="00525C3C">
        <w:rPr>
          <w:rFonts w:ascii="Times New Roman" w:hAnsi="Times New Roman" w:cs="Times New Roman"/>
          <w:i/>
          <w:sz w:val="24"/>
          <w:szCs w:val="24"/>
        </w:rPr>
        <w:t>t</w:t>
      </w:r>
      <w:r w:rsidRPr="00525C3C">
        <w:rPr>
          <w:rFonts w:ascii="Times New Roman" w:hAnsi="Times New Roman" w:cs="Times New Roman"/>
          <w:sz w:val="24"/>
          <w:szCs w:val="24"/>
        </w:rPr>
        <w:t xml:space="preserve"> = 2.53, </w:t>
      </w:r>
      <w:r w:rsidRPr="00525C3C">
        <w:rPr>
          <w:rFonts w:ascii="Times New Roman" w:hAnsi="Times New Roman" w:cs="Times New Roman"/>
          <w:i/>
          <w:sz w:val="24"/>
          <w:szCs w:val="24"/>
        </w:rPr>
        <w:t xml:space="preserve">p </w:t>
      </w:r>
      <w:r w:rsidRPr="00525C3C">
        <w:rPr>
          <w:rFonts w:ascii="Times New Roman" w:hAnsi="Times New Roman" w:cs="Times New Roman"/>
          <w:sz w:val="24"/>
          <w:szCs w:val="24"/>
        </w:rPr>
        <w:t xml:space="preserve">= .012). The more participants believed in their own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abilities, the better they performed in standardized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tests, after controlling for their scores on reasoning abilities. HS, BS and EQUALITY did not show their expected indirect effects on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performance in this sample, therefore no mediation effects were tested. The model explained 52</w:t>
      </w:r>
      <w:r w:rsidR="00D06965" w:rsidRPr="00525C3C">
        <w:rPr>
          <w:rFonts w:ascii="Times New Roman" w:hAnsi="Times New Roman" w:cs="Times New Roman"/>
          <w:sz w:val="24"/>
          <w:szCs w:val="24"/>
        </w:rPr>
        <w:t>.</w:t>
      </w:r>
      <w:r w:rsidRPr="00525C3C">
        <w:rPr>
          <w:rFonts w:ascii="Times New Roman" w:hAnsi="Times New Roman" w:cs="Times New Roman"/>
          <w:sz w:val="24"/>
          <w:szCs w:val="24"/>
        </w:rPr>
        <w:t xml:space="preserve">4 % of the variance of MATH. </w:t>
      </w:r>
    </w:p>
    <w:p w14:paraId="1967085B" w14:textId="5AEEE700" w:rsidR="008B5491" w:rsidRPr="00525C3C" w:rsidRDefault="008B5491" w:rsidP="0001499A">
      <w:pPr>
        <w:spacing w:after="0" w:line="240" w:lineRule="auto"/>
        <w:ind w:firstLine="708"/>
        <w:rPr>
          <w:rFonts w:ascii="Times New Roman" w:hAnsi="Times New Roman" w:cs="Times New Roman"/>
          <w:sz w:val="24"/>
          <w:szCs w:val="24"/>
        </w:rPr>
      </w:pPr>
      <w:r w:rsidRPr="00525C3C">
        <w:rPr>
          <w:rFonts w:ascii="Times New Roman" w:hAnsi="Times New Roman" w:cs="Times New Roman"/>
          <w:sz w:val="24"/>
          <w:szCs w:val="24"/>
        </w:rPr>
        <w:t xml:space="preserve">Among women in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intensive fields, the model showed a much less</w:t>
      </w:r>
      <w:r w:rsidR="00D06965" w:rsidRPr="00525C3C">
        <w:rPr>
          <w:rFonts w:ascii="Times New Roman" w:hAnsi="Times New Roman" w:cs="Times New Roman"/>
          <w:sz w:val="24"/>
          <w:szCs w:val="24"/>
        </w:rPr>
        <w:t>er</w:t>
      </w:r>
      <w:r w:rsidRPr="00525C3C">
        <w:rPr>
          <w:rFonts w:ascii="Times New Roman" w:hAnsi="Times New Roman" w:cs="Times New Roman"/>
          <w:sz w:val="24"/>
          <w:szCs w:val="24"/>
        </w:rPr>
        <w:t xml:space="preserve"> fit to the data: χ</w:t>
      </w:r>
      <w:r w:rsidRPr="00525C3C">
        <w:rPr>
          <w:rFonts w:ascii="Times New Roman" w:hAnsi="Times New Roman" w:cs="Times New Roman"/>
          <w:sz w:val="24"/>
          <w:szCs w:val="24"/>
          <w:vertAlign w:val="superscript"/>
        </w:rPr>
        <w:t>2</w:t>
      </w:r>
      <w:r w:rsidRPr="00525C3C">
        <w:rPr>
          <w:rFonts w:ascii="Times New Roman" w:hAnsi="Times New Roman" w:cs="Times New Roman"/>
          <w:sz w:val="24"/>
          <w:szCs w:val="24"/>
        </w:rPr>
        <w:t xml:space="preserve"> = 225.767; </w:t>
      </w:r>
      <w:proofErr w:type="spellStart"/>
      <w:proofErr w:type="gramStart"/>
      <w:r w:rsidRPr="00525C3C">
        <w:rPr>
          <w:rFonts w:ascii="Times New Roman" w:hAnsi="Times New Roman" w:cs="Times New Roman"/>
          <w:sz w:val="24"/>
          <w:szCs w:val="24"/>
        </w:rPr>
        <w:t>df</w:t>
      </w:r>
      <w:proofErr w:type="spellEnd"/>
      <w:proofErr w:type="gramEnd"/>
      <w:r w:rsidRPr="00525C3C">
        <w:rPr>
          <w:rFonts w:ascii="Times New Roman" w:hAnsi="Times New Roman" w:cs="Times New Roman"/>
          <w:sz w:val="24"/>
          <w:szCs w:val="24"/>
        </w:rPr>
        <w:t xml:space="preserve"> = 160; </w:t>
      </w:r>
      <w:r w:rsidRPr="00525C3C">
        <w:rPr>
          <w:rFonts w:ascii="Times New Roman" w:hAnsi="Times New Roman" w:cs="Times New Roman"/>
          <w:i/>
          <w:sz w:val="24"/>
          <w:szCs w:val="24"/>
        </w:rPr>
        <w:t>p</w:t>
      </w:r>
      <w:r w:rsidRPr="00525C3C">
        <w:rPr>
          <w:rFonts w:ascii="Times New Roman" w:hAnsi="Times New Roman" w:cs="Times New Roman"/>
          <w:sz w:val="24"/>
          <w:szCs w:val="24"/>
        </w:rPr>
        <w:t xml:space="preserve"> &lt; .001; CFI = .95; NFI = .85; GFI = .86; RMSEA = .06. In this sample, EQUALITY significantly predicted CONFIDE (</w:t>
      </w:r>
      <w:r w:rsidRPr="00525C3C">
        <w:rPr>
          <w:rFonts w:ascii="Times New Roman" w:eastAsia="MS Mincho" w:hAnsi="Times New Roman" w:cs="Times New Roman"/>
          <w:sz w:val="24"/>
          <w:szCs w:val="24"/>
        </w:rPr>
        <w:t>β</w:t>
      </w:r>
      <w:r w:rsidRPr="00525C3C">
        <w:rPr>
          <w:rFonts w:ascii="Times New Roman" w:hAnsi="Times New Roman" w:cs="Times New Roman"/>
          <w:sz w:val="24"/>
          <w:szCs w:val="24"/>
        </w:rPr>
        <w:t xml:space="preserve">= .28, B = 1.98, SE = .78, </w:t>
      </w:r>
      <w:r w:rsidRPr="00525C3C">
        <w:rPr>
          <w:rFonts w:ascii="Times New Roman" w:hAnsi="Times New Roman" w:cs="Times New Roman"/>
          <w:i/>
          <w:sz w:val="24"/>
          <w:szCs w:val="24"/>
        </w:rPr>
        <w:t>t</w:t>
      </w:r>
      <w:r w:rsidRPr="00525C3C">
        <w:rPr>
          <w:rFonts w:ascii="Times New Roman" w:hAnsi="Times New Roman" w:cs="Times New Roman"/>
          <w:sz w:val="24"/>
          <w:szCs w:val="24"/>
        </w:rPr>
        <w:t xml:space="preserve"> = 2.53, </w:t>
      </w:r>
      <w:r w:rsidRPr="00525C3C">
        <w:rPr>
          <w:rFonts w:ascii="Times New Roman" w:hAnsi="Times New Roman" w:cs="Times New Roman"/>
          <w:i/>
          <w:sz w:val="24"/>
          <w:szCs w:val="24"/>
        </w:rPr>
        <w:t xml:space="preserve">p </w:t>
      </w:r>
      <w:r w:rsidRPr="00525C3C">
        <w:rPr>
          <w:rFonts w:ascii="Times New Roman" w:hAnsi="Times New Roman" w:cs="Times New Roman"/>
          <w:sz w:val="24"/>
          <w:szCs w:val="24"/>
        </w:rPr>
        <w:t>= .013), and REASON significantly predicted both CONFIDE (</w:t>
      </w:r>
      <w:r w:rsidRPr="00525C3C">
        <w:rPr>
          <w:rFonts w:ascii="Times New Roman" w:eastAsia="MS Mincho" w:hAnsi="Times New Roman" w:cs="Times New Roman"/>
          <w:sz w:val="24"/>
          <w:szCs w:val="24"/>
        </w:rPr>
        <w:t>β</w:t>
      </w:r>
      <w:r w:rsidRPr="00525C3C">
        <w:rPr>
          <w:rFonts w:ascii="Times New Roman" w:hAnsi="Times New Roman" w:cs="Times New Roman"/>
          <w:sz w:val="24"/>
          <w:szCs w:val="24"/>
        </w:rPr>
        <w:t xml:space="preserve">= .54, B = 2.28, SE = .60, </w:t>
      </w:r>
      <w:r w:rsidRPr="00525C3C">
        <w:rPr>
          <w:rFonts w:ascii="Times New Roman" w:hAnsi="Times New Roman" w:cs="Times New Roman"/>
          <w:i/>
          <w:sz w:val="24"/>
          <w:szCs w:val="24"/>
        </w:rPr>
        <w:t>t</w:t>
      </w:r>
      <w:r w:rsidRPr="00525C3C">
        <w:rPr>
          <w:rFonts w:ascii="Times New Roman" w:hAnsi="Times New Roman" w:cs="Times New Roman"/>
          <w:sz w:val="24"/>
          <w:szCs w:val="24"/>
        </w:rPr>
        <w:t xml:space="preserve"> =, 3.81 </w:t>
      </w:r>
      <w:r w:rsidRPr="00525C3C">
        <w:rPr>
          <w:rFonts w:ascii="Times New Roman" w:hAnsi="Times New Roman" w:cs="Times New Roman"/>
          <w:i/>
          <w:sz w:val="24"/>
          <w:szCs w:val="24"/>
        </w:rPr>
        <w:t xml:space="preserve">p </w:t>
      </w:r>
      <w:r w:rsidRPr="00525C3C">
        <w:rPr>
          <w:rFonts w:ascii="Times New Roman" w:hAnsi="Times New Roman" w:cs="Times New Roman"/>
          <w:sz w:val="24"/>
          <w:szCs w:val="24"/>
        </w:rPr>
        <w:t>&lt; .001) and MATH (</w:t>
      </w:r>
      <w:r w:rsidRPr="00525C3C">
        <w:rPr>
          <w:rFonts w:ascii="Times New Roman" w:eastAsia="MS Mincho" w:hAnsi="Times New Roman" w:cs="Times New Roman"/>
          <w:sz w:val="24"/>
          <w:szCs w:val="24"/>
        </w:rPr>
        <w:t>β</w:t>
      </w:r>
      <w:r w:rsidRPr="00525C3C">
        <w:rPr>
          <w:rFonts w:ascii="Times New Roman" w:hAnsi="Times New Roman" w:cs="Times New Roman"/>
          <w:sz w:val="24"/>
          <w:szCs w:val="24"/>
        </w:rPr>
        <w:t xml:space="preserve">= .78, B = 18.61, SE = 5.44, </w:t>
      </w:r>
      <w:r w:rsidRPr="00525C3C">
        <w:rPr>
          <w:rFonts w:ascii="Times New Roman" w:hAnsi="Times New Roman" w:cs="Times New Roman"/>
          <w:i/>
          <w:sz w:val="24"/>
          <w:szCs w:val="24"/>
        </w:rPr>
        <w:t>t</w:t>
      </w:r>
      <w:r w:rsidRPr="00525C3C">
        <w:rPr>
          <w:rFonts w:ascii="Times New Roman" w:hAnsi="Times New Roman" w:cs="Times New Roman"/>
          <w:sz w:val="24"/>
          <w:szCs w:val="24"/>
        </w:rPr>
        <w:t xml:space="preserve"> = 3.42, </w:t>
      </w:r>
      <w:r w:rsidRPr="00525C3C">
        <w:rPr>
          <w:rFonts w:ascii="Times New Roman" w:hAnsi="Times New Roman" w:cs="Times New Roman"/>
          <w:i/>
          <w:sz w:val="24"/>
          <w:szCs w:val="24"/>
        </w:rPr>
        <w:t>p &lt;</w:t>
      </w:r>
      <w:r w:rsidRPr="00525C3C">
        <w:rPr>
          <w:rFonts w:ascii="Times New Roman" w:hAnsi="Times New Roman" w:cs="Times New Roman"/>
          <w:sz w:val="24"/>
          <w:szCs w:val="24"/>
        </w:rPr>
        <w:t xml:space="preserve"> .001). The more participants believed in gender equality in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abilities the more confident they felt about their own mathematic abilities, and the more confident they felt about their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capacities the better they performed in standardized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tests, after controlling for individual differences in reasoning abilities. Again, the expected indirect effects of sexist ideologies on mathematic performance via perceptions of gender equality in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contexts and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self-confidence were not supported by the data in this site, therefore no mediation tests were needed. The model explained 71</w:t>
      </w:r>
      <w:r w:rsidR="00D06965" w:rsidRPr="00525C3C">
        <w:rPr>
          <w:rFonts w:ascii="Times New Roman" w:hAnsi="Times New Roman" w:cs="Times New Roman"/>
          <w:sz w:val="24"/>
          <w:szCs w:val="24"/>
        </w:rPr>
        <w:t>.</w:t>
      </w:r>
      <w:r w:rsidRPr="00525C3C">
        <w:rPr>
          <w:rFonts w:ascii="Times New Roman" w:hAnsi="Times New Roman" w:cs="Times New Roman"/>
          <w:sz w:val="24"/>
          <w:szCs w:val="24"/>
        </w:rPr>
        <w:t xml:space="preserve">8% of the variance of MATH. </w:t>
      </w:r>
    </w:p>
    <w:p w14:paraId="20B84162" w14:textId="5FA21B52" w:rsidR="008B5491" w:rsidRDefault="008B5491" w:rsidP="0001499A">
      <w:pPr>
        <w:spacing w:after="0" w:line="240" w:lineRule="auto"/>
        <w:ind w:firstLine="708"/>
        <w:rPr>
          <w:rFonts w:ascii="Times New Roman" w:hAnsi="Times New Roman" w:cs="Times New Roman"/>
          <w:sz w:val="24"/>
          <w:szCs w:val="24"/>
        </w:rPr>
      </w:pPr>
      <w:r w:rsidRPr="00525C3C">
        <w:rPr>
          <w:rFonts w:ascii="Times New Roman" w:hAnsi="Times New Roman" w:cs="Times New Roman"/>
          <w:sz w:val="24"/>
          <w:szCs w:val="24"/>
        </w:rPr>
        <w:t>In sum</w:t>
      </w:r>
      <w:r w:rsidR="00D06965" w:rsidRPr="00525C3C">
        <w:rPr>
          <w:rFonts w:ascii="Times New Roman" w:hAnsi="Times New Roman" w:cs="Times New Roman"/>
          <w:sz w:val="24"/>
          <w:szCs w:val="24"/>
        </w:rPr>
        <w:t>mary</w:t>
      </w:r>
      <w:r w:rsidRPr="00525C3C">
        <w:rPr>
          <w:rFonts w:ascii="Times New Roman" w:hAnsi="Times New Roman" w:cs="Times New Roman"/>
          <w:sz w:val="24"/>
          <w:szCs w:val="24"/>
        </w:rPr>
        <w:t xml:space="preserve">, data show that the proposed model was only partially supported across samples. Particularly in university contexts, our model did not describe the indirect effects of sexist ideologies and gender stereotypes on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performance well. </w:t>
      </w:r>
    </w:p>
    <w:p w14:paraId="59AD643A" w14:textId="77777777" w:rsidR="00553975" w:rsidRDefault="00553975" w:rsidP="0001499A">
      <w:pPr>
        <w:spacing w:after="0" w:line="240" w:lineRule="auto"/>
        <w:ind w:firstLine="708"/>
        <w:rPr>
          <w:rFonts w:ascii="Times New Roman" w:hAnsi="Times New Roman" w:cs="Times New Roman"/>
          <w:sz w:val="24"/>
          <w:szCs w:val="24"/>
        </w:rPr>
      </w:pPr>
    </w:p>
    <w:p w14:paraId="26D72A9B" w14:textId="0FCE7123" w:rsidR="00553975" w:rsidRDefault="00553975" w:rsidP="00553975">
      <w:pPr>
        <w:spacing w:after="0" w:line="240" w:lineRule="auto"/>
        <w:rPr>
          <w:rFonts w:ascii="Times New Roman" w:hAnsi="Times New Roman" w:cs="Times New Roman"/>
          <w:i/>
          <w:sz w:val="24"/>
          <w:szCs w:val="24"/>
        </w:rPr>
      </w:pPr>
      <w:r w:rsidRPr="008339CA">
        <w:rPr>
          <w:rFonts w:ascii="Times New Roman" w:hAnsi="Times New Roman" w:cs="Times New Roman"/>
          <w:i/>
          <w:sz w:val="24"/>
          <w:szCs w:val="24"/>
        </w:rPr>
        <w:t>Testing an alternative model</w:t>
      </w:r>
    </w:p>
    <w:p w14:paraId="1FBD3688" w14:textId="77777777" w:rsidR="001B015B" w:rsidRPr="00553975" w:rsidRDefault="001B015B" w:rsidP="00553975">
      <w:pPr>
        <w:spacing w:after="0" w:line="240" w:lineRule="auto"/>
        <w:rPr>
          <w:rFonts w:ascii="Times New Roman" w:hAnsi="Times New Roman" w:cs="Times New Roman"/>
          <w:i/>
          <w:sz w:val="24"/>
          <w:szCs w:val="24"/>
        </w:rPr>
      </w:pPr>
    </w:p>
    <w:p w14:paraId="278A4631" w14:textId="77777777" w:rsidR="00553975" w:rsidRPr="00525C3C" w:rsidRDefault="00553975" w:rsidP="00553975">
      <w:pPr>
        <w:spacing w:after="0" w:line="240" w:lineRule="auto"/>
        <w:ind w:firstLine="708"/>
        <w:rPr>
          <w:rFonts w:ascii="Times New Roman" w:hAnsi="Times New Roman" w:cs="Times New Roman"/>
          <w:sz w:val="24"/>
          <w:szCs w:val="24"/>
        </w:rPr>
      </w:pPr>
      <w:r w:rsidRPr="00525C3C">
        <w:rPr>
          <w:rFonts w:ascii="Times New Roman" w:hAnsi="Times New Roman" w:cs="Times New Roman"/>
          <w:sz w:val="24"/>
          <w:szCs w:val="24"/>
        </w:rPr>
        <w:t xml:space="preserve">Given the inconclusive evidence of the expected indirect effects of sexist ideologies on math performance, we tested an alternative model including additional direct paths from HS and BS to MATH. Table 3 presents the standardized parameter estimates for the measurement model for the alternative model across samples. As in the case of the proposed model, indicators loaded significantly and strongly on its corresponding latent variable, with exception of EQUALITY2 in the sample of women attending math intensive majors. Table 5 shows fit indices and standardized parameter estimates for the direct and indirect paths of the alternative model across samples; while Diagrams B, D and F in Fig.1 depict the structural relationships between constructs for the alternative model across samples. </w:t>
      </w:r>
    </w:p>
    <w:p w14:paraId="7EB37D05" w14:textId="5BC4DEDF" w:rsidR="00553975" w:rsidRPr="00525C3C" w:rsidRDefault="00553975" w:rsidP="00553975">
      <w:pPr>
        <w:spacing w:after="0" w:line="240" w:lineRule="auto"/>
        <w:ind w:firstLine="708"/>
        <w:rPr>
          <w:rFonts w:ascii="Times New Roman" w:hAnsi="Times New Roman" w:cs="Times New Roman"/>
          <w:sz w:val="24"/>
          <w:szCs w:val="24"/>
        </w:rPr>
      </w:pPr>
      <w:r w:rsidRPr="00525C3C">
        <w:rPr>
          <w:rFonts w:ascii="Times New Roman" w:hAnsi="Times New Roman" w:cs="Times New Roman"/>
          <w:sz w:val="24"/>
          <w:szCs w:val="24"/>
        </w:rPr>
        <w:t>Among high-school girls (N = 262) fit indices for the alternative model were: χ</w:t>
      </w:r>
      <w:r w:rsidRPr="00525C3C">
        <w:rPr>
          <w:rFonts w:ascii="Times New Roman" w:hAnsi="Times New Roman" w:cs="Times New Roman"/>
          <w:sz w:val="24"/>
          <w:szCs w:val="24"/>
          <w:vertAlign w:val="superscript"/>
        </w:rPr>
        <w:t>2</w:t>
      </w:r>
      <w:r w:rsidRPr="00525C3C">
        <w:rPr>
          <w:rFonts w:ascii="Times New Roman" w:hAnsi="Times New Roman" w:cs="Times New Roman"/>
          <w:sz w:val="24"/>
          <w:szCs w:val="24"/>
        </w:rPr>
        <w:t xml:space="preserve"> = 191.611; </w:t>
      </w:r>
      <w:proofErr w:type="spellStart"/>
      <w:proofErr w:type="gramStart"/>
      <w:r w:rsidRPr="00525C3C">
        <w:rPr>
          <w:rFonts w:ascii="Times New Roman" w:hAnsi="Times New Roman" w:cs="Times New Roman"/>
          <w:sz w:val="24"/>
          <w:szCs w:val="24"/>
        </w:rPr>
        <w:t>df</w:t>
      </w:r>
      <w:proofErr w:type="spellEnd"/>
      <w:proofErr w:type="gramEnd"/>
      <w:r w:rsidRPr="00525C3C">
        <w:rPr>
          <w:rFonts w:ascii="Times New Roman" w:hAnsi="Times New Roman" w:cs="Times New Roman"/>
          <w:sz w:val="24"/>
          <w:szCs w:val="24"/>
        </w:rPr>
        <w:t xml:space="preserve"> = 158; </w:t>
      </w:r>
      <w:r w:rsidRPr="00525C3C">
        <w:rPr>
          <w:rFonts w:ascii="Times New Roman" w:hAnsi="Times New Roman" w:cs="Times New Roman"/>
          <w:i/>
          <w:sz w:val="24"/>
          <w:szCs w:val="24"/>
        </w:rPr>
        <w:t>p</w:t>
      </w:r>
      <w:r w:rsidRPr="00525C3C">
        <w:rPr>
          <w:rFonts w:ascii="Times New Roman" w:hAnsi="Times New Roman" w:cs="Times New Roman"/>
          <w:sz w:val="24"/>
          <w:szCs w:val="24"/>
        </w:rPr>
        <w:t xml:space="preserve"> = .035; CFI = .99; NFI = .93; GFI = .94; RMSEA = .03. Among women majoring in </w:t>
      </w:r>
      <w:r w:rsidR="00FD5478">
        <w:rPr>
          <w:rFonts w:ascii="Times New Roman" w:hAnsi="Times New Roman" w:cs="Times New Roman"/>
          <w:sz w:val="24"/>
          <w:szCs w:val="24"/>
        </w:rPr>
        <w:t xml:space="preserve">SSH </w:t>
      </w:r>
      <w:r w:rsidRPr="00525C3C">
        <w:rPr>
          <w:rFonts w:ascii="Times New Roman" w:hAnsi="Times New Roman" w:cs="Times New Roman"/>
          <w:sz w:val="24"/>
          <w:szCs w:val="24"/>
        </w:rPr>
        <w:t>re fit indices were: χ</w:t>
      </w:r>
      <w:r w:rsidRPr="00525C3C">
        <w:rPr>
          <w:rFonts w:ascii="Times New Roman" w:hAnsi="Times New Roman" w:cs="Times New Roman"/>
          <w:sz w:val="24"/>
          <w:szCs w:val="24"/>
          <w:vertAlign w:val="superscript"/>
        </w:rPr>
        <w:t>2</w:t>
      </w:r>
      <w:r w:rsidRPr="00525C3C">
        <w:rPr>
          <w:rFonts w:ascii="Times New Roman" w:hAnsi="Times New Roman" w:cs="Times New Roman"/>
          <w:sz w:val="24"/>
          <w:szCs w:val="24"/>
        </w:rPr>
        <w:t xml:space="preserve"> = 211.208; </w:t>
      </w:r>
      <w:proofErr w:type="spellStart"/>
      <w:proofErr w:type="gramStart"/>
      <w:r w:rsidRPr="00525C3C">
        <w:rPr>
          <w:rFonts w:ascii="Times New Roman" w:hAnsi="Times New Roman" w:cs="Times New Roman"/>
          <w:sz w:val="24"/>
          <w:szCs w:val="24"/>
        </w:rPr>
        <w:t>df</w:t>
      </w:r>
      <w:proofErr w:type="spellEnd"/>
      <w:proofErr w:type="gramEnd"/>
      <w:r w:rsidRPr="00525C3C">
        <w:rPr>
          <w:rFonts w:ascii="Times New Roman" w:hAnsi="Times New Roman" w:cs="Times New Roman"/>
          <w:sz w:val="24"/>
          <w:szCs w:val="24"/>
        </w:rPr>
        <w:t xml:space="preserve"> = 158; </w:t>
      </w:r>
      <w:r w:rsidRPr="00525C3C">
        <w:rPr>
          <w:rFonts w:ascii="Times New Roman" w:hAnsi="Times New Roman" w:cs="Times New Roman"/>
          <w:i/>
          <w:sz w:val="24"/>
          <w:szCs w:val="24"/>
        </w:rPr>
        <w:t>p</w:t>
      </w:r>
      <w:r w:rsidRPr="00525C3C">
        <w:rPr>
          <w:rFonts w:ascii="Times New Roman" w:hAnsi="Times New Roman" w:cs="Times New Roman"/>
          <w:sz w:val="24"/>
          <w:szCs w:val="24"/>
        </w:rPr>
        <w:t xml:space="preserve"> = .003; CFI = .97; NFI = .90; GFI = .90; RMSEA = .04. Finally, among women majoring in math intensive fields fit indices were: χ</w:t>
      </w:r>
      <w:r w:rsidRPr="00525C3C">
        <w:rPr>
          <w:rFonts w:ascii="Times New Roman" w:hAnsi="Times New Roman" w:cs="Times New Roman"/>
          <w:sz w:val="24"/>
          <w:szCs w:val="24"/>
          <w:vertAlign w:val="superscript"/>
        </w:rPr>
        <w:t>2</w:t>
      </w:r>
      <w:r w:rsidRPr="00525C3C">
        <w:rPr>
          <w:rFonts w:ascii="Times New Roman" w:hAnsi="Times New Roman" w:cs="Times New Roman"/>
          <w:sz w:val="24"/>
          <w:szCs w:val="24"/>
        </w:rPr>
        <w:t xml:space="preserve"> = 220.767; </w:t>
      </w:r>
      <w:proofErr w:type="spellStart"/>
      <w:proofErr w:type="gramStart"/>
      <w:r w:rsidRPr="00525C3C">
        <w:rPr>
          <w:rFonts w:ascii="Times New Roman" w:hAnsi="Times New Roman" w:cs="Times New Roman"/>
          <w:sz w:val="24"/>
          <w:szCs w:val="24"/>
        </w:rPr>
        <w:t>df</w:t>
      </w:r>
      <w:proofErr w:type="spellEnd"/>
      <w:proofErr w:type="gramEnd"/>
      <w:r w:rsidRPr="00525C3C">
        <w:rPr>
          <w:rFonts w:ascii="Times New Roman" w:hAnsi="Times New Roman" w:cs="Times New Roman"/>
          <w:sz w:val="24"/>
          <w:szCs w:val="24"/>
        </w:rPr>
        <w:t xml:space="preserve"> = 158; </w:t>
      </w:r>
      <w:r w:rsidRPr="00525C3C">
        <w:rPr>
          <w:rFonts w:ascii="Times New Roman" w:hAnsi="Times New Roman" w:cs="Times New Roman"/>
          <w:i/>
          <w:sz w:val="24"/>
          <w:szCs w:val="24"/>
        </w:rPr>
        <w:t>p</w:t>
      </w:r>
      <w:r w:rsidRPr="00525C3C">
        <w:rPr>
          <w:rFonts w:ascii="Times New Roman" w:hAnsi="Times New Roman" w:cs="Times New Roman"/>
          <w:sz w:val="24"/>
          <w:szCs w:val="24"/>
        </w:rPr>
        <w:t xml:space="preserve"> &lt; .001; CFI = .95; NFI = .85; GFI = .86; RMSEA = .06. Overall, Likelihood Ratio Tests comparing the fit of the alternative model against the original model were not statistically significant, indicating that none of the alternative models were statistically superior to the original models across samples (all Δχ</w:t>
      </w:r>
      <w:r w:rsidRPr="00525C3C">
        <w:rPr>
          <w:rFonts w:ascii="Times New Roman" w:hAnsi="Times New Roman" w:cs="Times New Roman"/>
          <w:sz w:val="24"/>
          <w:szCs w:val="24"/>
          <w:vertAlign w:val="superscript"/>
        </w:rPr>
        <w:t>2</w:t>
      </w:r>
      <w:r w:rsidRPr="00525C3C">
        <w:rPr>
          <w:rFonts w:ascii="Times New Roman" w:hAnsi="Times New Roman" w:cs="Times New Roman"/>
          <w:sz w:val="24"/>
          <w:szCs w:val="24"/>
        </w:rPr>
        <w:t xml:space="preserve"> &lt; 5.65, all </w:t>
      </w:r>
      <w:proofErr w:type="spellStart"/>
      <w:r w:rsidRPr="00525C3C">
        <w:rPr>
          <w:rFonts w:ascii="Times New Roman" w:hAnsi="Times New Roman" w:cs="Times New Roman"/>
          <w:sz w:val="24"/>
          <w:szCs w:val="24"/>
        </w:rPr>
        <w:t>dfs</w:t>
      </w:r>
      <w:proofErr w:type="spellEnd"/>
      <w:r w:rsidRPr="00525C3C">
        <w:rPr>
          <w:rFonts w:ascii="Times New Roman" w:hAnsi="Times New Roman" w:cs="Times New Roman"/>
          <w:sz w:val="24"/>
          <w:szCs w:val="24"/>
        </w:rPr>
        <w:t xml:space="preserve"> = 2, all </w:t>
      </w:r>
      <w:proofErr w:type="spellStart"/>
      <w:r w:rsidRPr="00525C3C">
        <w:rPr>
          <w:rFonts w:ascii="Times New Roman" w:hAnsi="Times New Roman" w:cs="Times New Roman"/>
          <w:sz w:val="24"/>
          <w:szCs w:val="24"/>
        </w:rPr>
        <w:t>ps</w:t>
      </w:r>
      <w:proofErr w:type="spellEnd"/>
      <w:r w:rsidRPr="00525C3C">
        <w:rPr>
          <w:rFonts w:ascii="Times New Roman" w:hAnsi="Times New Roman" w:cs="Times New Roman"/>
          <w:sz w:val="24"/>
          <w:szCs w:val="24"/>
        </w:rPr>
        <w:t xml:space="preserve"> &gt; .05).</w:t>
      </w:r>
    </w:p>
    <w:p w14:paraId="46D02400" w14:textId="77777777" w:rsidR="00553975" w:rsidRPr="00525C3C" w:rsidRDefault="00553975" w:rsidP="00553975">
      <w:pPr>
        <w:spacing w:after="0" w:line="240" w:lineRule="auto"/>
        <w:ind w:firstLine="708"/>
        <w:rPr>
          <w:rFonts w:ascii="Times New Roman" w:hAnsi="Times New Roman" w:cs="Times New Roman"/>
          <w:sz w:val="24"/>
          <w:szCs w:val="24"/>
        </w:rPr>
      </w:pPr>
      <w:r w:rsidRPr="00525C3C">
        <w:rPr>
          <w:rFonts w:ascii="Times New Roman" w:hAnsi="Times New Roman" w:cs="Times New Roman"/>
          <w:sz w:val="24"/>
          <w:szCs w:val="24"/>
        </w:rPr>
        <w:t>Across samples, all original structural coefficients in the alternative model remained similar in magnitude, and none of the additional paths were statistically significant, with the exception of an unexpected significant positive effect of hostile sexism on math performance among women attending math intensive majors (</w:t>
      </w:r>
      <w:r w:rsidRPr="00525C3C">
        <w:rPr>
          <w:rFonts w:ascii="Times New Roman" w:eastAsia="MS Mincho" w:hAnsi="Times New Roman" w:cs="Times New Roman"/>
          <w:sz w:val="24"/>
          <w:szCs w:val="24"/>
        </w:rPr>
        <w:t>β</w:t>
      </w:r>
      <w:r w:rsidRPr="00525C3C">
        <w:rPr>
          <w:rFonts w:ascii="Times New Roman" w:hAnsi="Times New Roman" w:cs="Times New Roman"/>
          <w:sz w:val="24"/>
          <w:szCs w:val="24"/>
        </w:rPr>
        <w:t xml:space="preserve">= .32, B = 2.08, SE = .96, </w:t>
      </w:r>
      <w:r w:rsidRPr="00525C3C">
        <w:rPr>
          <w:rFonts w:ascii="Times New Roman" w:hAnsi="Times New Roman" w:cs="Times New Roman"/>
          <w:i/>
          <w:sz w:val="24"/>
          <w:szCs w:val="24"/>
        </w:rPr>
        <w:t>t</w:t>
      </w:r>
      <w:r w:rsidRPr="00525C3C">
        <w:rPr>
          <w:rFonts w:ascii="Times New Roman" w:hAnsi="Times New Roman" w:cs="Times New Roman"/>
          <w:sz w:val="24"/>
          <w:szCs w:val="24"/>
        </w:rPr>
        <w:t xml:space="preserve"> = 2.18, </w:t>
      </w:r>
      <w:r w:rsidRPr="00525C3C">
        <w:rPr>
          <w:rFonts w:ascii="Times New Roman" w:hAnsi="Times New Roman" w:cs="Times New Roman"/>
          <w:i/>
          <w:sz w:val="24"/>
          <w:szCs w:val="24"/>
        </w:rPr>
        <w:t xml:space="preserve">p </w:t>
      </w:r>
      <w:r w:rsidRPr="00525C3C">
        <w:rPr>
          <w:rFonts w:ascii="Times New Roman" w:hAnsi="Times New Roman" w:cs="Times New Roman"/>
          <w:sz w:val="24"/>
          <w:szCs w:val="24"/>
        </w:rPr>
        <w:t>= .02). In this sample, endorsement of hostile sexism was significantly associated with better performance in standardized math tests, after controlling for individual differences in reasoning. This model explained 78.4% of the variance of MATH.</w:t>
      </w:r>
    </w:p>
    <w:p w14:paraId="64C9E292" w14:textId="55977728" w:rsidR="00553975" w:rsidRDefault="00553975" w:rsidP="00553975">
      <w:pPr>
        <w:spacing w:after="0" w:line="240" w:lineRule="auto"/>
        <w:ind w:firstLine="708"/>
        <w:rPr>
          <w:rFonts w:ascii="Times New Roman" w:hAnsi="Times New Roman" w:cs="Times New Roman"/>
          <w:sz w:val="24"/>
          <w:szCs w:val="24"/>
        </w:rPr>
      </w:pPr>
      <w:r w:rsidRPr="00525C3C">
        <w:rPr>
          <w:rFonts w:ascii="Times New Roman" w:hAnsi="Times New Roman" w:cs="Times New Roman"/>
          <w:sz w:val="24"/>
          <w:szCs w:val="24"/>
        </w:rPr>
        <w:t>In summary, testing and alternative model adding direct effects of sexism on performance showed no better fit to the data than the original model of indirect effects. Therefore the more parsimonious model of indirect effects seems to better reflect the complex relationship of the variables. However, the surprising direct and positive relationship between Hostile Sexism with math performance among women majoring math intensive</w:t>
      </w:r>
      <w:r>
        <w:rPr>
          <w:rFonts w:ascii="Times New Roman" w:hAnsi="Times New Roman" w:cs="Times New Roman"/>
          <w:sz w:val="24"/>
          <w:szCs w:val="24"/>
        </w:rPr>
        <w:t xml:space="preserve"> fields should not be neglected.</w:t>
      </w:r>
    </w:p>
    <w:p w14:paraId="011E8F49" w14:textId="77777777" w:rsidR="006149A7" w:rsidRDefault="006149A7" w:rsidP="0001499A">
      <w:pPr>
        <w:spacing w:after="0" w:line="240" w:lineRule="auto"/>
        <w:ind w:firstLine="708"/>
        <w:rPr>
          <w:rFonts w:ascii="Times New Roman" w:hAnsi="Times New Roman" w:cs="Times New Roman"/>
          <w:sz w:val="24"/>
          <w:szCs w:val="24"/>
        </w:rPr>
        <w:sectPr w:rsidR="006149A7" w:rsidSect="008B5491">
          <w:pgSz w:w="12240" w:h="15840"/>
          <w:pgMar w:top="1418" w:right="1701" w:bottom="1418" w:left="1701" w:header="708" w:footer="708" w:gutter="0"/>
          <w:cols w:space="708"/>
          <w:docGrid w:linePitch="360"/>
        </w:sectPr>
      </w:pPr>
    </w:p>
    <w:p w14:paraId="35082D60" w14:textId="33A27A80" w:rsidR="006149A7" w:rsidRPr="00525C3C" w:rsidRDefault="00E73076" w:rsidP="0001499A">
      <w:pPr>
        <w:spacing w:after="0" w:line="240" w:lineRule="auto"/>
        <w:rPr>
          <w:rFonts w:ascii="Times New Roman" w:hAnsi="Times New Roman" w:cs="Times New Roman"/>
          <w:sz w:val="24"/>
          <w:szCs w:val="24"/>
        </w:rPr>
      </w:pPr>
      <w:r>
        <w:rPr>
          <w:rFonts w:ascii="Times New Roman" w:hAnsi="Times New Roman" w:cs="Times New Roman"/>
          <w:sz w:val="24"/>
          <w:szCs w:val="24"/>
        </w:rPr>
        <w:t>Table 3</w:t>
      </w:r>
      <w:r w:rsidR="006149A7" w:rsidRPr="00525C3C">
        <w:rPr>
          <w:rFonts w:ascii="Times New Roman" w:hAnsi="Times New Roman" w:cs="Times New Roman"/>
          <w:sz w:val="24"/>
          <w:szCs w:val="24"/>
        </w:rPr>
        <w:t>.</w:t>
      </w:r>
    </w:p>
    <w:p w14:paraId="15C18503" w14:textId="77777777" w:rsidR="006149A7" w:rsidRPr="00525C3C" w:rsidRDefault="006149A7" w:rsidP="0001499A">
      <w:pPr>
        <w:spacing w:after="0" w:line="240" w:lineRule="auto"/>
        <w:ind w:left="709" w:hanging="709"/>
        <w:rPr>
          <w:rFonts w:ascii="Times New Roman" w:hAnsi="Times New Roman" w:cs="Times New Roman"/>
          <w:i/>
          <w:sz w:val="24"/>
          <w:szCs w:val="24"/>
        </w:rPr>
      </w:pPr>
      <w:r w:rsidRPr="00525C3C">
        <w:rPr>
          <w:rFonts w:ascii="Times New Roman" w:hAnsi="Times New Roman" w:cs="Times New Roman"/>
          <w:i/>
          <w:sz w:val="24"/>
          <w:szCs w:val="24"/>
        </w:rPr>
        <w:t xml:space="preserve">Parameters estimates and fit indexes for the PROPOSED structural model across samples </w:t>
      </w:r>
    </w:p>
    <w:tbl>
      <w:tblPr>
        <w:tblW w:w="13150" w:type="dxa"/>
        <w:tblLayout w:type="fixed"/>
        <w:tblCellMar>
          <w:left w:w="10" w:type="dxa"/>
          <w:right w:w="10" w:type="dxa"/>
        </w:tblCellMar>
        <w:tblLook w:val="0000" w:firstRow="0" w:lastRow="0" w:firstColumn="0" w:lastColumn="0" w:noHBand="0" w:noVBand="0"/>
      </w:tblPr>
      <w:tblGrid>
        <w:gridCol w:w="2802"/>
        <w:gridCol w:w="850"/>
        <w:gridCol w:w="1418"/>
        <w:gridCol w:w="1276"/>
        <w:gridCol w:w="850"/>
        <w:gridCol w:w="1276"/>
        <w:gridCol w:w="1134"/>
        <w:gridCol w:w="1133"/>
        <w:gridCol w:w="1135"/>
        <w:gridCol w:w="1276"/>
      </w:tblGrid>
      <w:tr w:rsidR="006149A7" w:rsidRPr="00525C3C" w14:paraId="58B83F64" w14:textId="77777777" w:rsidTr="006149A7">
        <w:tc>
          <w:tcPr>
            <w:tcW w:w="2802" w:type="dxa"/>
            <w:tcBorders>
              <w:top w:val="single" w:sz="4" w:space="0" w:color="auto"/>
            </w:tcBorders>
          </w:tcPr>
          <w:p w14:paraId="3C1872FF" w14:textId="77777777" w:rsidR="006149A7" w:rsidRPr="00525C3C" w:rsidRDefault="006149A7" w:rsidP="00FD5478">
            <w:pPr>
              <w:widowControl w:val="0"/>
              <w:autoSpaceDE w:val="0"/>
              <w:autoSpaceDN w:val="0"/>
              <w:adjustRightInd w:val="0"/>
              <w:spacing w:after="0" w:line="240" w:lineRule="auto"/>
              <w:jc w:val="center"/>
              <w:rPr>
                <w:rFonts w:ascii="Times New Roman" w:hAnsi="Times New Roman" w:cs="Times New Roman"/>
                <w:bCs/>
                <w:color w:val="262626"/>
                <w:sz w:val="24"/>
                <w:szCs w:val="24"/>
              </w:rPr>
            </w:pPr>
          </w:p>
        </w:tc>
        <w:tc>
          <w:tcPr>
            <w:tcW w:w="10348" w:type="dxa"/>
            <w:gridSpan w:val="9"/>
            <w:tcBorders>
              <w:top w:val="single" w:sz="4" w:space="0" w:color="auto"/>
              <w:bottom w:val="single" w:sz="4" w:space="0" w:color="auto"/>
            </w:tcBorders>
          </w:tcPr>
          <w:p w14:paraId="11006F3D" w14:textId="77777777" w:rsidR="006149A7" w:rsidRPr="00525C3C" w:rsidRDefault="006149A7" w:rsidP="00FD5478">
            <w:pPr>
              <w:widowControl w:val="0"/>
              <w:autoSpaceDE w:val="0"/>
              <w:autoSpaceDN w:val="0"/>
              <w:adjustRightInd w:val="0"/>
              <w:spacing w:after="0" w:line="240" w:lineRule="auto"/>
              <w:jc w:val="center"/>
              <w:rPr>
                <w:rFonts w:ascii="Times New Roman" w:hAnsi="Times New Roman" w:cs="Times New Roman"/>
                <w:bCs/>
                <w:color w:val="262626"/>
                <w:sz w:val="24"/>
                <w:szCs w:val="24"/>
              </w:rPr>
            </w:pPr>
            <w:r w:rsidRPr="00525C3C">
              <w:rPr>
                <w:rFonts w:ascii="Times New Roman" w:hAnsi="Times New Roman" w:cs="Times New Roman"/>
                <w:bCs/>
                <w:color w:val="262626"/>
                <w:sz w:val="24"/>
                <w:szCs w:val="24"/>
              </w:rPr>
              <w:t>MATH</w:t>
            </w:r>
          </w:p>
        </w:tc>
      </w:tr>
      <w:tr w:rsidR="006149A7" w:rsidRPr="00525C3C" w14:paraId="0A0C82AE" w14:textId="77777777" w:rsidTr="006149A7">
        <w:tc>
          <w:tcPr>
            <w:tcW w:w="2802" w:type="dxa"/>
            <w:tcBorders>
              <w:bottom w:val="single" w:sz="4" w:space="0" w:color="auto"/>
            </w:tcBorders>
          </w:tcPr>
          <w:p w14:paraId="2F64BD11" w14:textId="77777777" w:rsidR="006149A7" w:rsidRPr="00525C3C" w:rsidRDefault="006149A7" w:rsidP="00FD5478">
            <w:pPr>
              <w:widowControl w:val="0"/>
              <w:autoSpaceDE w:val="0"/>
              <w:autoSpaceDN w:val="0"/>
              <w:adjustRightInd w:val="0"/>
              <w:spacing w:after="0" w:line="240" w:lineRule="auto"/>
              <w:jc w:val="center"/>
              <w:rPr>
                <w:rFonts w:ascii="Times New Roman" w:hAnsi="Times New Roman" w:cs="Times New Roman"/>
                <w:bCs/>
                <w:color w:val="262626"/>
                <w:sz w:val="24"/>
                <w:szCs w:val="24"/>
              </w:rPr>
            </w:pPr>
          </w:p>
        </w:tc>
        <w:tc>
          <w:tcPr>
            <w:tcW w:w="3544" w:type="dxa"/>
            <w:gridSpan w:val="3"/>
            <w:tcBorders>
              <w:top w:val="single" w:sz="4" w:space="0" w:color="auto"/>
              <w:bottom w:val="single" w:sz="4" w:space="0" w:color="auto"/>
            </w:tcBorders>
          </w:tcPr>
          <w:p w14:paraId="46B5F191" w14:textId="64F90BE9" w:rsidR="006149A7" w:rsidRPr="00525C3C" w:rsidRDefault="00FD5478" w:rsidP="00FD547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H.S.</w:t>
            </w:r>
          </w:p>
          <w:p w14:paraId="4D0130F3" w14:textId="278144E2" w:rsidR="006149A7" w:rsidRPr="00525C3C" w:rsidRDefault="006149A7" w:rsidP="00FD5478">
            <w:pPr>
              <w:widowControl w:val="0"/>
              <w:autoSpaceDE w:val="0"/>
              <w:autoSpaceDN w:val="0"/>
              <w:adjustRightInd w:val="0"/>
              <w:spacing w:after="0" w:line="240" w:lineRule="auto"/>
              <w:jc w:val="center"/>
              <w:rPr>
                <w:rFonts w:ascii="Times New Roman" w:hAnsi="Times New Roman" w:cs="Times New Roman"/>
                <w:b/>
                <w:bCs/>
                <w:color w:val="262626"/>
                <w:sz w:val="24"/>
                <w:szCs w:val="24"/>
              </w:rPr>
            </w:pPr>
            <w:r w:rsidRPr="00525C3C">
              <w:rPr>
                <w:rFonts w:ascii="Times New Roman" w:eastAsia="Times New Roman" w:hAnsi="Times New Roman" w:cs="Times New Roman"/>
                <w:sz w:val="24"/>
                <w:szCs w:val="24"/>
              </w:rPr>
              <w:t>(N = 262)</w:t>
            </w:r>
          </w:p>
        </w:tc>
        <w:tc>
          <w:tcPr>
            <w:tcW w:w="3260" w:type="dxa"/>
            <w:gridSpan w:val="3"/>
            <w:tcBorders>
              <w:top w:val="single" w:sz="4" w:space="0" w:color="auto"/>
              <w:bottom w:val="single" w:sz="4" w:space="0" w:color="auto"/>
            </w:tcBorders>
          </w:tcPr>
          <w:p w14:paraId="41BFBBFC" w14:textId="700B91BF" w:rsidR="006149A7" w:rsidRPr="00525C3C" w:rsidRDefault="00FD5478" w:rsidP="00FD547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SSH</w:t>
            </w:r>
          </w:p>
          <w:p w14:paraId="739B86FD" w14:textId="77777777" w:rsidR="006149A7" w:rsidRPr="00525C3C" w:rsidRDefault="006149A7" w:rsidP="00FD5478">
            <w:pPr>
              <w:widowControl w:val="0"/>
              <w:autoSpaceDE w:val="0"/>
              <w:autoSpaceDN w:val="0"/>
              <w:adjustRightInd w:val="0"/>
              <w:spacing w:after="0" w:line="240" w:lineRule="auto"/>
              <w:jc w:val="center"/>
              <w:rPr>
                <w:rFonts w:ascii="Times New Roman" w:hAnsi="Times New Roman" w:cs="Times New Roman"/>
                <w:b/>
                <w:bCs/>
                <w:color w:val="262626"/>
                <w:sz w:val="24"/>
                <w:szCs w:val="24"/>
              </w:rPr>
            </w:pPr>
            <w:r w:rsidRPr="00525C3C">
              <w:rPr>
                <w:rFonts w:ascii="Times New Roman" w:eastAsia="Times New Roman" w:hAnsi="Times New Roman" w:cs="Times New Roman"/>
                <w:sz w:val="24"/>
                <w:szCs w:val="24"/>
              </w:rPr>
              <w:t>(N = 177)</w:t>
            </w:r>
          </w:p>
        </w:tc>
        <w:tc>
          <w:tcPr>
            <w:tcW w:w="3544" w:type="dxa"/>
            <w:gridSpan w:val="3"/>
            <w:tcBorders>
              <w:top w:val="single" w:sz="4" w:space="0" w:color="auto"/>
              <w:bottom w:val="single" w:sz="4" w:space="0" w:color="auto"/>
            </w:tcBorders>
          </w:tcPr>
          <w:p w14:paraId="30968CF3" w14:textId="1E25B444" w:rsidR="006149A7" w:rsidRPr="00525C3C" w:rsidRDefault="00FD5478" w:rsidP="00FD547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STEM</w:t>
            </w:r>
          </w:p>
          <w:p w14:paraId="1AAA15A1" w14:textId="77777777" w:rsidR="006149A7" w:rsidRPr="00525C3C" w:rsidRDefault="006149A7" w:rsidP="00FD5478">
            <w:pPr>
              <w:widowControl w:val="0"/>
              <w:autoSpaceDE w:val="0"/>
              <w:autoSpaceDN w:val="0"/>
              <w:adjustRightInd w:val="0"/>
              <w:spacing w:after="0" w:line="240" w:lineRule="auto"/>
              <w:jc w:val="center"/>
              <w:rPr>
                <w:rFonts w:ascii="Times New Roman" w:hAnsi="Times New Roman" w:cs="Times New Roman"/>
                <w:b/>
                <w:bCs/>
                <w:color w:val="262626"/>
                <w:sz w:val="24"/>
                <w:szCs w:val="24"/>
              </w:rPr>
            </w:pPr>
            <w:r w:rsidRPr="00525C3C">
              <w:rPr>
                <w:rFonts w:ascii="Times New Roman" w:eastAsia="Times New Roman" w:hAnsi="Times New Roman" w:cs="Times New Roman"/>
                <w:sz w:val="24"/>
                <w:szCs w:val="24"/>
              </w:rPr>
              <w:t>(N = 128)</w:t>
            </w:r>
          </w:p>
        </w:tc>
      </w:tr>
      <w:tr w:rsidR="006149A7" w:rsidRPr="00525C3C" w14:paraId="38C7811C" w14:textId="77777777" w:rsidTr="006149A7">
        <w:tc>
          <w:tcPr>
            <w:tcW w:w="2802" w:type="dxa"/>
            <w:tcBorders>
              <w:top w:val="single" w:sz="4" w:space="0" w:color="auto"/>
              <w:bottom w:val="single" w:sz="4" w:space="0" w:color="auto"/>
            </w:tcBorders>
          </w:tcPr>
          <w:p w14:paraId="1CFE01BD" w14:textId="77777777" w:rsidR="006149A7" w:rsidRPr="00525C3C" w:rsidRDefault="006149A7" w:rsidP="0001499A">
            <w:pPr>
              <w:widowControl w:val="0"/>
              <w:autoSpaceDE w:val="0"/>
              <w:autoSpaceDN w:val="0"/>
              <w:adjustRightInd w:val="0"/>
              <w:spacing w:after="0" w:line="240" w:lineRule="auto"/>
              <w:rPr>
                <w:rFonts w:ascii="Times New Roman" w:hAnsi="Times New Roman" w:cs="Times New Roman"/>
                <w:bCs/>
                <w:color w:val="262626"/>
                <w:sz w:val="24"/>
                <w:szCs w:val="24"/>
              </w:rPr>
            </w:pPr>
            <w:r w:rsidRPr="00525C3C">
              <w:rPr>
                <w:rFonts w:ascii="Times New Roman" w:hAnsi="Times New Roman" w:cs="Times New Roman"/>
                <w:bCs/>
                <w:color w:val="262626"/>
                <w:sz w:val="24"/>
                <w:szCs w:val="24"/>
              </w:rPr>
              <w:t>Predictors</w:t>
            </w:r>
          </w:p>
        </w:tc>
        <w:tc>
          <w:tcPr>
            <w:tcW w:w="850" w:type="dxa"/>
            <w:tcBorders>
              <w:top w:val="single" w:sz="4" w:space="0" w:color="auto"/>
              <w:bottom w:val="single" w:sz="4" w:space="0" w:color="auto"/>
            </w:tcBorders>
          </w:tcPr>
          <w:p w14:paraId="57956FCC" w14:textId="77777777" w:rsidR="006149A7" w:rsidRPr="00525C3C" w:rsidRDefault="006149A7" w:rsidP="00FD5478">
            <w:pPr>
              <w:widowControl w:val="0"/>
              <w:autoSpaceDE w:val="0"/>
              <w:autoSpaceDN w:val="0"/>
              <w:adjustRightInd w:val="0"/>
              <w:spacing w:after="0" w:line="240" w:lineRule="auto"/>
              <w:jc w:val="center"/>
              <w:rPr>
                <w:rFonts w:ascii="Times New Roman" w:hAnsi="Times New Roman" w:cs="Times New Roman"/>
                <w:bCs/>
                <w:color w:val="262626"/>
                <w:sz w:val="24"/>
                <w:szCs w:val="24"/>
              </w:rPr>
            </w:pPr>
            <w:r w:rsidRPr="00525C3C">
              <w:rPr>
                <w:rFonts w:ascii="Times New Roman" w:hAnsi="Times New Roman" w:cs="Times New Roman"/>
                <w:bCs/>
                <w:color w:val="262626"/>
                <w:sz w:val="24"/>
                <w:szCs w:val="24"/>
              </w:rPr>
              <w:t>Direct</w:t>
            </w:r>
          </w:p>
        </w:tc>
        <w:tc>
          <w:tcPr>
            <w:tcW w:w="1418" w:type="dxa"/>
            <w:tcBorders>
              <w:top w:val="single" w:sz="4" w:space="0" w:color="auto"/>
              <w:bottom w:val="single" w:sz="4" w:space="0" w:color="auto"/>
            </w:tcBorders>
          </w:tcPr>
          <w:p w14:paraId="1AEED188" w14:textId="77777777" w:rsidR="006149A7" w:rsidRPr="00525C3C" w:rsidRDefault="006149A7" w:rsidP="00FD5478">
            <w:pPr>
              <w:widowControl w:val="0"/>
              <w:autoSpaceDE w:val="0"/>
              <w:autoSpaceDN w:val="0"/>
              <w:adjustRightInd w:val="0"/>
              <w:spacing w:after="0" w:line="240" w:lineRule="auto"/>
              <w:jc w:val="center"/>
              <w:rPr>
                <w:rFonts w:ascii="Times New Roman" w:hAnsi="Times New Roman" w:cs="Times New Roman"/>
                <w:bCs/>
                <w:color w:val="262626"/>
                <w:sz w:val="24"/>
                <w:szCs w:val="24"/>
              </w:rPr>
            </w:pPr>
            <w:r w:rsidRPr="00525C3C">
              <w:rPr>
                <w:rFonts w:ascii="Times New Roman" w:hAnsi="Times New Roman" w:cs="Times New Roman"/>
                <w:bCs/>
                <w:color w:val="262626"/>
                <w:sz w:val="24"/>
                <w:szCs w:val="24"/>
              </w:rPr>
              <w:t>Indirect</w:t>
            </w:r>
          </w:p>
        </w:tc>
        <w:tc>
          <w:tcPr>
            <w:tcW w:w="1276" w:type="dxa"/>
            <w:tcBorders>
              <w:top w:val="single" w:sz="4" w:space="0" w:color="auto"/>
              <w:bottom w:val="single" w:sz="4" w:space="0" w:color="auto"/>
            </w:tcBorders>
          </w:tcPr>
          <w:p w14:paraId="56E921E0" w14:textId="77777777" w:rsidR="006149A7" w:rsidRPr="00525C3C" w:rsidRDefault="006149A7" w:rsidP="00FD5478">
            <w:pPr>
              <w:widowControl w:val="0"/>
              <w:autoSpaceDE w:val="0"/>
              <w:autoSpaceDN w:val="0"/>
              <w:adjustRightInd w:val="0"/>
              <w:spacing w:after="0" w:line="240" w:lineRule="auto"/>
              <w:jc w:val="center"/>
              <w:rPr>
                <w:rFonts w:ascii="Times New Roman" w:hAnsi="Times New Roman" w:cs="Times New Roman"/>
                <w:bCs/>
                <w:color w:val="262626"/>
                <w:sz w:val="24"/>
                <w:szCs w:val="24"/>
              </w:rPr>
            </w:pPr>
            <w:r w:rsidRPr="00525C3C">
              <w:rPr>
                <w:rFonts w:ascii="Times New Roman" w:hAnsi="Times New Roman" w:cs="Times New Roman"/>
                <w:bCs/>
                <w:color w:val="262626"/>
                <w:sz w:val="24"/>
                <w:szCs w:val="24"/>
              </w:rPr>
              <w:t>Total</w:t>
            </w:r>
          </w:p>
        </w:tc>
        <w:tc>
          <w:tcPr>
            <w:tcW w:w="850" w:type="dxa"/>
            <w:tcBorders>
              <w:top w:val="single" w:sz="4" w:space="0" w:color="auto"/>
              <w:bottom w:val="single" w:sz="4" w:space="0" w:color="auto"/>
            </w:tcBorders>
          </w:tcPr>
          <w:p w14:paraId="48C5758D" w14:textId="77777777" w:rsidR="006149A7" w:rsidRPr="00525C3C" w:rsidRDefault="006149A7" w:rsidP="00FD5478">
            <w:pPr>
              <w:widowControl w:val="0"/>
              <w:autoSpaceDE w:val="0"/>
              <w:autoSpaceDN w:val="0"/>
              <w:adjustRightInd w:val="0"/>
              <w:spacing w:after="0" w:line="240" w:lineRule="auto"/>
              <w:jc w:val="center"/>
              <w:rPr>
                <w:rFonts w:ascii="Times New Roman" w:hAnsi="Times New Roman" w:cs="Times New Roman"/>
                <w:bCs/>
                <w:color w:val="262626"/>
                <w:sz w:val="24"/>
                <w:szCs w:val="24"/>
              </w:rPr>
            </w:pPr>
            <w:r w:rsidRPr="00525C3C">
              <w:rPr>
                <w:rFonts w:ascii="Times New Roman" w:hAnsi="Times New Roman" w:cs="Times New Roman"/>
                <w:bCs/>
                <w:color w:val="262626"/>
                <w:sz w:val="24"/>
                <w:szCs w:val="24"/>
              </w:rPr>
              <w:t>Direct</w:t>
            </w:r>
          </w:p>
        </w:tc>
        <w:tc>
          <w:tcPr>
            <w:tcW w:w="1276" w:type="dxa"/>
            <w:tcBorders>
              <w:top w:val="single" w:sz="4" w:space="0" w:color="auto"/>
              <w:bottom w:val="single" w:sz="4" w:space="0" w:color="auto"/>
            </w:tcBorders>
          </w:tcPr>
          <w:p w14:paraId="5A3B80A2" w14:textId="77777777" w:rsidR="006149A7" w:rsidRPr="00525C3C" w:rsidRDefault="006149A7" w:rsidP="00FD5478">
            <w:pPr>
              <w:widowControl w:val="0"/>
              <w:autoSpaceDE w:val="0"/>
              <w:autoSpaceDN w:val="0"/>
              <w:adjustRightInd w:val="0"/>
              <w:spacing w:after="0" w:line="240" w:lineRule="auto"/>
              <w:jc w:val="center"/>
              <w:rPr>
                <w:rFonts w:ascii="Times New Roman" w:hAnsi="Times New Roman" w:cs="Times New Roman"/>
                <w:bCs/>
                <w:color w:val="262626"/>
                <w:sz w:val="24"/>
                <w:szCs w:val="24"/>
              </w:rPr>
            </w:pPr>
            <w:r w:rsidRPr="00525C3C">
              <w:rPr>
                <w:rFonts w:ascii="Times New Roman" w:hAnsi="Times New Roman" w:cs="Times New Roman"/>
                <w:bCs/>
                <w:color w:val="262626"/>
                <w:sz w:val="24"/>
                <w:szCs w:val="24"/>
              </w:rPr>
              <w:t>Indirect</w:t>
            </w:r>
          </w:p>
        </w:tc>
        <w:tc>
          <w:tcPr>
            <w:tcW w:w="1134" w:type="dxa"/>
            <w:tcBorders>
              <w:top w:val="single" w:sz="4" w:space="0" w:color="auto"/>
              <w:bottom w:val="single" w:sz="4" w:space="0" w:color="auto"/>
            </w:tcBorders>
          </w:tcPr>
          <w:p w14:paraId="37C29B99" w14:textId="77777777" w:rsidR="006149A7" w:rsidRPr="00525C3C" w:rsidRDefault="006149A7" w:rsidP="00FD5478">
            <w:pPr>
              <w:widowControl w:val="0"/>
              <w:autoSpaceDE w:val="0"/>
              <w:autoSpaceDN w:val="0"/>
              <w:adjustRightInd w:val="0"/>
              <w:spacing w:after="0" w:line="240" w:lineRule="auto"/>
              <w:jc w:val="center"/>
              <w:rPr>
                <w:rFonts w:ascii="Times New Roman" w:hAnsi="Times New Roman" w:cs="Times New Roman"/>
                <w:bCs/>
                <w:color w:val="262626"/>
                <w:sz w:val="24"/>
                <w:szCs w:val="24"/>
              </w:rPr>
            </w:pPr>
            <w:r w:rsidRPr="00525C3C">
              <w:rPr>
                <w:rFonts w:ascii="Times New Roman" w:hAnsi="Times New Roman" w:cs="Times New Roman"/>
                <w:bCs/>
                <w:color w:val="262626"/>
                <w:sz w:val="24"/>
                <w:szCs w:val="24"/>
              </w:rPr>
              <w:t>Total</w:t>
            </w:r>
          </w:p>
        </w:tc>
        <w:tc>
          <w:tcPr>
            <w:tcW w:w="1133" w:type="dxa"/>
            <w:tcBorders>
              <w:top w:val="single" w:sz="4" w:space="0" w:color="auto"/>
              <w:bottom w:val="single" w:sz="4" w:space="0" w:color="auto"/>
            </w:tcBorders>
          </w:tcPr>
          <w:p w14:paraId="3FD800C4" w14:textId="77777777" w:rsidR="006149A7" w:rsidRPr="00525C3C" w:rsidRDefault="006149A7" w:rsidP="00FD5478">
            <w:pPr>
              <w:widowControl w:val="0"/>
              <w:autoSpaceDE w:val="0"/>
              <w:autoSpaceDN w:val="0"/>
              <w:adjustRightInd w:val="0"/>
              <w:spacing w:after="0" w:line="240" w:lineRule="auto"/>
              <w:jc w:val="center"/>
              <w:rPr>
                <w:rFonts w:ascii="Times New Roman" w:hAnsi="Times New Roman" w:cs="Times New Roman"/>
                <w:bCs/>
                <w:color w:val="262626"/>
                <w:sz w:val="24"/>
                <w:szCs w:val="24"/>
              </w:rPr>
            </w:pPr>
            <w:r w:rsidRPr="00525C3C">
              <w:rPr>
                <w:rFonts w:ascii="Times New Roman" w:hAnsi="Times New Roman" w:cs="Times New Roman"/>
                <w:bCs/>
                <w:color w:val="262626"/>
                <w:sz w:val="24"/>
                <w:szCs w:val="24"/>
              </w:rPr>
              <w:t>Direct</w:t>
            </w:r>
          </w:p>
        </w:tc>
        <w:tc>
          <w:tcPr>
            <w:tcW w:w="1135" w:type="dxa"/>
            <w:tcBorders>
              <w:top w:val="single" w:sz="4" w:space="0" w:color="auto"/>
              <w:bottom w:val="single" w:sz="4" w:space="0" w:color="auto"/>
            </w:tcBorders>
          </w:tcPr>
          <w:p w14:paraId="5CA24448" w14:textId="77777777" w:rsidR="006149A7" w:rsidRPr="00525C3C" w:rsidRDefault="006149A7" w:rsidP="00FD5478">
            <w:pPr>
              <w:widowControl w:val="0"/>
              <w:autoSpaceDE w:val="0"/>
              <w:autoSpaceDN w:val="0"/>
              <w:adjustRightInd w:val="0"/>
              <w:spacing w:after="0" w:line="240" w:lineRule="auto"/>
              <w:jc w:val="center"/>
              <w:rPr>
                <w:rFonts w:ascii="Times New Roman" w:hAnsi="Times New Roman" w:cs="Times New Roman"/>
                <w:bCs/>
                <w:color w:val="262626"/>
                <w:sz w:val="24"/>
                <w:szCs w:val="24"/>
              </w:rPr>
            </w:pPr>
            <w:r w:rsidRPr="00525C3C">
              <w:rPr>
                <w:rFonts w:ascii="Times New Roman" w:hAnsi="Times New Roman" w:cs="Times New Roman"/>
                <w:bCs/>
                <w:color w:val="262626"/>
                <w:sz w:val="24"/>
                <w:szCs w:val="24"/>
              </w:rPr>
              <w:t>Indirect</w:t>
            </w:r>
          </w:p>
        </w:tc>
        <w:tc>
          <w:tcPr>
            <w:tcW w:w="1276" w:type="dxa"/>
            <w:tcBorders>
              <w:top w:val="single" w:sz="4" w:space="0" w:color="auto"/>
              <w:bottom w:val="single" w:sz="4" w:space="0" w:color="auto"/>
            </w:tcBorders>
          </w:tcPr>
          <w:p w14:paraId="58225945" w14:textId="77777777" w:rsidR="006149A7" w:rsidRPr="00525C3C" w:rsidRDefault="006149A7" w:rsidP="00FD5478">
            <w:pPr>
              <w:widowControl w:val="0"/>
              <w:autoSpaceDE w:val="0"/>
              <w:autoSpaceDN w:val="0"/>
              <w:adjustRightInd w:val="0"/>
              <w:spacing w:after="0" w:line="240" w:lineRule="auto"/>
              <w:jc w:val="center"/>
              <w:rPr>
                <w:rFonts w:ascii="Times New Roman" w:hAnsi="Times New Roman" w:cs="Times New Roman"/>
                <w:bCs/>
                <w:color w:val="262626"/>
                <w:sz w:val="24"/>
                <w:szCs w:val="24"/>
              </w:rPr>
            </w:pPr>
            <w:r w:rsidRPr="00525C3C">
              <w:rPr>
                <w:rFonts w:ascii="Times New Roman" w:hAnsi="Times New Roman" w:cs="Times New Roman"/>
                <w:bCs/>
                <w:color w:val="262626"/>
                <w:sz w:val="24"/>
                <w:szCs w:val="24"/>
              </w:rPr>
              <w:t>Total</w:t>
            </w:r>
          </w:p>
        </w:tc>
      </w:tr>
      <w:tr w:rsidR="006149A7" w:rsidRPr="00525C3C" w14:paraId="2370AEA2" w14:textId="77777777" w:rsidTr="006149A7">
        <w:tc>
          <w:tcPr>
            <w:tcW w:w="2802" w:type="dxa"/>
          </w:tcPr>
          <w:p w14:paraId="58B0EF3B" w14:textId="77777777" w:rsidR="006149A7" w:rsidRPr="00525C3C" w:rsidRDefault="006149A7" w:rsidP="0001499A">
            <w:pPr>
              <w:widowControl w:val="0"/>
              <w:autoSpaceDE w:val="0"/>
              <w:autoSpaceDN w:val="0"/>
              <w:adjustRightInd w:val="0"/>
              <w:spacing w:after="0" w:line="240" w:lineRule="auto"/>
              <w:rPr>
                <w:rFonts w:ascii="Times New Roman" w:hAnsi="Times New Roman" w:cs="Times New Roman"/>
                <w:color w:val="262626"/>
                <w:sz w:val="24"/>
                <w:szCs w:val="24"/>
              </w:rPr>
            </w:pPr>
            <w:r w:rsidRPr="00525C3C">
              <w:rPr>
                <w:rFonts w:ascii="Times New Roman" w:hAnsi="Times New Roman" w:cs="Times New Roman"/>
                <w:color w:val="262626"/>
                <w:sz w:val="24"/>
                <w:szCs w:val="24"/>
              </w:rPr>
              <w:t>HS</w:t>
            </w:r>
          </w:p>
        </w:tc>
        <w:tc>
          <w:tcPr>
            <w:tcW w:w="850" w:type="dxa"/>
          </w:tcPr>
          <w:p w14:paraId="16D67F08"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418" w:type="dxa"/>
          </w:tcPr>
          <w:p w14:paraId="3DD40C28"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-0.035</w:t>
            </w:r>
          </w:p>
        </w:tc>
        <w:tc>
          <w:tcPr>
            <w:tcW w:w="1276" w:type="dxa"/>
          </w:tcPr>
          <w:p w14:paraId="0AE3217E"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-0.035</w:t>
            </w:r>
          </w:p>
        </w:tc>
        <w:tc>
          <w:tcPr>
            <w:tcW w:w="850" w:type="dxa"/>
          </w:tcPr>
          <w:p w14:paraId="468892C6"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276" w:type="dxa"/>
          </w:tcPr>
          <w:p w14:paraId="00739205"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-0.001</w:t>
            </w:r>
          </w:p>
        </w:tc>
        <w:tc>
          <w:tcPr>
            <w:tcW w:w="1134" w:type="dxa"/>
          </w:tcPr>
          <w:p w14:paraId="6CB5865B"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-0.001</w:t>
            </w:r>
          </w:p>
        </w:tc>
        <w:tc>
          <w:tcPr>
            <w:tcW w:w="1133" w:type="dxa"/>
          </w:tcPr>
          <w:p w14:paraId="0AF04846"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135" w:type="dxa"/>
          </w:tcPr>
          <w:p w14:paraId="3F116425"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-0.037</w:t>
            </w:r>
          </w:p>
        </w:tc>
        <w:tc>
          <w:tcPr>
            <w:tcW w:w="1276" w:type="dxa"/>
          </w:tcPr>
          <w:p w14:paraId="193BBA8F"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-0.037</w:t>
            </w:r>
          </w:p>
        </w:tc>
      </w:tr>
      <w:tr w:rsidR="006149A7" w:rsidRPr="00525C3C" w14:paraId="1C9CF27F" w14:textId="77777777" w:rsidTr="006149A7">
        <w:tc>
          <w:tcPr>
            <w:tcW w:w="2802" w:type="dxa"/>
          </w:tcPr>
          <w:p w14:paraId="34E8368C" w14:textId="77777777" w:rsidR="006149A7" w:rsidRPr="00525C3C" w:rsidRDefault="006149A7" w:rsidP="0001499A">
            <w:pPr>
              <w:widowControl w:val="0"/>
              <w:autoSpaceDE w:val="0"/>
              <w:autoSpaceDN w:val="0"/>
              <w:adjustRightInd w:val="0"/>
              <w:spacing w:after="0" w:line="240" w:lineRule="auto"/>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BS</w:t>
            </w:r>
          </w:p>
        </w:tc>
        <w:tc>
          <w:tcPr>
            <w:tcW w:w="850" w:type="dxa"/>
          </w:tcPr>
          <w:p w14:paraId="4B816D74"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418" w:type="dxa"/>
          </w:tcPr>
          <w:p w14:paraId="3F50D7C1"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-0.041</w:t>
            </w:r>
          </w:p>
        </w:tc>
        <w:tc>
          <w:tcPr>
            <w:tcW w:w="1276" w:type="dxa"/>
          </w:tcPr>
          <w:p w14:paraId="1B71CE13"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-0.041</w:t>
            </w:r>
          </w:p>
        </w:tc>
        <w:tc>
          <w:tcPr>
            <w:tcW w:w="850" w:type="dxa"/>
          </w:tcPr>
          <w:p w14:paraId="77FB62E6"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276" w:type="dxa"/>
          </w:tcPr>
          <w:p w14:paraId="020E1402"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-0.005</w:t>
            </w:r>
          </w:p>
        </w:tc>
        <w:tc>
          <w:tcPr>
            <w:tcW w:w="1134" w:type="dxa"/>
          </w:tcPr>
          <w:p w14:paraId="71224D57"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-0.005</w:t>
            </w:r>
          </w:p>
        </w:tc>
        <w:tc>
          <w:tcPr>
            <w:tcW w:w="1133" w:type="dxa"/>
          </w:tcPr>
          <w:p w14:paraId="4BFE00C9"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135" w:type="dxa"/>
          </w:tcPr>
          <w:p w14:paraId="6A710B70"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-0.028</w:t>
            </w:r>
          </w:p>
        </w:tc>
        <w:tc>
          <w:tcPr>
            <w:tcW w:w="1276" w:type="dxa"/>
          </w:tcPr>
          <w:p w14:paraId="0DD0C186"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-0.028</w:t>
            </w:r>
          </w:p>
        </w:tc>
      </w:tr>
      <w:tr w:rsidR="006149A7" w:rsidRPr="00525C3C" w14:paraId="26A50EF3" w14:textId="77777777" w:rsidTr="006149A7">
        <w:tc>
          <w:tcPr>
            <w:tcW w:w="2802" w:type="dxa"/>
          </w:tcPr>
          <w:p w14:paraId="4C0FAA2F" w14:textId="77777777" w:rsidR="006149A7" w:rsidRPr="00525C3C" w:rsidRDefault="006149A7" w:rsidP="0001499A">
            <w:pPr>
              <w:widowControl w:val="0"/>
              <w:autoSpaceDE w:val="0"/>
              <w:autoSpaceDN w:val="0"/>
              <w:adjustRightInd w:val="0"/>
              <w:spacing w:after="0" w:line="240" w:lineRule="auto"/>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EQUALITY</w:t>
            </w:r>
          </w:p>
        </w:tc>
        <w:tc>
          <w:tcPr>
            <w:tcW w:w="850" w:type="dxa"/>
          </w:tcPr>
          <w:p w14:paraId="1000A1D2"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0.193</w:t>
            </w:r>
          </w:p>
        </w:tc>
        <w:tc>
          <w:tcPr>
            <w:tcW w:w="1418" w:type="dxa"/>
          </w:tcPr>
          <w:p w14:paraId="034CB97A"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0,050</w:t>
            </w:r>
          </w:p>
        </w:tc>
        <w:tc>
          <w:tcPr>
            <w:tcW w:w="1276" w:type="dxa"/>
          </w:tcPr>
          <w:p w14:paraId="31743C09"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0.243</w:t>
            </w:r>
          </w:p>
        </w:tc>
        <w:tc>
          <w:tcPr>
            <w:tcW w:w="850" w:type="dxa"/>
          </w:tcPr>
          <w:p w14:paraId="53300062"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0.048</w:t>
            </w:r>
          </w:p>
        </w:tc>
        <w:tc>
          <w:tcPr>
            <w:tcW w:w="1276" w:type="dxa"/>
          </w:tcPr>
          <w:p w14:paraId="738B9BA5"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-0.015</w:t>
            </w:r>
          </w:p>
        </w:tc>
        <w:tc>
          <w:tcPr>
            <w:tcW w:w="1134" w:type="dxa"/>
          </w:tcPr>
          <w:p w14:paraId="4DDF064C"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0.033</w:t>
            </w:r>
          </w:p>
        </w:tc>
        <w:tc>
          <w:tcPr>
            <w:tcW w:w="1133" w:type="dxa"/>
          </w:tcPr>
          <w:p w14:paraId="0001671B"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0.171</w:t>
            </w:r>
          </w:p>
        </w:tc>
        <w:tc>
          <w:tcPr>
            <w:tcW w:w="1135" w:type="dxa"/>
          </w:tcPr>
          <w:p w14:paraId="50DD33F3"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0.019</w:t>
            </w:r>
          </w:p>
        </w:tc>
        <w:tc>
          <w:tcPr>
            <w:tcW w:w="1276" w:type="dxa"/>
          </w:tcPr>
          <w:p w14:paraId="511ED382"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0.190</w:t>
            </w:r>
          </w:p>
        </w:tc>
      </w:tr>
      <w:tr w:rsidR="006149A7" w:rsidRPr="00525C3C" w14:paraId="783480D5" w14:textId="77777777" w:rsidTr="006149A7">
        <w:tc>
          <w:tcPr>
            <w:tcW w:w="2802" w:type="dxa"/>
          </w:tcPr>
          <w:p w14:paraId="253B4942" w14:textId="77777777" w:rsidR="006149A7" w:rsidRPr="00525C3C" w:rsidRDefault="006149A7" w:rsidP="0001499A">
            <w:pPr>
              <w:widowControl w:val="0"/>
              <w:autoSpaceDE w:val="0"/>
              <w:autoSpaceDN w:val="0"/>
              <w:adjustRightInd w:val="0"/>
              <w:spacing w:after="0" w:line="240" w:lineRule="auto"/>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CONFIDEN</w:t>
            </w:r>
          </w:p>
        </w:tc>
        <w:tc>
          <w:tcPr>
            <w:tcW w:w="850" w:type="dxa"/>
          </w:tcPr>
          <w:p w14:paraId="6E763FAB"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0.292</w:t>
            </w:r>
          </w:p>
        </w:tc>
        <w:tc>
          <w:tcPr>
            <w:tcW w:w="1418" w:type="dxa"/>
          </w:tcPr>
          <w:p w14:paraId="49756307"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276" w:type="dxa"/>
          </w:tcPr>
          <w:p w14:paraId="3764F091"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0.292</w:t>
            </w:r>
          </w:p>
        </w:tc>
        <w:tc>
          <w:tcPr>
            <w:tcW w:w="850" w:type="dxa"/>
          </w:tcPr>
          <w:p w14:paraId="366DA92B"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0.195</w:t>
            </w:r>
          </w:p>
        </w:tc>
        <w:tc>
          <w:tcPr>
            <w:tcW w:w="1276" w:type="dxa"/>
          </w:tcPr>
          <w:p w14:paraId="27FF9CD5"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134" w:type="dxa"/>
          </w:tcPr>
          <w:p w14:paraId="1430526D"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0.195</w:t>
            </w:r>
          </w:p>
        </w:tc>
        <w:tc>
          <w:tcPr>
            <w:tcW w:w="1133" w:type="dxa"/>
          </w:tcPr>
          <w:p w14:paraId="1CD6D82C"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0.067</w:t>
            </w:r>
          </w:p>
        </w:tc>
        <w:tc>
          <w:tcPr>
            <w:tcW w:w="1135" w:type="dxa"/>
          </w:tcPr>
          <w:p w14:paraId="792FC8C7"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276" w:type="dxa"/>
          </w:tcPr>
          <w:p w14:paraId="39366E5C"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0.067</w:t>
            </w:r>
          </w:p>
        </w:tc>
      </w:tr>
      <w:tr w:rsidR="006149A7" w:rsidRPr="00525C3C" w14:paraId="03E85604" w14:textId="77777777" w:rsidTr="006149A7">
        <w:tc>
          <w:tcPr>
            <w:tcW w:w="2802" w:type="dxa"/>
          </w:tcPr>
          <w:p w14:paraId="113F5B2D" w14:textId="77777777" w:rsidR="006149A7" w:rsidRPr="00525C3C" w:rsidRDefault="006149A7" w:rsidP="0001499A">
            <w:pPr>
              <w:widowControl w:val="0"/>
              <w:autoSpaceDE w:val="0"/>
              <w:autoSpaceDN w:val="0"/>
              <w:adjustRightInd w:val="0"/>
              <w:spacing w:after="0" w:line="240" w:lineRule="auto"/>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REASON</w:t>
            </w:r>
          </w:p>
        </w:tc>
        <w:tc>
          <w:tcPr>
            <w:tcW w:w="850" w:type="dxa"/>
          </w:tcPr>
          <w:p w14:paraId="4699811F"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0.419</w:t>
            </w:r>
          </w:p>
        </w:tc>
        <w:tc>
          <w:tcPr>
            <w:tcW w:w="1418" w:type="dxa"/>
          </w:tcPr>
          <w:p w14:paraId="09FB6FCF"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0.048</w:t>
            </w:r>
          </w:p>
        </w:tc>
        <w:tc>
          <w:tcPr>
            <w:tcW w:w="1276" w:type="dxa"/>
          </w:tcPr>
          <w:p w14:paraId="0DFD211C"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0.467</w:t>
            </w:r>
          </w:p>
        </w:tc>
        <w:tc>
          <w:tcPr>
            <w:tcW w:w="850" w:type="dxa"/>
          </w:tcPr>
          <w:p w14:paraId="42EBD888"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0.645</w:t>
            </w:r>
          </w:p>
        </w:tc>
        <w:tc>
          <w:tcPr>
            <w:tcW w:w="1276" w:type="dxa"/>
          </w:tcPr>
          <w:p w14:paraId="6CDEBD6F"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0.053</w:t>
            </w:r>
          </w:p>
        </w:tc>
        <w:tc>
          <w:tcPr>
            <w:tcW w:w="1134" w:type="dxa"/>
          </w:tcPr>
          <w:p w14:paraId="381637F9"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0.698</w:t>
            </w:r>
          </w:p>
        </w:tc>
        <w:tc>
          <w:tcPr>
            <w:tcW w:w="1133" w:type="dxa"/>
          </w:tcPr>
          <w:p w14:paraId="476E0D9E"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0.783</w:t>
            </w:r>
          </w:p>
        </w:tc>
        <w:tc>
          <w:tcPr>
            <w:tcW w:w="1135" w:type="dxa"/>
          </w:tcPr>
          <w:p w14:paraId="640D4F25"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0.036</w:t>
            </w:r>
          </w:p>
        </w:tc>
        <w:tc>
          <w:tcPr>
            <w:tcW w:w="1276" w:type="dxa"/>
          </w:tcPr>
          <w:p w14:paraId="6DA23C18"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0.819</w:t>
            </w:r>
          </w:p>
        </w:tc>
      </w:tr>
      <w:tr w:rsidR="006149A7" w:rsidRPr="00525C3C" w14:paraId="26C13BDD" w14:textId="77777777" w:rsidTr="006149A7">
        <w:tc>
          <w:tcPr>
            <w:tcW w:w="2802" w:type="dxa"/>
            <w:tcBorders>
              <w:top w:val="single" w:sz="4" w:space="0" w:color="auto"/>
              <w:bottom w:val="single" w:sz="4" w:space="0" w:color="auto"/>
            </w:tcBorders>
          </w:tcPr>
          <w:p w14:paraId="03387D25" w14:textId="77777777" w:rsidR="006149A7" w:rsidRPr="00525C3C" w:rsidRDefault="006149A7" w:rsidP="0001499A">
            <w:pPr>
              <w:widowControl w:val="0"/>
              <w:autoSpaceDE w:val="0"/>
              <w:autoSpaceDN w:val="0"/>
              <w:adjustRightInd w:val="0"/>
              <w:spacing w:after="0" w:line="240" w:lineRule="auto"/>
              <w:rPr>
                <w:rFonts w:ascii="Times New Roman" w:eastAsia="Arial Unicode MS" w:hAnsi="Times New Roman" w:cs="Times New Roman"/>
                <w:iCs/>
                <w:color w:val="262626"/>
                <w:sz w:val="24"/>
                <w:szCs w:val="24"/>
              </w:rPr>
            </w:pPr>
            <w:r w:rsidRPr="00525C3C">
              <w:rPr>
                <w:rFonts w:ascii="Times New Roman" w:eastAsia="Arial Unicode MS" w:hAnsi="Times New Roman" w:cs="Times New Roman"/>
                <w:iCs/>
                <w:color w:val="262626"/>
                <w:sz w:val="24"/>
                <w:szCs w:val="24"/>
              </w:rPr>
              <w:t>Fit indexes</w:t>
            </w:r>
          </w:p>
        </w:tc>
        <w:tc>
          <w:tcPr>
            <w:tcW w:w="10348" w:type="dxa"/>
            <w:gridSpan w:val="9"/>
            <w:tcBorders>
              <w:top w:val="single" w:sz="4" w:space="0" w:color="auto"/>
              <w:bottom w:val="single" w:sz="4" w:space="0" w:color="auto"/>
            </w:tcBorders>
          </w:tcPr>
          <w:p w14:paraId="2925B5EE"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r>
      <w:tr w:rsidR="006149A7" w:rsidRPr="00525C3C" w14:paraId="0849F565" w14:textId="77777777" w:rsidTr="006149A7">
        <w:tc>
          <w:tcPr>
            <w:tcW w:w="2802" w:type="dxa"/>
            <w:tcBorders>
              <w:top w:val="single" w:sz="4" w:space="0" w:color="auto"/>
            </w:tcBorders>
          </w:tcPr>
          <w:p w14:paraId="5E2253F1" w14:textId="77777777" w:rsidR="006149A7" w:rsidRPr="00525C3C" w:rsidRDefault="006149A7" w:rsidP="0001499A">
            <w:pPr>
              <w:widowControl w:val="0"/>
              <w:autoSpaceDE w:val="0"/>
              <w:autoSpaceDN w:val="0"/>
              <w:adjustRightInd w:val="0"/>
              <w:spacing w:after="0" w:line="240" w:lineRule="auto"/>
              <w:rPr>
                <w:rFonts w:ascii="Times New Roman" w:eastAsia="Arial Unicode MS" w:hAnsi="Times New Roman" w:cs="Times New Roman"/>
                <w:color w:val="262626"/>
                <w:sz w:val="24"/>
                <w:szCs w:val="24"/>
                <w:vertAlign w:val="subscript"/>
              </w:rPr>
            </w:pPr>
            <w:r w:rsidRPr="00525C3C">
              <w:rPr>
                <w:rFonts w:ascii="Times New Roman" w:eastAsia="Arial Unicode MS" w:hAnsi="Times New Roman" w:cs="Times New Roman"/>
                <w:i/>
                <w:iCs/>
                <w:color w:val="262626"/>
                <w:sz w:val="24"/>
                <w:szCs w:val="24"/>
              </w:rPr>
              <w:t>χ</w:t>
            </w:r>
            <w:r w:rsidRPr="00525C3C">
              <w:rPr>
                <w:rFonts w:ascii="Times New Roman" w:eastAsia="Arial Unicode MS" w:hAnsi="Times New Roman" w:cs="Times New Roman"/>
                <w:color w:val="262626"/>
                <w:sz w:val="24"/>
                <w:szCs w:val="24"/>
                <w:vertAlign w:val="superscript"/>
              </w:rPr>
              <w:t xml:space="preserve">2 </w:t>
            </w:r>
            <w:r w:rsidRPr="00525C3C">
              <w:rPr>
                <w:rFonts w:ascii="Times New Roman" w:eastAsia="Arial Unicode MS" w:hAnsi="Times New Roman" w:cs="Times New Roman"/>
                <w:color w:val="262626"/>
                <w:sz w:val="24"/>
                <w:szCs w:val="24"/>
                <w:vertAlign w:val="subscript"/>
              </w:rPr>
              <w:t>(160)</w:t>
            </w:r>
          </w:p>
        </w:tc>
        <w:tc>
          <w:tcPr>
            <w:tcW w:w="850" w:type="dxa"/>
            <w:tcBorders>
              <w:top w:val="single" w:sz="4" w:space="0" w:color="auto"/>
            </w:tcBorders>
          </w:tcPr>
          <w:p w14:paraId="65FB2967"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418" w:type="dxa"/>
            <w:tcBorders>
              <w:top w:val="single" w:sz="4" w:space="0" w:color="auto"/>
            </w:tcBorders>
          </w:tcPr>
          <w:p w14:paraId="6F7040FD"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197.259</w:t>
            </w:r>
          </w:p>
        </w:tc>
        <w:tc>
          <w:tcPr>
            <w:tcW w:w="1276" w:type="dxa"/>
            <w:tcBorders>
              <w:top w:val="single" w:sz="4" w:space="0" w:color="auto"/>
            </w:tcBorders>
          </w:tcPr>
          <w:p w14:paraId="407A0B51"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850" w:type="dxa"/>
            <w:tcBorders>
              <w:top w:val="single" w:sz="4" w:space="0" w:color="auto"/>
            </w:tcBorders>
          </w:tcPr>
          <w:p w14:paraId="2511015D"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276" w:type="dxa"/>
            <w:tcBorders>
              <w:top w:val="single" w:sz="4" w:space="0" w:color="auto"/>
            </w:tcBorders>
          </w:tcPr>
          <w:p w14:paraId="186E0595" w14:textId="253C6413"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214.555</w:t>
            </w:r>
          </w:p>
        </w:tc>
        <w:tc>
          <w:tcPr>
            <w:tcW w:w="1134" w:type="dxa"/>
            <w:tcBorders>
              <w:top w:val="single" w:sz="4" w:space="0" w:color="auto"/>
            </w:tcBorders>
          </w:tcPr>
          <w:p w14:paraId="4FD8F2D4"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133" w:type="dxa"/>
            <w:tcBorders>
              <w:top w:val="single" w:sz="4" w:space="0" w:color="auto"/>
            </w:tcBorders>
          </w:tcPr>
          <w:p w14:paraId="50E896B7"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135" w:type="dxa"/>
            <w:tcBorders>
              <w:top w:val="single" w:sz="4" w:space="0" w:color="auto"/>
            </w:tcBorders>
          </w:tcPr>
          <w:p w14:paraId="05EAD34F" w14:textId="18D7FBCE"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225.767</w:t>
            </w:r>
          </w:p>
        </w:tc>
        <w:tc>
          <w:tcPr>
            <w:tcW w:w="1276" w:type="dxa"/>
            <w:tcBorders>
              <w:top w:val="single" w:sz="4" w:space="0" w:color="auto"/>
            </w:tcBorders>
          </w:tcPr>
          <w:p w14:paraId="1CB93599"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r>
      <w:tr w:rsidR="006149A7" w:rsidRPr="00525C3C" w14:paraId="64BB69EC" w14:textId="77777777" w:rsidTr="006149A7">
        <w:tc>
          <w:tcPr>
            <w:tcW w:w="2802" w:type="dxa"/>
          </w:tcPr>
          <w:p w14:paraId="1857C9C2" w14:textId="77777777" w:rsidR="006149A7" w:rsidRPr="00525C3C" w:rsidRDefault="006149A7" w:rsidP="0001499A">
            <w:pPr>
              <w:widowControl w:val="0"/>
              <w:autoSpaceDE w:val="0"/>
              <w:autoSpaceDN w:val="0"/>
              <w:adjustRightInd w:val="0"/>
              <w:spacing w:after="0" w:line="240" w:lineRule="auto"/>
              <w:rPr>
                <w:rFonts w:ascii="Times New Roman" w:eastAsia="Arial Unicode MS" w:hAnsi="Times New Roman" w:cs="Times New Roman"/>
                <w:i/>
                <w:color w:val="262626"/>
                <w:sz w:val="24"/>
                <w:szCs w:val="24"/>
              </w:rPr>
            </w:pPr>
            <w:proofErr w:type="gramStart"/>
            <w:r w:rsidRPr="00525C3C">
              <w:rPr>
                <w:rFonts w:ascii="Times New Roman" w:eastAsia="Arial Unicode MS" w:hAnsi="Times New Roman" w:cs="Times New Roman"/>
                <w:i/>
                <w:color w:val="262626"/>
                <w:sz w:val="24"/>
                <w:szCs w:val="24"/>
              </w:rPr>
              <w:t>p</w:t>
            </w:r>
            <w:proofErr w:type="gramEnd"/>
          </w:p>
        </w:tc>
        <w:tc>
          <w:tcPr>
            <w:tcW w:w="850" w:type="dxa"/>
          </w:tcPr>
          <w:p w14:paraId="7AE3D570"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418" w:type="dxa"/>
          </w:tcPr>
          <w:p w14:paraId="11803236"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0.0240</w:t>
            </w:r>
          </w:p>
        </w:tc>
        <w:tc>
          <w:tcPr>
            <w:tcW w:w="1276" w:type="dxa"/>
          </w:tcPr>
          <w:p w14:paraId="7E12F34B"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850" w:type="dxa"/>
          </w:tcPr>
          <w:p w14:paraId="380C6E7F"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276" w:type="dxa"/>
          </w:tcPr>
          <w:p w14:paraId="4FF7C77E"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0.0026</w:t>
            </w:r>
          </w:p>
        </w:tc>
        <w:tc>
          <w:tcPr>
            <w:tcW w:w="1134" w:type="dxa"/>
          </w:tcPr>
          <w:p w14:paraId="6FACFFF1"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133" w:type="dxa"/>
          </w:tcPr>
          <w:p w14:paraId="5AE3B237"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135" w:type="dxa"/>
          </w:tcPr>
          <w:p w14:paraId="6C38D6F2"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0.0005</w:t>
            </w:r>
          </w:p>
        </w:tc>
        <w:tc>
          <w:tcPr>
            <w:tcW w:w="1276" w:type="dxa"/>
          </w:tcPr>
          <w:p w14:paraId="5B9B027D"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r>
      <w:tr w:rsidR="006149A7" w:rsidRPr="00525C3C" w14:paraId="168679BC" w14:textId="77777777" w:rsidTr="006149A7">
        <w:tc>
          <w:tcPr>
            <w:tcW w:w="2802" w:type="dxa"/>
          </w:tcPr>
          <w:p w14:paraId="04DB6DE3" w14:textId="77777777" w:rsidR="006149A7" w:rsidRPr="00525C3C" w:rsidRDefault="006149A7" w:rsidP="0001499A">
            <w:pPr>
              <w:widowControl w:val="0"/>
              <w:autoSpaceDE w:val="0"/>
              <w:autoSpaceDN w:val="0"/>
              <w:adjustRightInd w:val="0"/>
              <w:spacing w:after="0" w:line="240" w:lineRule="auto"/>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RMSEA</w:t>
            </w:r>
          </w:p>
        </w:tc>
        <w:tc>
          <w:tcPr>
            <w:tcW w:w="850" w:type="dxa"/>
          </w:tcPr>
          <w:p w14:paraId="71134732"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418" w:type="dxa"/>
          </w:tcPr>
          <w:p w14:paraId="0B9F500A"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0.0298</w:t>
            </w:r>
          </w:p>
        </w:tc>
        <w:tc>
          <w:tcPr>
            <w:tcW w:w="1276" w:type="dxa"/>
          </w:tcPr>
          <w:p w14:paraId="79CE414F"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850" w:type="dxa"/>
          </w:tcPr>
          <w:p w14:paraId="78AC5DF2"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276" w:type="dxa"/>
          </w:tcPr>
          <w:p w14:paraId="079CFCA3"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0.0439</w:t>
            </w:r>
          </w:p>
        </w:tc>
        <w:tc>
          <w:tcPr>
            <w:tcW w:w="1134" w:type="dxa"/>
          </w:tcPr>
          <w:p w14:paraId="2C94A619"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133" w:type="dxa"/>
          </w:tcPr>
          <w:p w14:paraId="5DB4DF5A"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135" w:type="dxa"/>
          </w:tcPr>
          <w:p w14:paraId="7EE96A77"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0.0567</w:t>
            </w:r>
          </w:p>
        </w:tc>
        <w:tc>
          <w:tcPr>
            <w:tcW w:w="1276" w:type="dxa"/>
          </w:tcPr>
          <w:p w14:paraId="5BA65136"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r>
      <w:tr w:rsidR="006149A7" w:rsidRPr="00525C3C" w14:paraId="1D48BF08" w14:textId="77777777" w:rsidTr="006149A7">
        <w:trPr>
          <w:trHeight w:val="88"/>
        </w:trPr>
        <w:tc>
          <w:tcPr>
            <w:tcW w:w="2802" w:type="dxa"/>
          </w:tcPr>
          <w:p w14:paraId="3FF8D11A" w14:textId="77777777" w:rsidR="006149A7" w:rsidRPr="00525C3C" w:rsidRDefault="006149A7" w:rsidP="0001499A">
            <w:pPr>
              <w:widowControl w:val="0"/>
              <w:autoSpaceDE w:val="0"/>
              <w:autoSpaceDN w:val="0"/>
              <w:adjustRightInd w:val="0"/>
              <w:spacing w:after="0" w:line="240" w:lineRule="auto"/>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RMSEA P CLOSE</w:t>
            </w:r>
          </w:p>
        </w:tc>
        <w:tc>
          <w:tcPr>
            <w:tcW w:w="850" w:type="dxa"/>
          </w:tcPr>
          <w:p w14:paraId="477AA7F0"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418" w:type="dxa"/>
          </w:tcPr>
          <w:p w14:paraId="478985B1"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0.996</w:t>
            </w:r>
          </w:p>
        </w:tc>
        <w:tc>
          <w:tcPr>
            <w:tcW w:w="1276" w:type="dxa"/>
          </w:tcPr>
          <w:p w14:paraId="01DAB989"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850" w:type="dxa"/>
          </w:tcPr>
          <w:p w14:paraId="3F0C7544"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276" w:type="dxa"/>
          </w:tcPr>
          <w:p w14:paraId="5BFB89E5"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0.740</w:t>
            </w:r>
          </w:p>
        </w:tc>
        <w:tc>
          <w:tcPr>
            <w:tcW w:w="1134" w:type="dxa"/>
          </w:tcPr>
          <w:p w14:paraId="5BE5FF04"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133" w:type="dxa"/>
            <w:vAlign w:val="bottom"/>
          </w:tcPr>
          <w:p w14:paraId="21751AB7" w14:textId="77777777" w:rsidR="006149A7" w:rsidRPr="00525C3C" w:rsidRDefault="006149A7" w:rsidP="00FD5478">
            <w:pPr>
              <w:spacing w:after="0" w:line="240" w:lineRule="auto"/>
              <w:jc w:val="center"/>
              <w:rPr>
                <w:rFonts w:ascii="Times New Roman" w:hAnsi="Times New Roman" w:cs="Times New Roman"/>
                <w:color w:val="000000"/>
                <w:sz w:val="24"/>
                <w:szCs w:val="24"/>
              </w:rPr>
            </w:pPr>
          </w:p>
        </w:tc>
        <w:tc>
          <w:tcPr>
            <w:tcW w:w="1135" w:type="dxa"/>
            <w:vAlign w:val="bottom"/>
          </w:tcPr>
          <w:p w14:paraId="248EA54A" w14:textId="77777777" w:rsidR="006149A7" w:rsidRPr="00525C3C" w:rsidRDefault="006149A7" w:rsidP="00FD5478">
            <w:pPr>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0.256</w:t>
            </w:r>
          </w:p>
        </w:tc>
        <w:tc>
          <w:tcPr>
            <w:tcW w:w="1276" w:type="dxa"/>
          </w:tcPr>
          <w:p w14:paraId="0F67D450"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r>
      <w:tr w:rsidR="006149A7" w:rsidRPr="00525C3C" w14:paraId="623FC174" w14:textId="77777777" w:rsidTr="006149A7">
        <w:tc>
          <w:tcPr>
            <w:tcW w:w="2802" w:type="dxa"/>
          </w:tcPr>
          <w:p w14:paraId="0AD551B4" w14:textId="77777777" w:rsidR="006149A7" w:rsidRPr="00525C3C" w:rsidRDefault="006149A7" w:rsidP="0001499A">
            <w:pPr>
              <w:widowControl w:val="0"/>
              <w:autoSpaceDE w:val="0"/>
              <w:autoSpaceDN w:val="0"/>
              <w:adjustRightInd w:val="0"/>
              <w:spacing w:after="0" w:line="240" w:lineRule="auto"/>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NFI</w:t>
            </w:r>
          </w:p>
        </w:tc>
        <w:tc>
          <w:tcPr>
            <w:tcW w:w="850" w:type="dxa"/>
          </w:tcPr>
          <w:p w14:paraId="34AC17EB"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418" w:type="dxa"/>
          </w:tcPr>
          <w:p w14:paraId="491E6EAF"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0.926</w:t>
            </w:r>
          </w:p>
        </w:tc>
        <w:tc>
          <w:tcPr>
            <w:tcW w:w="1276" w:type="dxa"/>
          </w:tcPr>
          <w:p w14:paraId="2F890106"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850" w:type="dxa"/>
            <w:vAlign w:val="bottom"/>
          </w:tcPr>
          <w:p w14:paraId="35F907AA"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276" w:type="dxa"/>
            <w:vAlign w:val="bottom"/>
          </w:tcPr>
          <w:p w14:paraId="2DA7DF59"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0.898</w:t>
            </w:r>
          </w:p>
        </w:tc>
        <w:tc>
          <w:tcPr>
            <w:tcW w:w="1134" w:type="dxa"/>
          </w:tcPr>
          <w:p w14:paraId="1C3023F7"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133" w:type="dxa"/>
            <w:vAlign w:val="bottom"/>
          </w:tcPr>
          <w:p w14:paraId="7DE06AE8"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135" w:type="dxa"/>
            <w:vAlign w:val="bottom"/>
          </w:tcPr>
          <w:p w14:paraId="25723E9E"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0.848</w:t>
            </w:r>
          </w:p>
        </w:tc>
        <w:tc>
          <w:tcPr>
            <w:tcW w:w="1276" w:type="dxa"/>
          </w:tcPr>
          <w:p w14:paraId="2AD90273"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r>
      <w:tr w:rsidR="006149A7" w:rsidRPr="00525C3C" w14:paraId="425B32E7" w14:textId="77777777" w:rsidTr="00E55765">
        <w:tc>
          <w:tcPr>
            <w:tcW w:w="2802" w:type="dxa"/>
          </w:tcPr>
          <w:p w14:paraId="36E074DF" w14:textId="77777777" w:rsidR="006149A7" w:rsidRPr="00525C3C" w:rsidRDefault="006149A7" w:rsidP="0001499A">
            <w:pPr>
              <w:widowControl w:val="0"/>
              <w:autoSpaceDE w:val="0"/>
              <w:autoSpaceDN w:val="0"/>
              <w:adjustRightInd w:val="0"/>
              <w:spacing w:after="0" w:line="240" w:lineRule="auto"/>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CFI</w:t>
            </w:r>
          </w:p>
        </w:tc>
        <w:tc>
          <w:tcPr>
            <w:tcW w:w="850" w:type="dxa"/>
          </w:tcPr>
          <w:p w14:paraId="5BF06986"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418" w:type="dxa"/>
          </w:tcPr>
          <w:p w14:paraId="310D23B4"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0.985</w:t>
            </w:r>
          </w:p>
        </w:tc>
        <w:tc>
          <w:tcPr>
            <w:tcW w:w="1276" w:type="dxa"/>
          </w:tcPr>
          <w:p w14:paraId="601F8B0D"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850" w:type="dxa"/>
            <w:vAlign w:val="bottom"/>
          </w:tcPr>
          <w:p w14:paraId="352669AF"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276" w:type="dxa"/>
            <w:vAlign w:val="bottom"/>
          </w:tcPr>
          <w:p w14:paraId="1DB130FF"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0.972</w:t>
            </w:r>
          </w:p>
        </w:tc>
        <w:tc>
          <w:tcPr>
            <w:tcW w:w="1134" w:type="dxa"/>
          </w:tcPr>
          <w:p w14:paraId="31B178FC"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133" w:type="dxa"/>
            <w:vAlign w:val="bottom"/>
          </w:tcPr>
          <w:p w14:paraId="007B26EE"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135" w:type="dxa"/>
            <w:vAlign w:val="bottom"/>
          </w:tcPr>
          <w:p w14:paraId="0F91219A"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0.949</w:t>
            </w:r>
          </w:p>
        </w:tc>
        <w:tc>
          <w:tcPr>
            <w:tcW w:w="1276" w:type="dxa"/>
          </w:tcPr>
          <w:p w14:paraId="4DC2B9B5"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r>
      <w:tr w:rsidR="006149A7" w:rsidRPr="00525C3C" w14:paraId="2CD5B369" w14:textId="77777777" w:rsidTr="00E55765">
        <w:tc>
          <w:tcPr>
            <w:tcW w:w="2802" w:type="dxa"/>
            <w:tcBorders>
              <w:bottom w:val="single" w:sz="4" w:space="0" w:color="auto"/>
            </w:tcBorders>
          </w:tcPr>
          <w:p w14:paraId="01410622" w14:textId="77777777" w:rsidR="006149A7" w:rsidRPr="00525C3C" w:rsidRDefault="006149A7" w:rsidP="0001499A">
            <w:pPr>
              <w:widowControl w:val="0"/>
              <w:autoSpaceDE w:val="0"/>
              <w:autoSpaceDN w:val="0"/>
              <w:adjustRightInd w:val="0"/>
              <w:spacing w:after="0" w:line="240" w:lineRule="auto"/>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GFI</w:t>
            </w:r>
          </w:p>
        </w:tc>
        <w:tc>
          <w:tcPr>
            <w:tcW w:w="850" w:type="dxa"/>
            <w:tcBorders>
              <w:bottom w:val="single" w:sz="4" w:space="0" w:color="auto"/>
            </w:tcBorders>
          </w:tcPr>
          <w:p w14:paraId="3694E48C"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418" w:type="dxa"/>
            <w:tcBorders>
              <w:bottom w:val="single" w:sz="4" w:space="0" w:color="auto"/>
            </w:tcBorders>
          </w:tcPr>
          <w:p w14:paraId="0910B06C"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0.933</w:t>
            </w:r>
          </w:p>
        </w:tc>
        <w:tc>
          <w:tcPr>
            <w:tcW w:w="1276" w:type="dxa"/>
            <w:tcBorders>
              <w:bottom w:val="single" w:sz="4" w:space="0" w:color="auto"/>
            </w:tcBorders>
          </w:tcPr>
          <w:p w14:paraId="604CCAD7"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850" w:type="dxa"/>
            <w:tcBorders>
              <w:bottom w:val="single" w:sz="4" w:space="0" w:color="auto"/>
            </w:tcBorders>
            <w:vAlign w:val="bottom"/>
          </w:tcPr>
          <w:p w14:paraId="7D0E8F5D"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276" w:type="dxa"/>
            <w:tcBorders>
              <w:bottom w:val="single" w:sz="4" w:space="0" w:color="auto"/>
            </w:tcBorders>
            <w:vAlign w:val="bottom"/>
          </w:tcPr>
          <w:p w14:paraId="329EED41"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0.897</w:t>
            </w:r>
          </w:p>
        </w:tc>
        <w:tc>
          <w:tcPr>
            <w:tcW w:w="1134" w:type="dxa"/>
            <w:tcBorders>
              <w:bottom w:val="single" w:sz="4" w:space="0" w:color="auto"/>
            </w:tcBorders>
          </w:tcPr>
          <w:p w14:paraId="1600A3DE"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133" w:type="dxa"/>
            <w:tcBorders>
              <w:bottom w:val="single" w:sz="4" w:space="0" w:color="auto"/>
            </w:tcBorders>
            <w:vAlign w:val="bottom"/>
          </w:tcPr>
          <w:p w14:paraId="319B398A"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135" w:type="dxa"/>
            <w:tcBorders>
              <w:bottom w:val="single" w:sz="4" w:space="0" w:color="auto"/>
            </w:tcBorders>
            <w:vAlign w:val="bottom"/>
          </w:tcPr>
          <w:p w14:paraId="2AFB3E52"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0.860</w:t>
            </w:r>
          </w:p>
        </w:tc>
        <w:tc>
          <w:tcPr>
            <w:tcW w:w="1276" w:type="dxa"/>
            <w:tcBorders>
              <w:bottom w:val="single" w:sz="4" w:space="0" w:color="auto"/>
            </w:tcBorders>
          </w:tcPr>
          <w:p w14:paraId="0392ABCE"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r>
    </w:tbl>
    <w:p w14:paraId="1667C623" w14:textId="46E9D20A" w:rsidR="006149A7" w:rsidRPr="00525C3C" w:rsidRDefault="006149A7" w:rsidP="0001499A">
      <w:pPr>
        <w:spacing w:after="0" w:line="240" w:lineRule="auto"/>
        <w:rPr>
          <w:rFonts w:ascii="Times New Roman" w:hAnsi="Times New Roman" w:cs="Times New Roman"/>
          <w:i/>
          <w:sz w:val="24"/>
          <w:szCs w:val="24"/>
        </w:rPr>
      </w:pPr>
      <w:r w:rsidRPr="00525C3C">
        <w:rPr>
          <w:rFonts w:ascii="Times New Roman" w:hAnsi="Times New Roman" w:cs="Times New Roman"/>
          <w:i/>
          <w:sz w:val="24"/>
          <w:szCs w:val="24"/>
        </w:rPr>
        <w:t>Note.</w:t>
      </w:r>
      <w:r w:rsidRPr="00525C3C">
        <w:rPr>
          <w:rFonts w:ascii="Times New Roman" w:hAnsi="Times New Roman" w:cs="Times New Roman"/>
          <w:sz w:val="24"/>
          <w:szCs w:val="24"/>
        </w:rPr>
        <w:t xml:space="preserve"> HS = Hostile Sexism, BS = Benevolent Sexism, EQUALITY = Perceptions of Gender equality in math contexts, CONFIDE = math self-confidence, REASON = General re</w:t>
      </w:r>
      <w:r w:rsidR="00E32E05">
        <w:rPr>
          <w:rFonts w:ascii="Times New Roman" w:hAnsi="Times New Roman" w:cs="Times New Roman"/>
          <w:sz w:val="24"/>
          <w:szCs w:val="24"/>
        </w:rPr>
        <w:t>asoning, MATH = S</w:t>
      </w:r>
      <w:r w:rsidRPr="00525C3C">
        <w:rPr>
          <w:rFonts w:ascii="Times New Roman" w:hAnsi="Times New Roman" w:cs="Times New Roman"/>
          <w:sz w:val="24"/>
          <w:szCs w:val="24"/>
        </w:rPr>
        <w:t>tandardized math tests.</w:t>
      </w:r>
      <w:r w:rsidR="00E32E05">
        <w:rPr>
          <w:rFonts w:ascii="Times New Roman" w:hAnsi="Times New Roman" w:cs="Times New Roman"/>
          <w:sz w:val="24"/>
          <w:szCs w:val="24"/>
        </w:rPr>
        <w:t xml:space="preserve"> H.S. = High school, SSH = Social Sciences and Humanities, STEM= Science, Technology, Engineering and Mathematics.</w:t>
      </w:r>
    </w:p>
    <w:p w14:paraId="1869B0D8" w14:textId="5DD0429B" w:rsidR="006149A7" w:rsidRDefault="006149A7" w:rsidP="0001499A">
      <w:pPr>
        <w:spacing w:after="0" w:line="240" w:lineRule="auto"/>
        <w:rPr>
          <w:rFonts w:ascii="Times New Roman" w:hAnsi="Times New Roman" w:cs="Times New Roman"/>
          <w:sz w:val="24"/>
          <w:szCs w:val="24"/>
        </w:rPr>
        <w:sectPr w:rsidR="006149A7" w:rsidSect="006149A7">
          <w:pgSz w:w="15840" w:h="12240" w:orient="landscape"/>
          <w:pgMar w:top="1701" w:right="1418" w:bottom="1701" w:left="1418" w:header="708" w:footer="708" w:gutter="0"/>
          <w:cols w:space="708"/>
          <w:docGrid w:linePitch="360"/>
        </w:sectPr>
      </w:pPr>
    </w:p>
    <w:p w14:paraId="5B976469" w14:textId="77777777" w:rsidR="006149A7" w:rsidRDefault="006149A7" w:rsidP="0001499A">
      <w:pPr>
        <w:spacing w:after="0" w:line="240" w:lineRule="auto"/>
        <w:ind w:firstLine="708"/>
        <w:rPr>
          <w:rFonts w:ascii="Times New Roman" w:hAnsi="Times New Roman" w:cs="Times New Roman"/>
          <w:sz w:val="24"/>
          <w:szCs w:val="24"/>
        </w:rPr>
      </w:pPr>
    </w:p>
    <w:p w14:paraId="0E3A7631" w14:textId="3AD5B5AF" w:rsidR="00732B69" w:rsidRPr="00525C3C" w:rsidRDefault="00E73076" w:rsidP="0001499A">
      <w:pPr>
        <w:spacing w:after="0" w:line="240" w:lineRule="auto"/>
        <w:rPr>
          <w:rFonts w:ascii="Times New Roman" w:hAnsi="Times New Roman" w:cs="Times New Roman"/>
          <w:sz w:val="24"/>
          <w:szCs w:val="24"/>
        </w:rPr>
      </w:pPr>
      <w:r>
        <w:rPr>
          <w:rFonts w:ascii="Times New Roman" w:hAnsi="Times New Roman" w:cs="Times New Roman"/>
          <w:sz w:val="24"/>
          <w:szCs w:val="24"/>
        </w:rPr>
        <w:t>Table 4</w:t>
      </w:r>
      <w:r w:rsidR="00732B69" w:rsidRPr="00525C3C">
        <w:rPr>
          <w:rFonts w:ascii="Times New Roman" w:hAnsi="Times New Roman" w:cs="Times New Roman"/>
          <w:sz w:val="24"/>
          <w:szCs w:val="24"/>
        </w:rPr>
        <w:t>.</w:t>
      </w:r>
    </w:p>
    <w:p w14:paraId="73D4E3CE" w14:textId="77777777" w:rsidR="00732B69" w:rsidRPr="00525C3C" w:rsidRDefault="00732B69" w:rsidP="0001499A">
      <w:pPr>
        <w:spacing w:after="0" w:line="240" w:lineRule="auto"/>
        <w:ind w:left="709" w:hanging="709"/>
        <w:rPr>
          <w:rFonts w:ascii="Times New Roman" w:hAnsi="Times New Roman" w:cs="Times New Roman"/>
          <w:i/>
          <w:sz w:val="24"/>
          <w:szCs w:val="24"/>
        </w:rPr>
      </w:pPr>
      <w:r w:rsidRPr="00525C3C">
        <w:rPr>
          <w:rFonts w:ascii="Times New Roman" w:hAnsi="Times New Roman" w:cs="Times New Roman"/>
          <w:i/>
          <w:sz w:val="24"/>
          <w:szCs w:val="24"/>
        </w:rPr>
        <w:t xml:space="preserve">Parameters estimates and fit indexes for the ALTERNATIVE structural model across samples </w:t>
      </w:r>
    </w:p>
    <w:tbl>
      <w:tblPr>
        <w:tblW w:w="12724" w:type="dxa"/>
        <w:tblLayout w:type="fixed"/>
        <w:tblCellMar>
          <w:left w:w="10" w:type="dxa"/>
          <w:right w:w="10" w:type="dxa"/>
        </w:tblCellMar>
        <w:tblLook w:val="0000" w:firstRow="0" w:lastRow="0" w:firstColumn="0" w:lastColumn="0" w:noHBand="0" w:noVBand="0"/>
      </w:tblPr>
      <w:tblGrid>
        <w:gridCol w:w="2802"/>
        <w:gridCol w:w="850"/>
        <w:gridCol w:w="1276"/>
        <w:gridCol w:w="1276"/>
        <w:gridCol w:w="850"/>
        <w:gridCol w:w="1276"/>
        <w:gridCol w:w="1134"/>
        <w:gridCol w:w="850"/>
        <w:gridCol w:w="1134"/>
        <w:gridCol w:w="1276"/>
      </w:tblGrid>
      <w:tr w:rsidR="00732B69" w:rsidRPr="00525C3C" w14:paraId="185A430F" w14:textId="77777777" w:rsidTr="00732B69">
        <w:tc>
          <w:tcPr>
            <w:tcW w:w="2802" w:type="dxa"/>
            <w:tcBorders>
              <w:top w:val="single" w:sz="4" w:space="0" w:color="auto"/>
            </w:tcBorders>
          </w:tcPr>
          <w:p w14:paraId="493443E8" w14:textId="77777777" w:rsidR="00732B69" w:rsidRPr="00525C3C" w:rsidRDefault="00732B69" w:rsidP="001546FF">
            <w:pPr>
              <w:widowControl w:val="0"/>
              <w:autoSpaceDE w:val="0"/>
              <w:autoSpaceDN w:val="0"/>
              <w:adjustRightInd w:val="0"/>
              <w:spacing w:after="0" w:line="240" w:lineRule="auto"/>
              <w:jc w:val="center"/>
              <w:rPr>
                <w:rFonts w:ascii="Times New Roman" w:hAnsi="Times New Roman" w:cs="Times New Roman"/>
                <w:bCs/>
                <w:color w:val="262626"/>
                <w:sz w:val="24"/>
                <w:szCs w:val="24"/>
              </w:rPr>
            </w:pPr>
          </w:p>
        </w:tc>
        <w:tc>
          <w:tcPr>
            <w:tcW w:w="9922" w:type="dxa"/>
            <w:gridSpan w:val="9"/>
            <w:tcBorders>
              <w:top w:val="single" w:sz="4" w:space="0" w:color="auto"/>
              <w:bottom w:val="single" w:sz="4" w:space="0" w:color="auto"/>
            </w:tcBorders>
          </w:tcPr>
          <w:p w14:paraId="751DEEAC" w14:textId="77777777" w:rsidR="00732B69" w:rsidRPr="00525C3C" w:rsidRDefault="00732B69" w:rsidP="001546FF">
            <w:pPr>
              <w:widowControl w:val="0"/>
              <w:autoSpaceDE w:val="0"/>
              <w:autoSpaceDN w:val="0"/>
              <w:adjustRightInd w:val="0"/>
              <w:spacing w:after="0" w:line="240" w:lineRule="auto"/>
              <w:jc w:val="center"/>
              <w:rPr>
                <w:rFonts w:ascii="Times New Roman" w:hAnsi="Times New Roman" w:cs="Times New Roman"/>
                <w:bCs/>
                <w:color w:val="262626"/>
                <w:sz w:val="24"/>
                <w:szCs w:val="24"/>
              </w:rPr>
            </w:pPr>
            <w:r w:rsidRPr="00525C3C">
              <w:rPr>
                <w:rFonts w:ascii="Times New Roman" w:hAnsi="Times New Roman" w:cs="Times New Roman"/>
                <w:bCs/>
                <w:color w:val="262626"/>
                <w:sz w:val="24"/>
                <w:szCs w:val="24"/>
              </w:rPr>
              <w:t>MATH</w:t>
            </w:r>
          </w:p>
        </w:tc>
      </w:tr>
      <w:tr w:rsidR="001546FF" w:rsidRPr="00525C3C" w14:paraId="504E25D2" w14:textId="77777777" w:rsidTr="00732B69">
        <w:tc>
          <w:tcPr>
            <w:tcW w:w="2802" w:type="dxa"/>
            <w:tcBorders>
              <w:bottom w:val="single" w:sz="4" w:space="0" w:color="auto"/>
            </w:tcBorders>
          </w:tcPr>
          <w:p w14:paraId="59CB529E" w14:textId="77777777" w:rsidR="001546FF" w:rsidRPr="00525C3C" w:rsidRDefault="001546FF" w:rsidP="001546FF">
            <w:pPr>
              <w:widowControl w:val="0"/>
              <w:autoSpaceDE w:val="0"/>
              <w:autoSpaceDN w:val="0"/>
              <w:adjustRightInd w:val="0"/>
              <w:spacing w:after="0" w:line="240" w:lineRule="auto"/>
              <w:jc w:val="center"/>
              <w:rPr>
                <w:rFonts w:ascii="Times New Roman" w:hAnsi="Times New Roman" w:cs="Times New Roman"/>
                <w:bCs/>
                <w:color w:val="262626"/>
                <w:sz w:val="24"/>
                <w:szCs w:val="24"/>
              </w:rPr>
            </w:pPr>
          </w:p>
        </w:tc>
        <w:tc>
          <w:tcPr>
            <w:tcW w:w="3402" w:type="dxa"/>
            <w:gridSpan w:val="3"/>
            <w:tcBorders>
              <w:top w:val="single" w:sz="4" w:space="0" w:color="auto"/>
              <w:bottom w:val="single" w:sz="4" w:space="0" w:color="auto"/>
            </w:tcBorders>
          </w:tcPr>
          <w:p w14:paraId="63633429" w14:textId="77777777" w:rsidR="001546FF" w:rsidRPr="00525C3C" w:rsidRDefault="001546FF" w:rsidP="001546F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H.S.</w:t>
            </w:r>
          </w:p>
          <w:p w14:paraId="2CC08C46" w14:textId="6FD50486" w:rsidR="001546FF" w:rsidRPr="00525C3C" w:rsidRDefault="001546FF" w:rsidP="001546FF">
            <w:pPr>
              <w:widowControl w:val="0"/>
              <w:autoSpaceDE w:val="0"/>
              <w:autoSpaceDN w:val="0"/>
              <w:adjustRightInd w:val="0"/>
              <w:spacing w:after="0" w:line="240" w:lineRule="auto"/>
              <w:jc w:val="center"/>
              <w:rPr>
                <w:rFonts w:ascii="Times New Roman" w:hAnsi="Times New Roman" w:cs="Times New Roman"/>
                <w:b/>
                <w:bCs/>
                <w:color w:val="262626"/>
                <w:sz w:val="24"/>
                <w:szCs w:val="24"/>
              </w:rPr>
            </w:pPr>
            <w:r w:rsidRPr="00525C3C">
              <w:rPr>
                <w:rFonts w:ascii="Times New Roman" w:eastAsia="Times New Roman" w:hAnsi="Times New Roman" w:cs="Times New Roman"/>
                <w:sz w:val="24"/>
                <w:szCs w:val="24"/>
              </w:rPr>
              <w:t>(N = 262)</w:t>
            </w:r>
          </w:p>
        </w:tc>
        <w:tc>
          <w:tcPr>
            <w:tcW w:w="3260" w:type="dxa"/>
            <w:gridSpan w:val="3"/>
            <w:tcBorders>
              <w:top w:val="single" w:sz="4" w:space="0" w:color="auto"/>
              <w:bottom w:val="single" w:sz="4" w:space="0" w:color="auto"/>
            </w:tcBorders>
          </w:tcPr>
          <w:p w14:paraId="6BAFEB3F" w14:textId="77777777" w:rsidR="001546FF" w:rsidRPr="00525C3C" w:rsidRDefault="001546FF" w:rsidP="001546F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SSH</w:t>
            </w:r>
          </w:p>
          <w:p w14:paraId="270B9AFE" w14:textId="56E0B497" w:rsidR="001546FF" w:rsidRPr="00525C3C" w:rsidRDefault="001546FF" w:rsidP="001546FF">
            <w:pPr>
              <w:widowControl w:val="0"/>
              <w:autoSpaceDE w:val="0"/>
              <w:autoSpaceDN w:val="0"/>
              <w:adjustRightInd w:val="0"/>
              <w:spacing w:after="0" w:line="240" w:lineRule="auto"/>
              <w:jc w:val="center"/>
              <w:rPr>
                <w:rFonts w:ascii="Times New Roman" w:hAnsi="Times New Roman" w:cs="Times New Roman"/>
                <w:b/>
                <w:bCs/>
                <w:color w:val="262626"/>
                <w:sz w:val="24"/>
                <w:szCs w:val="24"/>
              </w:rPr>
            </w:pPr>
            <w:r w:rsidRPr="00525C3C">
              <w:rPr>
                <w:rFonts w:ascii="Times New Roman" w:eastAsia="Times New Roman" w:hAnsi="Times New Roman" w:cs="Times New Roman"/>
                <w:sz w:val="24"/>
                <w:szCs w:val="24"/>
              </w:rPr>
              <w:t>(N = 177)</w:t>
            </w:r>
          </w:p>
        </w:tc>
        <w:tc>
          <w:tcPr>
            <w:tcW w:w="3260" w:type="dxa"/>
            <w:gridSpan w:val="3"/>
            <w:tcBorders>
              <w:top w:val="single" w:sz="4" w:space="0" w:color="auto"/>
              <w:bottom w:val="single" w:sz="4" w:space="0" w:color="auto"/>
            </w:tcBorders>
          </w:tcPr>
          <w:p w14:paraId="23301C10" w14:textId="77777777" w:rsidR="001546FF" w:rsidRPr="00525C3C" w:rsidRDefault="001546FF" w:rsidP="001546F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STEM</w:t>
            </w:r>
          </w:p>
          <w:p w14:paraId="2648C22E" w14:textId="07B149A3" w:rsidR="001546FF" w:rsidRPr="00525C3C" w:rsidRDefault="001546FF" w:rsidP="001546FF">
            <w:pPr>
              <w:widowControl w:val="0"/>
              <w:autoSpaceDE w:val="0"/>
              <w:autoSpaceDN w:val="0"/>
              <w:adjustRightInd w:val="0"/>
              <w:spacing w:after="0" w:line="240" w:lineRule="auto"/>
              <w:jc w:val="center"/>
              <w:rPr>
                <w:rFonts w:ascii="Times New Roman" w:hAnsi="Times New Roman" w:cs="Times New Roman"/>
                <w:b/>
                <w:bCs/>
                <w:color w:val="262626"/>
                <w:sz w:val="24"/>
                <w:szCs w:val="24"/>
              </w:rPr>
            </w:pPr>
            <w:r w:rsidRPr="00525C3C">
              <w:rPr>
                <w:rFonts w:ascii="Times New Roman" w:eastAsia="Times New Roman" w:hAnsi="Times New Roman" w:cs="Times New Roman"/>
                <w:sz w:val="24"/>
                <w:szCs w:val="24"/>
              </w:rPr>
              <w:t>(N = 128)</w:t>
            </w:r>
          </w:p>
        </w:tc>
      </w:tr>
      <w:tr w:rsidR="00732B69" w:rsidRPr="00525C3C" w14:paraId="5AFCCA80" w14:textId="77777777" w:rsidTr="00732B69">
        <w:tc>
          <w:tcPr>
            <w:tcW w:w="2802" w:type="dxa"/>
            <w:tcBorders>
              <w:top w:val="single" w:sz="4" w:space="0" w:color="auto"/>
              <w:bottom w:val="single" w:sz="4" w:space="0" w:color="auto"/>
            </w:tcBorders>
          </w:tcPr>
          <w:p w14:paraId="610DC23A" w14:textId="77777777" w:rsidR="00732B69" w:rsidRPr="00525C3C" w:rsidRDefault="00732B69" w:rsidP="0001499A">
            <w:pPr>
              <w:widowControl w:val="0"/>
              <w:autoSpaceDE w:val="0"/>
              <w:autoSpaceDN w:val="0"/>
              <w:adjustRightInd w:val="0"/>
              <w:spacing w:after="0" w:line="240" w:lineRule="auto"/>
              <w:rPr>
                <w:rFonts w:ascii="Times New Roman" w:hAnsi="Times New Roman" w:cs="Times New Roman"/>
                <w:bCs/>
                <w:color w:val="262626"/>
                <w:sz w:val="24"/>
                <w:szCs w:val="24"/>
              </w:rPr>
            </w:pPr>
            <w:r w:rsidRPr="00525C3C">
              <w:rPr>
                <w:rFonts w:ascii="Times New Roman" w:hAnsi="Times New Roman" w:cs="Times New Roman"/>
                <w:bCs/>
                <w:color w:val="262626"/>
                <w:sz w:val="24"/>
                <w:szCs w:val="24"/>
              </w:rPr>
              <w:t>Predictors</w:t>
            </w:r>
          </w:p>
        </w:tc>
        <w:tc>
          <w:tcPr>
            <w:tcW w:w="850" w:type="dxa"/>
            <w:tcBorders>
              <w:top w:val="single" w:sz="4" w:space="0" w:color="auto"/>
              <w:bottom w:val="single" w:sz="4" w:space="0" w:color="auto"/>
            </w:tcBorders>
          </w:tcPr>
          <w:p w14:paraId="67E11C36" w14:textId="77777777" w:rsidR="00732B69" w:rsidRPr="00525C3C" w:rsidRDefault="00732B69" w:rsidP="001546FF">
            <w:pPr>
              <w:widowControl w:val="0"/>
              <w:autoSpaceDE w:val="0"/>
              <w:autoSpaceDN w:val="0"/>
              <w:adjustRightInd w:val="0"/>
              <w:spacing w:after="0" w:line="240" w:lineRule="auto"/>
              <w:jc w:val="center"/>
              <w:rPr>
                <w:rFonts w:ascii="Times New Roman" w:hAnsi="Times New Roman" w:cs="Times New Roman"/>
                <w:bCs/>
                <w:color w:val="262626"/>
                <w:sz w:val="24"/>
                <w:szCs w:val="24"/>
              </w:rPr>
            </w:pPr>
            <w:r w:rsidRPr="00525C3C">
              <w:rPr>
                <w:rFonts w:ascii="Times New Roman" w:hAnsi="Times New Roman" w:cs="Times New Roman"/>
                <w:bCs/>
                <w:color w:val="262626"/>
                <w:sz w:val="24"/>
                <w:szCs w:val="24"/>
              </w:rPr>
              <w:t>Direct</w:t>
            </w:r>
          </w:p>
        </w:tc>
        <w:tc>
          <w:tcPr>
            <w:tcW w:w="1276" w:type="dxa"/>
            <w:tcBorders>
              <w:top w:val="single" w:sz="4" w:space="0" w:color="auto"/>
              <w:bottom w:val="single" w:sz="4" w:space="0" w:color="auto"/>
            </w:tcBorders>
          </w:tcPr>
          <w:p w14:paraId="42042819" w14:textId="77777777" w:rsidR="00732B69" w:rsidRPr="00525C3C" w:rsidRDefault="00732B69" w:rsidP="001546FF">
            <w:pPr>
              <w:widowControl w:val="0"/>
              <w:autoSpaceDE w:val="0"/>
              <w:autoSpaceDN w:val="0"/>
              <w:adjustRightInd w:val="0"/>
              <w:spacing w:after="0" w:line="240" w:lineRule="auto"/>
              <w:jc w:val="center"/>
              <w:rPr>
                <w:rFonts w:ascii="Times New Roman" w:hAnsi="Times New Roman" w:cs="Times New Roman"/>
                <w:bCs/>
                <w:color w:val="262626"/>
                <w:sz w:val="24"/>
                <w:szCs w:val="24"/>
              </w:rPr>
            </w:pPr>
            <w:r w:rsidRPr="00525C3C">
              <w:rPr>
                <w:rFonts w:ascii="Times New Roman" w:hAnsi="Times New Roman" w:cs="Times New Roman"/>
                <w:bCs/>
                <w:color w:val="262626"/>
                <w:sz w:val="24"/>
                <w:szCs w:val="24"/>
              </w:rPr>
              <w:t>Indirect</w:t>
            </w:r>
          </w:p>
        </w:tc>
        <w:tc>
          <w:tcPr>
            <w:tcW w:w="1276" w:type="dxa"/>
            <w:tcBorders>
              <w:top w:val="single" w:sz="4" w:space="0" w:color="auto"/>
              <w:bottom w:val="single" w:sz="4" w:space="0" w:color="auto"/>
            </w:tcBorders>
          </w:tcPr>
          <w:p w14:paraId="348310D0" w14:textId="77777777" w:rsidR="00732B69" w:rsidRPr="00525C3C" w:rsidRDefault="00732B69" w:rsidP="001546FF">
            <w:pPr>
              <w:widowControl w:val="0"/>
              <w:autoSpaceDE w:val="0"/>
              <w:autoSpaceDN w:val="0"/>
              <w:adjustRightInd w:val="0"/>
              <w:spacing w:after="0" w:line="240" w:lineRule="auto"/>
              <w:jc w:val="center"/>
              <w:rPr>
                <w:rFonts w:ascii="Times New Roman" w:hAnsi="Times New Roman" w:cs="Times New Roman"/>
                <w:bCs/>
                <w:color w:val="262626"/>
                <w:sz w:val="24"/>
                <w:szCs w:val="24"/>
              </w:rPr>
            </w:pPr>
            <w:r w:rsidRPr="00525C3C">
              <w:rPr>
                <w:rFonts w:ascii="Times New Roman" w:hAnsi="Times New Roman" w:cs="Times New Roman"/>
                <w:bCs/>
                <w:color w:val="262626"/>
                <w:sz w:val="24"/>
                <w:szCs w:val="24"/>
              </w:rPr>
              <w:t>Total</w:t>
            </w:r>
          </w:p>
        </w:tc>
        <w:tc>
          <w:tcPr>
            <w:tcW w:w="850" w:type="dxa"/>
            <w:tcBorders>
              <w:top w:val="single" w:sz="4" w:space="0" w:color="auto"/>
              <w:bottom w:val="single" w:sz="4" w:space="0" w:color="auto"/>
            </w:tcBorders>
          </w:tcPr>
          <w:p w14:paraId="2328CB37" w14:textId="77777777" w:rsidR="00732B69" w:rsidRPr="00525C3C" w:rsidRDefault="00732B69" w:rsidP="001546FF">
            <w:pPr>
              <w:widowControl w:val="0"/>
              <w:autoSpaceDE w:val="0"/>
              <w:autoSpaceDN w:val="0"/>
              <w:adjustRightInd w:val="0"/>
              <w:spacing w:after="0" w:line="240" w:lineRule="auto"/>
              <w:jc w:val="center"/>
              <w:rPr>
                <w:rFonts w:ascii="Times New Roman" w:hAnsi="Times New Roman" w:cs="Times New Roman"/>
                <w:bCs/>
                <w:color w:val="262626"/>
                <w:sz w:val="24"/>
                <w:szCs w:val="24"/>
              </w:rPr>
            </w:pPr>
            <w:r w:rsidRPr="00525C3C">
              <w:rPr>
                <w:rFonts w:ascii="Times New Roman" w:hAnsi="Times New Roman" w:cs="Times New Roman"/>
                <w:bCs/>
                <w:color w:val="262626"/>
                <w:sz w:val="24"/>
                <w:szCs w:val="24"/>
              </w:rPr>
              <w:t>Direct</w:t>
            </w:r>
          </w:p>
        </w:tc>
        <w:tc>
          <w:tcPr>
            <w:tcW w:w="1276" w:type="dxa"/>
            <w:tcBorders>
              <w:top w:val="single" w:sz="4" w:space="0" w:color="auto"/>
              <w:bottom w:val="single" w:sz="4" w:space="0" w:color="auto"/>
            </w:tcBorders>
          </w:tcPr>
          <w:p w14:paraId="6F08B3AD" w14:textId="77777777" w:rsidR="00732B69" w:rsidRPr="00525C3C" w:rsidRDefault="00732B69" w:rsidP="001546FF">
            <w:pPr>
              <w:widowControl w:val="0"/>
              <w:autoSpaceDE w:val="0"/>
              <w:autoSpaceDN w:val="0"/>
              <w:adjustRightInd w:val="0"/>
              <w:spacing w:after="0" w:line="240" w:lineRule="auto"/>
              <w:jc w:val="center"/>
              <w:rPr>
                <w:rFonts w:ascii="Times New Roman" w:hAnsi="Times New Roman" w:cs="Times New Roman"/>
                <w:bCs/>
                <w:color w:val="262626"/>
                <w:sz w:val="24"/>
                <w:szCs w:val="24"/>
              </w:rPr>
            </w:pPr>
            <w:r w:rsidRPr="00525C3C">
              <w:rPr>
                <w:rFonts w:ascii="Times New Roman" w:hAnsi="Times New Roman" w:cs="Times New Roman"/>
                <w:bCs/>
                <w:color w:val="262626"/>
                <w:sz w:val="24"/>
                <w:szCs w:val="24"/>
              </w:rPr>
              <w:t>Indirect</w:t>
            </w:r>
          </w:p>
        </w:tc>
        <w:tc>
          <w:tcPr>
            <w:tcW w:w="1134" w:type="dxa"/>
            <w:tcBorders>
              <w:top w:val="single" w:sz="4" w:space="0" w:color="auto"/>
              <w:bottom w:val="single" w:sz="4" w:space="0" w:color="auto"/>
            </w:tcBorders>
          </w:tcPr>
          <w:p w14:paraId="3BE1E49E" w14:textId="77777777" w:rsidR="00732B69" w:rsidRPr="00525C3C" w:rsidRDefault="00732B69" w:rsidP="001546FF">
            <w:pPr>
              <w:widowControl w:val="0"/>
              <w:autoSpaceDE w:val="0"/>
              <w:autoSpaceDN w:val="0"/>
              <w:adjustRightInd w:val="0"/>
              <w:spacing w:after="0" w:line="240" w:lineRule="auto"/>
              <w:jc w:val="center"/>
              <w:rPr>
                <w:rFonts w:ascii="Times New Roman" w:hAnsi="Times New Roman" w:cs="Times New Roman"/>
                <w:bCs/>
                <w:color w:val="262626"/>
                <w:sz w:val="24"/>
                <w:szCs w:val="24"/>
              </w:rPr>
            </w:pPr>
            <w:r w:rsidRPr="00525C3C">
              <w:rPr>
                <w:rFonts w:ascii="Times New Roman" w:hAnsi="Times New Roman" w:cs="Times New Roman"/>
                <w:bCs/>
                <w:color w:val="262626"/>
                <w:sz w:val="24"/>
                <w:szCs w:val="24"/>
              </w:rPr>
              <w:t>Total</w:t>
            </w:r>
          </w:p>
        </w:tc>
        <w:tc>
          <w:tcPr>
            <w:tcW w:w="850" w:type="dxa"/>
            <w:tcBorders>
              <w:top w:val="single" w:sz="4" w:space="0" w:color="auto"/>
              <w:bottom w:val="single" w:sz="4" w:space="0" w:color="auto"/>
            </w:tcBorders>
          </w:tcPr>
          <w:p w14:paraId="640C431C" w14:textId="77777777" w:rsidR="00732B69" w:rsidRPr="00525C3C" w:rsidRDefault="00732B69" w:rsidP="001546FF">
            <w:pPr>
              <w:widowControl w:val="0"/>
              <w:autoSpaceDE w:val="0"/>
              <w:autoSpaceDN w:val="0"/>
              <w:adjustRightInd w:val="0"/>
              <w:spacing w:after="0" w:line="240" w:lineRule="auto"/>
              <w:jc w:val="center"/>
              <w:rPr>
                <w:rFonts w:ascii="Times New Roman" w:hAnsi="Times New Roman" w:cs="Times New Roman"/>
                <w:bCs/>
                <w:color w:val="262626"/>
                <w:sz w:val="24"/>
                <w:szCs w:val="24"/>
              </w:rPr>
            </w:pPr>
            <w:r w:rsidRPr="00525C3C">
              <w:rPr>
                <w:rFonts w:ascii="Times New Roman" w:hAnsi="Times New Roman" w:cs="Times New Roman"/>
                <w:bCs/>
                <w:color w:val="262626"/>
                <w:sz w:val="24"/>
                <w:szCs w:val="24"/>
              </w:rPr>
              <w:t>Direct</w:t>
            </w:r>
          </w:p>
        </w:tc>
        <w:tc>
          <w:tcPr>
            <w:tcW w:w="1134" w:type="dxa"/>
            <w:tcBorders>
              <w:top w:val="single" w:sz="4" w:space="0" w:color="auto"/>
              <w:bottom w:val="single" w:sz="4" w:space="0" w:color="auto"/>
            </w:tcBorders>
          </w:tcPr>
          <w:p w14:paraId="45776E7A" w14:textId="77777777" w:rsidR="00732B69" w:rsidRPr="00525C3C" w:rsidRDefault="00732B69" w:rsidP="001546FF">
            <w:pPr>
              <w:widowControl w:val="0"/>
              <w:autoSpaceDE w:val="0"/>
              <w:autoSpaceDN w:val="0"/>
              <w:adjustRightInd w:val="0"/>
              <w:spacing w:after="0" w:line="240" w:lineRule="auto"/>
              <w:jc w:val="center"/>
              <w:rPr>
                <w:rFonts w:ascii="Times New Roman" w:hAnsi="Times New Roman" w:cs="Times New Roman"/>
                <w:bCs/>
                <w:color w:val="262626"/>
                <w:sz w:val="24"/>
                <w:szCs w:val="24"/>
              </w:rPr>
            </w:pPr>
            <w:r w:rsidRPr="00525C3C">
              <w:rPr>
                <w:rFonts w:ascii="Times New Roman" w:hAnsi="Times New Roman" w:cs="Times New Roman"/>
                <w:bCs/>
                <w:color w:val="262626"/>
                <w:sz w:val="24"/>
                <w:szCs w:val="24"/>
              </w:rPr>
              <w:t>Indirect</w:t>
            </w:r>
          </w:p>
        </w:tc>
        <w:tc>
          <w:tcPr>
            <w:tcW w:w="1276" w:type="dxa"/>
            <w:tcBorders>
              <w:top w:val="single" w:sz="4" w:space="0" w:color="auto"/>
              <w:bottom w:val="single" w:sz="4" w:space="0" w:color="auto"/>
            </w:tcBorders>
          </w:tcPr>
          <w:p w14:paraId="11D607FA" w14:textId="77777777" w:rsidR="00732B69" w:rsidRPr="00525C3C" w:rsidRDefault="00732B69" w:rsidP="001546FF">
            <w:pPr>
              <w:widowControl w:val="0"/>
              <w:autoSpaceDE w:val="0"/>
              <w:autoSpaceDN w:val="0"/>
              <w:adjustRightInd w:val="0"/>
              <w:spacing w:after="0" w:line="240" w:lineRule="auto"/>
              <w:jc w:val="center"/>
              <w:rPr>
                <w:rFonts w:ascii="Times New Roman" w:hAnsi="Times New Roman" w:cs="Times New Roman"/>
                <w:bCs/>
                <w:color w:val="262626"/>
                <w:sz w:val="24"/>
                <w:szCs w:val="24"/>
              </w:rPr>
            </w:pPr>
            <w:r w:rsidRPr="00525C3C">
              <w:rPr>
                <w:rFonts w:ascii="Times New Roman" w:hAnsi="Times New Roman" w:cs="Times New Roman"/>
                <w:bCs/>
                <w:color w:val="262626"/>
                <w:sz w:val="24"/>
                <w:szCs w:val="24"/>
              </w:rPr>
              <w:t>Total</w:t>
            </w:r>
          </w:p>
        </w:tc>
      </w:tr>
      <w:tr w:rsidR="00732B69" w:rsidRPr="00525C3C" w14:paraId="66F83D0B" w14:textId="77777777" w:rsidTr="00732B69">
        <w:tc>
          <w:tcPr>
            <w:tcW w:w="2802" w:type="dxa"/>
          </w:tcPr>
          <w:p w14:paraId="2EF171AF" w14:textId="77777777" w:rsidR="00732B69" w:rsidRPr="00525C3C" w:rsidRDefault="00732B69" w:rsidP="0001499A">
            <w:pPr>
              <w:widowControl w:val="0"/>
              <w:autoSpaceDE w:val="0"/>
              <w:autoSpaceDN w:val="0"/>
              <w:adjustRightInd w:val="0"/>
              <w:spacing w:after="0" w:line="240" w:lineRule="auto"/>
              <w:rPr>
                <w:rFonts w:ascii="Times New Roman" w:hAnsi="Times New Roman" w:cs="Times New Roman"/>
                <w:color w:val="262626"/>
                <w:sz w:val="24"/>
                <w:szCs w:val="24"/>
              </w:rPr>
            </w:pPr>
            <w:r w:rsidRPr="00525C3C">
              <w:rPr>
                <w:rFonts w:ascii="Times New Roman" w:hAnsi="Times New Roman" w:cs="Times New Roman"/>
                <w:color w:val="262626"/>
                <w:sz w:val="24"/>
                <w:szCs w:val="24"/>
              </w:rPr>
              <w:t>HS</w:t>
            </w:r>
          </w:p>
        </w:tc>
        <w:tc>
          <w:tcPr>
            <w:tcW w:w="850" w:type="dxa"/>
            <w:shd w:val="clear" w:color="auto" w:fill="auto"/>
          </w:tcPr>
          <w:p w14:paraId="7FA3109A"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-0.025</w:t>
            </w:r>
          </w:p>
        </w:tc>
        <w:tc>
          <w:tcPr>
            <w:tcW w:w="1276" w:type="dxa"/>
            <w:shd w:val="clear" w:color="auto" w:fill="auto"/>
          </w:tcPr>
          <w:p w14:paraId="2DC0CF78"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-0.027</w:t>
            </w:r>
          </w:p>
        </w:tc>
        <w:tc>
          <w:tcPr>
            <w:tcW w:w="1276" w:type="dxa"/>
            <w:shd w:val="clear" w:color="auto" w:fill="auto"/>
          </w:tcPr>
          <w:p w14:paraId="58E3FB3F"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-0.046</w:t>
            </w:r>
          </w:p>
        </w:tc>
        <w:tc>
          <w:tcPr>
            <w:tcW w:w="850" w:type="dxa"/>
          </w:tcPr>
          <w:p w14:paraId="3D2A72C2"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0.175</w:t>
            </w:r>
          </w:p>
        </w:tc>
        <w:tc>
          <w:tcPr>
            <w:tcW w:w="1276" w:type="dxa"/>
          </w:tcPr>
          <w:p w14:paraId="20815246"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-0.002</w:t>
            </w:r>
          </w:p>
        </w:tc>
        <w:tc>
          <w:tcPr>
            <w:tcW w:w="1134" w:type="dxa"/>
          </w:tcPr>
          <w:p w14:paraId="1C3DFA15"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0.174</w:t>
            </w:r>
          </w:p>
        </w:tc>
        <w:tc>
          <w:tcPr>
            <w:tcW w:w="850" w:type="dxa"/>
          </w:tcPr>
          <w:p w14:paraId="10AFC961"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0.323</w:t>
            </w:r>
          </w:p>
        </w:tc>
        <w:tc>
          <w:tcPr>
            <w:tcW w:w="1134" w:type="dxa"/>
          </w:tcPr>
          <w:p w14:paraId="42CD483C"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-0.049</w:t>
            </w:r>
          </w:p>
        </w:tc>
        <w:tc>
          <w:tcPr>
            <w:tcW w:w="1276" w:type="dxa"/>
          </w:tcPr>
          <w:p w14:paraId="5858EFE6"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0.274</w:t>
            </w:r>
          </w:p>
        </w:tc>
      </w:tr>
      <w:tr w:rsidR="00732B69" w:rsidRPr="00525C3C" w14:paraId="2EBF0655" w14:textId="77777777" w:rsidTr="00732B69">
        <w:tc>
          <w:tcPr>
            <w:tcW w:w="2802" w:type="dxa"/>
          </w:tcPr>
          <w:p w14:paraId="5C4ABDD0" w14:textId="77777777" w:rsidR="00732B69" w:rsidRPr="00525C3C" w:rsidRDefault="00732B69" w:rsidP="0001499A">
            <w:pPr>
              <w:widowControl w:val="0"/>
              <w:autoSpaceDE w:val="0"/>
              <w:autoSpaceDN w:val="0"/>
              <w:adjustRightInd w:val="0"/>
              <w:spacing w:after="0" w:line="240" w:lineRule="auto"/>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BS</w:t>
            </w:r>
          </w:p>
        </w:tc>
        <w:tc>
          <w:tcPr>
            <w:tcW w:w="850" w:type="dxa"/>
            <w:shd w:val="clear" w:color="auto" w:fill="auto"/>
          </w:tcPr>
          <w:p w14:paraId="3A60C734"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-0.200</w:t>
            </w:r>
          </w:p>
        </w:tc>
        <w:tc>
          <w:tcPr>
            <w:tcW w:w="1276" w:type="dxa"/>
            <w:shd w:val="clear" w:color="auto" w:fill="auto"/>
          </w:tcPr>
          <w:p w14:paraId="2DC6EC49"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-0.030</w:t>
            </w:r>
          </w:p>
        </w:tc>
        <w:tc>
          <w:tcPr>
            <w:tcW w:w="1276" w:type="dxa"/>
            <w:shd w:val="clear" w:color="auto" w:fill="auto"/>
          </w:tcPr>
          <w:p w14:paraId="4363708E"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-0.230</w:t>
            </w:r>
          </w:p>
        </w:tc>
        <w:tc>
          <w:tcPr>
            <w:tcW w:w="850" w:type="dxa"/>
          </w:tcPr>
          <w:p w14:paraId="58E1CEBA"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-0.085</w:t>
            </w:r>
          </w:p>
        </w:tc>
        <w:tc>
          <w:tcPr>
            <w:tcW w:w="1276" w:type="dxa"/>
          </w:tcPr>
          <w:p w14:paraId="69C498EC"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-0.005</w:t>
            </w:r>
          </w:p>
        </w:tc>
        <w:tc>
          <w:tcPr>
            <w:tcW w:w="1134" w:type="dxa"/>
          </w:tcPr>
          <w:p w14:paraId="362B9065"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-0.091</w:t>
            </w:r>
          </w:p>
        </w:tc>
        <w:tc>
          <w:tcPr>
            <w:tcW w:w="850" w:type="dxa"/>
          </w:tcPr>
          <w:p w14:paraId="404F336E"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-0.115</w:t>
            </w:r>
          </w:p>
        </w:tc>
        <w:tc>
          <w:tcPr>
            <w:tcW w:w="1134" w:type="dxa"/>
          </w:tcPr>
          <w:p w14:paraId="3974DA67"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-0.036</w:t>
            </w:r>
          </w:p>
        </w:tc>
        <w:tc>
          <w:tcPr>
            <w:tcW w:w="1276" w:type="dxa"/>
          </w:tcPr>
          <w:p w14:paraId="52EB7A48"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-0.151</w:t>
            </w:r>
          </w:p>
        </w:tc>
      </w:tr>
      <w:tr w:rsidR="00732B69" w:rsidRPr="00525C3C" w14:paraId="5ED9B327" w14:textId="77777777" w:rsidTr="00732B69">
        <w:tc>
          <w:tcPr>
            <w:tcW w:w="2802" w:type="dxa"/>
          </w:tcPr>
          <w:p w14:paraId="7162AD1D" w14:textId="77777777" w:rsidR="00732B69" w:rsidRPr="00525C3C" w:rsidRDefault="00732B69" w:rsidP="0001499A">
            <w:pPr>
              <w:widowControl w:val="0"/>
              <w:autoSpaceDE w:val="0"/>
              <w:autoSpaceDN w:val="0"/>
              <w:adjustRightInd w:val="0"/>
              <w:spacing w:after="0" w:line="240" w:lineRule="auto"/>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EQUALITY</w:t>
            </w:r>
          </w:p>
        </w:tc>
        <w:tc>
          <w:tcPr>
            <w:tcW w:w="850" w:type="dxa"/>
            <w:shd w:val="clear" w:color="auto" w:fill="auto"/>
          </w:tcPr>
          <w:p w14:paraId="71982140"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0.136</w:t>
            </w:r>
          </w:p>
        </w:tc>
        <w:tc>
          <w:tcPr>
            <w:tcW w:w="1276" w:type="dxa"/>
            <w:shd w:val="clear" w:color="auto" w:fill="auto"/>
          </w:tcPr>
          <w:p w14:paraId="74408DDB"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0.051</w:t>
            </w:r>
          </w:p>
        </w:tc>
        <w:tc>
          <w:tcPr>
            <w:tcW w:w="1276" w:type="dxa"/>
            <w:shd w:val="clear" w:color="auto" w:fill="auto"/>
          </w:tcPr>
          <w:p w14:paraId="6B8F0344"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0.191</w:t>
            </w:r>
          </w:p>
        </w:tc>
        <w:tc>
          <w:tcPr>
            <w:tcW w:w="850" w:type="dxa"/>
          </w:tcPr>
          <w:p w14:paraId="687D3984"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0.053</w:t>
            </w:r>
          </w:p>
        </w:tc>
        <w:tc>
          <w:tcPr>
            <w:tcW w:w="1276" w:type="dxa"/>
          </w:tcPr>
          <w:p w14:paraId="271479DC"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-0.017</w:t>
            </w:r>
          </w:p>
        </w:tc>
        <w:tc>
          <w:tcPr>
            <w:tcW w:w="1134" w:type="dxa"/>
          </w:tcPr>
          <w:p w14:paraId="5793BEE4"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0.036</w:t>
            </w:r>
          </w:p>
        </w:tc>
        <w:tc>
          <w:tcPr>
            <w:tcW w:w="850" w:type="dxa"/>
          </w:tcPr>
          <w:p w14:paraId="5A0F2617"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0.220</w:t>
            </w:r>
          </w:p>
        </w:tc>
        <w:tc>
          <w:tcPr>
            <w:tcW w:w="1134" w:type="dxa"/>
          </w:tcPr>
          <w:p w14:paraId="12352476"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0.026</w:t>
            </w:r>
          </w:p>
        </w:tc>
        <w:tc>
          <w:tcPr>
            <w:tcW w:w="1276" w:type="dxa"/>
          </w:tcPr>
          <w:p w14:paraId="1BC4901F"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0.246</w:t>
            </w:r>
          </w:p>
        </w:tc>
      </w:tr>
      <w:tr w:rsidR="00732B69" w:rsidRPr="00525C3C" w14:paraId="0A4AF019" w14:textId="77777777" w:rsidTr="00732B69">
        <w:tc>
          <w:tcPr>
            <w:tcW w:w="2802" w:type="dxa"/>
          </w:tcPr>
          <w:p w14:paraId="60BABA5B" w14:textId="77777777" w:rsidR="00732B69" w:rsidRPr="00525C3C" w:rsidRDefault="00732B69" w:rsidP="0001499A">
            <w:pPr>
              <w:widowControl w:val="0"/>
              <w:autoSpaceDE w:val="0"/>
              <w:autoSpaceDN w:val="0"/>
              <w:adjustRightInd w:val="0"/>
              <w:spacing w:after="0" w:line="240" w:lineRule="auto"/>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CONFIDEN</w:t>
            </w:r>
          </w:p>
        </w:tc>
        <w:tc>
          <w:tcPr>
            <w:tcW w:w="850" w:type="dxa"/>
            <w:shd w:val="clear" w:color="auto" w:fill="auto"/>
          </w:tcPr>
          <w:p w14:paraId="768C1111"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0.296</w:t>
            </w:r>
          </w:p>
        </w:tc>
        <w:tc>
          <w:tcPr>
            <w:tcW w:w="1276" w:type="dxa"/>
            <w:shd w:val="clear" w:color="auto" w:fill="auto"/>
          </w:tcPr>
          <w:p w14:paraId="7677BB79"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w:t>
            </w:r>
          </w:p>
        </w:tc>
        <w:tc>
          <w:tcPr>
            <w:tcW w:w="1276" w:type="dxa"/>
            <w:shd w:val="clear" w:color="auto" w:fill="auto"/>
          </w:tcPr>
          <w:p w14:paraId="6A600C5D"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0.296</w:t>
            </w:r>
          </w:p>
        </w:tc>
        <w:tc>
          <w:tcPr>
            <w:tcW w:w="850" w:type="dxa"/>
          </w:tcPr>
          <w:p w14:paraId="01C72BEC"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0.212</w:t>
            </w:r>
          </w:p>
        </w:tc>
        <w:tc>
          <w:tcPr>
            <w:tcW w:w="1276" w:type="dxa"/>
          </w:tcPr>
          <w:p w14:paraId="50ECB1EF"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w:t>
            </w:r>
          </w:p>
        </w:tc>
        <w:tc>
          <w:tcPr>
            <w:tcW w:w="1134" w:type="dxa"/>
          </w:tcPr>
          <w:p w14:paraId="2372F652"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0.212</w:t>
            </w:r>
          </w:p>
        </w:tc>
        <w:tc>
          <w:tcPr>
            <w:tcW w:w="850" w:type="dxa"/>
          </w:tcPr>
          <w:p w14:paraId="0C605FC4"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0.097</w:t>
            </w:r>
          </w:p>
        </w:tc>
        <w:tc>
          <w:tcPr>
            <w:tcW w:w="1134" w:type="dxa"/>
          </w:tcPr>
          <w:p w14:paraId="6846899D"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w:t>
            </w:r>
          </w:p>
        </w:tc>
        <w:tc>
          <w:tcPr>
            <w:tcW w:w="1276" w:type="dxa"/>
          </w:tcPr>
          <w:p w14:paraId="751A3AB4"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0.097</w:t>
            </w:r>
          </w:p>
        </w:tc>
      </w:tr>
      <w:tr w:rsidR="00732B69" w:rsidRPr="00525C3C" w14:paraId="68C99442" w14:textId="77777777" w:rsidTr="00732B69">
        <w:tc>
          <w:tcPr>
            <w:tcW w:w="2802" w:type="dxa"/>
            <w:tcBorders>
              <w:bottom w:val="single" w:sz="4" w:space="0" w:color="auto"/>
            </w:tcBorders>
          </w:tcPr>
          <w:p w14:paraId="77E9A75A" w14:textId="77777777" w:rsidR="00732B69" w:rsidRPr="00525C3C" w:rsidRDefault="00732B69" w:rsidP="0001499A">
            <w:pPr>
              <w:widowControl w:val="0"/>
              <w:autoSpaceDE w:val="0"/>
              <w:autoSpaceDN w:val="0"/>
              <w:adjustRightInd w:val="0"/>
              <w:spacing w:after="0" w:line="240" w:lineRule="auto"/>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REASON</w:t>
            </w:r>
          </w:p>
        </w:tc>
        <w:tc>
          <w:tcPr>
            <w:tcW w:w="850" w:type="dxa"/>
            <w:tcBorders>
              <w:bottom w:val="single" w:sz="4" w:space="0" w:color="auto"/>
            </w:tcBorders>
            <w:shd w:val="clear" w:color="auto" w:fill="auto"/>
          </w:tcPr>
          <w:p w14:paraId="59C61158"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0.372</w:t>
            </w:r>
          </w:p>
        </w:tc>
        <w:tc>
          <w:tcPr>
            <w:tcW w:w="1276" w:type="dxa"/>
            <w:tcBorders>
              <w:bottom w:val="single" w:sz="4" w:space="0" w:color="auto"/>
            </w:tcBorders>
            <w:shd w:val="clear" w:color="auto" w:fill="auto"/>
          </w:tcPr>
          <w:p w14:paraId="1E943B4E"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0.048</w:t>
            </w:r>
          </w:p>
        </w:tc>
        <w:tc>
          <w:tcPr>
            <w:tcW w:w="1276" w:type="dxa"/>
            <w:tcBorders>
              <w:bottom w:val="single" w:sz="4" w:space="0" w:color="auto"/>
            </w:tcBorders>
            <w:shd w:val="clear" w:color="auto" w:fill="auto"/>
          </w:tcPr>
          <w:p w14:paraId="37B3ED1D"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0.418</w:t>
            </w:r>
          </w:p>
        </w:tc>
        <w:tc>
          <w:tcPr>
            <w:tcW w:w="850" w:type="dxa"/>
            <w:tcBorders>
              <w:bottom w:val="single" w:sz="4" w:space="0" w:color="auto"/>
            </w:tcBorders>
          </w:tcPr>
          <w:p w14:paraId="0C9C39D8"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0.625</w:t>
            </w:r>
          </w:p>
        </w:tc>
        <w:tc>
          <w:tcPr>
            <w:tcW w:w="1276" w:type="dxa"/>
            <w:tcBorders>
              <w:bottom w:val="single" w:sz="4" w:space="0" w:color="auto"/>
            </w:tcBorders>
          </w:tcPr>
          <w:p w14:paraId="6063D1CF"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0.057</w:t>
            </w:r>
          </w:p>
        </w:tc>
        <w:tc>
          <w:tcPr>
            <w:tcW w:w="1134" w:type="dxa"/>
            <w:tcBorders>
              <w:bottom w:val="single" w:sz="4" w:space="0" w:color="auto"/>
            </w:tcBorders>
          </w:tcPr>
          <w:p w14:paraId="7074D0D5"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0.683</w:t>
            </w:r>
          </w:p>
        </w:tc>
        <w:tc>
          <w:tcPr>
            <w:tcW w:w="850" w:type="dxa"/>
            <w:tcBorders>
              <w:bottom w:val="single" w:sz="4" w:space="0" w:color="auto"/>
            </w:tcBorders>
          </w:tcPr>
          <w:p w14:paraId="4C7C6507"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0.825</w:t>
            </w:r>
          </w:p>
        </w:tc>
        <w:tc>
          <w:tcPr>
            <w:tcW w:w="1134" w:type="dxa"/>
            <w:tcBorders>
              <w:bottom w:val="single" w:sz="4" w:space="0" w:color="auto"/>
            </w:tcBorders>
          </w:tcPr>
          <w:p w14:paraId="5B3C9BE0"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0.056</w:t>
            </w:r>
          </w:p>
        </w:tc>
        <w:tc>
          <w:tcPr>
            <w:tcW w:w="1276" w:type="dxa"/>
            <w:tcBorders>
              <w:bottom w:val="single" w:sz="4" w:space="0" w:color="auto"/>
            </w:tcBorders>
          </w:tcPr>
          <w:p w14:paraId="3F34D484"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0.881</w:t>
            </w:r>
          </w:p>
        </w:tc>
      </w:tr>
      <w:tr w:rsidR="00732B69" w:rsidRPr="00525C3C" w14:paraId="3CB764A5" w14:textId="77777777" w:rsidTr="00732B69">
        <w:tc>
          <w:tcPr>
            <w:tcW w:w="2802" w:type="dxa"/>
            <w:tcBorders>
              <w:top w:val="single" w:sz="4" w:space="0" w:color="auto"/>
              <w:bottom w:val="single" w:sz="4" w:space="0" w:color="auto"/>
            </w:tcBorders>
          </w:tcPr>
          <w:p w14:paraId="18498CAF" w14:textId="77777777" w:rsidR="00732B69" w:rsidRPr="00525C3C" w:rsidRDefault="00732B69" w:rsidP="0001499A">
            <w:pPr>
              <w:widowControl w:val="0"/>
              <w:autoSpaceDE w:val="0"/>
              <w:autoSpaceDN w:val="0"/>
              <w:adjustRightInd w:val="0"/>
              <w:spacing w:after="0" w:line="240" w:lineRule="auto"/>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000000" w:themeColor="text1"/>
                <w:sz w:val="24"/>
                <w:szCs w:val="24"/>
              </w:rPr>
              <w:t>Fit indexes</w:t>
            </w:r>
          </w:p>
        </w:tc>
        <w:tc>
          <w:tcPr>
            <w:tcW w:w="850" w:type="dxa"/>
            <w:tcBorders>
              <w:top w:val="single" w:sz="4" w:space="0" w:color="auto"/>
              <w:bottom w:val="single" w:sz="4" w:space="0" w:color="auto"/>
            </w:tcBorders>
          </w:tcPr>
          <w:p w14:paraId="58A6CDD8"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276" w:type="dxa"/>
            <w:tcBorders>
              <w:top w:val="single" w:sz="4" w:space="0" w:color="auto"/>
              <w:bottom w:val="single" w:sz="4" w:space="0" w:color="auto"/>
            </w:tcBorders>
          </w:tcPr>
          <w:p w14:paraId="1233C11F"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276" w:type="dxa"/>
            <w:tcBorders>
              <w:top w:val="single" w:sz="4" w:space="0" w:color="auto"/>
              <w:bottom w:val="single" w:sz="4" w:space="0" w:color="auto"/>
            </w:tcBorders>
          </w:tcPr>
          <w:p w14:paraId="66847A15"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850" w:type="dxa"/>
            <w:tcBorders>
              <w:top w:val="single" w:sz="4" w:space="0" w:color="auto"/>
              <w:bottom w:val="single" w:sz="4" w:space="0" w:color="auto"/>
            </w:tcBorders>
          </w:tcPr>
          <w:p w14:paraId="034C5DD6"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276" w:type="dxa"/>
            <w:tcBorders>
              <w:top w:val="single" w:sz="4" w:space="0" w:color="auto"/>
              <w:bottom w:val="single" w:sz="4" w:space="0" w:color="auto"/>
            </w:tcBorders>
          </w:tcPr>
          <w:p w14:paraId="23B884EE"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134" w:type="dxa"/>
            <w:tcBorders>
              <w:top w:val="single" w:sz="4" w:space="0" w:color="auto"/>
              <w:bottom w:val="single" w:sz="4" w:space="0" w:color="auto"/>
            </w:tcBorders>
          </w:tcPr>
          <w:p w14:paraId="78D05C0D"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850" w:type="dxa"/>
            <w:tcBorders>
              <w:top w:val="single" w:sz="4" w:space="0" w:color="auto"/>
              <w:bottom w:val="single" w:sz="4" w:space="0" w:color="auto"/>
            </w:tcBorders>
          </w:tcPr>
          <w:p w14:paraId="6C685B67"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134" w:type="dxa"/>
            <w:tcBorders>
              <w:top w:val="single" w:sz="4" w:space="0" w:color="auto"/>
              <w:bottom w:val="single" w:sz="4" w:space="0" w:color="auto"/>
            </w:tcBorders>
          </w:tcPr>
          <w:p w14:paraId="7A8761D8"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276" w:type="dxa"/>
            <w:tcBorders>
              <w:top w:val="single" w:sz="4" w:space="0" w:color="auto"/>
              <w:bottom w:val="single" w:sz="4" w:space="0" w:color="auto"/>
            </w:tcBorders>
          </w:tcPr>
          <w:p w14:paraId="36C19D2C"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r>
      <w:tr w:rsidR="00732B69" w:rsidRPr="00525C3C" w14:paraId="04F61DF1" w14:textId="77777777" w:rsidTr="00732B69">
        <w:tc>
          <w:tcPr>
            <w:tcW w:w="2802" w:type="dxa"/>
            <w:tcBorders>
              <w:top w:val="single" w:sz="4" w:space="0" w:color="auto"/>
            </w:tcBorders>
          </w:tcPr>
          <w:p w14:paraId="629CE89A" w14:textId="77777777" w:rsidR="00732B69" w:rsidRPr="00525C3C" w:rsidRDefault="00732B69" w:rsidP="0001499A">
            <w:pPr>
              <w:widowControl w:val="0"/>
              <w:autoSpaceDE w:val="0"/>
              <w:autoSpaceDN w:val="0"/>
              <w:adjustRightInd w:val="0"/>
              <w:spacing w:after="0" w:line="240" w:lineRule="auto"/>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 xml:space="preserve">χ2 </w:t>
            </w:r>
            <w:r w:rsidRPr="00525C3C">
              <w:rPr>
                <w:rFonts w:ascii="Times New Roman" w:eastAsia="Arial Unicode MS" w:hAnsi="Times New Roman" w:cs="Times New Roman"/>
                <w:color w:val="262626"/>
                <w:sz w:val="24"/>
                <w:szCs w:val="24"/>
                <w:vertAlign w:val="subscript"/>
              </w:rPr>
              <w:t>(158)</w:t>
            </w:r>
          </w:p>
        </w:tc>
        <w:tc>
          <w:tcPr>
            <w:tcW w:w="850" w:type="dxa"/>
            <w:tcBorders>
              <w:top w:val="single" w:sz="4" w:space="0" w:color="auto"/>
            </w:tcBorders>
          </w:tcPr>
          <w:p w14:paraId="389453E8"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276" w:type="dxa"/>
            <w:tcBorders>
              <w:top w:val="single" w:sz="4" w:space="0" w:color="auto"/>
            </w:tcBorders>
          </w:tcPr>
          <w:p w14:paraId="2D63BDB4" w14:textId="3762B20E"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191.611</w:t>
            </w:r>
          </w:p>
        </w:tc>
        <w:tc>
          <w:tcPr>
            <w:tcW w:w="1276" w:type="dxa"/>
            <w:tcBorders>
              <w:top w:val="single" w:sz="4" w:space="0" w:color="auto"/>
            </w:tcBorders>
          </w:tcPr>
          <w:p w14:paraId="667174BC"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850" w:type="dxa"/>
            <w:tcBorders>
              <w:top w:val="single" w:sz="4" w:space="0" w:color="auto"/>
            </w:tcBorders>
          </w:tcPr>
          <w:p w14:paraId="2998420A"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276" w:type="dxa"/>
            <w:tcBorders>
              <w:top w:val="single" w:sz="4" w:space="0" w:color="auto"/>
            </w:tcBorders>
          </w:tcPr>
          <w:p w14:paraId="512A4922" w14:textId="605593A2"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211.208</w:t>
            </w:r>
          </w:p>
        </w:tc>
        <w:tc>
          <w:tcPr>
            <w:tcW w:w="1134" w:type="dxa"/>
            <w:tcBorders>
              <w:top w:val="single" w:sz="4" w:space="0" w:color="auto"/>
            </w:tcBorders>
          </w:tcPr>
          <w:p w14:paraId="5E446C79"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850" w:type="dxa"/>
            <w:tcBorders>
              <w:top w:val="single" w:sz="4" w:space="0" w:color="auto"/>
            </w:tcBorders>
          </w:tcPr>
          <w:p w14:paraId="020256F8"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134" w:type="dxa"/>
            <w:tcBorders>
              <w:top w:val="single" w:sz="4" w:space="0" w:color="auto"/>
            </w:tcBorders>
          </w:tcPr>
          <w:p w14:paraId="2ECF28FC"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220.572</w:t>
            </w:r>
          </w:p>
        </w:tc>
        <w:tc>
          <w:tcPr>
            <w:tcW w:w="1276" w:type="dxa"/>
            <w:tcBorders>
              <w:top w:val="single" w:sz="4" w:space="0" w:color="auto"/>
            </w:tcBorders>
          </w:tcPr>
          <w:p w14:paraId="5C640A90"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r>
      <w:tr w:rsidR="00732B69" w:rsidRPr="00525C3C" w14:paraId="7A8EEDBF" w14:textId="77777777" w:rsidTr="00732B69">
        <w:tc>
          <w:tcPr>
            <w:tcW w:w="2802" w:type="dxa"/>
          </w:tcPr>
          <w:p w14:paraId="70E7620B" w14:textId="77777777" w:rsidR="00732B69" w:rsidRPr="00525C3C" w:rsidRDefault="00732B69" w:rsidP="0001499A">
            <w:pPr>
              <w:widowControl w:val="0"/>
              <w:autoSpaceDE w:val="0"/>
              <w:autoSpaceDN w:val="0"/>
              <w:adjustRightInd w:val="0"/>
              <w:spacing w:after="0" w:line="240" w:lineRule="auto"/>
              <w:rPr>
                <w:rFonts w:ascii="Times New Roman" w:eastAsia="Arial Unicode MS" w:hAnsi="Times New Roman" w:cs="Times New Roman"/>
                <w:color w:val="262626"/>
                <w:sz w:val="24"/>
                <w:szCs w:val="24"/>
              </w:rPr>
            </w:pPr>
            <w:proofErr w:type="gramStart"/>
            <w:r w:rsidRPr="00525C3C">
              <w:rPr>
                <w:rFonts w:ascii="Times New Roman" w:eastAsia="Arial Unicode MS" w:hAnsi="Times New Roman" w:cs="Times New Roman"/>
                <w:color w:val="262626"/>
                <w:sz w:val="24"/>
                <w:szCs w:val="24"/>
              </w:rPr>
              <w:t>p</w:t>
            </w:r>
            <w:proofErr w:type="gramEnd"/>
          </w:p>
        </w:tc>
        <w:tc>
          <w:tcPr>
            <w:tcW w:w="850" w:type="dxa"/>
          </w:tcPr>
          <w:p w14:paraId="77A92260"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276" w:type="dxa"/>
          </w:tcPr>
          <w:p w14:paraId="2E98A9BF"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0.0353</w:t>
            </w:r>
          </w:p>
        </w:tc>
        <w:tc>
          <w:tcPr>
            <w:tcW w:w="1276" w:type="dxa"/>
          </w:tcPr>
          <w:p w14:paraId="31B4DB61"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850" w:type="dxa"/>
          </w:tcPr>
          <w:p w14:paraId="0250EDA9"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276" w:type="dxa"/>
          </w:tcPr>
          <w:p w14:paraId="75BA2291"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0.0030</w:t>
            </w:r>
          </w:p>
        </w:tc>
        <w:tc>
          <w:tcPr>
            <w:tcW w:w="1134" w:type="dxa"/>
          </w:tcPr>
          <w:p w14:paraId="00CCFB09"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850" w:type="dxa"/>
          </w:tcPr>
          <w:p w14:paraId="52C7311B"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134" w:type="dxa"/>
          </w:tcPr>
          <w:p w14:paraId="3EB3B26D"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0.0007</w:t>
            </w:r>
          </w:p>
        </w:tc>
        <w:tc>
          <w:tcPr>
            <w:tcW w:w="1276" w:type="dxa"/>
          </w:tcPr>
          <w:p w14:paraId="0ED0C7D5"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r>
      <w:tr w:rsidR="00732B69" w:rsidRPr="00525C3C" w14:paraId="63DF4E86" w14:textId="77777777" w:rsidTr="00732B69">
        <w:tc>
          <w:tcPr>
            <w:tcW w:w="2802" w:type="dxa"/>
          </w:tcPr>
          <w:p w14:paraId="5843C181" w14:textId="77777777" w:rsidR="00732B69" w:rsidRPr="00525C3C" w:rsidRDefault="00732B69" w:rsidP="0001499A">
            <w:pPr>
              <w:widowControl w:val="0"/>
              <w:autoSpaceDE w:val="0"/>
              <w:autoSpaceDN w:val="0"/>
              <w:adjustRightInd w:val="0"/>
              <w:spacing w:after="0" w:line="240" w:lineRule="auto"/>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RMSEA</w:t>
            </w:r>
          </w:p>
        </w:tc>
        <w:tc>
          <w:tcPr>
            <w:tcW w:w="850" w:type="dxa"/>
          </w:tcPr>
          <w:p w14:paraId="3A635B4A"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276" w:type="dxa"/>
          </w:tcPr>
          <w:p w14:paraId="10B1EF2A"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0.0285</w:t>
            </w:r>
          </w:p>
        </w:tc>
        <w:tc>
          <w:tcPr>
            <w:tcW w:w="1276" w:type="dxa"/>
          </w:tcPr>
          <w:p w14:paraId="1530EA76"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850" w:type="dxa"/>
          </w:tcPr>
          <w:p w14:paraId="109F804B"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276" w:type="dxa"/>
          </w:tcPr>
          <w:p w14:paraId="52098567"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0.0436</w:t>
            </w:r>
          </w:p>
        </w:tc>
        <w:tc>
          <w:tcPr>
            <w:tcW w:w="1134" w:type="dxa"/>
          </w:tcPr>
          <w:p w14:paraId="524F972F"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850" w:type="dxa"/>
          </w:tcPr>
          <w:p w14:paraId="5267CCF3"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134" w:type="dxa"/>
          </w:tcPr>
          <w:p w14:paraId="732E6F2D"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0.0556</w:t>
            </w:r>
          </w:p>
        </w:tc>
        <w:tc>
          <w:tcPr>
            <w:tcW w:w="1276" w:type="dxa"/>
          </w:tcPr>
          <w:p w14:paraId="576BF693"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r>
      <w:tr w:rsidR="00732B69" w:rsidRPr="00525C3C" w14:paraId="3A287E09" w14:textId="77777777" w:rsidTr="00732B69">
        <w:tc>
          <w:tcPr>
            <w:tcW w:w="2802" w:type="dxa"/>
          </w:tcPr>
          <w:p w14:paraId="08D464D1" w14:textId="77777777" w:rsidR="00732B69" w:rsidRPr="00525C3C" w:rsidRDefault="00732B69" w:rsidP="0001499A">
            <w:pPr>
              <w:widowControl w:val="0"/>
              <w:autoSpaceDE w:val="0"/>
              <w:autoSpaceDN w:val="0"/>
              <w:adjustRightInd w:val="0"/>
              <w:spacing w:after="0" w:line="240" w:lineRule="auto"/>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RMSEA P CLOSE</w:t>
            </w:r>
          </w:p>
        </w:tc>
        <w:tc>
          <w:tcPr>
            <w:tcW w:w="850" w:type="dxa"/>
          </w:tcPr>
          <w:p w14:paraId="572C5C3F"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276" w:type="dxa"/>
          </w:tcPr>
          <w:p w14:paraId="5BDBD12D"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0.997</w:t>
            </w:r>
          </w:p>
        </w:tc>
        <w:tc>
          <w:tcPr>
            <w:tcW w:w="1276" w:type="dxa"/>
          </w:tcPr>
          <w:p w14:paraId="1AF48198"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850" w:type="dxa"/>
          </w:tcPr>
          <w:p w14:paraId="311C5A51"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276" w:type="dxa"/>
          </w:tcPr>
          <w:p w14:paraId="27C1B4D0"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0.748</w:t>
            </w:r>
          </w:p>
        </w:tc>
        <w:tc>
          <w:tcPr>
            <w:tcW w:w="1134" w:type="dxa"/>
          </w:tcPr>
          <w:p w14:paraId="4D424BCE"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850" w:type="dxa"/>
            <w:vAlign w:val="bottom"/>
          </w:tcPr>
          <w:p w14:paraId="0362F92D" w14:textId="77777777" w:rsidR="00732B69" w:rsidRPr="00525C3C" w:rsidRDefault="00732B69" w:rsidP="001546FF">
            <w:pPr>
              <w:spacing w:after="0" w:line="240" w:lineRule="auto"/>
              <w:jc w:val="center"/>
              <w:rPr>
                <w:rFonts w:ascii="Times New Roman" w:eastAsia="Arial Unicode MS" w:hAnsi="Times New Roman" w:cs="Times New Roman"/>
                <w:color w:val="262626"/>
                <w:sz w:val="24"/>
                <w:szCs w:val="24"/>
              </w:rPr>
            </w:pPr>
          </w:p>
        </w:tc>
        <w:tc>
          <w:tcPr>
            <w:tcW w:w="1134" w:type="dxa"/>
          </w:tcPr>
          <w:p w14:paraId="06FDF6F0"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0.290</w:t>
            </w:r>
          </w:p>
        </w:tc>
        <w:tc>
          <w:tcPr>
            <w:tcW w:w="1276" w:type="dxa"/>
          </w:tcPr>
          <w:p w14:paraId="57F70285"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r>
      <w:tr w:rsidR="00732B69" w:rsidRPr="00525C3C" w14:paraId="5D11E2AE" w14:textId="77777777" w:rsidTr="00732B69">
        <w:tc>
          <w:tcPr>
            <w:tcW w:w="2802" w:type="dxa"/>
          </w:tcPr>
          <w:p w14:paraId="3E77F151" w14:textId="77777777" w:rsidR="00732B69" w:rsidRPr="00525C3C" w:rsidRDefault="00732B69" w:rsidP="0001499A">
            <w:pPr>
              <w:widowControl w:val="0"/>
              <w:autoSpaceDE w:val="0"/>
              <w:autoSpaceDN w:val="0"/>
              <w:adjustRightInd w:val="0"/>
              <w:spacing w:after="0" w:line="240" w:lineRule="auto"/>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NFI</w:t>
            </w:r>
          </w:p>
        </w:tc>
        <w:tc>
          <w:tcPr>
            <w:tcW w:w="850" w:type="dxa"/>
          </w:tcPr>
          <w:p w14:paraId="1A71864C"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276" w:type="dxa"/>
            <w:vAlign w:val="bottom"/>
          </w:tcPr>
          <w:p w14:paraId="1039CB3C" w14:textId="77777777" w:rsidR="00732B69" w:rsidRPr="00525C3C" w:rsidRDefault="00732B69" w:rsidP="001546FF">
            <w:pPr>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0.928</w:t>
            </w:r>
          </w:p>
        </w:tc>
        <w:tc>
          <w:tcPr>
            <w:tcW w:w="1276" w:type="dxa"/>
          </w:tcPr>
          <w:p w14:paraId="14366410"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850" w:type="dxa"/>
            <w:vAlign w:val="bottom"/>
          </w:tcPr>
          <w:p w14:paraId="05A9742F"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276" w:type="dxa"/>
            <w:vAlign w:val="bottom"/>
          </w:tcPr>
          <w:p w14:paraId="50DAF5A8" w14:textId="77777777" w:rsidR="00732B69" w:rsidRPr="00525C3C" w:rsidRDefault="00732B69" w:rsidP="001546FF">
            <w:pPr>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0.900</w:t>
            </w:r>
          </w:p>
        </w:tc>
        <w:tc>
          <w:tcPr>
            <w:tcW w:w="1134" w:type="dxa"/>
          </w:tcPr>
          <w:p w14:paraId="7B0F0BEA"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850" w:type="dxa"/>
            <w:vAlign w:val="bottom"/>
          </w:tcPr>
          <w:p w14:paraId="0B4900B4"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134" w:type="dxa"/>
            <w:vAlign w:val="bottom"/>
          </w:tcPr>
          <w:p w14:paraId="0AACB410" w14:textId="77777777" w:rsidR="00732B69" w:rsidRPr="00525C3C" w:rsidRDefault="00732B69" w:rsidP="001546FF">
            <w:pPr>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0.851</w:t>
            </w:r>
          </w:p>
        </w:tc>
        <w:tc>
          <w:tcPr>
            <w:tcW w:w="1276" w:type="dxa"/>
          </w:tcPr>
          <w:p w14:paraId="1E8485E8"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r>
      <w:tr w:rsidR="00732B69" w:rsidRPr="00525C3C" w14:paraId="738384F9" w14:textId="77777777" w:rsidTr="00E55765">
        <w:tc>
          <w:tcPr>
            <w:tcW w:w="2802" w:type="dxa"/>
          </w:tcPr>
          <w:p w14:paraId="3E602A15" w14:textId="77777777" w:rsidR="00732B69" w:rsidRPr="00525C3C" w:rsidRDefault="00732B69" w:rsidP="0001499A">
            <w:pPr>
              <w:widowControl w:val="0"/>
              <w:autoSpaceDE w:val="0"/>
              <w:autoSpaceDN w:val="0"/>
              <w:adjustRightInd w:val="0"/>
              <w:spacing w:after="0" w:line="240" w:lineRule="auto"/>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CFI</w:t>
            </w:r>
          </w:p>
        </w:tc>
        <w:tc>
          <w:tcPr>
            <w:tcW w:w="850" w:type="dxa"/>
          </w:tcPr>
          <w:p w14:paraId="0A3B2B84"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276" w:type="dxa"/>
            <w:vAlign w:val="bottom"/>
          </w:tcPr>
          <w:p w14:paraId="1B013029" w14:textId="77777777" w:rsidR="00732B69" w:rsidRPr="00525C3C" w:rsidRDefault="00732B69" w:rsidP="001546FF">
            <w:pPr>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0.986</w:t>
            </w:r>
          </w:p>
        </w:tc>
        <w:tc>
          <w:tcPr>
            <w:tcW w:w="1276" w:type="dxa"/>
          </w:tcPr>
          <w:p w14:paraId="17A15A22"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850" w:type="dxa"/>
            <w:vAlign w:val="bottom"/>
          </w:tcPr>
          <w:p w14:paraId="240B7789"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276" w:type="dxa"/>
            <w:vAlign w:val="bottom"/>
          </w:tcPr>
          <w:p w14:paraId="66F58A8C" w14:textId="77777777" w:rsidR="00732B69" w:rsidRPr="00525C3C" w:rsidRDefault="00732B69" w:rsidP="001546FF">
            <w:pPr>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0.972</w:t>
            </w:r>
          </w:p>
        </w:tc>
        <w:tc>
          <w:tcPr>
            <w:tcW w:w="1134" w:type="dxa"/>
          </w:tcPr>
          <w:p w14:paraId="74D11D82"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850" w:type="dxa"/>
            <w:vAlign w:val="bottom"/>
          </w:tcPr>
          <w:p w14:paraId="1565FFB6"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134" w:type="dxa"/>
            <w:vAlign w:val="bottom"/>
          </w:tcPr>
          <w:p w14:paraId="050FA9C9" w14:textId="77777777" w:rsidR="00732B69" w:rsidRPr="00525C3C" w:rsidRDefault="00732B69" w:rsidP="001546FF">
            <w:pPr>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0.952</w:t>
            </w:r>
          </w:p>
        </w:tc>
        <w:tc>
          <w:tcPr>
            <w:tcW w:w="1276" w:type="dxa"/>
          </w:tcPr>
          <w:p w14:paraId="44F12E21"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r>
      <w:tr w:rsidR="00732B69" w:rsidRPr="00525C3C" w14:paraId="556F8010" w14:textId="77777777" w:rsidTr="00E55765">
        <w:tc>
          <w:tcPr>
            <w:tcW w:w="2802" w:type="dxa"/>
            <w:tcBorders>
              <w:bottom w:val="single" w:sz="4" w:space="0" w:color="auto"/>
            </w:tcBorders>
          </w:tcPr>
          <w:p w14:paraId="380100EA" w14:textId="77777777" w:rsidR="00732B69" w:rsidRPr="00525C3C" w:rsidRDefault="00732B69" w:rsidP="0001499A">
            <w:pPr>
              <w:widowControl w:val="0"/>
              <w:autoSpaceDE w:val="0"/>
              <w:autoSpaceDN w:val="0"/>
              <w:adjustRightInd w:val="0"/>
              <w:spacing w:after="0" w:line="240" w:lineRule="auto"/>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GFI</w:t>
            </w:r>
          </w:p>
        </w:tc>
        <w:tc>
          <w:tcPr>
            <w:tcW w:w="850" w:type="dxa"/>
            <w:tcBorders>
              <w:bottom w:val="single" w:sz="4" w:space="0" w:color="auto"/>
            </w:tcBorders>
          </w:tcPr>
          <w:p w14:paraId="198CE288"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276" w:type="dxa"/>
            <w:tcBorders>
              <w:bottom w:val="single" w:sz="4" w:space="0" w:color="auto"/>
            </w:tcBorders>
            <w:vAlign w:val="bottom"/>
          </w:tcPr>
          <w:p w14:paraId="4CDB46DC" w14:textId="77777777" w:rsidR="00732B69" w:rsidRPr="00525C3C" w:rsidRDefault="00732B69" w:rsidP="001546FF">
            <w:pPr>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0.935</w:t>
            </w:r>
          </w:p>
        </w:tc>
        <w:tc>
          <w:tcPr>
            <w:tcW w:w="1276" w:type="dxa"/>
            <w:tcBorders>
              <w:bottom w:val="single" w:sz="4" w:space="0" w:color="auto"/>
            </w:tcBorders>
          </w:tcPr>
          <w:p w14:paraId="133A3C64"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850" w:type="dxa"/>
            <w:tcBorders>
              <w:bottom w:val="single" w:sz="4" w:space="0" w:color="auto"/>
            </w:tcBorders>
            <w:vAlign w:val="bottom"/>
          </w:tcPr>
          <w:p w14:paraId="3C2B9355"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276" w:type="dxa"/>
            <w:tcBorders>
              <w:bottom w:val="single" w:sz="4" w:space="0" w:color="auto"/>
            </w:tcBorders>
            <w:vAlign w:val="bottom"/>
          </w:tcPr>
          <w:p w14:paraId="6EBFF6E6" w14:textId="77777777" w:rsidR="00732B69" w:rsidRPr="00525C3C" w:rsidRDefault="00732B69" w:rsidP="001546FF">
            <w:pPr>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0.897</w:t>
            </w:r>
          </w:p>
        </w:tc>
        <w:tc>
          <w:tcPr>
            <w:tcW w:w="1134" w:type="dxa"/>
            <w:tcBorders>
              <w:bottom w:val="single" w:sz="4" w:space="0" w:color="auto"/>
            </w:tcBorders>
          </w:tcPr>
          <w:p w14:paraId="556FB949"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850" w:type="dxa"/>
            <w:tcBorders>
              <w:bottom w:val="single" w:sz="4" w:space="0" w:color="auto"/>
            </w:tcBorders>
            <w:vAlign w:val="bottom"/>
          </w:tcPr>
          <w:p w14:paraId="3A23F65E"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134" w:type="dxa"/>
            <w:tcBorders>
              <w:bottom w:val="single" w:sz="4" w:space="0" w:color="auto"/>
            </w:tcBorders>
            <w:vAlign w:val="bottom"/>
          </w:tcPr>
          <w:p w14:paraId="10AF4D9E" w14:textId="77777777" w:rsidR="00732B69" w:rsidRPr="00525C3C" w:rsidRDefault="00732B69" w:rsidP="001546FF">
            <w:pPr>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0.863</w:t>
            </w:r>
          </w:p>
        </w:tc>
        <w:tc>
          <w:tcPr>
            <w:tcW w:w="1276" w:type="dxa"/>
            <w:tcBorders>
              <w:bottom w:val="single" w:sz="4" w:space="0" w:color="auto"/>
            </w:tcBorders>
          </w:tcPr>
          <w:p w14:paraId="3041553B"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r>
    </w:tbl>
    <w:p w14:paraId="4D4456AF" w14:textId="2D755F4B" w:rsidR="00732B69" w:rsidRDefault="00732B69" w:rsidP="00E32E05">
      <w:pPr>
        <w:spacing w:after="0" w:line="240" w:lineRule="auto"/>
        <w:rPr>
          <w:rFonts w:ascii="Times New Roman" w:hAnsi="Times New Roman" w:cs="Times New Roman"/>
          <w:sz w:val="24"/>
          <w:szCs w:val="24"/>
        </w:rPr>
      </w:pPr>
      <w:r w:rsidRPr="00525C3C">
        <w:rPr>
          <w:rFonts w:ascii="Times New Roman" w:hAnsi="Times New Roman" w:cs="Times New Roman"/>
          <w:i/>
          <w:sz w:val="24"/>
          <w:szCs w:val="24"/>
        </w:rPr>
        <w:t>Note.</w:t>
      </w:r>
      <w:r w:rsidRPr="00525C3C">
        <w:rPr>
          <w:rFonts w:ascii="Times New Roman" w:hAnsi="Times New Roman" w:cs="Times New Roman"/>
          <w:sz w:val="24"/>
          <w:szCs w:val="24"/>
        </w:rPr>
        <w:t xml:space="preserve"> HS = Hostile Sexism, BS = Benevolent Sexism, EQUALITY = Perceptions of Gender equality in math contexts, CONFIDE = math self-confidence, REASON = General re</w:t>
      </w:r>
      <w:r w:rsidR="00E32E05">
        <w:rPr>
          <w:rFonts w:ascii="Times New Roman" w:hAnsi="Times New Roman" w:cs="Times New Roman"/>
          <w:sz w:val="24"/>
          <w:szCs w:val="24"/>
        </w:rPr>
        <w:t>asoning, MATH = S</w:t>
      </w:r>
      <w:r w:rsidRPr="00525C3C">
        <w:rPr>
          <w:rFonts w:ascii="Times New Roman" w:hAnsi="Times New Roman" w:cs="Times New Roman"/>
          <w:sz w:val="24"/>
          <w:szCs w:val="24"/>
        </w:rPr>
        <w:t>tandardized math tests.</w:t>
      </w:r>
      <w:r w:rsidR="00E32E05" w:rsidRPr="00E32E05">
        <w:rPr>
          <w:rFonts w:ascii="Times New Roman" w:hAnsi="Times New Roman" w:cs="Times New Roman"/>
          <w:sz w:val="24"/>
          <w:szCs w:val="24"/>
        </w:rPr>
        <w:t xml:space="preserve"> </w:t>
      </w:r>
      <w:r w:rsidR="00E32E05">
        <w:rPr>
          <w:rFonts w:ascii="Times New Roman" w:hAnsi="Times New Roman" w:cs="Times New Roman"/>
          <w:sz w:val="24"/>
          <w:szCs w:val="24"/>
        </w:rPr>
        <w:t>H.S. = High school, SSH = Social Sciences and Humanities, STEM= Science, Technology, Engineering and Mathematics.</w:t>
      </w:r>
    </w:p>
    <w:p w14:paraId="51BE57C8" w14:textId="77777777" w:rsidR="00732B69" w:rsidRDefault="00732B69" w:rsidP="0001499A">
      <w:pPr>
        <w:spacing w:after="0" w:line="240" w:lineRule="auto"/>
        <w:ind w:firstLine="708"/>
        <w:rPr>
          <w:rFonts w:ascii="Times New Roman" w:hAnsi="Times New Roman" w:cs="Times New Roman"/>
          <w:sz w:val="24"/>
          <w:szCs w:val="24"/>
        </w:rPr>
        <w:sectPr w:rsidR="00732B69" w:rsidSect="00732B69">
          <w:pgSz w:w="15840" w:h="12240" w:orient="landscape"/>
          <w:pgMar w:top="1701" w:right="1418" w:bottom="1701" w:left="1418" w:header="708" w:footer="708" w:gutter="0"/>
          <w:cols w:space="708"/>
          <w:docGrid w:linePitch="360"/>
        </w:sectPr>
      </w:pPr>
    </w:p>
    <w:p w14:paraId="6AE98617" w14:textId="197C87CA" w:rsidR="00492231" w:rsidRDefault="00492231" w:rsidP="0001499A">
      <w:pPr>
        <w:spacing w:after="0" w:line="240" w:lineRule="auto"/>
        <w:ind w:firstLine="708"/>
        <w:rPr>
          <w:rFonts w:ascii="Times New Roman" w:hAnsi="Times New Roman" w:cs="Times New Roman"/>
          <w:sz w:val="24"/>
          <w:szCs w:val="24"/>
        </w:rPr>
      </w:pPr>
    </w:p>
    <w:p w14:paraId="0A81328A" w14:textId="77777777" w:rsidR="00732B69" w:rsidRDefault="00732B69" w:rsidP="0001499A">
      <w:pPr>
        <w:spacing w:after="0" w:line="240" w:lineRule="auto"/>
        <w:ind w:firstLine="708"/>
        <w:rPr>
          <w:rFonts w:ascii="Times New Roman" w:hAnsi="Times New Roman" w:cs="Times New Roman"/>
          <w:sz w:val="24"/>
          <w:szCs w:val="24"/>
        </w:rPr>
      </w:pPr>
    </w:p>
    <w:p w14:paraId="1BCA188B" w14:textId="0E811381" w:rsidR="00492231" w:rsidRDefault="00D37386" w:rsidP="0001499A">
      <w:pPr>
        <w:spacing w:after="0" w:line="240" w:lineRule="auto"/>
        <w:rPr>
          <w:rFonts w:ascii="Times New Roman" w:hAnsi="Times New Roman" w:cs="Times New Roman"/>
          <w:sz w:val="24"/>
          <w:szCs w:val="24"/>
        </w:rPr>
      </w:pPr>
      <w:r w:rsidRPr="00525C3C">
        <w:rPr>
          <w:rFonts w:ascii="Times New Roman" w:hAnsi="Times New Roman" w:cs="Times New Roman"/>
          <w:noProof/>
          <w:sz w:val="24"/>
          <w:szCs w:val="24"/>
          <w:lang w:val="es-ES" w:eastAsia="es-ES"/>
        </w:rPr>
        <w:drawing>
          <wp:inline distT="0" distB="0" distL="0" distR="0" wp14:anchorId="08D5F2F0" wp14:editId="7A83E9BE">
            <wp:extent cx="5482014" cy="6618088"/>
            <wp:effectExtent l="0" t="0" r="4445" b="11430"/>
            <wp:docPr id="4"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3497" cy="6619879"/>
                    </a:xfrm>
                    <a:prstGeom prst="rect">
                      <a:avLst/>
                    </a:prstGeom>
                    <a:noFill/>
                    <a:ln>
                      <a:noFill/>
                    </a:ln>
                  </pic:spPr>
                </pic:pic>
              </a:graphicData>
            </a:graphic>
          </wp:inline>
        </w:drawing>
      </w:r>
    </w:p>
    <w:p w14:paraId="127A7955" w14:textId="77777777" w:rsidR="008339CA" w:rsidRDefault="008339CA" w:rsidP="0001499A">
      <w:pPr>
        <w:spacing w:after="0" w:line="240" w:lineRule="auto"/>
        <w:rPr>
          <w:rFonts w:ascii="Times New Roman" w:eastAsia="Times New Roman" w:hAnsi="Times New Roman" w:cs="Times New Roman"/>
          <w:b/>
          <w:color w:val="000000"/>
          <w:sz w:val="24"/>
          <w:szCs w:val="24"/>
        </w:rPr>
      </w:pPr>
    </w:p>
    <w:p w14:paraId="68691523" w14:textId="445A037E" w:rsidR="00732B69" w:rsidRPr="00525C3C" w:rsidRDefault="00732B69" w:rsidP="0001499A">
      <w:pPr>
        <w:spacing w:after="0" w:line="240" w:lineRule="auto"/>
        <w:rPr>
          <w:rFonts w:ascii="Times New Roman" w:hAnsi="Times New Roman" w:cs="Times New Roman"/>
          <w:color w:val="262626"/>
          <w:sz w:val="24"/>
          <w:szCs w:val="24"/>
        </w:rPr>
      </w:pPr>
      <w:r w:rsidRPr="00525C3C">
        <w:rPr>
          <w:rFonts w:ascii="Times New Roman" w:hAnsi="Times New Roman" w:cs="Times New Roman"/>
          <w:i/>
          <w:color w:val="262626"/>
          <w:sz w:val="24"/>
          <w:szCs w:val="24"/>
        </w:rPr>
        <w:t xml:space="preserve">Figure </w:t>
      </w:r>
      <w:r w:rsidR="0001499A">
        <w:rPr>
          <w:rFonts w:ascii="Times New Roman" w:hAnsi="Times New Roman" w:cs="Times New Roman"/>
          <w:i/>
          <w:color w:val="262626"/>
          <w:sz w:val="24"/>
          <w:szCs w:val="24"/>
        </w:rPr>
        <w:t>1</w:t>
      </w:r>
      <w:r w:rsidRPr="00525C3C">
        <w:rPr>
          <w:rFonts w:ascii="Times New Roman" w:hAnsi="Times New Roman" w:cs="Times New Roman"/>
          <w:i/>
          <w:color w:val="262626"/>
          <w:sz w:val="24"/>
          <w:szCs w:val="24"/>
        </w:rPr>
        <w:t>.</w:t>
      </w:r>
      <w:r w:rsidRPr="00525C3C">
        <w:rPr>
          <w:rFonts w:ascii="Times New Roman" w:hAnsi="Times New Roman" w:cs="Times New Roman"/>
          <w:color w:val="262626"/>
          <w:sz w:val="24"/>
          <w:szCs w:val="24"/>
        </w:rPr>
        <w:t xml:space="preserve"> Standardized parameter estimates for the original and the alternative models across samples. Diagrams A, C and E depict parameter estimates for the </w:t>
      </w:r>
      <w:r w:rsidR="006B5617">
        <w:rPr>
          <w:rFonts w:ascii="Times New Roman" w:hAnsi="Times New Roman" w:cs="Times New Roman"/>
          <w:color w:val="262626"/>
          <w:sz w:val="24"/>
          <w:szCs w:val="24"/>
        </w:rPr>
        <w:t>original model among H.S.</w:t>
      </w:r>
      <w:r w:rsidRPr="00525C3C">
        <w:rPr>
          <w:rFonts w:ascii="Times New Roman" w:hAnsi="Times New Roman" w:cs="Times New Roman"/>
          <w:color w:val="262626"/>
          <w:sz w:val="24"/>
          <w:szCs w:val="24"/>
        </w:rPr>
        <w:t xml:space="preserve"> girls, university women in </w:t>
      </w:r>
      <w:r w:rsidR="006B5617">
        <w:rPr>
          <w:rFonts w:ascii="Times New Roman" w:hAnsi="Times New Roman" w:cs="Times New Roman"/>
          <w:color w:val="262626"/>
          <w:sz w:val="24"/>
          <w:szCs w:val="24"/>
        </w:rPr>
        <w:t>SSH</w:t>
      </w:r>
      <w:r w:rsidRPr="00525C3C">
        <w:rPr>
          <w:rFonts w:ascii="Times New Roman" w:hAnsi="Times New Roman" w:cs="Times New Roman"/>
          <w:color w:val="262626"/>
          <w:sz w:val="24"/>
          <w:szCs w:val="24"/>
        </w:rPr>
        <w:t xml:space="preserve"> majors, and University women in </w:t>
      </w:r>
      <w:r w:rsidR="006B5617">
        <w:rPr>
          <w:rFonts w:ascii="Times New Roman" w:hAnsi="Times New Roman" w:cs="Times New Roman"/>
          <w:color w:val="262626"/>
          <w:sz w:val="24"/>
          <w:szCs w:val="24"/>
        </w:rPr>
        <w:t>STEM</w:t>
      </w:r>
      <w:r w:rsidRPr="00525C3C">
        <w:rPr>
          <w:rFonts w:ascii="Times New Roman" w:hAnsi="Times New Roman" w:cs="Times New Roman"/>
          <w:color w:val="262626"/>
          <w:sz w:val="24"/>
          <w:szCs w:val="24"/>
        </w:rPr>
        <w:t xml:space="preserve"> majors, respectively. Diagrams B, D and F depict parameter estimates for the alternative models, in these environments, respectively. </w:t>
      </w:r>
    </w:p>
    <w:p w14:paraId="507AF6FB" w14:textId="4E0D91CE" w:rsidR="00732B69" w:rsidRPr="001546FF" w:rsidRDefault="00732B69" w:rsidP="0001499A">
      <w:pPr>
        <w:spacing w:after="0" w:line="240" w:lineRule="auto"/>
        <w:rPr>
          <w:rFonts w:ascii="Times New Roman" w:hAnsi="Times New Roman" w:cs="Times New Roman"/>
          <w:color w:val="262626"/>
          <w:sz w:val="24"/>
          <w:szCs w:val="24"/>
        </w:rPr>
        <w:sectPr w:rsidR="00732B69" w:rsidRPr="001546FF" w:rsidSect="008B5491">
          <w:pgSz w:w="12240" w:h="15840"/>
          <w:pgMar w:top="1418" w:right="1701" w:bottom="1418" w:left="1701" w:header="708" w:footer="708" w:gutter="0"/>
          <w:cols w:space="708"/>
          <w:docGrid w:linePitch="360"/>
        </w:sectPr>
      </w:pPr>
      <w:r w:rsidRPr="00525C3C">
        <w:rPr>
          <w:rFonts w:ascii="Times New Roman" w:hAnsi="Times New Roman" w:cs="Times New Roman"/>
          <w:color w:val="262626"/>
          <w:sz w:val="24"/>
          <w:szCs w:val="24"/>
        </w:rPr>
        <w:t xml:space="preserve">* = </w:t>
      </w:r>
      <w:proofErr w:type="gramStart"/>
      <w:r w:rsidRPr="00525C3C">
        <w:rPr>
          <w:rFonts w:ascii="Times New Roman" w:hAnsi="Times New Roman" w:cs="Times New Roman"/>
          <w:i/>
          <w:color w:val="262626"/>
          <w:sz w:val="24"/>
          <w:szCs w:val="24"/>
        </w:rPr>
        <w:t>p</w:t>
      </w:r>
      <w:proofErr w:type="gramEnd"/>
      <w:r w:rsidRPr="00525C3C">
        <w:rPr>
          <w:rFonts w:ascii="Times New Roman" w:hAnsi="Times New Roman" w:cs="Times New Roman"/>
          <w:color w:val="262626"/>
          <w:sz w:val="24"/>
          <w:szCs w:val="24"/>
        </w:rPr>
        <w:t xml:space="preserve"> &lt; .05.</w:t>
      </w:r>
    </w:p>
    <w:p w14:paraId="45C914ED" w14:textId="75EE4286" w:rsidR="00D37386" w:rsidRDefault="00D37386" w:rsidP="0001499A">
      <w:pPr>
        <w:spacing w:after="0" w:line="240" w:lineRule="auto"/>
        <w:rPr>
          <w:rFonts w:ascii="Times New Roman" w:eastAsia="Times New Roman" w:hAnsi="Times New Roman" w:cs="Times New Roman"/>
          <w:b/>
          <w:color w:val="000000"/>
          <w:sz w:val="24"/>
          <w:szCs w:val="24"/>
        </w:rPr>
      </w:pPr>
    </w:p>
    <w:p w14:paraId="7EE1F97E" w14:textId="77777777" w:rsidR="008B5491" w:rsidRPr="002E63FC" w:rsidRDefault="008B5491" w:rsidP="0001499A">
      <w:pPr>
        <w:spacing w:after="0" w:line="240" w:lineRule="auto"/>
        <w:rPr>
          <w:rFonts w:ascii="Times New Roman" w:eastAsia="Times New Roman" w:hAnsi="Times New Roman" w:cs="Times New Roman"/>
          <w:b/>
          <w:color w:val="000000"/>
          <w:sz w:val="24"/>
          <w:szCs w:val="24"/>
        </w:rPr>
      </w:pPr>
      <w:r w:rsidRPr="002E63FC">
        <w:rPr>
          <w:rFonts w:ascii="Times New Roman" w:eastAsia="Times New Roman" w:hAnsi="Times New Roman" w:cs="Times New Roman"/>
          <w:b/>
          <w:color w:val="000000"/>
          <w:sz w:val="24"/>
          <w:szCs w:val="24"/>
        </w:rPr>
        <w:t>Discussion</w:t>
      </w:r>
    </w:p>
    <w:p w14:paraId="7F8D6C8B" w14:textId="77777777" w:rsidR="008339CA" w:rsidRDefault="008339CA" w:rsidP="0001499A">
      <w:pPr>
        <w:spacing w:after="0" w:line="240" w:lineRule="auto"/>
        <w:ind w:firstLine="708"/>
        <w:rPr>
          <w:rFonts w:ascii="Times New Roman" w:hAnsi="Times New Roman" w:cs="Times New Roman"/>
          <w:sz w:val="24"/>
          <w:szCs w:val="24"/>
        </w:rPr>
      </w:pPr>
    </w:p>
    <w:p w14:paraId="3E2D40CC" w14:textId="77777777" w:rsidR="008B5491" w:rsidRPr="00525C3C" w:rsidRDefault="008B5491" w:rsidP="0001499A">
      <w:pPr>
        <w:spacing w:after="0" w:line="240" w:lineRule="auto"/>
        <w:ind w:firstLine="708"/>
        <w:rPr>
          <w:rFonts w:ascii="Times New Roman" w:hAnsi="Times New Roman" w:cs="Times New Roman"/>
          <w:sz w:val="24"/>
          <w:szCs w:val="24"/>
        </w:rPr>
      </w:pPr>
      <w:r w:rsidRPr="00525C3C">
        <w:rPr>
          <w:rFonts w:ascii="Times New Roman" w:hAnsi="Times New Roman" w:cs="Times New Roman"/>
          <w:sz w:val="24"/>
          <w:szCs w:val="24"/>
        </w:rPr>
        <w:t xml:space="preserve">The purpose of the present study was to analyze the indirect effect of women´s endorsement of Hostile and Benevolent Sexism on their achievement in standardized mathematics tests, and the mediation role of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gender stereotypes and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self- efficacy in this relationship, while controlling for individual differences in abstract reasoning ability. </w:t>
      </w:r>
    </w:p>
    <w:p w14:paraId="1FFA05FB" w14:textId="77777777" w:rsidR="008339CA" w:rsidRDefault="008B5491" w:rsidP="0001499A">
      <w:pPr>
        <w:spacing w:after="0" w:line="240" w:lineRule="auto"/>
        <w:ind w:firstLine="708"/>
        <w:rPr>
          <w:rFonts w:ascii="Times New Roman" w:hAnsi="Times New Roman" w:cs="Times New Roman"/>
          <w:sz w:val="24"/>
          <w:szCs w:val="24"/>
        </w:rPr>
      </w:pPr>
      <w:r w:rsidRPr="00525C3C">
        <w:rPr>
          <w:rFonts w:ascii="Times New Roman" w:hAnsi="Times New Roman" w:cs="Times New Roman"/>
          <w:sz w:val="24"/>
          <w:szCs w:val="24"/>
        </w:rPr>
        <w:t xml:space="preserve">Our data partially support this complex chain of effects among high-school girls, but also showed important differences between high-school environments and university contexts, and revealed unexpected effects of sexist ideologies on performance among university women majoring </w:t>
      </w:r>
      <w:r w:rsidR="000822BA" w:rsidRPr="00525C3C">
        <w:rPr>
          <w:rFonts w:ascii="Times New Roman" w:hAnsi="Times New Roman" w:cs="Times New Roman"/>
          <w:sz w:val="24"/>
          <w:szCs w:val="24"/>
        </w:rPr>
        <w:t xml:space="preserve">in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intensive fields. In light of this, we discuss our results taking into account the specific results within each educational environment.</w:t>
      </w:r>
    </w:p>
    <w:p w14:paraId="604C2211" w14:textId="77777777" w:rsidR="008339CA" w:rsidRDefault="008339CA" w:rsidP="0001499A">
      <w:pPr>
        <w:spacing w:after="0" w:line="240" w:lineRule="auto"/>
        <w:ind w:firstLine="708"/>
        <w:rPr>
          <w:rFonts w:ascii="Times New Roman" w:hAnsi="Times New Roman" w:cs="Times New Roman"/>
          <w:sz w:val="24"/>
          <w:szCs w:val="24"/>
        </w:rPr>
      </w:pPr>
    </w:p>
    <w:p w14:paraId="65C2D965" w14:textId="63C3BF90" w:rsidR="008B5491" w:rsidRDefault="008B5491" w:rsidP="0001499A">
      <w:pPr>
        <w:spacing w:after="0" w:line="240" w:lineRule="auto"/>
        <w:rPr>
          <w:rFonts w:ascii="Times New Roman" w:hAnsi="Times New Roman" w:cs="Times New Roman"/>
          <w:i/>
          <w:sz w:val="24"/>
          <w:szCs w:val="24"/>
        </w:rPr>
      </w:pPr>
      <w:r w:rsidRPr="008339CA">
        <w:rPr>
          <w:rFonts w:ascii="Times New Roman" w:hAnsi="Times New Roman" w:cs="Times New Roman"/>
          <w:i/>
          <w:sz w:val="24"/>
          <w:szCs w:val="24"/>
        </w:rPr>
        <w:t>High-school environments</w:t>
      </w:r>
    </w:p>
    <w:p w14:paraId="799F7183" w14:textId="77777777" w:rsidR="001546FF" w:rsidRPr="008339CA" w:rsidRDefault="001546FF" w:rsidP="0001499A">
      <w:pPr>
        <w:spacing w:after="0" w:line="240" w:lineRule="auto"/>
        <w:rPr>
          <w:rFonts w:ascii="Times New Roman" w:hAnsi="Times New Roman" w:cs="Times New Roman"/>
          <w:i/>
          <w:sz w:val="24"/>
          <w:szCs w:val="24"/>
        </w:rPr>
      </w:pPr>
    </w:p>
    <w:p w14:paraId="7F1AEC5A" w14:textId="77777777" w:rsidR="008B5491" w:rsidRPr="00525C3C" w:rsidRDefault="008B5491" w:rsidP="0001499A">
      <w:pPr>
        <w:spacing w:after="0" w:line="240" w:lineRule="auto"/>
        <w:ind w:firstLine="708"/>
        <w:rPr>
          <w:rFonts w:ascii="Times New Roman" w:hAnsi="Times New Roman" w:cs="Times New Roman"/>
          <w:sz w:val="24"/>
          <w:szCs w:val="24"/>
        </w:rPr>
      </w:pPr>
      <w:r w:rsidRPr="00525C3C">
        <w:rPr>
          <w:rFonts w:ascii="Times New Roman" w:hAnsi="Times New Roman" w:cs="Times New Roman"/>
          <w:sz w:val="24"/>
          <w:szCs w:val="24"/>
        </w:rPr>
        <w:t>Among high school girls, data showed that the more they endorsed sexist ideologies the less they believed that girls are as good as boys in Math. O</w:t>
      </w:r>
      <w:r w:rsidR="000822BA" w:rsidRPr="00525C3C">
        <w:rPr>
          <w:rFonts w:ascii="Times New Roman" w:hAnsi="Times New Roman" w:cs="Times New Roman"/>
          <w:sz w:val="24"/>
          <w:szCs w:val="24"/>
        </w:rPr>
        <w:t>n</w:t>
      </w:r>
      <w:r w:rsidRPr="00525C3C">
        <w:rPr>
          <w:rFonts w:ascii="Times New Roman" w:hAnsi="Times New Roman" w:cs="Times New Roman"/>
          <w:sz w:val="24"/>
          <w:szCs w:val="24"/>
        </w:rPr>
        <w:t xml:space="preserve"> the other hand, data showed the more they believed in gender equality in mathematic abilities and the more confident they felt about their own mathematic capacities, the better they performed in standardized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tests. These findings replicate those obtained by other researchers, but are notable in several ways. </w:t>
      </w:r>
    </w:p>
    <w:p w14:paraId="46EA31C8" w14:textId="40DDAE3F" w:rsidR="008B5491" w:rsidRPr="00525C3C" w:rsidRDefault="008B5491" w:rsidP="0001499A">
      <w:pPr>
        <w:spacing w:after="0" w:line="240" w:lineRule="auto"/>
        <w:ind w:firstLine="708"/>
        <w:rPr>
          <w:rFonts w:ascii="Times New Roman" w:hAnsi="Times New Roman" w:cs="Times New Roman"/>
          <w:sz w:val="24"/>
          <w:szCs w:val="24"/>
        </w:rPr>
      </w:pPr>
      <w:r w:rsidRPr="00525C3C">
        <w:rPr>
          <w:rFonts w:ascii="Times New Roman" w:hAnsi="Times New Roman" w:cs="Times New Roman"/>
          <w:sz w:val="24"/>
          <w:szCs w:val="24"/>
        </w:rPr>
        <w:t>First, after statistically controlling for individual differences in their cognitive abilities, the most i</w:t>
      </w:r>
      <w:bookmarkStart w:id="0" w:name="_GoBack"/>
      <w:bookmarkEnd w:id="0"/>
      <w:r w:rsidRPr="00525C3C">
        <w:rPr>
          <w:rFonts w:ascii="Times New Roman" w:hAnsi="Times New Roman" w:cs="Times New Roman"/>
          <w:sz w:val="24"/>
          <w:szCs w:val="24"/>
        </w:rPr>
        <w:t>mportant predictor of girls´ mathematic performance was their confidence in their mathematical abilities. This point</w:t>
      </w:r>
      <w:r w:rsidR="000822BA" w:rsidRPr="00525C3C">
        <w:rPr>
          <w:rFonts w:ascii="Times New Roman" w:hAnsi="Times New Roman" w:cs="Times New Roman"/>
          <w:sz w:val="24"/>
          <w:szCs w:val="24"/>
        </w:rPr>
        <w:t>s</w:t>
      </w:r>
      <w:r w:rsidRPr="00525C3C">
        <w:rPr>
          <w:rFonts w:ascii="Times New Roman" w:hAnsi="Times New Roman" w:cs="Times New Roman"/>
          <w:sz w:val="24"/>
          <w:szCs w:val="24"/>
        </w:rPr>
        <w:t xml:space="preserve"> out the need to </w:t>
      </w:r>
      <w:r w:rsidR="000822BA" w:rsidRPr="00525C3C">
        <w:rPr>
          <w:rFonts w:ascii="Times New Roman" w:hAnsi="Times New Roman" w:cs="Times New Roman"/>
          <w:sz w:val="24"/>
          <w:szCs w:val="24"/>
        </w:rPr>
        <w:t xml:space="preserve">more systematically </w:t>
      </w:r>
      <w:r w:rsidRPr="00525C3C">
        <w:rPr>
          <w:rFonts w:ascii="Times New Roman" w:hAnsi="Times New Roman" w:cs="Times New Roman"/>
          <w:sz w:val="24"/>
          <w:szCs w:val="24"/>
        </w:rPr>
        <w:t xml:space="preserve">take into account the role of affective variables in girls´ academic performance. It is possible that self-efficacy affects girls’ academic effort and persistence in their preparation to the exams, and that this academic engagement is responsible for the subsequent performances. It is also possible that the lack of confidence increases girls’ levels of anxiety while performing tests, leading to impairments in their performance. These hypotheses are consistent with previous research showing that mathematical confidence is one of the major predictors of girls’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performance, and one of the major factors in women´s decision not to persist in math-intensive courses (Ellis, Fosdick &amp; Rasmussen, 2016). More research is needed to understand the ways in which self-confidence affects performance, but in general, our data support the assumption that in order to promote girls´ mathematical thinking, we need to encourage them to develop a secure sense of themselves as mathematical thinkers (Owens, 2007/2008). </w:t>
      </w:r>
    </w:p>
    <w:p w14:paraId="21848D84" w14:textId="13726C6C" w:rsidR="008B5491" w:rsidRPr="00525C3C" w:rsidRDefault="008B5491" w:rsidP="0001499A">
      <w:pPr>
        <w:spacing w:after="0" w:line="240" w:lineRule="auto"/>
        <w:ind w:firstLine="708"/>
        <w:rPr>
          <w:rFonts w:ascii="Times New Roman" w:hAnsi="Times New Roman" w:cs="Times New Roman"/>
          <w:color w:val="101010"/>
          <w:sz w:val="24"/>
          <w:szCs w:val="24"/>
        </w:rPr>
      </w:pPr>
      <w:r w:rsidRPr="00525C3C">
        <w:rPr>
          <w:rFonts w:ascii="Times New Roman" w:hAnsi="Times New Roman" w:cs="Times New Roman"/>
          <w:color w:val="101010"/>
          <w:sz w:val="24"/>
          <w:szCs w:val="24"/>
        </w:rPr>
        <w:t xml:space="preserve">Second, our findings show that even after controlling for their actual and perceived </w:t>
      </w:r>
      <w:r w:rsidR="006A30B0" w:rsidRPr="00525C3C">
        <w:rPr>
          <w:rFonts w:ascii="Times New Roman" w:hAnsi="Times New Roman" w:cs="Times New Roman"/>
          <w:color w:val="101010"/>
          <w:sz w:val="24"/>
          <w:szCs w:val="24"/>
        </w:rPr>
        <w:t xml:space="preserve">math </w:t>
      </w:r>
      <w:r w:rsidRPr="00525C3C">
        <w:rPr>
          <w:rFonts w:ascii="Times New Roman" w:hAnsi="Times New Roman" w:cs="Times New Roman"/>
          <w:color w:val="101010"/>
          <w:sz w:val="24"/>
          <w:szCs w:val="24"/>
        </w:rPr>
        <w:t xml:space="preserve">abilities, stereotypical beliefs about gender equality in </w:t>
      </w:r>
      <w:r w:rsidR="006A30B0" w:rsidRPr="00525C3C">
        <w:rPr>
          <w:rFonts w:ascii="Times New Roman" w:hAnsi="Times New Roman" w:cs="Times New Roman"/>
          <w:color w:val="101010"/>
          <w:sz w:val="24"/>
          <w:szCs w:val="24"/>
        </w:rPr>
        <w:t xml:space="preserve">math </w:t>
      </w:r>
      <w:r w:rsidRPr="00525C3C">
        <w:rPr>
          <w:rFonts w:ascii="Times New Roman" w:hAnsi="Times New Roman" w:cs="Times New Roman"/>
          <w:color w:val="101010"/>
          <w:sz w:val="24"/>
          <w:szCs w:val="24"/>
        </w:rPr>
        <w:t xml:space="preserve">abilities remained as a significant predictor of performance. Our data is consistent with research based on </w:t>
      </w:r>
      <w:proofErr w:type="spellStart"/>
      <w:r w:rsidRPr="00525C3C">
        <w:rPr>
          <w:rFonts w:ascii="Times New Roman" w:hAnsi="Times New Roman" w:cs="Times New Roman"/>
          <w:color w:val="101010"/>
          <w:sz w:val="24"/>
          <w:szCs w:val="24"/>
        </w:rPr>
        <w:t>Eccles</w:t>
      </w:r>
      <w:proofErr w:type="spellEnd"/>
      <w:r w:rsidRPr="00525C3C">
        <w:rPr>
          <w:rFonts w:ascii="Times New Roman" w:hAnsi="Times New Roman" w:cs="Times New Roman"/>
          <w:color w:val="101010"/>
          <w:sz w:val="24"/>
          <w:szCs w:val="24"/>
        </w:rPr>
        <w:t>’ model (</w:t>
      </w:r>
      <w:proofErr w:type="spellStart"/>
      <w:r w:rsidRPr="00525C3C">
        <w:rPr>
          <w:rFonts w:ascii="Times New Roman" w:hAnsi="Times New Roman" w:cs="Times New Roman"/>
          <w:color w:val="101010"/>
          <w:sz w:val="24"/>
          <w:szCs w:val="24"/>
        </w:rPr>
        <w:t>Eccles</w:t>
      </w:r>
      <w:proofErr w:type="spellEnd"/>
      <w:r w:rsidRPr="00525C3C">
        <w:rPr>
          <w:rFonts w:ascii="Times New Roman" w:hAnsi="Times New Roman" w:cs="Times New Roman"/>
          <w:color w:val="101010"/>
          <w:sz w:val="24"/>
          <w:szCs w:val="24"/>
        </w:rPr>
        <w:t>, 1983), showing that the cultural transmission of gender role stereotypes influence individuals’ goals and general self-schemata, which in turn influence</w:t>
      </w:r>
      <w:r w:rsidR="000822BA" w:rsidRPr="00525C3C">
        <w:rPr>
          <w:rFonts w:ascii="Times New Roman" w:hAnsi="Times New Roman" w:cs="Times New Roman"/>
          <w:color w:val="101010"/>
          <w:sz w:val="24"/>
          <w:szCs w:val="24"/>
        </w:rPr>
        <w:t>s</w:t>
      </w:r>
      <w:r w:rsidRPr="00525C3C">
        <w:rPr>
          <w:rFonts w:ascii="Times New Roman" w:hAnsi="Times New Roman" w:cs="Times New Roman"/>
          <w:color w:val="101010"/>
          <w:sz w:val="24"/>
          <w:szCs w:val="24"/>
        </w:rPr>
        <w:t xml:space="preserve"> specific behaviors and performances. These findings are also consistent with research on Stereotype and Social identity Threat (e.g., Steele and Aronson 1995; Steele et al. 2002) suggesting that the mere salience of stereotypes can directly impair performance in tests, above and beyond actual and perceived cognitive abilities (Steele, 1997). </w:t>
      </w:r>
    </w:p>
    <w:p w14:paraId="7535BBD8" w14:textId="7F802848" w:rsidR="008B5491" w:rsidRPr="00525C3C" w:rsidRDefault="008B5491" w:rsidP="0001499A">
      <w:pPr>
        <w:spacing w:after="0" w:line="240" w:lineRule="auto"/>
        <w:ind w:firstLine="708"/>
        <w:rPr>
          <w:rFonts w:ascii="Times New Roman" w:hAnsi="Times New Roman" w:cs="Times New Roman"/>
          <w:color w:val="000000"/>
          <w:sz w:val="24"/>
          <w:szCs w:val="24"/>
        </w:rPr>
      </w:pPr>
      <w:r w:rsidRPr="00525C3C">
        <w:rPr>
          <w:rFonts w:ascii="Times New Roman" w:hAnsi="Times New Roman" w:cs="Times New Roman"/>
          <w:color w:val="101010"/>
          <w:sz w:val="24"/>
          <w:szCs w:val="24"/>
        </w:rPr>
        <w:t>These results have important implications for teachers and school authorities, and in general for socialization figures, and polic</w:t>
      </w:r>
      <w:r w:rsidR="000822BA" w:rsidRPr="00525C3C">
        <w:rPr>
          <w:rFonts w:ascii="Times New Roman" w:hAnsi="Times New Roman" w:cs="Times New Roman"/>
          <w:color w:val="101010"/>
          <w:sz w:val="24"/>
          <w:szCs w:val="24"/>
        </w:rPr>
        <w:t>y</w:t>
      </w:r>
      <w:r w:rsidRPr="00525C3C">
        <w:rPr>
          <w:rFonts w:ascii="Times New Roman" w:hAnsi="Times New Roman" w:cs="Times New Roman"/>
          <w:color w:val="101010"/>
          <w:sz w:val="24"/>
          <w:szCs w:val="24"/>
        </w:rPr>
        <w:t xml:space="preserve"> makers in the context of the worldwide debate around the gender gap in STEM fields. Several authors have suggested that </w:t>
      </w:r>
      <w:r w:rsidRPr="00525C3C">
        <w:rPr>
          <w:rFonts w:ascii="Times New Roman" w:hAnsi="Times New Roman" w:cs="Times New Roman"/>
          <w:color w:val="000000"/>
          <w:sz w:val="24"/>
          <w:szCs w:val="24"/>
        </w:rPr>
        <w:t xml:space="preserve">stereotypes such as “men are naturally more brilliant and interested in </w:t>
      </w:r>
      <w:r w:rsidR="006A30B0" w:rsidRPr="00525C3C">
        <w:rPr>
          <w:rFonts w:ascii="Times New Roman" w:hAnsi="Times New Roman" w:cs="Times New Roman"/>
          <w:color w:val="000000"/>
          <w:sz w:val="24"/>
          <w:szCs w:val="24"/>
        </w:rPr>
        <w:t xml:space="preserve">math </w:t>
      </w:r>
      <w:r w:rsidRPr="00525C3C">
        <w:rPr>
          <w:rFonts w:ascii="Times New Roman" w:hAnsi="Times New Roman" w:cs="Times New Roman"/>
          <w:color w:val="000000"/>
          <w:sz w:val="24"/>
          <w:szCs w:val="24"/>
        </w:rPr>
        <w:t>and science than girls” influence the educational aspirations and achievements of boys and girls, and occupational choices of men and women (</w:t>
      </w:r>
      <w:proofErr w:type="spellStart"/>
      <w:r w:rsidRPr="00525C3C">
        <w:rPr>
          <w:rFonts w:ascii="Times New Roman" w:hAnsi="Times New Roman" w:cs="Times New Roman"/>
          <w:color w:val="000000"/>
          <w:sz w:val="24"/>
          <w:szCs w:val="24"/>
        </w:rPr>
        <w:t>Bian</w:t>
      </w:r>
      <w:proofErr w:type="spellEnd"/>
      <w:r w:rsidRPr="00525C3C">
        <w:rPr>
          <w:rFonts w:ascii="Times New Roman" w:hAnsi="Times New Roman" w:cs="Times New Roman"/>
          <w:color w:val="000000"/>
          <w:sz w:val="24"/>
          <w:szCs w:val="24"/>
        </w:rPr>
        <w:t xml:space="preserve">, Leslie &amp; </w:t>
      </w:r>
      <w:proofErr w:type="spellStart"/>
      <w:r w:rsidRPr="00525C3C">
        <w:rPr>
          <w:rFonts w:ascii="Times New Roman" w:hAnsi="Times New Roman" w:cs="Times New Roman"/>
          <w:color w:val="000000"/>
          <w:sz w:val="24"/>
          <w:szCs w:val="24"/>
        </w:rPr>
        <w:t>Cimpian</w:t>
      </w:r>
      <w:proofErr w:type="spellEnd"/>
      <w:r w:rsidRPr="00525C3C">
        <w:rPr>
          <w:rFonts w:ascii="Times New Roman" w:hAnsi="Times New Roman" w:cs="Times New Roman"/>
          <w:color w:val="000000"/>
          <w:sz w:val="24"/>
          <w:szCs w:val="24"/>
        </w:rPr>
        <w:t xml:space="preserve">, 2017; Hill, Corbett &amp; St. Rose, 2010). In fact, previous research has shown that women who endorse such stereotypes also report less interest in </w:t>
      </w:r>
      <w:r w:rsidR="006A30B0" w:rsidRPr="00525C3C">
        <w:rPr>
          <w:rFonts w:ascii="Times New Roman" w:hAnsi="Times New Roman" w:cs="Times New Roman"/>
          <w:color w:val="000000"/>
          <w:sz w:val="24"/>
          <w:szCs w:val="24"/>
        </w:rPr>
        <w:t xml:space="preserve">math </w:t>
      </w:r>
      <w:r w:rsidRPr="00525C3C">
        <w:rPr>
          <w:rFonts w:ascii="Times New Roman" w:hAnsi="Times New Roman" w:cs="Times New Roman"/>
          <w:color w:val="000000"/>
          <w:sz w:val="24"/>
          <w:szCs w:val="24"/>
        </w:rPr>
        <w:t xml:space="preserve">and science, and are less likely to pursue a </w:t>
      </w:r>
      <w:r w:rsidR="006A30B0" w:rsidRPr="00525C3C">
        <w:rPr>
          <w:rFonts w:ascii="Times New Roman" w:hAnsi="Times New Roman" w:cs="Times New Roman"/>
          <w:color w:val="000000"/>
          <w:sz w:val="24"/>
          <w:szCs w:val="24"/>
        </w:rPr>
        <w:t xml:space="preserve">math </w:t>
      </w:r>
      <w:r w:rsidRPr="00525C3C">
        <w:rPr>
          <w:rFonts w:ascii="Times New Roman" w:hAnsi="Times New Roman" w:cs="Times New Roman"/>
          <w:color w:val="000000"/>
          <w:sz w:val="24"/>
          <w:szCs w:val="24"/>
        </w:rPr>
        <w:t>or science degree (</w:t>
      </w:r>
      <w:proofErr w:type="spellStart"/>
      <w:r w:rsidRPr="00525C3C">
        <w:rPr>
          <w:rFonts w:ascii="Times New Roman" w:hAnsi="Times New Roman" w:cs="Times New Roman"/>
          <w:sz w:val="24"/>
          <w:szCs w:val="24"/>
        </w:rPr>
        <w:t>Schmader</w:t>
      </w:r>
      <w:proofErr w:type="spellEnd"/>
      <w:r w:rsidRPr="00525C3C">
        <w:rPr>
          <w:rFonts w:ascii="Times New Roman" w:hAnsi="Times New Roman" w:cs="Times New Roman"/>
          <w:sz w:val="24"/>
          <w:szCs w:val="24"/>
        </w:rPr>
        <w:t xml:space="preserve">, Johns &amp; </w:t>
      </w:r>
      <w:proofErr w:type="spellStart"/>
      <w:r w:rsidRPr="00525C3C">
        <w:rPr>
          <w:rFonts w:ascii="Times New Roman" w:hAnsi="Times New Roman" w:cs="Times New Roman"/>
          <w:sz w:val="24"/>
          <w:szCs w:val="24"/>
        </w:rPr>
        <w:t>Barquissau</w:t>
      </w:r>
      <w:proofErr w:type="spellEnd"/>
      <w:r w:rsidRPr="00525C3C">
        <w:rPr>
          <w:rFonts w:ascii="Times New Roman" w:hAnsi="Times New Roman" w:cs="Times New Roman"/>
          <w:sz w:val="24"/>
          <w:szCs w:val="24"/>
        </w:rPr>
        <w:t>, 2004)</w:t>
      </w:r>
      <w:r w:rsidRPr="00525C3C">
        <w:rPr>
          <w:rFonts w:ascii="Times New Roman" w:hAnsi="Times New Roman" w:cs="Times New Roman"/>
          <w:color w:val="000000"/>
          <w:sz w:val="24"/>
          <w:szCs w:val="24"/>
        </w:rPr>
        <w:t xml:space="preserve">. Also, experimental data have shown that reminding women of the ‘‘math-male’’ stereotype, or just unobtrusively emphasizing their gender, is enough to diminish their performance on a subsequent </w:t>
      </w:r>
      <w:r w:rsidR="006A30B0" w:rsidRPr="00525C3C">
        <w:rPr>
          <w:rFonts w:ascii="Times New Roman" w:hAnsi="Times New Roman" w:cs="Times New Roman"/>
          <w:color w:val="000000"/>
          <w:sz w:val="24"/>
          <w:szCs w:val="24"/>
        </w:rPr>
        <w:t xml:space="preserve">math </w:t>
      </w:r>
      <w:r w:rsidRPr="00525C3C">
        <w:rPr>
          <w:rFonts w:ascii="Times New Roman" w:hAnsi="Times New Roman" w:cs="Times New Roman"/>
          <w:color w:val="000000"/>
          <w:sz w:val="24"/>
          <w:szCs w:val="24"/>
        </w:rPr>
        <w:t>or engineering test (</w:t>
      </w:r>
      <w:proofErr w:type="spellStart"/>
      <w:r w:rsidRPr="00525C3C">
        <w:rPr>
          <w:rFonts w:ascii="Times New Roman" w:hAnsi="Times New Roman" w:cs="Times New Roman"/>
          <w:sz w:val="24"/>
          <w:szCs w:val="24"/>
        </w:rPr>
        <w:t>Nosek</w:t>
      </w:r>
      <w:proofErr w:type="spellEnd"/>
      <w:r w:rsidRPr="00525C3C">
        <w:rPr>
          <w:rFonts w:ascii="Times New Roman" w:hAnsi="Times New Roman" w:cs="Times New Roman"/>
          <w:sz w:val="24"/>
          <w:szCs w:val="24"/>
        </w:rPr>
        <w:t xml:space="preserve">, Smyth, </w:t>
      </w:r>
      <w:proofErr w:type="spellStart"/>
      <w:r w:rsidRPr="00525C3C">
        <w:rPr>
          <w:rFonts w:ascii="Times New Roman" w:hAnsi="Times New Roman" w:cs="Times New Roman"/>
          <w:sz w:val="24"/>
          <w:szCs w:val="24"/>
        </w:rPr>
        <w:t>Sriram</w:t>
      </w:r>
      <w:proofErr w:type="spellEnd"/>
      <w:r w:rsidRPr="00525C3C">
        <w:rPr>
          <w:rFonts w:ascii="Times New Roman" w:hAnsi="Times New Roman" w:cs="Times New Roman"/>
          <w:sz w:val="24"/>
          <w:szCs w:val="24"/>
        </w:rPr>
        <w:t xml:space="preserve">, Lindner, </w:t>
      </w:r>
      <w:proofErr w:type="spellStart"/>
      <w:r w:rsidRPr="00525C3C">
        <w:rPr>
          <w:rFonts w:ascii="Times New Roman" w:hAnsi="Times New Roman" w:cs="Times New Roman"/>
          <w:sz w:val="24"/>
          <w:szCs w:val="24"/>
        </w:rPr>
        <w:t>Devos</w:t>
      </w:r>
      <w:proofErr w:type="spellEnd"/>
      <w:r w:rsidRPr="00525C3C">
        <w:rPr>
          <w:rFonts w:ascii="Times New Roman" w:hAnsi="Times New Roman" w:cs="Times New Roman"/>
          <w:sz w:val="24"/>
          <w:szCs w:val="24"/>
        </w:rPr>
        <w:t xml:space="preserve">, et al, 2009; </w:t>
      </w:r>
      <w:r w:rsidRPr="00525C3C">
        <w:rPr>
          <w:rFonts w:ascii="Times New Roman" w:hAnsi="Times New Roman" w:cs="Times New Roman"/>
          <w:color w:val="000000"/>
          <w:sz w:val="24"/>
          <w:szCs w:val="24"/>
        </w:rPr>
        <w:t xml:space="preserve">Hill, Corbett &amp; St. Rose, 2010). Our data add more evidence in this line, showing that stereotypes affects both directly and indirectly girls` performance in two high stakes standardized </w:t>
      </w:r>
      <w:r w:rsidR="006A30B0" w:rsidRPr="00525C3C">
        <w:rPr>
          <w:rFonts w:ascii="Times New Roman" w:hAnsi="Times New Roman" w:cs="Times New Roman"/>
          <w:color w:val="000000"/>
          <w:sz w:val="24"/>
          <w:szCs w:val="24"/>
        </w:rPr>
        <w:t xml:space="preserve">math </w:t>
      </w:r>
      <w:r w:rsidRPr="00525C3C">
        <w:rPr>
          <w:rFonts w:ascii="Times New Roman" w:hAnsi="Times New Roman" w:cs="Times New Roman"/>
          <w:color w:val="000000"/>
          <w:sz w:val="24"/>
          <w:szCs w:val="24"/>
        </w:rPr>
        <w:t>tests, that are crucial in shaping their future, the University of Costa Rica admission test and the national secondary exit test.</w:t>
      </w:r>
    </w:p>
    <w:p w14:paraId="297444D5" w14:textId="684350A0" w:rsidR="008B5491" w:rsidRPr="00525C3C" w:rsidRDefault="008B5491" w:rsidP="0001499A">
      <w:pPr>
        <w:spacing w:after="0" w:line="240" w:lineRule="auto"/>
        <w:ind w:firstLine="708"/>
        <w:rPr>
          <w:rFonts w:ascii="Times New Roman" w:hAnsi="Times New Roman" w:cs="Times New Roman"/>
          <w:color w:val="000000"/>
          <w:sz w:val="24"/>
          <w:szCs w:val="24"/>
        </w:rPr>
      </w:pPr>
      <w:r w:rsidRPr="00525C3C">
        <w:rPr>
          <w:rFonts w:ascii="Times New Roman" w:hAnsi="Times New Roman" w:cs="Times New Roman"/>
          <w:color w:val="000000"/>
          <w:sz w:val="24"/>
          <w:szCs w:val="24"/>
        </w:rPr>
        <w:t>Third, our results suggest that sexist ideologies have a marginal distal influence on performance, especially t</w:t>
      </w:r>
      <w:r w:rsidR="00A974AF" w:rsidRPr="00525C3C">
        <w:rPr>
          <w:rFonts w:ascii="Times New Roman" w:hAnsi="Times New Roman" w:cs="Times New Roman"/>
          <w:color w:val="000000"/>
          <w:sz w:val="24"/>
          <w:szCs w:val="24"/>
        </w:rPr>
        <w:t>h</w:t>
      </w:r>
      <w:r w:rsidRPr="00525C3C">
        <w:rPr>
          <w:rFonts w:ascii="Times New Roman" w:hAnsi="Times New Roman" w:cs="Times New Roman"/>
          <w:color w:val="000000"/>
          <w:sz w:val="24"/>
          <w:szCs w:val="24"/>
        </w:rPr>
        <w:t>rough gender stereotypes. Although not statistically significant, the s</w:t>
      </w:r>
      <w:r w:rsidR="00B51400" w:rsidRPr="00525C3C">
        <w:rPr>
          <w:rFonts w:ascii="Times New Roman" w:hAnsi="Times New Roman" w:cs="Times New Roman"/>
          <w:color w:val="000000"/>
          <w:sz w:val="24"/>
          <w:szCs w:val="24"/>
        </w:rPr>
        <w:t>i</w:t>
      </w:r>
      <w:r w:rsidRPr="00525C3C">
        <w:rPr>
          <w:rFonts w:ascii="Times New Roman" w:hAnsi="Times New Roman" w:cs="Times New Roman"/>
          <w:color w:val="000000"/>
          <w:sz w:val="24"/>
          <w:szCs w:val="24"/>
        </w:rPr>
        <w:t>g</w:t>
      </w:r>
      <w:r w:rsidR="00B51400" w:rsidRPr="00525C3C">
        <w:rPr>
          <w:rFonts w:ascii="Times New Roman" w:hAnsi="Times New Roman" w:cs="Times New Roman"/>
          <w:color w:val="000000"/>
          <w:sz w:val="24"/>
          <w:szCs w:val="24"/>
        </w:rPr>
        <w:t>n</w:t>
      </w:r>
      <w:r w:rsidRPr="00525C3C">
        <w:rPr>
          <w:rFonts w:ascii="Times New Roman" w:hAnsi="Times New Roman" w:cs="Times New Roman"/>
          <w:color w:val="000000"/>
          <w:sz w:val="24"/>
          <w:szCs w:val="24"/>
        </w:rPr>
        <w:t xml:space="preserve"> and magnitude of the relationship between Hostile and Benevolent Sexism and perceptions of gender equality in </w:t>
      </w:r>
      <w:r w:rsidR="006A30B0" w:rsidRPr="00525C3C">
        <w:rPr>
          <w:rFonts w:ascii="Times New Roman" w:hAnsi="Times New Roman" w:cs="Times New Roman"/>
          <w:color w:val="000000"/>
          <w:sz w:val="24"/>
          <w:szCs w:val="24"/>
        </w:rPr>
        <w:t xml:space="preserve">math </w:t>
      </w:r>
      <w:r w:rsidRPr="00525C3C">
        <w:rPr>
          <w:rFonts w:ascii="Times New Roman" w:hAnsi="Times New Roman" w:cs="Times New Roman"/>
          <w:color w:val="000000"/>
          <w:sz w:val="24"/>
          <w:szCs w:val="24"/>
        </w:rPr>
        <w:t xml:space="preserve">capacities should not be neglected, highlighting the need to continue examining the role of sexism on stereotypes in the academic domain. </w:t>
      </w:r>
    </w:p>
    <w:p w14:paraId="6C81607D" w14:textId="7978F45F" w:rsidR="008B5491" w:rsidRPr="00525C3C" w:rsidRDefault="008B5491" w:rsidP="0001499A">
      <w:pPr>
        <w:spacing w:after="0" w:line="240" w:lineRule="auto"/>
        <w:ind w:firstLine="708"/>
        <w:rPr>
          <w:rFonts w:ascii="Times New Roman" w:hAnsi="Times New Roman" w:cs="Times New Roman"/>
          <w:color w:val="000000"/>
          <w:sz w:val="24"/>
          <w:szCs w:val="24"/>
        </w:rPr>
      </w:pPr>
      <w:r w:rsidRPr="00525C3C">
        <w:rPr>
          <w:rFonts w:ascii="Times New Roman" w:hAnsi="Times New Roman" w:cs="Times New Roman"/>
          <w:color w:val="000000"/>
          <w:sz w:val="24"/>
          <w:szCs w:val="24"/>
        </w:rPr>
        <w:t xml:space="preserve">Probably, the low magnitude of the observed effects and the lack of their significance is due to the fact that the content of HS and BS focus on competitive and complementary gender differentiation along the interpersonal domain, rather than direct comparisons of men and women capacities </w:t>
      </w:r>
      <w:r w:rsidR="00A974AF" w:rsidRPr="00525C3C">
        <w:rPr>
          <w:rFonts w:ascii="Times New Roman" w:hAnsi="Times New Roman" w:cs="Times New Roman"/>
          <w:color w:val="000000"/>
          <w:sz w:val="24"/>
          <w:szCs w:val="24"/>
        </w:rPr>
        <w:t xml:space="preserve">in </w:t>
      </w:r>
      <w:r w:rsidRPr="00525C3C">
        <w:rPr>
          <w:rFonts w:ascii="Times New Roman" w:hAnsi="Times New Roman" w:cs="Times New Roman"/>
          <w:color w:val="000000"/>
          <w:sz w:val="24"/>
          <w:szCs w:val="24"/>
        </w:rPr>
        <w:t xml:space="preserve">the academic domain. Therefore the putative effects of sexism on stereotypes were found here to be only indirect and marginal. More research is needed in order to capture those aspects of sexism that directly influence gender stereotypes and performance in academic domains. For instance, </w:t>
      </w:r>
      <w:r w:rsidRPr="00525C3C">
        <w:rPr>
          <w:rFonts w:ascii="Times New Roman" w:eastAsia="Times New Roman" w:hAnsi="Times New Roman" w:cs="Times New Roman"/>
          <w:sz w:val="24"/>
          <w:szCs w:val="24"/>
        </w:rPr>
        <w:t xml:space="preserve">in a series of experiments </w:t>
      </w:r>
      <w:r w:rsidR="00A974AF" w:rsidRPr="00525C3C">
        <w:rPr>
          <w:rFonts w:ascii="Times New Roman" w:eastAsia="Times New Roman" w:hAnsi="Times New Roman" w:cs="Times New Roman"/>
          <w:sz w:val="24"/>
          <w:szCs w:val="24"/>
        </w:rPr>
        <w:t>(</w:t>
      </w:r>
      <w:proofErr w:type="spellStart"/>
      <w:r w:rsidRPr="00525C3C">
        <w:rPr>
          <w:rFonts w:ascii="Times New Roman" w:eastAsia="Times New Roman" w:hAnsi="Times New Roman" w:cs="Times New Roman"/>
          <w:sz w:val="24"/>
          <w:szCs w:val="24"/>
        </w:rPr>
        <w:t>Dardenne</w:t>
      </w:r>
      <w:proofErr w:type="spellEnd"/>
      <w:r w:rsidRPr="00525C3C">
        <w:rPr>
          <w:rFonts w:ascii="Times New Roman" w:eastAsia="Times New Roman" w:hAnsi="Times New Roman" w:cs="Times New Roman"/>
          <w:sz w:val="24"/>
          <w:szCs w:val="24"/>
        </w:rPr>
        <w:t xml:space="preserve">, Dumont &amp; </w:t>
      </w:r>
      <w:proofErr w:type="spellStart"/>
      <w:r w:rsidRPr="00525C3C">
        <w:rPr>
          <w:rFonts w:ascii="Times New Roman" w:eastAsia="Times New Roman" w:hAnsi="Times New Roman" w:cs="Times New Roman"/>
          <w:sz w:val="24"/>
          <w:szCs w:val="24"/>
        </w:rPr>
        <w:t>Cattell</w:t>
      </w:r>
      <w:proofErr w:type="spellEnd"/>
      <w:r w:rsidRPr="00525C3C">
        <w:rPr>
          <w:rFonts w:ascii="Times New Roman" w:eastAsia="Times New Roman" w:hAnsi="Times New Roman" w:cs="Times New Roman"/>
          <w:sz w:val="24"/>
          <w:szCs w:val="24"/>
        </w:rPr>
        <w:t xml:space="preserve">, 2007) found that </w:t>
      </w:r>
      <w:r w:rsidRPr="00525C3C">
        <w:rPr>
          <w:rFonts w:ascii="Times New Roman" w:hAnsi="Times New Roman" w:cs="Times New Roman"/>
          <w:color w:val="000000"/>
          <w:sz w:val="24"/>
          <w:szCs w:val="24"/>
        </w:rPr>
        <w:t>benevolent sexism per se (rather than paternalism) impaired women</w:t>
      </w:r>
      <w:r w:rsidR="00A974AF" w:rsidRPr="00525C3C">
        <w:rPr>
          <w:rFonts w:ascii="Times New Roman" w:hAnsi="Times New Roman" w:cs="Times New Roman"/>
          <w:color w:val="000000"/>
          <w:sz w:val="24"/>
          <w:szCs w:val="24"/>
        </w:rPr>
        <w:t>’s</w:t>
      </w:r>
      <w:r w:rsidRPr="00525C3C">
        <w:rPr>
          <w:rFonts w:ascii="Times New Roman" w:hAnsi="Times New Roman" w:cs="Times New Roman"/>
          <w:color w:val="000000"/>
          <w:sz w:val="24"/>
          <w:szCs w:val="24"/>
        </w:rPr>
        <w:t xml:space="preserve"> performance (Experiment 3), but also that the impaired performance was fully mediated by mental intrusions about participants´ sense of competence (Experiment 4). These results, together with our data, highlight multiple paths, in which sexism negatively affects performance in academic domains, which deserve more research in the future.</w:t>
      </w:r>
    </w:p>
    <w:p w14:paraId="16853A77" w14:textId="77777777" w:rsidR="008339CA" w:rsidRDefault="008339CA" w:rsidP="0001499A">
      <w:pPr>
        <w:spacing w:after="0" w:line="240" w:lineRule="auto"/>
        <w:ind w:firstLine="708"/>
        <w:rPr>
          <w:rFonts w:ascii="Times New Roman" w:hAnsi="Times New Roman" w:cs="Times New Roman"/>
          <w:b/>
          <w:color w:val="101010"/>
          <w:sz w:val="24"/>
          <w:szCs w:val="24"/>
        </w:rPr>
      </w:pPr>
    </w:p>
    <w:p w14:paraId="3A5F95B2" w14:textId="77777777" w:rsidR="008B5491" w:rsidRDefault="008B5491" w:rsidP="0001499A">
      <w:pPr>
        <w:spacing w:after="0" w:line="240" w:lineRule="auto"/>
        <w:rPr>
          <w:rFonts w:ascii="Times New Roman" w:hAnsi="Times New Roman" w:cs="Times New Roman"/>
          <w:i/>
          <w:color w:val="101010"/>
          <w:sz w:val="24"/>
          <w:szCs w:val="24"/>
        </w:rPr>
      </w:pPr>
      <w:r w:rsidRPr="008339CA">
        <w:rPr>
          <w:rFonts w:ascii="Times New Roman" w:hAnsi="Times New Roman" w:cs="Times New Roman"/>
          <w:i/>
          <w:color w:val="101010"/>
          <w:sz w:val="24"/>
          <w:szCs w:val="24"/>
        </w:rPr>
        <w:t xml:space="preserve">University environments </w:t>
      </w:r>
    </w:p>
    <w:p w14:paraId="74D29B15" w14:textId="77777777" w:rsidR="001546FF" w:rsidRPr="008339CA" w:rsidRDefault="001546FF" w:rsidP="0001499A">
      <w:pPr>
        <w:spacing w:after="0" w:line="240" w:lineRule="auto"/>
        <w:rPr>
          <w:rFonts w:ascii="Times New Roman" w:hAnsi="Times New Roman" w:cs="Times New Roman"/>
          <w:i/>
          <w:color w:val="101010"/>
          <w:sz w:val="24"/>
          <w:szCs w:val="24"/>
        </w:rPr>
      </w:pPr>
    </w:p>
    <w:p w14:paraId="7FFE91EC" w14:textId="77777777" w:rsidR="008B5491" w:rsidRPr="00525C3C" w:rsidRDefault="008B5491" w:rsidP="0001499A">
      <w:pPr>
        <w:spacing w:after="0" w:line="240" w:lineRule="auto"/>
        <w:ind w:firstLine="708"/>
        <w:rPr>
          <w:rFonts w:ascii="Times New Roman" w:hAnsi="Times New Roman" w:cs="Times New Roman"/>
          <w:color w:val="101010"/>
          <w:sz w:val="24"/>
          <w:szCs w:val="24"/>
        </w:rPr>
      </w:pPr>
      <w:r w:rsidRPr="00525C3C">
        <w:rPr>
          <w:rFonts w:ascii="Times New Roman" w:hAnsi="Times New Roman" w:cs="Times New Roman"/>
          <w:color w:val="101010"/>
          <w:sz w:val="24"/>
          <w:szCs w:val="24"/>
        </w:rPr>
        <w:t xml:space="preserve">Overall, among university students the expected indirect effect of sexist ideologies and stereotypes on performance was not fully supported. Rather than gender ideologies or cultural beliefs about gender differentiation, the most important predictors of their performance were their sense of </w:t>
      </w:r>
      <w:r w:rsidR="006A30B0" w:rsidRPr="00525C3C">
        <w:rPr>
          <w:rFonts w:ascii="Times New Roman" w:hAnsi="Times New Roman" w:cs="Times New Roman"/>
          <w:color w:val="101010"/>
          <w:sz w:val="24"/>
          <w:szCs w:val="24"/>
        </w:rPr>
        <w:t xml:space="preserve">math </w:t>
      </w:r>
      <w:r w:rsidRPr="00525C3C">
        <w:rPr>
          <w:rFonts w:ascii="Times New Roman" w:hAnsi="Times New Roman" w:cs="Times New Roman"/>
          <w:color w:val="101010"/>
          <w:sz w:val="24"/>
          <w:szCs w:val="24"/>
        </w:rPr>
        <w:t xml:space="preserve">self-confidence and their reasoning abilities. </w:t>
      </w:r>
    </w:p>
    <w:p w14:paraId="6430F6C7" w14:textId="77777777" w:rsidR="008B5491" w:rsidRPr="00525C3C" w:rsidRDefault="008B5491" w:rsidP="0001499A">
      <w:pPr>
        <w:spacing w:after="0" w:line="240" w:lineRule="auto"/>
        <w:ind w:firstLine="708"/>
        <w:rPr>
          <w:rFonts w:ascii="Times New Roman" w:hAnsi="Times New Roman" w:cs="Times New Roman"/>
          <w:color w:val="101010"/>
          <w:sz w:val="24"/>
          <w:szCs w:val="24"/>
        </w:rPr>
      </w:pPr>
      <w:r w:rsidRPr="00525C3C">
        <w:rPr>
          <w:rFonts w:ascii="Times New Roman" w:hAnsi="Times New Roman" w:cs="Times New Roman"/>
          <w:color w:val="101010"/>
          <w:sz w:val="24"/>
          <w:szCs w:val="24"/>
        </w:rPr>
        <w:t xml:space="preserve">Perhaps these findings relate to the typical self-selection processes involved in the admission to any university. Previous research by </w:t>
      </w:r>
      <w:proofErr w:type="spellStart"/>
      <w:r w:rsidRPr="00525C3C">
        <w:rPr>
          <w:rFonts w:ascii="Times New Roman" w:hAnsi="Times New Roman" w:cs="Times New Roman"/>
          <w:color w:val="101010"/>
          <w:sz w:val="24"/>
          <w:szCs w:val="24"/>
        </w:rPr>
        <w:t>Correll</w:t>
      </w:r>
      <w:proofErr w:type="spellEnd"/>
      <w:r w:rsidRPr="00525C3C">
        <w:rPr>
          <w:rFonts w:ascii="Times New Roman" w:hAnsi="Times New Roman" w:cs="Times New Roman"/>
          <w:color w:val="101010"/>
          <w:sz w:val="24"/>
          <w:szCs w:val="24"/>
        </w:rPr>
        <w:t xml:space="preserve"> (2001) has shown that beliefs about gender differences in mathematics impact individuals’ assessments of their own mathematical competence, which, in turn, leads to gender differences in decisions to persist on a path toward a STEM career. The author posits that shared cultural beliefs attached to various tasks affect not only how individuals are conducted into particular academic activities by others, but also how individuals “self-select” themselves into academic relevant activities, which might contribute to the large gap between the number of males and females who elect STEM majors. </w:t>
      </w:r>
    </w:p>
    <w:p w14:paraId="45782DCC" w14:textId="2BFD740D" w:rsidR="008B5491" w:rsidRPr="00525C3C" w:rsidRDefault="008B5491" w:rsidP="0001499A">
      <w:pPr>
        <w:spacing w:after="0" w:line="240" w:lineRule="auto"/>
        <w:ind w:firstLine="708"/>
        <w:rPr>
          <w:rFonts w:ascii="Times New Roman" w:hAnsi="Times New Roman" w:cs="Times New Roman"/>
          <w:color w:val="101010"/>
          <w:sz w:val="24"/>
          <w:szCs w:val="24"/>
        </w:rPr>
      </w:pPr>
      <w:r w:rsidRPr="00525C3C">
        <w:rPr>
          <w:rFonts w:ascii="Times New Roman" w:hAnsi="Times New Roman" w:cs="Times New Roman"/>
          <w:color w:val="101010"/>
          <w:sz w:val="24"/>
          <w:szCs w:val="24"/>
        </w:rPr>
        <w:t>Our data show that overall, women in university contexts reported significantly less sexist beliefs and cultural gender stereotypes than high-school girls, suggesting that this self-selection hypothesis might not only apply to math-intensive majors but also to the general pursuit of high-level academ</w:t>
      </w:r>
      <w:r w:rsidR="00A974AF" w:rsidRPr="00525C3C">
        <w:rPr>
          <w:rFonts w:ascii="Times New Roman" w:hAnsi="Times New Roman" w:cs="Times New Roman"/>
          <w:color w:val="101010"/>
          <w:sz w:val="24"/>
          <w:szCs w:val="24"/>
        </w:rPr>
        <w:t>ic</w:t>
      </w:r>
      <w:r w:rsidRPr="00525C3C">
        <w:rPr>
          <w:rFonts w:ascii="Times New Roman" w:hAnsi="Times New Roman" w:cs="Times New Roman"/>
          <w:color w:val="101010"/>
          <w:sz w:val="24"/>
          <w:szCs w:val="24"/>
        </w:rPr>
        <w:t xml:space="preserve"> paths. Following the “leaking pipeline” metaphor, we believe that on the path towards university, girls with less progressive gender attitudes might</w:t>
      </w:r>
      <w:r w:rsidR="00A974AF" w:rsidRPr="00525C3C">
        <w:rPr>
          <w:rFonts w:ascii="Times New Roman" w:hAnsi="Times New Roman" w:cs="Times New Roman"/>
          <w:color w:val="101010"/>
          <w:sz w:val="24"/>
          <w:szCs w:val="24"/>
        </w:rPr>
        <w:t xml:space="preserve"> have</w:t>
      </w:r>
      <w:r w:rsidRPr="00525C3C">
        <w:rPr>
          <w:rFonts w:ascii="Times New Roman" w:hAnsi="Times New Roman" w:cs="Times New Roman"/>
          <w:color w:val="101010"/>
          <w:sz w:val="24"/>
          <w:szCs w:val="24"/>
        </w:rPr>
        <w:t xml:space="preserve"> leaked out more than girls with more progressive attitudes did, leaving us with a self-selected population of university women with homogenous beliefs and attitudes about gender roles. This, of course, can only be properly tested with longitudinal designs, and </w:t>
      </w:r>
      <w:r w:rsidR="00A974AF" w:rsidRPr="00525C3C">
        <w:rPr>
          <w:rFonts w:ascii="Times New Roman" w:hAnsi="Times New Roman" w:cs="Times New Roman"/>
          <w:color w:val="101010"/>
          <w:sz w:val="24"/>
          <w:szCs w:val="24"/>
        </w:rPr>
        <w:t>indicate</w:t>
      </w:r>
      <w:r w:rsidR="00B51400" w:rsidRPr="00525C3C">
        <w:rPr>
          <w:rFonts w:ascii="Times New Roman" w:hAnsi="Times New Roman" w:cs="Times New Roman"/>
          <w:color w:val="101010"/>
          <w:sz w:val="24"/>
          <w:szCs w:val="24"/>
        </w:rPr>
        <w:t>s</w:t>
      </w:r>
      <w:r w:rsidR="00A974AF" w:rsidRPr="00525C3C">
        <w:rPr>
          <w:rFonts w:ascii="Times New Roman" w:hAnsi="Times New Roman" w:cs="Times New Roman"/>
          <w:color w:val="101010"/>
          <w:sz w:val="24"/>
          <w:szCs w:val="24"/>
        </w:rPr>
        <w:t xml:space="preserve"> </w:t>
      </w:r>
      <w:r w:rsidRPr="00525C3C">
        <w:rPr>
          <w:rFonts w:ascii="Times New Roman" w:hAnsi="Times New Roman" w:cs="Times New Roman"/>
          <w:color w:val="101010"/>
          <w:sz w:val="24"/>
          <w:szCs w:val="24"/>
        </w:rPr>
        <w:t xml:space="preserve">the need to conduct more longitudinal studies in this field. These results also point out the need to include different populations in the empirical studies, in order to acknowledge the moderating role of different educational and socio-demographic contexts in the relationships under study, and to avoid sweeping generalizations. </w:t>
      </w:r>
    </w:p>
    <w:p w14:paraId="2E81CE77" w14:textId="5849744B" w:rsidR="008B5491" w:rsidRPr="00525C3C" w:rsidRDefault="008B5491" w:rsidP="0001499A">
      <w:pPr>
        <w:spacing w:after="0" w:line="240" w:lineRule="auto"/>
        <w:ind w:firstLine="708"/>
        <w:rPr>
          <w:rFonts w:ascii="Times New Roman" w:hAnsi="Times New Roman" w:cs="Times New Roman"/>
          <w:color w:val="101010"/>
          <w:sz w:val="24"/>
          <w:szCs w:val="24"/>
        </w:rPr>
      </w:pPr>
      <w:r w:rsidRPr="00525C3C">
        <w:rPr>
          <w:rFonts w:ascii="Times New Roman" w:hAnsi="Times New Roman" w:cs="Times New Roman"/>
          <w:color w:val="101010"/>
          <w:sz w:val="24"/>
          <w:szCs w:val="24"/>
        </w:rPr>
        <w:t xml:space="preserve">Perhaps the most surprising finding in university contexts is the positive direct coefficient from hostile sexist ideologies to </w:t>
      </w:r>
      <w:r w:rsidR="006A30B0" w:rsidRPr="00525C3C">
        <w:rPr>
          <w:rFonts w:ascii="Times New Roman" w:hAnsi="Times New Roman" w:cs="Times New Roman"/>
          <w:color w:val="101010"/>
          <w:sz w:val="24"/>
          <w:szCs w:val="24"/>
        </w:rPr>
        <w:t xml:space="preserve">math </w:t>
      </w:r>
      <w:r w:rsidRPr="00525C3C">
        <w:rPr>
          <w:rFonts w:ascii="Times New Roman" w:hAnsi="Times New Roman" w:cs="Times New Roman"/>
          <w:color w:val="101010"/>
          <w:sz w:val="24"/>
          <w:szCs w:val="24"/>
        </w:rPr>
        <w:t xml:space="preserve">performance among women majoring </w:t>
      </w:r>
      <w:r w:rsidR="003A2922" w:rsidRPr="00525C3C">
        <w:rPr>
          <w:rFonts w:ascii="Times New Roman" w:hAnsi="Times New Roman" w:cs="Times New Roman"/>
          <w:color w:val="101010"/>
          <w:sz w:val="24"/>
          <w:szCs w:val="24"/>
        </w:rPr>
        <w:t xml:space="preserve">in </w:t>
      </w:r>
      <w:r w:rsidRPr="00525C3C">
        <w:rPr>
          <w:rFonts w:ascii="Times New Roman" w:hAnsi="Times New Roman" w:cs="Times New Roman"/>
          <w:color w:val="101010"/>
          <w:sz w:val="24"/>
          <w:szCs w:val="24"/>
        </w:rPr>
        <w:t xml:space="preserve">math-intensive fields, that is, those who exhibit higher levels of </w:t>
      </w:r>
      <w:r w:rsidR="006A30B0" w:rsidRPr="00525C3C">
        <w:rPr>
          <w:rFonts w:ascii="Times New Roman" w:hAnsi="Times New Roman" w:cs="Times New Roman"/>
          <w:color w:val="101010"/>
          <w:sz w:val="24"/>
          <w:szCs w:val="24"/>
        </w:rPr>
        <w:t xml:space="preserve">math </w:t>
      </w:r>
      <w:r w:rsidRPr="00525C3C">
        <w:rPr>
          <w:rFonts w:ascii="Times New Roman" w:hAnsi="Times New Roman" w:cs="Times New Roman"/>
          <w:color w:val="101010"/>
          <w:sz w:val="24"/>
          <w:szCs w:val="24"/>
        </w:rPr>
        <w:t xml:space="preserve">performance also exhibit more hostile sexism. Could </w:t>
      </w:r>
      <w:r w:rsidR="003A2922" w:rsidRPr="00525C3C">
        <w:rPr>
          <w:rFonts w:ascii="Times New Roman" w:hAnsi="Times New Roman" w:cs="Times New Roman"/>
          <w:color w:val="101010"/>
          <w:sz w:val="24"/>
          <w:szCs w:val="24"/>
        </w:rPr>
        <w:t xml:space="preserve">this </w:t>
      </w:r>
      <w:r w:rsidRPr="00525C3C">
        <w:rPr>
          <w:rFonts w:ascii="Times New Roman" w:hAnsi="Times New Roman" w:cs="Times New Roman"/>
          <w:color w:val="101010"/>
          <w:sz w:val="24"/>
          <w:szCs w:val="24"/>
        </w:rPr>
        <w:t>be a reflection of the boy´s club mentality that prevails in STEM male-dominated environments? Previous research has documented that the competitive climate of many STEM fields, combined with the masculine language and culture that predominates in those environments affect women’s ability to fit these majors (Hughes, 2011) and that some ‘stayers’ in STEM majors are able to persist because they take on more acceptable gender roles so that they can identify with the masculine fields of STEM (</w:t>
      </w:r>
      <w:proofErr w:type="spellStart"/>
      <w:r w:rsidRPr="00525C3C">
        <w:rPr>
          <w:rFonts w:ascii="Times New Roman" w:hAnsi="Times New Roman" w:cs="Times New Roman"/>
          <w:color w:val="101010"/>
          <w:sz w:val="24"/>
          <w:szCs w:val="24"/>
        </w:rPr>
        <w:t>Ong</w:t>
      </w:r>
      <w:proofErr w:type="spellEnd"/>
      <w:r w:rsidRPr="00525C3C">
        <w:rPr>
          <w:rFonts w:ascii="Times New Roman" w:hAnsi="Times New Roman" w:cs="Times New Roman"/>
          <w:color w:val="101010"/>
          <w:sz w:val="24"/>
          <w:szCs w:val="24"/>
        </w:rPr>
        <w:t xml:space="preserve">, 2005). This complex process might account for the negative attitudes toward the specific “types” of women pictured in the </w:t>
      </w:r>
      <w:r w:rsidR="00B51400" w:rsidRPr="00525C3C">
        <w:rPr>
          <w:rFonts w:ascii="Times New Roman" w:hAnsi="Times New Roman" w:cs="Times New Roman"/>
          <w:color w:val="101010"/>
          <w:sz w:val="24"/>
          <w:szCs w:val="24"/>
        </w:rPr>
        <w:t>HS measure. However, our data are not</w:t>
      </w:r>
      <w:r w:rsidRPr="00525C3C">
        <w:rPr>
          <w:rFonts w:ascii="Times New Roman" w:hAnsi="Times New Roman" w:cs="Times New Roman"/>
          <w:color w:val="101010"/>
          <w:sz w:val="24"/>
          <w:szCs w:val="24"/>
        </w:rPr>
        <w:t xml:space="preserve"> conclusive in this regard, and should be taken with caution, given the potential suppression effect suggested by the differences between the zero-order correlations and the beta weights in this sample. Nevertheless, this unexpected result certainly suggests interesting research paths to tackle these issues and to continue studying women in STEM environments. </w:t>
      </w:r>
    </w:p>
    <w:p w14:paraId="44DA7F86" w14:textId="77777777" w:rsidR="008B5491" w:rsidRPr="00525C3C" w:rsidRDefault="008B5491" w:rsidP="0001499A">
      <w:pPr>
        <w:spacing w:after="0" w:line="240" w:lineRule="auto"/>
        <w:ind w:firstLine="708"/>
        <w:rPr>
          <w:rFonts w:ascii="Times New Roman" w:hAnsi="Times New Roman" w:cs="Times New Roman"/>
          <w:color w:val="101010"/>
          <w:sz w:val="24"/>
          <w:szCs w:val="24"/>
        </w:rPr>
      </w:pPr>
      <w:r w:rsidRPr="00525C3C">
        <w:rPr>
          <w:rFonts w:ascii="Times New Roman" w:hAnsi="Times New Roman" w:cs="Times New Roman"/>
          <w:color w:val="101010"/>
          <w:sz w:val="24"/>
          <w:szCs w:val="24"/>
        </w:rPr>
        <w:t xml:space="preserve">As a final methodological note, it is worthy to point out that the reasoning abilities test used as a control variable for </w:t>
      </w:r>
      <w:r w:rsidR="006A30B0" w:rsidRPr="00525C3C">
        <w:rPr>
          <w:rFonts w:ascii="Times New Roman" w:hAnsi="Times New Roman" w:cs="Times New Roman"/>
          <w:color w:val="101010"/>
          <w:sz w:val="24"/>
          <w:szCs w:val="24"/>
        </w:rPr>
        <w:t xml:space="preserve">math </w:t>
      </w:r>
      <w:r w:rsidRPr="00525C3C">
        <w:rPr>
          <w:rFonts w:ascii="Times New Roman" w:hAnsi="Times New Roman" w:cs="Times New Roman"/>
          <w:color w:val="101010"/>
          <w:sz w:val="24"/>
          <w:szCs w:val="24"/>
        </w:rPr>
        <w:t>performance proved to accomplish a very good job in all the models, presenting standardized path coefficients higher than .37 in all cases. It shows the importance of employing controls such as this for models with endogenous variables that involve intellectual skills. Since attitudes and other psychological traits might correlate with reasoning in observational studies, a recommendation is drawn from these results in terms of using these controls in these types of studies. In this way the possible confounding effects generated by the association between psychological traits and basic reasoning abilities is neutralized.</w:t>
      </w:r>
    </w:p>
    <w:p w14:paraId="1020A1E7" w14:textId="77777777" w:rsidR="008339CA" w:rsidRDefault="008339CA" w:rsidP="0001499A">
      <w:pPr>
        <w:spacing w:after="0" w:line="240" w:lineRule="auto"/>
        <w:rPr>
          <w:rFonts w:ascii="Times New Roman" w:eastAsia="Times New Roman" w:hAnsi="Times New Roman" w:cs="Times New Roman"/>
          <w:b/>
          <w:color w:val="000000"/>
          <w:sz w:val="24"/>
          <w:szCs w:val="24"/>
        </w:rPr>
      </w:pPr>
    </w:p>
    <w:p w14:paraId="0D5B1EC9" w14:textId="77777777" w:rsidR="008B5491" w:rsidRDefault="008B5491" w:rsidP="00E55765">
      <w:pPr>
        <w:spacing w:after="0" w:line="240" w:lineRule="auto"/>
        <w:jc w:val="center"/>
        <w:rPr>
          <w:rFonts w:ascii="Times New Roman" w:eastAsia="Times New Roman" w:hAnsi="Times New Roman" w:cs="Times New Roman"/>
          <w:b/>
          <w:color w:val="000000"/>
          <w:sz w:val="24"/>
          <w:szCs w:val="24"/>
        </w:rPr>
      </w:pPr>
      <w:r w:rsidRPr="002E63FC">
        <w:rPr>
          <w:rFonts w:ascii="Times New Roman" w:eastAsia="Times New Roman" w:hAnsi="Times New Roman" w:cs="Times New Roman"/>
          <w:b/>
          <w:color w:val="000000"/>
          <w:sz w:val="24"/>
          <w:szCs w:val="24"/>
        </w:rPr>
        <w:t>Limitations</w:t>
      </w:r>
    </w:p>
    <w:p w14:paraId="4EEFD703" w14:textId="77777777" w:rsidR="008339CA" w:rsidRPr="002E63FC" w:rsidRDefault="008339CA" w:rsidP="0001499A">
      <w:pPr>
        <w:spacing w:after="0" w:line="240" w:lineRule="auto"/>
        <w:rPr>
          <w:rFonts w:ascii="Times New Roman" w:eastAsia="Times New Roman" w:hAnsi="Times New Roman" w:cs="Times New Roman"/>
          <w:b/>
          <w:color w:val="000000"/>
          <w:sz w:val="24"/>
          <w:szCs w:val="24"/>
        </w:rPr>
      </w:pPr>
    </w:p>
    <w:p w14:paraId="7BB8B618" w14:textId="77777777" w:rsidR="008B5491" w:rsidRPr="00525C3C" w:rsidRDefault="008B5491" w:rsidP="0001499A">
      <w:pPr>
        <w:spacing w:after="0" w:line="240" w:lineRule="auto"/>
        <w:rPr>
          <w:rFonts w:ascii="Times New Roman" w:eastAsia="Times New Roman" w:hAnsi="Times New Roman" w:cs="Times New Roman"/>
          <w:color w:val="000000"/>
          <w:sz w:val="24"/>
          <w:szCs w:val="24"/>
        </w:rPr>
      </w:pPr>
      <w:r w:rsidRPr="00525C3C">
        <w:rPr>
          <w:rFonts w:ascii="Times New Roman" w:eastAsia="Times New Roman" w:hAnsi="Times New Roman" w:cs="Times New Roman"/>
          <w:color w:val="000000"/>
          <w:sz w:val="24"/>
          <w:szCs w:val="24"/>
        </w:rPr>
        <w:tab/>
        <w:t xml:space="preserve">Our observational data inhibit us to establish strong causal inferences, especially in university samples, in which performance data were retrospectively collected. However, it is important to point out that in high-school samples, we measured the endorsement of sexist beliefs and stereotypes, and </w:t>
      </w:r>
      <w:r w:rsidR="006A30B0" w:rsidRPr="00525C3C">
        <w:rPr>
          <w:rFonts w:ascii="Times New Roman" w:eastAsia="Times New Roman" w:hAnsi="Times New Roman" w:cs="Times New Roman"/>
          <w:color w:val="000000"/>
          <w:sz w:val="24"/>
          <w:szCs w:val="24"/>
        </w:rPr>
        <w:t xml:space="preserve">math </w:t>
      </w:r>
      <w:r w:rsidRPr="00525C3C">
        <w:rPr>
          <w:rFonts w:ascii="Times New Roman" w:eastAsia="Times New Roman" w:hAnsi="Times New Roman" w:cs="Times New Roman"/>
          <w:color w:val="000000"/>
          <w:sz w:val="24"/>
          <w:szCs w:val="24"/>
        </w:rPr>
        <w:t xml:space="preserve">self-efficacy months before girls took their standardized tests, ruling out the suggestion that their attitudes were influenced by their actual performance in the standardized tests. Nevertheless, longitudinal data is still necessary in order to test the causal relationship between the variables properly. </w:t>
      </w:r>
    </w:p>
    <w:p w14:paraId="782EB5F2" w14:textId="77777777" w:rsidR="008B5491" w:rsidRPr="00525C3C" w:rsidRDefault="008B5491" w:rsidP="0001499A">
      <w:pPr>
        <w:spacing w:after="0" w:line="240" w:lineRule="auto"/>
        <w:rPr>
          <w:rFonts w:ascii="Times New Roman" w:eastAsia="Times New Roman" w:hAnsi="Times New Roman" w:cs="Times New Roman"/>
          <w:color w:val="000000"/>
          <w:sz w:val="24"/>
          <w:szCs w:val="24"/>
        </w:rPr>
      </w:pPr>
      <w:r w:rsidRPr="00525C3C">
        <w:rPr>
          <w:rFonts w:ascii="Times New Roman" w:eastAsia="Times New Roman" w:hAnsi="Times New Roman" w:cs="Times New Roman"/>
          <w:color w:val="000000"/>
          <w:sz w:val="24"/>
          <w:szCs w:val="24"/>
        </w:rPr>
        <w:tab/>
        <w:t xml:space="preserve">Likewise, one might have some concern about the low reliability of some of the measures. However, by forming latent factors out of sub-sets of the measures, it was possible to define the constructs in terms of the shared commonalties among the parcels and, therefore, to control for the measurement error. In other words, measurement issues cannot fully account for the pattern of associations observed here. Yet, attempts to improve our measures should be a constant goal in our research. </w:t>
      </w:r>
    </w:p>
    <w:p w14:paraId="3306EF3D" w14:textId="4ABEE1E9" w:rsidR="008B5491" w:rsidRPr="00525C3C" w:rsidRDefault="008B5491" w:rsidP="0001499A">
      <w:pPr>
        <w:spacing w:after="0" w:line="240" w:lineRule="auto"/>
        <w:rPr>
          <w:rFonts w:ascii="Times New Roman" w:eastAsia="Times New Roman" w:hAnsi="Times New Roman" w:cs="Times New Roman"/>
          <w:color w:val="000000"/>
          <w:sz w:val="24"/>
          <w:szCs w:val="24"/>
        </w:rPr>
      </w:pPr>
      <w:r w:rsidRPr="00525C3C">
        <w:rPr>
          <w:rFonts w:ascii="Times New Roman" w:eastAsia="Times New Roman" w:hAnsi="Times New Roman" w:cs="Times New Roman"/>
          <w:color w:val="000000"/>
          <w:sz w:val="24"/>
          <w:szCs w:val="24"/>
        </w:rPr>
        <w:tab/>
        <w:t>Finally, one might have concerns about the elevate</w:t>
      </w:r>
      <w:r w:rsidR="00360765" w:rsidRPr="00525C3C">
        <w:rPr>
          <w:rFonts w:ascii="Times New Roman" w:eastAsia="Times New Roman" w:hAnsi="Times New Roman" w:cs="Times New Roman"/>
          <w:color w:val="000000"/>
          <w:sz w:val="24"/>
          <w:szCs w:val="24"/>
        </w:rPr>
        <w:t>d</w:t>
      </w:r>
      <w:r w:rsidRPr="00525C3C">
        <w:rPr>
          <w:rFonts w:ascii="Times New Roman" w:eastAsia="Times New Roman" w:hAnsi="Times New Roman" w:cs="Times New Roman"/>
          <w:color w:val="000000"/>
          <w:sz w:val="24"/>
          <w:szCs w:val="24"/>
        </w:rPr>
        <w:t xml:space="preserve"> percent of missing data, especially among high-school students. In this regard, it is important to notice that in order to take the </w:t>
      </w:r>
      <w:r w:rsidRPr="00525C3C">
        <w:rPr>
          <w:rFonts w:ascii="Times New Roman" w:hAnsi="Times New Roman" w:cs="Times New Roman"/>
          <w:sz w:val="24"/>
          <w:szCs w:val="24"/>
        </w:rPr>
        <w:t xml:space="preserve">Exit Exams and the Admission Tests, high-school students are required to </w:t>
      </w:r>
      <w:r w:rsidR="00360765" w:rsidRPr="00525C3C">
        <w:rPr>
          <w:rFonts w:ascii="Times New Roman" w:hAnsi="Times New Roman" w:cs="Times New Roman"/>
          <w:sz w:val="24"/>
          <w:szCs w:val="24"/>
        </w:rPr>
        <w:t xml:space="preserve">complete </w:t>
      </w:r>
      <w:r w:rsidRPr="00525C3C">
        <w:rPr>
          <w:rFonts w:ascii="Times New Roman" w:hAnsi="Times New Roman" w:cs="Times New Roman"/>
          <w:sz w:val="24"/>
          <w:szCs w:val="24"/>
        </w:rPr>
        <w:t>the eleventh grade. In this scenario, a portion of missing data is due to the fact that some</w:t>
      </w:r>
      <w:r w:rsidRPr="00525C3C">
        <w:rPr>
          <w:rFonts w:ascii="Times New Roman" w:eastAsia="Times New Roman" w:hAnsi="Times New Roman" w:cs="Times New Roman"/>
          <w:color w:val="000000"/>
          <w:sz w:val="24"/>
          <w:szCs w:val="24"/>
        </w:rPr>
        <w:t xml:space="preserve"> students drop</w:t>
      </w:r>
      <w:r w:rsidR="00360765" w:rsidRPr="00525C3C">
        <w:rPr>
          <w:rFonts w:ascii="Times New Roman" w:eastAsia="Times New Roman" w:hAnsi="Times New Roman" w:cs="Times New Roman"/>
          <w:color w:val="000000"/>
          <w:sz w:val="24"/>
          <w:szCs w:val="24"/>
        </w:rPr>
        <w:t>ped</w:t>
      </w:r>
      <w:r w:rsidRPr="00525C3C">
        <w:rPr>
          <w:rFonts w:ascii="Times New Roman" w:eastAsia="Times New Roman" w:hAnsi="Times New Roman" w:cs="Times New Roman"/>
          <w:color w:val="000000"/>
          <w:sz w:val="24"/>
          <w:szCs w:val="24"/>
        </w:rPr>
        <w:t xml:space="preserve"> out </w:t>
      </w:r>
      <w:r w:rsidR="00360765" w:rsidRPr="00525C3C">
        <w:rPr>
          <w:rFonts w:ascii="Times New Roman" w:eastAsia="Times New Roman" w:hAnsi="Times New Roman" w:cs="Times New Roman"/>
          <w:color w:val="000000"/>
          <w:sz w:val="24"/>
          <w:szCs w:val="24"/>
        </w:rPr>
        <w:t xml:space="preserve">of </w:t>
      </w:r>
      <w:r w:rsidRPr="00525C3C">
        <w:rPr>
          <w:rFonts w:ascii="Times New Roman" w:eastAsia="Times New Roman" w:hAnsi="Times New Roman" w:cs="Times New Roman"/>
          <w:color w:val="000000"/>
          <w:sz w:val="24"/>
          <w:szCs w:val="24"/>
        </w:rPr>
        <w:t xml:space="preserve">school before taking the standardized tests or could not </w:t>
      </w:r>
      <w:r w:rsidR="00360765" w:rsidRPr="00525C3C">
        <w:rPr>
          <w:rFonts w:ascii="Times New Roman" w:eastAsia="Times New Roman" w:hAnsi="Times New Roman" w:cs="Times New Roman"/>
          <w:color w:val="000000"/>
          <w:sz w:val="24"/>
          <w:szCs w:val="24"/>
        </w:rPr>
        <w:t xml:space="preserve">successfully </w:t>
      </w:r>
      <w:r w:rsidRPr="00525C3C">
        <w:rPr>
          <w:rFonts w:ascii="Times New Roman" w:eastAsia="Times New Roman" w:hAnsi="Times New Roman" w:cs="Times New Roman"/>
          <w:color w:val="000000"/>
          <w:sz w:val="24"/>
          <w:szCs w:val="24"/>
        </w:rPr>
        <w:t>complete their eleventh grade. It should be noted that in 2014, the dropout rate in Costa Rican high schools was around 9%, and that the failure rate for the tenth and eleventh grades was around 20% (</w:t>
      </w:r>
      <w:proofErr w:type="spellStart"/>
      <w:r w:rsidRPr="00525C3C">
        <w:rPr>
          <w:rFonts w:ascii="Times New Roman" w:eastAsia="Times New Roman" w:hAnsi="Times New Roman" w:cs="Times New Roman"/>
          <w:color w:val="000000"/>
          <w:sz w:val="24"/>
          <w:szCs w:val="24"/>
        </w:rPr>
        <w:t>Programa</w:t>
      </w:r>
      <w:proofErr w:type="spellEnd"/>
      <w:r w:rsidRPr="00525C3C">
        <w:rPr>
          <w:rFonts w:ascii="Times New Roman" w:eastAsia="Times New Roman" w:hAnsi="Times New Roman" w:cs="Times New Roman"/>
          <w:color w:val="000000"/>
          <w:sz w:val="24"/>
          <w:szCs w:val="24"/>
        </w:rPr>
        <w:t xml:space="preserve"> Estado de la </w:t>
      </w:r>
      <w:proofErr w:type="spellStart"/>
      <w:r w:rsidRPr="00525C3C">
        <w:rPr>
          <w:rFonts w:ascii="Times New Roman" w:eastAsia="Times New Roman" w:hAnsi="Times New Roman" w:cs="Times New Roman"/>
          <w:color w:val="000000"/>
          <w:sz w:val="24"/>
          <w:szCs w:val="24"/>
        </w:rPr>
        <w:t>Nación</w:t>
      </w:r>
      <w:proofErr w:type="spellEnd"/>
      <w:r w:rsidRPr="00525C3C">
        <w:rPr>
          <w:rFonts w:ascii="Times New Roman" w:eastAsia="Times New Roman" w:hAnsi="Times New Roman" w:cs="Times New Roman"/>
          <w:color w:val="000000"/>
          <w:sz w:val="24"/>
          <w:szCs w:val="24"/>
        </w:rPr>
        <w:t xml:space="preserve">, 2015). In such circumstances missing data in studies like ours, are expected to be relatively high. Future studies should employ several methods to minimize attrition, including a) school/community engagement, b) contact and communication strategies, c) tracing, d) flexibility of data collection, and/or e) incentives. </w:t>
      </w:r>
    </w:p>
    <w:p w14:paraId="62185B7D" w14:textId="77777777" w:rsidR="008339CA" w:rsidRDefault="008339CA" w:rsidP="0001499A">
      <w:pPr>
        <w:spacing w:after="0" w:line="240" w:lineRule="auto"/>
        <w:rPr>
          <w:rFonts w:ascii="Times New Roman" w:hAnsi="Times New Roman" w:cs="Times New Roman"/>
          <w:b/>
          <w:sz w:val="24"/>
          <w:szCs w:val="24"/>
        </w:rPr>
      </w:pPr>
    </w:p>
    <w:p w14:paraId="2C14C769" w14:textId="09AA11B8" w:rsidR="008B5491" w:rsidRPr="008339CA" w:rsidRDefault="00E55765" w:rsidP="00E557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Conclusion</w:t>
      </w:r>
    </w:p>
    <w:p w14:paraId="5B7ABC99" w14:textId="77777777" w:rsidR="008339CA" w:rsidRDefault="008B5491" w:rsidP="0001499A">
      <w:pPr>
        <w:spacing w:after="0" w:line="240" w:lineRule="auto"/>
        <w:rPr>
          <w:rFonts w:ascii="Times New Roman" w:hAnsi="Times New Roman" w:cs="Times New Roman"/>
          <w:sz w:val="24"/>
          <w:szCs w:val="24"/>
        </w:rPr>
      </w:pPr>
      <w:r w:rsidRPr="00525C3C">
        <w:rPr>
          <w:rFonts w:ascii="Times New Roman" w:hAnsi="Times New Roman" w:cs="Times New Roman"/>
          <w:sz w:val="24"/>
          <w:szCs w:val="24"/>
        </w:rPr>
        <w:tab/>
      </w:r>
    </w:p>
    <w:p w14:paraId="6C614360" w14:textId="7F873196" w:rsidR="002E63FC" w:rsidRDefault="008339CA" w:rsidP="0001499A">
      <w:pPr>
        <w:spacing w:after="0" w:line="240" w:lineRule="auto"/>
        <w:rPr>
          <w:rFonts w:ascii="Times New Roman" w:hAnsi="Times New Roman" w:cs="Times New Roman"/>
          <w:color w:val="101010"/>
          <w:sz w:val="24"/>
          <w:szCs w:val="24"/>
        </w:rPr>
      </w:pPr>
      <w:r>
        <w:rPr>
          <w:rFonts w:ascii="Times New Roman" w:hAnsi="Times New Roman" w:cs="Times New Roman"/>
          <w:sz w:val="24"/>
          <w:szCs w:val="24"/>
        </w:rPr>
        <w:tab/>
      </w:r>
      <w:r w:rsidR="008B5491" w:rsidRPr="00525C3C">
        <w:rPr>
          <w:rFonts w:ascii="Times New Roman" w:hAnsi="Times New Roman" w:cs="Times New Roman"/>
          <w:sz w:val="24"/>
          <w:szCs w:val="24"/>
        </w:rPr>
        <w:t xml:space="preserve">Our results provide noteworthy evidence of how sexist ideologies and gender stereotypes influence girls and women academic self-efficacy, and how these self-appraisals directly influence the way in which they perform in mathematics fields. The effect of ideologies and stereotypes on </w:t>
      </w:r>
      <w:r w:rsidR="006A30B0" w:rsidRPr="00525C3C">
        <w:rPr>
          <w:rFonts w:ascii="Times New Roman" w:hAnsi="Times New Roman" w:cs="Times New Roman"/>
          <w:sz w:val="24"/>
          <w:szCs w:val="24"/>
        </w:rPr>
        <w:t xml:space="preserve">math </w:t>
      </w:r>
      <w:r w:rsidR="008B5491" w:rsidRPr="00525C3C">
        <w:rPr>
          <w:rFonts w:ascii="Times New Roman" w:hAnsi="Times New Roman" w:cs="Times New Roman"/>
          <w:sz w:val="24"/>
          <w:szCs w:val="24"/>
        </w:rPr>
        <w:t xml:space="preserve">self-efficacy and </w:t>
      </w:r>
      <w:r w:rsidR="006A30B0" w:rsidRPr="00525C3C">
        <w:rPr>
          <w:rFonts w:ascii="Times New Roman" w:hAnsi="Times New Roman" w:cs="Times New Roman"/>
          <w:sz w:val="24"/>
          <w:szCs w:val="24"/>
        </w:rPr>
        <w:t xml:space="preserve">math </w:t>
      </w:r>
      <w:r w:rsidR="008B5491" w:rsidRPr="00525C3C">
        <w:rPr>
          <w:rFonts w:ascii="Times New Roman" w:hAnsi="Times New Roman" w:cs="Times New Roman"/>
          <w:sz w:val="24"/>
          <w:szCs w:val="24"/>
        </w:rPr>
        <w:t xml:space="preserve">performance was greater among high school girls. On the other hand, in university environments, </w:t>
      </w:r>
      <w:r w:rsidR="006A30B0" w:rsidRPr="00525C3C">
        <w:rPr>
          <w:rFonts w:ascii="Times New Roman" w:hAnsi="Times New Roman" w:cs="Times New Roman"/>
          <w:sz w:val="24"/>
          <w:szCs w:val="24"/>
        </w:rPr>
        <w:t xml:space="preserve">math </w:t>
      </w:r>
      <w:r w:rsidR="008B5491" w:rsidRPr="00525C3C">
        <w:rPr>
          <w:rFonts w:ascii="Times New Roman" w:hAnsi="Times New Roman" w:cs="Times New Roman"/>
          <w:sz w:val="24"/>
          <w:szCs w:val="24"/>
        </w:rPr>
        <w:t xml:space="preserve">self-efficacy showed a substantive effect on performance, after controlling for individual differences in abstract reasoning. The </w:t>
      </w:r>
      <w:r w:rsidR="008B5491" w:rsidRPr="00525C3C">
        <w:rPr>
          <w:rFonts w:ascii="Times New Roman" w:hAnsi="Times New Roman" w:cs="Times New Roman"/>
          <w:color w:val="101010"/>
          <w:sz w:val="24"/>
          <w:szCs w:val="24"/>
        </w:rPr>
        <w:t xml:space="preserve">unexpected positive relationship between hostile sexism and </w:t>
      </w:r>
      <w:r w:rsidR="006A30B0" w:rsidRPr="00525C3C">
        <w:rPr>
          <w:rFonts w:ascii="Times New Roman" w:hAnsi="Times New Roman" w:cs="Times New Roman"/>
          <w:color w:val="101010"/>
          <w:sz w:val="24"/>
          <w:szCs w:val="24"/>
        </w:rPr>
        <w:t xml:space="preserve">math </w:t>
      </w:r>
      <w:r w:rsidR="008B5491" w:rsidRPr="00525C3C">
        <w:rPr>
          <w:rFonts w:ascii="Times New Roman" w:hAnsi="Times New Roman" w:cs="Times New Roman"/>
          <w:color w:val="101010"/>
          <w:sz w:val="24"/>
          <w:szCs w:val="24"/>
        </w:rPr>
        <w:t xml:space="preserve">performance in STEM fields might reflect adaptation mechanisms in a male-dominated learning environment that should be further studied. The use of a reasoning test to neutralize the possible confounding effects of basic intellectual ability on the relations between </w:t>
      </w:r>
      <w:r w:rsidR="006A30B0" w:rsidRPr="00525C3C">
        <w:rPr>
          <w:rFonts w:ascii="Times New Roman" w:hAnsi="Times New Roman" w:cs="Times New Roman"/>
          <w:color w:val="101010"/>
          <w:sz w:val="24"/>
          <w:szCs w:val="24"/>
        </w:rPr>
        <w:t xml:space="preserve">math </w:t>
      </w:r>
      <w:r w:rsidR="008B5491" w:rsidRPr="00525C3C">
        <w:rPr>
          <w:rFonts w:ascii="Times New Roman" w:hAnsi="Times New Roman" w:cs="Times New Roman"/>
          <w:color w:val="101010"/>
          <w:sz w:val="24"/>
          <w:szCs w:val="24"/>
        </w:rPr>
        <w:t xml:space="preserve">performance and the socio affective traits (sexisms, gender equality in </w:t>
      </w:r>
      <w:r w:rsidR="006A30B0" w:rsidRPr="00525C3C">
        <w:rPr>
          <w:rFonts w:ascii="Times New Roman" w:hAnsi="Times New Roman" w:cs="Times New Roman"/>
          <w:color w:val="101010"/>
          <w:sz w:val="24"/>
          <w:szCs w:val="24"/>
        </w:rPr>
        <w:t xml:space="preserve">math </w:t>
      </w:r>
      <w:r w:rsidR="008B5491" w:rsidRPr="00525C3C">
        <w:rPr>
          <w:rFonts w:ascii="Times New Roman" w:hAnsi="Times New Roman" w:cs="Times New Roman"/>
          <w:color w:val="101010"/>
          <w:sz w:val="24"/>
          <w:szCs w:val="24"/>
        </w:rPr>
        <w:t xml:space="preserve">contexts, and </w:t>
      </w:r>
      <w:r w:rsidR="006A30B0" w:rsidRPr="00525C3C">
        <w:rPr>
          <w:rFonts w:ascii="Times New Roman" w:hAnsi="Times New Roman" w:cs="Times New Roman"/>
          <w:color w:val="101010"/>
          <w:sz w:val="24"/>
          <w:szCs w:val="24"/>
        </w:rPr>
        <w:t xml:space="preserve">math </w:t>
      </w:r>
      <w:r w:rsidR="008B5491" w:rsidRPr="00525C3C">
        <w:rPr>
          <w:rFonts w:ascii="Times New Roman" w:hAnsi="Times New Roman" w:cs="Times New Roman"/>
          <w:color w:val="101010"/>
          <w:sz w:val="24"/>
          <w:szCs w:val="24"/>
        </w:rPr>
        <w:t xml:space="preserve">self-confidence) proved to be a fortunate decision, since an important part of </w:t>
      </w:r>
      <w:r w:rsidR="006A30B0" w:rsidRPr="00525C3C">
        <w:rPr>
          <w:rFonts w:ascii="Times New Roman" w:hAnsi="Times New Roman" w:cs="Times New Roman"/>
          <w:color w:val="101010"/>
          <w:sz w:val="24"/>
          <w:szCs w:val="24"/>
        </w:rPr>
        <w:t xml:space="preserve">math </w:t>
      </w:r>
      <w:r w:rsidR="008B5491" w:rsidRPr="00525C3C">
        <w:rPr>
          <w:rFonts w:ascii="Times New Roman" w:hAnsi="Times New Roman" w:cs="Times New Roman"/>
          <w:color w:val="101010"/>
          <w:sz w:val="24"/>
          <w:szCs w:val="24"/>
        </w:rPr>
        <w:t>performance variance is explained by basic reasoning abilities.</w:t>
      </w:r>
    </w:p>
    <w:p w14:paraId="008642C1" w14:textId="77777777" w:rsidR="008339CA" w:rsidRDefault="008339CA" w:rsidP="0001499A">
      <w:pPr>
        <w:spacing w:after="0" w:line="240" w:lineRule="auto"/>
        <w:rPr>
          <w:rFonts w:ascii="Times New Roman" w:hAnsi="Times New Roman" w:cs="Times New Roman"/>
          <w:b/>
          <w:sz w:val="24"/>
          <w:szCs w:val="24"/>
        </w:rPr>
      </w:pPr>
    </w:p>
    <w:p w14:paraId="12B536A6" w14:textId="6A62B7FA" w:rsidR="008B5491" w:rsidRDefault="008B5491" w:rsidP="00E55765">
      <w:pPr>
        <w:spacing w:after="0" w:line="240" w:lineRule="auto"/>
        <w:jc w:val="center"/>
        <w:rPr>
          <w:rFonts w:ascii="Times New Roman" w:hAnsi="Times New Roman" w:cs="Times New Roman"/>
          <w:b/>
          <w:sz w:val="24"/>
          <w:szCs w:val="24"/>
        </w:rPr>
      </w:pPr>
      <w:r w:rsidRPr="002E63FC">
        <w:rPr>
          <w:rFonts w:ascii="Times New Roman" w:hAnsi="Times New Roman" w:cs="Times New Roman"/>
          <w:b/>
          <w:sz w:val="24"/>
          <w:szCs w:val="24"/>
        </w:rPr>
        <w:t>References</w:t>
      </w:r>
    </w:p>
    <w:p w14:paraId="39BB91F2" w14:textId="77777777" w:rsidR="008339CA" w:rsidRPr="002E63FC" w:rsidRDefault="008339CA" w:rsidP="0001499A">
      <w:pPr>
        <w:spacing w:after="0" w:line="240" w:lineRule="auto"/>
        <w:rPr>
          <w:rFonts w:ascii="Times New Roman" w:hAnsi="Times New Roman" w:cs="Times New Roman"/>
          <w:color w:val="101010"/>
          <w:sz w:val="24"/>
          <w:szCs w:val="24"/>
        </w:rPr>
      </w:pPr>
    </w:p>
    <w:p w14:paraId="4CFE4077" w14:textId="77777777" w:rsidR="008B5491" w:rsidRPr="00525C3C" w:rsidRDefault="008B5491" w:rsidP="0001499A">
      <w:pPr>
        <w:widowControl w:val="0"/>
        <w:autoSpaceDE w:val="0"/>
        <w:autoSpaceDN w:val="0"/>
        <w:adjustRightInd w:val="0"/>
        <w:spacing w:after="0" w:line="240" w:lineRule="auto"/>
        <w:ind w:left="709" w:hanging="709"/>
        <w:rPr>
          <w:rFonts w:ascii="Times New Roman" w:hAnsi="Times New Roman" w:cs="Times New Roman"/>
          <w:sz w:val="24"/>
          <w:szCs w:val="24"/>
        </w:rPr>
      </w:pPr>
      <w:proofErr w:type="gramStart"/>
      <w:r w:rsidRPr="00525C3C">
        <w:rPr>
          <w:rFonts w:ascii="Times New Roman" w:hAnsi="Times New Roman" w:cs="Times New Roman"/>
          <w:sz w:val="24"/>
          <w:szCs w:val="24"/>
        </w:rPr>
        <w:t>Beyer, S. &amp; Bowden, E. (1997).</w:t>
      </w:r>
      <w:proofErr w:type="gramEnd"/>
      <w:r w:rsidRPr="00525C3C">
        <w:rPr>
          <w:rFonts w:ascii="Times New Roman" w:hAnsi="Times New Roman" w:cs="Times New Roman"/>
          <w:sz w:val="24"/>
          <w:szCs w:val="24"/>
        </w:rPr>
        <w:t xml:space="preserve"> Gender Differences in Self-Perceptions: Convergent Evidence from Three Measures of Accuracy and Bias. </w:t>
      </w:r>
      <w:proofErr w:type="gramStart"/>
      <w:r w:rsidRPr="00525C3C">
        <w:rPr>
          <w:rFonts w:ascii="Times New Roman" w:hAnsi="Times New Roman" w:cs="Times New Roman"/>
          <w:i/>
          <w:sz w:val="24"/>
          <w:szCs w:val="24"/>
        </w:rPr>
        <w:t>Personality and Social Psychology Bulletin, 23,</w:t>
      </w:r>
      <w:r w:rsidRPr="00525C3C">
        <w:rPr>
          <w:rFonts w:ascii="Times New Roman" w:hAnsi="Times New Roman" w:cs="Times New Roman"/>
          <w:sz w:val="24"/>
          <w:szCs w:val="24"/>
        </w:rPr>
        <w:t xml:space="preserve"> 157-172.</w:t>
      </w:r>
      <w:proofErr w:type="gramEnd"/>
    </w:p>
    <w:p w14:paraId="50FBFDFB" w14:textId="77777777" w:rsidR="008B5491" w:rsidRPr="00525C3C" w:rsidRDefault="008B5491" w:rsidP="0001499A">
      <w:pPr>
        <w:widowControl w:val="0"/>
        <w:autoSpaceDE w:val="0"/>
        <w:autoSpaceDN w:val="0"/>
        <w:adjustRightInd w:val="0"/>
        <w:spacing w:after="0" w:line="240" w:lineRule="auto"/>
        <w:ind w:left="709" w:hanging="709"/>
        <w:rPr>
          <w:rFonts w:ascii="Times New Roman" w:hAnsi="Times New Roman" w:cs="Times New Roman"/>
          <w:sz w:val="24"/>
          <w:szCs w:val="24"/>
        </w:rPr>
      </w:pPr>
      <w:proofErr w:type="spellStart"/>
      <w:r w:rsidRPr="00525C3C">
        <w:rPr>
          <w:rFonts w:ascii="Times New Roman" w:hAnsi="Times New Roman" w:cs="Times New Roman"/>
          <w:sz w:val="24"/>
          <w:szCs w:val="24"/>
        </w:rPr>
        <w:t>Bian</w:t>
      </w:r>
      <w:proofErr w:type="spellEnd"/>
      <w:r w:rsidRPr="00525C3C">
        <w:rPr>
          <w:rFonts w:ascii="Times New Roman" w:hAnsi="Times New Roman" w:cs="Times New Roman"/>
          <w:sz w:val="24"/>
          <w:szCs w:val="24"/>
        </w:rPr>
        <w:t xml:space="preserve">, L., Leslie, S. J., &amp; </w:t>
      </w:r>
      <w:proofErr w:type="spellStart"/>
      <w:r w:rsidRPr="00525C3C">
        <w:rPr>
          <w:rFonts w:ascii="Times New Roman" w:hAnsi="Times New Roman" w:cs="Times New Roman"/>
          <w:sz w:val="24"/>
          <w:szCs w:val="24"/>
        </w:rPr>
        <w:t>Cimpian</w:t>
      </w:r>
      <w:proofErr w:type="spellEnd"/>
      <w:r w:rsidRPr="00525C3C">
        <w:rPr>
          <w:rFonts w:ascii="Times New Roman" w:hAnsi="Times New Roman" w:cs="Times New Roman"/>
          <w:sz w:val="24"/>
          <w:szCs w:val="24"/>
        </w:rPr>
        <w:t>, A. (2017). Gender stereotypes about intellectual ability emerge early and influence children's interests. Science, 355(6323), 389–391.</w:t>
      </w:r>
    </w:p>
    <w:p w14:paraId="6E4B5D79" w14:textId="77777777" w:rsidR="008B5491" w:rsidRPr="00525C3C" w:rsidRDefault="008B5491" w:rsidP="0001499A">
      <w:pPr>
        <w:widowControl w:val="0"/>
        <w:autoSpaceDE w:val="0"/>
        <w:autoSpaceDN w:val="0"/>
        <w:adjustRightInd w:val="0"/>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Brown, C. S., &amp; Leaper, C. (2010). </w:t>
      </w:r>
      <w:proofErr w:type="gramStart"/>
      <w:r w:rsidRPr="00525C3C">
        <w:rPr>
          <w:rFonts w:ascii="Times New Roman" w:hAnsi="Times New Roman" w:cs="Times New Roman"/>
          <w:sz w:val="24"/>
          <w:szCs w:val="24"/>
        </w:rPr>
        <w:t>Latina and European American girls' experiences with academic sexism and their self-concepts in mathematics and science during adolescence.</w:t>
      </w:r>
      <w:proofErr w:type="gramEnd"/>
      <w:r w:rsidRPr="00525C3C">
        <w:rPr>
          <w:rFonts w:ascii="Times New Roman" w:hAnsi="Times New Roman" w:cs="Times New Roman"/>
          <w:sz w:val="24"/>
          <w:szCs w:val="24"/>
        </w:rPr>
        <w:t xml:space="preserve"> Sex Roles: A Journal of Research, 63, 860-870.</w:t>
      </w:r>
    </w:p>
    <w:p w14:paraId="5C4DDC3F" w14:textId="77777777" w:rsidR="008B5491" w:rsidRPr="00525C3C" w:rsidRDefault="008B5491" w:rsidP="0001499A">
      <w:pPr>
        <w:widowControl w:val="0"/>
        <w:autoSpaceDE w:val="0"/>
        <w:autoSpaceDN w:val="0"/>
        <w:adjustRightInd w:val="0"/>
        <w:spacing w:after="0" w:line="240" w:lineRule="auto"/>
        <w:ind w:left="709" w:hanging="709"/>
        <w:rPr>
          <w:rFonts w:ascii="Times New Roman" w:hAnsi="Times New Roman" w:cs="Times New Roman"/>
          <w:sz w:val="24"/>
          <w:szCs w:val="24"/>
        </w:rPr>
      </w:pPr>
      <w:proofErr w:type="spellStart"/>
      <w:r w:rsidRPr="00525C3C">
        <w:rPr>
          <w:rFonts w:ascii="Times New Roman" w:hAnsi="Times New Roman" w:cs="Times New Roman"/>
          <w:sz w:val="24"/>
          <w:szCs w:val="24"/>
        </w:rPr>
        <w:t>Cattell</w:t>
      </w:r>
      <w:proofErr w:type="spellEnd"/>
      <w:r w:rsidRPr="00525C3C">
        <w:rPr>
          <w:rFonts w:ascii="Times New Roman" w:hAnsi="Times New Roman" w:cs="Times New Roman"/>
          <w:sz w:val="24"/>
          <w:szCs w:val="24"/>
        </w:rPr>
        <w:t xml:space="preserve">, R.B. (1963). Theory of fluid and crystallized intelligence: A critical experiment </w:t>
      </w:r>
      <w:r w:rsidRPr="00525C3C">
        <w:rPr>
          <w:rFonts w:ascii="Times New Roman" w:hAnsi="Times New Roman" w:cs="Times New Roman"/>
          <w:i/>
          <w:sz w:val="24"/>
          <w:szCs w:val="24"/>
        </w:rPr>
        <w:t>Journal of Educational Psychology, 54</w:t>
      </w:r>
      <w:r w:rsidRPr="00525C3C">
        <w:rPr>
          <w:rFonts w:ascii="Times New Roman" w:hAnsi="Times New Roman" w:cs="Times New Roman"/>
          <w:sz w:val="24"/>
          <w:szCs w:val="24"/>
        </w:rPr>
        <w:t>, 1-22.</w:t>
      </w:r>
    </w:p>
    <w:p w14:paraId="32074F4E" w14:textId="77777777" w:rsidR="008B5491" w:rsidRPr="00525C3C" w:rsidRDefault="008B5491" w:rsidP="0001499A">
      <w:pPr>
        <w:widowControl w:val="0"/>
        <w:autoSpaceDE w:val="0"/>
        <w:autoSpaceDN w:val="0"/>
        <w:adjustRightInd w:val="0"/>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lang w:val="es-CR"/>
        </w:rPr>
        <w:t>Cliff, A. y Montero, E. (2010). El Balance entre Excelencia y Equidad en Pruebas de Admisión: Contribuciones de Experiencias en Sudáfrica y Costa Rica [The balance between excellence and equity in admission tests: Contributions from South Africa and Costa Rica</w:t>
      </w:r>
      <w:r w:rsidRPr="00525C3C">
        <w:rPr>
          <w:rFonts w:ascii="Times New Roman" w:hAnsi="Times New Roman" w:cs="Times New Roman"/>
          <w:i/>
          <w:sz w:val="24"/>
          <w:szCs w:val="24"/>
          <w:lang w:val="es-CR"/>
        </w:rPr>
        <w:t xml:space="preserve">]. </w:t>
      </w:r>
      <w:proofErr w:type="spellStart"/>
      <w:proofErr w:type="gramStart"/>
      <w:r w:rsidRPr="00525C3C">
        <w:rPr>
          <w:rFonts w:ascii="Times New Roman" w:hAnsi="Times New Roman" w:cs="Times New Roman"/>
          <w:i/>
          <w:sz w:val="24"/>
          <w:szCs w:val="24"/>
        </w:rPr>
        <w:t>Revista</w:t>
      </w:r>
      <w:proofErr w:type="spellEnd"/>
      <w:r w:rsidRPr="00525C3C">
        <w:rPr>
          <w:rFonts w:ascii="Times New Roman" w:hAnsi="Times New Roman" w:cs="Times New Roman"/>
          <w:i/>
          <w:sz w:val="24"/>
          <w:szCs w:val="24"/>
        </w:rPr>
        <w:t xml:space="preserve"> </w:t>
      </w:r>
      <w:proofErr w:type="spellStart"/>
      <w:r w:rsidRPr="00525C3C">
        <w:rPr>
          <w:rFonts w:ascii="Times New Roman" w:hAnsi="Times New Roman" w:cs="Times New Roman"/>
          <w:i/>
          <w:sz w:val="24"/>
          <w:szCs w:val="24"/>
        </w:rPr>
        <w:t>Iberoamericana</w:t>
      </w:r>
      <w:proofErr w:type="spellEnd"/>
      <w:r w:rsidRPr="00525C3C">
        <w:rPr>
          <w:rFonts w:ascii="Times New Roman" w:hAnsi="Times New Roman" w:cs="Times New Roman"/>
          <w:i/>
          <w:sz w:val="24"/>
          <w:szCs w:val="24"/>
        </w:rPr>
        <w:t xml:space="preserve"> de </w:t>
      </w:r>
      <w:proofErr w:type="spellStart"/>
      <w:r w:rsidRPr="00525C3C">
        <w:rPr>
          <w:rFonts w:ascii="Times New Roman" w:hAnsi="Times New Roman" w:cs="Times New Roman"/>
          <w:i/>
          <w:sz w:val="24"/>
          <w:szCs w:val="24"/>
        </w:rPr>
        <w:t>Evaluación</w:t>
      </w:r>
      <w:proofErr w:type="spellEnd"/>
      <w:r w:rsidRPr="00525C3C">
        <w:rPr>
          <w:rFonts w:ascii="Times New Roman" w:hAnsi="Times New Roman" w:cs="Times New Roman"/>
          <w:i/>
          <w:sz w:val="24"/>
          <w:szCs w:val="24"/>
        </w:rPr>
        <w:t xml:space="preserve"> </w:t>
      </w:r>
      <w:proofErr w:type="spellStart"/>
      <w:r w:rsidRPr="00525C3C">
        <w:rPr>
          <w:rFonts w:ascii="Times New Roman" w:hAnsi="Times New Roman" w:cs="Times New Roman"/>
          <w:i/>
          <w:sz w:val="24"/>
          <w:szCs w:val="24"/>
        </w:rPr>
        <w:t>Educativa</w:t>
      </w:r>
      <w:proofErr w:type="spellEnd"/>
      <w:r w:rsidRPr="00525C3C">
        <w:rPr>
          <w:rFonts w:ascii="Times New Roman" w:hAnsi="Times New Roman" w:cs="Times New Roman"/>
          <w:i/>
          <w:sz w:val="24"/>
          <w:szCs w:val="24"/>
        </w:rPr>
        <w:t>, 3</w:t>
      </w:r>
      <w:r w:rsidRPr="00525C3C">
        <w:rPr>
          <w:rFonts w:ascii="Times New Roman" w:hAnsi="Times New Roman" w:cs="Times New Roman"/>
          <w:sz w:val="24"/>
          <w:szCs w:val="24"/>
        </w:rPr>
        <w:t xml:space="preserve"> (2), 7-28.</w:t>
      </w:r>
      <w:proofErr w:type="gramEnd"/>
    </w:p>
    <w:p w14:paraId="5D7A24D2" w14:textId="77777777" w:rsidR="008B5491" w:rsidRPr="00525C3C" w:rsidRDefault="008B5491" w:rsidP="0001499A">
      <w:pPr>
        <w:widowControl w:val="0"/>
        <w:autoSpaceDE w:val="0"/>
        <w:autoSpaceDN w:val="0"/>
        <w:adjustRightInd w:val="0"/>
        <w:spacing w:after="0" w:line="240" w:lineRule="auto"/>
        <w:ind w:left="709" w:hanging="709"/>
        <w:rPr>
          <w:rFonts w:ascii="Times New Roman" w:hAnsi="Times New Roman" w:cs="Times New Roman"/>
          <w:sz w:val="24"/>
          <w:szCs w:val="24"/>
        </w:rPr>
      </w:pPr>
      <w:proofErr w:type="spellStart"/>
      <w:r w:rsidRPr="00525C3C">
        <w:rPr>
          <w:rFonts w:ascii="Times New Roman" w:hAnsi="Times New Roman" w:cs="Times New Roman"/>
          <w:sz w:val="24"/>
          <w:szCs w:val="24"/>
        </w:rPr>
        <w:t>Correll</w:t>
      </w:r>
      <w:proofErr w:type="spellEnd"/>
      <w:r w:rsidRPr="00525C3C">
        <w:rPr>
          <w:rFonts w:ascii="Times New Roman" w:hAnsi="Times New Roman" w:cs="Times New Roman"/>
          <w:sz w:val="24"/>
          <w:szCs w:val="24"/>
        </w:rPr>
        <w:t xml:space="preserve">, S.J., (2001). Gender and the career choice process: the role of biased self-assessments. </w:t>
      </w:r>
      <w:proofErr w:type="gramStart"/>
      <w:r w:rsidRPr="00525C3C">
        <w:rPr>
          <w:rFonts w:ascii="Times New Roman" w:hAnsi="Times New Roman" w:cs="Times New Roman"/>
          <w:i/>
          <w:sz w:val="24"/>
          <w:szCs w:val="24"/>
        </w:rPr>
        <w:t>American Journal of Sociology 106 (6),</w:t>
      </w:r>
      <w:r w:rsidRPr="00525C3C">
        <w:rPr>
          <w:rFonts w:ascii="Times New Roman" w:hAnsi="Times New Roman" w:cs="Times New Roman"/>
          <w:sz w:val="24"/>
          <w:szCs w:val="24"/>
        </w:rPr>
        <w:t xml:space="preserve"> 1691-1730.</w:t>
      </w:r>
      <w:proofErr w:type="gramEnd"/>
    </w:p>
    <w:p w14:paraId="31E3830D" w14:textId="77777777" w:rsidR="008B5491" w:rsidRPr="00525C3C" w:rsidRDefault="008B5491" w:rsidP="0001499A">
      <w:pPr>
        <w:widowControl w:val="0"/>
        <w:autoSpaceDE w:val="0"/>
        <w:autoSpaceDN w:val="0"/>
        <w:adjustRightInd w:val="0"/>
        <w:spacing w:after="0" w:line="240" w:lineRule="auto"/>
        <w:ind w:left="709" w:hanging="709"/>
        <w:rPr>
          <w:rFonts w:ascii="Times New Roman" w:hAnsi="Times New Roman" w:cs="Times New Roman"/>
          <w:sz w:val="24"/>
          <w:szCs w:val="24"/>
        </w:rPr>
      </w:pPr>
      <w:proofErr w:type="spellStart"/>
      <w:proofErr w:type="gramStart"/>
      <w:r w:rsidRPr="00525C3C">
        <w:rPr>
          <w:rFonts w:ascii="Times New Roman" w:eastAsia="Times New Roman" w:hAnsi="Times New Roman" w:cs="Times New Roman"/>
          <w:sz w:val="24"/>
          <w:szCs w:val="24"/>
        </w:rPr>
        <w:t>Dardenne</w:t>
      </w:r>
      <w:proofErr w:type="spellEnd"/>
      <w:r w:rsidRPr="00525C3C">
        <w:rPr>
          <w:rFonts w:ascii="Times New Roman" w:eastAsia="Times New Roman" w:hAnsi="Times New Roman" w:cs="Times New Roman"/>
          <w:sz w:val="24"/>
          <w:szCs w:val="24"/>
        </w:rPr>
        <w:t xml:space="preserve">, B., Dumont, M., &amp; </w:t>
      </w:r>
      <w:proofErr w:type="spellStart"/>
      <w:r w:rsidRPr="00525C3C">
        <w:rPr>
          <w:rFonts w:ascii="Times New Roman" w:eastAsia="Times New Roman" w:hAnsi="Times New Roman" w:cs="Times New Roman"/>
          <w:sz w:val="24"/>
          <w:szCs w:val="24"/>
        </w:rPr>
        <w:t>Bollier</w:t>
      </w:r>
      <w:proofErr w:type="spellEnd"/>
      <w:r w:rsidRPr="00525C3C">
        <w:rPr>
          <w:rFonts w:ascii="Times New Roman" w:eastAsia="Times New Roman" w:hAnsi="Times New Roman" w:cs="Times New Roman"/>
          <w:sz w:val="24"/>
          <w:szCs w:val="24"/>
        </w:rPr>
        <w:t>, T. (2007).</w:t>
      </w:r>
      <w:proofErr w:type="gramEnd"/>
      <w:r w:rsidRPr="00525C3C">
        <w:rPr>
          <w:rFonts w:ascii="Times New Roman" w:eastAsia="Times New Roman" w:hAnsi="Times New Roman" w:cs="Times New Roman"/>
          <w:sz w:val="24"/>
          <w:szCs w:val="24"/>
        </w:rPr>
        <w:t xml:space="preserve"> Insidious dangers of benevolent sexism: Consequences for women’s performance. </w:t>
      </w:r>
      <w:proofErr w:type="gramStart"/>
      <w:r w:rsidRPr="00525C3C">
        <w:rPr>
          <w:rFonts w:ascii="Times New Roman" w:eastAsia="Times New Roman" w:hAnsi="Times New Roman" w:cs="Times New Roman"/>
          <w:sz w:val="24"/>
          <w:szCs w:val="24"/>
        </w:rPr>
        <w:t>Journal of Personality and Social Psychology, 93, 764–779.</w:t>
      </w:r>
      <w:proofErr w:type="gramEnd"/>
      <w:r w:rsidRPr="00525C3C">
        <w:rPr>
          <w:rFonts w:ascii="Times New Roman" w:eastAsia="Times New Roman" w:hAnsi="Times New Roman" w:cs="Times New Roman"/>
          <w:sz w:val="24"/>
          <w:szCs w:val="24"/>
        </w:rPr>
        <w:t xml:space="preserve"> </w:t>
      </w:r>
    </w:p>
    <w:p w14:paraId="00275FBF" w14:textId="77777777" w:rsidR="008B5491" w:rsidRPr="00525C3C" w:rsidRDefault="008B5491" w:rsidP="0001499A">
      <w:pPr>
        <w:widowControl w:val="0"/>
        <w:autoSpaceDE w:val="0"/>
        <w:autoSpaceDN w:val="0"/>
        <w:adjustRightInd w:val="0"/>
        <w:spacing w:after="0" w:line="240" w:lineRule="auto"/>
        <w:ind w:left="709" w:hanging="709"/>
        <w:rPr>
          <w:rFonts w:ascii="Times New Roman" w:hAnsi="Times New Roman" w:cs="Times New Roman"/>
          <w:sz w:val="24"/>
          <w:szCs w:val="24"/>
        </w:rPr>
      </w:pPr>
      <w:proofErr w:type="spellStart"/>
      <w:r w:rsidRPr="00525C3C">
        <w:rPr>
          <w:rFonts w:ascii="Times New Roman" w:hAnsi="Times New Roman" w:cs="Times New Roman"/>
          <w:sz w:val="24"/>
          <w:szCs w:val="24"/>
        </w:rPr>
        <w:t>Eccles</w:t>
      </w:r>
      <w:proofErr w:type="spellEnd"/>
      <w:r w:rsidRPr="00525C3C">
        <w:rPr>
          <w:rFonts w:ascii="Times New Roman" w:hAnsi="Times New Roman" w:cs="Times New Roman"/>
          <w:sz w:val="24"/>
          <w:szCs w:val="24"/>
        </w:rPr>
        <w:t xml:space="preserve">, J. (1983). </w:t>
      </w:r>
      <w:proofErr w:type="gramStart"/>
      <w:r w:rsidRPr="00525C3C">
        <w:rPr>
          <w:rFonts w:ascii="Times New Roman" w:hAnsi="Times New Roman" w:cs="Times New Roman"/>
          <w:sz w:val="24"/>
          <w:szCs w:val="24"/>
        </w:rPr>
        <w:t>Expectancies, values, and academic behaviors.</w:t>
      </w:r>
      <w:proofErr w:type="gramEnd"/>
      <w:r w:rsidRPr="00525C3C">
        <w:rPr>
          <w:rFonts w:ascii="Times New Roman" w:hAnsi="Times New Roman" w:cs="Times New Roman"/>
          <w:sz w:val="24"/>
          <w:szCs w:val="24"/>
        </w:rPr>
        <w:t xml:space="preserve"> In J. T. Spence (Ed.), Achievement and achievement motives: Psychological and sociological approaches (pp. 75–146). San Francisco: Freeman.</w:t>
      </w:r>
    </w:p>
    <w:p w14:paraId="0190C396" w14:textId="77777777" w:rsidR="008B5491" w:rsidRPr="00525C3C" w:rsidRDefault="008B5491" w:rsidP="0001499A">
      <w:pPr>
        <w:widowControl w:val="0"/>
        <w:autoSpaceDE w:val="0"/>
        <w:autoSpaceDN w:val="0"/>
        <w:adjustRightInd w:val="0"/>
        <w:spacing w:after="0" w:line="240" w:lineRule="auto"/>
        <w:ind w:left="709" w:hanging="709"/>
        <w:rPr>
          <w:rFonts w:ascii="Times New Roman" w:eastAsia="Times New Roman" w:hAnsi="Times New Roman" w:cs="Times New Roman"/>
          <w:sz w:val="24"/>
          <w:szCs w:val="24"/>
        </w:rPr>
      </w:pPr>
      <w:r w:rsidRPr="00525C3C">
        <w:rPr>
          <w:rFonts w:ascii="Times New Roman" w:hAnsi="Times New Roman" w:cs="Times New Roman"/>
          <w:sz w:val="24"/>
          <w:szCs w:val="24"/>
        </w:rPr>
        <w:t xml:space="preserve">Ellis J, Fosdick BK, Rasmussen C (2016) Women 1.5 Times More Likely to Leave STEM Pipeline after Calculus Compared to Men: Lack of Mathematical Confidence a Potential Culprit. </w:t>
      </w:r>
      <w:proofErr w:type="spellStart"/>
      <w:r w:rsidRPr="00525C3C">
        <w:rPr>
          <w:rFonts w:ascii="Times New Roman" w:hAnsi="Times New Roman" w:cs="Times New Roman"/>
          <w:sz w:val="24"/>
          <w:szCs w:val="24"/>
        </w:rPr>
        <w:t>PLoS</w:t>
      </w:r>
      <w:proofErr w:type="spellEnd"/>
      <w:r w:rsidRPr="00525C3C">
        <w:rPr>
          <w:rFonts w:ascii="Times New Roman" w:hAnsi="Times New Roman" w:cs="Times New Roman"/>
          <w:sz w:val="24"/>
          <w:szCs w:val="24"/>
        </w:rPr>
        <w:t xml:space="preserve"> ONE 11(7): e0157447. </w:t>
      </w:r>
      <w:proofErr w:type="gramStart"/>
      <w:r w:rsidRPr="00525C3C">
        <w:rPr>
          <w:rFonts w:ascii="Times New Roman" w:hAnsi="Times New Roman" w:cs="Times New Roman"/>
          <w:sz w:val="24"/>
          <w:szCs w:val="24"/>
        </w:rPr>
        <w:t>doi:10.1371</w:t>
      </w:r>
      <w:proofErr w:type="gramEnd"/>
      <w:r w:rsidRPr="00525C3C">
        <w:rPr>
          <w:rFonts w:ascii="Times New Roman" w:hAnsi="Times New Roman" w:cs="Times New Roman"/>
          <w:sz w:val="24"/>
          <w:szCs w:val="24"/>
        </w:rPr>
        <w:t xml:space="preserve">/journal. </w:t>
      </w:r>
      <w:proofErr w:type="gramStart"/>
      <w:r w:rsidRPr="00525C3C">
        <w:rPr>
          <w:rFonts w:ascii="Times New Roman" w:hAnsi="Times New Roman" w:cs="Times New Roman"/>
          <w:sz w:val="24"/>
          <w:szCs w:val="24"/>
        </w:rPr>
        <w:t>pone.0157447</w:t>
      </w:r>
      <w:proofErr w:type="gramEnd"/>
      <w:r w:rsidRPr="00525C3C">
        <w:rPr>
          <w:rFonts w:ascii="Times New Roman" w:hAnsi="Times New Roman" w:cs="Times New Roman"/>
          <w:sz w:val="24"/>
          <w:szCs w:val="24"/>
        </w:rPr>
        <w:t xml:space="preserve"> </w:t>
      </w:r>
    </w:p>
    <w:p w14:paraId="29ABF084" w14:textId="77777777" w:rsidR="008B5491" w:rsidRPr="00525C3C" w:rsidRDefault="008B5491" w:rsidP="0001499A">
      <w:pPr>
        <w:widowControl w:val="0"/>
        <w:autoSpaceDE w:val="0"/>
        <w:autoSpaceDN w:val="0"/>
        <w:adjustRightInd w:val="0"/>
        <w:spacing w:after="0" w:line="240" w:lineRule="auto"/>
        <w:ind w:left="709" w:hanging="709"/>
        <w:rPr>
          <w:rFonts w:ascii="Times New Roman" w:hAnsi="Times New Roman" w:cs="Times New Roman"/>
          <w:sz w:val="24"/>
          <w:szCs w:val="24"/>
        </w:rPr>
      </w:pPr>
      <w:proofErr w:type="spellStart"/>
      <w:proofErr w:type="gramStart"/>
      <w:r w:rsidRPr="00525C3C">
        <w:rPr>
          <w:rFonts w:ascii="Times New Roman" w:hAnsi="Times New Roman" w:cs="Times New Roman"/>
          <w:sz w:val="24"/>
          <w:szCs w:val="24"/>
        </w:rPr>
        <w:t>Expósito</w:t>
      </w:r>
      <w:proofErr w:type="spellEnd"/>
      <w:r w:rsidRPr="00525C3C">
        <w:rPr>
          <w:rFonts w:ascii="Times New Roman" w:hAnsi="Times New Roman" w:cs="Times New Roman"/>
          <w:sz w:val="24"/>
          <w:szCs w:val="24"/>
        </w:rPr>
        <w:t xml:space="preserve">, F., </w:t>
      </w:r>
      <w:proofErr w:type="spellStart"/>
      <w:r w:rsidRPr="00525C3C">
        <w:rPr>
          <w:rFonts w:ascii="Times New Roman" w:hAnsi="Times New Roman" w:cs="Times New Roman"/>
          <w:sz w:val="24"/>
          <w:szCs w:val="24"/>
        </w:rPr>
        <w:t>Moya</w:t>
      </w:r>
      <w:proofErr w:type="spellEnd"/>
      <w:r w:rsidRPr="00525C3C">
        <w:rPr>
          <w:rFonts w:ascii="Times New Roman" w:hAnsi="Times New Roman" w:cs="Times New Roman"/>
          <w:sz w:val="24"/>
          <w:szCs w:val="24"/>
        </w:rPr>
        <w:t>, M., &amp; Glick, P. (1998).</w:t>
      </w:r>
      <w:proofErr w:type="gramEnd"/>
      <w:r w:rsidRPr="00525C3C">
        <w:rPr>
          <w:rFonts w:ascii="Times New Roman" w:hAnsi="Times New Roman" w:cs="Times New Roman"/>
          <w:sz w:val="24"/>
          <w:szCs w:val="24"/>
        </w:rPr>
        <w:t xml:space="preserve"> </w:t>
      </w:r>
      <w:proofErr w:type="spellStart"/>
      <w:r w:rsidRPr="00525C3C">
        <w:rPr>
          <w:rFonts w:ascii="Times New Roman" w:hAnsi="Times New Roman" w:cs="Times New Roman"/>
          <w:sz w:val="24"/>
          <w:szCs w:val="24"/>
        </w:rPr>
        <w:t>Sexismo</w:t>
      </w:r>
      <w:proofErr w:type="spellEnd"/>
      <w:r w:rsidRPr="00525C3C">
        <w:rPr>
          <w:rFonts w:ascii="Times New Roman" w:hAnsi="Times New Roman" w:cs="Times New Roman"/>
          <w:sz w:val="24"/>
          <w:szCs w:val="24"/>
        </w:rPr>
        <w:t xml:space="preserve"> </w:t>
      </w:r>
      <w:proofErr w:type="spellStart"/>
      <w:r w:rsidRPr="00525C3C">
        <w:rPr>
          <w:rFonts w:ascii="Times New Roman" w:hAnsi="Times New Roman" w:cs="Times New Roman"/>
          <w:sz w:val="24"/>
          <w:szCs w:val="24"/>
        </w:rPr>
        <w:t>ambivalente</w:t>
      </w:r>
      <w:proofErr w:type="spellEnd"/>
      <w:r w:rsidRPr="00525C3C">
        <w:rPr>
          <w:rFonts w:ascii="Times New Roman" w:hAnsi="Times New Roman" w:cs="Times New Roman"/>
          <w:sz w:val="24"/>
          <w:szCs w:val="24"/>
        </w:rPr>
        <w:t xml:space="preserve">: </w:t>
      </w:r>
      <w:proofErr w:type="spellStart"/>
      <w:r w:rsidRPr="00525C3C">
        <w:rPr>
          <w:rFonts w:ascii="Times New Roman" w:hAnsi="Times New Roman" w:cs="Times New Roman"/>
          <w:sz w:val="24"/>
          <w:szCs w:val="24"/>
        </w:rPr>
        <w:t>medición</w:t>
      </w:r>
      <w:proofErr w:type="spellEnd"/>
      <w:r w:rsidRPr="00525C3C">
        <w:rPr>
          <w:rFonts w:ascii="Times New Roman" w:hAnsi="Times New Roman" w:cs="Times New Roman"/>
          <w:sz w:val="24"/>
          <w:szCs w:val="24"/>
        </w:rPr>
        <w:t xml:space="preserve"> y </w:t>
      </w:r>
      <w:proofErr w:type="spellStart"/>
      <w:r w:rsidRPr="00525C3C">
        <w:rPr>
          <w:rFonts w:ascii="Times New Roman" w:hAnsi="Times New Roman" w:cs="Times New Roman"/>
          <w:sz w:val="24"/>
          <w:szCs w:val="24"/>
        </w:rPr>
        <w:t>correlatos</w:t>
      </w:r>
      <w:proofErr w:type="spellEnd"/>
      <w:r w:rsidRPr="00525C3C">
        <w:rPr>
          <w:rFonts w:ascii="Times New Roman" w:hAnsi="Times New Roman" w:cs="Times New Roman"/>
          <w:sz w:val="24"/>
          <w:szCs w:val="24"/>
        </w:rPr>
        <w:t xml:space="preserve"> [Ambivalent sexism: measurement and correlates]. </w:t>
      </w:r>
      <w:proofErr w:type="spellStart"/>
      <w:r w:rsidRPr="00525C3C">
        <w:rPr>
          <w:rFonts w:ascii="Times New Roman" w:hAnsi="Times New Roman" w:cs="Times New Roman"/>
          <w:i/>
          <w:iCs/>
          <w:sz w:val="24"/>
          <w:szCs w:val="24"/>
        </w:rPr>
        <w:t>Revista</w:t>
      </w:r>
      <w:proofErr w:type="spellEnd"/>
      <w:r w:rsidRPr="00525C3C">
        <w:rPr>
          <w:rFonts w:ascii="Times New Roman" w:hAnsi="Times New Roman" w:cs="Times New Roman"/>
          <w:i/>
          <w:iCs/>
          <w:sz w:val="24"/>
          <w:szCs w:val="24"/>
        </w:rPr>
        <w:t xml:space="preserve"> de </w:t>
      </w:r>
      <w:proofErr w:type="spellStart"/>
      <w:r w:rsidRPr="00525C3C">
        <w:rPr>
          <w:rFonts w:ascii="Times New Roman" w:hAnsi="Times New Roman" w:cs="Times New Roman"/>
          <w:i/>
          <w:iCs/>
          <w:sz w:val="24"/>
          <w:szCs w:val="24"/>
        </w:rPr>
        <w:t>Psicología</w:t>
      </w:r>
      <w:proofErr w:type="spellEnd"/>
      <w:r w:rsidRPr="00525C3C">
        <w:rPr>
          <w:rFonts w:ascii="Times New Roman" w:hAnsi="Times New Roman" w:cs="Times New Roman"/>
          <w:i/>
          <w:iCs/>
          <w:sz w:val="24"/>
          <w:szCs w:val="24"/>
        </w:rPr>
        <w:t xml:space="preserve"> Social, 13</w:t>
      </w:r>
      <w:r w:rsidRPr="00525C3C">
        <w:rPr>
          <w:rFonts w:ascii="Times New Roman" w:hAnsi="Times New Roman" w:cs="Times New Roman"/>
          <w:sz w:val="24"/>
          <w:szCs w:val="24"/>
        </w:rPr>
        <w:t xml:space="preserve">, 159-169. </w:t>
      </w:r>
    </w:p>
    <w:p w14:paraId="4436C172" w14:textId="77777777" w:rsidR="008B5491" w:rsidRPr="00525C3C" w:rsidRDefault="008B5491" w:rsidP="0001499A">
      <w:pPr>
        <w:widowControl w:val="0"/>
        <w:autoSpaceDE w:val="0"/>
        <w:autoSpaceDN w:val="0"/>
        <w:adjustRightInd w:val="0"/>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Fennema, E., &amp; Sherman, J. (1976). Fennema-Sherman Mathematics Attitudes Scales: Instruments Designed to Measure Attitudes toward the Learning of Mathematics by Females and Males. </w:t>
      </w:r>
      <w:proofErr w:type="gramStart"/>
      <w:r w:rsidRPr="00525C3C">
        <w:rPr>
          <w:rFonts w:ascii="Times New Roman" w:hAnsi="Times New Roman" w:cs="Times New Roman"/>
          <w:i/>
          <w:sz w:val="24"/>
          <w:szCs w:val="24"/>
        </w:rPr>
        <w:t>Journal for Research in Mathematics Education, 7</w:t>
      </w:r>
      <w:r w:rsidRPr="00525C3C">
        <w:rPr>
          <w:rFonts w:ascii="Times New Roman" w:hAnsi="Times New Roman" w:cs="Times New Roman"/>
          <w:sz w:val="24"/>
          <w:szCs w:val="24"/>
        </w:rPr>
        <w:t>(5), 324-326.</w:t>
      </w:r>
      <w:proofErr w:type="gramEnd"/>
      <w:r w:rsidRPr="00525C3C">
        <w:rPr>
          <w:rFonts w:ascii="Times New Roman" w:hAnsi="Times New Roman" w:cs="Times New Roman"/>
          <w:sz w:val="24"/>
          <w:szCs w:val="24"/>
        </w:rPr>
        <w:t xml:space="preserve"> </w:t>
      </w:r>
      <w:proofErr w:type="gramStart"/>
      <w:r w:rsidRPr="00525C3C">
        <w:rPr>
          <w:rFonts w:ascii="Times New Roman" w:hAnsi="Times New Roman" w:cs="Times New Roman"/>
          <w:sz w:val="24"/>
          <w:szCs w:val="24"/>
        </w:rPr>
        <w:t>doi:10.2307</w:t>
      </w:r>
      <w:proofErr w:type="gramEnd"/>
      <w:r w:rsidRPr="00525C3C">
        <w:rPr>
          <w:rFonts w:ascii="Times New Roman" w:hAnsi="Times New Roman" w:cs="Times New Roman"/>
          <w:sz w:val="24"/>
          <w:szCs w:val="24"/>
        </w:rPr>
        <w:t xml:space="preserve">/748467 </w:t>
      </w:r>
    </w:p>
    <w:p w14:paraId="03A80823" w14:textId="77777777" w:rsidR="008B5491" w:rsidRPr="00525C3C" w:rsidRDefault="008B5491" w:rsidP="0001499A">
      <w:pPr>
        <w:widowControl w:val="0"/>
        <w:autoSpaceDE w:val="0"/>
        <w:autoSpaceDN w:val="0"/>
        <w:adjustRightInd w:val="0"/>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Fiske. S.T</w:t>
      </w:r>
      <w:proofErr w:type="gramStart"/>
      <w:r w:rsidRPr="00525C3C">
        <w:rPr>
          <w:rFonts w:ascii="Times New Roman" w:hAnsi="Times New Roman" w:cs="Times New Roman"/>
          <w:sz w:val="24"/>
          <w:szCs w:val="24"/>
        </w:rPr>
        <w:t>..</w:t>
      </w:r>
      <w:proofErr w:type="gramEnd"/>
      <w:r w:rsidRPr="00525C3C">
        <w:rPr>
          <w:rFonts w:ascii="Times New Roman" w:hAnsi="Times New Roman" w:cs="Times New Roman"/>
          <w:sz w:val="24"/>
          <w:szCs w:val="24"/>
        </w:rPr>
        <w:t xml:space="preserve"> &amp; North. </w:t>
      </w:r>
      <w:proofErr w:type="gramStart"/>
      <w:r w:rsidRPr="00525C3C">
        <w:rPr>
          <w:rFonts w:ascii="Times New Roman" w:hAnsi="Times New Roman" w:cs="Times New Roman"/>
          <w:sz w:val="24"/>
          <w:szCs w:val="24"/>
        </w:rPr>
        <w:t>M.S. (2014).</w:t>
      </w:r>
      <w:proofErr w:type="gramEnd"/>
      <w:r w:rsidRPr="00525C3C">
        <w:rPr>
          <w:rFonts w:ascii="Times New Roman" w:hAnsi="Times New Roman" w:cs="Times New Roman"/>
          <w:sz w:val="24"/>
          <w:szCs w:val="24"/>
        </w:rPr>
        <w:t xml:space="preserve"> Measures of stereotyping and prejudice: Barometers of bias. In G. Boyle &amp; D. </w:t>
      </w:r>
      <w:proofErr w:type="spellStart"/>
      <w:r w:rsidRPr="00525C3C">
        <w:rPr>
          <w:rFonts w:ascii="Times New Roman" w:hAnsi="Times New Roman" w:cs="Times New Roman"/>
          <w:sz w:val="24"/>
          <w:szCs w:val="24"/>
        </w:rPr>
        <w:t>Saklofske</w:t>
      </w:r>
      <w:proofErr w:type="spellEnd"/>
      <w:r w:rsidRPr="00525C3C">
        <w:rPr>
          <w:rFonts w:ascii="Times New Roman" w:hAnsi="Times New Roman" w:cs="Times New Roman"/>
          <w:sz w:val="24"/>
          <w:szCs w:val="24"/>
        </w:rPr>
        <w:t xml:space="preserve"> (Eds.). </w:t>
      </w:r>
      <w:proofErr w:type="gramStart"/>
      <w:r w:rsidRPr="00525C3C">
        <w:rPr>
          <w:rFonts w:ascii="Times New Roman" w:hAnsi="Times New Roman" w:cs="Times New Roman"/>
          <w:i/>
          <w:sz w:val="24"/>
          <w:szCs w:val="24"/>
        </w:rPr>
        <w:t>Measures of Personality &amp; Social Psychological Constructs</w:t>
      </w:r>
      <w:r w:rsidRPr="00525C3C">
        <w:rPr>
          <w:rFonts w:ascii="Times New Roman" w:hAnsi="Times New Roman" w:cs="Times New Roman"/>
          <w:sz w:val="24"/>
          <w:szCs w:val="24"/>
        </w:rPr>
        <w:t xml:space="preserve"> (pp. 684-718).</w:t>
      </w:r>
      <w:proofErr w:type="gramEnd"/>
      <w:r w:rsidRPr="00525C3C">
        <w:rPr>
          <w:rFonts w:ascii="Times New Roman" w:hAnsi="Times New Roman" w:cs="Times New Roman"/>
          <w:sz w:val="24"/>
          <w:szCs w:val="24"/>
        </w:rPr>
        <w:t xml:space="preserve"> Elsevier/Academic Press.</w:t>
      </w:r>
    </w:p>
    <w:p w14:paraId="604CD265" w14:textId="77777777" w:rsidR="008B5491" w:rsidRPr="00525C3C" w:rsidRDefault="008B5491" w:rsidP="0001499A">
      <w:pPr>
        <w:spacing w:after="0" w:line="240" w:lineRule="auto"/>
        <w:ind w:left="709" w:hanging="709"/>
        <w:rPr>
          <w:rFonts w:ascii="Times New Roman" w:hAnsi="Times New Roman" w:cs="Times New Roman"/>
          <w:sz w:val="24"/>
          <w:szCs w:val="24"/>
        </w:rPr>
      </w:pPr>
      <w:proofErr w:type="spellStart"/>
      <w:r w:rsidRPr="00525C3C">
        <w:rPr>
          <w:rFonts w:ascii="Times New Roman" w:hAnsi="Times New Roman" w:cs="Times New Roman"/>
          <w:sz w:val="24"/>
          <w:szCs w:val="24"/>
        </w:rPr>
        <w:t>Forgasz</w:t>
      </w:r>
      <w:proofErr w:type="spellEnd"/>
      <w:r w:rsidRPr="00525C3C">
        <w:rPr>
          <w:rFonts w:ascii="Times New Roman" w:hAnsi="Times New Roman" w:cs="Times New Roman"/>
          <w:sz w:val="24"/>
          <w:szCs w:val="24"/>
        </w:rPr>
        <w:t xml:space="preserve">, H.J., </w:t>
      </w:r>
      <w:proofErr w:type="spellStart"/>
      <w:r w:rsidRPr="00525C3C">
        <w:rPr>
          <w:rFonts w:ascii="Times New Roman" w:hAnsi="Times New Roman" w:cs="Times New Roman"/>
          <w:sz w:val="24"/>
          <w:szCs w:val="24"/>
        </w:rPr>
        <w:t>Leder</w:t>
      </w:r>
      <w:proofErr w:type="spellEnd"/>
      <w:r w:rsidRPr="00525C3C">
        <w:rPr>
          <w:rFonts w:ascii="Times New Roman" w:hAnsi="Times New Roman" w:cs="Times New Roman"/>
          <w:sz w:val="24"/>
          <w:szCs w:val="24"/>
        </w:rPr>
        <w:t xml:space="preserve">, G.C. &amp; Gardner, P.L. (1999). </w:t>
      </w:r>
      <w:proofErr w:type="gramStart"/>
      <w:r w:rsidRPr="00525C3C">
        <w:rPr>
          <w:rFonts w:ascii="Times New Roman" w:hAnsi="Times New Roman" w:cs="Times New Roman"/>
          <w:sz w:val="24"/>
          <w:szCs w:val="24"/>
        </w:rPr>
        <w:t>The Fennema-Sherman Mathematics as a Male Domain Scale Reexamined.</w:t>
      </w:r>
      <w:proofErr w:type="gramEnd"/>
      <w:r w:rsidRPr="00525C3C">
        <w:rPr>
          <w:rFonts w:ascii="Times New Roman" w:hAnsi="Times New Roman" w:cs="Times New Roman"/>
          <w:sz w:val="24"/>
          <w:szCs w:val="24"/>
        </w:rPr>
        <w:t xml:space="preserve"> </w:t>
      </w:r>
      <w:r w:rsidRPr="00525C3C">
        <w:rPr>
          <w:rFonts w:ascii="Times New Roman" w:hAnsi="Times New Roman" w:cs="Times New Roman"/>
          <w:i/>
          <w:sz w:val="24"/>
          <w:szCs w:val="24"/>
        </w:rPr>
        <w:t xml:space="preserve">Journal for Research in Mathematics Education, 30 (3), </w:t>
      </w:r>
      <w:r w:rsidRPr="00525C3C">
        <w:rPr>
          <w:rFonts w:ascii="Times New Roman" w:hAnsi="Times New Roman" w:cs="Times New Roman"/>
          <w:sz w:val="24"/>
          <w:szCs w:val="24"/>
        </w:rPr>
        <w:t>342-348</w:t>
      </w:r>
    </w:p>
    <w:p w14:paraId="7E3068EB" w14:textId="77777777" w:rsidR="008B5491" w:rsidRPr="00525C3C" w:rsidRDefault="008B5491"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Glick. </w:t>
      </w:r>
      <w:proofErr w:type="gramStart"/>
      <w:r w:rsidRPr="00525C3C">
        <w:rPr>
          <w:rFonts w:ascii="Times New Roman" w:hAnsi="Times New Roman" w:cs="Times New Roman"/>
          <w:sz w:val="24"/>
          <w:szCs w:val="24"/>
        </w:rPr>
        <w:t>P. &amp; Fiske.</w:t>
      </w:r>
      <w:proofErr w:type="gramEnd"/>
      <w:r w:rsidRPr="00525C3C">
        <w:rPr>
          <w:rFonts w:ascii="Times New Roman" w:hAnsi="Times New Roman" w:cs="Times New Roman"/>
          <w:sz w:val="24"/>
          <w:szCs w:val="24"/>
        </w:rPr>
        <w:t xml:space="preserve"> </w:t>
      </w:r>
      <w:proofErr w:type="gramStart"/>
      <w:r w:rsidRPr="00525C3C">
        <w:rPr>
          <w:rFonts w:ascii="Times New Roman" w:hAnsi="Times New Roman" w:cs="Times New Roman"/>
          <w:sz w:val="24"/>
          <w:szCs w:val="24"/>
        </w:rPr>
        <w:t>S.T. (1996).</w:t>
      </w:r>
      <w:proofErr w:type="gramEnd"/>
      <w:r w:rsidRPr="00525C3C">
        <w:rPr>
          <w:rFonts w:ascii="Times New Roman" w:hAnsi="Times New Roman" w:cs="Times New Roman"/>
          <w:sz w:val="24"/>
          <w:szCs w:val="24"/>
        </w:rPr>
        <w:t xml:space="preserve"> The Ambivalent Sexism Inventory: Differentiating hostile and benevolent sexism. </w:t>
      </w:r>
      <w:proofErr w:type="gramStart"/>
      <w:r w:rsidRPr="00525C3C">
        <w:rPr>
          <w:rFonts w:ascii="Times New Roman" w:hAnsi="Times New Roman" w:cs="Times New Roman"/>
          <w:i/>
          <w:sz w:val="24"/>
          <w:szCs w:val="24"/>
        </w:rPr>
        <w:t>Journal of Personality and Social Psychology.</w:t>
      </w:r>
      <w:proofErr w:type="gramEnd"/>
      <w:r w:rsidRPr="00525C3C">
        <w:rPr>
          <w:rFonts w:ascii="Times New Roman" w:hAnsi="Times New Roman" w:cs="Times New Roman"/>
          <w:i/>
          <w:sz w:val="24"/>
          <w:szCs w:val="24"/>
        </w:rPr>
        <w:t xml:space="preserve"> 70. </w:t>
      </w:r>
      <w:r w:rsidRPr="00525C3C">
        <w:rPr>
          <w:rFonts w:ascii="Times New Roman" w:hAnsi="Times New Roman" w:cs="Times New Roman"/>
          <w:sz w:val="24"/>
          <w:szCs w:val="24"/>
        </w:rPr>
        <w:t xml:space="preserve">491-512. </w:t>
      </w:r>
    </w:p>
    <w:p w14:paraId="223605B8" w14:textId="77777777" w:rsidR="008B5491" w:rsidRPr="00525C3C" w:rsidRDefault="008B5491"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Glick, P. &amp; Fiske, S. T. (2011). Ambivalent sexism revisited. Psychology of Women Quarterly, 35(3), 530–535. </w:t>
      </w:r>
      <w:proofErr w:type="gramStart"/>
      <w:r w:rsidRPr="00525C3C">
        <w:rPr>
          <w:rFonts w:ascii="Times New Roman" w:hAnsi="Times New Roman" w:cs="Times New Roman"/>
          <w:sz w:val="24"/>
          <w:szCs w:val="24"/>
        </w:rPr>
        <w:t>doi:10.1177</w:t>
      </w:r>
      <w:proofErr w:type="gramEnd"/>
      <w:r w:rsidRPr="00525C3C">
        <w:rPr>
          <w:rFonts w:ascii="Times New Roman" w:hAnsi="Times New Roman" w:cs="Times New Roman"/>
          <w:sz w:val="24"/>
          <w:szCs w:val="24"/>
        </w:rPr>
        <w:t>/0361684311414832</w:t>
      </w:r>
    </w:p>
    <w:p w14:paraId="0D86318C" w14:textId="77777777" w:rsidR="008B5491" w:rsidRPr="00525C3C" w:rsidRDefault="008B5491"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Good, C., Aronson, J., &amp; Harder, J. A. (2008). Problems in the pipeline: Stereotype threat and women’s achievement in high-level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courses. </w:t>
      </w:r>
      <w:proofErr w:type="gramStart"/>
      <w:r w:rsidRPr="00525C3C">
        <w:rPr>
          <w:rFonts w:ascii="Times New Roman" w:hAnsi="Times New Roman" w:cs="Times New Roman"/>
          <w:sz w:val="24"/>
          <w:szCs w:val="24"/>
        </w:rPr>
        <w:t>Journal of Applied Developmental Psychology, 29, 17-28.</w:t>
      </w:r>
      <w:proofErr w:type="gramEnd"/>
    </w:p>
    <w:p w14:paraId="70278932" w14:textId="77777777" w:rsidR="008B5491" w:rsidRPr="00525C3C" w:rsidRDefault="008B5491" w:rsidP="0001499A">
      <w:pPr>
        <w:spacing w:after="0" w:line="240" w:lineRule="auto"/>
        <w:ind w:left="709" w:hanging="709"/>
        <w:rPr>
          <w:rFonts w:ascii="Times New Roman" w:hAnsi="Times New Roman" w:cs="Times New Roman"/>
          <w:sz w:val="24"/>
          <w:szCs w:val="24"/>
        </w:rPr>
      </w:pPr>
      <w:proofErr w:type="spellStart"/>
      <w:r w:rsidRPr="00525C3C">
        <w:rPr>
          <w:rFonts w:ascii="Times New Roman" w:hAnsi="Times New Roman" w:cs="Times New Roman"/>
          <w:sz w:val="24"/>
          <w:szCs w:val="24"/>
        </w:rPr>
        <w:t>Guiso</w:t>
      </w:r>
      <w:proofErr w:type="spellEnd"/>
      <w:r w:rsidRPr="00525C3C">
        <w:rPr>
          <w:rFonts w:ascii="Times New Roman" w:hAnsi="Times New Roman" w:cs="Times New Roman"/>
          <w:sz w:val="24"/>
          <w:szCs w:val="24"/>
        </w:rPr>
        <w:t xml:space="preserve"> L, Monte F, </w:t>
      </w:r>
      <w:proofErr w:type="spellStart"/>
      <w:r w:rsidRPr="00525C3C">
        <w:rPr>
          <w:rFonts w:ascii="Times New Roman" w:hAnsi="Times New Roman" w:cs="Times New Roman"/>
          <w:sz w:val="24"/>
          <w:szCs w:val="24"/>
        </w:rPr>
        <w:t>Sapienza</w:t>
      </w:r>
      <w:proofErr w:type="spellEnd"/>
      <w:r w:rsidRPr="00525C3C">
        <w:rPr>
          <w:rFonts w:ascii="Times New Roman" w:hAnsi="Times New Roman" w:cs="Times New Roman"/>
          <w:sz w:val="24"/>
          <w:szCs w:val="24"/>
        </w:rPr>
        <w:t xml:space="preserve"> P, &amp; </w:t>
      </w:r>
      <w:proofErr w:type="spellStart"/>
      <w:r w:rsidRPr="00525C3C">
        <w:rPr>
          <w:rFonts w:ascii="Times New Roman" w:hAnsi="Times New Roman" w:cs="Times New Roman"/>
          <w:sz w:val="24"/>
          <w:szCs w:val="24"/>
        </w:rPr>
        <w:t>Zingales</w:t>
      </w:r>
      <w:proofErr w:type="spellEnd"/>
      <w:r w:rsidRPr="00525C3C">
        <w:rPr>
          <w:rFonts w:ascii="Times New Roman" w:hAnsi="Times New Roman" w:cs="Times New Roman"/>
          <w:sz w:val="24"/>
          <w:szCs w:val="24"/>
        </w:rPr>
        <w:t xml:space="preserve"> L. (2008). </w:t>
      </w:r>
      <w:proofErr w:type="gramStart"/>
      <w:r w:rsidRPr="00525C3C">
        <w:rPr>
          <w:rFonts w:ascii="Times New Roman" w:hAnsi="Times New Roman" w:cs="Times New Roman"/>
          <w:sz w:val="24"/>
          <w:szCs w:val="24"/>
        </w:rPr>
        <w:t>Culture, gender and Math.</w:t>
      </w:r>
      <w:proofErr w:type="gramEnd"/>
      <w:r w:rsidRPr="00525C3C">
        <w:rPr>
          <w:rFonts w:ascii="Times New Roman" w:hAnsi="Times New Roman" w:cs="Times New Roman"/>
          <w:sz w:val="24"/>
          <w:szCs w:val="24"/>
        </w:rPr>
        <w:t xml:space="preserve"> </w:t>
      </w:r>
      <w:r w:rsidRPr="00525C3C">
        <w:rPr>
          <w:rFonts w:ascii="Times New Roman" w:hAnsi="Times New Roman" w:cs="Times New Roman"/>
          <w:i/>
          <w:sz w:val="24"/>
          <w:szCs w:val="24"/>
        </w:rPr>
        <w:t>Science, 320,</w:t>
      </w:r>
      <w:r w:rsidRPr="00525C3C">
        <w:rPr>
          <w:rFonts w:ascii="Times New Roman" w:hAnsi="Times New Roman" w:cs="Times New Roman"/>
          <w:sz w:val="24"/>
          <w:szCs w:val="24"/>
        </w:rPr>
        <w:t xml:space="preserve"> 1164–1165.</w:t>
      </w:r>
    </w:p>
    <w:p w14:paraId="37C72BFD" w14:textId="77777777" w:rsidR="008B5491" w:rsidRPr="00525C3C" w:rsidRDefault="008B5491"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Hill, C., Corbett, C., &amp; St Rose, A. (2010). </w:t>
      </w:r>
      <w:r w:rsidRPr="00525C3C">
        <w:rPr>
          <w:rFonts w:ascii="Times New Roman" w:hAnsi="Times New Roman" w:cs="Times New Roman"/>
          <w:i/>
          <w:sz w:val="24"/>
          <w:szCs w:val="24"/>
        </w:rPr>
        <w:t xml:space="preserve">Why so few? </w:t>
      </w:r>
      <w:proofErr w:type="gramStart"/>
      <w:r w:rsidRPr="00525C3C">
        <w:rPr>
          <w:rFonts w:ascii="Times New Roman" w:hAnsi="Times New Roman" w:cs="Times New Roman"/>
          <w:i/>
          <w:sz w:val="24"/>
          <w:szCs w:val="24"/>
        </w:rPr>
        <w:t>Women in science, technology, engineering, and mathematics.</w:t>
      </w:r>
      <w:proofErr w:type="gramEnd"/>
      <w:r w:rsidRPr="00525C3C">
        <w:rPr>
          <w:rFonts w:ascii="Times New Roman" w:hAnsi="Times New Roman" w:cs="Times New Roman"/>
          <w:sz w:val="24"/>
          <w:szCs w:val="24"/>
        </w:rPr>
        <w:t xml:space="preserve"> </w:t>
      </w:r>
      <w:proofErr w:type="gramStart"/>
      <w:r w:rsidRPr="00525C3C">
        <w:rPr>
          <w:rFonts w:ascii="Times New Roman" w:hAnsi="Times New Roman" w:cs="Times New Roman"/>
          <w:sz w:val="24"/>
          <w:szCs w:val="24"/>
        </w:rPr>
        <w:t>American Association of University Women.</w:t>
      </w:r>
      <w:proofErr w:type="gramEnd"/>
      <w:r w:rsidRPr="00525C3C">
        <w:rPr>
          <w:rFonts w:ascii="Times New Roman" w:hAnsi="Times New Roman" w:cs="Times New Roman"/>
          <w:sz w:val="24"/>
          <w:szCs w:val="24"/>
        </w:rPr>
        <w:t xml:space="preserve"> 1111 Sixteenth Street NW, Washington, DC 20036.</w:t>
      </w:r>
    </w:p>
    <w:p w14:paraId="6EEF673E" w14:textId="0C70B087" w:rsidR="008B5491" w:rsidRPr="00525C3C" w:rsidRDefault="008B5491"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Hyde, J. S. (2005). </w:t>
      </w:r>
      <w:proofErr w:type="gramStart"/>
      <w:r w:rsidRPr="00525C3C">
        <w:rPr>
          <w:rFonts w:ascii="Times New Roman" w:hAnsi="Times New Roman" w:cs="Times New Roman"/>
          <w:sz w:val="24"/>
          <w:szCs w:val="24"/>
        </w:rPr>
        <w:t>The gender similaritie</w:t>
      </w:r>
      <w:r w:rsidR="00B51400" w:rsidRPr="00525C3C">
        <w:rPr>
          <w:rFonts w:ascii="Times New Roman" w:hAnsi="Times New Roman" w:cs="Times New Roman"/>
          <w:sz w:val="24"/>
          <w:szCs w:val="24"/>
        </w:rPr>
        <w:t>s hypothesis.</w:t>
      </w:r>
      <w:proofErr w:type="gramEnd"/>
      <w:r w:rsidR="00B51400" w:rsidRPr="00525C3C">
        <w:rPr>
          <w:rFonts w:ascii="Times New Roman" w:hAnsi="Times New Roman" w:cs="Times New Roman"/>
          <w:sz w:val="24"/>
          <w:szCs w:val="24"/>
        </w:rPr>
        <w:t xml:space="preserve"> American Psychol</w:t>
      </w:r>
      <w:r w:rsidRPr="00525C3C">
        <w:rPr>
          <w:rFonts w:ascii="Times New Roman" w:hAnsi="Times New Roman" w:cs="Times New Roman"/>
          <w:sz w:val="24"/>
          <w:szCs w:val="24"/>
        </w:rPr>
        <w:t>ogist, 60, 581–592.</w:t>
      </w:r>
      <w:r w:rsidRPr="00525C3C">
        <w:rPr>
          <w:rFonts w:ascii="Times New Roman" w:hAnsi="Times New Roman" w:cs="Times New Roman"/>
          <w:color w:val="000052"/>
          <w:sz w:val="24"/>
          <w:szCs w:val="24"/>
        </w:rPr>
        <w:t xml:space="preserve">Hyde, Fennema, Ryan, Frost, &amp; </w:t>
      </w:r>
      <w:proofErr w:type="spellStart"/>
      <w:r w:rsidRPr="00525C3C">
        <w:rPr>
          <w:rFonts w:ascii="Times New Roman" w:hAnsi="Times New Roman" w:cs="Times New Roman"/>
          <w:color w:val="000052"/>
          <w:sz w:val="24"/>
          <w:szCs w:val="24"/>
        </w:rPr>
        <w:t>Hopp</w:t>
      </w:r>
      <w:proofErr w:type="spellEnd"/>
      <w:r w:rsidRPr="00525C3C">
        <w:rPr>
          <w:rFonts w:ascii="Times New Roman" w:hAnsi="Times New Roman" w:cs="Times New Roman"/>
          <w:color w:val="000052"/>
          <w:sz w:val="24"/>
          <w:szCs w:val="24"/>
        </w:rPr>
        <w:t>, 1990;</w:t>
      </w:r>
    </w:p>
    <w:p w14:paraId="7158A9A9" w14:textId="77777777" w:rsidR="008B5491" w:rsidRPr="00525C3C" w:rsidRDefault="008B5491" w:rsidP="0001499A">
      <w:pPr>
        <w:spacing w:after="0" w:line="240" w:lineRule="auto"/>
        <w:ind w:left="709" w:hanging="709"/>
        <w:rPr>
          <w:rFonts w:ascii="Times New Roman" w:hAnsi="Times New Roman" w:cs="Times New Roman"/>
          <w:sz w:val="24"/>
          <w:szCs w:val="24"/>
        </w:rPr>
      </w:pPr>
      <w:proofErr w:type="gramStart"/>
      <w:r w:rsidRPr="00525C3C">
        <w:rPr>
          <w:rFonts w:ascii="Times New Roman" w:hAnsi="Times New Roman" w:cs="Times New Roman"/>
          <w:sz w:val="24"/>
          <w:szCs w:val="24"/>
        </w:rPr>
        <w:t xml:space="preserve">Hyde J.S, Fennema E., Ryan, M., Frost, L.A., </w:t>
      </w:r>
      <w:proofErr w:type="spellStart"/>
      <w:r w:rsidRPr="00525C3C">
        <w:rPr>
          <w:rFonts w:ascii="Times New Roman" w:hAnsi="Times New Roman" w:cs="Times New Roman"/>
          <w:sz w:val="24"/>
          <w:szCs w:val="24"/>
        </w:rPr>
        <w:t>Hopp</w:t>
      </w:r>
      <w:proofErr w:type="spellEnd"/>
      <w:r w:rsidRPr="00525C3C">
        <w:rPr>
          <w:rFonts w:ascii="Times New Roman" w:hAnsi="Times New Roman" w:cs="Times New Roman"/>
          <w:sz w:val="24"/>
          <w:szCs w:val="24"/>
        </w:rPr>
        <w:t>, C. (1990).</w:t>
      </w:r>
      <w:proofErr w:type="gramEnd"/>
      <w:r w:rsidRPr="00525C3C">
        <w:rPr>
          <w:rFonts w:ascii="Times New Roman" w:hAnsi="Times New Roman" w:cs="Times New Roman"/>
          <w:sz w:val="24"/>
          <w:szCs w:val="24"/>
        </w:rPr>
        <w:t xml:space="preserve"> Gender comparisons of mathematics attitudes and affect: A meta-analysis. </w:t>
      </w:r>
      <w:proofErr w:type="spellStart"/>
      <w:proofErr w:type="gramStart"/>
      <w:r w:rsidRPr="00525C3C">
        <w:rPr>
          <w:rFonts w:ascii="Times New Roman" w:hAnsi="Times New Roman" w:cs="Times New Roman"/>
          <w:i/>
          <w:sz w:val="24"/>
          <w:szCs w:val="24"/>
        </w:rPr>
        <w:t>Psychol</w:t>
      </w:r>
      <w:proofErr w:type="spellEnd"/>
      <w:r w:rsidRPr="00525C3C">
        <w:rPr>
          <w:rFonts w:ascii="Times New Roman" w:hAnsi="Times New Roman" w:cs="Times New Roman"/>
          <w:i/>
          <w:sz w:val="24"/>
          <w:szCs w:val="24"/>
        </w:rPr>
        <w:t xml:space="preserve"> Women Quart.</w:t>
      </w:r>
      <w:proofErr w:type="gramEnd"/>
      <w:r w:rsidRPr="00525C3C">
        <w:rPr>
          <w:rFonts w:ascii="Times New Roman" w:hAnsi="Times New Roman" w:cs="Times New Roman"/>
          <w:i/>
          <w:sz w:val="24"/>
          <w:szCs w:val="24"/>
        </w:rPr>
        <w:t xml:space="preserve"> </w:t>
      </w:r>
      <w:proofErr w:type="gramStart"/>
      <w:r w:rsidRPr="00525C3C">
        <w:rPr>
          <w:rFonts w:ascii="Times New Roman" w:hAnsi="Times New Roman" w:cs="Times New Roman"/>
          <w:i/>
          <w:sz w:val="24"/>
          <w:szCs w:val="24"/>
        </w:rPr>
        <w:t>1990,</w:t>
      </w:r>
      <w:r w:rsidRPr="00525C3C">
        <w:rPr>
          <w:rFonts w:ascii="Times New Roman" w:hAnsi="Times New Roman" w:cs="Times New Roman"/>
          <w:sz w:val="24"/>
          <w:szCs w:val="24"/>
        </w:rPr>
        <w:t xml:space="preserve"> 14, 299–324.</w:t>
      </w:r>
      <w:proofErr w:type="gramEnd"/>
    </w:p>
    <w:p w14:paraId="7171A736" w14:textId="77777777" w:rsidR="008B5491" w:rsidRPr="00525C3C" w:rsidRDefault="008B5491"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Hughes, R.M. (2011). Are the predictors of women’s persistence in STEM painting the full picture? </w:t>
      </w:r>
      <w:proofErr w:type="gramStart"/>
      <w:r w:rsidRPr="00525C3C">
        <w:rPr>
          <w:rFonts w:ascii="Times New Roman" w:hAnsi="Times New Roman" w:cs="Times New Roman"/>
          <w:sz w:val="24"/>
          <w:szCs w:val="24"/>
        </w:rPr>
        <w:t>A series of comparative case studies.</w:t>
      </w:r>
      <w:proofErr w:type="gramEnd"/>
      <w:r w:rsidRPr="00525C3C">
        <w:rPr>
          <w:rFonts w:ascii="Times New Roman" w:hAnsi="Times New Roman" w:cs="Times New Roman"/>
          <w:sz w:val="24"/>
          <w:szCs w:val="24"/>
        </w:rPr>
        <w:t xml:space="preserve"> </w:t>
      </w:r>
      <w:r w:rsidRPr="00525C3C">
        <w:rPr>
          <w:rFonts w:ascii="Times New Roman" w:hAnsi="Times New Roman" w:cs="Times New Roman"/>
          <w:i/>
          <w:sz w:val="24"/>
          <w:szCs w:val="24"/>
        </w:rPr>
        <w:t xml:space="preserve">Int. J. of Gender, Science and Technology, 3 </w:t>
      </w:r>
      <w:r w:rsidRPr="00525C3C">
        <w:rPr>
          <w:rFonts w:ascii="Times New Roman" w:hAnsi="Times New Roman" w:cs="Times New Roman"/>
          <w:sz w:val="24"/>
          <w:szCs w:val="24"/>
        </w:rPr>
        <w:t>(3), 547-570.</w:t>
      </w:r>
    </w:p>
    <w:p w14:paraId="3028B555" w14:textId="77777777" w:rsidR="008B5491" w:rsidRPr="00525C3C" w:rsidRDefault="008B5491"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Jacobs, J. E., &amp; </w:t>
      </w:r>
      <w:proofErr w:type="spellStart"/>
      <w:r w:rsidRPr="00525C3C">
        <w:rPr>
          <w:rFonts w:ascii="Times New Roman" w:hAnsi="Times New Roman" w:cs="Times New Roman"/>
          <w:sz w:val="24"/>
          <w:szCs w:val="24"/>
        </w:rPr>
        <w:t>Eccles</w:t>
      </w:r>
      <w:proofErr w:type="spellEnd"/>
      <w:r w:rsidRPr="00525C3C">
        <w:rPr>
          <w:rFonts w:ascii="Times New Roman" w:hAnsi="Times New Roman" w:cs="Times New Roman"/>
          <w:sz w:val="24"/>
          <w:szCs w:val="24"/>
        </w:rPr>
        <w:t xml:space="preserve">, J. S., (1992). The impact of mothers’ gender-role stereotypic beliefs on </w:t>
      </w:r>
      <w:proofErr w:type="gramStart"/>
      <w:r w:rsidRPr="00525C3C">
        <w:rPr>
          <w:rFonts w:ascii="Times New Roman" w:hAnsi="Times New Roman" w:cs="Times New Roman"/>
          <w:sz w:val="24"/>
          <w:szCs w:val="24"/>
        </w:rPr>
        <w:t>mothers’</w:t>
      </w:r>
      <w:proofErr w:type="gramEnd"/>
      <w:r w:rsidRPr="00525C3C">
        <w:rPr>
          <w:rFonts w:ascii="Times New Roman" w:hAnsi="Times New Roman" w:cs="Times New Roman"/>
          <w:sz w:val="24"/>
          <w:szCs w:val="24"/>
        </w:rPr>
        <w:t xml:space="preserve"> and children’s ability perceptions. </w:t>
      </w:r>
      <w:proofErr w:type="gramStart"/>
      <w:r w:rsidRPr="00525C3C">
        <w:rPr>
          <w:rFonts w:ascii="Times New Roman" w:hAnsi="Times New Roman" w:cs="Times New Roman"/>
          <w:i/>
          <w:sz w:val="24"/>
          <w:szCs w:val="24"/>
        </w:rPr>
        <w:t xml:space="preserve">Journal of Personality and Social Psychology, 63, </w:t>
      </w:r>
      <w:r w:rsidRPr="00525C3C">
        <w:rPr>
          <w:rFonts w:ascii="Times New Roman" w:hAnsi="Times New Roman" w:cs="Times New Roman"/>
          <w:sz w:val="24"/>
          <w:szCs w:val="24"/>
        </w:rPr>
        <w:t>932–944.</w:t>
      </w:r>
      <w:proofErr w:type="gramEnd"/>
    </w:p>
    <w:p w14:paraId="24C15B51" w14:textId="77777777" w:rsidR="008B5491" w:rsidRPr="00525C3C" w:rsidRDefault="008B5491"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Jöreskog, K. G., &amp; Sörbom, D. (1996a). PRELIS: User’s reference guide. Chicago, IL: Scientific Software International.</w:t>
      </w:r>
    </w:p>
    <w:p w14:paraId="28D8F94F" w14:textId="5A30D00E" w:rsidR="008B5491" w:rsidRPr="00525C3C" w:rsidRDefault="008B5491"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Jöreskog, K. G., &amp; Sörbom, D. (1996b). LISREL 8: User’s reference guide. Chicago, IL: Scientific Software International.</w:t>
      </w:r>
      <w:r w:rsidR="00B51400" w:rsidRPr="00525C3C">
        <w:rPr>
          <w:rFonts w:ascii="Times New Roman" w:hAnsi="Times New Roman" w:cs="Times New Roman"/>
          <w:sz w:val="24"/>
          <w:szCs w:val="24"/>
        </w:rPr>
        <w:t xml:space="preserve"> </w:t>
      </w:r>
      <w:r w:rsidRPr="00525C3C">
        <w:rPr>
          <w:rFonts w:ascii="Times New Roman" w:hAnsi="Times New Roman" w:cs="Times New Roman"/>
          <w:sz w:val="24"/>
          <w:szCs w:val="24"/>
        </w:rPr>
        <w:t>Chicago, IL: Scientific Software International Inc.</w:t>
      </w:r>
    </w:p>
    <w:p w14:paraId="26E11F19" w14:textId="77777777" w:rsidR="008B5491" w:rsidRPr="00525C3C" w:rsidRDefault="008B5491" w:rsidP="0001499A">
      <w:pPr>
        <w:spacing w:after="0" w:line="240" w:lineRule="auto"/>
        <w:ind w:left="709" w:hanging="709"/>
        <w:rPr>
          <w:rFonts w:ascii="Times New Roman" w:hAnsi="Times New Roman" w:cs="Times New Roman"/>
          <w:sz w:val="24"/>
          <w:szCs w:val="24"/>
        </w:rPr>
      </w:pPr>
      <w:proofErr w:type="gramStart"/>
      <w:r w:rsidRPr="00525C3C">
        <w:rPr>
          <w:rFonts w:ascii="Times New Roman" w:hAnsi="Times New Roman" w:cs="Times New Roman"/>
          <w:sz w:val="24"/>
          <w:szCs w:val="24"/>
        </w:rPr>
        <w:t xml:space="preserve">Little, T. D., </w:t>
      </w:r>
      <w:proofErr w:type="spellStart"/>
      <w:r w:rsidRPr="00525C3C">
        <w:rPr>
          <w:rFonts w:ascii="Times New Roman" w:hAnsi="Times New Roman" w:cs="Times New Roman"/>
          <w:sz w:val="24"/>
          <w:szCs w:val="24"/>
        </w:rPr>
        <w:t>Rhemtulla</w:t>
      </w:r>
      <w:proofErr w:type="spellEnd"/>
      <w:r w:rsidRPr="00525C3C">
        <w:rPr>
          <w:rFonts w:ascii="Times New Roman" w:hAnsi="Times New Roman" w:cs="Times New Roman"/>
          <w:sz w:val="24"/>
          <w:szCs w:val="24"/>
        </w:rPr>
        <w:t xml:space="preserve">, M., Gibson, K., &amp; </w:t>
      </w:r>
      <w:proofErr w:type="spellStart"/>
      <w:r w:rsidRPr="00525C3C">
        <w:rPr>
          <w:rFonts w:ascii="Times New Roman" w:hAnsi="Times New Roman" w:cs="Times New Roman"/>
          <w:sz w:val="24"/>
          <w:szCs w:val="24"/>
        </w:rPr>
        <w:t>Schoemann</w:t>
      </w:r>
      <w:proofErr w:type="spellEnd"/>
      <w:r w:rsidRPr="00525C3C">
        <w:rPr>
          <w:rFonts w:ascii="Times New Roman" w:hAnsi="Times New Roman" w:cs="Times New Roman"/>
          <w:sz w:val="24"/>
          <w:szCs w:val="24"/>
        </w:rPr>
        <w:t>, A. M. (2013).</w:t>
      </w:r>
      <w:proofErr w:type="gramEnd"/>
      <w:r w:rsidRPr="00525C3C">
        <w:rPr>
          <w:rFonts w:ascii="Times New Roman" w:hAnsi="Times New Roman" w:cs="Times New Roman"/>
          <w:sz w:val="24"/>
          <w:szCs w:val="24"/>
        </w:rPr>
        <w:t xml:space="preserve"> Why the items versus parcels controversy needn’t be one. </w:t>
      </w:r>
      <w:proofErr w:type="gramStart"/>
      <w:r w:rsidRPr="00525C3C">
        <w:rPr>
          <w:rFonts w:ascii="Times New Roman" w:hAnsi="Times New Roman" w:cs="Times New Roman"/>
          <w:sz w:val="24"/>
          <w:szCs w:val="24"/>
        </w:rPr>
        <w:t>Psychological Methods, 18, 285-300.</w:t>
      </w:r>
      <w:proofErr w:type="gramEnd"/>
    </w:p>
    <w:p w14:paraId="2572BBEE" w14:textId="77777777" w:rsidR="008B5491" w:rsidRPr="00525C3C" w:rsidRDefault="008B5491" w:rsidP="0001499A">
      <w:pPr>
        <w:widowControl w:val="0"/>
        <w:autoSpaceDE w:val="0"/>
        <w:autoSpaceDN w:val="0"/>
        <w:adjustRightInd w:val="0"/>
        <w:spacing w:after="0" w:line="240" w:lineRule="auto"/>
        <w:ind w:left="709" w:hanging="709"/>
        <w:rPr>
          <w:rFonts w:ascii="Times New Roman" w:hAnsi="Times New Roman" w:cs="Times New Roman"/>
          <w:sz w:val="24"/>
          <w:szCs w:val="24"/>
          <w:lang w:val="es-CR"/>
        </w:rPr>
      </w:pPr>
      <w:r w:rsidRPr="00525C3C">
        <w:rPr>
          <w:rFonts w:ascii="Times New Roman" w:hAnsi="Times New Roman" w:cs="Times New Roman"/>
          <w:sz w:val="24"/>
          <w:szCs w:val="24"/>
        </w:rPr>
        <w:t xml:space="preserve">Mena, P. (2015). </w:t>
      </w:r>
      <w:proofErr w:type="spellStart"/>
      <w:r w:rsidRPr="00525C3C">
        <w:rPr>
          <w:rFonts w:ascii="Times New Roman" w:hAnsi="Times New Roman" w:cs="Times New Roman"/>
          <w:sz w:val="24"/>
          <w:szCs w:val="24"/>
        </w:rPr>
        <w:t>Desarrollo</w:t>
      </w:r>
      <w:proofErr w:type="spellEnd"/>
      <w:r w:rsidRPr="00525C3C">
        <w:rPr>
          <w:rFonts w:ascii="Times New Roman" w:hAnsi="Times New Roman" w:cs="Times New Roman"/>
          <w:sz w:val="24"/>
          <w:szCs w:val="24"/>
        </w:rPr>
        <w:t xml:space="preserve"> en la </w:t>
      </w:r>
      <w:proofErr w:type="spellStart"/>
      <w:r w:rsidRPr="00525C3C">
        <w:rPr>
          <w:rFonts w:ascii="Times New Roman" w:hAnsi="Times New Roman" w:cs="Times New Roman"/>
          <w:sz w:val="24"/>
          <w:szCs w:val="24"/>
        </w:rPr>
        <w:t>prueba</w:t>
      </w:r>
      <w:proofErr w:type="spellEnd"/>
      <w:r w:rsidRPr="00525C3C">
        <w:rPr>
          <w:rFonts w:ascii="Times New Roman" w:hAnsi="Times New Roman" w:cs="Times New Roman"/>
          <w:sz w:val="24"/>
          <w:szCs w:val="24"/>
        </w:rPr>
        <w:t xml:space="preserve"> </w:t>
      </w:r>
      <w:proofErr w:type="spellStart"/>
      <w:r w:rsidRPr="00525C3C">
        <w:rPr>
          <w:rFonts w:ascii="Times New Roman" w:hAnsi="Times New Roman" w:cs="Times New Roman"/>
          <w:sz w:val="24"/>
          <w:szCs w:val="24"/>
        </w:rPr>
        <w:t>nacional</w:t>
      </w:r>
      <w:proofErr w:type="spellEnd"/>
      <w:r w:rsidRPr="00525C3C">
        <w:rPr>
          <w:rFonts w:ascii="Times New Roman" w:hAnsi="Times New Roman" w:cs="Times New Roman"/>
          <w:sz w:val="24"/>
          <w:szCs w:val="24"/>
        </w:rPr>
        <w:t xml:space="preserve"> de </w:t>
      </w:r>
      <w:proofErr w:type="spellStart"/>
      <w:r w:rsidRPr="00525C3C">
        <w:rPr>
          <w:rFonts w:ascii="Times New Roman" w:hAnsi="Times New Roman" w:cs="Times New Roman"/>
          <w:sz w:val="24"/>
          <w:szCs w:val="24"/>
        </w:rPr>
        <w:t>bachillerato</w:t>
      </w:r>
      <w:proofErr w:type="spellEnd"/>
      <w:r w:rsidRPr="00525C3C">
        <w:rPr>
          <w:rFonts w:ascii="Times New Roman" w:hAnsi="Times New Roman" w:cs="Times New Roman"/>
          <w:sz w:val="24"/>
          <w:szCs w:val="24"/>
        </w:rPr>
        <w:t xml:space="preserve"> de </w:t>
      </w:r>
      <w:proofErr w:type="spellStart"/>
      <w:r w:rsidRPr="00525C3C">
        <w:rPr>
          <w:rFonts w:ascii="Times New Roman" w:hAnsi="Times New Roman" w:cs="Times New Roman"/>
          <w:sz w:val="24"/>
          <w:szCs w:val="24"/>
        </w:rPr>
        <w:t>Matemática</w:t>
      </w:r>
      <w:proofErr w:type="spellEnd"/>
      <w:r w:rsidRPr="00525C3C">
        <w:rPr>
          <w:rFonts w:ascii="Times New Roman" w:hAnsi="Times New Roman" w:cs="Times New Roman"/>
          <w:sz w:val="24"/>
          <w:szCs w:val="24"/>
        </w:rPr>
        <w:t xml:space="preserve">: </w:t>
      </w:r>
      <w:proofErr w:type="spellStart"/>
      <w:r w:rsidRPr="00525C3C">
        <w:rPr>
          <w:rFonts w:ascii="Times New Roman" w:hAnsi="Times New Roman" w:cs="Times New Roman"/>
          <w:sz w:val="24"/>
          <w:szCs w:val="24"/>
        </w:rPr>
        <w:t>una</w:t>
      </w:r>
      <w:proofErr w:type="spellEnd"/>
      <w:r w:rsidRPr="00525C3C">
        <w:rPr>
          <w:rFonts w:ascii="Times New Roman" w:hAnsi="Times New Roman" w:cs="Times New Roman"/>
          <w:sz w:val="24"/>
          <w:szCs w:val="24"/>
        </w:rPr>
        <w:t xml:space="preserve"> </w:t>
      </w:r>
      <w:proofErr w:type="spellStart"/>
      <w:r w:rsidRPr="00525C3C">
        <w:rPr>
          <w:rFonts w:ascii="Times New Roman" w:hAnsi="Times New Roman" w:cs="Times New Roman"/>
          <w:sz w:val="24"/>
          <w:szCs w:val="24"/>
        </w:rPr>
        <w:t>necesidad</w:t>
      </w:r>
      <w:proofErr w:type="spellEnd"/>
      <w:r w:rsidRPr="00525C3C">
        <w:rPr>
          <w:rFonts w:ascii="Times New Roman" w:hAnsi="Times New Roman" w:cs="Times New Roman"/>
          <w:sz w:val="24"/>
          <w:szCs w:val="24"/>
        </w:rPr>
        <w:t xml:space="preserve"> [Development of the National High-schools Exit Test in Mathematics]. </w:t>
      </w:r>
      <w:r w:rsidRPr="00525C3C">
        <w:rPr>
          <w:rFonts w:ascii="Times New Roman" w:hAnsi="Times New Roman" w:cs="Times New Roman"/>
          <w:i/>
          <w:sz w:val="24"/>
          <w:szCs w:val="24"/>
          <w:lang w:val="es-CR"/>
        </w:rPr>
        <w:t>Cuadernos de Investigación y Formación en Educación Matemática, 10 (13),</w:t>
      </w:r>
      <w:r w:rsidRPr="00525C3C">
        <w:rPr>
          <w:rFonts w:ascii="Times New Roman" w:hAnsi="Times New Roman" w:cs="Times New Roman"/>
          <w:sz w:val="24"/>
          <w:szCs w:val="24"/>
          <w:lang w:val="es-CR"/>
        </w:rPr>
        <w:t xml:space="preserve"> 53-66.</w:t>
      </w:r>
    </w:p>
    <w:p w14:paraId="3DA055A1" w14:textId="77777777" w:rsidR="008B5491" w:rsidRPr="00525C3C" w:rsidRDefault="008B5491" w:rsidP="0001499A">
      <w:pPr>
        <w:widowControl w:val="0"/>
        <w:autoSpaceDE w:val="0"/>
        <w:autoSpaceDN w:val="0"/>
        <w:adjustRightInd w:val="0"/>
        <w:spacing w:after="0" w:line="240" w:lineRule="auto"/>
        <w:ind w:left="709" w:hanging="709"/>
        <w:rPr>
          <w:rFonts w:ascii="Times New Roman" w:hAnsi="Times New Roman" w:cs="Times New Roman"/>
          <w:sz w:val="24"/>
          <w:szCs w:val="24"/>
          <w:lang w:val="es-CR"/>
        </w:rPr>
      </w:pPr>
      <w:r w:rsidRPr="00525C3C">
        <w:rPr>
          <w:rFonts w:ascii="Times New Roman" w:hAnsi="Times New Roman" w:cs="Times New Roman"/>
          <w:sz w:val="24"/>
          <w:szCs w:val="24"/>
          <w:lang w:val="es-CR"/>
        </w:rPr>
        <w:t xml:space="preserve">Montero, E.; Castelain, T.; Moreira, T.; Alfaro, L.; Cerdas, D.; García A.; Roldán, G. (2013). Evidencias iniciales de validez de criterio de los resultados de una Prueba de razonamiento con figuras para la selección de estudiantes indígenas para la Universidad de Costa Rica y el Instituto Tecnológico de Costa Rica [Initial criterion validity of the Test of Reasoning with Figures for the selection of Indigenous People at the University of Costa Rica and the Costa Rica Technological Institute]. </w:t>
      </w:r>
      <w:r w:rsidRPr="00525C3C">
        <w:rPr>
          <w:rFonts w:ascii="Times New Roman" w:hAnsi="Times New Roman" w:cs="Times New Roman"/>
          <w:i/>
          <w:sz w:val="24"/>
          <w:szCs w:val="24"/>
          <w:lang w:val="es-CR"/>
        </w:rPr>
        <w:t xml:space="preserve">Revista Educación 37(2), </w:t>
      </w:r>
      <w:r w:rsidRPr="00525C3C">
        <w:rPr>
          <w:rFonts w:ascii="Times New Roman" w:hAnsi="Times New Roman" w:cs="Times New Roman"/>
          <w:sz w:val="24"/>
          <w:szCs w:val="24"/>
          <w:lang w:val="es-CR"/>
        </w:rPr>
        <w:t xml:space="preserve">103-117. </w:t>
      </w:r>
    </w:p>
    <w:p w14:paraId="4B01D5DB" w14:textId="77777777" w:rsidR="008B5491" w:rsidRPr="00525C3C" w:rsidRDefault="008B5491" w:rsidP="0001499A">
      <w:pPr>
        <w:widowControl w:val="0"/>
        <w:autoSpaceDE w:val="0"/>
        <w:autoSpaceDN w:val="0"/>
        <w:adjustRightInd w:val="0"/>
        <w:spacing w:after="0" w:line="240" w:lineRule="auto"/>
        <w:ind w:left="709" w:hanging="709"/>
        <w:rPr>
          <w:rFonts w:ascii="Times New Roman" w:hAnsi="Times New Roman" w:cs="Times New Roman"/>
          <w:sz w:val="24"/>
          <w:szCs w:val="24"/>
          <w:lang w:val="es-CR"/>
        </w:rPr>
      </w:pPr>
      <w:r w:rsidRPr="00525C3C">
        <w:rPr>
          <w:rFonts w:ascii="Times New Roman" w:hAnsi="Times New Roman" w:cs="Times New Roman"/>
          <w:sz w:val="24"/>
          <w:szCs w:val="24"/>
          <w:lang w:val="es-CR"/>
        </w:rPr>
        <w:t xml:space="preserve">Moya. M.. Morales. E.. &amp; Expósito. F. (2001). Nuevas formas. viejos intereses: Neosexismo en varones españoles [New forms. old interests: Neosexism among Spanish men]. </w:t>
      </w:r>
      <w:r w:rsidRPr="00525C3C">
        <w:rPr>
          <w:rFonts w:ascii="Times New Roman" w:hAnsi="Times New Roman" w:cs="Times New Roman"/>
          <w:i/>
          <w:sz w:val="24"/>
          <w:szCs w:val="24"/>
          <w:lang w:val="es-CR"/>
        </w:rPr>
        <w:t>Psicothema. 13</w:t>
      </w:r>
      <w:r w:rsidRPr="00525C3C">
        <w:rPr>
          <w:rFonts w:ascii="Times New Roman" w:hAnsi="Times New Roman" w:cs="Times New Roman"/>
          <w:sz w:val="24"/>
          <w:szCs w:val="24"/>
          <w:lang w:val="es-CR"/>
        </w:rPr>
        <w:t xml:space="preserve"> (4). 643-649.</w:t>
      </w:r>
    </w:p>
    <w:p w14:paraId="207620A1" w14:textId="77777777" w:rsidR="008B5491" w:rsidRPr="00525C3C" w:rsidRDefault="008B5491" w:rsidP="0001499A">
      <w:pPr>
        <w:widowControl w:val="0"/>
        <w:autoSpaceDE w:val="0"/>
        <w:autoSpaceDN w:val="0"/>
        <w:adjustRightInd w:val="0"/>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lang w:val="es-CR"/>
        </w:rPr>
        <w:t xml:space="preserve">Nguyen, H.-H. D., &amp; Ryan, A. M. (2008). </w:t>
      </w:r>
      <w:r w:rsidRPr="00525C3C">
        <w:rPr>
          <w:rFonts w:ascii="Times New Roman" w:hAnsi="Times New Roman" w:cs="Times New Roman"/>
          <w:sz w:val="24"/>
          <w:szCs w:val="24"/>
        </w:rPr>
        <w:t xml:space="preserve">Does stereotype threat affect test performance of minorities and women? </w:t>
      </w:r>
      <w:proofErr w:type="gramStart"/>
      <w:r w:rsidRPr="00525C3C">
        <w:rPr>
          <w:rFonts w:ascii="Times New Roman" w:hAnsi="Times New Roman" w:cs="Times New Roman"/>
          <w:sz w:val="24"/>
          <w:szCs w:val="24"/>
        </w:rPr>
        <w:t>A meta-analysis of experimental evidence.</w:t>
      </w:r>
      <w:proofErr w:type="gramEnd"/>
      <w:r w:rsidRPr="00525C3C">
        <w:rPr>
          <w:rFonts w:ascii="Times New Roman" w:hAnsi="Times New Roman" w:cs="Times New Roman"/>
          <w:sz w:val="24"/>
          <w:szCs w:val="24"/>
        </w:rPr>
        <w:t xml:space="preserve"> </w:t>
      </w:r>
      <w:proofErr w:type="gramStart"/>
      <w:r w:rsidRPr="00525C3C">
        <w:rPr>
          <w:rFonts w:ascii="Times New Roman" w:hAnsi="Times New Roman" w:cs="Times New Roman"/>
          <w:i/>
          <w:sz w:val="24"/>
          <w:szCs w:val="24"/>
        </w:rPr>
        <w:t>Journal of Applied Psychology, 93,</w:t>
      </w:r>
      <w:r w:rsidRPr="00525C3C">
        <w:rPr>
          <w:rFonts w:ascii="Times New Roman" w:hAnsi="Times New Roman" w:cs="Times New Roman"/>
          <w:sz w:val="24"/>
          <w:szCs w:val="24"/>
        </w:rPr>
        <w:t xml:space="preserve"> 1314-1334.</w:t>
      </w:r>
      <w:proofErr w:type="gramEnd"/>
    </w:p>
    <w:p w14:paraId="6ECE93CE" w14:textId="77777777" w:rsidR="008B5491" w:rsidRPr="00525C3C" w:rsidRDefault="008B5491" w:rsidP="0001499A">
      <w:pPr>
        <w:widowControl w:val="0"/>
        <w:autoSpaceDE w:val="0"/>
        <w:autoSpaceDN w:val="0"/>
        <w:adjustRightInd w:val="0"/>
        <w:spacing w:after="0" w:line="240" w:lineRule="auto"/>
        <w:ind w:left="709" w:hanging="709"/>
        <w:rPr>
          <w:rFonts w:ascii="Times New Roman" w:hAnsi="Times New Roman" w:cs="Times New Roman"/>
          <w:sz w:val="24"/>
          <w:szCs w:val="24"/>
        </w:rPr>
      </w:pPr>
      <w:proofErr w:type="spellStart"/>
      <w:r w:rsidRPr="00525C3C">
        <w:rPr>
          <w:rFonts w:ascii="Times New Roman" w:hAnsi="Times New Roman" w:cs="Times New Roman"/>
          <w:sz w:val="24"/>
          <w:szCs w:val="24"/>
        </w:rPr>
        <w:t>Nosek</w:t>
      </w:r>
      <w:proofErr w:type="spellEnd"/>
      <w:r w:rsidRPr="00525C3C">
        <w:rPr>
          <w:rFonts w:ascii="Times New Roman" w:hAnsi="Times New Roman" w:cs="Times New Roman"/>
          <w:sz w:val="24"/>
          <w:szCs w:val="24"/>
        </w:rPr>
        <w:t xml:space="preserve">, B. A., Smyth, F. L., </w:t>
      </w:r>
      <w:proofErr w:type="spellStart"/>
      <w:r w:rsidRPr="00525C3C">
        <w:rPr>
          <w:rFonts w:ascii="Times New Roman" w:hAnsi="Times New Roman" w:cs="Times New Roman"/>
          <w:sz w:val="24"/>
          <w:szCs w:val="24"/>
        </w:rPr>
        <w:t>Sriram</w:t>
      </w:r>
      <w:proofErr w:type="spellEnd"/>
      <w:r w:rsidRPr="00525C3C">
        <w:rPr>
          <w:rFonts w:ascii="Times New Roman" w:hAnsi="Times New Roman" w:cs="Times New Roman"/>
          <w:sz w:val="24"/>
          <w:szCs w:val="24"/>
        </w:rPr>
        <w:t xml:space="preserve">, N., Lindner, N. M., </w:t>
      </w:r>
      <w:proofErr w:type="spellStart"/>
      <w:r w:rsidRPr="00525C3C">
        <w:rPr>
          <w:rFonts w:ascii="Times New Roman" w:hAnsi="Times New Roman" w:cs="Times New Roman"/>
          <w:sz w:val="24"/>
          <w:szCs w:val="24"/>
        </w:rPr>
        <w:t>Devos</w:t>
      </w:r>
      <w:proofErr w:type="spellEnd"/>
      <w:r w:rsidRPr="00525C3C">
        <w:rPr>
          <w:rFonts w:ascii="Times New Roman" w:hAnsi="Times New Roman" w:cs="Times New Roman"/>
          <w:sz w:val="24"/>
          <w:szCs w:val="24"/>
        </w:rPr>
        <w:t xml:space="preserve">, T., Ayala, A., Bar-Anan, Y., Bergh, B., </w:t>
      </w:r>
      <w:proofErr w:type="spellStart"/>
      <w:r w:rsidRPr="00525C3C">
        <w:rPr>
          <w:rFonts w:ascii="Times New Roman" w:hAnsi="Times New Roman" w:cs="Times New Roman"/>
          <w:sz w:val="24"/>
          <w:szCs w:val="24"/>
        </w:rPr>
        <w:t>Cai</w:t>
      </w:r>
      <w:proofErr w:type="spellEnd"/>
      <w:r w:rsidRPr="00525C3C">
        <w:rPr>
          <w:rFonts w:ascii="Times New Roman" w:hAnsi="Times New Roman" w:cs="Times New Roman"/>
          <w:sz w:val="24"/>
          <w:szCs w:val="24"/>
        </w:rPr>
        <w:t xml:space="preserve">, H., </w:t>
      </w:r>
      <w:proofErr w:type="spellStart"/>
      <w:r w:rsidRPr="00525C3C">
        <w:rPr>
          <w:rFonts w:ascii="Times New Roman" w:hAnsi="Times New Roman" w:cs="Times New Roman"/>
          <w:sz w:val="24"/>
          <w:szCs w:val="24"/>
        </w:rPr>
        <w:t>Gonsalkorale</w:t>
      </w:r>
      <w:proofErr w:type="spellEnd"/>
      <w:r w:rsidRPr="00525C3C">
        <w:rPr>
          <w:rFonts w:ascii="Times New Roman" w:hAnsi="Times New Roman" w:cs="Times New Roman"/>
          <w:sz w:val="24"/>
          <w:szCs w:val="24"/>
        </w:rPr>
        <w:t xml:space="preserve">, K., </w:t>
      </w:r>
      <w:proofErr w:type="spellStart"/>
      <w:r w:rsidRPr="00525C3C">
        <w:rPr>
          <w:rFonts w:ascii="Times New Roman" w:hAnsi="Times New Roman" w:cs="Times New Roman"/>
          <w:sz w:val="24"/>
          <w:szCs w:val="24"/>
        </w:rPr>
        <w:t>Kesebir</w:t>
      </w:r>
      <w:proofErr w:type="spellEnd"/>
      <w:r w:rsidRPr="00525C3C">
        <w:rPr>
          <w:rFonts w:ascii="Times New Roman" w:hAnsi="Times New Roman" w:cs="Times New Roman"/>
          <w:sz w:val="24"/>
          <w:szCs w:val="24"/>
        </w:rPr>
        <w:t xml:space="preserve">, S., </w:t>
      </w:r>
      <w:proofErr w:type="spellStart"/>
      <w:r w:rsidRPr="00525C3C">
        <w:rPr>
          <w:rFonts w:ascii="Times New Roman" w:hAnsi="Times New Roman" w:cs="Times New Roman"/>
          <w:sz w:val="24"/>
          <w:szCs w:val="24"/>
        </w:rPr>
        <w:t>Maliszewski</w:t>
      </w:r>
      <w:proofErr w:type="spellEnd"/>
      <w:r w:rsidRPr="00525C3C">
        <w:rPr>
          <w:rFonts w:ascii="Times New Roman" w:hAnsi="Times New Roman" w:cs="Times New Roman"/>
          <w:sz w:val="24"/>
          <w:szCs w:val="24"/>
        </w:rPr>
        <w:t xml:space="preserve">, N., </w:t>
      </w:r>
      <w:proofErr w:type="spellStart"/>
      <w:r w:rsidRPr="00525C3C">
        <w:rPr>
          <w:rFonts w:ascii="Times New Roman" w:hAnsi="Times New Roman" w:cs="Times New Roman"/>
          <w:sz w:val="24"/>
          <w:szCs w:val="24"/>
        </w:rPr>
        <w:t>Neto</w:t>
      </w:r>
      <w:proofErr w:type="spellEnd"/>
      <w:r w:rsidRPr="00525C3C">
        <w:rPr>
          <w:rFonts w:ascii="Times New Roman" w:hAnsi="Times New Roman" w:cs="Times New Roman"/>
          <w:sz w:val="24"/>
          <w:szCs w:val="24"/>
        </w:rPr>
        <w:t xml:space="preserve">, F., Olli, E., Park, J., Schnabel, K., </w:t>
      </w:r>
      <w:proofErr w:type="spellStart"/>
      <w:r w:rsidRPr="00525C3C">
        <w:rPr>
          <w:rFonts w:ascii="Times New Roman" w:hAnsi="Times New Roman" w:cs="Times New Roman"/>
          <w:sz w:val="24"/>
          <w:szCs w:val="24"/>
        </w:rPr>
        <w:t>Shiomura</w:t>
      </w:r>
      <w:proofErr w:type="spellEnd"/>
      <w:r w:rsidRPr="00525C3C">
        <w:rPr>
          <w:rFonts w:ascii="Times New Roman" w:hAnsi="Times New Roman" w:cs="Times New Roman"/>
          <w:sz w:val="24"/>
          <w:szCs w:val="24"/>
        </w:rPr>
        <w:t xml:space="preserve">, K., </w:t>
      </w:r>
      <w:proofErr w:type="spellStart"/>
      <w:r w:rsidRPr="00525C3C">
        <w:rPr>
          <w:rFonts w:ascii="Times New Roman" w:hAnsi="Times New Roman" w:cs="Times New Roman"/>
          <w:sz w:val="24"/>
          <w:szCs w:val="24"/>
        </w:rPr>
        <w:t>Tulbure</w:t>
      </w:r>
      <w:proofErr w:type="spellEnd"/>
      <w:r w:rsidRPr="00525C3C">
        <w:rPr>
          <w:rFonts w:ascii="Times New Roman" w:hAnsi="Times New Roman" w:cs="Times New Roman"/>
          <w:sz w:val="24"/>
          <w:szCs w:val="24"/>
        </w:rPr>
        <w:t xml:space="preserve">, B. T., </w:t>
      </w:r>
      <w:proofErr w:type="spellStart"/>
      <w:r w:rsidRPr="00525C3C">
        <w:rPr>
          <w:rFonts w:ascii="Times New Roman" w:hAnsi="Times New Roman" w:cs="Times New Roman"/>
          <w:sz w:val="24"/>
          <w:szCs w:val="24"/>
        </w:rPr>
        <w:t>Wiers</w:t>
      </w:r>
      <w:proofErr w:type="spellEnd"/>
      <w:r w:rsidRPr="00525C3C">
        <w:rPr>
          <w:rFonts w:ascii="Times New Roman" w:hAnsi="Times New Roman" w:cs="Times New Roman"/>
          <w:sz w:val="24"/>
          <w:szCs w:val="24"/>
        </w:rPr>
        <w:t xml:space="preserve">, R., </w:t>
      </w:r>
      <w:proofErr w:type="spellStart"/>
      <w:r w:rsidRPr="00525C3C">
        <w:rPr>
          <w:rFonts w:ascii="Times New Roman" w:hAnsi="Times New Roman" w:cs="Times New Roman"/>
          <w:sz w:val="24"/>
          <w:szCs w:val="24"/>
        </w:rPr>
        <w:t>Somogyi</w:t>
      </w:r>
      <w:proofErr w:type="spellEnd"/>
      <w:r w:rsidRPr="00525C3C">
        <w:rPr>
          <w:rFonts w:ascii="Times New Roman" w:hAnsi="Times New Roman" w:cs="Times New Roman"/>
          <w:sz w:val="24"/>
          <w:szCs w:val="24"/>
        </w:rPr>
        <w:t xml:space="preserve">, M., </w:t>
      </w:r>
      <w:proofErr w:type="spellStart"/>
      <w:r w:rsidRPr="00525C3C">
        <w:rPr>
          <w:rFonts w:ascii="Times New Roman" w:hAnsi="Times New Roman" w:cs="Times New Roman"/>
          <w:sz w:val="24"/>
          <w:szCs w:val="24"/>
        </w:rPr>
        <w:t>Akrami</w:t>
      </w:r>
      <w:proofErr w:type="spellEnd"/>
      <w:r w:rsidRPr="00525C3C">
        <w:rPr>
          <w:rFonts w:ascii="Times New Roman" w:hAnsi="Times New Roman" w:cs="Times New Roman"/>
          <w:sz w:val="24"/>
          <w:szCs w:val="24"/>
        </w:rPr>
        <w:t xml:space="preserve">, N., </w:t>
      </w:r>
      <w:proofErr w:type="spellStart"/>
      <w:r w:rsidRPr="00525C3C">
        <w:rPr>
          <w:rFonts w:ascii="Times New Roman" w:hAnsi="Times New Roman" w:cs="Times New Roman"/>
          <w:sz w:val="24"/>
          <w:szCs w:val="24"/>
        </w:rPr>
        <w:t>Ekehammar</w:t>
      </w:r>
      <w:proofErr w:type="spellEnd"/>
      <w:r w:rsidRPr="00525C3C">
        <w:rPr>
          <w:rFonts w:ascii="Times New Roman" w:hAnsi="Times New Roman" w:cs="Times New Roman"/>
          <w:sz w:val="24"/>
          <w:szCs w:val="24"/>
        </w:rPr>
        <w:t xml:space="preserve">, B., </w:t>
      </w:r>
      <w:proofErr w:type="spellStart"/>
      <w:r w:rsidRPr="00525C3C">
        <w:rPr>
          <w:rFonts w:ascii="Times New Roman" w:hAnsi="Times New Roman" w:cs="Times New Roman"/>
          <w:sz w:val="24"/>
          <w:szCs w:val="24"/>
        </w:rPr>
        <w:t>Vianello</w:t>
      </w:r>
      <w:proofErr w:type="spellEnd"/>
      <w:r w:rsidRPr="00525C3C">
        <w:rPr>
          <w:rFonts w:ascii="Times New Roman" w:hAnsi="Times New Roman" w:cs="Times New Roman"/>
          <w:sz w:val="24"/>
          <w:szCs w:val="24"/>
        </w:rPr>
        <w:t xml:space="preserve">, M., </w:t>
      </w:r>
      <w:proofErr w:type="spellStart"/>
      <w:r w:rsidRPr="00525C3C">
        <w:rPr>
          <w:rFonts w:ascii="Times New Roman" w:hAnsi="Times New Roman" w:cs="Times New Roman"/>
          <w:sz w:val="24"/>
          <w:szCs w:val="24"/>
        </w:rPr>
        <w:t>Banaji</w:t>
      </w:r>
      <w:proofErr w:type="spellEnd"/>
      <w:r w:rsidRPr="00525C3C">
        <w:rPr>
          <w:rFonts w:ascii="Times New Roman" w:hAnsi="Times New Roman" w:cs="Times New Roman"/>
          <w:sz w:val="24"/>
          <w:szCs w:val="24"/>
        </w:rPr>
        <w:t xml:space="preserve">, M. R., &amp; Greenwald, A. G. (2009). National differences in gender–science stereotypes predict national sex differences in science and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achievement. </w:t>
      </w:r>
      <w:proofErr w:type="gramStart"/>
      <w:r w:rsidRPr="00525C3C">
        <w:rPr>
          <w:rFonts w:ascii="Times New Roman" w:hAnsi="Times New Roman" w:cs="Times New Roman"/>
          <w:i/>
          <w:iCs/>
          <w:sz w:val="24"/>
          <w:szCs w:val="24"/>
        </w:rPr>
        <w:t>Proceedings of the National Academy of Sciences, 106</w:t>
      </w:r>
      <w:r w:rsidRPr="00525C3C">
        <w:rPr>
          <w:rFonts w:ascii="Times New Roman" w:hAnsi="Times New Roman" w:cs="Times New Roman"/>
          <w:sz w:val="24"/>
          <w:szCs w:val="24"/>
        </w:rPr>
        <w:t>, 10593-10597.</w:t>
      </w:r>
      <w:proofErr w:type="gramEnd"/>
      <w:r w:rsidRPr="00525C3C">
        <w:rPr>
          <w:rFonts w:ascii="Times New Roman" w:hAnsi="Times New Roman" w:cs="Times New Roman"/>
          <w:sz w:val="24"/>
          <w:szCs w:val="24"/>
        </w:rPr>
        <w:t xml:space="preserve"> </w:t>
      </w:r>
    </w:p>
    <w:p w14:paraId="06094571" w14:textId="77777777" w:rsidR="008B5491" w:rsidRPr="00525C3C" w:rsidRDefault="008B5491" w:rsidP="0001499A">
      <w:pPr>
        <w:widowControl w:val="0"/>
        <w:autoSpaceDE w:val="0"/>
        <w:autoSpaceDN w:val="0"/>
        <w:adjustRightInd w:val="0"/>
        <w:spacing w:after="0" w:line="240" w:lineRule="auto"/>
        <w:ind w:left="709" w:hanging="709"/>
        <w:rPr>
          <w:rFonts w:ascii="Times New Roman" w:hAnsi="Times New Roman" w:cs="Times New Roman"/>
          <w:sz w:val="24"/>
          <w:szCs w:val="24"/>
        </w:rPr>
      </w:pPr>
      <w:proofErr w:type="spellStart"/>
      <w:proofErr w:type="gramStart"/>
      <w:r w:rsidRPr="00525C3C">
        <w:rPr>
          <w:rFonts w:ascii="Times New Roman" w:hAnsi="Times New Roman" w:cs="Times New Roman"/>
          <w:sz w:val="24"/>
          <w:szCs w:val="24"/>
        </w:rPr>
        <w:t>Ong</w:t>
      </w:r>
      <w:proofErr w:type="spellEnd"/>
      <w:r w:rsidRPr="00525C3C">
        <w:rPr>
          <w:rFonts w:ascii="Times New Roman" w:hAnsi="Times New Roman" w:cs="Times New Roman"/>
          <w:sz w:val="24"/>
          <w:szCs w:val="24"/>
        </w:rPr>
        <w:t>, M., (2005).</w:t>
      </w:r>
      <w:proofErr w:type="gramEnd"/>
      <w:r w:rsidRPr="00525C3C">
        <w:rPr>
          <w:rFonts w:ascii="Times New Roman" w:hAnsi="Times New Roman" w:cs="Times New Roman"/>
          <w:sz w:val="24"/>
          <w:szCs w:val="24"/>
        </w:rPr>
        <w:t xml:space="preserve"> Body Projects of Young Women of Color in Physics: Intersections of Gender, Race, and Science. </w:t>
      </w:r>
      <w:proofErr w:type="gramStart"/>
      <w:r w:rsidRPr="00525C3C">
        <w:rPr>
          <w:rFonts w:ascii="Times New Roman" w:hAnsi="Times New Roman" w:cs="Times New Roman"/>
          <w:i/>
          <w:sz w:val="24"/>
          <w:szCs w:val="24"/>
        </w:rPr>
        <w:t xml:space="preserve">Social Problems, 52, </w:t>
      </w:r>
      <w:r w:rsidRPr="00525C3C">
        <w:rPr>
          <w:rFonts w:ascii="Times New Roman" w:hAnsi="Times New Roman" w:cs="Times New Roman"/>
          <w:sz w:val="24"/>
          <w:szCs w:val="24"/>
        </w:rPr>
        <w:t>593-617.</w:t>
      </w:r>
      <w:proofErr w:type="gramEnd"/>
    </w:p>
    <w:p w14:paraId="2CB9C06A" w14:textId="77777777" w:rsidR="008B5491" w:rsidRPr="00525C3C" w:rsidRDefault="008B5491" w:rsidP="0001499A">
      <w:pPr>
        <w:widowControl w:val="0"/>
        <w:autoSpaceDE w:val="0"/>
        <w:autoSpaceDN w:val="0"/>
        <w:adjustRightInd w:val="0"/>
        <w:spacing w:after="0" w:line="240" w:lineRule="auto"/>
        <w:ind w:left="709" w:hanging="709"/>
        <w:rPr>
          <w:rFonts w:ascii="Times New Roman" w:hAnsi="Times New Roman" w:cs="Times New Roman"/>
          <w:sz w:val="24"/>
          <w:szCs w:val="24"/>
        </w:rPr>
      </w:pPr>
      <w:proofErr w:type="gramStart"/>
      <w:r w:rsidRPr="00525C3C">
        <w:rPr>
          <w:rFonts w:ascii="Times New Roman" w:hAnsi="Times New Roman" w:cs="Times New Roman"/>
          <w:sz w:val="24"/>
          <w:szCs w:val="24"/>
        </w:rPr>
        <w:t>Owens, K. (2007/2008).</w:t>
      </w:r>
      <w:proofErr w:type="gramEnd"/>
      <w:r w:rsidRPr="00525C3C">
        <w:rPr>
          <w:rFonts w:ascii="Times New Roman" w:hAnsi="Times New Roman" w:cs="Times New Roman"/>
          <w:sz w:val="24"/>
          <w:szCs w:val="24"/>
        </w:rPr>
        <w:t xml:space="preserve"> </w:t>
      </w:r>
      <w:proofErr w:type="gramStart"/>
      <w:r w:rsidRPr="00525C3C">
        <w:rPr>
          <w:rFonts w:ascii="Times New Roman" w:hAnsi="Times New Roman" w:cs="Times New Roman"/>
          <w:sz w:val="24"/>
          <w:szCs w:val="24"/>
        </w:rPr>
        <w:t>Identity as a mathematical thinker.</w:t>
      </w:r>
      <w:proofErr w:type="gramEnd"/>
      <w:r w:rsidRPr="00525C3C">
        <w:rPr>
          <w:rFonts w:ascii="Times New Roman" w:hAnsi="Times New Roman" w:cs="Times New Roman"/>
          <w:sz w:val="24"/>
          <w:szCs w:val="24"/>
        </w:rPr>
        <w:t xml:space="preserve"> </w:t>
      </w:r>
      <w:r w:rsidRPr="00525C3C">
        <w:rPr>
          <w:rFonts w:ascii="Times New Roman" w:hAnsi="Times New Roman" w:cs="Times New Roman"/>
          <w:i/>
          <w:sz w:val="24"/>
          <w:szCs w:val="24"/>
        </w:rPr>
        <w:t>Mathematics Teacher Education and Development, 9,</w:t>
      </w:r>
      <w:r w:rsidRPr="00525C3C">
        <w:rPr>
          <w:rFonts w:ascii="Times New Roman" w:hAnsi="Times New Roman" w:cs="Times New Roman"/>
          <w:sz w:val="24"/>
          <w:szCs w:val="24"/>
        </w:rPr>
        <w:t xml:space="preserve"> 36-50.</w:t>
      </w:r>
    </w:p>
    <w:p w14:paraId="6D177D78" w14:textId="6A3178D0" w:rsidR="008B5491" w:rsidRPr="00525C3C" w:rsidRDefault="008B5491" w:rsidP="0001499A">
      <w:pPr>
        <w:widowControl w:val="0"/>
        <w:autoSpaceDE w:val="0"/>
        <w:autoSpaceDN w:val="0"/>
        <w:adjustRightInd w:val="0"/>
        <w:spacing w:after="0" w:line="240" w:lineRule="auto"/>
        <w:ind w:left="709" w:hanging="709"/>
        <w:rPr>
          <w:rFonts w:ascii="Times New Roman" w:hAnsi="Times New Roman" w:cs="Times New Roman"/>
          <w:sz w:val="24"/>
          <w:szCs w:val="24"/>
          <w:lang w:val="es-CR"/>
        </w:rPr>
      </w:pPr>
      <w:r w:rsidRPr="00525C3C">
        <w:rPr>
          <w:rFonts w:ascii="Times New Roman" w:hAnsi="Times New Roman" w:cs="Times New Roman"/>
          <w:sz w:val="24"/>
          <w:szCs w:val="24"/>
          <w:lang w:val="es-CR"/>
        </w:rPr>
        <w:t xml:space="preserve">Programa Estado de la Nación. (2015). </w:t>
      </w:r>
      <w:r w:rsidRPr="00C52A91">
        <w:rPr>
          <w:rFonts w:ascii="Times New Roman" w:hAnsi="Times New Roman" w:cs="Times New Roman"/>
          <w:i/>
          <w:sz w:val="24"/>
          <w:szCs w:val="24"/>
          <w:lang w:val="es-CR"/>
        </w:rPr>
        <w:t xml:space="preserve">Quinto Informe Estado de la Educación en Costa Rica. </w:t>
      </w:r>
      <w:proofErr w:type="gramStart"/>
      <w:r w:rsidR="00C52A91">
        <w:rPr>
          <w:rFonts w:ascii="Times New Roman" w:hAnsi="Times New Roman" w:cs="Times New Roman"/>
          <w:i/>
          <w:sz w:val="24"/>
          <w:szCs w:val="24"/>
        </w:rPr>
        <w:t xml:space="preserve">[Fifth </w:t>
      </w:r>
      <w:proofErr w:type="spellStart"/>
      <w:r w:rsidR="00C52A91">
        <w:rPr>
          <w:rFonts w:ascii="Times New Roman" w:hAnsi="Times New Roman" w:cs="Times New Roman"/>
          <w:i/>
          <w:sz w:val="24"/>
          <w:szCs w:val="24"/>
        </w:rPr>
        <w:t>inform</w:t>
      </w:r>
      <w:r w:rsidRPr="00C52A91">
        <w:rPr>
          <w:rFonts w:ascii="Times New Roman" w:hAnsi="Times New Roman" w:cs="Times New Roman"/>
          <w:i/>
          <w:sz w:val="24"/>
          <w:szCs w:val="24"/>
        </w:rPr>
        <w:t>of</w:t>
      </w:r>
      <w:proofErr w:type="spellEnd"/>
      <w:r w:rsidRPr="00C52A91">
        <w:rPr>
          <w:rFonts w:ascii="Times New Roman" w:hAnsi="Times New Roman" w:cs="Times New Roman"/>
          <w:i/>
          <w:sz w:val="24"/>
          <w:szCs w:val="24"/>
        </w:rPr>
        <w:t xml:space="preserve"> the state of the Education in Costa Rica</w:t>
      </w:r>
      <w:r w:rsidRPr="00525C3C">
        <w:rPr>
          <w:rFonts w:ascii="Times New Roman" w:hAnsi="Times New Roman" w:cs="Times New Roman"/>
          <w:sz w:val="24"/>
          <w:szCs w:val="24"/>
        </w:rPr>
        <w:t>].</w:t>
      </w:r>
      <w:proofErr w:type="gramEnd"/>
      <w:r w:rsidRPr="00525C3C">
        <w:rPr>
          <w:rFonts w:ascii="Times New Roman" w:hAnsi="Times New Roman" w:cs="Times New Roman"/>
          <w:sz w:val="24"/>
          <w:szCs w:val="24"/>
        </w:rPr>
        <w:t xml:space="preserve"> </w:t>
      </w:r>
      <w:r w:rsidRPr="00525C3C">
        <w:rPr>
          <w:rFonts w:ascii="Times New Roman" w:hAnsi="Times New Roman" w:cs="Times New Roman"/>
          <w:sz w:val="24"/>
          <w:szCs w:val="24"/>
          <w:lang w:val="es-CR"/>
        </w:rPr>
        <w:t>San José: Programa Estado de la Nación.</w:t>
      </w:r>
    </w:p>
    <w:p w14:paraId="39355211" w14:textId="77777777" w:rsidR="008B5491" w:rsidRPr="00525C3C" w:rsidRDefault="008B5491"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lang w:val="es-CR"/>
        </w:rPr>
        <w:t xml:space="preserve">Schmader T, Johns M, Barquissau M. (2004). </w:t>
      </w:r>
      <w:r w:rsidRPr="00525C3C">
        <w:rPr>
          <w:rFonts w:ascii="Times New Roman" w:hAnsi="Times New Roman" w:cs="Times New Roman"/>
          <w:sz w:val="24"/>
          <w:szCs w:val="24"/>
        </w:rPr>
        <w:t xml:space="preserve">The costs of accepting gender differences: The role of stereotype endorsement in women's experience in the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domain. </w:t>
      </w:r>
      <w:proofErr w:type="gramStart"/>
      <w:r w:rsidRPr="00525C3C">
        <w:rPr>
          <w:rFonts w:ascii="Times New Roman" w:hAnsi="Times New Roman" w:cs="Times New Roman"/>
          <w:i/>
          <w:sz w:val="24"/>
          <w:szCs w:val="24"/>
        </w:rPr>
        <w:t xml:space="preserve">Sex Roles, 50, </w:t>
      </w:r>
      <w:r w:rsidRPr="00525C3C">
        <w:rPr>
          <w:rFonts w:ascii="Times New Roman" w:hAnsi="Times New Roman" w:cs="Times New Roman"/>
          <w:sz w:val="24"/>
          <w:szCs w:val="24"/>
        </w:rPr>
        <w:t>835–850.</w:t>
      </w:r>
      <w:proofErr w:type="gramEnd"/>
    </w:p>
    <w:p w14:paraId="4D9A1830" w14:textId="77777777" w:rsidR="008B5491" w:rsidRPr="00525C3C" w:rsidRDefault="008B5491" w:rsidP="0001499A">
      <w:pPr>
        <w:spacing w:after="0" w:line="240" w:lineRule="auto"/>
        <w:ind w:left="709" w:hanging="709"/>
        <w:rPr>
          <w:rFonts w:ascii="Times New Roman" w:hAnsi="Times New Roman" w:cs="Times New Roman"/>
          <w:sz w:val="24"/>
          <w:szCs w:val="24"/>
        </w:rPr>
      </w:pPr>
      <w:proofErr w:type="gramStart"/>
      <w:r w:rsidRPr="00525C3C">
        <w:rPr>
          <w:rFonts w:ascii="Times New Roman" w:hAnsi="Times New Roman" w:cs="Times New Roman"/>
          <w:sz w:val="24"/>
          <w:szCs w:val="24"/>
        </w:rPr>
        <w:t xml:space="preserve">Shih, M., </w:t>
      </w:r>
      <w:proofErr w:type="spellStart"/>
      <w:r w:rsidRPr="00525C3C">
        <w:rPr>
          <w:rFonts w:ascii="Times New Roman" w:hAnsi="Times New Roman" w:cs="Times New Roman"/>
          <w:sz w:val="24"/>
          <w:szCs w:val="24"/>
        </w:rPr>
        <w:t>Pittinsky</w:t>
      </w:r>
      <w:proofErr w:type="spellEnd"/>
      <w:r w:rsidRPr="00525C3C">
        <w:rPr>
          <w:rFonts w:ascii="Times New Roman" w:hAnsi="Times New Roman" w:cs="Times New Roman"/>
          <w:sz w:val="24"/>
          <w:szCs w:val="24"/>
        </w:rPr>
        <w:t xml:space="preserve">, T. L., &amp; </w:t>
      </w:r>
      <w:proofErr w:type="spellStart"/>
      <w:r w:rsidRPr="00525C3C">
        <w:rPr>
          <w:rFonts w:ascii="Times New Roman" w:hAnsi="Times New Roman" w:cs="Times New Roman"/>
          <w:sz w:val="24"/>
          <w:szCs w:val="24"/>
        </w:rPr>
        <w:t>Ambady</w:t>
      </w:r>
      <w:proofErr w:type="spellEnd"/>
      <w:r w:rsidRPr="00525C3C">
        <w:rPr>
          <w:rFonts w:ascii="Times New Roman" w:hAnsi="Times New Roman" w:cs="Times New Roman"/>
          <w:sz w:val="24"/>
          <w:szCs w:val="24"/>
        </w:rPr>
        <w:t>, N. (1999).</w:t>
      </w:r>
      <w:proofErr w:type="gramEnd"/>
      <w:r w:rsidRPr="00525C3C">
        <w:rPr>
          <w:rFonts w:ascii="Times New Roman" w:hAnsi="Times New Roman" w:cs="Times New Roman"/>
          <w:sz w:val="24"/>
          <w:szCs w:val="24"/>
        </w:rPr>
        <w:t xml:space="preserve"> Stereotype susceptibility: Identity salience and shifts in quantitative performance. Psychological Science, 10, 81–84.</w:t>
      </w:r>
      <w:r w:rsidRPr="00525C3C">
        <w:rPr>
          <w:rFonts w:ascii="Times New Roman" w:hAnsi="Times New Roman" w:cs="Times New Roman"/>
          <w:color w:val="000052"/>
          <w:sz w:val="24"/>
          <w:szCs w:val="24"/>
        </w:rPr>
        <w:t xml:space="preserve"> </w:t>
      </w:r>
      <w:proofErr w:type="spellStart"/>
      <w:r w:rsidRPr="00525C3C">
        <w:rPr>
          <w:rFonts w:ascii="Times New Roman" w:hAnsi="Times New Roman" w:cs="Times New Roman"/>
          <w:color w:val="000052"/>
          <w:sz w:val="24"/>
          <w:szCs w:val="24"/>
        </w:rPr>
        <w:t>Skaal</w:t>
      </w:r>
      <w:proofErr w:type="spellEnd"/>
      <w:r w:rsidRPr="00525C3C">
        <w:rPr>
          <w:rFonts w:ascii="Times New Roman" w:hAnsi="Times New Roman" w:cs="Times New Roman"/>
          <w:color w:val="000052"/>
          <w:sz w:val="24"/>
          <w:szCs w:val="24"/>
        </w:rPr>
        <w:t xml:space="preserve">- </w:t>
      </w:r>
      <w:proofErr w:type="spellStart"/>
      <w:r w:rsidRPr="00525C3C">
        <w:rPr>
          <w:rFonts w:ascii="Times New Roman" w:hAnsi="Times New Roman" w:cs="Times New Roman"/>
          <w:color w:val="000052"/>
          <w:sz w:val="24"/>
          <w:szCs w:val="24"/>
        </w:rPr>
        <w:t>vik</w:t>
      </w:r>
      <w:proofErr w:type="spellEnd"/>
      <w:r w:rsidRPr="00525C3C">
        <w:rPr>
          <w:rFonts w:ascii="Times New Roman" w:hAnsi="Times New Roman" w:cs="Times New Roman"/>
          <w:color w:val="000052"/>
          <w:sz w:val="24"/>
          <w:szCs w:val="24"/>
        </w:rPr>
        <w:t xml:space="preserve"> &amp; Rankin, 1994</w:t>
      </w:r>
    </w:p>
    <w:p w14:paraId="2B9EC441" w14:textId="77777777" w:rsidR="008B5491" w:rsidRPr="00525C3C" w:rsidRDefault="008B5491" w:rsidP="0001499A">
      <w:pPr>
        <w:spacing w:after="0" w:line="240" w:lineRule="auto"/>
        <w:ind w:left="709" w:hanging="709"/>
        <w:rPr>
          <w:rFonts w:ascii="Times New Roman" w:hAnsi="Times New Roman" w:cs="Times New Roman"/>
          <w:sz w:val="24"/>
          <w:szCs w:val="24"/>
          <w:lang w:val="es-CR"/>
        </w:rPr>
      </w:pPr>
      <w:r w:rsidRPr="00525C3C">
        <w:rPr>
          <w:rFonts w:ascii="Times New Roman" w:hAnsi="Times New Roman" w:cs="Times New Roman"/>
          <w:sz w:val="24"/>
          <w:szCs w:val="24"/>
        </w:rPr>
        <w:t>Smith-Castro, V. (comp.) (2014)</w:t>
      </w:r>
      <w:proofErr w:type="gramStart"/>
      <w:r w:rsidRPr="00525C3C">
        <w:rPr>
          <w:rFonts w:ascii="Times New Roman" w:hAnsi="Times New Roman" w:cs="Times New Roman"/>
          <w:sz w:val="24"/>
          <w:szCs w:val="24"/>
        </w:rPr>
        <w:t xml:space="preserve">. </w:t>
      </w:r>
      <w:proofErr w:type="spellStart"/>
      <w:r w:rsidRPr="00525C3C">
        <w:rPr>
          <w:rFonts w:ascii="Times New Roman" w:hAnsi="Times New Roman" w:cs="Times New Roman"/>
          <w:sz w:val="24"/>
          <w:szCs w:val="24"/>
        </w:rPr>
        <w:t>Compendio</w:t>
      </w:r>
      <w:proofErr w:type="spellEnd"/>
      <w:r w:rsidRPr="00525C3C">
        <w:rPr>
          <w:rFonts w:ascii="Times New Roman" w:hAnsi="Times New Roman" w:cs="Times New Roman"/>
          <w:sz w:val="24"/>
          <w:szCs w:val="24"/>
        </w:rPr>
        <w:t xml:space="preserve"> de </w:t>
      </w:r>
      <w:proofErr w:type="spellStart"/>
      <w:r w:rsidRPr="00525C3C">
        <w:rPr>
          <w:rFonts w:ascii="Times New Roman" w:hAnsi="Times New Roman" w:cs="Times New Roman"/>
          <w:sz w:val="24"/>
          <w:szCs w:val="24"/>
        </w:rPr>
        <w:t>Instrumentos</w:t>
      </w:r>
      <w:proofErr w:type="spellEnd"/>
      <w:r w:rsidRPr="00525C3C">
        <w:rPr>
          <w:rFonts w:ascii="Times New Roman" w:hAnsi="Times New Roman" w:cs="Times New Roman"/>
          <w:sz w:val="24"/>
          <w:szCs w:val="24"/>
        </w:rPr>
        <w:t xml:space="preserve"> de </w:t>
      </w:r>
      <w:proofErr w:type="spellStart"/>
      <w:r w:rsidRPr="00525C3C">
        <w:rPr>
          <w:rFonts w:ascii="Times New Roman" w:hAnsi="Times New Roman" w:cs="Times New Roman"/>
          <w:sz w:val="24"/>
          <w:szCs w:val="24"/>
        </w:rPr>
        <w:t>Medición</w:t>
      </w:r>
      <w:proofErr w:type="spellEnd"/>
      <w:r w:rsidRPr="00525C3C">
        <w:rPr>
          <w:rFonts w:ascii="Times New Roman" w:hAnsi="Times New Roman" w:cs="Times New Roman"/>
          <w:sz w:val="24"/>
          <w:szCs w:val="24"/>
        </w:rPr>
        <w:t xml:space="preserve"> IIP-2014 [IIP </w:t>
      </w:r>
      <w:proofErr w:type="spellStart"/>
      <w:r w:rsidRPr="00525C3C">
        <w:rPr>
          <w:rFonts w:ascii="Times New Roman" w:hAnsi="Times New Roman" w:cs="Times New Roman"/>
          <w:sz w:val="24"/>
          <w:szCs w:val="24"/>
        </w:rPr>
        <w:t>Measurment</w:t>
      </w:r>
      <w:proofErr w:type="spellEnd"/>
      <w:r w:rsidRPr="00525C3C">
        <w:rPr>
          <w:rFonts w:ascii="Times New Roman" w:hAnsi="Times New Roman" w:cs="Times New Roman"/>
          <w:sz w:val="24"/>
          <w:szCs w:val="24"/>
        </w:rPr>
        <w:t xml:space="preserve"> Instruments Compendium 2014].</w:t>
      </w:r>
      <w:proofErr w:type="gramEnd"/>
      <w:r w:rsidRPr="00525C3C">
        <w:rPr>
          <w:rFonts w:ascii="Times New Roman" w:hAnsi="Times New Roman" w:cs="Times New Roman"/>
          <w:sz w:val="24"/>
          <w:szCs w:val="24"/>
        </w:rPr>
        <w:t xml:space="preserve"> </w:t>
      </w:r>
      <w:proofErr w:type="spellStart"/>
      <w:r w:rsidRPr="00525C3C">
        <w:rPr>
          <w:rFonts w:ascii="Times New Roman" w:hAnsi="Times New Roman" w:cs="Times New Roman"/>
          <w:sz w:val="24"/>
          <w:szCs w:val="24"/>
        </w:rPr>
        <w:t>Serie</w:t>
      </w:r>
      <w:proofErr w:type="spellEnd"/>
      <w:r w:rsidRPr="00525C3C">
        <w:rPr>
          <w:rFonts w:ascii="Times New Roman" w:hAnsi="Times New Roman" w:cs="Times New Roman"/>
          <w:sz w:val="24"/>
          <w:szCs w:val="24"/>
        </w:rPr>
        <w:t xml:space="preserve"> </w:t>
      </w:r>
      <w:proofErr w:type="spellStart"/>
      <w:r w:rsidRPr="00525C3C">
        <w:rPr>
          <w:rFonts w:ascii="Times New Roman" w:hAnsi="Times New Roman" w:cs="Times New Roman"/>
          <w:sz w:val="24"/>
          <w:szCs w:val="24"/>
        </w:rPr>
        <w:t>Cuadernos</w:t>
      </w:r>
      <w:proofErr w:type="spellEnd"/>
      <w:r w:rsidRPr="00525C3C">
        <w:rPr>
          <w:rFonts w:ascii="Times New Roman" w:hAnsi="Times New Roman" w:cs="Times New Roman"/>
          <w:sz w:val="24"/>
          <w:szCs w:val="24"/>
        </w:rPr>
        <w:t xml:space="preserve"> </w:t>
      </w:r>
      <w:proofErr w:type="spellStart"/>
      <w:r w:rsidRPr="00525C3C">
        <w:rPr>
          <w:rFonts w:ascii="Times New Roman" w:hAnsi="Times New Roman" w:cs="Times New Roman"/>
          <w:sz w:val="24"/>
          <w:szCs w:val="24"/>
        </w:rPr>
        <w:t>Metodológicos</w:t>
      </w:r>
      <w:proofErr w:type="spellEnd"/>
      <w:r w:rsidRPr="00525C3C">
        <w:rPr>
          <w:rFonts w:ascii="Times New Roman" w:hAnsi="Times New Roman" w:cs="Times New Roman"/>
          <w:sz w:val="24"/>
          <w:szCs w:val="24"/>
        </w:rPr>
        <w:t xml:space="preserve">. </w:t>
      </w:r>
      <w:r w:rsidRPr="00525C3C">
        <w:rPr>
          <w:rFonts w:ascii="Times New Roman" w:hAnsi="Times New Roman" w:cs="Times New Roman"/>
          <w:sz w:val="24"/>
          <w:szCs w:val="24"/>
          <w:lang w:val="es-CR"/>
        </w:rPr>
        <w:t xml:space="preserve">San José, CR: Instituto de Investigaciones Psicológicas. </w:t>
      </w:r>
    </w:p>
    <w:p w14:paraId="04DBAACA" w14:textId="77777777" w:rsidR="008B5491" w:rsidRPr="00525C3C" w:rsidRDefault="008B5491"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Spencer, S. J., Steele, C. M., &amp; Quinn, D. M. (1999). Stereotype threat and women’s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performance. </w:t>
      </w:r>
      <w:r w:rsidRPr="00525C3C">
        <w:rPr>
          <w:rFonts w:ascii="Times New Roman" w:hAnsi="Times New Roman" w:cs="Times New Roman"/>
          <w:i/>
          <w:sz w:val="24"/>
          <w:szCs w:val="24"/>
        </w:rPr>
        <w:t>Journal of Experimental Social Psychology, 35,</w:t>
      </w:r>
      <w:r w:rsidRPr="00525C3C">
        <w:rPr>
          <w:rFonts w:ascii="Times New Roman" w:hAnsi="Times New Roman" w:cs="Times New Roman"/>
          <w:sz w:val="24"/>
          <w:szCs w:val="24"/>
        </w:rPr>
        <w:t xml:space="preserve"> 4–28. </w:t>
      </w:r>
      <w:proofErr w:type="gramStart"/>
      <w:r w:rsidRPr="00525C3C">
        <w:rPr>
          <w:rFonts w:ascii="Times New Roman" w:hAnsi="Times New Roman" w:cs="Times New Roman"/>
          <w:sz w:val="24"/>
          <w:szCs w:val="24"/>
        </w:rPr>
        <w:t>doi:10.1006</w:t>
      </w:r>
      <w:proofErr w:type="gramEnd"/>
      <w:r w:rsidRPr="00525C3C">
        <w:rPr>
          <w:rFonts w:ascii="Times New Roman" w:hAnsi="Times New Roman" w:cs="Times New Roman"/>
          <w:sz w:val="24"/>
          <w:szCs w:val="24"/>
        </w:rPr>
        <w:t>/jesp.1998.1373Steele &amp; Aronson, 1995</w:t>
      </w:r>
    </w:p>
    <w:p w14:paraId="7A33AB32" w14:textId="77777777" w:rsidR="008B5491" w:rsidRPr="00525C3C" w:rsidRDefault="008B5491" w:rsidP="0001499A">
      <w:pPr>
        <w:spacing w:after="0" w:line="240" w:lineRule="auto"/>
        <w:ind w:left="709" w:hanging="709"/>
        <w:rPr>
          <w:rFonts w:ascii="Times New Roman" w:hAnsi="Times New Roman" w:cs="Times New Roman"/>
          <w:sz w:val="24"/>
          <w:szCs w:val="24"/>
        </w:rPr>
      </w:pPr>
      <w:proofErr w:type="gramStart"/>
      <w:r w:rsidRPr="00525C3C">
        <w:rPr>
          <w:rFonts w:ascii="Times New Roman" w:hAnsi="Times New Roman" w:cs="Times New Roman"/>
          <w:sz w:val="24"/>
          <w:szCs w:val="24"/>
        </w:rPr>
        <w:t>Steele, C. M. (1997).</w:t>
      </w:r>
      <w:proofErr w:type="gramEnd"/>
      <w:r w:rsidRPr="00525C3C">
        <w:rPr>
          <w:rFonts w:ascii="Times New Roman" w:hAnsi="Times New Roman" w:cs="Times New Roman"/>
          <w:sz w:val="24"/>
          <w:szCs w:val="24"/>
        </w:rPr>
        <w:t xml:space="preserve"> A threat in the air: How stereotypes shape intellectual identity and performance. </w:t>
      </w:r>
      <w:proofErr w:type="gramStart"/>
      <w:r w:rsidRPr="00525C3C">
        <w:rPr>
          <w:rFonts w:ascii="Times New Roman" w:hAnsi="Times New Roman" w:cs="Times New Roman"/>
          <w:sz w:val="24"/>
          <w:szCs w:val="24"/>
        </w:rPr>
        <w:t>American Psychologist, 52, 613-629.</w:t>
      </w:r>
      <w:proofErr w:type="gramEnd"/>
    </w:p>
    <w:p w14:paraId="2B3B96A0" w14:textId="77777777" w:rsidR="008B5491" w:rsidRPr="00525C3C" w:rsidRDefault="008B5491"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Steele, C. M., &amp; Aronson, J. (1995). </w:t>
      </w:r>
      <w:proofErr w:type="gramStart"/>
      <w:r w:rsidRPr="00525C3C">
        <w:rPr>
          <w:rFonts w:ascii="Times New Roman" w:hAnsi="Times New Roman" w:cs="Times New Roman"/>
          <w:sz w:val="24"/>
          <w:szCs w:val="24"/>
        </w:rPr>
        <w:t>Stereotype threat and the intellectual test performance of African Americans.</w:t>
      </w:r>
      <w:proofErr w:type="gramEnd"/>
      <w:r w:rsidRPr="00525C3C">
        <w:rPr>
          <w:rFonts w:ascii="Times New Roman" w:hAnsi="Times New Roman" w:cs="Times New Roman"/>
          <w:sz w:val="24"/>
          <w:szCs w:val="24"/>
        </w:rPr>
        <w:t xml:space="preserve"> </w:t>
      </w:r>
      <w:proofErr w:type="gramStart"/>
      <w:r w:rsidRPr="00525C3C">
        <w:rPr>
          <w:rFonts w:ascii="Times New Roman" w:hAnsi="Times New Roman" w:cs="Times New Roman"/>
          <w:i/>
          <w:iCs/>
          <w:sz w:val="24"/>
          <w:szCs w:val="24"/>
        </w:rPr>
        <w:t xml:space="preserve">Journal of Personality and Social Psychology, 69, </w:t>
      </w:r>
      <w:r w:rsidRPr="00525C3C">
        <w:rPr>
          <w:rFonts w:ascii="Times New Roman" w:hAnsi="Times New Roman" w:cs="Times New Roman"/>
          <w:sz w:val="24"/>
          <w:szCs w:val="24"/>
        </w:rPr>
        <w:t>797–811.</w:t>
      </w:r>
      <w:proofErr w:type="gramEnd"/>
      <w:r w:rsidRPr="00525C3C">
        <w:rPr>
          <w:rFonts w:ascii="Times New Roman" w:hAnsi="Times New Roman" w:cs="Times New Roman"/>
          <w:sz w:val="24"/>
          <w:szCs w:val="24"/>
        </w:rPr>
        <w:t xml:space="preserve"> </w:t>
      </w:r>
      <w:proofErr w:type="gramStart"/>
      <w:r w:rsidRPr="00525C3C">
        <w:rPr>
          <w:rFonts w:ascii="Times New Roman" w:hAnsi="Times New Roman" w:cs="Times New Roman"/>
          <w:sz w:val="24"/>
          <w:szCs w:val="24"/>
        </w:rPr>
        <w:t>doi:10.1037</w:t>
      </w:r>
      <w:proofErr w:type="gramEnd"/>
      <w:r w:rsidRPr="00525C3C">
        <w:rPr>
          <w:rFonts w:ascii="Times New Roman" w:hAnsi="Times New Roman" w:cs="Times New Roman"/>
          <w:sz w:val="24"/>
          <w:szCs w:val="24"/>
        </w:rPr>
        <w:t xml:space="preserve">/0022-3514.69.5.797 </w:t>
      </w:r>
    </w:p>
    <w:p w14:paraId="280E3C89" w14:textId="77777777" w:rsidR="008B5491" w:rsidRPr="00525C3C" w:rsidRDefault="008B5491"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Steele, C. M., Spencer, S. J., &amp; Aronson, J. (2002). Contending with group image: The psychology of stereotype and social identity threat. In M. </w:t>
      </w:r>
      <w:proofErr w:type="spellStart"/>
      <w:r w:rsidRPr="00525C3C">
        <w:rPr>
          <w:rFonts w:ascii="Times New Roman" w:hAnsi="Times New Roman" w:cs="Times New Roman"/>
          <w:sz w:val="24"/>
          <w:szCs w:val="24"/>
        </w:rPr>
        <w:t>Zanna</w:t>
      </w:r>
      <w:proofErr w:type="spellEnd"/>
      <w:r w:rsidRPr="00525C3C">
        <w:rPr>
          <w:rFonts w:ascii="Times New Roman" w:hAnsi="Times New Roman" w:cs="Times New Roman"/>
          <w:sz w:val="24"/>
          <w:szCs w:val="24"/>
        </w:rPr>
        <w:t xml:space="preserve"> (Ed.), </w:t>
      </w:r>
      <w:r w:rsidRPr="00525C3C">
        <w:rPr>
          <w:rFonts w:ascii="Times New Roman" w:hAnsi="Times New Roman" w:cs="Times New Roman"/>
          <w:i/>
          <w:sz w:val="24"/>
          <w:szCs w:val="24"/>
        </w:rPr>
        <w:t xml:space="preserve">Advances in experimental social psychology </w:t>
      </w:r>
      <w:r w:rsidRPr="00525C3C">
        <w:rPr>
          <w:rFonts w:ascii="Times New Roman" w:hAnsi="Times New Roman" w:cs="Times New Roman"/>
          <w:sz w:val="24"/>
          <w:szCs w:val="24"/>
        </w:rPr>
        <w:t>(Vol. 34, pp. 379–440). New York, NY: Academic Press.</w:t>
      </w:r>
    </w:p>
    <w:p w14:paraId="45352764" w14:textId="77777777" w:rsidR="008B5491" w:rsidRPr="00525C3C" w:rsidRDefault="008B5491" w:rsidP="0001499A">
      <w:pPr>
        <w:spacing w:after="0" w:line="240" w:lineRule="auto"/>
        <w:ind w:left="709" w:hanging="709"/>
        <w:rPr>
          <w:rFonts w:ascii="Times New Roman" w:hAnsi="Times New Roman" w:cs="Times New Roman"/>
          <w:sz w:val="24"/>
          <w:szCs w:val="24"/>
        </w:rPr>
      </w:pPr>
      <w:proofErr w:type="gramStart"/>
      <w:r w:rsidRPr="00525C3C">
        <w:rPr>
          <w:rFonts w:ascii="Times New Roman" w:hAnsi="Times New Roman" w:cs="Times New Roman"/>
          <w:sz w:val="24"/>
          <w:szCs w:val="24"/>
        </w:rPr>
        <w:t>Walton G. M., &amp; Spencer S. J. (2009).</w:t>
      </w:r>
      <w:proofErr w:type="gramEnd"/>
      <w:r w:rsidRPr="00525C3C">
        <w:rPr>
          <w:rFonts w:ascii="Times New Roman" w:hAnsi="Times New Roman" w:cs="Times New Roman"/>
          <w:sz w:val="24"/>
          <w:szCs w:val="24"/>
        </w:rPr>
        <w:t xml:space="preserve"> Latent ability: Grades and test scores systematically underestimate the intellectual ability of negatively stereotyped students. Psychological Science, 20, 1132–1139 10.1111/j.1467-9280.2009.02417.x</w:t>
      </w:r>
    </w:p>
    <w:p w14:paraId="2334F614" w14:textId="77777777" w:rsidR="008B5491" w:rsidRDefault="008B5491"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Zell, E., </w:t>
      </w:r>
      <w:proofErr w:type="spellStart"/>
      <w:r w:rsidRPr="00525C3C">
        <w:rPr>
          <w:rFonts w:ascii="Times New Roman" w:hAnsi="Times New Roman" w:cs="Times New Roman"/>
          <w:sz w:val="24"/>
          <w:szCs w:val="24"/>
        </w:rPr>
        <w:t>Strickhouser</w:t>
      </w:r>
      <w:proofErr w:type="spellEnd"/>
      <w:r w:rsidRPr="00525C3C">
        <w:rPr>
          <w:rFonts w:ascii="Times New Roman" w:hAnsi="Times New Roman" w:cs="Times New Roman"/>
          <w:sz w:val="24"/>
          <w:szCs w:val="24"/>
        </w:rPr>
        <w:t xml:space="preserve">, J. E., Lane, T. N., &amp; Teeter, S. R. (2016). Mars, Venus, or Earth? Sexism and the exaggeration of psychological gender differences. </w:t>
      </w:r>
      <w:proofErr w:type="gramStart"/>
      <w:r w:rsidRPr="00525C3C">
        <w:rPr>
          <w:rFonts w:ascii="Times New Roman" w:hAnsi="Times New Roman" w:cs="Times New Roman"/>
          <w:sz w:val="24"/>
          <w:szCs w:val="24"/>
        </w:rPr>
        <w:t>Sex Roles, 75, 287-300.</w:t>
      </w:r>
      <w:proofErr w:type="gramEnd"/>
    </w:p>
    <w:p w14:paraId="6BDAD4B8" w14:textId="77777777" w:rsidR="008339CA" w:rsidRDefault="008339CA" w:rsidP="0001499A">
      <w:pPr>
        <w:spacing w:after="0" w:line="240" w:lineRule="auto"/>
        <w:ind w:left="709" w:hanging="709"/>
        <w:rPr>
          <w:rFonts w:ascii="Times New Roman" w:hAnsi="Times New Roman" w:cs="Times New Roman"/>
          <w:sz w:val="24"/>
          <w:szCs w:val="24"/>
        </w:rPr>
      </w:pPr>
    </w:p>
    <w:p w14:paraId="451F7A0C" w14:textId="253130B0" w:rsidR="008339CA" w:rsidRDefault="008339CA" w:rsidP="0001499A">
      <w:pPr>
        <w:rPr>
          <w:rFonts w:ascii="Times New Roman" w:hAnsi="Times New Roman" w:cs="Times New Roman"/>
          <w:sz w:val="24"/>
          <w:szCs w:val="24"/>
        </w:rPr>
      </w:pPr>
    </w:p>
    <w:sectPr w:rsidR="008339CA" w:rsidSect="00B90197">
      <w:pgSz w:w="12240" w:h="15840"/>
      <w:pgMar w:top="1418" w:right="1701" w:bottom="1418"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4ADFE7" w14:textId="77777777" w:rsidR="00A55AA1" w:rsidRDefault="00A55AA1" w:rsidP="000151CD">
      <w:pPr>
        <w:spacing w:after="0" w:line="240" w:lineRule="auto"/>
      </w:pPr>
      <w:r>
        <w:separator/>
      </w:r>
    </w:p>
  </w:endnote>
  <w:endnote w:type="continuationSeparator" w:id="0">
    <w:p w14:paraId="36CE3026" w14:textId="77777777" w:rsidR="00A55AA1" w:rsidRDefault="00A55AA1" w:rsidP="00015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Courier">
    <w:panose1 w:val="02000500000000000000"/>
    <w:charset w:val="00"/>
    <w:family w:val="auto"/>
    <w:pitch w:val="variable"/>
    <w:sig w:usb0="00000003" w:usb1="00000000" w:usb2="00000000" w:usb3="00000000" w:csb0="00000001" w:csb1="00000000"/>
  </w:font>
  <w:font w:name="MS Mincho">
    <w:altName w:val="ＭＳ 明朝"/>
    <w:panose1 w:val="00000000000000000000"/>
    <w:charset w:val="80"/>
    <w:family w:val="roman"/>
    <w:notTrueType/>
    <w:pitch w:val="fixed"/>
    <w:sig w:usb0="00000000" w:usb1="08070000" w:usb2="00000010" w:usb3="00000000" w:csb0="00020000"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886A22" w14:textId="77777777" w:rsidR="00A55AA1" w:rsidRDefault="00A55AA1" w:rsidP="000151CD">
      <w:pPr>
        <w:spacing w:after="0" w:line="240" w:lineRule="auto"/>
      </w:pPr>
      <w:r>
        <w:separator/>
      </w:r>
    </w:p>
  </w:footnote>
  <w:footnote w:type="continuationSeparator" w:id="0">
    <w:p w14:paraId="0F2C5C26" w14:textId="77777777" w:rsidR="00A55AA1" w:rsidRDefault="00A55AA1" w:rsidP="000151C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D56FA" w14:textId="77777777" w:rsidR="00A55AA1" w:rsidRDefault="00A55AA1" w:rsidP="000151CD">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A4E59A6" w14:textId="77777777" w:rsidR="00A55AA1" w:rsidRDefault="00A55AA1" w:rsidP="000151CD">
    <w:pPr>
      <w:pStyle w:val="Encabezado"/>
      <w:ind w:right="360"/>
    </w:pPr>
  </w:p>
  <w:p w14:paraId="6264B389" w14:textId="77777777" w:rsidR="00A55AA1" w:rsidRDefault="00A55AA1"/>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EAFC6" w14:textId="5DCB036A" w:rsidR="00A55AA1" w:rsidRPr="000151CD" w:rsidRDefault="00A55AA1" w:rsidP="000151CD">
    <w:pPr>
      <w:pStyle w:val="Encabezado"/>
      <w:framePr w:wrap="around" w:vAnchor="text" w:hAnchor="page" w:x="10342" w:y="-9"/>
      <w:rPr>
        <w:rStyle w:val="Nmerodepgina"/>
        <w:rFonts w:ascii="Times New Roman" w:hAnsi="Times New Roman" w:cs="Times New Roman"/>
      </w:rPr>
    </w:pPr>
    <w:r w:rsidRPr="000151CD">
      <w:rPr>
        <w:rStyle w:val="Nmerodepgina"/>
        <w:rFonts w:ascii="Times New Roman" w:hAnsi="Times New Roman" w:cs="Times New Roman"/>
      </w:rPr>
      <w:fldChar w:fldCharType="begin"/>
    </w:r>
    <w:r w:rsidRPr="000151CD">
      <w:rPr>
        <w:rStyle w:val="Nmerodepgina"/>
        <w:rFonts w:ascii="Times New Roman" w:hAnsi="Times New Roman" w:cs="Times New Roman"/>
      </w:rPr>
      <w:instrText xml:space="preserve">PAGE  </w:instrText>
    </w:r>
    <w:r w:rsidRPr="000151CD">
      <w:rPr>
        <w:rStyle w:val="Nmerodepgina"/>
        <w:rFonts w:ascii="Times New Roman" w:hAnsi="Times New Roman" w:cs="Times New Roman"/>
      </w:rPr>
      <w:fldChar w:fldCharType="separate"/>
    </w:r>
    <w:r w:rsidR="006B0281">
      <w:rPr>
        <w:rStyle w:val="Nmerodepgina"/>
        <w:rFonts w:ascii="Times New Roman" w:hAnsi="Times New Roman" w:cs="Times New Roman"/>
        <w:noProof/>
      </w:rPr>
      <w:t>15</w:t>
    </w:r>
    <w:r w:rsidRPr="000151CD">
      <w:rPr>
        <w:rStyle w:val="Nmerodepgina"/>
        <w:rFonts w:ascii="Times New Roman" w:hAnsi="Times New Roman" w:cs="Times New Roman"/>
      </w:rPr>
      <w:fldChar w:fldCharType="end"/>
    </w:r>
  </w:p>
  <w:p w14:paraId="396D7B2A" w14:textId="40397F00" w:rsidR="00A55AA1" w:rsidRPr="000151CD" w:rsidRDefault="00A55AA1" w:rsidP="000151CD">
    <w:pPr>
      <w:pStyle w:val="Encabezado"/>
      <w:ind w:right="360"/>
      <w:jc w:val="right"/>
      <w:rPr>
        <w:rFonts w:ascii="Times New Roman" w:hAnsi="Times New Roman" w:cs="Times New Roman"/>
      </w:rPr>
    </w:pPr>
    <w:r>
      <w:rPr>
        <w:rFonts w:ascii="Times New Roman" w:hAnsi="Times New Roman" w:cs="Times New Roman"/>
      </w:rPr>
      <w:t>Effects of sexism on math performance</w:t>
    </w:r>
  </w:p>
  <w:p w14:paraId="1F520F73" w14:textId="77777777" w:rsidR="00A55AA1" w:rsidRDefault="00A55AA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95C"/>
    <w:rsid w:val="00000472"/>
    <w:rsid w:val="0001499A"/>
    <w:rsid w:val="000151CD"/>
    <w:rsid w:val="000822BA"/>
    <w:rsid w:val="000B1451"/>
    <w:rsid w:val="000C7BDE"/>
    <w:rsid w:val="0011632F"/>
    <w:rsid w:val="001546FF"/>
    <w:rsid w:val="001854CE"/>
    <w:rsid w:val="001B015B"/>
    <w:rsid w:val="001F773C"/>
    <w:rsid w:val="00207E29"/>
    <w:rsid w:val="00223510"/>
    <w:rsid w:val="00261DE3"/>
    <w:rsid w:val="0026764A"/>
    <w:rsid w:val="0029444F"/>
    <w:rsid w:val="002A7C77"/>
    <w:rsid w:val="002E63FC"/>
    <w:rsid w:val="00360765"/>
    <w:rsid w:val="00376B12"/>
    <w:rsid w:val="003A2922"/>
    <w:rsid w:val="003C1F97"/>
    <w:rsid w:val="003E2476"/>
    <w:rsid w:val="00411E38"/>
    <w:rsid w:val="00475AFC"/>
    <w:rsid w:val="00492231"/>
    <w:rsid w:val="004B6488"/>
    <w:rsid w:val="004B64E3"/>
    <w:rsid w:val="00517518"/>
    <w:rsid w:val="00525C3C"/>
    <w:rsid w:val="00527BE2"/>
    <w:rsid w:val="00553975"/>
    <w:rsid w:val="005D01E9"/>
    <w:rsid w:val="005E78CF"/>
    <w:rsid w:val="006149A7"/>
    <w:rsid w:val="00617B4F"/>
    <w:rsid w:val="00655680"/>
    <w:rsid w:val="00670EB7"/>
    <w:rsid w:val="006734E0"/>
    <w:rsid w:val="00677F91"/>
    <w:rsid w:val="0069795C"/>
    <w:rsid w:val="006A30B0"/>
    <w:rsid w:val="006A74CB"/>
    <w:rsid w:val="006B0281"/>
    <w:rsid w:val="006B5617"/>
    <w:rsid w:val="00710A8D"/>
    <w:rsid w:val="00732B69"/>
    <w:rsid w:val="00735E09"/>
    <w:rsid w:val="0075472C"/>
    <w:rsid w:val="007D5A1D"/>
    <w:rsid w:val="007D6F75"/>
    <w:rsid w:val="007E286B"/>
    <w:rsid w:val="0083042D"/>
    <w:rsid w:val="008339CA"/>
    <w:rsid w:val="00853919"/>
    <w:rsid w:val="00880D78"/>
    <w:rsid w:val="008B28E9"/>
    <w:rsid w:val="008B5491"/>
    <w:rsid w:val="008D04A0"/>
    <w:rsid w:val="00914F18"/>
    <w:rsid w:val="00937BAB"/>
    <w:rsid w:val="00962AC2"/>
    <w:rsid w:val="009675C6"/>
    <w:rsid w:val="00982B9B"/>
    <w:rsid w:val="009D4073"/>
    <w:rsid w:val="009D4380"/>
    <w:rsid w:val="009F77BE"/>
    <w:rsid w:val="00A41E83"/>
    <w:rsid w:val="00A43C86"/>
    <w:rsid w:val="00A55AA1"/>
    <w:rsid w:val="00A75D96"/>
    <w:rsid w:val="00A85398"/>
    <w:rsid w:val="00A974AF"/>
    <w:rsid w:val="00AA35A0"/>
    <w:rsid w:val="00AE74F4"/>
    <w:rsid w:val="00B51400"/>
    <w:rsid w:val="00B750CF"/>
    <w:rsid w:val="00B90197"/>
    <w:rsid w:val="00BA60CB"/>
    <w:rsid w:val="00BB49EF"/>
    <w:rsid w:val="00C52A91"/>
    <w:rsid w:val="00CB04E4"/>
    <w:rsid w:val="00CD5C20"/>
    <w:rsid w:val="00CD6DC6"/>
    <w:rsid w:val="00CF2B92"/>
    <w:rsid w:val="00CF5952"/>
    <w:rsid w:val="00D02203"/>
    <w:rsid w:val="00D06965"/>
    <w:rsid w:val="00D15FFD"/>
    <w:rsid w:val="00D37386"/>
    <w:rsid w:val="00D43103"/>
    <w:rsid w:val="00D81A9B"/>
    <w:rsid w:val="00DD49AE"/>
    <w:rsid w:val="00DE3340"/>
    <w:rsid w:val="00DE74F1"/>
    <w:rsid w:val="00E10639"/>
    <w:rsid w:val="00E22A82"/>
    <w:rsid w:val="00E32E05"/>
    <w:rsid w:val="00E5263C"/>
    <w:rsid w:val="00E55765"/>
    <w:rsid w:val="00E66C76"/>
    <w:rsid w:val="00E73076"/>
    <w:rsid w:val="00EA316F"/>
    <w:rsid w:val="00EE393C"/>
    <w:rsid w:val="00EF1DAF"/>
    <w:rsid w:val="00F0728A"/>
    <w:rsid w:val="00FA3FB2"/>
    <w:rsid w:val="00FA5C9A"/>
    <w:rsid w:val="00FB3F21"/>
    <w:rsid w:val="00FD54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2454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4E3"/>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8B5491"/>
    <w:rPr>
      <w:sz w:val="16"/>
      <w:szCs w:val="16"/>
    </w:rPr>
  </w:style>
  <w:style w:type="paragraph" w:styleId="Textocomentario">
    <w:name w:val="annotation text"/>
    <w:basedOn w:val="Normal"/>
    <w:link w:val="TextocomentarioCar"/>
    <w:uiPriority w:val="99"/>
    <w:semiHidden/>
    <w:unhideWhenUsed/>
    <w:rsid w:val="008B549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B5491"/>
    <w:rPr>
      <w:sz w:val="20"/>
      <w:szCs w:val="20"/>
    </w:rPr>
  </w:style>
  <w:style w:type="paragraph" w:styleId="Asuntodelcomentario">
    <w:name w:val="annotation subject"/>
    <w:basedOn w:val="Textocomentario"/>
    <w:next w:val="Textocomentario"/>
    <w:link w:val="AsuntodelcomentarioCar"/>
    <w:uiPriority w:val="99"/>
    <w:semiHidden/>
    <w:unhideWhenUsed/>
    <w:rsid w:val="008B5491"/>
    <w:rPr>
      <w:b/>
      <w:bCs/>
    </w:rPr>
  </w:style>
  <w:style w:type="character" w:customStyle="1" w:styleId="AsuntodelcomentarioCar">
    <w:name w:val="Asunto del comentario Car"/>
    <w:basedOn w:val="TextocomentarioCar"/>
    <w:link w:val="Asuntodelcomentario"/>
    <w:uiPriority w:val="99"/>
    <w:semiHidden/>
    <w:rsid w:val="008B5491"/>
    <w:rPr>
      <w:b/>
      <w:bCs/>
      <w:sz w:val="20"/>
      <w:szCs w:val="20"/>
    </w:rPr>
  </w:style>
  <w:style w:type="paragraph" w:styleId="Textodeglobo">
    <w:name w:val="Balloon Text"/>
    <w:basedOn w:val="Normal"/>
    <w:link w:val="TextodegloboCar"/>
    <w:uiPriority w:val="99"/>
    <w:semiHidden/>
    <w:unhideWhenUsed/>
    <w:rsid w:val="008B54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5491"/>
    <w:rPr>
      <w:rFonts w:ascii="Tahoma" w:hAnsi="Tahoma" w:cs="Tahoma"/>
      <w:sz w:val="16"/>
      <w:szCs w:val="16"/>
    </w:rPr>
  </w:style>
  <w:style w:type="paragraph" w:styleId="Encabezado">
    <w:name w:val="header"/>
    <w:basedOn w:val="Normal"/>
    <w:link w:val="EncabezadoCar"/>
    <w:uiPriority w:val="99"/>
    <w:unhideWhenUsed/>
    <w:rsid w:val="000151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151CD"/>
  </w:style>
  <w:style w:type="paragraph" w:styleId="Piedepgina">
    <w:name w:val="footer"/>
    <w:basedOn w:val="Normal"/>
    <w:link w:val="PiedepginaCar"/>
    <w:uiPriority w:val="99"/>
    <w:unhideWhenUsed/>
    <w:rsid w:val="000151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151CD"/>
  </w:style>
  <w:style w:type="character" w:styleId="Nmerodepgina">
    <w:name w:val="page number"/>
    <w:basedOn w:val="Fuentedeprrafopredeter"/>
    <w:uiPriority w:val="99"/>
    <w:semiHidden/>
    <w:unhideWhenUsed/>
    <w:rsid w:val="000151CD"/>
  </w:style>
  <w:style w:type="paragraph" w:styleId="HTMLconformatoprevio">
    <w:name w:val="HTML Preformatted"/>
    <w:basedOn w:val="Normal"/>
    <w:link w:val="HTMLconformatoprevioCar"/>
    <w:uiPriority w:val="99"/>
    <w:semiHidden/>
    <w:unhideWhenUsed/>
    <w:rsid w:val="00CF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es-CR" w:eastAsia="es-ES"/>
    </w:rPr>
  </w:style>
  <w:style w:type="character" w:customStyle="1" w:styleId="HTMLconformatoprevioCar">
    <w:name w:val="HTML con formato previo Car"/>
    <w:basedOn w:val="Fuentedeprrafopredeter"/>
    <w:link w:val="HTMLconformatoprevio"/>
    <w:uiPriority w:val="99"/>
    <w:semiHidden/>
    <w:rsid w:val="00CF2B92"/>
    <w:rPr>
      <w:rFonts w:ascii="Courier" w:hAnsi="Courier" w:cs="Courier"/>
      <w:sz w:val="20"/>
      <w:szCs w:val="20"/>
      <w:lang w:val="es-CR"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4E3"/>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8B5491"/>
    <w:rPr>
      <w:sz w:val="16"/>
      <w:szCs w:val="16"/>
    </w:rPr>
  </w:style>
  <w:style w:type="paragraph" w:styleId="Textocomentario">
    <w:name w:val="annotation text"/>
    <w:basedOn w:val="Normal"/>
    <w:link w:val="TextocomentarioCar"/>
    <w:uiPriority w:val="99"/>
    <w:semiHidden/>
    <w:unhideWhenUsed/>
    <w:rsid w:val="008B549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B5491"/>
    <w:rPr>
      <w:sz w:val="20"/>
      <w:szCs w:val="20"/>
    </w:rPr>
  </w:style>
  <w:style w:type="paragraph" w:styleId="Asuntodelcomentario">
    <w:name w:val="annotation subject"/>
    <w:basedOn w:val="Textocomentario"/>
    <w:next w:val="Textocomentario"/>
    <w:link w:val="AsuntodelcomentarioCar"/>
    <w:uiPriority w:val="99"/>
    <w:semiHidden/>
    <w:unhideWhenUsed/>
    <w:rsid w:val="008B5491"/>
    <w:rPr>
      <w:b/>
      <w:bCs/>
    </w:rPr>
  </w:style>
  <w:style w:type="character" w:customStyle="1" w:styleId="AsuntodelcomentarioCar">
    <w:name w:val="Asunto del comentario Car"/>
    <w:basedOn w:val="TextocomentarioCar"/>
    <w:link w:val="Asuntodelcomentario"/>
    <w:uiPriority w:val="99"/>
    <w:semiHidden/>
    <w:rsid w:val="008B5491"/>
    <w:rPr>
      <w:b/>
      <w:bCs/>
      <w:sz w:val="20"/>
      <w:szCs w:val="20"/>
    </w:rPr>
  </w:style>
  <w:style w:type="paragraph" w:styleId="Textodeglobo">
    <w:name w:val="Balloon Text"/>
    <w:basedOn w:val="Normal"/>
    <w:link w:val="TextodegloboCar"/>
    <w:uiPriority w:val="99"/>
    <w:semiHidden/>
    <w:unhideWhenUsed/>
    <w:rsid w:val="008B54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5491"/>
    <w:rPr>
      <w:rFonts w:ascii="Tahoma" w:hAnsi="Tahoma" w:cs="Tahoma"/>
      <w:sz w:val="16"/>
      <w:szCs w:val="16"/>
    </w:rPr>
  </w:style>
  <w:style w:type="paragraph" w:styleId="Encabezado">
    <w:name w:val="header"/>
    <w:basedOn w:val="Normal"/>
    <w:link w:val="EncabezadoCar"/>
    <w:uiPriority w:val="99"/>
    <w:unhideWhenUsed/>
    <w:rsid w:val="000151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151CD"/>
  </w:style>
  <w:style w:type="paragraph" w:styleId="Piedepgina">
    <w:name w:val="footer"/>
    <w:basedOn w:val="Normal"/>
    <w:link w:val="PiedepginaCar"/>
    <w:uiPriority w:val="99"/>
    <w:unhideWhenUsed/>
    <w:rsid w:val="000151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151CD"/>
  </w:style>
  <w:style w:type="character" w:styleId="Nmerodepgina">
    <w:name w:val="page number"/>
    <w:basedOn w:val="Fuentedeprrafopredeter"/>
    <w:uiPriority w:val="99"/>
    <w:semiHidden/>
    <w:unhideWhenUsed/>
    <w:rsid w:val="000151CD"/>
  </w:style>
  <w:style w:type="paragraph" w:styleId="HTMLconformatoprevio">
    <w:name w:val="HTML Preformatted"/>
    <w:basedOn w:val="Normal"/>
    <w:link w:val="HTMLconformatoprevioCar"/>
    <w:uiPriority w:val="99"/>
    <w:semiHidden/>
    <w:unhideWhenUsed/>
    <w:rsid w:val="00CF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es-CR" w:eastAsia="es-ES"/>
    </w:rPr>
  </w:style>
  <w:style w:type="character" w:customStyle="1" w:styleId="HTMLconformatoprevioCar">
    <w:name w:val="HTML con formato previo Car"/>
    <w:basedOn w:val="Fuentedeprrafopredeter"/>
    <w:link w:val="HTMLconformatoprevio"/>
    <w:uiPriority w:val="99"/>
    <w:semiHidden/>
    <w:rsid w:val="00CF2B92"/>
    <w:rPr>
      <w:rFonts w:ascii="Courier" w:hAnsi="Courier" w:cs="Courier"/>
      <w:sz w:val="20"/>
      <w:szCs w:val="20"/>
      <w:lang w:val="es-C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5430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image" Target="media/image1.emf"/><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20</Pages>
  <Words>8366</Words>
  <Characters>46683</Characters>
  <Application>Microsoft Macintosh Word</Application>
  <DocSecurity>0</DocSecurity>
  <Lines>1414</Lines>
  <Paragraphs>632</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54417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Vanessa Smith Castro</cp:lastModifiedBy>
  <cp:revision>37</cp:revision>
  <dcterms:created xsi:type="dcterms:W3CDTF">2017-07-29T20:42:00Z</dcterms:created>
  <dcterms:modified xsi:type="dcterms:W3CDTF">2017-12-31T15:03:00Z</dcterms:modified>
  <cp:category/>
</cp:coreProperties>
</file>