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82D" w:rsidRDefault="006B482D" w:rsidP="006B482D">
      <w:pPr>
        <w:spacing w:after="0" w:line="480" w:lineRule="auto"/>
        <w:rPr>
          <w:rFonts w:ascii="Times New Roman" w:eastAsia="Calibri" w:hAnsi="Times New Roman" w:cs="Times New Roman"/>
          <w:sz w:val="24"/>
          <w:szCs w:val="24"/>
          <w:lang w:val="es-ES_tradnl"/>
        </w:rPr>
      </w:pPr>
      <w:bookmarkStart w:id="0" w:name="_Hlk502945105"/>
      <w:r>
        <w:rPr>
          <w:rFonts w:ascii="Times New Roman" w:eastAsia="Calibri" w:hAnsi="Times New Roman" w:cs="Times New Roman"/>
          <w:sz w:val="24"/>
          <w:szCs w:val="24"/>
          <w:lang w:val="es-ES_tradnl"/>
        </w:rPr>
        <w:t xml:space="preserve">TITULILLO: </w:t>
      </w:r>
      <w:r w:rsidR="002D59CC">
        <w:rPr>
          <w:rFonts w:ascii="Times New Roman" w:eastAsia="Calibri" w:hAnsi="Times New Roman" w:cs="Times New Roman"/>
          <w:sz w:val="24"/>
          <w:szCs w:val="24"/>
          <w:lang w:val="es-ES_tradnl"/>
        </w:rPr>
        <w:t>ESCALA DE EMPATÍA EN NIÑOS</w:t>
      </w:r>
    </w:p>
    <w:p w:rsidR="006B482D" w:rsidRDefault="006B482D" w:rsidP="006B482D">
      <w:pPr>
        <w:spacing w:after="0" w:line="480" w:lineRule="auto"/>
        <w:jc w:val="center"/>
        <w:rPr>
          <w:rFonts w:ascii="Times New Roman" w:eastAsia="Calibri" w:hAnsi="Times New Roman" w:cs="Times New Roman"/>
          <w:sz w:val="24"/>
          <w:szCs w:val="24"/>
          <w:lang w:val="es-ES_tradnl"/>
        </w:rPr>
      </w:pPr>
    </w:p>
    <w:p w:rsidR="00470BE4" w:rsidRDefault="00470BE4" w:rsidP="006B482D">
      <w:pPr>
        <w:spacing w:after="0" w:line="480" w:lineRule="auto"/>
        <w:jc w:val="center"/>
        <w:rPr>
          <w:rFonts w:ascii="Times New Roman" w:eastAsia="Calibri" w:hAnsi="Times New Roman" w:cs="Times New Roman"/>
          <w:sz w:val="24"/>
          <w:szCs w:val="24"/>
          <w:lang w:val="es-ES_tradnl"/>
        </w:rPr>
      </w:pPr>
      <w:r w:rsidRPr="006B482D">
        <w:rPr>
          <w:rFonts w:ascii="Times New Roman" w:eastAsia="Calibri" w:hAnsi="Times New Roman" w:cs="Times New Roman"/>
          <w:sz w:val="24"/>
          <w:szCs w:val="24"/>
          <w:lang w:val="es-ES_tradnl"/>
        </w:rPr>
        <w:t>Análisis Psicométrico de una Escala de Empatía en Niños Mexicanos</w:t>
      </w:r>
    </w:p>
    <w:p w:rsidR="002D59CC" w:rsidRPr="006B482D" w:rsidRDefault="002D59CC" w:rsidP="006B482D">
      <w:pPr>
        <w:spacing w:after="0" w:line="480" w:lineRule="auto"/>
        <w:jc w:val="center"/>
        <w:rPr>
          <w:rFonts w:ascii="Times New Roman" w:eastAsia="Calibri" w:hAnsi="Times New Roman" w:cs="Times New Roman"/>
          <w:sz w:val="24"/>
          <w:szCs w:val="24"/>
          <w:lang w:val="es-ES_tradnl"/>
        </w:rPr>
      </w:pPr>
    </w:p>
    <w:bookmarkEnd w:id="0"/>
    <w:p w:rsidR="006B482D" w:rsidRPr="002D59CC" w:rsidRDefault="006B482D" w:rsidP="006B482D">
      <w:pPr>
        <w:spacing w:after="0" w:line="480" w:lineRule="auto"/>
        <w:jc w:val="center"/>
        <w:rPr>
          <w:rFonts w:ascii="Times New Roman" w:eastAsia="Calibri" w:hAnsi="Times New Roman" w:cs="Times New Roman"/>
          <w:sz w:val="24"/>
          <w:szCs w:val="24"/>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6B482D" w:rsidRDefault="006B482D" w:rsidP="006B482D">
      <w:pPr>
        <w:spacing w:after="200" w:line="480" w:lineRule="auto"/>
        <w:jc w:val="center"/>
        <w:rPr>
          <w:rFonts w:ascii="Times New Roman" w:eastAsia="Calibri" w:hAnsi="Times New Roman" w:cs="Times New Roman"/>
          <w:b/>
          <w:sz w:val="24"/>
          <w:szCs w:val="24"/>
          <w:lang w:val="es-ES_tradnl"/>
        </w:rPr>
      </w:pPr>
    </w:p>
    <w:p w:rsidR="00470BE4" w:rsidRPr="006B482D" w:rsidRDefault="00470BE4" w:rsidP="00AF3E41">
      <w:pPr>
        <w:spacing w:after="200" w:line="240" w:lineRule="auto"/>
        <w:jc w:val="center"/>
        <w:rPr>
          <w:rFonts w:ascii="Times New Roman" w:eastAsia="Calibri" w:hAnsi="Times New Roman" w:cs="Times New Roman"/>
          <w:b/>
          <w:sz w:val="24"/>
          <w:szCs w:val="24"/>
          <w:lang w:val="es-ES_tradnl"/>
        </w:rPr>
      </w:pPr>
      <w:r w:rsidRPr="006B482D">
        <w:rPr>
          <w:rFonts w:ascii="Times New Roman" w:eastAsia="Calibri" w:hAnsi="Times New Roman" w:cs="Times New Roman"/>
          <w:b/>
          <w:sz w:val="24"/>
          <w:szCs w:val="24"/>
          <w:lang w:val="es-ES_tradnl"/>
        </w:rPr>
        <w:lastRenderedPageBreak/>
        <w:t>Resumen</w:t>
      </w:r>
    </w:p>
    <w:p w:rsidR="00470BE4" w:rsidRDefault="00470BE4" w:rsidP="00AF3E41">
      <w:pPr>
        <w:spacing w:after="20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_tradnl"/>
        </w:rPr>
        <w:t xml:space="preserve">La empatía es una </w:t>
      </w:r>
      <w:r w:rsidR="003C3916">
        <w:rPr>
          <w:rFonts w:ascii="Times New Roman" w:eastAsia="Calibri" w:hAnsi="Times New Roman" w:cs="Times New Roman"/>
          <w:sz w:val="24"/>
          <w:szCs w:val="24"/>
          <w:lang w:val="es-ES_tradnl"/>
        </w:rPr>
        <w:t>respuesta afectiva</w:t>
      </w:r>
      <w:r w:rsidRPr="006B482D">
        <w:rPr>
          <w:rFonts w:ascii="Times New Roman" w:eastAsia="Calibri" w:hAnsi="Times New Roman" w:cs="Times New Roman"/>
          <w:sz w:val="24"/>
          <w:szCs w:val="24"/>
          <w:lang w:val="es-ES_tradnl"/>
        </w:rPr>
        <w:t xml:space="preserve"> que permite establecer relaciones saludables, generando una mejor convivencia entre los individuos, por ello, es importante contar con instrumentos válidos y confiables para medir </w:t>
      </w:r>
      <w:r w:rsidR="002D59CC">
        <w:rPr>
          <w:rFonts w:ascii="Times New Roman" w:eastAsia="Calibri" w:hAnsi="Times New Roman" w:cs="Times New Roman"/>
          <w:sz w:val="24"/>
          <w:szCs w:val="24"/>
          <w:lang w:val="es-ES_tradnl"/>
        </w:rPr>
        <w:t>dicho</w:t>
      </w:r>
      <w:r w:rsidRPr="006B482D">
        <w:rPr>
          <w:rFonts w:ascii="Times New Roman" w:eastAsia="Calibri" w:hAnsi="Times New Roman" w:cs="Times New Roman"/>
          <w:sz w:val="24"/>
          <w:szCs w:val="24"/>
          <w:lang w:val="es-ES_tradnl"/>
        </w:rPr>
        <w:t xml:space="preserve"> constructo. E</w:t>
      </w:r>
      <w:r w:rsidRPr="006B482D">
        <w:rPr>
          <w:rFonts w:ascii="Times New Roman" w:eastAsia="Calibri" w:hAnsi="Times New Roman" w:cs="Times New Roman"/>
          <w:sz w:val="24"/>
          <w:szCs w:val="24"/>
          <w:lang w:val="es-ES"/>
        </w:rPr>
        <w:t>l objetivo del presente trabajo fue la adaptación y traducción de una escala de empatía para niños. La escala cuenta con 28 reactivos, se aplicó a 293 niños de entre 8 y 12 años en la Ciudad de México. Los resultados mostraron un alfa de Cronbach de .753 en la escala total, quedando de 10 reactivos. Se confirmó la validez de constructo, a través del análisis factorial exploratorio de componentes principales con rotación varimax, del cual se obtuvieron tres factores que explican 36.86% de varianza, a su vez se realizó un análisis factorial confirmatorio mostrando buenos índices de ajuste del modelo.</w:t>
      </w:r>
    </w:p>
    <w:p w:rsidR="00644F18" w:rsidRDefault="00644F18" w:rsidP="00AF3E41">
      <w:pPr>
        <w:spacing w:after="200" w:line="240" w:lineRule="auto"/>
        <w:rPr>
          <w:rFonts w:ascii="Times New Roman" w:eastAsia="Calibri" w:hAnsi="Times New Roman" w:cs="Times New Roman"/>
          <w:b/>
          <w:sz w:val="24"/>
          <w:szCs w:val="24"/>
          <w:lang w:val="es-ES_tradnl"/>
        </w:rPr>
      </w:pPr>
    </w:p>
    <w:p w:rsidR="002D59CC" w:rsidRPr="00644F18" w:rsidRDefault="002D59CC" w:rsidP="00AF3E41">
      <w:pPr>
        <w:spacing w:after="200" w:line="240" w:lineRule="auto"/>
        <w:rPr>
          <w:rFonts w:ascii="Times New Roman" w:eastAsia="Calibri" w:hAnsi="Times New Roman" w:cs="Times New Roman"/>
          <w:sz w:val="24"/>
          <w:szCs w:val="24"/>
          <w:lang w:val="es-ES_tradnl"/>
        </w:rPr>
      </w:pPr>
      <w:r w:rsidRPr="00644F18">
        <w:rPr>
          <w:rFonts w:ascii="Times New Roman" w:eastAsia="Calibri" w:hAnsi="Times New Roman" w:cs="Times New Roman"/>
          <w:sz w:val="24"/>
          <w:szCs w:val="24"/>
          <w:lang w:val="es-ES_tradnl"/>
        </w:rPr>
        <w:t xml:space="preserve">Palabras Clave: </w:t>
      </w:r>
      <w:r w:rsidR="00644F18">
        <w:rPr>
          <w:rFonts w:ascii="Times New Roman" w:eastAsia="Calibri" w:hAnsi="Times New Roman" w:cs="Times New Roman"/>
          <w:sz w:val="24"/>
          <w:szCs w:val="24"/>
          <w:lang w:val="es-ES_tradnl"/>
        </w:rPr>
        <w:t>Empatía, Escala, Niños, Pro-socialidad, Simpatía</w:t>
      </w:r>
    </w:p>
    <w:p w:rsidR="002D59CC" w:rsidRDefault="002D59CC" w:rsidP="00AF3E41">
      <w:pPr>
        <w:spacing w:after="200" w:line="240" w:lineRule="auto"/>
        <w:jc w:val="center"/>
        <w:rPr>
          <w:rFonts w:ascii="Times New Roman" w:eastAsia="Calibri" w:hAnsi="Times New Roman" w:cs="Times New Roman"/>
          <w:b/>
          <w:sz w:val="24"/>
          <w:szCs w:val="24"/>
          <w:lang w:val="es-ES_tradnl"/>
        </w:rPr>
      </w:pPr>
    </w:p>
    <w:p w:rsidR="002D59CC" w:rsidRDefault="002D59CC" w:rsidP="00AF3E41">
      <w:pPr>
        <w:spacing w:after="200" w:line="240" w:lineRule="auto"/>
        <w:jc w:val="center"/>
        <w:rPr>
          <w:rFonts w:ascii="Times New Roman" w:eastAsia="Calibri" w:hAnsi="Times New Roman" w:cs="Times New Roman"/>
          <w:b/>
          <w:sz w:val="24"/>
          <w:szCs w:val="24"/>
          <w:lang w:val="es-ES_tradnl"/>
        </w:rPr>
      </w:pPr>
    </w:p>
    <w:p w:rsidR="002D59CC" w:rsidRDefault="002D59CC" w:rsidP="00AF3E41">
      <w:pPr>
        <w:spacing w:after="200" w:line="240" w:lineRule="auto"/>
        <w:jc w:val="center"/>
        <w:rPr>
          <w:rFonts w:ascii="Times New Roman" w:eastAsia="Calibri" w:hAnsi="Times New Roman" w:cs="Times New Roman"/>
          <w:b/>
          <w:sz w:val="24"/>
          <w:szCs w:val="24"/>
          <w:lang w:val="es-ES_tradnl"/>
        </w:rPr>
      </w:pPr>
    </w:p>
    <w:p w:rsidR="002D59CC" w:rsidRDefault="002D59CC" w:rsidP="00AF3E41">
      <w:pPr>
        <w:spacing w:after="200" w:line="240" w:lineRule="auto"/>
        <w:jc w:val="center"/>
        <w:rPr>
          <w:rFonts w:ascii="Times New Roman" w:eastAsia="Calibri" w:hAnsi="Times New Roman" w:cs="Times New Roman"/>
          <w:b/>
          <w:sz w:val="24"/>
          <w:szCs w:val="24"/>
          <w:lang w:val="es-ES_tradnl"/>
        </w:rPr>
      </w:pPr>
    </w:p>
    <w:p w:rsidR="002D59CC" w:rsidRDefault="002D59CC" w:rsidP="00AF3E41">
      <w:pPr>
        <w:spacing w:after="200" w:line="240" w:lineRule="auto"/>
        <w:jc w:val="center"/>
        <w:rPr>
          <w:rFonts w:ascii="Times New Roman" w:eastAsia="Calibri" w:hAnsi="Times New Roman" w:cs="Times New Roman"/>
          <w:b/>
          <w:sz w:val="24"/>
          <w:szCs w:val="24"/>
          <w:lang w:val="es-ES_tradnl"/>
        </w:rPr>
      </w:pPr>
    </w:p>
    <w:p w:rsidR="002D59CC" w:rsidRDefault="002D59CC" w:rsidP="00AF3E41">
      <w:pPr>
        <w:spacing w:after="200" w:line="240" w:lineRule="auto"/>
        <w:jc w:val="center"/>
        <w:rPr>
          <w:rFonts w:ascii="Times New Roman" w:eastAsia="Calibri" w:hAnsi="Times New Roman" w:cs="Times New Roman"/>
          <w:b/>
          <w:sz w:val="24"/>
          <w:szCs w:val="24"/>
          <w:lang w:val="es-ES_tradnl"/>
        </w:rPr>
      </w:pPr>
    </w:p>
    <w:p w:rsidR="00644F18" w:rsidRPr="00644F18" w:rsidRDefault="00644F18"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AF3E41" w:rsidRDefault="00AF3E41" w:rsidP="00AF3E41">
      <w:pPr>
        <w:spacing w:after="200" w:line="240" w:lineRule="auto"/>
        <w:jc w:val="center"/>
        <w:rPr>
          <w:rFonts w:ascii="Times New Roman" w:eastAsia="Calibri" w:hAnsi="Times New Roman" w:cs="Times New Roman"/>
          <w:b/>
          <w:sz w:val="24"/>
          <w:szCs w:val="24"/>
        </w:rPr>
      </w:pPr>
    </w:p>
    <w:p w:rsidR="002D59CC" w:rsidRPr="00644F18" w:rsidRDefault="002D59CC" w:rsidP="00AF3E41">
      <w:pPr>
        <w:spacing w:after="200" w:line="240" w:lineRule="auto"/>
        <w:jc w:val="center"/>
        <w:rPr>
          <w:rFonts w:ascii="Times New Roman" w:eastAsia="Calibri" w:hAnsi="Times New Roman" w:cs="Times New Roman"/>
          <w:b/>
          <w:sz w:val="24"/>
          <w:szCs w:val="24"/>
        </w:rPr>
      </w:pPr>
      <w:r w:rsidRPr="00644F18">
        <w:rPr>
          <w:rFonts w:ascii="Times New Roman" w:eastAsia="Calibri" w:hAnsi="Times New Roman" w:cs="Times New Roman"/>
          <w:b/>
          <w:sz w:val="24"/>
          <w:szCs w:val="24"/>
        </w:rPr>
        <w:lastRenderedPageBreak/>
        <w:t>Abstract</w:t>
      </w:r>
    </w:p>
    <w:p w:rsidR="003C3916" w:rsidRDefault="003C3916" w:rsidP="00AF3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val="en" w:eastAsia="es-MX"/>
        </w:rPr>
      </w:pPr>
      <w:r w:rsidRPr="003C3916">
        <w:rPr>
          <w:rFonts w:ascii="Times New Roman" w:eastAsia="Times New Roman" w:hAnsi="Times New Roman" w:cs="Times New Roman"/>
          <w:sz w:val="24"/>
          <w:szCs w:val="20"/>
          <w:lang w:val="en" w:eastAsia="es-MX"/>
        </w:rPr>
        <w:t>Empathy is an affective response that allows establishing healthy relationships, generating a better coexistence between individuals</w:t>
      </w:r>
      <w:r>
        <w:rPr>
          <w:rFonts w:ascii="Times New Roman" w:eastAsia="Times New Roman" w:hAnsi="Times New Roman" w:cs="Times New Roman"/>
          <w:sz w:val="24"/>
          <w:szCs w:val="20"/>
          <w:lang w:val="en" w:eastAsia="es-MX"/>
        </w:rPr>
        <w:t xml:space="preserve">, </w:t>
      </w:r>
      <w:r w:rsidRPr="003C3916">
        <w:rPr>
          <w:rFonts w:ascii="Times New Roman" w:eastAsia="Times New Roman" w:hAnsi="Times New Roman" w:cs="Times New Roman"/>
          <w:sz w:val="24"/>
          <w:szCs w:val="20"/>
          <w:lang w:val="en" w:eastAsia="es-MX"/>
        </w:rPr>
        <w:t xml:space="preserve">therefore, it is important to have valid and reliable instruments to measure </w:t>
      </w:r>
      <w:r>
        <w:rPr>
          <w:rFonts w:ascii="Times New Roman" w:eastAsia="Times New Roman" w:hAnsi="Times New Roman" w:cs="Times New Roman"/>
          <w:sz w:val="24"/>
          <w:szCs w:val="20"/>
          <w:lang w:val="en" w:eastAsia="es-MX"/>
        </w:rPr>
        <w:t>that</w:t>
      </w:r>
      <w:r w:rsidRPr="003C3916">
        <w:rPr>
          <w:rFonts w:ascii="Times New Roman" w:eastAsia="Times New Roman" w:hAnsi="Times New Roman" w:cs="Times New Roman"/>
          <w:sz w:val="24"/>
          <w:szCs w:val="20"/>
          <w:lang w:val="en" w:eastAsia="es-MX"/>
        </w:rPr>
        <w:t xml:space="preserve"> construct.</w:t>
      </w:r>
      <w:r>
        <w:rPr>
          <w:rFonts w:ascii="Times New Roman" w:eastAsia="Times New Roman" w:hAnsi="Times New Roman" w:cs="Times New Roman"/>
          <w:sz w:val="24"/>
          <w:szCs w:val="20"/>
          <w:lang w:val="en" w:eastAsia="es-MX"/>
        </w:rPr>
        <w:t xml:space="preserve"> The main goal </w:t>
      </w:r>
      <w:r w:rsidRPr="003C3916">
        <w:rPr>
          <w:rFonts w:ascii="Times New Roman" w:eastAsia="Times New Roman" w:hAnsi="Times New Roman" w:cs="Times New Roman"/>
          <w:sz w:val="24"/>
          <w:szCs w:val="20"/>
          <w:lang w:val="en" w:eastAsia="es-MX"/>
        </w:rPr>
        <w:t xml:space="preserve">of the present </w:t>
      </w:r>
      <w:r w:rsidR="003D6B86">
        <w:rPr>
          <w:rFonts w:ascii="Times New Roman" w:eastAsia="Times New Roman" w:hAnsi="Times New Roman" w:cs="Times New Roman"/>
          <w:sz w:val="24"/>
          <w:szCs w:val="20"/>
          <w:lang w:val="en" w:eastAsia="es-MX"/>
        </w:rPr>
        <w:t>research</w:t>
      </w:r>
      <w:r w:rsidRPr="003C3916">
        <w:rPr>
          <w:rFonts w:ascii="Times New Roman" w:eastAsia="Times New Roman" w:hAnsi="Times New Roman" w:cs="Times New Roman"/>
          <w:sz w:val="24"/>
          <w:szCs w:val="20"/>
          <w:lang w:val="en" w:eastAsia="es-MX"/>
        </w:rPr>
        <w:t xml:space="preserve"> was the adaptation and translation of an empathy scale for children</w:t>
      </w:r>
      <w:r w:rsidR="003D6B86">
        <w:rPr>
          <w:rFonts w:ascii="Times New Roman" w:eastAsia="Times New Roman" w:hAnsi="Times New Roman" w:cs="Times New Roman"/>
          <w:sz w:val="24"/>
          <w:szCs w:val="20"/>
          <w:lang w:val="en" w:eastAsia="es-MX"/>
        </w:rPr>
        <w:t xml:space="preserve">. </w:t>
      </w:r>
      <w:r w:rsidR="003D6B86" w:rsidRPr="003D6B86">
        <w:rPr>
          <w:rFonts w:ascii="Times New Roman" w:eastAsia="Times New Roman" w:hAnsi="Times New Roman" w:cs="Times New Roman"/>
          <w:sz w:val="24"/>
          <w:szCs w:val="20"/>
          <w:lang w:val="en" w:eastAsia="es-MX"/>
        </w:rPr>
        <w:t>The scale has 28 items, it was applied to 293 children between 8 and 12 years old in Mexico City.</w:t>
      </w:r>
      <w:r w:rsidR="003D6B86">
        <w:rPr>
          <w:rFonts w:ascii="Times New Roman" w:eastAsia="Times New Roman" w:hAnsi="Times New Roman" w:cs="Times New Roman"/>
          <w:sz w:val="24"/>
          <w:szCs w:val="20"/>
          <w:lang w:val="en" w:eastAsia="es-MX"/>
        </w:rPr>
        <w:t xml:space="preserve"> R</w:t>
      </w:r>
      <w:r w:rsidR="003D6B86" w:rsidRPr="003D6B86">
        <w:rPr>
          <w:rFonts w:ascii="Times New Roman" w:eastAsia="Times New Roman" w:hAnsi="Times New Roman" w:cs="Times New Roman"/>
          <w:sz w:val="24"/>
          <w:szCs w:val="20"/>
          <w:lang w:val="en" w:eastAsia="es-MX"/>
        </w:rPr>
        <w:t xml:space="preserve">esults showed a Cronbach's alpha of .753 on the </w:t>
      </w:r>
      <w:r w:rsidR="003D6B86">
        <w:rPr>
          <w:rFonts w:ascii="Times New Roman" w:eastAsia="Times New Roman" w:hAnsi="Times New Roman" w:cs="Times New Roman"/>
          <w:sz w:val="24"/>
          <w:szCs w:val="20"/>
          <w:lang w:val="en" w:eastAsia="es-MX"/>
        </w:rPr>
        <w:t xml:space="preserve">overall </w:t>
      </w:r>
      <w:r w:rsidR="003D6B86" w:rsidRPr="003D6B86">
        <w:rPr>
          <w:rFonts w:ascii="Times New Roman" w:eastAsia="Times New Roman" w:hAnsi="Times New Roman" w:cs="Times New Roman"/>
          <w:sz w:val="24"/>
          <w:szCs w:val="20"/>
          <w:lang w:val="en" w:eastAsia="es-MX"/>
        </w:rPr>
        <w:t>scale, leaving 10</w:t>
      </w:r>
      <w:r w:rsidR="003D6B86">
        <w:rPr>
          <w:rFonts w:ascii="Times New Roman" w:eastAsia="Times New Roman" w:hAnsi="Times New Roman" w:cs="Times New Roman"/>
          <w:sz w:val="24"/>
          <w:szCs w:val="20"/>
          <w:lang w:val="en" w:eastAsia="es-MX"/>
        </w:rPr>
        <w:t xml:space="preserve"> items</w:t>
      </w:r>
      <w:r w:rsidR="003D6B86" w:rsidRPr="003D6B86">
        <w:rPr>
          <w:rFonts w:ascii="Times New Roman" w:eastAsia="Times New Roman" w:hAnsi="Times New Roman" w:cs="Times New Roman"/>
          <w:sz w:val="24"/>
          <w:szCs w:val="20"/>
          <w:lang w:val="en" w:eastAsia="es-MX"/>
        </w:rPr>
        <w:t>.</w:t>
      </w:r>
      <w:r w:rsidR="003D6B86">
        <w:rPr>
          <w:rFonts w:ascii="Times New Roman" w:eastAsia="Times New Roman" w:hAnsi="Times New Roman" w:cs="Times New Roman"/>
          <w:sz w:val="24"/>
          <w:szCs w:val="20"/>
          <w:lang w:val="en" w:eastAsia="es-MX"/>
        </w:rPr>
        <w:t xml:space="preserve"> </w:t>
      </w:r>
      <w:r w:rsidR="003D6B86" w:rsidRPr="003D6B86">
        <w:rPr>
          <w:rFonts w:ascii="Times New Roman" w:eastAsia="Times New Roman" w:hAnsi="Times New Roman" w:cs="Times New Roman"/>
          <w:sz w:val="24"/>
          <w:szCs w:val="20"/>
          <w:lang w:val="en" w:eastAsia="es-MX"/>
        </w:rPr>
        <w:t xml:space="preserve">The validity of the construct was confirmed through the exploratory factorial analysis of principal components with varimax rotation, from </w:t>
      </w:r>
      <w:r w:rsidR="003D6B86">
        <w:rPr>
          <w:rFonts w:ascii="Times New Roman" w:eastAsia="Times New Roman" w:hAnsi="Times New Roman" w:cs="Times New Roman"/>
          <w:sz w:val="24"/>
          <w:szCs w:val="20"/>
          <w:lang w:val="en" w:eastAsia="es-MX"/>
        </w:rPr>
        <w:t xml:space="preserve">that analysis </w:t>
      </w:r>
      <w:r w:rsidR="003D6B86" w:rsidRPr="003D6B86">
        <w:rPr>
          <w:rFonts w:ascii="Times New Roman" w:eastAsia="Times New Roman" w:hAnsi="Times New Roman" w:cs="Times New Roman"/>
          <w:sz w:val="24"/>
          <w:szCs w:val="20"/>
          <w:lang w:val="en" w:eastAsia="es-MX"/>
        </w:rPr>
        <w:t>three factors were obtained that explain 36.86% of variance</w:t>
      </w:r>
      <w:r w:rsidR="00644F18">
        <w:rPr>
          <w:rFonts w:ascii="Times New Roman" w:eastAsia="Times New Roman" w:hAnsi="Times New Roman" w:cs="Times New Roman"/>
          <w:sz w:val="24"/>
          <w:szCs w:val="20"/>
          <w:lang w:val="en" w:eastAsia="es-MX"/>
        </w:rPr>
        <w:t xml:space="preserve">. </w:t>
      </w:r>
      <w:r w:rsidR="00644F18" w:rsidRPr="00644F18">
        <w:rPr>
          <w:rFonts w:ascii="Times New Roman" w:eastAsia="Times New Roman" w:hAnsi="Times New Roman" w:cs="Times New Roman"/>
          <w:sz w:val="24"/>
          <w:szCs w:val="20"/>
          <w:lang w:val="en" w:eastAsia="es-MX"/>
        </w:rPr>
        <w:t xml:space="preserve">A confirmatory factorial analysis was also </w:t>
      </w:r>
      <w:r w:rsidR="00644F18">
        <w:rPr>
          <w:rFonts w:ascii="Times New Roman" w:eastAsia="Times New Roman" w:hAnsi="Times New Roman" w:cs="Times New Roman"/>
          <w:sz w:val="24"/>
          <w:szCs w:val="20"/>
          <w:lang w:val="en" w:eastAsia="es-MX"/>
        </w:rPr>
        <w:t>carried out</w:t>
      </w:r>
      <w:r w:rsidR="00644F18" w:rsidRPr="00644F18">
        <w:rPr>
          <w:rFonts w:ascii="Times New Roman" w:eastAsia="Times New Roman" w:hAnsi="Times New Roman" w:cs="Times New Roman"/>
          <w:sz w:val="24"/>
          <w:szCs w:val="20"/>
          <w:lang w:val="en" w:eastAsia="es-MX"/>
        </w:rPr>
        <w:t>, showing good indexes of adjustment of the model.</w:t>
      </w:r>
    </w:p>
    <w:p w:rsidR="00644F18" w:rsidRDefault="00644F18" w:rsidP="00AF3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val="en" w:eastAsia="es-MX"/>
        </w:rPr>
      </w:pPr>
    </w:p>
    <w:p w:rsidR="00644F18" w:rsidRPr="003C3916" w:rsidRDefault="00644F18" w:rsidP="00AF3E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val="en" w:eastAsia="es-MX"/>
        </w:rPr>
      </w:pPr>
      <w:r>
        <w:rPr>
          <w:rFonts w:ascii="Times New Roman" w:eastAsia="Times New Roman" w:hAnsi="Times New Roman" w:cs="Times New Roman"/>
          <w:sz w:val="24"/>
          <w:szCs w:val="20"/>
          <w:lang w:val="en" w:eastAsia="es-MX"/>
        </w:rPr>
        <w:t xml:space="preserve">Keywords: Children, Empathy, Pro-sociality, Scale, Sympathy </w:t>
      </w:r>
    </w:p>
    <w:p w:rsidR="003C3916" w:rsidRPr="003C3916" w:rsidRDefault="003C3916" w:rsidP="00AF3E41">
      <w:pPr>
        <w:spacing w:after="200" w:line="240" w:lineRule="auto"/>
        <w:rPr>
          <w:rFonts w:ascii="Times New Roman" w:eastAsia="Calibri" w:hAnsi="Times New Roman" w:cs="Times New Roman"/>
          <w:b/>
          <w:sz w:val="24"/>
          <w:szCs w:val="24"/>
          <w:lang w:val="en-US"/>
        </w:rPr>
      </w:pPr>
    </w:p>
    <w:p w:rsidR="002D59CC" w:rsidRPr="003C3916" w:rsidRDefault="002D59CC" w:rsidP="00AF3E41">
      <w:pPr>
        <w:spacing w:after="200" w:line="240" w:lineRule="auto"/>
        <w:jc w:val="center"/>
        <w:rPr>
          <w:rFonts w:ascii="Times New Roman" w:eastAsia="Calibri" w:hAnsi="Times New Roman" w:cs="Times New Roman"/>
          <w:b/>
          <w:sz w:val="24"/>
          <w:szCs w:val="24"/>
          <w:lang w:val="en-US"/>
        </w:rPr>
      </w:pPr>
    </w:p>
    <w:p w:rsidR="008767C1" w:rsidRPr="003C3916" w:rsidRDefault="008767C1" w:rsidP="00AF3E41">
      <w:pPr>
        <w:spacing w:after="200" w:line="240" w:lineRule="auto"/>
        <w:jc w:val="center"/>
        <w:rPr>
          <w:rFonts w:ascii="Times New Roman" w:eastAsia="Calibri" w:hAnsi="Times New Roman" w:cs="Times New Roman"/>
          <w:b/>
          <w:sz w:val="24"/>
          <w:szCs w:val="24"/>
          <w:lang w:val="en-US"/>
        </w:rPr>
      </w:pPr>
    </w:p>
    <w:p w:rsidR="008767C1" w:rsidRPr="003C3916" w:rsidRDefault="008767C1" w:rsidP="00AF3E41">
      <w:pPr>
        <w:spacing w:after="200" w:line="240" w:lineRule="auto"/>
        <w:jc w:val="center"/>
        <w:rPr>
          <w:rFonts w:ascii="Times New Roman" w:eastAsia="Calibri" w:hAnsi="Times New Roman" w:cs="Times New Roman"/>
          <w:b/>
          <w:sz w:val="24"/>
          <w:szCs w:val="24"/>
          <w:lang w:val="en-US"/>
        </w:rPr>
      </w:pPr>
    </w:p>
    <w:p w:rsidR="008767C1" w:rsidRPr="003C3916" w:rsidRDefault="008767C1" w:rsidP="00AF3E41">
      <w:pPr>
        <w:spacing w:after="200" w:line="240" w:lineRule="auto"/>
        <w:jc w:val="center"/>
        <w:rPr>
          <w:rFonts w:ascii="Times New Roman" w:eastAsia="Calibri" w:hAnsi="Times New Roman" w:cs="Times New Roman"/>
          <w:b/>
          <w:sz w:val="24"/>
          <w:szCs w:val="24"/>
          <w:lang w:val="en-US"/>
        </w:rPr>
      </w:pPr>
    </w:p>
    <w:p w:rsidR="008767C1" w:rsidRPr="003C3916" w:rsidRDefault="008767C1" w:rsidP="00AF3E41">
      <w:pPr>
        <w:spacing w:after="200" w:line="240" w:lineRule="auto"/>
        <w:jc w:val="center"/>
        <w:rPr>
          <w:rFonts w:ascii="Times New Roman" w:eastAsia="Calibri" w:hAnsi="Times New Roman" w:cs="Times New Roman"/>
          <w:b/>
          <w:sz w:val="24"/>
          <w:szCs w:val="24"/>
          <w:lang w:val="en-US"/>
        </w:rPr>
      </w:pPr>
    </w:p>
    <w:p w:rsidR="008767C1" w:rsidRPr="003C3916" w:rsidRDefault="008767C1" w:rsidP="00AF3E41">
      <w:pPr>
        <w:spacing w:after="200" w:line="240" w:lineRule="auto"/>
        <w:jc w:val="center"/>
        <w:rPr>
          <w:rFonts w:ascii="Times New Roman" w:eastAsia="Calibri" w:hAnsi="Times New Roman" w:cs="Times New Roman"/>
          <w:b/>
          <w:sz w:val="24"/>
          <w:szCs w:val="24"/>
          <w:lang w:val="en-US"/>
        </w:rPr>
      </w:pPr>
    </w:p>
    <w:p w:rsidR="008767C1" w:rsidRPr="003C3916" w:rsidRDefault="008767C1" w:rsidP="00AF3E41">
      <w:pPr>
        <w:spacing w:after="200" w:line="240" w:lineRule="auto"/>
        <w:jc w:val="center"/>
        <w:rPr>
          <w:rFonts w:ascii="Times New Roman" w:eastAsia="Calibri" w:hAnsi="Times New Roman" w:cs="Times New Roman"/>
          <w:b/>
          <w:sz w:val="24"/>
          <w:szCs w:val="24"/>
          <w:lang w:val="en-US"/>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AF3E41" w:rsidRDefault="00AF3E41" w:rsidP="00AF3E41">
      <w:pPr>
        <w:spacing w:after="0" w:line="240" w:lineRule="auto"/>
        <w:jc w:val="center"/>
        <w:rPr>
          <w:rFonts w:ascii="Times New Roman" w:eastAsia="Calibri" w:hAnsi="Times New Roman" w:cs="Times New Roman"/>
          <w:sz w:val="24"/>
          <w:szCs w:val="24"/>
          <w:lang w:val="es-ES_tradnl"/>
        </w:rPr>
      </w:pPr>
    </w:p>
    <w:p w:rsidR="008767C1" w:rsidRDefault="008767C1" w:rsidP="00AF3E41">
      <w:pPr>
        <w:spacing w:after="0" w:line="240" w:lineRule="auto"/>
        <w:jc w:val="center"/>
        <w:rPr>
          <w:rFonts w:ascii="Times New Roman" w:eastAsia="Calibri" w:hAnsi="Times New Roman" w:cs="Times New Roman"/>
          <w:sz w:val="24"/>
          <w:szCs w:val="24"/>
          <w:lang w:val="es-ES_tradnl"/>
        </w:rPr>
      </w:pPr>
      <w:r w:rsidRPr="006B482D">
        <w:rPr>
          <w:rFonts w:ascii="Times New Roman" w:eastAsia="Calibri" w:hAnsi="Times New Roman" w:cs="Times New Roman"/>
          <w:sz w:val="24"/>
          <w:szCs w:val="24"/>
          <w:lang w:val="es-ES_tradnl"/>
        </w:rPr>
        <w:lastRenderedPageBreak/>
        <w:t>Análisis Psicométrico de una</w:t>
      </w:r>
      <w:bookmarkStart w:id="1" w:name="_GoBack"/>
      <w:bookmarkEnd w:id="1"/>
      <w:r w:rsidRPr="006B482D">
        <w:rPr>
          <w:rFonts w:ascii="Times New Roman" w:eastAsia="Calibri" w:hAnsi="Times New Roman" w:cs="Times New Roman"/>
          <w:sz w:val="24"/>
          <w:szCs w:val="24"/>
          <w:lang w:val="es-ES_tradnl"/>
        </w:rPr>
        <w:t xml:space="preserve"> Escala de Empatía en Niños Mexicanos</w:t>
      </w:r>
    </w:p>
    <w:p w:rsidR="008767C1" w:rsidRDefault="008767C1" w:rsidP="00AF3E41">
      <w:pPr>
        <w:spacing w:after="0" w:line="240" w:lineRule="auto"/>
        <w:jc w:val="both"/>
        <w:rPr>
          <w:rFonts w:ascii="Times New Roman" w:eastAsia="Calibri" w:hAnsi="Times New Roman" w:cs="Times New Roman"/>
          <w:sz w:val="24"/>
          <w:szCs w:val="24"/>
          <w:lang w:val="es-ES_tradnl"/>
        </w:rPr>
      </w:pPr>
    </w:p>
    <w:p w:rsidR="00470BE4" w:rsidRPr="006B482D" w:rsidRDefault="00470BE4" w:rsidP="00AF3E41">
      <w:pPr>
        <w:spacing w:after="0" w:line="240" w:lineRule="auto"/>
        <w:jc w:val="both"/>
        <w:rPr>
          <w:rFonts w:ascii="Times New Roman" w:eastAsia="Calibri" w:hAnsi="Times New Roman" w:cs="Times New Roman"/>
          <w:sz w:val="24"/>
          <w:szCs w:val="24"/>
          <w:lang w:val="es-ES_tradnl"/>
        </w:rPr>
      </w:pPr>
      <w:r w:rsidRPr="006B482D">
        <w:rPr>
          <w:rFonts w:ascii="Times New Roman" w:eastAsia="Calibri" w:hAnsi="Times New Roman" w:cs="Times New Roman"/>
          <w:sz w:val="24"/>
          <w:szCs w:val="24"/>
          <w:lang w:val="es-ES_tradnl"/>
        </w:rPr>
        <w:t>La empatía es un concepto clave en diversos estudios sobre la conducta social en las personas (</w:t>
      </w:r>
      <w:bookmarkStart w:id="2" w:name="_Hlk502953074"/>
      <w:r w:rsidRPr="006B482D">
        <w:rPr>
          <w:rFonts w:ascii="Times New Roman" w:eastAsia="Calibri" w:hAnsi="Times New Roman" w:cs="Times New Roman"/>
          <w:sz w:val="24"/>
          <w:szCs w:val="24"/>
          <w:lang w:val="es-ES_tradnl"/>
        </w:rPr>
        <w:t>Redmond, 1989</w:t>
      </w:r>
      <w:bookmarkEnd w:id="2"/>
      <w:r w:rsidRPr="006B482D">
        <w:rPr>
          <w:rFonts w:ascii="Times New Roman" w:eastAsia="Calibri" w:hAnsi="Times New Roman" w:cs="Times New Roman"/>
          <w:sz w:val="24"/>
          <w:szCs w:val="24"/>
          <w:lang w:val="es-ES_tradnl"/>
        </w:rPr>
        <w:t xml:space="preserve">; </w:t>
      </w:r>
      <w:bookmarkStart w:id="3" w:name="_Hlk502953081"/>
      <w:r w:rsidRPr="006B482D">
        <w:rPr>
          <w:rFonts w:ascii="Times New Roman" w:eastAsia="Calibri" w:hAnsi="Times New Roman" w:cs="Times New Roman"/>
          <w:sz w:val="24"/>
          <w:szCs w:val="24"/>
          <w:lang w:val="es-ES_tradnl"/>
        </w:rPr>
        <w:t xml:space="preserve">Decety </w:t>
      </w:r>
      <w:r w:rsidR="000F2C10">
        <w:rPr>
          <w:rFonts w:ascii="Times New Roman" w:eastAsia="Calibri" w:hAnsi="Times New Roman" w:cs="Times New Roman"/>
          <w:sz w:val="24"/>
          <w:szCs w:val="24"/>
          <w:lang w:val="es-ES_tradnl"/>
        </w:rPr>
        <w:t>&amp;</w:t>
      </w:r>
      <w:r w:rsidRPr="006B482D">
        <w:rPr>
          <w:rFonts w:ascii="Times New Roman" w:eastAsia="Calibri" w:hAnsi="Times New Roman" w:cs="Times New Roman"/>
          <w:sz w:val="24"/>
          <w:szCs w:val="24"/>
          <w:lang w:val="es-ES_tradnl"/>
        </w:rPr>
        <w:t xml:space="preserve"> Cowell, 2014</w:t>
      </w:r>
      <w:bookmarkEnd w:id="3"/>
      <w:r w:rsidRPr="006B482D">
        <w:rPr>
          <w:rFonts w:ascii="Times New Roman" w:eastAsia="Calibri" w:hAnsi="Times New Roman" w:cs="Times New Roman"/>
          <w:sz w:val="24"/>
          <w:szCs w:val="24"/>
          <w:lang w:val="es-ES_tradnl"/>
        </w:rPr>
        <w:t>) y en los animales (</w:t>
      </w:r>
      <w:bookmarkStart w:id="4" w:name="_Hlk502953851"/>
      <w:r w:rsidRPr="006B482D">
        <w:rPr>
          <w:rFonts w:ascii="Times New Roman" w:eastAsia="Calibri" w:hAnsi="Times New Roman" w:cs="Times New Roman"/>
          <w:sz w:val="24"/>
          <w:szCs w:val="24"/>
          <w:lang w:val="es-ES"/>
        </w:rPr>
        <w:t xml:space="preserve">Angantyr, Eklund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Hansen, 2011</w:t>
      </w:r>
      <w:bookmarkEnd w:id="4"/>
      <w:r w:rsidRPr="006B482D">
        <w:rPr>
          <w:rFonts w:ascii="Times New Roman" w:eastAsia="Calibri" w:hAnsi="Times New Roman" w:cs="Times New Roman"/>
          <w:sz w:val="24"/>
          <w:szCs w:val="24"/>
          <w:lang w:val="es-ES_tradnl"/>
        </w:rPr>
        <w:t xml:space="preserve">). Según </w:t>
      </w:r>
      <w:bookmarkStart w:id="5" w:name="_Hlk502953859"/>
      <w:r w:rsidRPr="006B482D">
        <w:rPr>
          <w:rFonts w:ascii="Times New Roman" w:eastAsia="Calibri" w:hAnsi="Times New Roman" w:cs="Times New Roman"/>
          <w:sz w:val="24"/>
          <w:szCs w:val="24"/>
          <w:lang w:val="es-ES_tradnl"/>
        </w:rPr>
        <w:t xml:space="preserve">Cuff, Brown, Taylor </w:t>
      </w:r>
      <w:r w:rsidR="000F2C10">
        <w:rPr>
          <w:rFonts w:ascii="Times New Roman" w:eastAsia="Calibri" w:hAnsi="Times New Roman" w:cs="Times New Roman"/>
          <w:sz w:val="24"/>
          <w:szCs w:val="24"/>
          <w:lang w:val="es-ES_tradnl"/>
        </w:rPr>
        <w:t>&amp;</w:t>
      </w:r>
      <w:r w:rsidRPr="006B482D">
        <w:rPr>
          <w:rFonts w:ascii="Times New Roman" w:eastAsia="Calibri" w:hAnsi="Times New Roman" w:cs="Times New Roman"/>
          <w:sz w:val="24"/>
          <w:szCs w:val="24"/>
          <w:lang w:val="es-ES_tradnl"/>
        </w:rPr>
        <w:t xml:space="preserve"> Howat (2016</w:t>
      </w:r>
      <w:bookmarkEnd w:id="5"/>
      <w:r w:rsidRPr="006B482D">
        <w:rPr>
          <w:rFonts w:ascii="Times New Roman" w:eastAsia="Calibri" w:hAnsi="Times New Roman" w:cs="Times New Roman"/>
          <w:sz w:val="24"/>
          <w:szCs w:val="24"/>
          <w:lang w:val="es-ES_tradnl"/>
        </w:rPr>
        <w:t>) la empatía se puede definir como</w:t>
      </w:r>
    </w:p>
    <w:p w:rsidR="00470BE4" w:rsidRPr="006B482D" w:rsidRDefault="00470BE4" w:rsidP="00AF3E41">
      <w:pPr>
        <w:spacing w:before="240" w:after="0" w:line="240" w:lineRule="auto"/>
        <w:ind w:left="426" w:right="424"/>
        <w:jc w:val="both"/>
        <w:rPr>
          <w:rFonts w:ascii="Times New Roman" w:eastAsia="Calibri" w:hAnsi="Times New Roman" w:cs="Times New Roman"/>
          <w:sz w:val="24"/>
          <w:szCs w:val="24"/>
          <w:lang w:val="es-ES_tradnl"/>
        </w:rPr>
      </w:pPr>
      <w:r w:rsidRPr="006B482D">
        <w:rPr>
          <w:rFonts w:ascii="Times New Roman" w:eastAsia="Calibri" w:hAnsi="Times New Roman" w:cs="Times New Roman"/>
          <w:sz w:val="24"/>
          <w:szCs w:val="24"/>
          <w:lang w:val="es-ES_tradnl"/>
        </w:rPr>
        <w:t xml:space="preserve">… una respuesta emocional (afectiva), que depende de la interacción entre las capacidades de diferentes rasgos y la influencia de diferentes estados. Los procesos empáticos se desencadenan automáticamente pero también se moldean mediante procesos de control de top-down. La emoción resultante es similar a la percepción (directamente experimentada o imaginada) y la comprensión de la emoción estímulo (empatía cognitiva), con el reconocimiento de que la fuente de la emoción no es la propia (p. 8). </w:t>
      </w:r>
    </w:p>
    <w:p w:rsidR="00470BE4" w:rsidRPr="006B482D" w:rsidRDefault="00470BE4" w:rsidP="00AF3E41">
      <w:pPr>
        <w:spacing w:before="240" w:after="0" w:line="240" w:lineRule="auto"/>
        <w:ind w:left="-142" w:right="-1" w:firstLine="568"/>
        <w:jc w:val="both"/>
        <w:rPr>
          <w:rFonts w:ascii="Times New Roman" w:eastAsia="Calibri" w:hAnsi="Times New Roman" w:cs="Times New Roman"/>
          <w:sz w:val="24"/>
          <w:szCs w:val="24"/>
          <w:lang w:val="es-ES_tradnl"/>
        </w:rPr>
      </w:pPr>
      <w:r w:rsidRPr="006B482D">
        <w:rPr>
          <w:rFonts w:ascii="Times New Roman" w:eastAsia="Calibri" w:hAnsi="Times New Roman" w:cs="Times New Roman"/>
          <w:sz w:val="24"/>
          <w:szCs w:val="24"/>
          <w:lang w:val="es-ES_tradnl"/>
        </w:rPr>
        <w:t>La definición anterior resalta dos dimensiones que se han considerado básicas en el estudio de la empatía, la dimensión afectiva y la dimensión cognitiva, las cuales poseen diferentes características y han sido relacionadas con la actividad de diferentes regiones cerebrales (</w:t>
      </w:r>
      <w:r w:rsidR="00AF3E41">
        <w:rPr>
          <w:rFonts w:ascii="Times New Roman" w:eastAsia="Calibri" w:hAnsi="Times New Roman" w:cs="Times New Roman"/>
          <w:sz w:val="24"/>
          <w:szCs w:val="24"/>
          <w:lang w:val="es-ES_tradnl"/>
        </w:rPr>
        <w:t xml:space="preserve">e. g., </w:t>
      </w:r>
      <w:bookmarkStart w:id="6" w:name="_Hlk502953867"/>
      <w:r w:rsidRPr="006B482D">
        <w:rPr>
          <w:rFonts w:ascii="Times New Roman" w:eastAsia="Calibri" w:hAnsi="Times New Roman" w:cs="Times New Roman"/>
          <w:sz w:val="24"/>
          <w:szCs w:val="24"/>
          <w:lang w:val="es-ES_tradnl"/>
        </w:rPr>
        <w:t>Shamay-Tsoory, 2009</w:t>
      </w:r>
      <w:r w:rsidR="00AF3E41">
        <w:rPr>
          <w:rFonts w:ascii="Times New Roman" w:eastAsia="Calibri" w:hAnsi="Times New Roman" w:cs="Times New Roman"/>
          <w:sz w:val="24"/>
          <w:szCs w:val="24"/>
          <w:lang w:val="es-ES_tradnl"/>
        </w:rPr>
        <w:t xml:space="preserve">, </w:t>
      </w:r>
      <w:r w:rsidRPr="006B482D">
        <w:rPr>
          <w:rFonts w:ascii="Times New Roman" w:eastAsia="Calibri" w:hAnsi="Times New Roman" w:cs="Times New Roman"/>
          <w:sz w:val="24"/>
          <w:szCs w:val="24"/>
          <w:lang w:val="es-ES_tradnl"/>
        </w:rPr>
        <w:t>2011</w:t>
      </w:r>
      <w:bookmarkEnd w:id="6"/>
      <w:r w:rsidRPr="006B482D">
        <w:rPr>
          <w:rFonts w:ascii="Times New Roman" w:eastAsia="Calibri" w:hAnsi="Times New Roman" w:cs="Times New Roman"/>
          <w:sz w:val="24"/>
          <w:szCs w:val="24"/>
          <w:lang w:val="es-ES_tradnl"/>
        </w:rPr>
        <w:t>). La dimensión afectiva, también llamada empatía emocional, está involucrada en una respuesta emocional generalmente automática, que implica un contagio de estados afectivos de un individuo a otro, “yo siento lo que el otro siente” (</w:t>
      </w:r>
      <w:bookmarkStart w:id="7" w:name="_Hlk502953885"/>
      <w:r w:rsidRPr="006B482D">
        <w:rPr>
          <w:rFonts w:ascii="Times New Roman" w:eastAsia="Calibri" w:hAnsi="Times New Roman" w:cs="Times New Roman"/>
          <w:sz w:val="24"/>
          <w:szCs w:val="24"/>
          <w:lang w:val="es-ES_tradnl"/>
        </w:rPr>
        <w:t xml:space="preserve">Losoya </w:t>
      </w:r>
      <w:r w:rsidR="00D30AA1">
        <w:rPr>
          <w:rFonts w:ascii="Times New Roman" w:eastAsia="Calibri" w:hAnsi="Times New Roman" w:cs="Times New Roman"/>
          <w:sz w:val="24"/>
          <w:szCs w:val="24"/>
          <w:lang w:val="es-ES_tradnl"/>
        </w:rPr>
        <w:t>&amp;</w:t>
      </w:r>
      <w:r w:rsidRPr="006B482D">
        <w:rPr>
          <w:rFonts w:ascii="Times New Roman" w:eastAsia="Calibri" w:hAnsi="Times New Roman" w:cs="Times New Roman"/>
          <w:sz w:val="24"/>
          <w:szCs w:val="24"/>
          <w:lang w:val="es-ES_tradnl"/>
        </w:rPr>
        <w:t xml:space="preserve"> Eisenberg 2001</w:t>
      </w:r>
      <w:bookmarkEnd w:id="7"/>
      <w:r w:rsidRPr="006B482D">
        <w:rPr>
          <w:rFonts w:ascii="Times New Roman" w:eastAsia="Calibri" w:hAnsi="Times New Roman" w:cs="Times New Roman"/>
          <w:sz w:val="24"/>
          <w:szCs w:val="24"/>
          <w:lang w:val="es-ES_tradnl"/>
        </w:rPr>
        <w:t>). La dimensión cognitiva por su parte implica el reconocimiento del estado emocional y la comprensión del por qué se genera la respuesta emocional, con la capacidad de generar una explicación acerca de mis emociones generadas por el otro, lo que comúnmente se denomina teoría de la mente (Shamay-Tsoory, 2009</w:t>
      </w:r>
      <w:r w:rsidR="00AF3E41">
        <w:rPr>
          <w:rFonts w:ascii="Times New Roman" w:eastAsia="Calibri" w:hAnsi="Times New Roman" w:cs="Times New Roman"/>
          <w:sz w:val="24"/>
          <w:szCs w:val="24"/>
          <w:lang w:val="es-ES_tradnl"/>
        </w:rPr>
        <w:t xml:space="preserve">, </w:t>
      </w:r>
      <w:r w:rsidRPr="006B482D">
        <w:rPr>
          <w:rFonts w:ascii="Times New Roman" w:eastAsia="Calibri" w:hAnsi="Times New Roman" w:cs="Times New Roman"/>
          <w:sz w:val="24"/>
          <w:szCs w:val="24"/>
          <w:lang w:val="es-ES_tradnl"/>
        </w:rPr>
        <w:t>2011).</w:t>
      </w:r>
    </w:p>
    <w:p w:rsidR="00470BE4" w:rsidRPr="006B482D" w:rsidRDefault="00470BE4" w:rsidP="00AF3E41">
      <w:pPr>
        <w:spacing w:after="0" w:line="240" w:lineRule="auto"/>
        <w:ind w:left="-142" w:right="-1" w:firstLine="568"/>
        <w:jc w:val="both"/>
        <w:rPr>
          <w:rFonts w:ascii="Times New Roman" w:eastAsia="Calibri" w:hAnsi="Times New Roman" w:cs="Times New Roman"/>
          <w:sz w:val="24"/>
          <w:szCs w:val="24"/>
          <w:lang w:val="es-ES_tradnl"/>
        </w:rPr>
      </w:pPr>
      <w:r w:rsidRPr="006B482D">
        <w:rPr>
          <w:rFonts w:ascii="Times New Roman" w:eastAsia="Calibri" w:hAnsi="Times New Roman" w:cs="Times New Roman"/>
          <w:sz w:val="24"/>
          <w:szCs w:val="24"/>
          <w:lang w:val="es-ES_tradnl"/>
        </w:rPr>
        <w:t>La empatía es un rasgo fundamental en muchos trastornos psicológicos</w:t>
      </w:r>
      <w:r w:rsidR="00AF3E41">
        <w:rPr>
          <w:rFonts w:ascii="Times New Roman" w:eastAsia="Calibri" w:hAnsi="Times New Roman" w:cs="Times New Roman"/>
          <w:sz w:val="24"/>
          <w:szCs w:val="24"/>
          <w:lang w:val="es-ES_tradnl"/>
        </w:rPr>
        <w:t xml:space="preserve">. </w:t>
      </w:r>
      <w:r w:rsidRPr="006B482D">
        <w:rPr>
          <w:rFonts w:ascii="Times New Roman" w:eastAsia="Calibri" w:hAnsi="Times New Roman" w:cs="Times New Roman"/>
          <w:sz w:val="24"/>
          <w:szCs w:val="24"/>
          <w:lang w:val="es-ES_tradnl"/>
        </w:rPr>
        <w:t>Dentro de la literatura se ha demostrado que personas diagnosticadas con desorden del espectro autista muestran un desempeño pobre en pruebas verbales y conductuales de teoría de la mente (</w:t>
      </w:r>
      <w:bookmarkStart w:id="8" w:name="_Hlk502953892"/>
      <w:r w:rsidRPr="006B482D">
        <w:rPr>
          <w:rFonts w:ascii="Times New Roman" w:eastAsia="Calibri" w:hAnsi="Times New Roman" w:cs="Times New Roman"/>
          <w:sz w:val="24"/>
          <w:szCs w:val="24"/>
          <w:lang w:val="es-ES_tradnl"/>
        </w:rPr>
        <w:t>Baron-Cohen, 2000;</w:t>
      </w:r>
      <w:bookmarkEnd w:id="8"/>
      <w:r w:rsidRPr="006B482D">
        <w:rPr>
          <w:rFonts w:ascii="Times New Roman" w:eastAsia="Calibri" w:hAnsi="Times New Roman" w:cs="Times New Roman"/>
          <w:color w:val="FF0000"/>
          <w:sz w:val="24"/>
          <w:szCs w:val="24"/>
          <w:lang w:val="es-ES_tradnl"/>
        </w:rPr>
        <w:t xml:space="preserve"> </w:t>
      </w:r>
      <w:bookmarkStart w:id="9" w:name="_Hlk502953897"/>
      <w:r w:rsidRPr="006B482D">
        <w:rPr>
          <w:rFonts w:ascii="Times New Roman" w:eastAsia="Calibri" w:hAnsi="Times New Roman" w:cs="Times New Roman"/>
          <w:sz w:val="24"/>
          <w:szCs w:val="24"/>
          <w:lang w:val="es-ES"/>
        </w:rPr>
        <w:t>Begeer, et al., 2011</w:t>
      </w:r>
      <w:bookmarkEnd w:id="9"/>
      <w:r w:rsidRPr="006B482D">
        <w:rPr>
          <w:rFonts w:ascii="Times New Roman" w:eastAsia="Calibri" w:hAnsi="Times New Roman" w:cs="Times New Roman"/>
          <w:sz w:val="24"/>
          <w:szCs w:val="24"/>
          <w:lang w:val="es-ES"/>
        </w:rPr>
        <w:t>), pero han tenido un buen desempeño en tareas relacionadas con la empatía emocional (</w:t>
      </w:r>
      <w:bookmarkStart w:id="10" w:name="_Hlk502953902"/>
      <w:r w:rsidRPr="006B482D">
        <w:rPr>
          <w:rFonts w:ascii="Times New Roman" w:eastAsia="Calibri" w:hAnsi="Times New Roman" w:cs="Times New Roman"/>
          <w:sz w:val="24"/>
          <w:szCs w:val="24"/>
          <w:lang w:val="es-ES"/>
        </w:rPr>
        <w:t>Mazza, et al., 2014</w:t>
      </w:r>
      <w:bookmarkEnd w:id="10"/>
      <w:r w:rsidRPr="006B482D">
        <w:rPr>
          <w:rFonts w:ascii="Times New Roman" w:eastAsia="Calibri" w:hAnsi="Times New Roman" w:cs="Times New Roman"/>
          <w:sz w:val="24"/>
          <w:szCs w:val="24"/>
          <w:lang w:val="es-ES"/>
        </w:rPr>
        <w:t xml:space="preserve">). </w:t>
      </w:r>
      <w:r w:rsidRPr="006B482D">
        <w:rPr>
          <w:rFonts w:ascii="Times New Roman" w:eastAsia="Calibri" w:hAnsi="Times New Roman" w:cs="Times New Roman"/>
          <w:sz w:val="24"/>
          <w:szCs w:val="24"/>
          <w:lang w:val="es-ES_tradnl"/>
        </w:rPr>
        <w:t>En el caso de pacientes con trastorno antisocial de la personalidad los estudios demuestran una correcta capacidad en tareas de teoría de la mente (</w:t>
      </w:r>
      <w:bookmarkStart w:id="11" w:name="_Hlk502953908"/>
      <w:r w:rsidRPr="006B482D">
        <w:rPr>
          <w:rFonts w:ascii="Times New Roman" w:eastAsia="Calibri" w:hAnsi="Times New Roman" w:cs="Times New Roman"/>
          <w:sz w:val="24"/>
          <w:szCs w:val="24"/>
          <w:lang w:val="es-ES_tradnl"/>
        </w:rPr>
        <w:t xml:space="preserve">Dollan </w:t>
      </w:r>
      <w:r w:rsidR="000F2C10">
        <w:rPr>
          <w:rFonts w:ascii="Times New Roman" w:eastAsia="Calibri" w:hAnsi="Times New Roman" w:cs="Times New Roman"/>
          <w:sz w:val="24"/>
          <w:szCs w:val="24"/>
          <w:lang w:val="es-ES_tradnl"/>
        </w:rPr>
        <w:t>&amp;</w:t>
      </w:r>
      <w:r w:rsidRPr="006B482D">
        <w:rPr>
          <w:rFonts w:ascii="Times New Roman" w:eastAsia="Calibri" w:hAnsi="Times New Roman" w:cs="Times New Roman"/>
          <w:sz w:val="24"/>
          <w:szCs w:val="24"/>
          <w:lang w:val="es-ES_tradnl"/>
        </w:rPr>
        <w:t xml:space="preserve"> Fullam, 2004</w:t>
      </w:r>
      <w:bookmarkEnd w:id="11"/>
      <w:r w:rsidRPr="006B482D">
        <w:rPr>
          <w:rFonts w:ascii="Times New Roman" w:eastAsia="Calibri" w:hAnsi="Times New Roman" w:cs="Times New Roman"/>
          <w:sz w:val="24"/>
          <w:szCs w:val="24"/>
          <w:lang w:val="es-ES_tradnl"/>
        </w:rPr>
        <w:t>), pero muestran problemas en el procesamiento emocional (</w:t>
      </w:r>
      <w:bookmarkStart w:id="12" w:name="_Hlk502953913"/>
      <w:r w:rsidRPr="006B482D">
        <w:rPr>
          <w:rFonts w:ascii="Times New Roman" w:eastAsia="Calibri" w:hAnsi="Times New Roman" w:cs="Times New Roman"/>
          <w:sz w:val="24"/>
          <w:szCs w:val="24"/>
          <w:lang w:val="es-ES"/>
        </w:rPr>
        <w:t xml:space="preserve">Cigna, Guay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Renaud, 2017</w:t>
      </w:r>
      <w:bookmarkEnd w:id="12"/>
      <w:r w:rsidRPr="006B482D">
        <w:rPr>
          <w:rFonts w:ascii="Times New Roman" w:eastAsia="Calibri" w:hAnsi="Times New Roman" w:cs="Times New Roman"/>
          <w:sz w:val="24"/>
          <w:szCs w:val="24"/>
          <w:lang w:val="es-ES_tradnl"/>
        </w:rPr>
        <w:t xml:space="preserve">) lo que </w:t>
      </w:r>
      <w:r w:rsidR="00AF3E41">
        <w:rPr>
          <w:rFonts w:ascii="Times New Roman" w:eastAsia="Calibri" w:hAnsi="Times New Roman" w:cs="Times New Roman"/>
          <w:sz w:val="24"/>
          <w:szCs w:val="24"/>
          <w:lang w:val="es-ES_tradnl"/>
        </w:rPr>
        <w:t>está asociado con desórdenes</w:t>
      </w:r>
      <w:r w:rsidRPr="006B482D">
        <w:rPr>
          <w:rFonts w:ascii="Times New Roman" w:eastAsia="Calibri" w:hAnsi="Times New Roman" w:cs="Times New Roman"/>
          <w:sz w:val="24"/>
          <w:szCs w:val="24"/>
          <w:lang w:val="es-ES_tradnl"/>
        </w:rPr>
        <w:t xml:space="preserve"> empáticos emocionales.</w:t>
      </w:r>
    </w:p>
    <w:p w:rsidR="00470BE4" w:rsidRPr="006B482D"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La empatía también se ha relacionado con otros fenómenos como:</w:t>
      </w:r>
    </w:p>
    <w:p w:rsidR="00470BE4" w:rsidRPr="006B482D"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i/>
          <w:sz w:val="24"/>
          <w:szCs w:val="24"/>
          <w:lang w:val="es-ES"/>
        </w:rPr>
        <w:t>Prosocialidad</w:t>
      </w:r>
      <w:r w:rsidRPr="006B482D">
        <w:rPr>
          <w:rFonts w:ascii="Times New Roman" w:eastAsia="Calibri" w:hAnsi="Times New Roman" w:cs="Times New Roman"/>
          <w:sz w:val="24"/>
          <w:szCs w:val="24"/>
          <w:lang w:val="es-ES"/>
        </w:rPr>
        <w:t>: comportamiento de un individuo que genera un beneficio en otro, sin que este tenga un costo para el individuo emisor de comportamiento</w:t>
      </w:r>
      <w:r w:rsidRPr="006B482D">
        <w:rPr>
          <w:rFonts w:ascii="Times New Roman" w:eastAsia="Calibri" w:hAnsi="Times New Roman" w:cs="Times New Roman"/>
          <w:color w:val="FF0000"/>
          <w:sz w:val="24"/>
          <w:szCs w:val="24"/>
          <w:lang w:val="es-ES"/>
        </w:rPr>
        <w:t xml:space="preserve"> </w:t>
      </w:r>
      <w:r w:rsidRPr="006B482D">
        <w:rPr>
          <w:rFonts w:ascii="Times New Roman" w:eastAsia="Calibri" w:hAnsi="Times New Roman" w:cs="Times New Roman"/>
          <w:sz w:val="24"/>
          <w:szCs w:val="24"/>
          <w:lang w:val="es-ES"/>
        </w:rPr>
        <w:t>(</w:t>
      </w:r>
      <w:r w:rsidR="00AF3E41">
        <w:rPr>
          <w:rFonts w:ascii="Times New Roman" w:eastAsia="Calibri" w:hAnsi="Times New Roman" w:cs="Times New Roman"/>
          <w:sz w:val="24"/>
          <w:szCs w:val="24"/>
          <w:lang w:val="es-ES"/>
        </w:rPr>
        <w:t xml:space="preserve">e. g., </w:t>
      </w:r>
      <w:bookmarkStart w:id="13" w:name="_Hlk502953923"/>
      <w:r w:rsidRPr="006B482D">
        <w:rPr>
          <w:rFonts w:ascii="Times New Roman" w:eastAsia="Calibri" w:hAnsi="Times New Roman" w:cs="Times New Roman"/>
          <w:sz w:val="24"/>
          <w:szCs w:val="24"/>
          <w:lang w:val="es-ES"/>
        </w:rPr>
        <w:t xml:space="preserve">Decety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Jackson, 2004</w:t>
      </w:r>
      <w:bookmarkEnd w:id="13"/>
      <w:r w:rsidRPr="00AF3E41">
        <w:rPr>
          <w:rFonts w:ascii="Times New Roman" w:eastAsia="Calibri" w:hAnsi="Times New Roman" w:cs="Times New Roman"/>
          <w:sz w:val="24"/>
          <w:szCs w:val="24"/>
          <w:lang w:val="es-ES"/>
        </w:rPr>
        <w:t xml:space="preserve">; </w:t>
      </w:r>
      <w:bookmarkStart w:id="14" w:name="_Hlk502953930"/>
      <w:r w:rsidRPr="006B482D">
        <w:rPr>
          <w:rFonts w:ascii="Times New Roman" w:eastAsia="Calibri" w:hAnsi="Times New Roman" w:cs="Times New Roman"/>
          <w:sz w:val="24"/>
          <w:szCs w:val="24"/>
          <w:lang w:val="es-ES"/>
        </w:rPr>
        <w:t xml:space="preserve">Decety, Bartal, Uzefovsky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Knafo-Noam, 2016</w:t>
      </w:r>
      <w:bookmarkEnd w:id="14"/>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i/>
          <w:sz w:val="24"/>
          <w:szCs w:val="24"/>
          <w:lang w:val="es-ES"/>
        </w:rPr>
        <w:t>Cooperación</w:t>
      </w:r>
      <w:r w:rsidRPr="006B482D">
        <w:rPr>
          <w:rFonts w:ascii="Times New Roman" w:eastAsia="Calibri" w:hAnsi="Times New Roman" w:cs="Times New Roman"/>
          <w:sz w:val="24"/>
          <w:szCs w:val="24"/>
          <w:lang w:val="es-ES"/>
        </w:rPr>
        <w:t xml:space="preserve">: actividad donde dos o más individuos trabajan </w:t>
      </w:r>
      <w:r w:rsidR="00AF3E41">
        <w:rPr>
          <w:rFonts w:ascii="Times New Roman" w:eastAsia="Calibri" w:hAnsi="Times New Roman" w:cs="Times New Roman"/>
          <w:sz w:val="24"/>
          <w:szCs w:val="24"/>
          <w:lang w:val="es-ES"/>
        </w:rPr>
        <w:t xml:space="preserve">en </w:t>
      </w:r>
      <w:r w:rsidRPr="006B482D">
        <w:rPr>
          <w:rFonts w:ascii="Times New Roman" w:eastAsia="Calibri" w:hAnsi="Times New Roman" w:cs="Times New Roman"/>
          <w:sz w:val="24"/>
          <w:szCs w:val="24"/>
          <w:lang w:val="es-ES"/>
        </w:rPr>
        <w:t>conjunto lo que permite reducir el esfuerzo y aumentar las ganancias (</w:t>
      </w:r>
      <w:r w:rsidR="00C076F7">
        <w:rPr>
          <w:rFonts w:ascii="Times New Roman" w:eastAsia="Calibri" w:hAnsi="Times New Roman" w:cs="Times New Roman"/>
          <w:sz w:val="24"/>
          <w:szCs w:val="24"/>
          <w:lang w:val="es-ES"/>
        </w:rPr>
        <w:t xml:space="preserve">e. g., </w:t>
      </w:r>
      <w:bookmarkStart w:id="15" w:name="_Hlk502953936"/>
      <w:r w:rsidRPr="006B482D">
        <w:rPr>
          <w:rFonts w:ascii="Times New Roman" w:eastAsia="Calibri" w:hAnsi="Times New Roman" w:cs="Times New Roman"/>
          <w:sz w:val="24"/>
          <w:szCs w:val="24"/>
          <w:lang w:val="es-ES"/>
        </w:rPr>
        <w:t xml:space="preserve">Rumble, Van Lange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Parks, 2009</w:t>
      </w:r>
      <w:bookmarkEnd w:id="15"/>
      <w:r w:rsidRPr="006B482D">
        <w:rPr>
          <w:rFonts w:ascii="Times New Roman" w:eastAsia="Calibri" w:hAnsi="Times New Roman" w:cs="Times New Roman"/>
          <w:sz w:val="24"/>
          <w:szCs w:val="24"/>
          <w:lang w:val="es-ES"/>
        </w:rPr>
        <w:t xml:space="preserve">). </w:t>
      </w:r>
    </w:p>
    <w:p w:rsidR="00470BE4"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 xml:space="preserve">En estudios sobre la dinámica escolar, la empatía ha demostrado estar relacionada con la </w:t>
      </w:r>
      <w:r w:rsidRPr="00AF3E41">
        <w:rPr>
          <w:rFonts w:ascii="Times New Roman" w:eastAsia="Calibri" w:hAnsi="Times New Roman" w:cs="Times New Roman"/>
          <w:i/>
          <w:sz w:val="24"/>
          <w:szCs w:val="24"/>
          <w:lang w:val="es-ES"/>
        </w:rPr>
        <w:t>generación de círculos sociales más cohesivos</w:t>
      </w:r>
      <w:r w:rsidRPr="00AF3E41">
        <w:rPr>
          <w:rFonts w:ascii="Times New Roman" w:eastAsia="Calibri" w:hAnsi="Times New Roman" w:cs="Times New Roman"/>
          <w:sz w:val="24"/>
          <w:szCs w:val="24"/>
          <w:lang w:val="es-ES"/>
        </w:rPr>
        <w:t>,</w:t>
      </w:r>
      <w:r w:rsidRPr="006B482D">
        <w:rPr>
          <w:rFonts w:ascii="Times New Roman" w:eastAsia="Calibri" w:hAnsi="Times New Roman" w:cs="Times New Roman"/>
          <w:sz w:val="24"/>
          <w:szCs w:val="24"/>
          <w:lang w:val="es-ES"/>
        </w:rPr>
        <w:t xml:space="preserve"> y aquellos niños con mayores puntajes en escalas de empatía </w:t>
      </w:r>
      <w:r w:rsidR="00AF3E41">
        <w:rPr>
          <w:rFonts w:ascii="Times New Roman" w:eastAsia="Calibri" w:hAnsi="Times New Roman" w:cs="Times New Roman"/>
          <w:sz w:val="24"/>
          <w:szCs w:val="24"/>
          <w:lang w:val="es-ES"/>
        </w:rPr>
        <w:t xml:space="preserve">han </w:t>
      </w:r>
      <w:r w:rsidRPr="006B482D">
        <w:rPr>
          <w:rFonts w:ascii="Times New Roman" w:eastAsia="Calibri" w:hAnsi="Times New Roman" w:cs="Times New Roman"/>
          <w:sz w:val="24"/>
          <w:szCs w:val="24"/>
          <w:lang w:val="es-ES"/>
        </w:rPr>
        <w:t>mostra</w:t>
      </w:r>
      <w:r w:rsidR="00AF3E41">
        <w:rPr>
          <w:rFonts w:ascii="Times New Roman" w:eastAsia="Calibri" w:hAnsi="Times New Roman" w:cs="Times New Roman"/>
          <w:sz w:val="24"/>
          <w:szCs w:val="24"/>
          <w:lang w:val="es-ES"/>
        </w:rPr>
        <w:t>do</w:t>
      </w:r>
      <w:r w:rsidRPr="006B482D">
        <w:rPr>
          <w:rFonts w:ascii="Times New Roman" w:eastAsia="Calibri" w:hAnsi="Times New Roman" w:cs="Times New Roman"/>
          <w:sz w:val="24"/>
          <w:szCs w:val="24"/>
          <w:lang w:val="es-ES"/>
        </w:rPr>
        <w:t xml:space="preserve"> </w:t>
      </w:r>
      <w:r w:rsidRPr="006B482D">
        <w:rPr>
          <w:rFonts w:ascii="Times New Roman" w:eastAsia="Calibri" w:hAnsi="Times New Roman" w:cs="Times New Roman"/>
          <w:i/>
          <w:sz w:val="24"/>
          <w:szCs w:val="24"/>
          <w:lang w:val="es-ES"/>
        </w:rPr>
        <w:t xml:space="preserve">mejores estrategias para resolver problemas sociales </w:t>
      </w:r>
      <w:r w:rsidRPr="006B482D">
        <w:rPr>
          <w:rFonts w:ascii="Times New Roman" w:eastAsia="Calibri" w:hAnsi="Times New Roman" w:cs="Times New Roman"/>
          <w:sz w:val="24"/>
          <w:szCs w:val="24"/>
          <w:lang w:val="es-ES"/>
        </w:rPr>
        <w:t>(</w:t>
      </w:r>
      <w:r w:rsidR="00AF3E41">
        <w:rPr>
          <w:rFonts w:ascii="Times New Roman" w:eastAsia="Calibri" w:hAnsi="Times New Roman" w:cs="Times New Roman"/>
          <w:sz w:val="24"/>
          <w:szCs w:val="24"/>
          <w:lang w:val="es-ES"/>
        </w:rPr>
        <w:t xml:space="preserve">ver, </w:t>
      </w:r>
      <w:bookmarkStart w:id="16" w:name="_Hlk502953947"/>
      <w:r w:rsidRPr="006B482D">
        <w:rPr>
          <w:rFonts w:ascii="Times New Roman" w:eastAsia="Calibri" w:hAnsi="Times New Roman" w:cs="Times New Roman"/>
          <w:sz w:val="24"/>
          <w:szCs w:val="24"/>
          <w:lang w:val="es-ES"/>
        </w:rPr>
        <w:t xml:space="preserve">Warden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MacKinnon, 2003</w:t>
      </w:r>
      <w:bookmarkEnd w:id="16"/>
      <w:r w:rsidRPr="006B482D">
        <w:rPr>
          <w:rFonts w:ascii="Times New Roman" w:eastAsia="Calibri" w:hAnsi="Times New Roman" w:cs="Times New Roman"/>
          <w:sz w:val="24"/>
          <w:szCs w:val="24"/>
          <w:lang w:val="es-ES"/>
        </w:rPr>
        <w:t xml:space="preserve">). </w:t>
      </w:r>
    </w:p>
    <w:p w:rsidR="00AF3E41" w:rsidRPr="006B482D" w:rsidRDefault="00AF3E41" w:rsidP="00AF3E41">
      <w:pPr>
        <w:spacing w:after="0" w:line="240" w:lineRule="auto"/>
        <w:ind w:firstLine="708"/>
        <w:jc w:val="both"/>
        <w:rPr>
          <w:rFonts w:ascii="Times New Roman" w:eastAsia="Calibri" w:hAnsi="Times New Roman" w:cs="Times New Roman"/>
          <w:sz w:val="24"/>
          <w:szCs w:val="24"/>
          <w:lang w:val="es-ES"/>
        </w:rPr>
      </w:pPr>
    </w:p>
    <w:p w:rsidR="00470BE4" w:rsidRPr="006B482D"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También está relacionada con:</w:t>
      </w:r>
    </w:p>
    <w:p w:rsidR="00470BE4" w:rsidRPr="006B482D"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i/>
          <w:sz w:val="24"/>
          <w:szCs w:val="24"/>
          <w:lang w:val="es-ES"/>
        </w:rPr>
        <w:lastRenderedPageBreak/>
        <w:t>Extraversión</w:t>
      </w:r>
      <w:r w:rsidRPr="006B482D">
        <w:rPr>
          <w:rFonts w:ascii="Times New Roman" w:eastAsia="Calibri" w:hAnsi="Times New Roman" w:cs="Times New Roman"/>
          <w:sz w:val="24"/>
          <w:szCs w:val="24"/>
          <w:lang w:val="es-ES"/>
        </w:rPr>
        <w:t>: Tendencia de un individuo a actuar hacia el exterior, e involucrarse con situaciones y personas nuevas (</w:t>
      </w:r>
      <w:bookmarkStart w:id="17" w:name="_Hlk502953953"/>
      <w:r w:rsidRPr="006B482D">
        <w:rPr>
          <w:rFonts w:ascii="Times New Roman" w:eastAsia="Times New Roman" w:hAnsi="Times New Roman" w:cs="Times New Roman"/>
          <w:sz w:val="24"/>
          <w:szCs w:val="24"/>
          <w:lang w:val="es-ES" w:eastAsia="es-MX"/>
        </w:rPr>
        <w:t xml:space="preserve">Wilt </w:t>
      </w:r>
      <w:r w:rsidR="000F2C10">
        <w:rPr>
          <w:rFonts w:ascii="Times New Roman" w:eastAsia="Times New Roman" w:hAnsi="Times New Roman" w:cs="Times New Roman"/>
          <w:sz w:val="24"/>
          <w:szCs w:val="24"/>
          <w:lang w:val="es-ES" w:eastAsia="es-MX"/>
        </w:rPr>
        <w:t>&amp;</w:t>
      </w:r>
      <w:r w:rsidRPr="006B482D">
        <w:rPr>
          <w:rFonts w:ascii="Times New Roman" w:eastAsia="Times New Roman" w:hAnsi="Times New Roman" w:cs="Times New Roman"/>
          <w:sz w:val="24"/>
          <w:szCs w:val="24"/>
          <w:lang w:val="es-ES" w:eastAsia="es-MX"/>
        </w:rPr>
        <w:t xml:space="preserve"> Revelle, 2009</w:t>
      </w:r>
      <w:bookmarkEnd w:id="17"/>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i/>
          <w:sz w:val="24"/>
          <w:szCs w:val="24"/>
          <w:lang w:val="es-ES"/>
        </w:rPr>
        <w:t>Simpatía</w:t>
      </w:r>
      <w:r w:rsidRPr="006B482D">
        <w:rPr>
          <w:rFonts w:ascii="Times New Roman" w:eastAsia="Calibri" w:hAnsi="Times New Roman" w:cs="Times New Roman"/>
          <w:sz w:val="24"/>
          <w:szCs w:val="24"/>
          <w:lang w:val="es-ES"/>
        </w:rPr>
        <w:t>: es una respuesta afectiva que consiste en sentimientos de tristeza o preocupación por los demás (</w:t>
      </w:r>
      <w:bookmarkStart w:id="18" w:name="_Hlk502953958"/>
      <w:r w:rsidRPr="006B482D">
        <w:rPr>
          <w:rFonts w:ascii="Times New Roman" w:eastAsia="Calibri" w:hAnsi="Times New Roman" w:cs="Times New Roman"/>
          <w:sz w:val="24"/>
          <w:szCs w:val="24"/>
          <w:shd w:val="clear" w:color="auto" w:fill="FFFFFF"/>
          <w:lang w:val="es-ES"/>
        </w:rPr>
        <w:t xml:space="preserve">Spinrad </w:t>
      </w:r>
      <w:r w:rsidR="000F2C10">
        <w:rPr>
          <w:rFonts w:ascii="Times New Roman" w:eastAsia="Calibri" w:hAnsi="Times New Roman" w:cs="Times New Roman"/>
          <w:sz w:val="24"/>
          <w:szCs w:val="24"/>
          <w:shd w:val="clear" w:color="auto" w:fill="FFFFFF"/>
          <w:lang w:val="es-ES"/>
        </w:rPr>
        <w:t>&amp;</w:t>
      </w:r>
      <w:r w:rsidRPr="006B482D">
        <w:rPr>
          <w:rFonts w:ascii="Times New Roman" w:eastAsia="Calibri" w:hAnsi="Times New Roman" w:cs="Times New Roman"/>
          <w:sz w:val="24"/>
          <w:szCs w:val="24"/>
          <w:shd w:val="clear" w:color="auto" w:fill="FFFFFF"/>
          <w:lang w:val="es-ES"/>
        </w:rPr>
        <w:t xml:space="preserve"> Eisenberg, 2009</w:t>
      </w:r>
      <w:bookmarkEnd w:id="18"/>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i/>
          <w:sz w:val="24"/>
          <w:szCs w:val="24"/>
          <w:lang w:val="es-ES"/>
        </w:rPr>
        <w:t>Altruismo</w:t>
      </w:r>
      <w:r w:rsidRPr="006B482D">
        <w:rPr>
          <w:rFonts w:ascii="Times New Roman" w:eastAsia="Calibri" w:hAnsi="Times New Roman" w:cs="Times New Roman"/>
          <w:sz w:val="24"/>
          <w:szCs w:val="24"/>
          <w:lang w:val="es-ES"/>
        </w:rPr>
        <w:t>: consiste generalmente en resolver las necesidades de otro individuo antes de las necesidades propias, lo cual genera un detrimento en el emisor del comportamiento altruista (</w:t>
      </w:r>
      <w:bookmarkStart w:id="19" w:name="_Hlk502953964"/>
      <w:r w:rsidRPr="006B482D">
        <w:rPr>
          <w:rFonts w:ascii="Times New Roman" w:eastAsia="Calibri" w:hAnsi="Times New Roman" w:cs="Times New Roman"/>
          <w:sz w:val="24"/>
          <w:szCs w:val="24"/>
          <w:lang w:val="es-ES"/>
        </w:rPr>
        <w:t xml:space="preserve">Howard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Piliavin, 2000</w:t>
      </w:r>
      <w:bookmarkEnd w:id="19"/>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firstLine="708"/>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 xml:space="preserve"> En otras áreas, como la adherencia terapéutica, se ha demostrado que médicos con mayores índices de empatía logran que sus pacientes muestren una adherencia más precisa a su tratamiento (</w:t>
      </w:r>
      <w:bookmarkStart w:id="20" w:name="_Hlk502953971"/>
      <w:r w:rsidRPr="006B482D">
        <w:rPr>
          <w:rFonts w:ascii="Times New Roman" w:eastAsia="Calibri" w:hAnsi="Times New Roman" w:cs="Times New Roman"/>
          <w:sz w:val="24"/>
          <w:szCs w:val="24"/>
          <w:lang w:val="es-ES"/>
        </w:rPr>
        <w:t xml:space="preserve">Hojat, Louis, Markham, Wender, Rabinowitz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Gonella, 2011</w:t>
      </w:r>
      <w:bookmarkEnd w:id="20"/>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ab/>
        <w:t>De igual forma, la empatía se ha asociado negativamente con los siguientes constructos:</w:t>
      </w:r>
    </w:p>
    <w:p w:rsidR="00470BE4" w:rsidRPr="006B482D" w:rsidRDefault="00470BE4"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ab/>
      </w:r>
      <w:r w:rsidRPr="006B482D">
        <w:rPr>
          <w:rFonts w:ascii="Times New Roman" w:eastAsia="Calibri" w:hAnsi="Times New Roman" w:cs="Times New Roman"/>
          <w:i/>
          <w:sz w:val="24"/>
          <w:szCs w:val="24"/>
          <w:lang w:val="es-ES"/>
        </w:rPr>
        <w:t>Agresión</w:t>
      </w:r>
      <w:r w:rsidRPr="006B482D">
        <w:rPr>
          <w:rFonts w:ascii="Times New Roman" w:eastAsia="Calibri" w:hAnsi="Times New Roman" w:cs="Times New Roman"/>
          <w:sz w:val="24"/>
          <w:szCs w:val="24"/>
          <w:lang w:val="es-ES"/>
        </w:rPr>
        <w:t>: Es un comportamiento intencional donde un individuo pretende dañar o daña a otra persona de forma directa o indirecta (</w:t>
      </w:r>
      <w:bookmarkStart w:id="21" w:name="_Hlk502953976"/>
      <w:r w:rsidRPr="006B482D">
        <w:rPr>
          <w:rFonts w:ascii="Times New Roman" w:eastAsia="Calibri" w:hAnsi="Times New Roman" w:cs="Times New Roman"/>
          <w:sz w:val="24"/>
          <w:szCs w:val="24"/>
          <w:lang w:val="es-ES"/>
        </w:rPr>
        <w:t xml:space="preserve">Grieve,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Panebianco, 2013</w:t>
      </w:r>
      <w:bookmarkEnd w:id="21"/>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firstLine="480"/>
        <w:jc w:val="both"/>
        <w:rPr>
          <w:rFonts w:ascii="Times New Roman" w:eastAsia="Calibri" w:hAnsi="Times New Roman" w:cs="Times New Roman"/>
          <w:color w:val="FF0000"/>
          <w:sz w:val="24"/>
          <w:szCs w:val="24"/>
          <w:lang w:val="es-ES"/>
        </w:rPr>
      </w:pPr>
      <w:r w:rsidRPr="006B482D">
        <w:rPr>
          <w:rFonts w:ascii="Times New Roman" w:eastAsia="Calibri" w:hAnsi="Times New Roman" w:cs="Times New Roman"/>
          <w:i/>
          <w:sz w:val="24"/>
          <w:szCs w:val="24"/>
          <w:lang w:val="es-ES"/>
        </w:rPr>
        <w:t>Maquiavelismo</w:t>
      </w:r>
      <w:r w:rsidRPr="006B482D">
        <w:rPr>
          <w:rFonts w:ascii="Times New Roman" w:eastAsia="Calibri" w:hAnsi="Times New Roman" w:cs="Times New Roman"/>
          <w:sz w:val="24"/>
          <w:szCs w:val="24"/>
          <w:lang w:val="es-ES"/>
        </w:rPr>
        <w:t>: termino de personalidad que describe una serie de características como la manipulación interpersonal, así como pensamientos y conductas amorales (</w:t>
      </w:r>
      <w:bookmarkStart w:id="22" w:name="_Hlk502953985"/>
      <w:r w:rsidRPr="006B482D">
        <w:rPr>
          <w:rFonts w:ascii="Times New Roman" w:eastAsia="Calibri" w:hAnsi="Times New Roman" w:cs="Times New Roman"/>
          <w:sz w:val="24"/>
          <w:szCs w:val="24"/>
          <w:lang w:val="es-ES"/>
        </w:rPr>
        <w:t xml:space="preserve">Al Aïn, Carré, Fantini-Hauwel, Baudouin,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Besche-Richard, 2013</w:t>
      </w:r>
      <w:bookmarkEnd w:id="22"/>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firstLine="480"/>
        <w:jc w:val="both"/>
        <w:rPr>
          <w:rFonts w:ascii="Times New Roman" w:eastAsia="Calibri" w:hAnsi="Times New Roman" w:cs="Times New Roman"/>
          <w:sz w:val="24"/>
          <w:szCs w:val="24"/>
          <w:lang w:val="es-ES"/>
        </w:rPr>
      </w:pPr>
      <w:r w:rsidRPr="006B482D">
        <w:rPr>
          <w:rFonts w:ascii="Times New Roman" w:eastAsia="Calibri" w:hAnsi="Times New Roman" w:cs="Times New Roman"/>
          <w:i/>
          <w:sz w:val="24"/>
          <w:szCs w:val="24"/>
          <w:lang w:val="es-ES"/>
        </w:rPr>
        <w:t>Distrés</w:t>
      </w:r>
      <w:r w:rsidRPr="006B482D">
        <w:rPr>
          <w:rFonts w:ascii="Times New Roman" w:eastAsia="Calibri" w:hAnsi="Times New Roman" w:cs="Times New Roman"/>
          <w:sz w:val="24"/>
          <w:szCs w:val="24"/>
          <w:lang w:val="es-ES"/>
        </w:rPr>
        <w:t>: O estrés negativo es una condición donde las demandas del ambiente sobrepasan las capacidades del individuo, causando disfunciones físicas y emocionales (</w:t>
      </w:r>
      <w:bookmarkStart w:id="23" w:name="_Hlk502953992"/>
      <w:r w:rsidRPr="006B482D">
        <w:rPr>
          <w:rFonts w:ascii="Times New Roman" w:eastAsia="Calibri" w:hAnsi="Times New Roman" w:cs="Times New Roman"/>
          <w:sz w:val="24"/>
          <w:szCs w:val="24"/>
          <w:lang w:val="es-ES"/>
        </w:rPr>
        <w:t xml:space="preserve">Le Fevre, Matheny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Kolt, 2003</w:t>
      </w:r>
      <w:bookmarkEnd w:id="23"/>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left="-142" w:right="-1" w:firstLine="568"/>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La empatía no es estable a lo largo de la vida, es un fenómeno con cambios relevantes a lo largo de las diferentes etapas de la vida</w:t>
      </w:r>
      <w:r w:rsidR="00BF37AD">
        <w:rPr>
          <w:rFonts w:ascii="Times New Roman" w:eastAsia="Calibri" w:hAnsi="Times New Roman" w:cs="Times New Roman"/>
          <w:sz w:val="24"/>
          <w:szCs w:val="24"/>
          <w:lang w:val="es-ES"/>
        </w:rPr>
        <w:t xml:space="preserve"> (e. g., Decety et al., 2016)</w:t>
      </w:r>
      <w:r w:rsidRPr="006B482D">
        <w:rPr>
          <w:rFonts w:ascii="Times New Roman" w:eastAsia="Calibri" w:hAnsi="Times New Roman" w:cs="Times New Roman"/>
          <w:sz w:val="24"/>
          <w:szCs w:val="24"/>
          <w:lang w:val="es-ES"/>
        </w:rPr>
        <w:t>. En infantes los datos indican que niños desde los 18 meses son capaces expresa conductas prosociales, las cuales estarían basadas en el procesamiento emocional (</w:t>
      </w:r>
      <w:bookmarkStart w:id="24" w:name="_Hlk502953998"/>
      <w:r w:rsidRPr="006B482D">
        <w:rPr>
          <w:rFonts w:ascii="Times New Roman" w:eastAsia="Calibri" w:hAnsi="Times New Roman" w:cs="Times New Roman"/>
          <w:sz w:val="24"/>
          <w:szCs w:val="24"/>
          <w:lang w:val="es-ES"/>
        </w:rPr>
        <w:t xml:space="preserve">Svetlova, Nichols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Brownell, 2010</w:t>
      </w:r>
      <w:bookmarkEnd w:id="24"/>
      <w:r w:rsidRPr="006B482D">
        <w:rPr>
          <w:rFonts w:ascii="Times New Roman" w:eastAsia="Calibri" w:hAnsi="Times New Roman" w:cs="Times New Roman"/>
          <w:sz w:val="24"/>
          <w:szCs w:val="24"/>
          <w:lang w:val="es-ES"/>
        </w:rPr>
        <w:t>). Los estudios longitudinales en adolescentes muestran un incremento en los índices que miden la empatía en el curso de un año y las mujeres muestran índices más altos que los varones (</w:t>
      </w:r>
      <w:bookmarkStart w:id="25" w:name="_Hlk502954004"/>
      <w:r w:rsidRPr="006B482D">
        <w:rPr>
          <w:rFonts w:ascii="Times New Roman" w:eastAsia="Calibri" w:hAnsi="Times New Roman" w:cs="Times New Roman"/>
          <w:sz w:val="24"/>
          <w:szCs w:val="24"/>
          <w:lang w:val="es-ES"/>
        </w:rPr>
        <w:t xml:space="preserve">Mestre, Samper, Frías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Tur, 2009</w:t>
      </w:r>
      <w:bookmarkEnd w:id="25"/>
      <w:r w:rsidRPr="006B482D">
        <w:rPr>
          <w:rFonts w:ascii="Times New Roman" w:eastAsia="Calibri" w:hAnsi="Times New Roman" w:cs="Times New Roman"/>
          <w:sz w:val="24"/>
          <w:szCs w:val="24"/>
          <w:lang w:val="es-ES"/>
        </w:rPr>
        <w:t>). En los adultos ocurre un fenómeno similar, la edad se corresponde con un incremento en la empatía, medida a partir de decisiones morales, este incremento se correlaciona únicamente con las medidas de empatía emocional y no en las medidas de empatía cognitiva (</w:t>
      </w:r>
      <w:bookmarkStart w:id="26" w:name="_Hlk502954009"/>
      <w:r w:rsidRPr="006B482D">
        <w:rPr>
          <w:rFonts w:ascii="Times New Roman" w:eastAsia="Calibri" w:hAnsi="Times New Roman" w:cs="Times New Roman"/>
          <w:sz w:val="24"/>
          <w:szCs w:val="24"/>
          <w:lang w:val="es-ES"/>
        </w:rPr>
        <w:t xml:space="preserve">Rosen, Brand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Kalbe, 2016</w:t>
      </w:r>
      <w:bookmarkEnd w:id="26"/>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left="-142" w:right="-1" w:firstLine="568"/>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Los índices de empatía se han calculado comúnmente a partir de diferentes instrumentos desarrollados para medir uno o los dos componentes de la empatía. Uno de los instrumentos más comunes para medirla ha sido el Cociente de Empatía (EQ por sus siglas en inglés (</w:t>
      </w:r>
      <w:bookmarkStart w:id="27" w:name="_Hlk502954060"/>
      <w:r w:rsidRPr="006B482D">
        <w:rPr>
          <w:rFonts w:ascii="Times New Roman" w:eastAsia="Calibri" w:hAnsi="Times New Roman" w:cs="Times New Roman"/>
          <w:sz w:val="24"/>
          <w:szCs w:val="24"/>
          <w:lang w:val="es-ES"/>
        </w:rPr>
        <w:t xml:space="preserve">Lawrence, Shaw, Baker, Baron-Cohen,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David, 2004</w:t>
      </w:r>
      <w:bookmarkEnd w:id="27"/>
      <w:r w:rsidRPr="006B482D">
        <w:rPr>
          <w:rFonts w:ascii="Times New Roman" w:eastAsia="Calibri" w:hAnsi="Times New Roman" w:cs="Times New Roman"/>
          <w:sz w:val="24"/>
          <w:szCs w:val="24"/>
          <w:lang w:val="es-ES"/>
        </w:rPr>
        <w:t xml:space="preserve">), este es un instrumento para adultos conformado por 60 reactivos en escala Likert (e. g. </w:t>
      </w:r>
      <w:r w:rsidR="000F2C10" w:rsidRPr="000F2C10">
        <w:rPr>
          <w:rFonts w:ascii="Times New Roman" w:eastAsia="Calibri" w:hAnsi="Times New Roman" w:cs="Times New Roman"/>
          <w:i/>
          <w:sz w:val="24"/>
          <w:szCs w:val="24"/>
          <w:lang w:val="es-ES"/>
        </w:rPr>
        <w:t>e</w:t>
      </w:r>
      <w:r w:rsidRPr="000F2C10">
        <w:rPr>
          <w:rFonts w:ascii="Times New Roman" w:eastAsia="Calibri" w:hAnsi="Times New Roman" w:cs="Times New Roman"/>
          <w:i/>
          <w:sz w:val="24"/>
          <w:szCs w:val="24"/>
          <w:lang w:val="es-ES"/>
        </w:rPr>
        <w:t>s fácil ponerme en los zapatos de otra persona</w:t>
      </w:r>
      <w:r w:rsidRPr="006B482D">
        <w:rPr>
          <w:rFonts w:ascii="Times New Roman" w:eastAsia="Calibri" w:hAnsi="Times New Roman" w:cs="Times New Roman"/>
          <w:sz w:val="24"/>
          <w:szCs w:val="24"/>
          <w:lang w:val="es-ES"/>
        </w:rPr>
        <w:t xml:space="preserve">) y se evalúa el grado en que se está de acuerdo o desacuerdo, este instrumento mide principalmente el componente emocional de la empatía. La Escala de Empatía de Toronto es otro instrumento validado para la medición de la empatía en adultos, este instrumento está conformado por 16 reactivos (e. g. </w:t>
      </w:r>
      <w:r w:rsidR="000F2C10" w:rsidRPr="000F2C10">
        <w:rPr>
          <w:rFonts w:ascii="Times New Roman" w:eastAsia="Calibri" w:hAnsi="Times New Roman" w:cs="Times New Roman"/>
          <w:i/>
          <w:sz w:val="24"/>
          <w:szCs w:val="24"/>
          <w:lang w:val="es-ES"/>
        </w:rPr>
        <w:t>d</w:t>
      </w:r>
      <w:r w:rsidRPr="000F2C10">
        <w:rPr>
          <w:rFonts w:ascii="Times New Roman" w:eastAsia="Calibri" w:hAnsi="Times New Roman" w:cs="Times New Roman"/>
          <w:i/>
          <w:sz w:val="24"/>
          <w:szCs w:val="24"/>
          <w:lang w:val="es-ES"/>
        </w:rPr>
        <w:t>isfruto cuando hago sentir mejor a otras personas</w:t>
      </w:r>
      <w:r w:rsidRPr="006B482D">
        <w:rPr>
          <w:rFonts w:ascii="Times New Roman" w:eastAsia="Calibri" w:hAnsi="Times New Roman" w:cs="Times New Roman"/>
          <w:sz w:val="24"/>
          <w:szCs w:val="24"/>
          <w:lang w:val="es-ES"/>
        </w:rPr>
        <w:t>) y son evaluados en función de la frecuencia con que se experimenta ese estado o sensación (</w:t>
      </w:r>
      <w:bookmarkStart w:id="28" w:name="_Hlk502954068"/>
      <w:r w:rsidRPr="006B482D">
        <w:rPr>
          <w:rFonts w:ascii="Times New Roman" w:eastAsia="Calibri" w:hAnsi="Times New Roman" w:cs="Times New Roman"/>
          <w:sz w:val="24"/>
          <w:szCs w:val="24"/>
          <w:lang w:val="es-ES"/>
        </w:rPr>
        <w:t xml:space="preserve">Spreng, McKinnon, Mar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Levine, 2009</w:t>
      </w:r>
      <w:bookmarkEnd w:id="28"/>
      <w:r w:rsidRPr="006B482D">
        <w:rPr>
          <w:rFonts w:ascii="Times New Roman" w:eastAsia="Calibri" w:hAnsi="Times New Roman" w:cs="Times New Roman"/>
          <w:sz w:val="24"/>
          <w:szCs w:val="24"/>
          <w:lang w:val="es-ES"/>
        </w:rPr>
        <w:t>).</w:t>
      </w:r>
    </w:p>
    <w:p w:rsidR="00470BE4" w:rsidRPr="006B482D" w:rsidRDefault="00470BE4" w:rsidP="00AF3E41">
      <w:pPr>
        <w:spacing w:after="0" w:line="240" w:lineRule="auto"/>
        <w:ind w:left="-142" w:right="-1" w:firstLine="568"/>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 xml:space="preserve">Para población infantil también existen instrumentos que permiten calcular un índice general sobre las capacidades empáticas, algunos de estos instrumentos ya se han traducido y adaptado al español. </w:t>
      </w:r>
      <w:r w:rsidR="00BF37AD">
        <w:rPr>
          <w:rFonts w:ascii="Times New Roman" w:eastAsia="Calibri" w:hAnsi="Times New Roman" w:cs="Times New Roman"/>
          <w:sz w:val="24"/>
          <w:szCs w:val="24"/>
          <w:lang w:val="es-ES"/>
        </w:rPr>
        <w:t>Por ejemplo, e</w:t>
      </w:r>
      <w:r w:rsidRPr="006B482D">
        <w:rPr>
          <w:rFonts w:ascii="Times New Roman" w:eastAsia="Calibri" w:hAnsi="Times New Roman" w:cs="Times New Roman"/>
          <w:sz w:val="24"/>
          <w:szCs w:val="24"/>
          <w:lang w:val="es-ES"/>
        </w:rPr>
        <w:t>l Test de Empatía Cognitiva y Afectiva para Niños y Adolescentes (TECA-NA) es un instrumento que evalúa ambas dimensiones de la empatía en una población de 10 a 16 años de edad, empleando 30 reactivos (</w:t>
      </w:r>
      <w:bookmarkStart w:id="29" w:name="_Hlk502954081"/>
      <w:r w:rsidRPr="006B482D">
        <w:rPr>
          <w:rFonts w:ascii="Times New Roman" w:eastAsia="Calibri" w:hAnsi="Times New Roman" w:cs="Times New Roman"/>
          <w:sz w:val="24"/>
          <w:szCs w:val="24"/>
          <w:lang w:val="es-ES"/>
        </w:rPr>
        <w:t xml:space="preserve">López-Pérez, Ambrona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Márquez-González, 2014</w:t>
      </w:r>
      <w:bookmarkEnd w:id="29"/>
      <w:r w:rsidRPr="006B482D">
        <w:rPr>
          <w:rFonts w:ascii="Times New Roman" w:eastAsia="Calibri" w:hAnsi="Times New Roman" w:cs="Times New Roman"/>
          <w:sz w:val="24"/>
          <w:szCs w:val="24"/>
          <w:lang w:val="es-ES"/>
        </w:rPr>
        <w:t>).</w:t>
      </w:r>
    </w:p>
    <w:p w:rsidR="00470BE4" w:rsidRPr="006B482D" w:rsidRDefault="00BF37AD" w:rsidP="00AF3E41">
      <w:pPr>
        <w:spacing w:after="0" w:line="240" w:lineRule="auto"/>
        <w:ind w:left="-142" w:right="-1" w:firstLine="568"/>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lastRenderedPageBreak/>
        <w:t>C</w:t>
      </w:r>
      <w:r w:rsidR="00470BE4" w:rsidRPr="006B482D">
        <w:rPr>
          <w:rFonts w:ascii="Times New Roman" w:eastAsia="Calibri" w:hAnsi="Times New Roman" w:cs="Times New Roman"/>
          <w:sz w:val="24"/>
          <w:szCs w:val="24"/>
          <w:lang w:val="es-ES"/>
        </w:rPr>
        <w:t xml:space="preserve">ontar con los instrumentos adecuados permite </w:t>
      </w:r>
      <w:r>
        <w:rPr>
          <w:rFonts w:ascii="Times New Roman" w:eastAsia="Calibri" w:hAnsi="Times New Roman" w:cs="Times New Roman"/>
          <w:sz w:val="24"/>
          <w:szCs w:val="24"/>
          <w:lang w:val="es-ES"/>
        </w:rPr>
        <w:t>realizar</w:t>
      </w:r>
      <w:r w:rsidR="00470BE4" w:rsidRPr="006B482D">
        <w:rPr>
          <w:rFonts w:ascii="Times New Roman" w:eastAsia="Calibri" w:hAnsi="Times New Roman" w:cs="Times New Roman"/>
          <w:sz w:val="24"/>
          <w:szCs w:val="24"/>
          <w:lang w:val="es-ES"/>
        </w:rPr>
        <w:t xml:space="preserve"> valoraciones </w:t>
      </w:r>
      <w:r>
        <w:rPr>
          <w:rFonts w:ascii="Times New Roman" w:eastAsia="Calibri" w:hAnsi="Times New Roman" w:cs="Times New Roman"/>
          <w:sz w:val="24"/>
          <w:szCs w:val="24"/>
          <w:lang w:val="es-ES"/>
        </w:rPr>
        <w:t xml:space="preserve">psicológicas </w:t>
      </w:r>
      <w:r w:rsidR="00470BE4" w:rsidRPr="006B482D">
        <w:rPr>
          <w:rFonts w:ascii="Times New Roman" w:eastAsia="Calibri" w:hAnsi="Times New Roman" w:cs="Times New Roman"/>
          <w:sz w:val="24"/>
          <w:szCs w:val="24"/>
          <w:lang w:val="es-ES"/>
        </w:rPr>
        <w:t>precisas, las cuales se vuelven fundamentales antes de cualquier intervención terapéutica, por</w:t>
      </w:r>
      <w:r>
        <w:rPr>
          <w:rFonts w:ascii="Times New Roman" w:eastAsia="Calibri" w:hAnsi="Times New Roman" w:cs="Times New Roman"/>
          <w:sz w:val="24"/>
          <w:szCs w:val="24"/>
          <w:lang w:val="es-ES"/>
        </w:rPr>
        <w:t xml:space="preserve"> ello, es necesario tener las </w:t>
      </w:r>
      <w:r w:rsidR="00470BE4" w:rsidRPr="006B482D">
        <w:rPr>
          <w:rFonts w:ascii="Times New Roman" w:eastAsia="Calibri" w:hAnsi="Times New Roman" w:cs="Times New Roman"/>
          <w:sz w:val="24"/>
          <w:szCs w:val="24"/>
          <w:lang w:val="es-ES"/>
        </w:rPr>
        <w:t>herramientas estandarizadas en la población de interés. En población mexican</w:t>
      </w:r>
      <w:r>
        <w:rPr>
          <w:rFonts w:ascii="Times New Roman" w:eastAsia="Calibri" w:hAnsi="Times New Roman" w:cs="Times New Roman"/>
          <w:sz w:val="24"/>
          <w:szCs w:val="24"/>
          <w:lang w:val="es-ES"/>
        </w:rPr>
        <w:t>a</w:t>
      </w:r>
      <w:r w:rsidR="00470BE4" w:rsidRPr="006B482D">
        <w:rPr>
          <w:rFonts w:ascii="Times New Roman" w:eastAsia="Calibri" w:hAnsi="Times New Roman" w:cs="Times New Roman"/>
          <w:sz w:val="24"/>
          <w:szCs w:val="24"/>
          <w:lang w:val="es-ES"/>
        </w:rPr>
        <w:t xml:space="preserve"> se han realizado validaciones de instrumentos de empatía, particularmente en estudiantes de secundaria (</w:t>
      </w:r>
      <w:bookmarkStart w:id="30" w:name="_Hlk502954088"/>
      <w:r w:rsidR="00470BE4" w:rsidRPr="006B482D">
        <w:rPr>
          <w:rFonts w:ascii="Times New Roman" w:eastAsia="Calibri" w:hAnsi="Times New Roman" w:cs="Times New Roman"/>
          <w:sz w:val="24"/>
          <w:szCs w:val="24"/>
          <w:lang w:val="es-ES"/>
        </w:rPr>
        <w:t xml:space="preserve">Bautista-Hernández, Vera, Tánori, </w:t>
      </w:r>
      <w:r w:rsidR="000F2C10">
        <w:rPr>
          <w:rFonts w:ascii="Times New Roman" w:eastAsia="Calibri" w:hAnsi="Times New Roman" w:cs="Times New Roman"/>
          <w:sz w:val="24"/>
          <w:szCs w:val="24"/>
          <w:lang w:val="es-ES"/>
        </w:rPr>
        <w:t>&amp;</w:t>
      </w:r>
      <w:r w:rsidR="00470BE4" w:rsidRPr="006B482D">
        <w:rPr>
          <w:rFonts w:ascii="Times New Roman" w:eastAsia="Calibri" w:hAnsi="Times New Roman" w:cs="Times New Roman"/>
          <w:sz w:val="24"/>
          <w:szCs w:val="24"/>
          <w:lang w:val="es-ES"/>
        </w:rPr>
        <w:t xml:space="preserve"> Valdés, 2016</w:t>
      </w:r>
      <w:bookmarkEnd w:id="30"/>
      <w:r w:rsidR="00470BE4" w:rsidRPr="006B482D">
        <w:rPr>
          <w:rFonts w:ascii="Times New Roman" w:eastAsia="Calibri" w:hAnsi="Times New Roman" w:cs="Times New Roman"/>
          <w:sz w:val="24"/>
          <w:szCs w:val="24"/>
          <w:lang w:val="es-ES"/>
        </w:rPr>
        <w:t>) o para evaluar el nivel de empatía en estudiantes de medicina (</w:t>
      </w:r>
      <w:bookmarkStart w:id="31" w:name="_Hlk502954095"/>
      <w:r w:rsidR="00470BE4" w:rsidRPr="006B482D">
        <w:rPr>
          <w:rFonts w:ascii="Times New Roman" w:eastAsia="Calibri" w:hAnsi="Times New Roman" w:cs="Times New Roman"/>
          <w:sz w:val="24"/>
          <w:szCs w:val="24"/>
          <w:lang w:val="es-ES"/>
        </w:rPr>
        <w:t xml:space="preserve">Alcorta-Garza, González-Guerrero, Tavitas-Herrera, Rodríguez-Lara, </w:t>
      </w:r>
      <w:r w:rsidR="000F2C10">
        <w:rPr>
          <w:rFonts w:ascii="Times New Roman" w:eastAsia="Calibri" w:hAnsi="Times New Roman" w:cs="Times New Roman"/>
          <w:sz w:val="24"/>
          <w:szCs w:val="24"/>
          <w:lang w:val="es-ES"/>
        </w:rPr>
        <w:t>&amp;</w:t>
      </w:r>
      <w:r w:rsidR="00470BE4" w:rsidRPr="006B482D">
        <w:rPr>
          <w:rFonts w:ascii="Times New Roman" w:eastAsia="Calibri" w:hAnsi="Times New Roman" w:cs="Times New Roman"/>
          <w:sz w:val="24"/>
          <w:szCs w:val="24"/>
          <w:lang w:val="es-ES"/>
        </w:rPr>
        <w:t xml:space="preserve"> Hojat, 2005</w:t>
      </w:r>
      <w:bookmarkEnd w:id="31"/>
      <w:r w:rsidR="00470BE4" w:rsidRPr="006B482D">
        <w:rPr>
          <w:rFonts w:ascii="Times New Roman" w:eastAsia="Calibri" w:hAnsi="Times New Roman" w:cs="Times New Roman"/>
          <w:sz w:val="24"/>
          <w:szCs w:val="24"/>
          <w:lang w:val="es-ES"/>
        </w:rPr>
        <w:t xml:space="preserve">); sin embargo, no existen instrumentos que evalúen la empatía en población infantil. </w:t>
      </w:r>
    </w:p>
    <w:p w:rsidR="00470BE4" w:rsidRPr="006B482D" w:rsidRDefault="00470BE4" w:rsidP="00AF3E41">
      <w:pPr>
        <w:spacing w:after="0" w:line="240" w:lineRule="auto"/>
        <w:ind w:left="-142" w:right="-1" w:firstLine="568"/>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La evaluación e intervención temprana representan una ventana de oportunidad que permite que l</w:t>
      </w:r>
      <w:r w:rsidR="00BF37AD">
        <w:rPr>
          <w:rFonts w:ascii="Times New Roman" w:eastAsia="Calibri" w:hAnsi="Times New Roman" w:cs="Times New Roman"/>
          <w:sz w:val="24"/>
          <w:szCs w:val="24"/>
          <w:lang w:val="es-ES"/>
        </w:rPr>
        <w:t>o</w:t>
      </w:r>
      <w:r w:rsidRPr="006B482D">
        <w:rPr>
          <w:rFonts w:ascii="Times New Roman" w:eastAsia="Calibri" w:hAnsi="Times New Roman" w:cs="Times New Roman"/>
          <w:sz w:val="24"/>
          <w:szCs w:val="24"/>
          <w:lang w:val="es-ES"/>
        </w:rPr>
        <w:t xml:space="preserve">s </w:t>
      </w:r>
      <w:r w:rsidR="00BF37AD">
        <w:rPr>
          <w:rFonts w:ascii="Times New Roman" w:eastAsia="Calibri" w:hAnsi="Times New Roman" w:cs="Times New Roman"/>
          <w:sz w:val="24"/>
          <w:szCs w:val="24"/>
          <w:lang w:val="es-ES"/>
        </w:rPr>
        <w:t>tratamientos terapéuticos</w:t>
      </w:r>
      <w:r w:rsidRPr="006B482D">
        <w:rPr>
          <w:rFonts w:ascii="Times New Roman" w:eastAsia="Calibri" w:hAnsi="Times New Roman" w:cs="Times New Roman"/>
          <w:sz w:val="24"/>
          <w:szCs w:val="24"/>
          <w:lang w:val="es-ES"/>
        </w:rPr>
        <w:t xml:space="preserve"> tengan mejores resultados costo-beneficio en diferentes trastornos (</w:t>
      </w:r>
      <w:bookmarkStart w:id="32" w:name="_Hlk502954104"/>
      <w:r w:rsidRPr="006B482D">
        <w:rPr>
          <w:rFonts w:ascii="Times New Roman" w:eastAsia="Calibri" w:hAnsi="Times New Roman" w:cs="Times New Roman"/>
          <w:sz w:val="24"/>
          <w:szCs w:val="24"/>
          <w:lang w:val="es-ES"/>
        </w:rPr>
        <w:t>Essex, et al., 2009</w:t>
      </w:r>
      <w:bookmarkEnd w:id="32"/>
      <w:r w:rsidRPr="006B482D">
        <w:rPr>
          <w:rFonts w:ascii="Times New Roman" w:eastAsia="Calibri" w:hAnsi="Times New Roman" w:cs="Times New Roman"/>
          <w:sz w:val="24"/>
          <w:szCs w:val="24"/>
          <w:lang w:val="es-ES"/>
        </w:rPr>
        <w:t xml:space="preserve">; </w:t>
      </w:r>
      <w:bookmarkStart w:id="33" w:name="_Hlk502954108"/>
      <w:r w:rsidRPr="006B482D">
        <w:rPr>
          <w:rFonts w:ascii="Times New Roman" w:eastAsia="Calibri" w:hAnsi="Times New Roman" w:cs="Times New Roman"/>
          <w:sz w:val="24"/>
          <w:szCs w:val="24"/>
          <w:lang w:val="es-ES"/>
        </w:rPr>
        <w:t>Costello, 2016</w:t>
      </w:r>
      <w:bookmarkEnd w:id="33"/>
      <w:r w:rsidRPr="006B482D">
        <w:rPr>
          <w:rFonts w:ascii="Times New Roman" w:eastAsia="Calibri" w:hAnsi="Times New Roman" w:cs="Times New Roman"/>
          <w:sz w:val="24"/>
          <w:szCs w:val="24"/>
          <w:lang w:val="es-ES"/>
        </w:rPr>
        <w:t xml:space="preserve">), </w:t>
      </w:r>
      <w:r w:rsidR="00BF37AD">
        <w:rPr>
          <w:rFonts w:ascii="Times New Roman" w:eastAsia="Calibri" w:hAnsi="Times New Roman" w:cs="Times New Roman"/>
          <w:sz w:val="24"/>
          <w:szCs w:val="24"/>
          <w:lang w:val="es-ES"/>
        </w:rPr>
        <w:t xml:space="preserve">particularmente, </w:t>
      </w:r>
      <w:r w:rsidRPr="006B482D">
        <w:rPr>
          <w:rFonts w:ascii="Times New Roman" w:eastAsia="Calibri" w:hAnsi="Times New Roman" w:cs="Times New Roman"/>
          <w:sz w:val="24"/>
          <w:szCs w:val="24"/>
          <w:lang w:val="es-ES"/>
        </w:rPr>
        <w:t xml:space="preserve">si consideramos que las evaluaciones de la empatía permiten tener datos sobre </w:t>
      </w:r>
      <w:r w:rsidR="00BF37AD">
        <w:rPr>
          <w:rFonts w:ascii="Times New Roman" w:eastAsia="Calibri" w:hAnsi="Times New Roman" w:cs="Times New Roman"/>
          <w:sz w:val="24"/>
          <w:szCs w:val="24"/>
          <w:lang w:val="es-ES"/>
        </w:rPr>
        <w:t xml:space="preserve">diferentes </w:t>
      </w:r>
      <w:r w:rsidRPr="006B482D">
        <w:rPr>
          <w:rFonts w:ascii="Times New Roman" w:eastAsia="Calibri" w:hAnsi="Times New Roman" w:cs="Times New Roman"/>
          <w:sz w:val="24"/>
          <w:szCs w:val="24"/>
          <w:lang w:val="es-ES"/>
        </w:rPr>
        <w:t xml:space="preserve">trastornos </w:t>
      </w:r>
      <w:r w:rsidR="00BF37AD">
        <w:rPr>
          <w:rFonts w:ascii="Times New Roman" w:eastAsia="Calibri" w:hAnsi="Times New Roman" w:cs="Times New Roman"/>
          <w:sz w:val="24"/>
          <w:szCs w:val="24"/>
          <w:lang w:val="es-ES"/>
        </w:rPr>
        <w:t>psicológicos tales como el</w:t>
      </w:r>
      <w:r w:rsidRPr="006B482D">
        <w:rPr>
          <w:rFonts w:ascii="Times New Roman" w:eastAsia="Calibri" w:hAnsi="Times New Roman" w:cs="Times New Roman"/>
          <w:sz w:val="24"/>
          <w:szCs w:val="24"/>
          <w:lang w:val="es-ES"/>
        </w:rPr>
        <w:t xml:space="preserve"> espectro autista (</w:t>
      </w:r>
      <w:bookmarkStart w:id="34" w:name="_Hlk502954115"/>
      <w:r w:rsidRPr="006B482D">
        <w:rPr>
          <w:rFonts w:ascii="Times New Roman" w:eastAsia="Calibri" w:hAnsi="Times New Roman" w:cs="Times New Roman"/>
          <w:sz w:val="24"/>
          <w:szCs w:val="24"/>
          <w:lang w:val="es-ES"/>
        </w:rPr>
        <w:t xml:space="preserve">Auyeung, Wheelwright, Allison, Atkinson, Samarawickrema,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Baron-Cohen, 2009</w:t>
      </w:r>
      <w:bookmarkEnd w:id="34"/>
      <w:r w:rsidRPr="006B482D">
        <w:rPr>
          <w:rFonts w:ascii="Times New Roman" w:eastAsia="Calibri" w:hAnsi="Times New Roman" w:cs="Times New Roman"/>
          <w:sz w:val="24"/>
          <w:szCs w:val="24"/>
          <w:lang w:val="es-ES"/>
        </w:rPr>
        <w:t>).</w:t>
      </w:r>
      <w:r w:rsidR="00BF37AD">
        <w:rPr>
          <w:rFonts w:ascii="Times New Roman" w:eastAsia="Calibri" w:hAnsi="Times New Roman" w:cs="Times New Roman"/>
          <w:sz w:val="24"/>
          <w:szCs w:val="24"/>
          <w:lang w:val="es-ES"/>
        </w:rPr>
        <w:t xml:space="preserve"> Por tanto, e</w:t>
      </w:r>
      <w:r w:rsidRPr="006B482D">
        <w:rPr>
          <w:rFonts w:ascii="Times New Roman" w:eastAsia="Calibri" w:hAnsi="Times New Roman" w:cs="Times New Roman"/>
          <w:sz w:val="24"/>
          <w:szCs w:val="24"/>
          <w:lang w:val="es-ES"/>
        </w:rPr>
        <w:t>l objetivo del presente trabajo consistió en traducir y adaptar un instrumento para medir las dimensiones afectiva y cognitiva de la empatía en población de estudiantes de escuela primaria con edades comprendidas entre los 8 y los 12 años de edad.</w:t>
      </w:r>
    </w:p>
    <w:p w:rsidR="00470BE4" w:rsidRPr="006B482D" w:rsidRDefault="00470BE4" w:rsidP="00AF3E41">
      <w:pPr>
        <w:spacing w:after="0" w:line="240" w:lineRule="auto"/>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Método</w:t>
      </w:r>
    </w:p>
    <w:p w:rsidR="00212FB1" w:rsidRDefault="00212FB1" w:rsidP="00BF37AD">
      <w:pPr>
        <w:spacing w:after="0" w:line="240" w:lineRule="auto"/>
        <w:rPr>
          <w:rFonts w:ascii="Times New Roman" w:eastAsia="Calibri" w:hAnsi="Times New Roman" w:cs="Times New Roman"/>
          <w:b/>
          <w:sz w:val="24"/>
          <w:szCs w:val="24"/>
          <w:lang w:val="es-ES"/>
        </w:rPr>
      </w:pPr>
    </w:p>
    <w:p w:rsidR="00BF37AD" w:rsidRDefault="00BF37AD" w:rsidP="00BF37AD">
      <w:pPr>
        <w:spacing w:after="0" w:line="24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w:t>
      </w:r>
      <w:r w:rsidRPr="00BF37AD">
        <w:rPr>
          <w:rFonts w:ascii="Times New Roman" w:eastAsia="Calibri" w:hAnsi="Times New Roman" w:cs="Times New Roman"/>
          <w:sz w:val="24"/>
          <w:szCs w:val="24"/>
          <w:lang w:val="es-ES"/>
        </w:rPr>
        <w:t xml:space="preserve">l presente protocolo </w:t>
      </w:r>
      <w:r>
        <w:rPr>
          <w:rFonts w:ascii="Times New Roman" w:eastAsia="Calibri" w:hAnsi="Times New Roman" w:cs="Times New Roman"/>
          <w:sz w:val="24"/>
          <w:szCs w:val="24"/>
          <w:lang w:val="es-ES"/>
        </w:rPr>
        <w:t>de investigación</w:t>
      </w:r>
      <w:r w:rsidRPr="00BF37AD">
        <w:rPr>
          <w:rFonts w:ascii="Times New Roman" w:eastAsia="Calibri" w:hAnsi="Times New Roman" w:cs="Times New Roman"/>
          <w:sz w:val="24"/>
          <w:szCs w:val="24"/>
          <w:lang w:val="es-ES"/>
        </w:rPr>
        <w:t xml:space="preserve"> fue aprobado por el Comité Ético de la Facultad de Psicología de la Universidad Nacional Autónoma de México.</w:t>
      </w:r>
    </w:p>
    <w:p w:rsidR="00C0230B" w:rsidRPr="00BF37AD" w:rsidRDefault="00C0230B" w:rsidP="00BF37AD">
      <w:pPr>
        <w:spacing w:after="0" w:line="240" w:lineRule="auto"/>
        <w:rPr>
          <w:rFonts w:ascii="Times New Roman" w:eastAsia="Calibri" w:hAnsi="Times New Roman" w:cs="Times New Roman"/>
          <w:sz w:val="24"/>
          <w:szCs w:val="24"/>
          <w:lang w:val="es-ES"/>
        </w:rPr>
      </w:pPr>
    </w:p>
    <w:p w:rsidR="00470BE4" w:rsidRPr="006B482D" w:rsidRDefault="00470BE4" w:rsidP="00AF3E41">
      <w:pPr>
        <w:spacing w:after="0" w:line="240" w:lineRule="auto"/>
        <w:ind w:left="-737" w:firstLine="720"/>
        <w:jc w:val="both"/>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Participantes</w:t>
      </w:r>
    </w:p>
    <w:p w:rsidR="00470BE4" w:rsidRPr="006B482D" w:rsidRDefault="00470BE4"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Para aplicar los cuestionarios, así como para realizar los experimentos, se solicitó permiso a ambas instituciones educativas. Una vez informados los padres de familia, se autorizó en ingreso de los aplicadores e investigadores durante una semana en cada institución durante el turno matutino.</w:t>
      </w:r>
    </w:p>
    <w:p w:rsidR="00470BE4" w:rsidRPr="006B482D" w:rsidRDefault="00470BE4"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La muestra se conformó de 293 niños de dos primarias públicas de la ciudad de México con una media de edad de 10.31 (σ = 1.294). El 50.9% de la muestra fueron niñas. El 23.2% de los niños pertenecía al tercer grado de primaria, 16.1% a cuarto, 28.4 a quinto y el 32.3 a sexto año de primaria.</w:t>
      </w:r>
    </w:p>
    <w:p w:rsidR="00470BE4" w:rsidRPr="006B482D" w:rsidRDefault="00470BE4"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ab/>
        <w:t xml:space="preserve">Debido a los análisis que se realizarían, se imputaron 13 datos con la mediana de los sujetos. </w:t>
      </w:r>
    </w:p>
    <w:p w:rsidR="00212FB1" w:rsidRPr="006B482D" w:rsidRDefault="00212FB1" w:rsidP="00AF3E41">
      <w:pPr>
        <w:spacing w:after="0" w:line="240" w:lineRule="auto"/>
        <w:jc w:val="both"/>
        <w:rPr>
          <w:rFonts w:ascii="Times New Roman" w:eastAsia="Calibri" w:hAnsi="Times New Roman" w:cs="Times New Roman"/>
          <w:sz w:val="24"/>
          <w:szCs w:val="24"/>
          <w:lang w:val="es-ES"/>
        </w:rPr>
      </w:pPr>
    </w:p>
    <w:p w:rsidR="00470BE4" w:rsidRPr="006B482D" w:rsidRDefault="00470BE4" w:rsidP="00AF3E41">
      <w:pPr>
        <w:spacing w:after="0" w:line="240" w:lineRule="auto"/>
        <w:jc w:val="both"/>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Instrumento</w:t>
      </w:r>
    </w:p>
    <w:p w:rsidR="00470BE4" w:rsidRPr="006B482D" w:rsidRDefault="00470BE4" w:rsidP="00AF3E41">
      <w:pPr>
        <w:spacing w:after="0" w:line="240" w:lineRule="auto"/>
        <w:jc w:val="both"/>
        <w:rPr>
          <w:rFonts w:ascii="Times New Roman" w:eastAsia="Calibri" w:hAnsi="Times New Roman" w:cs="Times New Roman"/>
          <w:color w:val="FF0000"/>
          <w:sz w:val="24"/>
          <w:szCs w:val="24"/>
          <w:lang w:val="es-ES_tradnl"/>
        </w:rPr>
      </w:pPr>
      <w:r w:rsidRPr="006B482D">
        <w:rPr>
          <w:rFonts w:ascii="Times New Roman" w:eastAsia="Calibri" w:hAnsi="Times New Roman" w:cs="Times New Roman"/>
          <w:sz w:val="24"/>
          <w:szCs w:val="24"/>
          <w:lang w:val="es-ES_tradnl"/>
        </w:rPr>
        <w:tab/>
        <w:t xml:space="preserve">Para la adaptación se utilizó de base </w:t>
      </w:r>
      <w:r w:rsidR="00C0230B">
        <w:rPr>
          <w:rFonts w:ascii="Times New Roman" w:eastAsia="Calibri" w:hAnsi="Times New Roman" w:cs="Times New Roman"/>
          <w:sz w:val="24"/>
          <w:szCs w:val="24"/>
          <w:lang w:val="es-ES_tradnl"/>
        </w:rPr>
        <w:t xml:space="preserve">el instrumento </w:t>
      </w:r>
      <w:r w:rsidR="00C0230B" w:rsidRPr="00C0230B">
        <w:rPr>
          <w:rFonts w:ascii="Times New Roman" w:eastAsia="Times New Roman" w:hAnsi="Times New Roman" w:cs="Times New Roman"/>
          <w:i/>
          <w:sz w:val="24"/>
          <w:szCs w:val="24"/>
          <w:lang w:val="es-ES_tradnl" w:eastAsia="es-MX"/>
        </w:rPr>
        <w:t>A questionnaire to assess affective and cognitive empathy in children</w:t>
      </w:r>
      <w:r w:rsidRPr="006B482D">
        <w:rPr>
          <w:rFonts w:ascii="Times New Roman" w:eastAsia="Calibri" w:hAnsi="Times New Roman" w:cs="Times New Roman"/>
          <w:sz w:val="24"/>
          <w:szCs w:val="24"/>
          <w:lang w:val="es-ES_tradnl"/>
        </w:rPr>
        <w:t xml:space="preserve"> de </w:t>
      </w:r>
      <w:bookmarkStart w:id="35" w:name="_Hlk502954129"/>
      <w:r w:rsidRPr="006B482D">
        <w:rPr>
          <w:rFonts w:ascii="Times New Roman" w:eastAsia="Calibri" w:hAnsi="Times New Roman" w:cs="Times New Roman"/>
          <w:sz w:val="24"/>
          <w:szCs w:val="24"/>
          <w:lang w:val="es-ES_tradnl"/>
        </w:rPr>
        <w:t xml:space="preserve">Zoll </w:t>
      </w:r>
      <w:r w:rsidR="000F2C10">
        <w:rPr>
          <w:rFonts w:ascii="Times New Roman" w:eastAsia="Calibri" w:hAnsi="Times New Roman" w:cs="Times New Roman"/>
          <w:sz w:val="24"/>
          <w:szCs w:val="24"/>
          <w:lang w:val="es-ES_tradnl"/>
        </w:rPr>
        <w:t>y</w:t>
      </w:r>
      <w:r w:rsidRPr="006B482D">
        <w:rPr>
          <w:rFonts w:ascii="Times New Roman" w:eastAsia="Calibri" w:hAnsi="Times New Roman" w:cs="Times New Roman"/>
          <w:sz w:val="24"/>
          <w:szCs w:val="24"/>
          <w:lang w:val="es-ES_tradnl"/>
        </w:rPr>
        <w:t xml:space="preserve"> Enz (2005)</w:t>
      </w:r>
      <w:r w:rsidR="000F2C10">
        <w:rPr>
          <w:rFonts w:ascii="Times New Roman" w:eastAsia="Calibri" w:hAnsi="Times New Roman" w:cs="Times New Roman"/>
          <w:sz w:val="24"/>
          <w:szCs w:val="24"/>
          <w:lang w:val="es-ES_tradnl"/>
        </w:rPr>
        <w:t>.</w:t>
      </w:r>
      <w:bookmarkEnd w:id="35"/>
    </w:p>
    <w:p w:rsidR="00470BE4" w:rsidRPr="006B482D" w:rsidRDefault="00470BE4" w:rsidP="00AF3E41">
      <w:pPr>
        <w:spacing w:after="0" w:line="240" w:lineRule="auto"/>
        <w:jc w:val="both"/>
        <w:rPr>
          <w:rFonts w:ascii="Times New Roman" w:eastAsia="Calibri" w:hAnsi="Times New Roman" w:cs="Times New Roman"/>
          <w:sz w:val="24"/>
          <w:szCs w:val="24"/>
          <w:lang w:val="es-ES_tradnl"/>
        </w:rPr>
      </w:pPr>
      <w:r w:rsidRPr="006B482D">
        <w:rPr>
          <w:rFonts w:ascii="Times New Roman" w:eastAsia="Calibri" w:hAnsi="Times New Roman" w:cs="Times New Roman"/>
          <w:sz w:val="24"/>
          <w:szCs w:val="24"/>
          <w:lang w:val="es-ES_tradnl"/>
        </w:rPr>
        <w:tab/>
        <w:t>Zoll y Enz tomaron reactivos de tres escalas de empatía (</w:t>
      </w:r>
      <w:bookmarkStart w:id="36" w:name="_Hlk502954141"/>
      <w:r w:rsidRPr="006B482D">
        <w:rPr>
          <w:rFonts w:ascii="Times New Roman" w:eastAsia="Calibri" w:hAnsi="Times New Roman" w:cs="Times New Roman"/>
          <w:sz w:val="24"/>
          <w:szCs w:val="24"/>
          <w:lang w:val="es-ES_tradnl"/>
        </w:rPr>
        <w:t>Bryant’s Index of empathy measurement, 1982</w:t>
      </w:r>
      <w:bookmarkEnd w:id="36"/>
      <w:r w:rsidRPr="006B482D">
        <w:rPr>
          <w:rFonts w:ascii="Times New Roman" w:eastAsia="Calibri" w:hAnsi="Times New Roman" w:cs="Times New Roman"/>
          <w:sz w:val="24"/>
          <w:szCs w:val="24"/>
          <w:lang w:val="es-ES_tradnl"/>
        </w:rPr>
        <w:t xml:space="preserve">; </w:t>
      </w:r>
      <w:bookmarkStart w:id="37" w:name="_Hlk502954147"/>
      <w:r w:rsidRPr="006B482D">
        <w:rPr>
          <w:rFonts w:ascii="Times New Roman" w:eastAsia="Calibri" w:hAnsi="Times New Roman" w:cs="Times New Roman"/>
          <w:sz w:val="24"/>
          <w:szCs w:val="24"/>
          <w:lang w:val="es-ES_tradnl"/>
        </w:rPr>
        <w:t>Leibetseder’s E-Skala, 2001</w:t>
      </w:r>
      <w:bookmarkEnd w:id="37"/>
      <w:r w:rsidRPr="006B482D">
        <w:rPr>
          <w:rFonts w:ascii="Times New Roman" w:eastAsia="Calibri" w:hAnsi="Times New Roman" w:cs="Times New Roman"/>
          <w:sz w:val="24"/>
          <w:szCs w:val="24"/>
          <w:lang w:val="es-ES_tradnl"/>
        </w:rPr>
        <w:t xml:space="preserve">; </w:t>
      </w:r>
      <w:bookmarkStart w:id="38" w:name="_Hlk502954152"/>
      <w:r w:rsidRPr="006B482D">
        <w:rPr>
          <w:rFonts w:ascii="Times New Roman" w:eastAsia="Calibri" w:hAnsi="Times New Roman" w:cs="Times New Roman"/>
          <w:sz w:val="24"/>
          <w:szCs w:val="24"/>
          <w:lang w:val="es-ES_tradnl"/>
        </w:rPr>
        <w:t>Garton y Gringart’s IRI versión, 2005</w:t>
      </w:r>
      <w:bookmarkEnd w:id="38"/>
      <w:r w:rsidRPr="006B482D">
        <w:rPr>
          <w:rFonts w:ascii="Times New Roman" w:eastAsia="Calibri" w:hAnsi="Times New Roman" w:cs="Times New Roman"/>
          <w:sz w:val="24"/>
          <w:szCs w:val="24"/>
          <w:lang w:val="es-ES_tradnl"/>
        </w:rPr>
        <w:t xml:space="preserve">) y añadieron 11 nuevos reactivos, a su vez añadieron la escala de Simpatía de </w:t>
      </w:r>
      <w:bookmarkStart w:id="39" w:name="_Hlk502954160"/>
      <w:r w:rsidRPr="006B482D">
        <w:rPr>
          <w:rFonts w:ascii="Times New Roman" w:eastAsia="Calibri" w:hAnsi="Times New Roman" w:cs="Times New Roman"/>
          <w:sz w:val="24"/>
          <w:szCs w:val="24"/>
          <w:lang w:val="es-ES_tradnl"/>
        </w:rPr>
        <w:t>Eisenberg (Eisenberg’s Child-report sympathy scale, 1998</w:t>
      </w:r>
      <w:bookmarkEnd w:id="39"/>
      <w:r w:rsidRPr="006B482D">
        <w:rPr>
          <w:rFonts w:ascii="Times New Roman" w:eastAsia="Calibri" w:hAnsi="Times New Roman" w:cs="Times New Roman"/>
          <w:sz w:val="24"/>
          <w:szCs w:val="24"/>
          <w:lang w:val="es-ES_tradnl"/>
        </w:rPr>
        <w:t xml:space="preserve">) por motivos de validez. </w:t>
      </w:r>
    </w:p>
    <w:p w:rsidR="00212FB1" w:rsidRPr="006B482D" w:rsidRDefault="00470BE4"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_tradnl"/>
        </w:rPr>
        <w:tab/>
        <w:t xml:space="preserve">Se conservaron todos los reactivos de la escala original y las opciones de respuesta De acuerdo con 5 opciones que son; Totalmente en desacuerdo, Un poco en desacuerdo, Ni de acuerdo ni en desacuerdo, Un poco de acuerdo, Totalmente de acuerdo. Veintisiete de los 28 reactivos son positivos, por lo tanto, </w:t>
      </w:r>
      <w:r w:rsidR="00C0230B">
        <w:rPr>
          <w:rFonts w:ascii="Times New Roman" w:eastAsia="Calibri" w:hAnsi="Times New Roman" w:cs="Times New Roman"/>
          <w:sz w:val="24"/>
          <w:szCs w:val="24"/>
          <w:lang w:val="es-ES_tradnl"/>
        </w:rPr>
        <w:t>un</w:t>
      </w:r>
      <w:r w:rsidRPr="006B482D">
        <w:rPr>
          <w:rFonts w:ascii="Times New Roman" w:eastAsia="Calibri" w:hAnsi="Times New Roman" w:cs="Times New Roman"/>
          <w:sz w:val="24"/>
          <w:szCs w:val="24"/>
          <w:lang w:val="es-ES_tradnl"/>
        </w:rPr>
        <w:t xml:space="preserve"> mayor puntaje implica más del atributo evaluado. Los reactivos se mantuvieron en el orden original. En la tabla 1 se presentan los reactivos correspondientes a cada escala, así como la dimensión a la que pertenecen, a su vez se </w:t>
      </w:r>
      <w:r w:rsidRPr="006B482D">
        <w:rPr>
          <w:rFonts w:ascii="Times New Roman" w:eastAsia="Calibri" w:hAnsi="Times New Roman" w:cs="Times New Roman"/>
          <w:sz w:val="24"/>
          <w:szCs w:val="24"/>
          <w:lang w:val="es-ES_tradnl"/>
        </w:rPr>
        <w:lastRenderedPageBreak/>
        <w:t xml:space="preserve">presenta la </w:t>
      </w:r>
      <w:r w:rsidRPr="006B482D">
        <w:rPr>
          <w:rFonts w:ascii="Times New Roman" w:eastAsia="Calibri" w:hAnsi="Times New Roman" w:cs="Times New Roman"/>
          <w:sz w:val="24"/>
          <w:szCs w:val="24"/>
          <w:lang w:val="es-ES"/>
        </w:rPr>
        <w:t>Escala de simpatía de Eisenberg´s (</w:t>
      </w:r>
      <w:bookmarkStart w:id="40" w:name="_Hlk502954176"/>
      <w:r w:rsidRPr="006B482D">
        <w:rPr>
          <w:rFonts w:ascii="Times New Roman" w:eastAsia="Calibri" w:hAnsi="Times New Roman" w:cs="Times New Roman"/>
          <w:sz w:val="24"/>
          <w:szCs w:val="24"/>
          <w:lang w:val="es-ES"/>
        </w:rPr>
        <w:t xml:space="preserve">Einsenberg, Fabes, Shepard, Murphy </w:t>
      </w:r>
      <w:r w:rsidR="000F2C10">
        <w:rPr>
          <w:rFonts w:ascii="Times New Roman" w:eastAsia="Calibri" w:hAnsi="Times New Roman" w:cs="Times New Roman"/>
          <w:sz w:val="24"/>
          <w:szCs w:val="24"/>
          <w:lang w:val="es-ES"/>
        </w:rPr>
        <w:t>&amp;</w:t>
      </w:r>
      <w:r w:rsidRPr="006B482D">
        <w:rPr>
          <w:rFonts w:ascii="Times New Roman" w:eastAsia="Calibri" w:hAnsi="Times New Roman" w:cs="Times New Roman"/>
          <w:sz w:val="24"/>
          <w:szCs w:val="24"/>
          <w:lang w:val="es-ES"/>
        </w:rPr>
        <w:t xml:space="preserve"> Jones, 1998</w:t>
      </w:r>
      <w:bookmarkEnd w:id="40"/>
      <w:r w:rsidRPr="006B482D">
        <w:rPr>
          <w:rFonts w:ascii="Times New Roman" w:eastAsia="Calibri" w:hAnsi="Times New Roman" w:cs="Times New Roman"/>
          <w:sz w:val="24"/>
          <w:szCs w:val="24"/>
          <w:lang w:val="es-ES"/>
        </w:rPr>
        <w:t>)</w:t>
      </w:r>
      <w:r w:rsidRPr="006B482D">
        <w:rPr>
          <w:rFonts w:ascii="Times New Roman" w:eastAsia="Calibri" w:hAnsi="Times New Roman" w:cs="Times New Roman"/>
          <w:color w:val="FF0000"/>
          <w:sz w:val="24"/>
          <w:szCs w:val="24"/>
          <w:lang w:val="es-ES"/>
        </w:rPr>
        <w:t xml:space="preserve"> </w:t>
      </w:r>
      <w:r w:rsidRPr="006B482D">
        <w:rPr>
          <w:rFonts w:ascii="Times New Roman" w:eastAsia="Calibri" w:hAnsi="Times New Roman" w:cs="Times New Roman"/>
          <w:sz w:val="24"/>
          <w:szCs w:val="24"/>
          <w:lang w:val="es-ES"/>
        </w:rPr>
        <w:t>la cual los autores reportaron de forma separada.</w:t>
      </w:r>
    </w:p>
    <w:p w:rsidR="00212FB1" w:rsidRPr="006B482D" w:rsidRDefault="00212FB1" w:rsidP="00AF3E41">
      <w:pPr>
        <w:spacing w:after="0" w:line="240" w:lineRule="auto"/>
        <w:jc w:val="both"/>
        <w:rPr>
          <w:rFonts w:ascii="Times New Roman" w:eastAsia="Calibri" w:hAnsi="Times New Roman" w:cs="Times New Roman"/>
          <w:sz w:val="24"/>
          <w:szCs w:val="24"/>
          <w:lang w:val="es-ES"/>
        </w:rPr>
      </w:pPr>
    </w:p>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Tabla 1</w:t>
      </w:r>
    </w:p>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i/>
          <w:sz w:val="24"/>
          <w:szCs w:val="24"/>
          <w:lang w:val="es-ES"/>
        </w:rPr>
        <w:t>Factores de la Escala de empatía para niños</w:t>
      </w:r>
    </w:p>
    <w:p w:rsidR="00212FB1" w:rsidRPr="006B482D" w:rsidRDefault="00212FB1" w:rsidP="00AF3E41">
      <w:pPr>
        <w:spacing w:after="0" w:line="240" w:lineRule="auto"/>
        <w:jc w:val="both"/>
        <w:rPr>
          <w:rFonts w:ascii="Times New Roman" w:eastAsia="Calibri" w:hAnsi="Times New Roman" w:cs="Times New Roman"/>
          <w:i/>
          <w:sz w:val="24"/>
          <w:szCs w:val="24"/>
          <w:lang w:val="es-ES"/>
        </w:rPr>
      </w:pPr>
    </w:p>
    <w:tbl>
      <w:tblPr>
        <w:tblW w:w="8789" w:type="dxa"/>
        <w:jc w:val="center"/>
        <w:tblLayout w:type="fixed"/>
        <w:tblLook w:val="0600" w:firstRow="0" w:lastRow="0" w:firstColumn="0" w:lastColumn="0" w:noHBand="1" w:noVBand="1"/>
      </w:tblPr>
      <w:tblGrid>
        <w:gridCol w:w="8789"/>
      </w:tblGrid>
      <w:tr w:rsidR="00212FB1" w:rsidRPr="006B482D" w:rsidTr="00212FB1">
        <w:trPr>
          <w:trHeight w:val="314"/>
          <w:jc w:val="center"/>
        </w:trPr>
        <w:tc>
          <w:tcPr>
            <w:tcW w:w="8789" w:type="dxa"/>
            <w:tcBorders>
              <w:top w:val="single" w:sz="4" w:space="0" w:color="auto"/>
              <w:left w:val="nil"/>
              <w:bottom w:val="single" w:sz="8" w:space="0" w:color="000000"/>
            </w:tcBorders>
            <w:tcMar>
              <w:top w:w="100" w:type="dxa"/>
              <w:left w:w="100" w:type="dxa"/>
              <w:bottom w:w="100" w:type="dxa"/>
              <w:right w:w="100" w:type="dxa"/>
            </w:tcMar>
            <w:vAlign w:val="center"/>
          </w:tcPr>
          <w:p w:rsidR="00212FB1" w:rsidRPr="006B482D" w:rsidRDefault="00212FB1" w:rsidP="00AF3E41">
            <w:pPr>
              <w:spacing w:after="200" w:line="240" w:lineRule="auto"/>
              <w:jc w:val="both"/>
              <w:rPr>
                <w:rFonts w:ascii="Times New Roman" w:eastAsia="Calibri" w:hAnsi="Times New Roman" w:cs="Times New Roman"/>
                <w:b/>
                <w:i/>
                <w:sz w:val="24"/>
                <w:szCs w:val="24"/>
                <w:lang w:val="es-ES"/>
              </w:rPr>
            </w:pPr>
            <w:r w:rsidRPr="006B482D">
              <w:rPr>
                <w:rFonts w:ascii="Times New Roman" w:eastAsia="Calibri" w:hAnsi="Times New Roman" w:cs="Times New Roman"/>
                <w:b/>
                <w:i/>
                <w:sz w:val="24"/>
                <w:szCs w:val="24"/>
                <w:lang w:val="es-ES"/>
              </w:rPr>
              <w:t>Empatía cognitiva</w:t>
            </w:r>
          </w:p>
        </w:tc>
      </w:tr>
      <w:tr w:rsidR="00212FB1" w:rsidRPr="006B482D" w:rsidTr="00212FB1">
        <w:trPr>
          <w:trHeight w:val="124"/>
          <w:jc w:val="center"/>
        </w:trPr>
        <w:tc>
          <w:tcPr>
            <w:tcW w:w="8789" w:type="dxa"/>
            <w:tcBorders>
              <w:top w:val="single" w:sz="8" w:space="0" w:color="000000"/>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3. Cuando estoy enojado o molesto con alguien, suelo imaginar lo que él o ella está pensando o sintiendo</w:t>
            </w:r>
          </w:p>
        </w:tc>
      </w:tr>
      <w:tr w:rsidR="00212FB1" w:rsidRPr="006B482D" w:rsidTr="00212FB1">
        <w:trPr>
          <w:trHeight w:val="166"/>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5. Viendo a una persona, puedo decir si está feliz</w:t>
            </w:r>
          </w:p>
        </w:tc>
      </w:tr>
      <w:tr w:rsidR="00212FB1" w:rsidRPr="006B482D" w:rsidTr="00212FB1">
        <w:trPr>
          <w:trHeight w:val="174"/>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7. Me gusta mucho ver a la gente abrir regalos</w:t>
            </w:r>
          </w:p>
        </w:tc>
      </w:tr>
      <w:tr w:rsidR="00212FB1" w:rsidRPr="006B482D" w:rsidTr="00212FB1">
        <w:trPr>
          <w:trHeight w:val="622"/>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10. Cuando discuto con mis amigos sobre lo que vamos a hacer, pienso cuidadosamente lo que dicen antes de decidir cuál es la mejor idea</w:t>
            </w:r>
          </w:p>
        </w:tc>
      </w:tr>
      <w:tr w:rsidR="00212FB1" w:rsidRPr="006B482D" w:rsidTr="00212FB1">
        <w:trPr>
          <w:trHeight w:val="367"/>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11. Puedo decir el estado de ánimo de mis padres viendo la expresión en sus caras</w:t>
            </w:r>
          </w:p>
        </w:tc>
      </w:tr>
      <w:tr w:rsidR="00212FB1" w:rsidRPr="006B482D" w:rsidTr="00212FB1">
        <w:trPr>
          <w:trHeight w:val="193"/>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14. Noto de inmediato cuando algo hace infeliz a mi mejor amigo</w:t>
            </w:r>
          </w:p>
        </w:tc>
      </w:tr>
      <w:tr w:rsidR="00212FB1" w:rsidRPr="006B482D" w:rsidTr="00212FB1">
        <w:trPr>
          <w:trHeight w:val="215"/>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17. Suelo adivinar el final de las oraciones de las personas porque conozco acerca de lo que hablan</w:t>
            </w:r>
          </w:p>
        </w:tc>
      </w:tr>
      <w:tr w:rsidR="00212FB1" w:rsidRPr="006B482D" w:rsidTr="00212FB1">
        <w:trPr>
          <w:trHeight w:val="237"/>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19. Regularmente trato de entender a mis amigos viendo las cosas desde su punto de vista</w:t>
            </w:r>
          </w:p>
        </w:tc>
      </w:tr>
      <w:tr w:rsidR="00212FB1" w:rsidRPr="006B482D" w:rsidTr="00212FB1">
        <w:trPr>
          <w:trHeight w:val="116"/>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21. Cuando hablo por teléfono puedo decir si una persona está feliz o triste por el tono de su voz</w:t>
            </w:r>
          </w:p>
        </w:tc>
      </w:tr>
      <w:tr w:rsidR="00212FB1" w:rsidRPr="006B482D" w:rsidTr="00212FB1">
        <w:trPr>
          <w:trHeight w:val="138"/>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23. Suelo conocer el final de películas o libros antes de que terminen</w:t>
            </w:r>
          </w:p>
        </w:tc>
      </w:tr>
      <w:tr w:rsidR="00212FB1" w:rsidRPr="006B482D" w:rsidTr="00212FB1">
        <w:trPr>
          <w:trHeight w:val="160"/>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26. Pienso que la gente puede tener diferentes opciones acerca de la misma cosa</w:t>
            </w:r>
          </w:p>
        </w:tc>
      </w:tr>
      <w:tr w:rsidR="00212FB1" w:rsidRPr="006B482D" w:rsidTr="00212FB1">
        <w:trPr>
          <w:trHeight w:val="182"/>
          <w:jc w:val="center"/>
        </w:trPr>
        <w:tc>
          <w:tcPr>
            <w:tcW w:w="8789" w:type="dxa"/>
            <w:tcBorders>
              <w:top w:val="nil"/>
              <w:left w:val="nil"/>
              <w:bottom w:val="single" w:sz="4" w:space="0" w:color="auto"/>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29. Puedo decir por la cara de mis padres si es un buen momento para pedirles algo</w:t>
            </w:r>
          </w:p>
        </w:tc>
      </w:tr>
      <w:tr w:rsidR="00212FB1" w:rsidRPr="006B482D" w:rsidTr="00212FB1">
        <w:trPr>
          <w:trHeight w:val="194"/>
          <w:jc w:val="center"/>
        </w:trPr>
        <w:tc>
          <w:tcPr>
            <w:tcW w:w="8789" w:type="dxa"/>
            <w:tcBorders>
              <w:top w:val="single" w:sz="4" w:space="0" w:color="auto"/>
              <w:left w:val="nil"/>
              <w:bottom w:val="single" w:sz="4" w:space="0" w:color="auto"/>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b/>
                <w:i/>
                <w:sz w:val="24"/>
                <w:szCs w:val="24"/>
                <w:lang w:val="es-ES"/>
              </w:rPr>
            </w:pPr>
            <w:r w:rsidRPr="006B482D">
              <w:rPr>
                <w:rFonts w:ascii="Times New Roman" w:eastAsia="Calibri" w:hAnsi="Times New Roman" w:cs="Times New Roman"/>
                <w:b/>
                <w:i/>
                <w:sz w:val="24"/>
                <w:szCs w:val="24"/>
                <w:lang w:val="es-ES"/>
              </w:rPr>
              <w:t>Empatía afectiva</w:t>
            </w:r>
          </w:p>
        </w:tc>
      </w:tr>
      <w:tr w:rsidR="00212FB1" w:rsidRPr="006B482D" w:rsidTr="00212FB1">
        <w:trPr>
          <w:trHeight w:val="216"/>
          <w:jc w:val="center"/>
        </w:trPr>
        <w:tc>
          <w:tcPr>
            <w:tcW w:w="8789" w:type="dxa"/>
            <w:tcBorders>
              <w:top w:val="single" w:sz="4" w:space="0" w:color="auto"/>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4. Me pone triste ver algún niño que no encuentre con quien jugar</w:t>
            </w:r>
          </w:p>
        </w:tc>
      </w:tr>
      <w:tr w:rsidR="00212FB1" w:rsidRPr="006B482D" w:rsidTr="00212FB1">
        <w:trPr>
          <w:trHeight w:val="234"/>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6. Al ver un niño que está llorando, me dan ganas de llorar</w:t>
            </w:r>
          </w:p>
        </w:tc>
      </w:tr>
      <w:tr w:rsidR="00212FB1" w:rsidRPr="006B482D" w:rsidTr="00212FB1">
        <w:trPr>
          <w:trHeight w:val="100"/>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8. A veces lloro cuando veo la televisión</w:t>
            </w:r>
          </w:p>
        </w:tc>
      </w:tr>
      <w:tr w:rsidR="00212FB1" w:rsidRPr="006B482D" w:rsidTr="00212FB1">
        <w:trPr>
          <w:trHeight w:val="122"/>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12. Me enoja ver a un niño siendo maltratado</w:t>
            </w:r>
          </w:p>
        </w:tc>
      </w:tr>
      <w:tr w:rsidR="00212FB1" w:rsidRPr="006B482D" w:rsidTr="00212FB1">
        <w:trPr>
          <w:trHeight w:val="159"/>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15. Algunas canciones me entristecen mucho y siento ganas de llorar</w:t>
            </w:r>
          </w:p>
        </w:tc>
      </w:tr>
      <w:tr w:rsidR="00212FB1" w:rsidRPr="006B482D" w:rsidTr="00212FB1">
        <w:trPr>
          <w:trHeight w:val="166"/>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18. Cuando veo a alguien sufriendo también me siento mal</w:t>
            </w:r>
          </w:p>
        </w:tc>
      </w:tr>
      <w:tr w:rsidR="00212FB1" w:rsidRPr="006B482D" w:rsidTr="00212FB1">
        <w:trPr>
          <w:trHeight w:val="60"/>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lastRenderedPageBreak/>
              <w:t>20. Cuando camino cerca de algún necesitado, siento ganas de darle algo</w:t>
            </w:r>
          </w:p>
        </w:tc>
      </w:tr>
      <w:tr w:rsidR="00212FB1" w:rsidRPr="006B482D" w:rsidTr="00212FB1">
        <w:trPr>
          <w:trHeight w:val="224"/>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22. Me molesta cuando otro niño es regañado</w:t>
            </w:r>
          </w:p>
        </w:tc>
      </w:tr>
      <w:tr w:rsidR="00212FB1" w:rsidRPr="006B482D" w:rsidTr="00212FB1">
        <w:trPr>
          <w:trHeight w:val="232"/>
          <w:jc w:val="center"/>
        </w:trPr>
        <w:tc>
          <w:tcPr>
            <w:tcW w:w="8789" w:type="dxa"/>
            <w:tcBorders>
              <w:top w:val="nil"/>
              <w:left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25. Cuando mis padres se molestan, me siento mal</w:t>
            </w:r>
          </w:p>
        </w:tc>
      </w:tr>
      <w:tr w:rsidR="00212FB1" w:rsidRPr="006B482D" w:rsidTr="00212FB1">
        <w:trPr>
          <w:trHeight w:val="126"/>
          <w:jc w:val="center"/>
        </w:trPr>
        <w:tc>
          <w:tcPr>
            <w:tcW w:w="8789" w:type="dxa"/>
            <w:tcBorders>
              <w:top w:val="nil"/>
              <w:left w:val="nil"/>
              <w:bottom w:val="single" w:sz="4" w:space="0" w:color="auto"/>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27. Me molesto cuando veo que lastiman a un animal</w:t>
            </w:r>
          </w:p>
        </w:tc>
      </w:tr>
      <w:tr w:rsidR="00212FB1" w:rsidRPr="006B482D" w:rsidTr="00212FB1">
        <w:trPr>
          <w:trHeight w:val="138"/>
          <w:jc w:val="center"/>
        </w:trPr>
        <w:tc>
          <w:tcPr>
            <w:tcW w:w="8789" w:type="dxa"/>
            <w:tcBorders>
              <w:top w:val="single" w:sz="4" w:space="0" w:color="auto"/>
              <w:left w:val="nil"/>
              <w:bottom w:val="single" w:sz="4" w:space="0" w:color="auto"/>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b/>
                <w:i/>
                <w:sz w:val="24"/>
                <w:szCs w:val="24"/>
                <w:lang w:val="es-ES"/>
              </w:rPr>
            </w:pPr>
            <w:r w:rsidRPr="006B482D">
              <w:rPr>
                <w:rFonts w:ascii="Times New Roman" w:eastAsia="Calibri" w:hAnsi="Times New Roman" w:cs="Times New Roman"/>
                <w:b/>
                <w:i/>
                <w:sz w:val="24"/>
                <w:szCs w:val="24"/>
                <w:lang w:val="es-ES"/>
              </w:rPr>
              <w:t>Escala de simpatía de Eisenberg´s</w:t>
            </w:r>
          </w:p>
        </w:tc>
      </w:tr>
      <w:tr w:rsidR="00212FB1" w:rsidRPr="006B482D" w:rsidTr="00212FB1">
        <w:trPr>
          <w:trHeight w:val="15"/>
          <w:jc w:val="center"/>
        </w:trPr>
        <w:tc>
          <w:tcPr>
            <w:tcW w:w="8789" w:type="dxa"/>
            <w:tcBorders>
              <w:top w:val="single" w:sz="4" w:space="0" w:color="auto"/>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 Siento pena por otros niños que no tienen juguetes ni ropa</w:t>
            </w:r>
          </w:p>
        </w:tc>
      </w:tr>
      <w:tr w:rsidR="00212FB1" w:rsidRPr="006B482D" w:rsidTr="00212FB1">
        <w:trPr>
          <w:trHeight w:val="25"/>
          <w:jc w:val="center"/>
        </w:trPr>
        <w:tc>
          <w:tcPr>
            <w:tcW w:w="8789" w:type="dxa"/>
            <w:tcBorders>
              <w:top w:val="nil"/>
              <w:left w:val="nil"/>
              <w:bottom w:val="nil"/>
            </w:tcBorders>
            <w:shd w:val="clear" w:color="auto" w:fill="auto"/>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9. Cuando veo que alguien es rechazado siento lástima por él</w:t>
            </w:r>
          </w:p>
        </w:tc>
      </w:tr>
      <w:tr w:rsidR="00212FB1" w:rsidRPr="006B482D" w:rsidTr="00212FB1">
        <w:trPr>
          <w:trHeight w:val="25"/>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16. Siento pena por las personas que no tienen las cosas que yo tengo</w:t>
            </w:r>
          </w:p>
        </w:tc>
      </w:tr>
      <w:tr w:rsidR="00212FB1" w:rsidRPr="006B482D" w:rsidTr="00212FB1">
        <w:trPr>
          <w:trHeight w:val="359"/>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24. Cuando veo a otro niño herido o molesto, siento pena por él</w:t>
            </w:r>
          </w:p>
        </w:tc>
      </w:tr>
      <w:tr w:rsidR="00212FB1" w:rsidRPr="006B482D" w:rsidTr="00212FB1">
        <w:trPr>
          <w:trHeight w:val="51"/>
          <w:jc w:val="center"/>
        </w:trPr>
        <w:tc>
          <w:tcPr>
            <w:tcW w:w="8789" w:type="dxa"/>
            <w:tcBorders>
              <w:top w:val="nil"/>
              <w:left w:val="nil"/>
              <w:bottom w:val="nil"/>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28. Suelo sentir pena por otros niños que están tristes o en problemas</w:t>
            </w:r>
          </w:p>
        </w:tc>
      </w:tr>
      <w:tr w:rsidR="00212FB1" w:rsidRPr="006B482D" w:rsidTr="00212FB1">
        <w:trPr>
          <w:trHeight w:val="25"/>
          <w:jc w:val="center"/>
        </w:trPr>
        <w:tc>
          <w:tcPr>
            <w:tcW w:w="8789" w:type="dxa"/>
            <w:tcBorders>
              <w:top w:val="nil"/>
              <w:left w:val="nil"/>
              <w:bottom w:val="single" w:sz="4" w:space="0" w:color="auto"/>
            </w:tcBorders>
            <w:tcMar>
              <w:top w:w="100" w:type="dxa"/>
              <w:left w:w="100" w:type="dxa"/>
              <w:bottom w:w="100" w:type="dxa"/>
              <w:right w:w="100" w:type="dxa"/>
            </w:tcMar>
            <w:vAlign w:val="center"/>
          </w:tcPr>
          <w:p w:rsidR="00212FB1"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13. No siento pena por otros niños que están siendo molestados o rechazados</w:t>
            </w:r>
          </w:p>
        </w:tc>
      </w:tr>
    </w:tbl>
    <w:p w:rsidR="00212FB1" w:rsidRPr="006B482D" w:rsidRDefault="00212FB1" w:rsidP="00AF3E41">
      <w:pPr>
        <w:spacing w:after="200" w:line="240" w:lineRule="auto"/>
        <w:jc w:val="both"/>
        <w:rPr>
          <w:rFonts w:ascii="Times New Roman" w:eastAsia="Calibri" w:hAnsi="Times New Roman" w:cs="Times New Roman"/>
          <w:sz w:val="24"/>
          <w:szCs w:val="24"/>
          <w:lang w:val="es-ES"/>
        </w:rPr>
      </w:pPr>
    </w:p>
    <w:p w:rsidR="00470BE4" w:rsidRPr="006B482D" w:rsidRDefault="00470BE4"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ab/>
        <w:t>La escala original se aplicó a 623 niños de Reino Unido (472), Alemania (96) y Portugal (55) de 8 a 14 años (ẋ = 9.90; σ = 0.92). Los resultados de los análisis arrojaron dos factores que explicaron el 31.19% de la varianza, no hubo diferencias entre los países. La escala quedó conformada con 22 reactivos, 12 del factor “Empatía cognitiva” y 10 del factor “Empatía afectiva”, más 6 reactivos de la Escala de Simpatía de Eisenberg´s.</w:t>
      </w:r>
    </w:p>
    <w:p w:rsidR="00470BE4" w:rsidRPr="006B482D" w:rsidRDefault="00470BE4"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ab/>
        <w:t>El proceso de traducción consistió en consultar la opinión experta de 4 jueces conocedores del concepto y del idioma inglés, analizaron si la traducción de cada reactivo cumplía con lo necesario para medir alguna de las dimensiones antes mencionadas. Después de analizar todos los reactivos, se llegó a un acuerdo sobre la redacción más adecuada, por ejemplo:</w:t>
      </w:r>
    </w:p>
    <w:p w:rsidR="00470BE4" w:rsidRPr="006B482D" w:rsidRDefault="00212FB1" w:rsidP="00AF3E41">
      <w:pPr>
        <w:spacing w:after="0" w:line="240" w:lineRule="auto"/>
        <w:jc w:val="both"/>
        <w:rPr>
          <w:rFonts w:ascii="Times New Roman" w:eastAsia="Calibri" w:hAnsi="Times New Roman" w:cs="Times New Roman"/>
          <w:sz w:val="24"/>
          <w:szCs w:val="24"/>
          <w:lang w:val="en-US"/>
        </w:rPr>
      </w:pPr>
      <w:r w:rsidRPr="006B482D">
        <w:rPr>
          <w:rFonts w:ascii="Times New Roman" w:eastAsia="Calibri" w:hAnsi="Times New Roman" w:cs="Times New Roman"/>
          <w:sz w:val="24"/>
          <w:szCs w:val="24"/>
          <w:lang w:val="es-ES"/>
        </w:rPr>
        <w:tab/>
      </w:r>
      <w:r w:rsidR="00470BE4" w:rsidRPr="006B482D">
        <w:rPr>
          <w:rFonts w:ascii="Times New Roman" w:eastAsia="Calibri" w:hAnsi="Times New Roman" w:cs="Times New Roman"/>
          <w:sz w:val="24"/>
          <w:szCs w:val="24"/>
          <w:lang w:val="en-US"/>
        </w:rPr>
        <w:t>I feel sorry for other kids who don’t have toys and clothes (Original)</w:t>
      </w:r>
    </w:p>
    <w:p w:rsidR="00470BE4"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n-US"/>
        </w:rPr>
        <w:tab/>
      </w:r>
      <w:r w:rsidR="00470BE4" w:rsidRPr="006B482D">
        <w:rPr>
          <w:rFonts w:ascii="Times New Roman" w:eastAsia="Calibri" w:hAnsi="Times New Roman" w:cs="Times New Roman"/>
          <w:sz w:val="24"/>
          <w:szCs w:val="24"/>
          <w:lang w:val="es-ES"/>
        </w:rPr>
        <w:t>Siento pena por otros niños que no tienen juguetes ni ropa (Traducido)</w:t>
      </w:r>
    </w:p>
    <w:p w:rsidR="00470BE4" w:rsidRPr="006B482D" w:rsidRDefault="00212FB1" w:rsidP="00AF3E41">
      <w:pPr>
        <w:spacing w:after="0" w:line="240" w:lineRule="auto"/>
        <w:jc w:val="both"/>
        <w:rPr>
          <w:rFonts w:ascii="Times New Roman" w:eastAsia="Calibri" w:hAnsi="Times New Roman" w:cs="Times New Roman"/>
          <w:sz w:val="24"/>
          <w:szCs w:val="24"/>
          <w:lang w:val="en-US"/>
        </w:rPr>
      </w:pPr>
      <w:r w:rsidRPr="006B482D">
        <w:rPr>
          <w:rFonts w:ascii="Times New Roman" w:eastAsia="Calibri" w:hAnsi="Times New Roman" w:cs="Times New Roman"/>
          <w:sz w:val="24"/>
          <w:szCs w:val="24"/>
          <w:lang w:val="es-ES"/>
        </w:rPr>
        <w:tab/>
      </w:r>
      <w:r w:rsidR="00470BE4" w:rsidRPr="006B482D">
        <w:rPr>
          <w:rFonts w:ascii="Times New Roman" w:eastAsia="Calibri" w:hAnsi="Times New Roman" w:cs="Times New Roman"/>
          <w:sz w:val="24"/>
          <w:szCs w:val="24"/>
          <w:lang w:val="en-US"/>
        </w:rPr>
        <w:t>It makes me sad to see a child who can’t find anyone top lay with (Original)</w:t>
      </w:r>
    </w:p>
    <w:p w:rsidR="00470BE4"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n-US"/>
        </w:rPr>
        <w:tab/>
      </w:r>
      <w:r w:rsidR="00470BE4" w:rsidRPr="006B482D">
        <w:rPr>
          <w:rFonts w:ascii="Times New Roman" w:eastAsia="Calibri" w:hAnsi="Times New Roman" w:cs="Times New Roman"/>
          <w:sz w:val="24"/>
          <w:szCs w:val="24"/>
          <w:lang w:val="es-ES"/>
        </w:rPr>
        <w:t>Me pone triste ver a algún niño que no encuentre con quien jugar (Traducido)</w:t>
      </w:r>
    </w:p>
    <w:p w:rsidR="00470BE4" w:rsidRPr="006B482D" w:rsidRDefault="00212FB1" w:rsidP="00AF3E41">
      <w:pPr>
        <w:spacing w:after="0" w:line="240" w:lineRule="auto"/>
        <w:jc w:val="both"/>
        <w:rPr>
          <w:rFonts w:ascii="Times New Roman" w:eastAsia="Calibri" w:hAnsi="Times New Roman" w:cs="Times New Roman"/>
          <w:sz w:val="24"/>
          <w:szCs w:val="24"/>
          <w:lang w:val="en-US"/>
        </w:rPr>
      </w:pPr>
      <w:r w:rsidRPr="006B482D">
        <w:rPr>
          <w:rFonts w:ascii="Times New Roman" w:eastAsia="Calibri" w:hAnsi="Times New Roman" w:cs="Times New Roman"/>
          <w:sz w:val="24"/>
          <w:szCs w:val="24"/>
          <w:lang w:val="es-ES"/>
        </w:rPr>
        <w:tab/>
      </w:r>
      <w:r w:rsidR="00470BE4" w:rsidRPr="006B482D">
        <w:rPr>
          <w:rFonts w:ascii="Times New Roman" w:eastAsia="Calibri" w:hAnsi="Times New Roman" w:cs="Times New Roman"/>
          <w:sz w:val="24"/>
          <w:szCs w:val="24"/>
          <w:lang w:val="en-US"/>
        </w:rPr>
        <w:t>Seeing a child who is crying makes me feel like crying (Original)</w:t>
      </w:r>
    </w:p>
    <w:p w:rsidR="001B249B"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n-US"/>
        </w:rPr>
        <w:tab/>
      </w:r>
      <w:r w:rsidR="00470BE4" w:rsidRPr="006B482D">
        <w:rPr>
          <w:rFonts w:ascii="Times New Roman" w:eastAsia="Calibri" w:hAnsi="Times New Roman" w:cs="Times New Roman"/>
          <w:sz w:val="24"/>
          <w:szCs w:val="24"/>
          <w:lang w:val="es-ES"/>
        </w:rPr>
        <w:t>Al ver a un niño que está llorando, me dan ganas de llorar (Traducido)</w:t>
      </w:r>
    </w:p>
    <w:p w:rsidR="00212FB1" w:rsidRPr="006B482D" w:rsidRDefault="00212FB1" w:rsidP="00AF3E41">
      <w:pPr>
        <w:spacing w:after="0" w:line="240" w:lineRule="auto"/>
        <w:jc w:val="both"/>
        <w:rPr>
          <w:rFonts w:ascii="Times New Roman" w:eastAsia="Calibri" w:hAnsi="Times New Roman" w:cs="Times New Roman"/>
          <w:sz w:val="24"/>
          <w:szCs w:val="24"/>
          <w:lang w:val="es-ES"/>
        </w:rPr>
      </w:pPr>
    </w:p>
    <w:p w:rsidR="00470BE4" w:rsidRPr="006B482D" w:rsidRDefault="00470BE4" w:rsidP="00AF3E41">
      <w:pPr>
        <w:spacing w:after="0" w:line="240" w:lineRule="auto"/>
        <w:jc w:val="both"/>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Validación y discriminación de reactivos</w:t>
      </w:r>
    </w:p>
    <w:p w:rsidR="00470BE4" w:rsidRPr="006B482D" w:rsidRDefault="00470BE4"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Se utilizó el programa SPSS versión 21 para la captura de datos y posteriormente el análisis de los mismos.</w:t>
      </w:r>
    </w:p>
    <w:p w:rsidR="008F5162" w:rsidRPr="006B482D" w:rsidRDefault="00470BE4"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Se analizó la distribución de frecuencias obtenida para cada reactivo para descartar los que tuvieran más de 55% de las respuestas en una sola de las opciones posibles, ya que carecen de variabilidad para llevar a cabo los análisis estadísticos correspondientes, los resultados mostraron que el reactivo 7 cuenta con un 56% en l</w:t>
      </w:r>
      <w:r w:rsidR="008F5162" w:rsidRPr="006B482D">
        <w:rPr>
          <w:rFonts w:ascii="Times New Roman" w:eastAsia="Calibri" w:hAnsi="Times New Roman" w:cs="Times New Roman"/>
          <w:sz w:val="24"/>
          <w:szCs w:val="24"/>
          <w:lang w:val="es-ES"/>
        </w:rPr>
        <w:t xml:space="preserve">a opción Totalmente de acuerdo, así como el </w:t>
      </w:r>
      <w:r w:rsidR="00C0230B">
        <w:rPr>
          <w:rFonts w:ascii="Times New Roman" w:eastAsia="Calibri" w:hAnsi="Times New Roman" w:cs="Times New Roman"/>
          <w:sz w:val="24"/>
          <w:szCs w:val="24"/>
          <w:lang w:val="es-ES"/>
        </w:rPr>
        <w:t xml:space="preserve">reactivo </w:t>
      </w:r>
      <w:r w:rsidR="008F5162" w:rsidRPr="006B482D">
        <w:rPr>
          <w:rFonts w:ascii="Times New Roman" w:eastAsia="Calibri" w:hAnsi="Times New Roman" w:cs="Times New Roman"/>
          <w:sz w:val="24"/>
          <w:szCs w:val="24"/>
          <w:lang w:val="es-ES"/>
        </w:rPr>
        <w:t xml:space="preserve">12 con 60.4%, el </w:t>
      </w:r>
      <w:r w:rsidR="00C0230B">
        <w:rPr>
          <w:rFonts w:ascii="Times New Roman" w:eastAsia="Calibri" w:hAnsi="Times New Roman" w:cs="Times New Roman"/>
          <w:sz w:val="24"/>
          <w:szCs w:val="24"/>
          <w:lang w:val="es-ES"/>
        </w:rPr>
        <w:t xml:space="preserve">reactivo </w:t>
      </w:r>
      <w:r w:rsidRPr="006B482D">
        <w:rPr>
          <w:rFonts w:ascii="Times New Roman" w:eastAsia="Calibri" w:hAnsi="Times New Roman" w:cs="Times New Roman"/>
          <w:sz w:val="24"/>
          <w:szCs w:val="24"/>
          <w:lang w:val="es-ES"/>
        </w:rPr>
        <w:t xml:space="preserve">20 </w:t>
      </w:r>
      <w:r w:rsidR="008F5162" w:rsidRPr="006B482D">
        <w:rPr>
          <w:rFonts w:ascii="Times New Roman" w:eastAsia="Calibri" w:hAnsi="Times New Roman" w:cs="Times New Roman"/>
          <w:sz w:val="24"/>
          <w:szCs w:val="24"/>
          <w:lang w:val="es-ES"/>
        </w:rPr>
        <w:t xml:space="preserve">con </w:t>
      </w:r>
      <w:r w:rsidRPr="006B482D">
        <w:rPr>
          <w:rFonts w:ascii="Times New Roman" w:eastAsia="Calibri" w:hAnsi="Times New Roman" w:cs="Times New Roman"/>
          <w:sz w:val="24"/>
          <w:szCs w:val="24"/>
          <w:lang w:val="es-ES"/>
        </w:rPr>
        <w:t>55.6</w:t>
      </w:r>
      <w:r w:rsidR="008F5162" w:rsidRPr="006B482D">
        <w:rPr>
          <w:rFonts w:ascii="Times New Roman" w:eastAsia="Calibri" w:hAnsi="Times New Roman" w:cs="Times New Roman"/>
          <w:sz w:val="24"/>
          <w:szCs w:val="24"/>
          <w:lang w:val="es-ES"/>
        </w:rPr>
        <w:t>%</w:t>
      </w:r>
      <w:r w:rsidRPr="006B482D">
        <w:rPr>
          <w:rFonts w:ascii="Times New Roman" w:eastAsia="Calibri" w:hAnsi="Times New Roman" w:cs="Times New Roman"/>
          <w:sz w:val="24"/>
          <w:szCs w:val="24"/>
          <w:lang w:val="es-ES"/>
        </w:rPr>
        <w:t>,</w:t>
      </w:r>
      <w:r w:rsidR="008F5162" w:rsidRPr="006B482D">
        <w:rPr>
          <w:rFonts w:ascii="Times New Roman" w:eastAsia="Calibri" w:hAnsi="Times New Roman" w:cs="Times New Roman"/>
          <w:sz w:val="24"/>
          <w:szCs w:val="24"/>
          <w:lang w:val="es-ES"/>
        </w:rPr>
        <w:t xml:space="preserve"> el </w:t>
      </w:r>
      <w:r w:rsidR="00C0230B">
        <w:rPr>
          <w:rFonts w:ascii="Times New Roman" w:eastAsia="Calibri" w:hAnsi="Times New Roman" w:cs="Times New Roman"/>
          <w:sz w:val="24"/>
          <w:szCs w:val="24"/>
          <w:lang w:val="es-ES"/>
        </w:rPr>
        <w:t xml:space="preserve">reactivo </w:t>
      </w:r>
      <w:r w:rsidRPr="006B482D">
        <w:rPr>
          <w:rFonts w:ascii="Times New Roman" w:eastAsia="Calibri" w:hAnsi="Times New Roman" w:cs="Times New Roman"/>
          <w:sz w:val="24"/>
          <w:szCs w:val="24"/>
          <w:lang w:val="es-ES"/>
        </w:rPr>
        <w:t>25 con 59.7</w:t>
      </w:r>
      <w:r w:rsidR="008F5162" w:rsidRPr="006B482D">
        <w:rPr>
          <w:rFonts w:ascii="Times New Roman" w:eastAsia="Calibri" w:hAnsi="Times New Roman" w:cs="Times New Roman"/>
          <w:sz w:val="24"/>
          <w:szCs w:val="24"/>
          <w:lang w:val="es-ES"/>
        </w:rPr>
        <w:t xml:space="preserve">%, el </w:t>
      </w:r>
      <w:r w:rsidR="00C0230B">
        <w:rPr>
          <w:rFonts w:ascii="Times New Roman" w:eastAsia="Calibri" w:hAnsi="Times New Roman" w:cs="Times New Roman"/>
          <w:sz w:val="24"/>
          <w:szCs w:val="24"/>
          <w:lang w:val="es-ES"/>
        </w:rPr>
        <w:t xml:space="preserve">reactivo </w:t>
      </w:r>
      <w:r w:rsidR="008F5162" w:rsidRPr="006B482D">
        <w:rPr>
          <w:rFonts w:ascii="Times New Roman" w:eastAsia="Calibri" w:hAnsi="Times New Roman" w:cs="Times New Roman"/>
          <w:sz w:val="24"/>
          <w:szCs w:val="24"/>
          <w:lang w:val="es-ES"/>
        </w:rPr>
        <w:t>27 con 77.8%</w:t>
      </w:r>
      <w:r w:rsidRPr="006B482D">
        <w:rPr>
          <w:rFonts w:ascii="Times New Roman" w:eastAsia="Calibri" w:hAnsi="Times New Roman" w:cs="Times New Roman"/>
          <w:sz w:val="24"/>
          <w:szCs w:val="24"/>
          <w:lang w:val="es-ES"/>
        </w:rPr>
        <w:t xml:space="preserve"> y</w:t>
      </w:r>
      <w:r w:rsidR="008F5162" w:rsidRPr="006B482D">
        <w:rPr>
          <w:rFonts w:ascii="Times New Roman" w:eastAsia="Calibri" w:hAnsi="Times New Roman" w:cs="Times New Roman"/>
          <w:sz w:val="24"/>
          <w:szCs w:val="24"/>
          <w:lang w:val="es-ES"/>
        </w:rPr>
        <w:t xml:space="preserve"> el </w:t>
      </w:r>
      <w:r w:rsidR="00C0230B">
        <w:rPr>
          <w:rFonts w:ascii="Times New Roman" w:eastAsia="Calibri" w:hAnsi="Times New Roman" w:cs="Times New Roman"/>
          <w:sz w:val="24"/>
          <w:szCs w:val="24"/>
          <w:lang w:val="es-ES"/>
        </w:rPr>
        <w:t xml:space="preserve">reactivo </w:t>
      </w:r>
      <w:r w:rsidR="008F5162" w:rsidRPr="006B482D">
        <w:rPr>
          <w:rFonts w:ascii="Times New Roman" w:eastAsia="Calibri" w:hAnsi="Times New Roman" w:cs="Times New Roman"/>
          <w:sz w:val="24"/>
          <w:szCs w:val="24"/>
          <w:lang w:val="es-ES"/>
        </w:rPr>
        <w:t xml:space="preserve">2 con 55.6% en la misma opción. </w:t>
      </w:r>
    </w:p>
    <w:p w:rsidR="008F5162" w:rsidRPr="006B482D" w:rsidRDefault="00470BE4"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lastRenderedPageBreak/>
        <w:t xml:space="preserve">Se obtuvieron los puntajes de sesgo y curtosis para cada reactivo, los valores oscilaron entre 5.15 y 0.21. </w:t>
      </w:r>
      <w:r w:rsidR="008F5162" w:rsidRPr="006B482D">
        <w:rPr>
          <w:rFonts w:ascii="Times New Roman" w:eastAsia="Calibri" w:hAnsi="Times New Roman" w:cs="Times New Roman"/>
          <w:sz w:val="24"/>
          <w:szCs w:val="24"/>
          <w:lang w:val="es-ES"/>
        </w:rPr>
        <w:t xml:space="preserve">Los resultados mostraron que el reactivo 27 tiene -2.472 de asimetría y 5.156 de curtosis, que es más del valor aceptado. </w:t>
      </w:r>
    </w:p>
    <w:p w:rsidR="00470BE4" w:rsidRPr="006B482D" w:rsidRDefault="00470BE4"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Se obtuvo el</w:t>
      </w:r>
      <w:r w:rsidRPr="006B482D">
        <w:rPr>
          <w:rFonts w:ascii="Times New Roman" w:eastAsia="Calibri" w:hAnsi="Times New Roman" w:cs="Times New Roman"/>
          <w:b/>
          <w:i/>
          <w:sz w:val="24"/>
          <w:szCs w:val="24"/>
          <w:lang w:val="es-ES"/>
        </w:rPr>
        <w:t xml:space="preserve"> </w:t>
      </w:r>
      <w:r w:rsidRPr="006B482D">
        <w:rPr>
          <w:rFonts w:ascii="Times New Roman" w:eastAsia="Calibri" w:hAnsi="Times New Roman" w:cs="Times New Roman"/>
          <w:sz w:val="24"/>
          <w:szCs w:val="24"/>
          <w:lang w:val="es-ES"/>
        </w:rPr>
        <w:t xml:space="preserve">puntaje total de la escala y de cada factor. Adicionalmente, se dividió la distribución en grupos por cuartiles. Posteriormente, se realizó una </w:t>
      </w:r>
      <w:r w:rsidRPr="00C0230B">
        <w:rPr>
          <w:rFonts w:ascii="Times New Roman" w:eastAsia="Calibri" w:hAnsi="Times New Roman" w:cs="Times New Roman"/>
          <w:i/>
          <w:sz w:val="24"/>
          <w:szCs w:val="24"/>
          <w:lang w:val="es-ES"/>
        </w:rPr>
        <w:t>t</w:t>
      </w:r>
      <w:r w:rsidRPr="006B482D">
        <w:rPr>
          <w:rFonts w:ascii="Times New Roman" w:eastAsia="Calibri" w:hAnsi="Times New Roman" w:cs="Times New Roman"/>
          <w:sz w:val="24"/>
          <w:szCs w:val="24"/>
          <w:lang w:val="es-ES"/>
        </w:rPr>
        <w:t xml:space="preserve"> para muestras independientes para comparar el grupo 1 contra el grupo 3 en cada uno de los reactivos, los </w:t>
      </w:r>
      <w:r w:rsidR="008F5162" w:rsidRPr="006B482D">
        <w:rPr>
          <w:rFonts w:ascii="Times New Roman" w:eastAsia="Calibri" w:hAnsi="Times New Roman" w:cs="Times New Roman"/>
          <w:sz w:val="24"/>
          <w:szCs w:val="24"/>
          <w:lang w:val="es-ES"/>
        </w:rPr>
        <w:t>resultados mostraron qu</w:t>
      </w:r>
      <w:r w:rsidR="001B249B" w:rsidRPr="006B482D">
        <w:rPr>
          <w:rFonts w:ascii="Times New Roman" w:eastAsia="Calibri" w:hAnsi="Times New Roman" w:cs="Times New Roman"/>
          <w:sz w:val="24"/>
          <w:szCs w:val="24"/>
          <w:lang w:val="es-ES"/>
        </w:rPr>
        <w:t>e el reactivo 13 no discrimina entre los grupos p = .748.</w:t>
      </w:r>
      <w:r w:rsidRPr="006B482D">
        <w:rPr>
          <w:rFonts w:ascii="Times New Roman" w:eastAsia="Calibri" w:hAnsi="Times New Roman" w:cs="Times New Roman"/>
          <w:b/>
          <w:i/>
          <w:color w:val="FF0000"/>
          <w:sz w:val="24"/>
          <w:szCs w:val="24"/>
          <w:lang w:val="es-ES"/>
        </w:rPr>
        <w:t xml:space="preserve"> </w:t>
      </w:r>
    </w:p>
    <w:p w:rsidR="00470BE4" w:rsidRPr="006B482D" w:rsidRDefault="00470BE4"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 xml:space="preserve">Se obtuvieron los índices de correlación de cada uno de los reactivos con el puntaje total de la escala, éstos oscilaron entre 0.58 y 0.01. </w:t>
      </w:r>
      <w:r w:rsidR="001B249B" w:rsidRPr="006B482D">
        <w:rPr>
          <w:rFonts w:ascii="Times New Roman" w:eastAsia="Calibri" w:hAnsi="Times New Roman" w:cs="Times New Roman"/>
          <w:sz w:val="24"/>
          <w:szCs w:val="24"/>
          <w:lang w:val="es-ES"/>
        </w:rPr>
        <w:t>El reactivo 13 no mostró correlación con el puntaje de la escala por lo que no mide alguno de los factores del atributo r = .016.</w:t>
      </w:r>
    </w:p>
    <w:p w:rsidR="00470BE4" w:rsidRPr="006B482D" w:rsidRDefault="00470BE4"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b/>
          <w:sz w:val="24"/>
          <w:szCs w:val="24"/>
          <w:lang w:val="es-ES"/>
        </w:rPr>
        <w:t>Análisis factorial exploratorio (AFE).</w:t>
      </w:r>
      <w:r w:rsidRPr="006B482D">
        <w:rPr>
          <w:rFonts w:ascii="Times New Roman" w:eastAsia="Arial Unicode MS" w:hAnsi="Times New Roman" w:cs="Times New Roman"/>
          <w:sz w:val="24"/>
          <w:szCs w:val="24"/>
          <w:lang w:val="es-ES"/>
        </w:rPr>
        <w:t xml:space="preserve"> Inicialmente, se solicitó la medida de adecuación muestral de Kaiser-Meyer-Olkin (KMO)</w:t>
      </w:r>
      <w:r w:rsidRPr="006B482D">
        <w:rPr>
          <w:rFonts w:ascii="Times New Roman" w:eastAsia="Calibri" w:hAnsi="Times New Roman" w:cs="Times New Roman"/>
          <w:sz w:val="24"/>
          <w:szCs w:val="24"/>
          <w:lang w:val="es-ES"/>
        </w:rPr>
        <w:t xml:space="preserve"> la cual tuvo un valor de .805 y la prueba de esfericidad de Bartlett la cual fue significativa p = 0.000</w:t>
      </w:r>
      <w:r w:rsidRPr="006B482D">
        <w:rPr>
          <w:rFonts w:ascii="Times New Roman" w:eastAsia="Arial Unicode MS" w:hAnsi="Times New Roman" w:cs="Times New Roman"/>
          <w:sz w:val="24"/>
          <w:szCs w:val="24"/>
          <w:lang w:val="es-ES"/>
        </w:rPr>
        <w:t xml:space="preserve">, </w:t>
      </w:r>
      <w:r w:rsidRPr="006B482D">
        <w:rPr>
          <w:rFonts w:ascii="Times New Roman" w:eastAsia="Calibri" w:hAnsi="Times New Roman" w:cs="Times New Roman"/>
          <w:sz w:val="24"/>
          <w:szCs w:val="24"/>
        </w:rPr>
        <w:t>para verificar que la matriz de correlaciones sobre la cual se basa el análisis factorial fuera adecuada</w:t>
      </w:r>
      <w:r w:rsidRPr="006B482D">
        <w:rPr>
          <w:rFonts w:ascii="Times New Roman" w:eastAsia="Calibri" w:hAnsi="Times New Roman" w:cs="Times New Roman"/>
          <w:sz w:val="24"/>
          <w:szCs w:val="24"/>
          <w:lang w:val="es-ES"/>
        </w:rPr>
        <w:t>. El AFE se solicitó de máxima verosimilitud con rotación varimax con un número máximo de iteraciones para convergencia de 25, en las cargas factoriales se excluyeron los valor</w:t>
      </w:r>
      <w:r w:rsidR="00212FB1" w:rsidRPr="006B482D">
        <w:rPr>
          <w:rFonts w:ascii="Times New Roman" w:eastAsia="Calibri" w:hAnsi="Times New Roman" w:cs="Times New Roman"/>
          <w:sz w:val="24"/>
          <w:szCs w:val="24"/>
          <w:lang w:val="es-ES"/>
        </w:rPr>
        <w:t>es menores a 0.40. En la tabla 2</w:t>
      </w:r>
      <w:r w:rsidRPr="006B482D">
        <w:rPr>
          <w:rFonts w:ascii="Times New Roman" w:eastAsia="Calibri" w:hAnsi="Times New Roman" w:cs="Times New Roman"/>
          <w:sz w:val="24"/>
          <w:szCs w:val="24"/>
          <w:lang w:val="es-ES"/>
        </w:rPr>
        <w:t xml:space="preserve"> se muestran las cargas factoriales de cada reactivo que van de .674 a .419. Para este paso, los reactivos que no cargaron en ningún factor se fueron eliminando uno por uno hasta obtener la matriz final.</w:t>
      </w:r>
    </w:p>
    <w:p w:rsidR="00470BE4" w:rsidRPr="006B482D" w:rsidRDefault="00470BE4" w:rsidP="00AF3E41">
      <w:pPr>
        <w:spacing w:after="0" w:line="240" w:lineRule="auto"/>
        <w:ind w:firstLine="720"/>
        <w:jc w:val="both"/>
        <w:rPr>
          <w:rFonts w:ascii="Times New Roman" w:eastAsia="Calibri" w:hAnsi="Times New Roman" w:cs="Times New Roman"/>
          <w:b/>
          <w:sz w:val="24"/>
          <w:szCs w:val="24"/>
          <w:lang w:val="es-ES"/>
        </w:rPr>
      </w:pPr>
      <w:r w:rsidRPr="006B482D">
        <w:rPr>
          <w:rFonts w:ascii="Times New Roman" w:eastAsia="Calibri" w:hAnsi="Times New Roman" w:cs="Times New Roman"/>
          <w:sz w:val="24"/>
          <w:szCs w:val="24"/>
          <w:lang w:val="es-ES"/>
        </w:rPr>
        <w:t>Se obtuvo el índice de consistencia interna con el coeficiente alfa de Cronbach para la escala tota</w:t>
      </w:r>
      <w:r w:rsidR="00212FB1" w:rsidRPr="006B482D">
        <w:rPr>
          <w:rFonts w:ascii="Times New Roman" w:eastAsia="Calibri" w:hAnsi="Times New Roman" w:cs="Times New Roman"/>
          <w:sz w:val="24"/>
          <w:szCs w:val="24"/>
          <w:lang w:val="es-ES"/>
        </w:rPr>
        <w:t>l y para las subescalas (tabla 2</w:t>
      </w:r>
      <w:r w:rsidRPr="006B482D">
        <w:rPr>
          <w:rFonts w:ascii="Times New Roman" w:eastAsia="Calibri" w:hAnsi="Times New Roman" w:cs="Times New Roman"/>
          <w:sz w:val="24"/>
          <w:szCs w:val="24"/>
          <w:lang w:val="es-ES"/>
        </w:rPr>
        <w:t>).</w:t>
      </w:r>
      <w:r w:rsidRPr="006B482D">
        <w:rPr>
          <w:rFonts w:ascii="Times New Roman" w:eastAsia="Calibri" w:hAnsi="Times New Roman" w:cs="Times New Roman"/>
          <w:b/>
          <w:sz w:val="24"/>
          <w:szCs w:val="24"/>
          <w:lang w:val="es-ES"/>
        </w:rPr>
        <w:tab/>
      </w:r>
    </w:p>
    <w:p w:rsidR="00212FB1" w:rsidRPr="006B482D" w:rsidRDefault="00212FB1" w:rsidP="00AF3E41">
      <w:pPr>
        <w:spacing w:after="0" w:line="240" w:lineRule="auto"/>
        <w:ind w:firstLine="720"/>
        <w:jc w:val="both"/>
        <w:rPr>
          <w:rFonts w:ascii="Times New Roman" w:eastAsia="Calibri" w:hAnsi="Times New Roman" w:cs="Times New Roman"/>
          <w:sz w:val="24"/>
          <w:szCs w:val="24"/>
          <w:lang w:val="es-ES"/>
        </w:rPr>
      </w:pPr>
    </w:p>
    <w:p w:rsidR="00470BE4" w:rsidRPr="006B482D" w:rsidRDefault="001B249B"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Tabla</w:t>
      </w:r>
      <w:r w:rsidR="00212FB1" w:rsidRPr="006B482D">
        <w:rPr>
          <w:rFonts w:ascii="Times New Roman" w:eastAsia="Calibri" w:hAnsi="Times New Roman" w:cs="Times New Roman"/>
          <w:sz w:val="24"/>
          <w:szCs w:val="24"/>
          <w:lang w:val="es-ES"/>
        </w:rPr>
        <w:t xml:space="preserve"> 2</w:t>
      </w:r>
    </w:p>
    <w:p w:rsidR="00470BE4" w:rsidRPr="006B482D" w:rsidRDefault="00470BE4" w:rsidP="00AF3E41">
      <w:pPr>
        <w:spacing w:after="0" w:line="240" w:lineRule="auto"/>
        <w:jc w:val="both"/>
        <w:rPr>
          <w:rFonts w:ascii="Times New Roman" w:eastAsia="Calibri" w:hAnsi="Times New Roman" w:cs="Times New Roman"/>
          <w:i/>
          <w:sz w:val="24"/>
          <w:szCs w:val="24"/>
          <w:lang w:val="es-ES"/>
        </w:rPr>
      </w:pPr>
      <w:r w:rsidRPr="006B482D">
        <w:rPr>
          <w:rFonts w:ascii="Times New Roman" w:eastAsia="Calibri" w:hAnsi="Times New Roman" w:cs="Times New Roman"/>
          <w:i/>
          <w:sz w:val="24"/>
          <w:szCs w:val="24"/>
          <w:lang w:val="es-ES"/>
        </w:rPr>
        <w:t>Alfa de Cronbach de cada factor y cargas factoriales de los reactivos</w:t>
      </w:r>
    </w:p>
    <w:p w:rsidR="00212FB1" w:rsidRPr="006B482D" w:rsidRDefault="00212FB1" w:rsidP="00AF3E41">
      <w:pPr>
        <w:spacing w:after="0" w:line="240" w:lineRule="auto"/>
        <w:jc w:val="both"/>
        <w:rPr>
          <w:rFonts w:ascii="Times New Roman" w:eastAsia="Calibri" w:hAnsi="Times New Roman" w:cs="Times New Roman"/>
          <w:sz w:val="24"/>
          <w:szCs w:val="24"/>
          <w:lang w:val="es-ES"/>
        </w:rPr>
      </w:pPr>
    </w:p>
    <w:tbl>
      <w:tblPr>
        <w:tblStyle w:val="Tablaconcuadrcula"/>
        <w:tblW w:w="0" w:type="auto"/>
        <w:jc w:val="center"/>
        <w:tblLook w:val="04A0" w:firstRow="1" w:lastRow="0" w:firstColumn="1" w:lastColumn="0" w:noHBand="0" w:noVBand="1"/>
      </w:tblPr>
      <w:tblGrid>
        <w:gridCol w:w="4021"/>
        <w:gridCol w:w="1069"/>
        <w:gridCol w:w="1563"/>
        <w:gridCol w:w="1163"/>
        <w:gridCol w:w="1022"/>
      </w:tblGrid>
      <w:tr w:rsidR="00470BE4" w:rsidRPr="006B482D" w:rsidTr="00470BE4">
        <w:trPr>
          <w:jc w:val="center"/>
        </w:trPr>
        <w:tc>
          <w:tcPr>
            <w:tcW w:w="5310" w:type="dxa"/>
            <w:gridSpan w:val="2"/>
            <w:vMerge w:val="restart"/>
            <w:tcBorders>
              <w:top w:val="single" w:sz="4" w:space="0" w:color="auto"/>
              <w:left w:val="nil"/>
              <w:bottom w:val="nil"/>
              <w:right w:val="nil"/>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Reactivos</w:t>
            </w:r>
          </w:p>
        </w:tc>
        <w:tc>
          <w:tcPr>
            <w:tcW w:w="3334" w:type="dxa"/>
            <w:gridSpan w:val="3"/>
            <w:tcBorders>
              <w:top w:val="single" w:sz="4" w:space="0" w:color="auto"/>
              <w:left w:val="nil"/>
              <w:bottom w:val="single" w:sz="4" w:space="0" w:color="auto"/>
              <w:right w:val="nil"/>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Factores</w:t>
            </w:r>
          </w:p>
        </w:tc>
      </w:tr>
      <w:tr w:rsidR="00470BE4" w:rsidRPr="006B482D" w:rsidTr="00470BE4">
        <w:trPr>
          <w:jc w:val="center"/>
        </w:trPr>
        <w:tc>
          <w:tcPr>
            <w:tcW w:w="5310" w:type="dxa"/>
            <w:gridSpan w:val="2"/>
            <w:vMerge/>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294" w:type="dxa"/>
            <w:tcBorders>
              <w:top w:val="single" w:sz="4" w:space="0" w:color="auto"/>
              <w:left w:val="nil"/>
              <w:bottom w:val="single" w:sz="4" w:space="0" w:color="auto"/>
              <w:right w:val="nil"/>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Preocupación</w:t>
            </w:r>
          </w:p>
        </w:tc>
        <w:tc>
          <w:tcPr>
            <w:tcW w:w="1017" w:type="dxa"/>
            <w:tcBorders>
              <w:top w:val="single" w:sz="4" w:space="0" w:color="auto"/>
              <w:left w:val="nil"/>
              <w:bottom w:val="single" w:sz="4" w:space="0" w:color="auto"/>
              <w:right w:val="nil"/>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Cognitivo</w:t>
            </w:r>
          </w:p>
        </w:tc>
        <w:tc>
          <w:tcPr>
            <w:tcW w:w="1023" w:type="dxa"/>
            <w:tcBorders>
              <w:top w:val="single" w:sz="4" w:space="0" w:color="auto"/>
              <w:left w:val="nil"/>
              <w:bottom w:val="single" w:sz="4" w:space="0" w:color="auto"/>
              <w:right w:val="nil"/>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Afectivo</w:t>
            </w:r>
          </w:p>
        </w:tc>
      </w:tr>
      <w:tr w:rsidR="00470BE4" w:rsidRPr="006B482D" w:rsidTr="00470BE4">
        <w:trPr>
          <w:jc w:val="center"/>
        </w:trPr>
        <w:tc>
          <w:tcPr>
            <w:tcW w:w="5310" w:type="dxa"/>
            <w:gridSpan w:val="2"/>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24. Cuando veo a otro niño herido o molesto, siento pena por él</w:t>
            </w:r>
          </w:p>
        </w:tc>
        <w:tc>
          <w:tcPr>
            <w:tcW w:w="1294" w:type="dxa"/>
            <w:tcBorders>
              <w:top w:val="single" w:sz="4" w:space="0" w:color="auto"/>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.650</w:t>
            </w:r>
          </w:p>
        </w:tc>
        <w:tc>
          <w:tcPr>
            <w:tcW w:w="1017" w:type="dxa"/>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23" w:type="dxa"/>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r>
      <w:tr w:rsidR="00470BE4" w:rsidRPr="006B482D" w:rsidTr="00470BE4">
        <w:trPr>
          <w:jc w:val="center"/>
        </w:trPr>
        <w:tc>
          <w:tcPr>
            <w:tcW w:w="5310" w:type="dxa"/>
            <w:gridSpan w:val="2"/>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28. Suelo sentir pena por otros niños que están tristes o en problemas</w:t>
            </w:r>
          </w:p>
        </w:tc>
        <w:tc>
          <w:tcPr>
            <w:tcW w:w="1294"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.591</w:t>
            </w:r>
          </w:p>
        </w:tc>
        <w:tc>
          <w:tcPr>
            <w:tcW w:w="1017"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23"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r>
      <w:tr w:rsidR="00470BE4" w:rsidRPr="006B482D" w:rsidTr="00470BE4">
        <w:trPr>
          <w:jc w:val="center"/>
        </w:trPr>
        <w:tc>
          <w:tcPr>
            <w:tcW w:w="5310" w:type="dxa"/>
            <w:gridSpan w:val="2"/>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16. Siento pena por las personas que no tienen las cosas que yo tengo</w:t>
            </w:r>
          </w:p>
        </w:tc>
        <w:tc>
          <w:tcPr>
            <w:tcW w:w="1294" w:type="dxa"/>
            <w:tcBorders>
              <w:top w:val="nil"/>
              <w:left w:val="nil"/>
              <w:bottom w:val="single" w:sz="4" w:space="0" w:color="auto"/>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.445</w:t>
            </w:r>
          </w:p>
        </w:tc>
        <w:tc>
          <w:tcPr>
            <w:tcW w:w="1017" w:type="dxa"/>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23" w:type="dxa"/>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p>
        </w:tc>
      </w:tr>
      <w:tr w:rsidR="00470BE4" w:rsidRPr="006B482D" w:rsidTr="00470BE4">
        <w:trPr>
          <w:jc w:val="center"/>
        </w:trPr>
        <w:tc>
          <w:tcPr>
            <w:tcW w:w="5310" w:type="dxa"/>
            <w:gridSpan w:val="2"/>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26. Pienso que la gente puede tener diferentes opciones acerca de la misma cosa</w:t>
            </w:r>
          </w:p>
        </w:tc>
        <w:tc>
          <w:tcPr>
            <w:tcW w:w="1294" w:type="dxa"/>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17" w:type="dxa"/>
            <w:tcBorders>
              <w:top w:val="single" w:sz="4" w:space="0" w:color="auto"/>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.667</w:t>
            </w:r>
          </w:p>
        </w:tc>
        <w:tc>
          <w:tcPr>
            <w:tcW w:w="1023" w:type="dxa"/>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r>
      <w:tr w:rsidR="00470BE4" w:rsidRPr="006B482D" w:rsidTr="00470BE4">
        <w:trPr>
          <w:jc w:val="center"/>
        </w:trPr>
        <w:tc>
          <w:tcPr>
            <w:tcW w:w="5310" w:type="dxa"/>
            <w:gridSpan w:val="2"/>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14. Noto de inmediato cuando algo hace infeliz a mi mejor amigo</w:t>
            </w:r>
          </w:p>
        </w:tc>
        <w:tc>
          <w:tcPr>
            <w:tcW w:w="1294"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17"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.522</w:t>
            </w:r>
          </w:p>
        </w:tc>
        <w:tc>
          <w:tcPr>
            <w:tcW w:w="1023"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r>
      <w:tr w:rsidR="00470BE4" w:rsidRPr="006B482D" w:rsidTr="00470BE4">
        <w:trPr>
          <w:jc w:val="center"/>
        </w:trPr>
        <w:tc>
          <w:tcPr>
            <w:tcW w:w="5310" w:type="dxa"/>
            <w:gridSpan w:val="2"/>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19. Regularmente trato de entender a mis amigos viendo las cosas desde su punto de vista</w:t>
            </w:r>
          </w:p>
        </w:tc>
        <w:tc>
          <w:tcPr>
            <w:tcW w:w="1294" w:type="dxa"/>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17" w:type="dxa"/>
            <w:tcBorders>
              <w:top w:val="nil"/>
              <w:left w:val="nil"/>
              <w:bottom w:val="single" w:sz="4" w:space="0" w:color="auto"/>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.493</w:t>
            </w:r>
          </w:p>
        </w:tc>
        <w:tc>
          <w:tcPr>
            <w:tcW w:w="1023" w:type="dxa"/>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p>
        </w:tc>
      </w:tr>
      <w:tr w:rsidR="00470BE4" w:rsidRPr="006B482D" w:rsidTr="00470BE4">
        <w:trPr>
          <w:jc w:val="center"/>
        </w:trPr>
        <w:tc>
          <w:tcPr>
            <w:tcW w:w="5310" w:type="dxa"/>
            <w:gridSpan w:val="2"/>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6. Al ver un niño que está llorando, me dan ganas de llorar</w:t>
            </w:r>
          </w:p>
        </w:tc>
        <w:tc>
          <w:tcPr>
            <w:tcW w:w="1294" w:type="dxa"/>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17" w:type="dxa"/>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23" w:type="dxa"/>
            <w:tcBorders>
              <w:top w:val="single" w:sz="4" w:space="0" w:color="auto"/>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.674</w:t>
            </w:r>
          </w:p>
        </w:tc>
      </w:tr>
      <w:tr w:rsidR="00470BE4" w:rsidRPr="006B482D" w:rsidTr="00470BE4">
        <w:trPr>
          <w:jc w:val="center"/>
        </w:trPr>
        <w:tc>
          <w:tcPr>
            <w:tcW w:w="5310" w:type="dxa"/>
            <w:gridSpan w:val="2"/>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22. Me molesta cuando otro niño es regañado</w:t>
            </w:r>
          </w:p>
        </w:tc>
        <w:tc>
          <w:tcPr>
            <w:tcW w:w="1294"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17"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23"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.439</w:t>
            </w:r>
          </w:p>
        </w:tc>
      </w:tr>
      <w:tr w:rsidR="00470BE4" w:rsidRPr="006B482D" w:rsidTr="00470BE4">
        <w:trPr>
          <w:jc w:val="center"/>
        </w:trPr>
        <w:tc>
          <w:tcPr>
            <w:tcW w:w="5310" w:type="dxa"/>
            <w:gridSpan w:val="2"/>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18. Cuando veo a alguien sufriendo también me siento mal</w:t>
            </w:r>
          </w:p>
        </w:tc>
        <w:tc>
          <w:tcPr>
            <w:tcW w:w="1294"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17"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23"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.429</w:t>
            </w:r>
          </w:p>
        </w:tc>
      </w:tr>
      <w:tr w:rsidR="00470BE4" w:rsidRPr="006B482D" w:rsidTr="00470BE4">
        <w:trPr>
          <w:jc w:val="center"/>
        </w:trPr>
        <w:tc>
          <w:tcPr>
            <w:tcW w:w="5310" w:type="dxa"/>
            <w:gridSpan w:val="2"/>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r w:rsidRPr="006B482D">
              <w:rPr>
                <w:rFonts w:ascii="Times New Roman" w:hAnsi="Times New Roman" w:cs="Times New Roman"/>
                <w:sz w:val="24"/>
                <w:szCs w:val="24"/>
                <w:lang w:val="es-ES"/>
              </w:rPr>
              <w:t>20. Cuando camino cerca de algún necesitado, siento ganas de darle algo</w:t>
            </w:r>
          </w:p>
        </w:tc>
        <w:tc>
          <w:tcPr>
            <w:tcW w:w="1294" w:type="dxa"/>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17" w:type="dxa"/>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23" w:type="dxa"/>
            <w:tcBorders>
              <w:top w:val="nil"/>
              <w:left w:val="nil"/>
              <w:bottom w:val="single" w:sz="4" w:space="0" w:color="auto"/>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.419</w:t>
            </w:r>
          </w:p>
        </w:tc>
      </w:tr>
      <w:tr w:rsidR="00470BE4" w:rsidRPr="006B482D" w:rsidTr="00470BE4">
        <w:trPr>
          <w:jc w:val="center"/>
        </w:trPr>
        <w:tc>
          <w:tcPr>
            <w:tcW w:w="4219" w:type="dxa"/>
            <w:tcBorders>
              <w:top w:val="single" w:sz="4" w:space="0" w:color="auto"/>
              <w:left w:val="nil"/>
              <w:bottom w:val="nil"/>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91" w:type="dxa"/>
            <w:tcBorders>
              <w:top w:val="single" w:sz="4" w:space="0" w:color="auto"/>
              <w:left w:val="nil"/>
              <w:bottom w:val="nil"/>
              <w:right w:val="nil"/>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Total</w:t>
            </w:r>
          </w:p>
        </w:tc>
        <w:tc>
          <w:tcPr>
            <w:tcW w:w="1294" w:type="dxa"/>
            <w:tcBorders>
              <w:top w:val="single" w:sz="4" w:space="0" w:color="auto"/>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017" w:type="dxa"/>
            <w:tcBorders>
              <w:top w:val="single" w:sz="4" w:space="0" w:color="auto"/>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023" w:type="dxa"/>
            <w:tcBorders>
              <w:top w:val="single" w:sz="4" w:space="0" w:color="auto"/>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r>
      <w:tr w:rsidR="00470BE4" w:rsidRPr="006B482D" w:rsidTr="00470BE4">
        <w:trPr>
          <w:jc w:val="center"/>
        </w:trPr>
        <w:tc>
          <w:tcPr>
            <w:tcW w:w="4219"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i/>
                <w:sz w:val="24"/>
                <w:szCs w:val="24"/>
                <w:lang w:val="es-ES"/>
              </w:rPr>
            </w:pPr>
            <w:r w:rsidRPr="006B482D">
              <w:rPr>
                <w:rFonts w:ascii="Times New Roman" w:hAnsi="Times New Roman" w:cs="Times New Roman"/>
                <w:i/>
                <w:sz w:val="24"/>
                <w:szCs w:val="24"/>
                <w:lang w:val="es-ES"/>
              </w:rPr>
              <w:t>Número de reactivos</w:t>
            </w:r>
          </w:p>
        </w:tc>
        <w:tc>
          <w:tcPr>
            <w:tcW w:w="1091"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10</w:t>
            </w:r>
          </w:p>
        </w:tc>
        <w:tc>
          <w:tcPr>
            <w:tcW w:w="1294"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3</w:t>
            </w:r>
          </w:p>
        </w:tc>
        <w:tc>
          <w:tcPr>
            <w:tcW w:w="1017"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3</w:t>
            </w:r>
          </w:p>
        </w:tc>
        <w:tc>
          <w:tcPr>
            <w:tcW w:w="1023"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4</w:t>
            </w:r>
          </w:p>
        </w:tc>
      </w:tr>
      <w:tr w:rsidR="00470BE4" w:rsidRPr="006B482D" w:rsidTr="00470BE4">
        <w:trPr>
          <w:trHeight w:val="80"/>
          <w:jc w:val="center"/>
        </w:trPr>
        <w:tc>
          <w:tcPr>
            <w:tcW w:w="4219"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i/>
                <w:sz w:val="24"/>
                <w:szCs w:val="24"/>
                <w:lang w:val="es-ES"/>
              </w:rPr>
            </w:pPr>
          </w:p>
        </w:tc>
        <w:tc>
          <w:tcPr>
            <w:tcW w:w="1091"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294"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017"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023"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r>
      <w:tr w:rsidR="00470BE4" w:rsidRPr="006B482D" w:rsidTr="00470BE4">
        <w:trPr>
          <w:jc w:val="center"/>
        </w:trPr>
        <w:tc>
          <w:tcPr>
            <w:tcW w:w="4219"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i/>
                <w:sz w:val="24"/>
                <w:szCs w:val="24"/>
                <w:lang w:val="es-ES"/>
              </w:rPr>
            </w:pPr>
            <w:r w:rsidRPr="006B482D">
              <w:rPr>
                <w:rFonts w:ascii="Times New Roman" w:hAnsi="Times New Roman" w:cs="Times New Roman"/>
                <w:i/>
                <w:sz w:val="24"/>
                <w:szCs w:val="24"/>
                <w:lang w:val="es-ES"/>
              </w:rPr>
              <w:t>Varianza explicada</w:t>
            </w:r>
          </w:p>
        </w:tc>
        <w:tc>
          <w:tcPr>
            <w:tcW w:w="1091"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36.86</w:t>
            </w:r>
          </w:p>
        </w:tc>
        <w:tc>
          <w:tcPr>
            <w:tcW w:w="1294"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13.584</w:t>
            </w:r>
          </w:p>
        </w:tc>
        <w:tc>
          <w:tcPr>
            <w:tcW w:w="1017"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11.924</w:t>
            </w:r>
          </w:p>
        </w:tc>
        <w:tc>
          <w:tcPr>
            <w:tcW w:w="1023"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11.351</w:t>
            </w:r>
          </w:p>
        </w:tc>
      </w:tr>
      <w:tr w:rsidR="00470BE4" w:rsidRPr="006B482D" w:rsidTr="00470BE4">
        <w:trPr>
          <w:trHeight w:val="80"/>
          <w:jc w:val="center"/>
        </w:trPr>
        <w:tc>
          <w:tcPr>
            <w:tcW w:w="4219"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i/>
                <w:sz w:val="24"/>
                <w:szCs w:val="24"/>
                <w:lang w:val="es-ES"/>
              </w:rPr>
            </w:pPr>
          </w:p>
        </w:tc>
        <w:tc>
          <w:tcPr>
            <w:tcW w:w="1091"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294"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017"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023"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p>
        </w:tc>
      </w:tr>
      <w:tr w:rsidR="00470BE4" w:rsidRPr="006B482D" w:rsidTr="00470BE4">
        <w:trPr>
          <w:jc w:val="center"/>
        </w:trPr>
        <w:tc>
          <w:tcPr>
            <w:tcW w:w="4219" w:type="dxa"/>
            <w:tcBorders>
              <w:top w:val="nil"/>
              <w:left w:val="nil"/>
              <w:bottom w:val="nil"/>
              <w:right w:val="nil"/>
            </w:tcBorders>
            <w:vAlign w:val="center"/>
          </w:tcPr>
          <w:p w:rsidR="00470BE4" w:rsidRPr="006B482D" w:rsidRDefault="00470BE4" w:rsidP="00AF3E41">
            <w:pPr>
              <w:jc w:val="both"/>
              <w:rPr>
                <w:rFonts w:ascii="Times New Roman" w:hAnsi="Times New Roman" w:cs="Times New Roman"/>
                <w:i/>
                <w:sz w:val="24"/>
                <w:szCs w:val="24"/>
                <w:lang w:val="es-ES"/>
              </w:rPr>
            </w:pPr>
            <w:r w:rsidRPr="006B482D">
              <w:rPr>
                <w:rFonts w:ascii="Times New Roman" w:hAnsi="Times New Roman" w:cs="Times New Roman"/>
                <w:i/>
                <w:sz w:val="24"/>
                <w:szCs w:val="24"/>
                <w:lang w:val="es-ES"/>
              </w:rPr>
              <w:t>Alfa de Cronbach</w:t>
            </w:r>
          </w:p>
        </w:tc>
        <w:tc>
          <w:tcPr>
            <w:tcW w:w="1091"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.753</w:t>
            </w:r>
          </w:p>
        </w:tc>
        <w:tc>
          <w:tcPr>
            <w:tcW w:w="1294"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.631</w:t>
            </w:r>
          </w:p>
        </w:tc>
        <w:tc>
          <w:tcPr>
            <w:tcW w:w="1017"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.599</w:t>
            </w:r>
          </w:p>
        </w:tc>
        <w:tc>
          <w:tcPr>
            <w:tcW w:w="1023" w:type="dxa"/>
            <w:tcBorders>
              <w:top w:val="nil"/>
              <w:left w:val="nil"/>
              <w:bottom w:val="nil"/>
              <w:right w:val="nil"/>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.656</w:t>
            </w:r>
          </w:p>
        </w:tc>
      </w:tr>
      <w:tr w:rsidR="00470BE4" w:rsidRPr="006B482D" w:rsidTr="00470BE4">
        <w:trPr>
          <w:trHeight w:val="80"/>
          <w:jc w:val="center"/>
        </w:trPr>
        <w:tc>
          <w:tcPr>
            <w:tcW w:w="4219" w:type="dxa"/>
            <w:tcBorders>
              <w:top w:val="nil"/>
              <w:left w:val="nil"/>
              <w:bottom w:val="single" w:sz="4" w:space="0" w:color="auto"/>
              <w:right w:val="nil"/>
            </w:tcBorders>
            <w:vAlign w:val="center"/>
          </w:tcPr>
          <w:p w:rsidR="00470BE4" w:rsidRPr="006B482D" w:rsidRDefault="00470BE4" w:rsidP="00AF3E41">
            <w:pPr>
              <w:jc w:val="both"/>
              <w:rPr>
                <w:rFonts w:ascii="Times New Roman" w:hAnsi="Times New Roman" w:cs="Times New Roman"/>
                <w:sz w:val="24"/>
                <w:szCs w:val="24"/>
                <w:lang w:val="es-ES"/>
              </w:rPr>
            </w:pPr>
          </w:p>
        </w:tc>
        <w:tc>
          <w:tcPr>
            <w:tcW w:w="1091" w:type="dxa"/>
            <w:tcBorders>
              <w:top w:val="nil"/>
              <w:left w:val="nil"/>
              <w:bottom w:val="single" w:sz="4" w:space="0" w:color="auto"/>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294" w:type="dxa"/>
            <w:tcBorders>
              <w:top w:val="nil"/>
              <w:left w:val="nil"/>
              <w:bottom w:val="single" w:sz="4" w:space="0" w:color="auto"/>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017" w:type="dxa"/>
            <w:tcBorders>
              <w:top w:val="nil"/>
              <w:left w:val="nil"/>
              <w:bottom w:val="single" w:sz="4" w:space="0" w:color="auto"/>
              <w:right w:val="nil"/>
            </w:tcBorders>
            <w:vAlign w:val="center"/>
          </w:tcPr>
          <w:p w:rsidR="00470BE4" w:rsidRPr="006B482D" w:rsidRDefault="00470BE4" w:rsidP="00AF3E41">
            <w:pPr>
              <w:jc w:val="center"/>
              <w:rPr>
                <w:rFonts w:ascii="Times New Roman" w:hAnsi="Times New Roman" w:cs="Times New Roman"/>
                <w:sz w:val="24"/>
                <w:szCs w:val="24"/>
                <w:lang w:val="es-ES"/>
              </w:rPr>
            </w:pPr>
          </w:p>
        </w:tc>
        <w:tc>
          <w:tcPr>
            <w:tcW w:w="1023" w:type="dxa"/>
            <w:tcBorders>
              <w:top w:val="nil"/>
              <w:left w:val="nil"/>
              <w:bottom w:val="single" w:sz="4" w:space="0" w:color="auto"/>
              <w:right w:val="nil"/>
            </w:tcBorders>
            <w:vAlign w:val="center"/>
          </w:tcPr>
          <w:p w:rsidR="00470BE4" w:rsidRPr="006B482D" w:rsidRDefault="00470BE4" w:rsidP="00AF3E41">
            <w:pPr>
              <w:rPr>
                <w:rFonts w:ascii="Times New Roman" w:hAnsi="Times New Roman" w:cs="Times New Roman"/>
                <w:sz w:val="24"/>
                <w:szCs w:val="24"/>
                <w:lang w:val="es-ES"/>
              </w:rPr>
            </w:pPr>
          </w:p>
        </w:tc>
      </w:tr>
    </w:tbl>
    <w:p w:rsidR="00470BE4" w:rsidRPr="006B482D" w:rsidRDefault="00470BE4" w:rsidP="00AF3E41">
      <w:pPr>
        <w:spacing w:after="0" w:line="240" w:lineRule="auto"/>
        <w:jc w:val="both"/>
        <w:rPr>
          <w:rFonts w:ascii="Times New Roman" w:eastAsia="Calibri" w:hAnsi="Times New Roman" w:cs="Times New Roman"/>
          <w:b/>
          <w:sz w:val="24"/>
          <w:szCs w:val="24"/>
          <w:u w:val="single"/>
          <w:lang w:val="es-ES"/>
        </w:rPr>
      </w:pPr>
    </w:p>
    <w:p w:rsidR="00470BE4" w:rsidRPr="006B482D" w:rsidRDefault="00470BE4"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ab/>
      </w:r>
      <w:r w:rsidRPr="006B482D">
        <w:rPr>
          <w:rFonts w:ascii="Times New Roman" w:eastAsia="Calibri" w:hAnsi="Times New Roman" w:cs="Times New Roman"/>
          <w:b/>
          <w:sz w:val="24"/>
          <w:szCs w:val="24"/>
          <w:lang w:val="es-ES"/>
        </w:rPr>
        <w:t>Análisis factorial confirmatorio (AFC).</w:t>
      </w:r>
      <w:r w:rsidRPr="006B482D">
        <w:rPr>
          <w:rFonts w:ascii="Times New Roman" w:eastAsia="Calibri" w:hAnsi="Times New Roman" w:cs="Times New Roman"/>
          <w:sz w:val="24"/>
          <w:szCs w:val="24"/>
          <w:lang w:val="es-ES"/>
        </w:rPr>
        <w:t xml:space="preserve"> Se utilizó la extensión del programa SPSS, AMOS versión 20 para realizar el AFC, el cual se ejecutó con 293 participantes usando correlaciones policóricas. Se dibujó la figura con tres factores y sus respectivos reactivos, se dibujaron las covarianzas entre los factores y se corrió el análisis. Se procedió a hacer el AFC utilizando un modelo de tres factores con diez reactivos y el modelo original con tres factores y 28 reactivos. Los índices de ambos modelos se </w:t>
      </w:r>
      <w:r w:rsidR="00212FB1" w:rsidRPr="006B482D">
        <w:rPr>
          <w:rFonts w:ascii="Times New Roman" w:eastAsia="Calibri" w:hAnsi="Times New Roman" w:cs="Times New Roman"/>
          <w:sz w:val="24"/>
          <w:szCs w:val="24"/>
          <w:lang w:val="es-ES"/>
        </w:rPr>
        <w:t>presentan en la tabla 3</w:t>
      </w:r>
      <w:r w:rsidR="008F5162" w:rsidRPr="006B482D">
        <w:rPr>
          <w:rFonts w:ascii="Times New Roman" w:eastAsia="Calibri" w:hAnsi="Times New Roman" w:cs="Times New Roman"/>
          <w:sz w:val="24"/>
          <w:szCs w:val="24"/>
          <w:lang w:val="es-ES"/>
        </w:rPr>
        <w:t>.</w:t>
      </w:r>
    </w:p>
    <w:p w:rsidR="00212FB1" w:rsidRPr="006B482D" w:rsidRDefault="00212FB1" w:rsidP="00AF3E41">
      <w:pPr>
        <w:spacing w:after="0" w:line="240" w:lineRule="auto"/>
        <w:jc w:val="both"/>
        <w:rPr>
          <w:rFonts w:ascii="Times New Roman" w:eastAsia="Calibri" w:hAnsi="Times New Roman" w:cs="Times New Roman"/>
          <w:sz w:val="24"/>
          <w:szCs w:val="24"/>
          <w:lang w:val="es-ES"/>
        </w:rPr>
      </w:pPr>
    </w:p>
    <w:p w:rsidR="00470BE4"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Tabla 3</w:t>
      </w:r>
    </w:p>
    <w:p w:rsidR="00470BE4" w:rsidRPr="006B482D" w:rsidRDefault="00470BE4" w:rsidP="00AF3E41">
      <w:pPr>
        <w:spacing w:after="0" w:line="240" w:lineRule="auto"/>
        <w:jc w:val="both"/>
        <w:rPr>
          <w:rFonts w:ascii="Times New Roman" w:eastAsia="Calibri" w:hAnsi="Times New Roman" w:cs="Times New Roman"/>
          <w:i/>
          <w:sz w:val="24"/>
          <w:szCs w:val="24"/>
          <w:lang w:val="es-ES"/>
        </w:rPr>
      </w:pPr>
      <w:r w:rsidRPr="006B482D">
        <w:rPr>
          <w:rFonts w:ascii="Times New Roman" w:eastAsia="Calibri" w:hAnsi="Times New Roman" w:cs="Times New Roman"/>
          <w:i/>
          <w:sz w:val="24"/>
          <w:szCs w:val="24"/>
          <w:lang w:val="es-ES"/>
        </w:rPr>
        <w:t>Índices de ajuste estadístico de ambos modelos</w:t>
      </w:r>
    </w:p>
    <w:p w:rsidR="00212FB1" w:rsidRPr="006B482D" w:rsidRDefault="00212FB1" w:rsidP="00AF3E41">
      <w:pPr>
        <w:spacing w:after="0" w:line="240" w:lineRule="auto"/>
        <w:jc w:val="both"/>
        <w:rPr>
          <w:rFonts w:ascii="Times New Roman" w:eastAsia="Calibri" w:hAnsi="Times New Roman" w:cs="Times New Roman"/>
          <w:i/>
          <w:sz w:val="24"/>
          <w:szCs w:val="24"/>
          <w:lang w:val="es-ES"/>
        </w:rPr>
      </w:pPr>
    </w:p>
    <w:tbl>
      <w:tblPr>
        <w:tblW w:w="10979" w:type="dxa"/>
        <w:jc w:val="center"/>
        <w:tblBorders>
          <w:top w:val="single" w:sz="8" w:space="0" w:color="000000"/>
          <w:bottom w:val="single" w:sz="8" w:space="0" w:color="000000"/>
        </w:tblBorders>
        <w:tblLayout w:type="fixed"/>
        <w:tblLook w:val="0600" w:firstRow="0" w:lastRow="0" w:firstColumn="0" w:lastColumn="0" w:noHBand="1" w:noVBand="1"/>
      </w:tblPr>
      <w:tblGrid>
        <w:gridCol w:w="954"/>
        <w:gridCol w:w="1135"/>
        <w:gridCol w:w="850"/>
        <w:gridCol w:w="709"/>
        <w:gridCol w:w="142"/>
        <w:gridCol w:w="709"/>
        <w:gridCol w:w="141"/>
        <w:gridCol w:w="709"/>
        <w:gridCol w:w="709"/>
        <w:gridCol w:w="992"/>
        <w:gridCol w:w="992"/>
        <w:gridCol w:w="993"/>
        <w:gridCol w:w="678"/>
        <w:gridCol w:w="1266"/>
      </w:tblGrid>
      <w:tr w:rsidR="00470BE4" w:rsidRPr="006B482D" w:rsidTr="00470BE4">
        <w:trPr>
          <w:trHeight w:val="460"/>
          <w:jc w:val="center"/>
        </w:trPr>
        <w:tc>
          <w:tcPr>
            <w:tcW w:w="954" w:type="dxa"/>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Modelo</w:t>
            </w:r>
          </w:p>
        </w:tc>
        <w:tc>
          <w:tcPr>
            <w:tcW w:w="1135" w:type="dxa"/>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x</w:t>
            </w:r>
            <w:r w:rsidRPr="006B482D">
              <w:rPr>
                <w:rFonts w:ascii="Times New Roman" w:eastAsia="Calibri" w:hAnsi="Times New Roman" w:cs="Times New Roman"/>
                <w:b/>
                <w:sz w:val="24"/>
                <w:szCs w:val="24"/>
                <w:vertAlign w:val="superscript"/>
                <w:lang w:val="es-ES"/>
              </w:rPr>
              <w:t>2</w:t>
            </w:r>
            <w:r w:rsidRPr="006B482D">
              <w:rPr>
                <w:rFonts w:ascii="Times New Roman" w:eastAsia="Calibri" w:hAnsi="Times New Roman" w:cs="Times New Roman"/>
                <w:b/>
                <w:sz w:val="24"/>
                <w:szCs w:val="24"/>
                <w:lang w:val="es-ES"/>
              </w:rPr>
              <w:t xml:space="preserve"> (gl)</w:t>
            </w:r>
          </w:p>
        </w:tc>
        <w:tc>
          <w:tcPr>
            <w:tcW w:w="850" w:type="dxa"/>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CMIN/DF</w:t>
            </w:r>
          </w:p>
        </w:tc>
        <w:tc>
          <w:tcPr>
            <w:tcW w:w="851" w:type="dxa"/>
            <w:gridSpan w:val="2"/>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RMR</w:t>
            </w:r>
          </w:p>
        </w:tc>
        <w:tc>
          <w:tcPr>
            <w:tcW w:w="850" w:type="dxa"/>
            <w:gridSpan w:val="2"/>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AGFI</w:t>
            </w:r>
          </w:p>
        </w:tc>
        <w:tc>
          <w:tcPr>
            <w:tcW w:w="709" w:type="dxa"/>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CFI</w:t>
            </w:r>
          </w:p>
        </w:tc>
        <w:tc>
          <w:tcPr>
            <w:tcW w:w="709" w:type="dxa"/>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NFI</w:t>
            </w:r>
          </w:p>
        </w:tc>
        <w:tc>
          <w:tcPr>
            <w:tcW w:w="992" w:type="dxa"/>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AIC</w:t>
            </w:r>
          </w:p>
        </w:tc>
        <w:tc>
          <w:tcPr>
            <w:tcW w:w="992" w:type="dxa"/>
            <w:tcBorders>
              <w:bottom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RMSEA</w:t>
            </w:r>
          </w:p>
        </w:tc>
        <w:tc>
          <w:tcPr>
            <w:tcW w:w="993" w:type="dxa"/>
            <w:tcBorders>
              <w:bottom w:val="single" w:sz="4" w:space="0" w:color="auto"/>
            </w:tcBorders>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LO</w:t>
            </w:r>
          </w:p>
        </w:tc>
        <w:tc>
          <w:tcPr>
            <w:tcW w:w="678" w:type="dxa"/>
            <w:tcBorders>
              <w:bottom w:val="single" w:sz="4" w:space="0" w:color="auto"/>
            </w:tcBorders>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HI</w:t>
            </w:r>
          </w:p>
        </w:tc>
        <w:tc>
          <w:tcPr>
            <w:tcW w:w="1266" w:type="dxa"/>
            <w:tcBorders>
              <w:bottom w:val="single" w:sz="4" w:space="0" w:color="auto"/>
            </w:tcBorders>
            <w:vAlign w:val="center"/>
          </w:tcPr>
          <w:p w:rsidR="00470BE4" w:rsidRPr="006B482D" w:rsidRDefault="00470BE4" w:rsidP="00AF3E41">
            <w:pPr>
              <w:spacing w:after="200" w:line="240" w:lineRule="auto"/>
              <w:ind w:left="100"/>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P</w:t>
            </w:r>
          </w:p>
        </w:tc>
      </w:tr>
      <w:tr w:rsidR="00470BE4" w:rsidRPr="006B482D" w:rsidTr="00470BE4">
        <w:trPr>
          <w:trHeight w:val="460"/>
          <w:jc w:val="center"/>
        </w:trPr>
        <w:tc>
          <w:tcPr>
            <w:tcW w:w="954" w:type="dxa"/>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i/>
                <w:sz w:val="24"/>
                <w:szCs w:val="24"/>
                <w:lang w:val="es-ES"/>
              </w:rPr>
            </w:pPr>
            <w:r w:rsidRPr="006B482D">
              <w:rPr>
                <w:rFonts w:ascii="Times New Roman" w:eastAsia="Calibri" w:hAnsi="Times New Roman" w:cs="Times New Roman"/>
                <w:i/>
                <w:sz w:val="24"/>
                <w:szCs w:val="24"/>
                <w:lang w:val="es-ES"/>
              </w:rPr>
              <w:t>1</w:t>
            </w:r>
          </w:p>
        </w:tc>
        <w:tc>
          <w:tcPr>
            <w:tcW w:w="1135" w:type="dxa"/>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41.015 (31)</w:t>
            </w:r>
          </w:p>
        </w:tc>
        <w:tc>
          <w:tcPr>
            <w:tcW w:w="850" w:type="dxa"/>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1.323</w:t>
            </w:r>
          </w:p>
        </w:tc>
        <w:tc>
          <w:tcPr>
            <w:tcW w:w="709" w:type="dxa"/>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.063</w:t>
            </w:r>
          </w:p>
        </w:tc>
        <w:tc>
          <w:tcPr>
            <w:tcW w:w="851" w:type="dxa"/>
            <w:gridSpan w:val="2"/>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.953</w:t>
            </w:r>
          </w:p>
        </w:tc>
        <w:tc>
          <w:tcPr>
            <w:tcW w:w="850" w:type="dxa"/>
            <w:gridSpan w:val="2"/>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.979</w:t>
            </w:r>
          </w:p>
        </w:tc>
        <w:tc>
          <w:tcPr>
            <w:tcW w:w="709" w:type="dxa"/>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.921</w:t>
            </w:r>
          </w:p>
        </w:tc>
        <w:tc>
          <w:tcPr>
            <w:tcW w:w="992" w:type="dxa"/>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89.015</w:t>
            </w:r>
          </w:p>
        </w:tc>
        <w:tc>
          <w:tcPr>
            <w:tcW w:w="992" w:type="dxa"/>
            <w:tcBorders>
              <w:top w:val="single" w:sz="4" w:space="0" w:color="auto"/>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.033</w:t>
            </w:r>
          </w:p>
        </w:tc>
        <w:tc>
          <w:tcPr>
            <w:tcW w:w="993" w:type="dxa"/>
            <w:tcBorders>
              <w:top w:val="single" w:sz="4" w:space="0" w:color="auto"/>
            </w:tcBorders>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.000</w:t>
            </w:r>
          </w:p>
        </w:tc>
        <w:tc>
          <w:tcPr>
            <w:tcW w:w="678" w:type="dxa"/>
            <w:tcBorders>
              <w:top w:val="single" w:sz="4" w:space="0" w:color="auto"/>
            </w:tcBorders>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.058</w:t>
            </w:r>
          </w:p>
        </w:tc>
        <w:tc>
          <w:tcPr>
            <w:tcW w:w="1266" w:type="dxa"/>
            <w:tcBorders>
              <w:top w:val="single" w:sz="4" w:space="0" w:color="auto"/>
            </w:tcBorders>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.849</w:t>
            </w:r>
          </w:p>
        </w:tc>
      </w:tr>
      <w:tr w:rsidR="00470BE4" w:rsidRPr="006B482D" w:rsidTr="00470BE4">
        <w:trPr>
          <w:trHeight w:val="615"/>
          <w:jc w:val="center"/>
        </w:trPr>
        <w:tc>
          <w:tcPr>
            <w:tcW w:w="954" w:type="dxa"/>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i/>
                <w:sz w:val="24"/>
                <w:szCs w:val="24"/>
                <w:lang w:val="es-ES"/>
              </w:rPr>
            </w:pPr>
            <w:r w:rsidRPr="006B482D">
              <w:rPr>
                <w:rFonts w:ascii="Times New Roman" w:eastAsia="Calibri" w:hAnsi="Times New Roman" w:cs="Times New Roman"/>
                <w:i/>
                <w:sz w:val="24"/>
                <w:szCs w:val="24"/>
                <w:lang w:val="es-ES"/>
              </w:rPr>
              <w:t>2</w:t>
            </w:r>
          </w:p>
        </w:tc>
        <w:tc>
          <w:tcPr>
            <w:tcW w:w="1135" w:type="dxa"/>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597.462 (347)</w:t>
            </w:r>
          </w:p>
        </w:tc>
        <w:tc>
          <w:tcPr>
            <w:tcW w:w="850" w:type="dxa"/>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1.722</w:t>
            </w:r>
          </w:p>
        </w:tc>
        <w:tc>
          <w:tcPr>
            <w:tcW w:w="709" w:type="dxa"/>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.108</w:t>
            </w:r>
          </w:p>
        </w:tc>
        <w:tc>
          <w:tcPr>
            <w:tcW w:w="851" w:type="dxa"/>
            <w:gridSpan w:val="2"/>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.851</w:t>
            </w:r>
          </w:p>
        </w:tc>
        <w:tc>
          <w:tcPr>
            <w:tcW w:w="850" w:type="dxa"/>
            <w:gridSpan w:val="2"/>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.799</w:t>
            </w:r>
          </w:p>
        </w:tc>
        <w:tc>
          <w:tcPr>
            <w:tcW w:w="709" w:type="dxa"/>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.632</w:t>
            </w:r>
          </w:p>
        </w:tc>
        <w:tc>
          <w:tcPr>
            <w:tcW w:w="992" w:type="dxa"/>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715.462</w:t>
            </w:r>
          </w:p>
        </w:tc>
        <w:tc>
          <w:tcPr>
            <w:tcW w:w="992" w:type="dxa"/>
            <w:tcBorders>
              <w:top w:val="nil"/>
              <w:bottom w:val="single" w:sz="8" w:space="0" w:color="000000"/>
            </w:tcBorders>
            <w:tcMar>
              <w:top w:w="100" w:type="dxa"/>
              <w:left w:w="100" w:type="dxa"/>
              <w:bottom w:w="100" w:type="dxa"/>
              <w:right w:w="100" w:type="dxa"/>
            </w:tcMar>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.050</w:t>
            </w:r>
          </w:p>
        </w:tc>
        <w:tc>
          <w:tcPr>
            <w:tcW w:w="993" w:type="dxa"/>
            <w:tcBorders>
              <w:top w:val="nil"/>
              <w:bottom w:val="single" w:sz="8" w:space="0" w:color="000000"/>
            </w:tcBorders>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.043</w:t>
            </w:r>
          </w:p>
        </w:tc>
        <w:tc>
          <w:tcPr>
            <w:tcW w:w="678" w:type="dxa"/>
            <w:tcBorders>
              <w:top w:val="nil"/>
              <w:bottom w:val="single" w:sz="8" w:space="0" w:color="000000"/>
            </w:tcBorders>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.056</w:t>
            </w:r>
          </w:p>
        </w:tc>
        <w:tc>
          <w:tcPr>
            <w:tcW w:w="1266" w:type="dxa"/>
            <w:tcBorders>
              <w:top w:val="nil"/>
              <w:bottom w:val="single" w:sz="8" w:space="0" w:color="000000"/>
            </w:tcBorders>
            <w:vAlign w:val="center"/>
          </w:tcPr>
          <w:p w:rsidR="00470BE4" w:rsidRPr="006B482D" w:rsidRDefault="00470BE4" w:rsidP="00AF3E41">
            <w:pPr>
              <w:spacing w:after="200" w:line="240" w:lineRule="auto"/>
              <w:ind w:left="100"/>
              <w:jc w:val="center"/>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.519</w:t>
            </w:r>
          </w:p>
        </w:tc>
      </w:tr>
    </w:tbl>
    <w:p w:rsidR="00470BE4" w:rsidRPr="006B482D" w:rsidRDefault="00470BE4" w:rsidP="00AF3E41">
      <w:pPr>
        <w:spacing w:after="20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b/>
          <w:sz w:val="24"/>
          <w:szCs w:val="24"/>
          <w:u w:val="single"/>
          <w:lang w:val="es-ES"/>
        </w:rPr>
        <w:t>Nota:</w:t>
      </w:r>
      <w:r w:rsidRPr="006B482D">
        <w:rPr>
          <w:rFonts w:ascii="Times New Roman" w:eastAsia="Calibri" w:hAnsi="Times New Roman" w:cs="Times New Roman"/>
          <w:sz w:val="24"/>
          <w:szCs w:val="24"/>
          <w:lang w:val="es-ES"/>
        </w:rPr>
        <w:t xml:space="preserve"> Significados; x</w:t>
      </w:r>
      <w:r w:rsidRPr="006B482D">
        <w:rPr>
          <w:rFonts w:ascii="Times New Roman" w:eastAsia="Calibri" w:hAnsi="Times New Roman" w:cs="Times New Roman"/>
          <w:sz w:val="24"/>
          <w:szCs w:val="24"/>
          <w:vertAlign w:val="superscript"/>
          <w:lang w:val="es-ES"/>
        </w:rPr>
        <w:t>2</w:t>
      </w:r>
      <w:r w:rsidRPr="006B482D">
        <w:rPr>
          <w:rFonts w:ascii="Times New Roman" w:eastAsia="Calibri" w:hAnsi="Times New Roman" w:cs="Times New Roman"/>
          <w:sz w:val="24"/>
          <w:szCs w:val="24"/>
          <w:lang w:val="es-ES"/>
        </w:rPr>
        <w:t>: Chi cuadrada; gl: Grados de libertad (Degrees of Freedom); CMIN/DF: Chi cuadrada entre Grados de libertad; S</w:t>
      </w:r>
      <w:r w:rsidRPr="006B482D">
        <w:rPr>
          <w:rFonts w:ascii="Times New Roman" w:eastAsia="Calibri" w:hAnsi="Times New Roman" w:cs="Times New Roman"/>
          <w:sz w:val="24"/>
          <w:szCs w:val="24"/>
          <w:lang w:val="es-ES_tradnl"/>
        </w:rPr>
        <w:t>RMR: Residual de la Raíz de la Media Cuadrática (Root Mean Square Residual); AGFI: Índice de Bondad de Ajuste Ajustado (Adjusted Goodness of Fit Index); CFI: Índice de Ajuste Comparativo (Comparative Fit Index)</w:t>
      </w:r>
      <w:r w:rsidRPr="006B482D">
        <w:rPr>
          <w:rFonts w:ascii="Times New Roman" w:eastAsia="MS PGothic" w:hAnsi="Times New Roman" w:cs="Times New Roman"/>
          <w:color w:val="404040"/>
          <w:kern w:val="24"/>
          <w:sz w:val="24"/>
          <w:szCs w:val="24"/>
          <w:lang w:val="es-ES_tradnl"/>
        </w:rPr>
        <w:t xml:space="preserve">; </w:t>
      </w:r>
      <w:r w:rsidRPr="006B482D">
        <w:rPr>
          <w:rFonts w:ascii="Times New Roman" w:eastAsia="Calibri" w:hAnsi="Times New Roman" w:cs="Times New Roman"/>
          <w:sz w:val="24"/>
          <w:szCs w:val="24"/>
          <w:lang w:val="es-ES_tradnl"/>
        </w:rPr>
        <w:t>NFI: Índice de Ajuste Normado (Normed Fit Index); RMSEA: Error de Aproximación de la RMR (Root Mean Square of Aproximation); AIC: Criterio de Información de Akaike (Akaike Information Criterion).</w:t>
      </w:r>
    </w:p>
    <w:p w:rsidR="00470BE4" w:rsidRPr="006B482D" w:rsidRDefault="0073409F" w:rsidP="00AF3E41">
      <w:pPr>
        <w:spacing w:after="0" w:line="240" w:lineRule="auto"/>
        <w:ind w:firstLine="720"/>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Posteriormente</w:t>
      </w:r>
      <w:r w:rsidR="00470BE4" w:rsidRPr="006B482D">
        <w:rPr>
          <w:rFonts w:ascii="Times New Roman" w:eastAsia="Calibri" w:hAnsi="Times New Roman" w:cs="Times New Roman"/>
          <w:i/>
          <w:sz w:val="24"/>
          <w:szCs w:val="24"/>
          <w:lang w:val="es-ES"/>
        </w:rPr>
        <w:t xml:space="preserve"> </w:t>
      </w:r>
      <w:r w:rsidRPr="006B482D">
        <w:rPr>
          <w:rFonts w:ascii="Times New Roman" w:eastAsia="Calibri" w:hAnsi="Times New Roman" w:cs="Times New Roman"/>
          <w:sz w:val="24"/>
          <w:szCs w:val="24"/>
          <w:lang w:val="es-ES"/>
        </w:rPr>
        <w:t>s</w:t>
      </w:r>
      <w:r w:rsidR="00470BE4" w:rsidRPr="006B482D">
        <w:rPr>
          <w:rFonts w:ascii="Times New Roman" w:eastAsia="Calibri" w:hAnsi="Times New Roman" w:cs="Times New Roman"/>
          <w:sz w:val="24"/>
          <w:szCs w:val="24"/>
          <w:lang w:val="es-ES"/>
        </w:rPr>
        <w:t>e realizaron las correlaciones bivariadas con los puntajes totales de cada subescala, los c</w:t>
      </w:r>
      <w:r w:rsidR="00212FB1" w:rsidRPr="006B482D">
        <w:rPr>
          <w:rFonts w:ascii="Times New Roman" w:eastAsia="Calibri" w:hAnsi="Times New Roman" w:cs="Times New Roman"/>
          <w:sz w:val="24"/>
          <w:szCs w:val="24"/>
          <w:lang w:val="es-ES"/>
        </w:rPr>
        <w:t>uales se presentan en la tabla 4</w:t>
      </w:r>
      <w:r w:rsidR="00470BE4" w:rsidRPr="006B482D">
        <w:rPr>
          <w:rFonts w:ascii="Times New Roman" w:eastAsia="Calibri" w:hAnsi="Times New Roman" w:cs="Times New Roman"/>
          <w:sz w:val="24"/>
          <w:szCs w:val="24"/>
          <w:lang w:val="es-ES"/>
        </w:rPr>
        <w:t>.</w:t>
      </w:r>
    </w:p>
    <w:p w:rsidR="0073409F" w:rsidRPr="006B482D" w:rsidRDefault="0073409F" w:rsidP="00AF3E41">
      <w:pPr>
        <w:spacing w:after="0" w:line="240" w:lineRule="auto"/>
        <w:ind w:firstLine="720"/>
        <w:jc w:val="both"/>
        <w:rPr>
          <w:rFonts w:ascii="Times New Roman" w:eastAsia="Calibri" w:hAnsi="Times New Roman" w:cs="Times New Roman"/>
          <w:sz w:val="24"/>
          <w:szCs w:val="24"/>
          <w:lang w:val="es-ES"/>
        </w:rPr>
      </w:pPr>
    </w:p>
    <w:p w:rsidR="00470BE4" w:rsidRPr="006B482D" w:rsidRDefault="00212FB1"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sz w:val="24"/>
          <w:szCs w:val="24"/>
          <w:lang w:val="es-ES"/>
        </w:rPr>
        <w:t>Tabla 4</w:t>
      </w:r>
    </w:p>
    <w:p w:rsidR="00470BE4" w:rsidRPr="006B482D" w:rsidRDefault="00470BE4" w:rsidP="00AF3E41">
      <w:pPr>
        <w:spacing w:after="0" w:line="240" w:lineRule="auto"/>
        <w:jc w:val="both"/>
        <w:rPr>
          <w:rFonts w:ascii="Times New Roman" w:eastAsia="Calibri" w:hAnsi="Times New Roman" w:cs="Times New Roman"/>
          <w:i/>
          <w:sz w:val="24"/>
          <w:szCs w:val="24"/>
          <w:lang w:val="es-ES"/>
        </w:rPr>
      </w:pPr>
      <w:r w:rsidRPr="006B482D">
        <w:rPr>
          <w:rFonts w:ascii="Times New Roman" w:eastAsia="Calibri" w:hAnsi="Times New Roman" w:cs="Times New Roman"/>
          <w:i/>
          <w:sz w:val="24"/>
          <w:szCs w:val="24"/>
          <w:lang w:val="es-ES"/>
        </w:rPr>
        <w:t>Índices de correlación entre las subescalas de la escala</w:t>
      </w:r>
    </w:p>
    <w:p w:rsidR="0073409F" w:rsidRPr="006B482D" w:rsidRDefault="0073409F" w:rsidP="00AF3E41">
      <w:pPr>
        <w:spacing w:after="0" w:line="240" w:lineRule="auto"/>
        <w:jc w:val="both"/>
        <w:rPr>
          <w:rFonts w:ascii="Times New Roman" w:eastAsia="Calibri" w:hAnsi="Times New Roman" w:cs="Times New Roman"/>
          <w:i/>
          <w:sz w:val="24"/>
          <w:szCs w:val="24"/>
          <w:lang w:val="es-ES"/>
        </w:rPr>
      </w:pP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161"/>
        <w:gridCol w:w="2161"/>
        <w:gridCol w:w="2161"/>
      </w:tblGrid>
      <w:tr w:rsidR="00470BE4" w:rsidRPr="006B482D" w:rsidTr="00470BE4">
        <w:trPr>
          <w:trHeight w:hRule="exact" w:val="284"/>
          <w:jc w:val="center"/>
        </w:trPr>
        <w:tc>
          <w:tcPr>
            <w:tcW w:w="2161" w:type="dxa"/>
            <w:tcBorders>
              <w:top w:val="single" w:sz="4" w:space="0" w:color="auto"/>
              <w:bottom w:val="single" w:sz="4" w:space="0" w:color="auto"/>
            </w:tcBorders>
            <w:vAlign w:val="center"/>
          </w:tcPr>
          <w:p w:rsidR="00470BE4" w:rsidRPr="006B482D" w:rsidRDefault="00470BE4" w:rsidP="00AF3E41">
            <w:pPr>
              <w:jc w:val="center"/>
              <w:rPr>
                <w:rFonts w:ascii="Times New Roman" w:hAnsi="Times New Roman" w:cs="Times New Roman"/>
                <w:b/>
                <w:i/>
                <w:sz w:val="24"/>
                <w:szCs w:val="24"/>
                <w:lang w:val="es-ES"/>
              </w:rPr>
            </w:pPr>
            <w:r w:rsidRPr="006B482D">
              <w:rPr>
                <w:rFonts w:ascii="Times New Roman" w:hAnsi="Times New Roman" w:cs="Times New Roman"/>
                <w:b/>
                <w:i/>
                <w:sz w:val="24"/>
                <w:szCs w:val="24"/>
                <w:lang w:val="es-ES"/>
              </w:rPr>
              <w:t>Subescala</w:t>
            </w:r>
          </w:p>
        </w:tc>
        <w:tc>
          <w:tcPr>
            <w:tcW w:w="2161" w:type="dxa"/>
            <w:tcBorders>
              <w:top w:val="single" w:sz="4" w:space="0" w:color="auto"/>
              <w:bottom w:val="single" w:sz="4" w:space="0" w:color="auto"/>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Preocupación</w:t>
            </w:r>
          </w:p>
        </w:tc>
        <w:tc>
          <w:tcPr>
            <w:tcW w:w="2161" w:type="dxa"/>
            <w:tcBorders>
              <w:top w:val="single" w:sz="4" w:space="0" w:color="auto"/>
              <w:bottom w:val="single" w:sz="4" w:space="0" w:color="auto"/>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Cognitivo</w:t>
            </w:r>
          </w:p>
        </w:tc>
        <w:tc>
          <w:tcPr>
            <w:tcW w:w="2161" w:type="dxa"/>
            <w:tcBorders>
              <w:top w:val="single" w:sz="4" w:space="0" w:color="auto"/>
              <w:bottom w:val="single" w:sz="4" w:space="0" w:color="auto"/>
            </w:tcBorders>
            <w:vAlign w:val="center"/>
          </w:tcPr>
          <w:p w:rsidR="00470BE4" w:rsidRPr="006B482D" w:rsidRDefault="00470BE4" w:rsidP="00AF3E41">
            <w:pPr>
              <w:jc w:val="center"/>
              <w:rPr>
                <w:rFonts w:ascii="Times New Roman" w:hAnsi="Times New Roman" w:cs="Times New Roman"/>
                <w:i/>
                <w:sz w:val="24"/>
                <w:szCs w:val="24"/>
                <w:lang w:val="es-ES"/>
              </w:rPr>
            </w:pPr>
            <w:r w:rsidRPr="006B482D">
              <w:rPr>
                <w:rFonts w:ascii="Times New Roman" w:hAnsi="Times New Roman" w:cs="Times New Roman"/>
                <w:i/>
                <w:sz w:val="24"/>
                <w:szCs w:val="24"/>
                <w:lang w:val="es-ES"/>
              </w:rPr>
              <w:t>Afectivo</w:t>
            </w:r>
          </w:p>
        </w:tc>
      </w:tr>
      <w:tr w:rsidR="00470BE4" w:rsidRPr="006B482D" w:rsidTr="00470BE4">
        <w:trPr>
          <w:trHeight w:hRule="exact" w:val="284"/>
          <w:jc w:val="center"/>
        </w:trPr>
        <w:tc>
          <w:tcPr>
            <w:tcW w:w="2161" w:type="dxa"/>
            <w:tcBorders>
              <w:top w:val="single" w:sz="4" w:space="0" w:color="auto"/>
            </w:tcBorders>
            <w:vAlign w:val="center"/>
          </w:tcPr>
          <w:p w:rsidR="00470BE4" w:rsidRPr="006B482D" w:rsidRDefault="00470BE4" w:rsidP="00AF3E41">
            <w:pPr>
              <w:jc w:val="both"/>
              <w:rPr>
                <w:rFonts w:ascii="Times New Roman" w:hAnsi="Times New Roman" w:cs="Times New Roman"/>
                <w:i/>
                <w:sz w:val="24"/>
                <w:szCs w:val="24"/>
                <w:lang w:val="es-ES"/>
              </w:rPr>
            </w:pPr>
            <w:r w:rsidRPr="006B482D">
              <w:rPr>
                <w:rFonts w:ascii="Times New Roman" w:hAnsi="Times New Roman" w:cs="Times New Roman"/>
                <w:i/>
                <w:sz w:val="24"/>
                <w:szCs w:val="24"/>
                <w:lang w:val="es-ES"/>
              </w:rPr>
              <w:t>Comprensión</w:t>
            </w:r>
          </w:p>
        </w:tc>
        <w:tc>
          <w:tcPr>
            <w:tcW w:w="2161" w:type="dxa"/>
            <w:tcBorders>
              <w:top w:val="single" w:sz="4" w:space="0" w:color="auto"/>
            </w:tcBorders>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1.000</w:t>
            </w:r>
          </w:p>
        </w:tc>
        <w:tc>
          <w:tcPr>
            <w:tcW w:w="2161" w:type="dxa"/>
            <w:tcBorders>
              <w:top w:val="single" w:sz="4" w:space="0" w:color="auto"/>
            </w:tcBorders>
            <w:vAlign w:val="center"/>
          </w:tcPr>
          <w:p w:rsidR="00470BE4" w:rsidRPr="006B482D" w:rsidRDefault="00470BE4" w:rsidP="00AF3E41">
            <w:pPr>
              <w:jc w:val="center"/>
              <w:rPr>
                <w:rFonts w:ascii="Times New Roman" w:hAnsi="Times New Roman" w:cs="Times New Roman"/>
                <w:sz w:val="24"/>
                <w:szCs w:val="24"/>
                <w:lang w:val="es-ES"/>
              </w:rPr>
            </w:pPr>
          </w:p>
        </w:tc>
        <w:tc>
          <w:tcPr>
            <w:tcW w:w="2161" w:type="dxa"/>
            <w:tcBorders>
              <w:top w:val="single" w:sz="4" w:space="0" w:color="auto"/>
            </w:tcBorders>
            <w:vAlign w:val="center"/>
          </w:tcPr>
          <w:p w:rsidR="00470BE4" w:rsidRPr="006B482D" w:rsidRDefault="00470BE4" w:rsidP="00AF3E41">
            <w:pPr>
              <w:jc w:val="center"/>
              <w:rPr>
                <w:rFonts w:ascii="Times New Roman" w:hAnsi="Times New Roman" w:cs="Times New Roman"/>
                <w:sz w:val="24"/>
                <w:szCs w:val="24"/>
                <w:lang w:val="es-ES"/>
              </w:rPr>
            </w:pPr>
          </w:p>
        </w:tc>
      </w:tr>
      <w:tr w:rsidR="00470BE4" w:rsidRPr="006B482D" w:rsidTr="00470BE4">
        <w:trPr>
          <w:trHeight w:hRule="exact" w:val="284"/>
          <w:jc w:val="center"/>
        </w:trPr>
        <w:tc>
          <w:tcPr>
            <w:tcW w:w="2161" w:type="dxa"/>
            <w:vAlign w:val="center"/>
          </w:tcPr>
          <w:p w:rsidR="00470BE4" w:rsidRPr="006B482D" w:rsidRDefault="00470BE4" w:rsidP="00AF3E41">
            <w:pPr>
              <w:jc w:val="both"/>
              <w:rPr>
                <w:rFonts w:ascii="Times New Roman" w:hAnsi="Times New Roman" w:cs="Times New Roman"/>
                <w:i/>
                <w:sz w:val="24"/>
                <w:szCs w:val="24"/>
                <w:lang w:val="es-ES"/>
              </w:rPr>
            </w:pPr>
            <w:r w:rsidRPr="006B482D">
              <w:rPr>
                <w:rFonts w:ascii="Times New Roman" w:hAnsi="Times New Roman" w:cs="Times New Roman"/>
                <w:i/>
                <w:sz w:val="24"/>
                <w:szCs w:val="24"/>
                <w:lang w:val="es-ES"/>
              </w:rPr>
              <w:t>Cognitivo</w:t>
            </w:r>
          </w:p>
        </w:tc>
        <w:tc>
          <w:tcPr>
            <w:tcW w:w="2161" w:type="dxa"/>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.267*</w:t>
            </w:r>
          </w:p>
        </w:tc>
        <w:tc>
          <w:tcPr>
            <w:tcW w:w="2161" w:type="dxa"/>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1.000</w:t>
            </w:r>
          </w:p>
        </w:tc>
        <w:tc>
          <w:tcPr>
            <w:tcW w:w="2161" w:type="dxa"/>
            <w:vAlign w:val="center"/>
          </w:tcPr>
          <w:p w:rsidR="00470BE4" w:rsidRPr="006B482D" w:rsidRDefault="00470BE4" w:rsidP="00AF3E41">
            <w:pPr>
              <w:jc w:val="center"/>
              <w:rPr>
                <w:rFonts w:ascii="Times New Roman" w:hAnsi="Times New Roman" w:cs="Times New Roman"/>
                <w:sz w:val="24"/>
                <w:szCs w:val="24"/>
                <w:lang w:val="es-ES"/>
              </w:rPr>
            </w:pPr>
          </w:p>
        </w:tc>
      </w:tr>
      <w:tr w:rsidR="00470BE4" w:rsidRPr="006B482D" w:rsidTr="00470BE4">
        <w:trPr>
          <w:trHeight w:hRule="exact" w:val="284"/>
          <w:jc w:val="center"/>
        </w:trPr>
        <w:tc>
          <w:tcPr>
            <w:tcW w:w="2161" w:type="dxa"/>
            <w:vAlign w:val="center"/>
          </w:tcPr>
          <w:p w:rsidR="00470BE4" w:rsidRPr="006B482D" w:rsidRDefault="00470BE4" w:rsidP="00AF3E41">
            <w:pPr>
              <w:jc w:val="both"/>
              <w:rPr>
                <w:rFonts w:ascii="Times New Roman" w:hAnsi="Times New Roman" w:cs="Times New Roman"/>
                <w:i/>
                <w:sz w:val="24"/>
                <w:szCs w:val="24"/>
                <w:lang w:val="es-ES"/>
              </w:rPr>
            </w:pPr>
            <w:r w:rsidRPr="006B482D">
              <w:rPr>
                <w:rFonts w:ascii="Times New Roman" w:hAnsi="Times New Roman" w:cs="Times New Roman"/>
                <w:i/>
                <w:sz w:val="24"/>
                <w:szCs w:val="24"/>
                <w:lang w:val="es-ES"/>
              </w:rPr>
              <w:lastRenderedPageBreak/>
              <w:t>Afectivo</w:t>
            </w:r>
          </w:p>
        </w:tc>
        <w:tc>
          <w:tcPr>
            <w:tcW w:w="2161" w:type="dxa"/>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.482*</w:t>
            </w:r>
          </w:p>
        </w:tc>
        <w:tc>
          <w:tcPr>
            <w:tcW w:w="2161" w:type="dxa"/>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.268*</w:t>
            </w:r>
          </w:p>
        </w:tc>
        <w:tc>
          <w:tcPr>
            <w:tcW w:w="2161" w:type="dxa"/>
            <w:vAlign w:val="center"/>
          </w:tcPr>
          <w:p w:rsidR="00470BE4" w:rsidRPr="006B482D" w:rsidRDefault="00470BE4" w:rsidP="00AF3E41">
            <w:pPr>
              <w:jc w:val="center"/>
              <w:rPr>
                <w:rFonts w:ascii="Times New Roman" w:hAnsi="Times New Roman" w:cs="Times New Roman"/>
                <w:sz w:val="24"/>
                <w:szCs w:val="24"/>
                <w:lang w:val="es-ES"/>
              </w:rPr>
            </w:pPr>
            <w:r w:rsidRPr="006B482D">
              <w:rPr>
                <w:rFonts w:ascii="Times New Roman" w:hAnsi="Times New Roman" w:cs="Times New Roman"/>
                <w:sz w:val="24"/>
                <w:szCs w:val="24"/>
                <w:lang w:val="es-ES"/>
              </w:rPr>
              <w:t>1.000</w:t>
            </w:r>
          </w:p>
        </w:tc>
      </w:tr>
    </w:tbl>
    <w:p w:rsidR="00470BE4" w:rsidRPr="006B482D" w:rsidRDefault="00470BE4" w:rsidP="00AF3E41">
      <w:pPr>
        <w:spacing w:after="200" w:line="240" w:lineRule="auto"/>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u w:val="single"/>
          <w:lang w:val="es-ES"/>
        </w:rPr>
        <w:t xml:space="preserve"> Nota:</w:t>
      </w:r>
      <w:r w:rsidRPr="006B482D">
        <w:rPr>
          <w:rFonts w:ascii="Times New Roman" w:eastAsia="Calibri" w:hAnsi="Times New Roman" w:cs="Times New Roman"/>
          <w:sz w:val="24"/>
          <w:szCs w:val="24"/>
          <w:lang w:val="es-ES"/>
        </w:rPr>
        <w:t xml:space="preserve"> *p &lt; .01.</w:t>
      </w:r>
    </w:p>
    <w:p w:rsidR="00470BE4" w:rsidRPr="006B482D" w:rsidRDefault="00470BE4" w:rsidP="00AF3E41">
      <w:pPr>
        <w:spacing w:after="0" w:line="240" w:lineRule="auto"/>
        <w:jc w:val="both"/>
        <w:rPr>
          <w:rFonts w:ascii="Times New Roman" w:eastAsia="Calibri" w:hAnsi="Times New Roman" w:cs="Times New Roman"/>
          <w:sz w:val="24"/>
          <w:szCs w:val="24"/>
          <w:lang w:val="es-ES"/>
        </w:rPr>
      </w:pPr>
      <w:r w:rsidRPr="006B482D">
        <w:rPr>
          <w:rFonts w:ascii="Times New Roman" w:eastAsia="Calibri" w:hAnsi="Times New Roman" w:cs="Times New Roman"/>
          <w:b/>
          <w:sz w:val="24"/>
          <w:szCs w:val="24"/>
          <w:lang w:val="es-ES"/>
        </w:rPr>
        <w:tab/>
      </w:r>
      <w:r w:rsidR="0073409F" w:rsidRPr="006B482D">
        <w:rPr>
          <w:rFonts w:ascii="Times New Roman" w:eastAsia="Calibri" w:hAnsi="Times New Roman" w:cs="Times New Roman"/>
          <w:sz w:val="24"/>
          <w:szCs w:val="24"/>
          <w:lang w:val="es-ES"/>
        </w:rPr>
        <w:t>Por último, en la tabla 5</w:t>
      </w:r>
      <w:r w:rsidRPr="006B482D">
        <w:rPr>
          <w:rFonts w:ascii="Times New Roman" w:eastAsia="Calibri" w:hAnsi="Times New Roman" w:cs="Times New Roman"/>
          <w:sz w:val="24"/>
          <w:szCs w:val="24"/>
          <w:lang w:val="es-ES"/>
        </w:rPr>
        <w:t xml:space="preserve"> se presenta en análisis descriptivo de los factores.</w:t>
      </w:r>
    </w:p>
    <w:p w:rsidR="0073409F" w:rsidRPr="006B482D" w:rsidRDefault="0073409F" w:rsidP="00AF3E41">
      <w:pPr>
        <w:spacing w:after="0" w:line="240" w:lineRule="auto"/>
        <w:jc w:val="both"/>
        <w:rPr>
          <w:rFonts w:ascii="Times New Roman" w:eastAsia="Calibri" w:hAnsi="Times New Roman" w:cs="Times New Roman"/>
          <w:b/>
          <w:sz w:val="24"/>
          <w:szCs w:val="24"/>
          <w:lang w:val="es-ES"/>
        </w:rPr>
      </w:pPr>
    </w:p>
    <w:p w:rsidR="00470BE4" w:rsidRPr="006B482D" w:rsidRDefault="0073409F" w:rsidP="00AF3E41">
      <w:pPr>
        <w:spacing w:after="0" w:line="240" w:lineRule="auto"/>
        <w:rPr>
          <w:rFonts w:ascii="Times New Roman" w:eastAsia="Times New Roman" w:hAnsi="Times New Roman" w:cs="Times New Roman"/>
          <w:sz w:val="24"/>
          <w:szCs w:val="24"/>
          <w:lang w:val="es-ES" w:eastAsia="ja-JP"/>
        </w:rPr>
      </w:pPr>
      <w:r w:rsidRPr="006B482D">
        <w:rPr>
          <w:rFonts w:ascii="Times New Roman" w:eastAsia="Times New Roman" w:hAnsi="Times New Roman" w:cs="Times New Roman"/>
          <w:sz w:val="24"/>
          <w:szCs w:val="24"/>
          <w:lang w:val="es-ES" w:eastAsia="ja-JP"/>
        </w:rPr>
        <w:t>Tabla 5</w:t>
      </w:r>
    </w:p>
    <w:p w:rsidR="00470BE4" w:rsidRPr="006B482D" w:rsidRDefault="00470BE4" w:rsidP="00AF3E41">
      <w:pPr>
        <w:spacing w:after="0" w:line="240" w:lineRule="auto"/>
        <w:rPr>
          <w:rFonts w:ascii="Times New Roman" w:eastAsia="Times New Roman" w:hAnsi="Times New Roman" w:cs="Times New Roman"/>
          <w:i/>
          <w:sz w:val="24"/>
          <w:szCs w:val="24"/>
          <w:lang w:val="es-ES" w:eastAsia="ja-JP"/>
        </w:rPr>
      </w:pPr>
      <w:r w:rsidRPr="006B482D">
        <w:rPr>
          <w:rFonts w:ascii="Times New Roman" w:eastAsia="Times New Roman" w:hAnsi="Times New Roman" w:cs="Times New Roman"/>
          <w:i/>
          <w:sz w:val="24"/>
          <w:szCs w:val="24"/>
          <w:lang w:val="es-ES" w:eastAsia="ja-JP"/>
        </w:rPr>
        <w:t>Medias y desviaciones estándar de las subescalas de la Escala de Empatía en niños</w:t>
      </w:r>
    </w:p>
    <w:p w:rsidR="00470BE4" w:rsidRPr="006B482D" w:rsidRDefault="00470BE4" w:rsidP="00AF3E41">
      <w:pPr>
        <w:spacing w:after="0" w:line="240" w:lineRule="auto"/>
        <w:rPr>
          <w:rFonts w:ascii="Times New Roman" w:eastAsia="Times New Roman" w:hAnsi="Times New Roman" w:cs="Times New Roman"/>
          <w:sz w:val="24"/>
          <w:szCs w:val="24"/>
          <w:lang w:val="es-ES" w:eastAsia="ja-JP"/>
        </w:rPr>
      </w:pPr>
    </w:p>
    <w:tbl>
      <w:tblPr>
        <w:tblW w:w="4204" w:type="dxa"/>
        <w:jc w:val="center"/>
        <w:tblBorders>
          <w:top w:val="single" w:sz="4" w:space="0" w:color="auto"/>
          <w:bottom w:val="single" w:sz="4" w:space="0" w:color="000000"/>
          <w:insideH w:val="single" w:sz="4" w:space="0" w:color="000000"/>
        </w:tblBorders>
        <w:tblLook w:val="0000" w:firstRow="0" w:lastRow="0" w:firstColumn="0" w:lastColumn="0" w:noHBand="0" w:noVBand="0"/>
      </w:tblPr>
      <w:tblGrid>
        <w:gridCol w:w="1684"/>
        <w:gridCol w:w="1272"/>
        <w:gridCol w:w="1248"/>
      </w:tblGrid>
      <w:tr w:rsidR="00470BE4" w:rsidRPr="006B482D" w:rsidTr="00470BE4">
        <w:trPr>
          <w:trHeight w:val="528"/>
          <w:jc w:val="center"/>
        </w:trPr>
        <w:tc>
          <w:tcPr>
            <w:tcW w:w="1684" w:type="dxa"/>
            <w:tcBorders>
              <w:top w:val="single" w:sz="4" w:space="0" w:color="auto"/>
              <w:left w:val="nil"/>
              <w:bottom w:val="single" w:sz="4" w:space="0" w:color="000000"/>
              <w:right w:val="nil"/>
            </w:tcBorders>
            <w:vAlign w:val="center"/>
          </w:tcPr>
          <w:p w:rsidR="00470BE4" w:rsidRPr="006B482D" w:rsidRDefault="00470BE4" w:rsidP="00AF3E41">
            <w:pPr>
              <w:spacing w:after="0" w:line="240" w:lineRule="auto"/>
              <w:rPr>
                <w:rFonts w:ascii="Times New Roman" w:eastAsia="Times New Roman" w:hAnsi="Times New Roman" w:cs="Times New Roman"/>
                <w:b/>
                <w:sz w:val="24"/>
                <w:szCs w:val="24"/>
                <w:lang w:val="es-ES" w:eastAsia="ja-JP"/>
              </w:rPr>
            </w:pPr>
            <w:r w:rsidRPr="006B482D">
              <w:rPr>
                <w:rFonts w:ascii="Times New Roman" w:eastAsia="Times New Roman" w:hAnsi="Times New Roman" w:cs="Times New Roman"/>
                <w:b/>
                <w:sz w:val="24"/>
                <w:szCs w:val="24"/>
                <w:lang w:val="es-ES" w:eastAsia="ja-JP"/>
              </w:rPr>
              <w:t>Subescala</w:t>
            </w:r>
          </w:p>
        </w:tc>
        <w:tc>
          <w:tcPr>
            <w:tcW w:w="1272" w:type="dxa"/>
            <w:tcBorders>
              <w:top w:val="single" w:sz="4" w:space="0" w:color="auto"/>
              <w:left w:val="nil"/>
              <w:bottom w:val="single" w:sz="4" w:space="0" w:color="000000"/>
              <w:right w:val="nil"/>
            </w:tcBorders>
            <w:vAlign w:val="center"/>
          </w:tcPr>
          <w:p w:rsidR="00470BE4" w:rsidRPr="006B482D" w:rsidRDefault="00470BE4" w:rsidP="00AF3E41">
            <w:pPr>
              <w:spacing w:after="0" w:line="240" w:lineRule="auto"/>
              <w:rPr>
                <w:rFonts w:ascii="Times New Roman" w:eastAsia="Times New Roman" w:hAnsi="Times New Roman" w:cs="Times New Roman"/>
                <w:b/>
                <w:sz w:val="24"/>
                <w:szCs w:val="24"/>
                <w:lang w:val="es-ES" w:eastAsia="ja-JP"/>
              </w:rPr>
            </w:pPr>
            <w:r w:rsidRPr="006B482D">
              <w:rPr>
                <w:rFonts w:ascii="Times New Roman" w:eastAsia="Times New Roman" w:hAnsi="Times New Roman" w:cs="Times New Roman"/>
                <w:b/>
                <w:sz w:val="24"/>
                <w:szCs w:val="24"/>
                <w:lang w:val="es-ES" w:eastAsia="ja-JP"/>
              </w:rPr>
              <w:t>Media*</w:t>
            </w:r>
          </w:p>
        </w:tc>
        <w:tc>
          <w:tcPr>
            <w:tcW w:w="1248" w:type="dxa"/>
            <w:tcBorders>
              <w:top w:val="single" w:sz="4" w:space="0" w:color="auto"/>
              <w:left w:val="nil"/>
              <w:bottom w:val="single" w:sz="4" w:space="0" w:color="000000"/>
              <w:right w:val="nil"/>
            </w:tcBorders>
            <w:vAlign w:val="center"/>
          </w:tcPr>
          <w:p w:rsidR="00470BE4" w:rsidRPr="006B482D" w:rsidRDefault="00470BE4" w:rsidP="00AF3E41">
            <w:pPr>
              <w:keepNext/>
              <w:keepLines/>
              <w:spacing w:after="0" w:line="240" w:lineRule="auto"/>
              <w:outlineLvl w:val="0"/>
              <w:rPr>
                <w:rFonts w:ascii="Times New Roman" w:eastAsia="Times New Roman" w:hAnsi="Times New Roman" w:cs="Times New Roman"/>
                <w:b/>
                <w:bCs/>
                <w:sz w:val="24"/>
                <w:szCs w:val="24"/>
                <w:lang w:val="es-ES" w:eastAsia="ja-JP"/>
              </w:rPr>
            </w:pPr>
            <w:r w:rsidRPr="006B482D">
              <w:rPr>
                <w:rFonts w:ascii="Times New Roman" w:eastAsia="Times New Roman" w:hAnsi="Times New Roman" w:cs="Times New Roman"/>
                <w:b/>
                <w:bCs/>
                <w:sz w:val="24"/>
                <w:szCs w:val="24"/>
                <w:lang w:val="es-ES" w:eastAsia="ja-JP"/>
              </w:rPr>
              <w:t xml:space="preserve">Desv. estándar </w:t>
            </w:r>
          </w:p>
        </w:tc>
      </w:tr>
      <w:tr w:rsidR="00470BE4" w:rsidRPr="006B482D" w:rsidTr="00470BE4">
        <w:trPr>
          <w:trHeight w:val="262"/>
          <w:jc w:val="center"/>
        </w:trPr>
        <w:tc>
          <w:tcPr>
            <w:tcW w:w="1684" w:type="dxa"/>
            <w:tcBorders>
              <w:top w:val="single" w:sz="4" w:space="0" w:color="000000"/>
              <w:left w:val="nil"/>
              <w:bottom w:val="nil"/>
              <w:right w:val="nil"/>
            </w:tcBorders>
            <w:vAlign w:val="center"/>
          </w:tcPr>
          <w:p w:rsidR="00470BE4" w:rsidRPr="006B482D" w:rsidRDefault="00470BE4" w:rsidP="00AF3E41">
            <w:pPr>
              <w:spacing w:after="200" w:line="240" w:lineRule="auto"/>
              <w:rPr>
                <w:rFonts w:ascii="Times New Roman" w:eastAsia="Times New Roman" w:hAnsi="Times New Roman" w:cs="Times New Roman"/>
                <w:i/>
                <w:sz w:val="24"/>
                <w:szCs w:val="24"/>
                <w:lang w:val="es-ES" w:eastAsia="ja-JP"/>
              </w:rPr>
            </w:pPr>
            <w:r w:rsidRPr="006B482D">
              <w:rPr>
                <w:rFonts w:ascii="Times New Roman" w:eastAsia="Times New Roman" w:hAnsi="Times New Roman" w:cs="Times New Roman"/>
                <w:i/>
                <w:sz w:val="24"/>
                <w:szCs w:val="24"/>
                <w:lang w:val="es-ES" w:eastAsia="ja-JP"/>
              </w:rPr>
              <w:t>Preocupación</w:t>
            </w:r>
          </w:p>
        </w:tc>
        <w:tc>
          <w:tcPr>
            <w:tcW w:w="1272" w:type="dxa"/>
            <w:tcBorders>
              <w:top w:val="single" w:sz="4" w:space="0" w:color="000000"/>
              <w:left w:val="nil"/>
              <w:bottom w:val="nil"/>
              <w:right w:val="nil"/>
            </w:tcBorders>
            <w:vAlign w:val="center"/>
          </w:tcPr>
          <w:p w:rsidR="00470BE4" w:rsidRPr="006B482D" w:rsidRDefault="00470BE4" w:rsidP="00AF3E41">
            <w:pPr>
              <w:spacing w:after="200" w:line="240" w:lineRule="auto"/>
              <w:rPr>
                <w:rFonts w:ascii="Times New Roman" w:eastAsia="Times New Roman" w:hAnsi="Times New Roman" w:cs="Times New Roman"/>
                <w:sz w:val="24"/>
                <w:szCs w:val="24"/>
                <w:lang w:val="es-ES" w:eastAsia="ja-JP"/>
              </w:rPr>
            </w:pPr>
            <w:r w:rsidRPr="006B482D">
              <w:rPr>
                <w:rFonts w:ascii="Times New Roman" w:eastAsia="Times New Roman" w:hAnsi="Times New Roman" w:cs="Times New Roman"/>
                <w:sz w:val="24"/>
                <w:szCs w:val="24"/>
                <w:lang w:val="es-ES" w:eastAsia="ja-JP"/>
              </w:rPr>
              <w:t>9.0464</w:t>
            </w:r>
          </w:p>
        </w:tc>
        <w:tc>
          <w:tcPr>
            <w:tcW w:w="1248" w:type="dxa"/>
            <w:tcBorders>
              <w:top w:val="single" w:sz="4" w:space="0" w:color="000000"/>
              <w:left w:val="nil"/>
              <w:bottom w:val="nil"/>
              <w:right w:val="nil"/>
            </w:tcBorders>
            <w:vAlign w:val="center"/>
          </w:tcPr>
          <w:p w:rsidR="00470BE4" w:rsidRPr="006B482D" w:rsidRDefault="00470BE4" w:rsidP="00AF3E41">
            <w:pPr>
              <w:spacing w:after="200" w:line="240" w:lineRule="auto"/>
              <w:rPr>
                <w:rFonts w:ascii="Times New Roman" w:eastAsia="Times New Roman" w:hAnsi="Times New Roman" w:cs="Times New Roman"/>
                <w:sz w:val="24"/>
                <w:szCs w:val="24"/>
                <w:lang w:val="es-ES" w:eastAsia="ja-JP"/>
              </w:rPr>
            </w:pPr>
            <w:r w:rsidRPr="006B482D">
              <w:rPr>
                <w:rFonts w:ascii="Times New Roman" w:eastAsia="Times New Roman" w:hAnsi="Times New Roman" w:cs="Times New Roman"/>
                <w:sz w:val="24"/>
                <w:szCs w:val="24"/>
                <w:lang w:val="es-ES" w:eastAsia="ja-JP"/>
              </w:rPr>
              <w:t>2.379</w:t>
            </w:r>
          </w:p>
        </w:tc>
      </w:tr>
      <w:tr w:rsidR="00470BE4" w:rsidRPr="006B482D" w:rsidTr="00470BE4">
        <w:trPr>
          <w:trHeight w:val="317"/>
          <w:jc w:val="center"/>
        </w:trPr>
        <w:tc>
          <w:tcPr>
            <w:tcW w:w="1684" w:type="dxa"/>
            <w:tcBorders>
              <w:top w:val="nil"/>
              <w:left w:val="nil"/>
              <w:bottom w:val="nil"/>
              <w:right w:val="nil"/>
            </w:tcBorders>
            <w:vAlign w:val="center"/>
          </w:tcPr>
          <w:p w:rsidR="00470BE4" w:rsidRPr="006B482D" w:rsidRDefault="00470BE4" w:rsidP="00AF3E41">
            <w:pPr>
              <w:spacing w:after="200" w:line="240" w:lineRule="auto"/>
              <w:rPr>
                <w:rFonts w:ascii="Times New Roman" w:eastAsia="Times New Roman" w:hAnsi="Times New Roman" w:cs="Times New Roman"/>
                <w:i/>
                <w:sz w:val="24"/>
                <w:szCs w:val="24"/>
                <w:lang w:val="es-ES" w:eastAsia="ja-JP"/>
              </w:rPr>
            </w:pPr>
            <w:r w:rsidRPr="006B482D">
              <w:rPr>
                <w:rFonts w:ascii="Times New Roman" w:eastAsia="Times New Roman" w:hAnsi="Times New Roman" w:cs="Times New Roman"/>
                <w:i/>
                <w:sz w:val="24"/>
                <w:szCs w:val="24"/>
                <w:lang w:val="es-ES" w:eastAsia="ja-JP"/>
              </w:rPr>
              <w:t>Cognitivo</w:t>
            </w:r>
          </w:p>
        </w:tc>
        <w:tc>
          <w:tcPr>
            <w:tcW w:w="1272" w:type="dxa"/>
            <w:tcBorders>
              <w:top w:val="nil"/>
              <w:left w:val="nil"/>
              <w:bottom w:val="nil"/>
              <w:right w:val="nil"/>
            </w:tcBorders>
            <w:vAlign w:val="center"/>
          </w:tcPr>
          <w:p w:rsidR="00470BE4" w:rsidRPr="006B482D" w:rsidRDefault="00470BE4" w:rsidP="00AF3E41">
            <w:pPr>
              <w:spacing w:after="200" w:line="240" w:lineRule="auto"/>
              <w:rPr>
                <w:rFonts w:ascii="Times New Roman" w:eastAsia="Times New Roman" w:hAnsi="Times New Roman" w:cs="Times New Roman"/>
                <w:sz w:val="24"/>
                <w:szCs w:val="24"/>
                <w:lang w:val="es-ES" w:eastAsia="ja-JP"/>
              </w:rPr>
            </w:pPr>
            <w:r w:rsidRPr="006B482D">
              <w:rPr>
                <w:rFonts w:ascii="Times New Roman" w:eastAsia="Times New Roman" w:hAnsi="Times New Roman" w:cs="Times New Roman"/>
                <w:sz w:val="24"/>
                <w:szCs w:val="24"/>
                <w:lang w:val="es-ES" w:eastAsia="ja-JP"/>
              </w:rPr>
              <w:t>9.494</w:t>
            </w:r>
          </w:p>
        </w:tc>
        <w:tc>
          <w:tcPr>
            <w:tcW w:w="1248" w:type="dxa"/>
            <w:tcBorders>
              <w:top w:val="nil"/>
              <w:left w:val="nil"/>
              <w:bottom w:val="nil"/>
              <w:right w:val="nil"/>
            </w:tcBorders>
            <w:vAlign w:val="center"/>
          </w:tcPr>
          <w:p w:rsidR="00470BE4" w:rsidRPr="006B482D" w:rsidRDefault="00470BE4" w:rsidP="00AF3E41">
            <w:pPr>
              <w:spacing w:after="200" w:line="240" w:lineRule="auto"/>
              <w:rPr>
                <w:rFonts w:ascii="Times New Roman" w:eastAsia="Times New Roman" w:hAnsi="Times New Roman" w:cs="Times New Roman"/>
                <w:sz w:val="24"/>
                <w:szCs w:val="24"/>
                <w:lang w:val="es-ES" w:eastAsia="ja-JP"/>
              </w:rPr>
            </w:pPr>
            <w:r w:rsidRPr="006B482D">
              <w:rPr>
                <w:rFonts w:ascii="Times New Roman" w:eastAsia="Times New Roman" w:hAnsi="Times New Roman" w:cs="Times New Roman"/>
                <w:sz w:val="24"/>
                <w:szCs w:val="24"/>
                <w:lang w:val="es-ES" w:eastAsia="ja-JP"/>
              </w:rPr>
              <w:t>2.083</w:t>
            </w:r>
          </w:p>
        </w:tc>
      </w:tr>
      <w:tr w:rsidR="00470BE4" w:rsidRPr="006B482D" w:rsidTr="00470BE4">
        <w:trPr>
          <w:trHeight w:val="317"/>
          <w:jc w:val="center"/>
        </w:trPr>
        <w:tc>
          <w:tcPr>
            <w:tcW w:w="1684" w:type="dxa"/>
            <w:tcBorders>
              <w:top w:val="nil"/>
              <w:left w:val="nil"/>
              <w:bottom w:val="single" w:sz="4" w:space="0" w:color="auto"/>
              <w:right w:val="nil"/>
            </w:tcBorders>
            <w:vAlign w:val="center"/>
          </w:tcPr>
          <w:p w:rsidR="00470BE4" w:rsidRPr="006B482D" w:rsidRDefault="00470BE4" w:rsidP="00AF3E41">
            <w:pPr>
              <w:spacing w:after="200" w:line="240" w:lineRule="auto"/>
              <w:rPr>
                <w:rFonts w:ascii="Times New Roman" w:eastAsia="Times New Roman" w:hAnsi="Times New Roman" w:cs="Times New Roman"/>
                <w:i/>
                <w:sz w:val="24"/>
                <w:szCs w:val="24"/>
                <w:lang w:val="es-ES" w:eastAsia="ja-JP"/>
              </w:rPr>
            </w:pPr>
            <w:r w:rsidRPr="006B482D">
              <w:rPr>
                <w:rFonts w:ascii="Times New Roman" w:eastAsia="Times New Roman" w:hAnsi="Times New Roman" w:cs="Times New Roman"/>
                <w:i/>
                <w:sz w:val="24"/>
                <w:szCs w:val="24"/>
                <w:lang w:val="es-ES" w:eastAsia="ja-JP"/>
              </w:rPr>
              <w:t>Afectivo</w:t>
            </w:r>
          </w:p>
        </w:tc>
        <w:tc>
          <w:tcPr>
            <w:tcW w:w="1272" w:type="dxa"/>
            <w:tcBorders>
              <w:top w:val="nil"/>
              <w:left w:val="nil"/>
              <w:bottom w:val="single" w:sz="4" w:space="0" w:color="auto"/>
              <w:right w:val="nil"/>
            </w:tcBorders>
            <w:vAlign w:val="center"/>
          </w:tcPr>
          <w:p w:rsidR="00470BE4" w:rsidRPr="006B482D" w:rsidRDefault="00470BE4" w:rsidP="00AF3E41">
            <w:pPr>
              <w:spacing w:after="200" w:line="240" w:lineRule="auto"/>
              <w:rPr>
                <w:rFonts w:ascii="Times New Roman" w:eastAsia="Times New Roman" w:hAnsi="Times New Roman" w:cs="Times New Roman"/>
                <w:sz w:val="24"/>
                <w:szCs w:val="24"/>
                <w:vertAlign w:val="superscript"/>
                <w:lang w:val="es-ES" w:eastAsia="ja-JP"/>
              </w:rPr>
            </w:pPr>
            <w:r w:rsidRPr="006B482D">
              <w:rPr>
                <w:rFonts w:ascii="Times New Roman" w:eastAsia="Times New Roman" w:hAnsi="Times New Roman" w:cs="Times New Roman"/>
                <w:sz w:val="24"/>
                <w:szCs w:val="24"/>
                <w:lang w:val="es-ES" w:eastAsia="ja-JP"/>
              </w:rPr>
              <w:t>11.967</w:t>
            </w:r>
          </w:p>
        </w:tc>
        <w:tc>
          <w:tcPr>
            <w:tcW w:w="1248" w:type="dxa"/>
            <w:tcBorders>
              <w:top w:val="nil"/>
              <w:left w:val="nil"/>
              <w:bottom w:val="single" w:sz="4" w:space="0" w:color="auto"/>
              <w:right w:val="nil"/>
            </w:tcBorders>
            <w:vAlign w:val="center"/>
          </w:tcPr>
          <w:p w:rsidR="00470BE4" w:rsidRPr="006B482D" w:rsidRDefault="00470BE4" w:rsidP="00AF3E41">
            <w:pPr>
              <w:spacing w:after="200" w:line="240" w:lineRule="auto"/>
              <w:rPr>
                <w:rFonts w:ascii="Times New Roman" w:eastAsia="Times New Roman" w:hAnsi="Times New Roman" w:cs="Times New Roman"/>
                <w:sz w:val="24"/>
                <w:szCs w:val="24"/>
                <w:lang w:val="es-ES" w:eastAsia="ja-JP"/>
              </w:rPr>
            </w:pPr>
            <w:r w:rsidRPr="006B482D">
              <w:rPr>
                <w:rFonts w:ascii="Times New Roman" w:eastAsia="Times New Roman" w:hAnsi="Times New Roman" w:cs="Times New Roman"/>
                <w:sz w:val="24"/>
                <w:szCs w:val="24"/>
                <w:lang w:val="es-ES" w:eastAsia="ja-JP"/>
              </w:rPr>
              <w:t>3.138</w:t>
            </w:r>
          </w:p>
        </w:tc>
      </w:tr>
    </w:tbl>
    <w:p w:rsidR="00470BE4" w:rsidRPr="006B482D" w:rsidRDefault="00470BE4" w:rsidP="00AF3E41">
      <w:pPr>
        <w:spacing w:after="0" w:line="240" w:lineRule="auto"/>
        <w:ind w:left="1701" w:firstLine="426"/>
        <w:rPr>
          <w:rFonts w:ascii="Times New Roman" w:eastAsia="Times New Roman" w:hAnsi="Times New Roman" w:cs="Times New Roman"/>
          <w:sz w:val="24"/>
          <w:szCs w:val="24"/>
          <w:lang w:val="es-ES" w:eastAsia="ja-JP"/>
        </w:rPr>
      </w:pPr>
      <w:r w:rsidRPr="006B482D">
        <w:rPr>
          <w:rFonts w:ascii="Times New Roman" w:eastAsia="Times New Roman" w:hAnsi="Times New Roman" w:cs="Times New Roman"/>
          <w:sz w:val="24"/>
          <w:szCs w:val="24"/>
          <w:lang w:val="es-ES" w:eastAsia="ja-JP"/>
        </w:rPr>
        <w:t>*Media teórica = 2.5.</w:t>
      </w:r>
    </w:p>
    <w:p w:rsidR="00470BE4" w:rsidRPr="006B482D" w:rsidRDefault="00470BE4" w:rsidP="00AF3E41">
      <w:pPr>
        <w:spacing w:after="0" w:line="240" w:lineRule="auto"/>
        <w:ind w:left="1701" w:firstLine="426"/>
        <w:rPr>
          <w:rFonts w:ascii="Times New Roman" w:eastAsia="Times New Roman" w:hAnsi="Times New Roman" w:cs="Times New Roman"/>
          <w:sz w:val="24"/>
          <w:szCs w:val="24"/>
          <w:lang w:val="es-ES" w:eastAsia="ja-JP"/>
        </w:rPr>
      </w:pPr>
    </w:p>
    <w:p w:rsidR="00BA018C" w:rsidRDefault="00BA018C" w:rsidP="00AF3E41">
      <w:pPr>
        <w:spacing w:after="0" w:line="240" w:lineRule="auto"/>
        <w:jc w:val="center"/>
        <w:rPr>
          <w:rFonts w:ascii="Times New Roman" w:eastAsia="Calibri" w:hAnsi="Times New Roman" w:cs="Times New Roman"/>
          <w:b/>
          <w:sz w:val="24"/>
          <w:szCs w:val="24"/>
          <w:lang w:val="es-ES"/>
        </w:rPr>
      </w:pPr>
    </w:p>
    <w:p w:rsidR="00470BE4" w:rsidRPr="006B482D" w:rsidRDefault="00470BE4" w:rsidP="00AF3E41">
      <w:pPr>
        <w:spacing w:after="0" w:line="240" w:lineRule="auto"/>
        <w:jc w:val="center"/>
        <w:rPr>
          <w:rFonts w:ascii="Times New Roman" w:eastAsia="Calibri" w:hAnsi="Times New Roman" w:cs="Times New Roman"/>
          <w:b/>
          <w:sz w:val="24"/>
          <w:szCs w:val="24"/>
          <w:lang w:val="es-ES"/>
        </w:rPr>
      </w:pPr>
      <w:r w:rsidRPr="006B482D">
        <w:rPr>
          <w:rFonts w:ascii="Times New Roman" w:eastAsia="Calibri" w:hAnsi="Times New Roman" w:cs="Times New Roman"/>
          <w:b/>
          <w:sz w:val="24"/>
          <w:szCs w:val="24"/>
          <w:lang w:val="es-ES"/>
        </w:rPr>
        <w:t>Discusión</w:t>
      </w:r>
    </w:p>
    <w:p w:rsidR="00BA018C" w:rsidRDefault="00BA018C" w:rsidP="00AF3E41">
      <w:pPr>
        <w:spacing w:after="0" w:line="240" w:lineRule="auto"/>
        <w:jc w:val="both"/>
        <w:rPr>
          <w:rFonts w:ascii="Times New Roman" w:eastAsia="Calibri" w:hAnsi="Times New Roman" w:cs="Times New Roman"/>
          <w:sz w:val="24"/>
          <w:szCs w:val="24"/>
        </w:rPr>
      </w:pPr>
    </w:p>
    <w:p w:rsidR="00470BE4" w:rsidRPr="006B482D" w:rsidRDefault="006B18F0" w:rsidP="00AF3E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objetivo del presente estudio fue la traducción y adaptación del cuestionario de Zoll y Enz (2005) a una población de infantes mexicanos cuyas edades oscilaron entre los 8 y los 12 años. La presente adaptación es la primera aproximación en México para población infantil menor a los 10 años. </w:t>
      </w:r>
      <w:r w:rsidR="00470BE4" w:rsidRPr="006B482D">
        <w:rPr>
          <w:rFonts w:ascii="Times New Roman" w:eastAsia="Calibri" w:hAnsi="Times New Roman" w:cs="Times New Roman"/>
          <w:sz w:val="24"/>
          <w:szCs w:val="24"/>
        </w:rPr>
        <w:t>Como se mencionó previamente, es necesario contar con instrumentos adecuados de medición para detectar problemas en población infantil que puedan afectar en el presente y en el futuro, ya sea en su desarrollo, su desenvolvimiento, incluso en el trato hacia los demás.</w:t>
      </w:r>
    </w:p>
    <w:p w:rsidR="00470BE4" w:rsidRPr="006B482D" w:rsidRDefault="00470BE4" w:rsidP="00AF3E41">
      <w:pPr>
        <w:spacing w:after="0" w:line="240" w:lineRule="auto"/>
        <w:jc w:val="both"/>
        <w:rPr>
          <w:rFonts w:ascii="Times New Roman" w:eastAsia="Calibri" w:hAnsi="Times New Roman" w:cs="Times New Roman"/>
          <w:sz w:val="24"/>
          <w:szCs w:val="24"/>
        </w:rPr>
      </w:pPr>
      <w:r w:rsidRPr="006B482D">
        <w:rPr>
          <w:rFonts w:ascii="Times New Roman" w:eastAsia="Calibri" w:hAnsi="Times New Roman" w:cs="Times New Roman"/>
          <w:sz w:val="24"/>
          <w:szCs w:val="24"/>
        </w:rPr>
        <w:tab/>
        <w:t>Los resultados obtenidos muestran un nivel medio de confiabilidad (α = .753) así como un nivel medio de varianza explicada (36.86%). Considerando los resultados de otras escalas que miden este constructo, la Escala de</w:t>
      </w:r>
      <w:r w:rsidR="0073409F" w:rsidRPr="006B482D">
        <w:rPr>
          <w:rFonts w:ascii="Times New Roman" w:eastAsia="Calibri" w:hAnsi="Times New Roman" w:cs="Times New Roman"/>
          <w:sz w:val="24"/>
          <w:szCs w:val="24"/>
        </w:rPr>
        <w:t xml:space="preserve"> empatía tiene buenos índices. </w:t>
      </w:r>
      <w:r w:rsidRPr="006B482D">
        <w:rPr>
          <w:rFonts w:ascii="Times New Roman" w:eastAsia="Calibri" w:hAnsi="Times New Roman" w:cs="Times New Roman"/>
          <w:sz w:val="24"/>
          <w:szCs w:val="24"/>
        </w:rPr>
        <w:t xml:space="preserve">Por ejemplo, los autores de la escala original muestran solo un 31.19% de varianza explicada aun cuando se aplicó a más de 600 niños (Zoll </w:t>
      </w:r>
      <w:r w:rsidR="006B18F0">
        <w:rPr>
          <w:rFonts w:ascii="Times New Roman" w:eastAsia="Calibri" w:hAnsi="Times New Roman" w:cs="Times New Roman"/>
          <w:sz w:val="24"/>
          <w:szCs w:val="24"/>
        </w:rPr>
        <w:t>&amp;</w:t>
      </w:r>
      <w:r w:rsidRPr="006B482D">
        <w:rPr>
          <w:rFonts w:ascii="Times New Roman" w:eastAsia="Calibri" w:hAnsi="Times New Roman" w:cs="Times New Roman"/>
          <w:sz w:val="24"/>
          <w:szCs w:val="24"/>
        </w:rPr>
        <w:t xml:space="preserve"> Enz, 2005). Otro ejemplo es el Índice de empatía de Bryant (</w:t>
      </w:r>
      <w:bookmarkStart w:id="41" w:name="_Hlk502954214"/>
      <w:r w:rsidRPr="006B482D">
        <w:rPr>
          <w:rFonts w:ascii="Times New Roman" w:eastAsia="Calibri" w:hAnsi="Times New Roman" w:cs="Times New Roman"/>
          <w:sz w:val="24"/>
          <w:szCs w:val="24"/>
        </w:rPr>
        <w:t>Wied et al. 2007</w:t>
      </w:r>
      <w:bookmarkEnd w:id="41"/>
      <w:r w:rsidRPr="006B482D">
        <w:rPr>
          <w:rFonts w:ascii="Times New Roman" w:eastAsia="Calibri" w:hAnsi="Times New Roman" w:cs="Times New Roman"/>
          <w:sz w:val="24"/>
          <w:szCs w:val="24"/>
        </w:rPr>
        <w:t xml:space="preserve">) </w:t>
      </w:r>
      <w:r w:rsidR="006B18F0">
        <w:rPr>
          <w:rFonts w:ascii="Times New Roman" w:eastAsia="Calibri" w:hAnsi="Times New Roman" w:cs="Times New Roman"/>
          <w:sz w:val="24"/>
          <w:szCs w:val="24"/>
        </w:rPr>
        <w:t xml:space="preserve">que </w:t>
      </w:r>
      <w:r w:rsidRPr="006B482D">
        <w:rPr>
          <w:rFonts w:ascii="Times New Roman" w:eastAsia="Calibri" w:hAnsi="Times New Roman" w:cs="Times New Roman"/>
          <w:sz w:val="24"/>
          <w:szCs w:val="24"/>
        </w:rPr>
        <w:t>se aplicó a niños de tercer, cuarto y octavo grado, donde obtuvieron alfas de .52, .62 y .66 respectivamente, estos resultados fueron similares a los que obtuvieron en la escala original en 1982 (</w:t>
      </w:r>
      <w:bookmarkStart w:id="42" w:name="_Hlk502954221"/>
      <w:r w:rsidRPr="006B482D">
        <w:rPr>
          <w:rFonts w:ascii="Times New Roman" w:eastAsia="Calibri" w:hAnsi="Times New Roman" w:cs="Times New Roman"/>
          <w:sz w:val="24"/>
          <w:szCs w:val="24"/>
        </w:rPr>
        <w:t>Bryant, 1982</w:t>
      </w:r>
      <w:bookmarkEnd w:id="42"/>
      <w:r w:rsidRPr="006B482D">
        <w:rPr>
          <w:rFonts w:ascii="Times New Roman" w:eastAsia="Calibri" w:hAnsi="Times New Roman" w:cs="Times New Roman"/>
          <w:sz w:val="24"/>
          <w:szCs w:val="24"/>
        </w:rPr>
        <w:t xml:space="preserve">). De </w:t>
      </w:r>
      <w:r w:rsidR="006B18F0">
        <w:rPr>
          <w:rFonts w:ascii="Times New Roman" w:eastAsia="Calibri" w:hAnsi="Times New Roman" w:cs="Times New Roman"/>
          <w:sz w:val="24"/>
          <w:szCs w:val="24"/>
        </w:rPr>
        <w:t>forma similar,</w:t>
      </w:r>
      <w:r w:rsidRPr="006B482D">
        <w:rPr>
          <w:rFonts w:ascii="Times New Roman" w:eastAsia="Calibri" w:hAnsi="Times New Roman" w:cs="Times New Roman"/>
          <w:sz w:val="24"/>
          <w:szCs w:val="24"/>
        </w:rPr>
        <w:t xml:space="preserve"> López-Pérez </w:t>
      </w:r>
      <w:r w:rsidR="006B18F0">
        <w:rPr>
          <w:rFonts w:ascii="Times New Roman" w:eastAsia="Calibri" w:hAnsi="Times New Roman" w:cs="Times New Roman"/>
          <w:sz w:val="24"/>
          <w:szCs w:val="24"/>
        </w:rPr>
        <w:t xml:space="preserve">et al., </w:t>
      </w:r>
      <w:r w:rsidRPr="006B482D">
        <w:rPr>
          <w:rFonts w:ascii="Times New Roman" w:eastAsia="Calibri" w:hAnsi="Times New Roman" w:cs="Times New Roman"/>
          <w:sz w:val="24"/>
          <w:szCs w:val="24"/>
        </w:rPr>
        <w:t>(2014) aplicaron a 670 niños en España el TECA-NA y reportaron un 38.88% de la varianza explicada. Como último ejemplo Garton y Gringart (2005) obtuvieron un 36.4% de la varianza explicada y dos factores con un alfa de .69 y .54 respectivamente.</w:t>
      </w:r>
    </w:p>
    <w:p w:rsidR="00470BE4" w:rsidRPr="006B482D" w:rsidRDefault="00470BE4" w:rsidP="00AF3E41">
      <w:pPr>
        <w:spacing w:after="0" w:line="240" w:lineRule="auto"/>
        <w:jc w:val="both"/>
        <w:rPr>
          <w:rFonts w:ascii="Times New Roman" w:eastAsia="Calibri" w:hAnsi="Times New Roman" w:cs="Times New Roman"/>
          <w:sz w:val="24"/>
          <w:szCs w:val="24"/>
        </w:rPr>
      </w:pPr>
      <w:r w:rsidRPr="006B482D">
        <w:rPr>
          <w:rFonts w:ascii="Times New Roman" w:eastAsia="Calibri" w:hAnsi="Times New Roman" w:cs="Times New Roman"/>
          <w:sz w:val="24"/>
          <w:szCs w:val="24"/>
        </w:rPr>
        <w:tab/>
        <w:t xml:space="preserve">Los resultados del análisis factorial exploratorio (AFE) arrojan tres factores, uno corresponde al factor Cognitivo, otro al factor Afectivo y un tercer factor que contiene algunos de los reactivos de la Escala de Simpatía de Einsenberg (Eisenberg et al., 1998), el cual </w:t>
      </w:r>
      <w:r w:rsidR="006B18F0">
        <w:rPr>
          <w:rFonts w:ascii="Times New Roman" w:eastAsia="Calibri" w:hAnsi="Times New Roman" w:cs="Times New Roman"/>
          <w:sz w:val="24"/>
          <w:szCs w:val="24"/>
        </w:rPr>
        <w:t>nombramos</w:t>
      </w:r>
      <w:r w:rsidRPr="006B482D">
        <w:rPr>
          <w:rFonts w:ascii="Times New Roman" w:eastAsia="Calibri" w:hAnsi="Times New Roman" w:cs="Times New Roman"/>
          <w:sz w:val="24"/>
          <w:szCs w:val="24"/>
        </w:rPr>
        <w:t xml:space="preserve"> </w:t>
      </w:r>
      <w:r w:rsidRPr="006B18F0">
        <w:rPr>
          <w:rFonts w:ascii="Times New Roman" w:eastAsia="Calibri" w:hAnsi="Times New Roman" w:cs="Times New Roman"/>
          <w:i/>
          <w:sz w:val="24"/>
          <w:szCs w:val="24"/>
        </w:rPr>
        <w:t>Preocupación</w:t>
      </w:r>
      <w:r w:rsidR="006B18F0" w:rsidRPr="006B18F0">
        <w:rPr>
          <w:rFonts w:ascii="Times New Roman" w:eastAsia="Calibri" w:hAnsi="Times New Roman" w:cs="Times New Roman"/>
          <w:i/>
          <w:sz w:val="24"/>
          <w:szCs w:val="24"/>
        </w:rPr>
        <w:t xml:space="preserve"> por el otro</w:t>
      </w:r>
      <w:r w:rsidRPr="006B482D">
        <w:rPr>
          <w:rFonts w:ascii="Times New Roman" w:eastAsia="Calibri" w:hAnsi="Times New Roman" w:cs="Times New Roman"/>
          <w:sz w:val="24"/>
          <w:szCs w:val="24"/>
        </w:rPr>
        <w:t xml:space="preserve">. Se procedió a realizar un análisis factorial confirmatorio (AFC) utilizando este modelo y además uno utilizando el mismo modelo con los 28 reactivos. Los resultados mostraron buenos índices de ajuste para el modelo propuesto por el AFE. </w:t>
      </w:r>
    </w:p>
    <w:p w:rsidR="00470BE4" w:rsidRPr="006B482D" w:rsidRDefault="00470BE4" w:rsidP="00AF3E41">
      <w:pPr>
        <w:spacing w:after="0" w:line="240" w:lineRule="auto"/>
        <w:jc w:val="both"/>
        <w:rPr>
          <w:rFonts w:ascii="Times New Roman" w:eastAsia="Calibri" w:hAnsi="Times New Roman" w:cs="Times New Roman"/>
          <w:sz w:val="24"/>
          <w:szCs w:val="24"/>
        </w:rPr>
      </w:pPr>
      <w:r w:rsidRPr="006B482D">
        <w:rPr>
          <w:rFonts w:ascii="Times New Roman" w:eastAsia="Calibri" w:hAnsi="Times New Roman" w:cs="Times New Roman"/>
          <w:sz w:val="24"/>
          <w:szCs w:val="24"/>
        </w:rPr>
        <w:tab/>
        <w:t xml:space="preserve">Algunos autores han propuesto el factor Tristeza empática y el factor Actitud como relevantes para medir la empatía (Wied et al. 2007), otros autores como López-Pérez y </w:t>
      </w:r>
      <w:r w:rsidRPr="006B482D">
        <w:rPr>
          <w:rFonts w:ascii="Times New Roman" w:eastAsia="Calibri" w:hAnsi="Times New Roman" w:cs="Times New Roman"/>
          <w:sz w:val="24"/>
          <w:szCs w:val="24"/>
        </w:rPr>
        <w:lastRenderedPageBreak/>
        <w:t>colaboradores (2014) han propuesto cuatro factores importantes para medir la empatía que son; Toma de perspectiva, Entendimiento emocional, Malestar personal y Felicidad empática, sin embargo, consideran que estos factores se encuentran dentro de los dos componentes de la empatía el cognitivo y el afectivo</w:t>
      </w:r>
      <w:r w:rsidR="006B18F0">
        <w:rPr>
          <w:rFonts w:ascii="Times New Roman" w:eastAsia="Calibri" w:hAnsi="Times New Roman" w:cs="Times New Roman"/>
          <w:sz w:val="24"/>
          <w:szCs w:val="24"/>
        </w:rPr>
        <w:t xml:space="preserve">. Asimismo, </w:t>
      </w:r>
      <w:r w:rsidRPr="006B482D">
        <w:rPr>
          <w:rFonts w:ascii="Times New Roman" w:eastAsia="Calibri" w:hAnsi="Times New Roman" w:cs="Times New Roman"/>
          <w:sz w:val="24"/>
          <w:szCs w:val="24"/>
        </w:rPr>
        <w:t>Zoll y Enz (2005), entre otros autores (</w:t>
      </w:r>
      <w:bookmarkStart w:id="43" w:name="_Hlk502954243"/>
      <w:r w:rsidRPr="006B482D">
        <w:rPr>
          <w:rFonts w:ascii="Times New Roman" w:eastAsia="Calibri" w:hAnsi="Times New Roman" w:cs="Times New Roman"/>
          <w:sz w:val="24"/>
          <w:szCs w:val="24"/>
        </w:rPr>
        <w:t xml:space="preserve">Smith, 2006; </w:t>
      </w:r>
      <w:bookmarkEnd w:id="43"/>
      <w:r w:rsidRPr="006B482D">
        <w:rPr>
          <w:rFonts w:ascii="Times New Roman" w:eastAsia="Calibri" w:hAnsi="Times New Roman" w:cs="Times New Roman"/>
          <w:sz w:val="24"/>
          <w:szCs w:val="24"/>
        </w:rPr>
        <w:t xml:space="preserve">Garton </w:t>
      </w:r>
      <w:r w:rsidR="003C3916">
        <w:rPr>
          <w:rFonts w:ascii="Times New Roman" w:eastAsia="Calibri" w:hAnsi="Times New Roman" w:cs="Times New Roman"/>
          <w:sz w:val="24"/>
          <w:szCs w:val="24"/>
        </w:rPr>
        <w:t>&amp;</w:t>
      </w:r>
      <w:r w:rsidRPr="006B482D">
        <w:rPr>
          <w:rFonts w:ascii="Times New Roman" w:eastAsia="Calibri" w:hAnsi="Times New Roman" w:cs="Times New Roman"/>
          <w:sz w:val="24"/>
          <w:szCs w:val="24"/>
        </w:rPr>
        <w:t xml:space="preserve"> Gringart, 2005), también consideran como principales factores de la empatía al factor Cognitivo y al Afectivo.</w:t>
      </w:r>
    </w:p>
    <w:p w:rsidR="00470BE4" w:rsidRPr="006B482D" w:rsidRDefault="00470BE4" w:rsidP="00AF3E41">
      <w:pPr>
        <w:spacing w:after="0" w:line="240" w:lineRule="auto"/>
        <w:jc w:val="both"/>
        <w:rPr>
          <w:rFonts w:ascii="Times New Roman" w:eastAsia="Calibri" w:hAnsi="Times New Roman" w:cs="Times New Roman"/>
          <w:sz w:val="24"/>
          <w:szCs w:val="24"/>
        </w:rPr>
      </w:pPr>
      <w:r w:rsidRPr="006B482D">
        <w:rPr>
          <w:rFonts w:ascii="Times New Roman" w:eastAsia="Calibri" w:hAnsi="Times New Roman" w:cs="Times New Roman"/>
          <w:sz w:val="24"/>
          <w:szCs w:val="24"/>
        </w:rPr>
        <w:tab/>
        <w:t xml:space="preserve">En el presente artículo se decidió tomar a la Escala de Simpatía de Einsenberg (1998) como un tercer factor el cual se </w:t>
      </w:r>
      <w:r w:rsidR="003C3916" w:rsidRPr="006B482D">
        <w:rPr>
          <w:rFonts w:ascii="Times New Roman" w:eastAsia="Calibri" w:hAnsi="Times New Roman" w:cs="Times New Roman"/>
          <w:sz w:val="24"/>
          <w:szCs w:val="24"/>
        </w:rPr>
        <w:t xml:space="preserve">nombró </w:t>
      </w:r>
      <w:r w:rsidRPr="006B482D">
        <w:rPr>
          <w:rFonts w:ascii="Times New Roman" w:eastAsia="Calibri" w:hAnsi="Times New Roman" w:cs="Times New Roman"/>
          <w:sz w:val="24"/>
          <w:szCs w:val="24"/>
        </w:rPr>
        <w:t>Preocupación por el otro, basado en el mode</w:t>
      </w:r>
      <w:r w:rsidR="00AC08DC">
        <w:rPr>
          <w:rFonts w:ascii="Times New Roman" w:eastAsia="Calibri" w:hAnsi="Times New Roman" w:cs="Times New Roman"/>
          <w:sz w:val="24"/>
          <w:szCs w:val="24"/>
        </w:rPr>
        <w:t>lo propuesto por Frans de Waal. De acuerdo con su modelo multi nivel de empatía (e. g., de Waal, 200</w:t>
      </w:r>
      <w:r w:rsidR="00796496">
        <w:rPr>
          <w:rFonts w:ascii="Times New Roman" w:eastAsia="Calibri" w:hAnsi="Times New Roman" w:cs="Times New Roman"/>
          <w:sz w:val="24"/>
          <w:szCs w:val="24"/>
        </w:rPr>
        <w:t>3</w:t>
      </w:r>
      <w:r w:rsidR="00AC08DC">
        <w:rPr>
          <w:rFonts w:ascii="Times New Roman" w:eastAsia="Calibri" w:hAnsi="Times New Roman" w:cs="Times New Roman"/>
          <w:sz w:val="24"/>
          <w:szCs w:val="24"/>
        </w:rPr>
        <w:t>) existen tres niveles empáticos: contagio emocional, preocupación por el otro y la toma de perspectiva del otro. Los últimos dos niveles están basados en el contagio emocional que permite</w:t>
      </w:r>
      <w:r w:rsidR="00796496">
        <w:rPr>
          <w:rFonts w:ascii="Times New Roman" w:eastAsia="Calibri" w:hAnsi="Times New Roman" w:cs="Times New Roman"/>
          <w:sz w:val="24"/>
          <w:szCs w:val="24"/>
        </w:rPr>
        <w:t xml:space="preserve"> una rápida comunicación emocional entre los sujetos. El siguiente nivel (preocupación por el otro), está relacionado con la ejecución de acciones que alivien al otro de situaciones dolorosas o que lo ayuden a sentirse mejor. Finalmente, el tercer nivel es el más complejo e implica la atribución de estados mentales en los otros (ver también, de Waal, 2008).</w:t>
      </w:r>
    </w:p>
    <w:p w:rsidR="00470BE4" w:rsidRPr="006B482D" w:rsidRDefault="00470BE4" w:rsidP="00AF3E41">
      <w:pPr>
        <w:spacing w:after="0" w:line="240" w:lineRule="auto"/>
        <w:jc w:val="both"/>
        <w:rPr>
          <w:rFonts w:ascii="Times New Roman" w:eastAsia="Calibri" w:hAnsi="Times New Roman" w:cs="Times New Roman"/>
          <w:sz w:val="24"/>
          <w:szCs w:val="24"/>
        </w:rPr>
      </w:pPr>
      <w:r w:rsidRPr="006B482D">
        <w:rPr>
          <w:rFonts w:ascii="Times New Roman" w:eastAsia="Calibri" w:hAnsi="Times New Roman" w:cs="Times New Roman"/>
          <w:sz w:val="24"/>
          <w:szCs w:val="24"/>
        </w:rPr>
        <w:tab/>
        <w:t>Con los resultados obtenidos se puede concluir que el instrumento es válido y confiable y es la primera aproximación de una escala adaptada para medir empatía en niños mexicanos, sin embargo, se recomienda agregar reactivos basados en los factores encontrados y aplicar la escala a una muestra mayor, para elevar los índices de validez y confiabilidad</w:t>
      </w: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6B18F0" w:rsidRDefault="006B18F0" w:rsidP="00AF3E41">
      <w:pPr>
        <w:spacing w:after="100" w:afterAutospacing="1" w:line="240" w:lineRule="auto"/>
        <w:jc w:val="center"/>
        <w:rPr>
          <w:rFonts w:ascii="Times New Roman" w:eastAsia="Calibri" w:hAnsi="Times New Roman" w:cs="Times New Roman"/>
          <w:b/>
          <w:sz w:val="24"/>
          <w:szCs w:val="24"/>
        </w:rPr>
      </w:pPr>
    </w:p>
    <w:p w:rsidR="00470BE4" w:rsidRPr="006B482D" w:rsidRDefault="00470BE4" w:rsidP="00AF3E41">
      <w:pPr>
        <w:spacing w:after="100" w:afterAutospacing="1" w:line="240" w:lineRule="auto"/>
        <w:jc w:val="center"/>
        <w:rPr>
          <w:rFonts w:ascii="Times New Roman" w:eastAsia="Calibri" w:hAnsi="Times New Roman" w:cs="Times New Roman"/>
          <w:b/>
          <w:sz w:val="24"/>
          <w:szCs w:val="24"/>
        </w:rPr>
      </w:pPr>
      <w:r w:rsidRPr="006B482D">
        <w:rPr>
          <w:rFonts w:ascii="Times New Roman" w:eastAsia="Calibri" w:hAnsi="Times New Roman" w:cs="Times New Roman"/>
          <w:b/>
          <w:sz w:val="24"/>
          <w:szCs w:val="24"/>
        </w:rPr>
        <w:lastRenderedPageBreak/>
        <w:t>Referencias</w:t>
      </w:r>
    </w:p>
    <w:p w:rsidR="00470BE4" w:rsidRPr="006B482D" w:rsidRDefault="00470BE4" w:rsidP="006B18F0">
      <w:pPr>
        <w:spacing w:after="0" w:line="240" w:lineRule="auto"/>
        <w:ind w:left="482" w:hanging="482"/>
        <w:rPr>
          <w:rFonts w:ascii="Times New Roman" w:eastAsia="Times New Roman" w:hAnsi="Times New Roman" w:cs="Times New Roman"/>
          <w:sz w:val="24"/>
          <w:szCs w:val="24"/>
          <w:lang w:eastAsia="es-MX"/>
        </w:rPr>
      </w:pPr>
      <w:bookmarkStart w:id="44" w:name="_Hlk500353242"/>
      <w:r w:rsidRPr="006B482D">
        <w:rPr>
          <w:rFonts w:ascii="Times New Roman" w:eastAsia="Times New Roman" w:hAnsi="Times New Roman" w:cs="Times New Roman"/>
          <w:sz w:val="24"/>
          <w:szCs w:val="24"/>
          <w:lang w:eastAsia="es-MX"/>
        </w:rPr>
        <w:t xml:space="preserve">Al Aïn, S., Carré, A., Fantini-Hauwel, C., Baudouin, J. Y., </w:t>
      </w:r>
      <w:r w:rsidR="00312704">
        <w:rPr>
          <w:rFonts w:ascii="Times New Roman" w:eastAsia="Times New Roman" w:hAnsi="Times New Roman" w:cs="Times New Roman"/>
          <w:sz w:val="24"/>
          <w:szCs w:val="24"/>
          <w:lang w:eastAsia="es-MX"/>
        </w:rPr>
        <w:t>&amp;</w:t>
      </w:r>
      <w:r w:rsidRPr="006B482D">
        <w:rPr>
          <w:rFonts w:ascii="Times New Roman" w:eastAsia="Times New Roman" w:hAnsi="Times New Roman" w:cs="Times New Roman"/>
          <w:sz w:val="24"/>
          <w:szCs w:val="24"/>
          <w:lang w:eastAsia="es-MX"/>
        </w:rPr>
        <w:t xml:space="preserve"> Besche-Richard, C. (2013). </w:t>
      </w:r>
      <w:r w:rsidRPr="006B482D">
        <w:rPr>
          <w:rFonts w:ascii="Times New Roman" w:eastAsia="Times New Roman" w:hAnsi="Times New Roman" w:cs="Times New Roman"/>
          <w:sz w:val="24"/>
          <w:szCs w:val="24"/>
          <w:lang w:val="en-US" w:eastAsia="es-MX"/>
        </w:rPr>
        <w:t xml:space="preserve">What is the emotional core of the multidimensional machiavellian personality trait? </w:t>
      </w:r>
      <w:r w:rsidRPr="006B482D">
        <w:rPr>
          <w:rFonts w:ascii="Times New Roman" w:eastAsia="Times New Roman" w:hAnsi="Times New Roman" w:cs="Times New Roman"/>
          <w:i/>
          <w:iCs/>
          <w:sz w:val="24"/>
          <w:szCs w:val="24"/>
          <w:lang w:eastAsia="es-MX"/>
        </w:rPr>
        <w:t>Frontiers in Psychology</w:t>
      </w:r>
      <w:r w:rsidRPr="006B482D">
        <w:rPr>
          <w:rFonts w:ascii="Times New Roman" w:eastAsia="Times New Roman" w:hAnsi="Times New Roman" w:cs="Times New Roman"/>
          <w:sz w:val="24"/>
          <w:szCs w:val="24"/>
          <w:lang w:eastAsia="es-MX"/>
        </w:rPr>
        <w:t xml:space="preserve">, </w:t>
      </w:r>
      <w:r w:rsidRPr="006B482D">
        <w:rPr>
          <w:rFonts w:ascii="Times New Roman" w:eastAsia="Times New Roman" w:hAnsi="Times New Roman" w:cs="Times New Roman"/>
          <w:i/>
          <w:iCs/>
          <w:sz w:val="24"/>
          <w:szCs w:val="24"/>
          <w:lang w:eastAsia="es-MX"/>
        </w:rPr>
        <w:t>4</w:t>
      </w:r>
      <w:r w:rsidRPr="006B482D">
        <w:rPr>
          <w:rFonts w:ascii="Times New Roman" w:eastAsia="Times New Roman" w:hAnsi="Times New Roman" w:cs="Times New Roman"/>
          <w:sz w:val="24"/>
          <w:szCs w:val="24"/>
          <w:lang w:eastAsia="es-MX"/>
        </w:rPr>
        <w:t>(7), 1–8. doi: 10.3389/fpsyg.2013.00454</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eastAsia="es-MX"/>
        </w:rPr>
      </w:pPr>
      <w:r w:rsidRPr="006B482D">
        <w:rPr>
          <w:rFonts w:ascii="Times New Roman" w:eastAsia="Times New Roman" w:hAnsi="Times New Roman" w:cs="Times New Roman"/>
          <w:sz w:val="24"/>
          <w:szCs w:val="24"/>
          <w:lang w:eastAsia="es-MX"/>
        </w:rPr>
        <w:t xml:space="preserve">Alcorta-Garza, A., González-Guerrero, J. F., Tavitas-Herrera, S. E., Rodríguez-Lara, F. J., </w:t>
      </w:r>
      <w:r w:rsidR="00D30AA1">
        <w:rPr>
          <w:rFonts w:ascii="Times New Roman" w:eastAsia="Times New Roman" w:hAnsi="Times New Roman" w:cs="Times New Roman"/>
          <w:sz w:val="24"/>
          <w:szCs w:val="24"/>
          <w:lang w:eastAsia="es-MX"/>
        </w:rPr>
        <w:t>&amp;</w:t>
      </w:r>
      <w:r w:rsidRPr="006B482D">
        <w:rPr>
          <w:rFonts w:ascii="Times New Roman" w:eastAsia="Times New Roman" w:hAnsi="Times New Roman" w:cs="Times New Roman"/>
          <w:sz w:val="24"/>
          <w:szCs w:val="24"/>
          <w:lang w:eastAsia="es-MX"/>
        </w:rPr>
        <w:t xml:space="preserve"> Hojat, M. (2005</w:t>
      </w:r>
      <w:bookmarkEnd w:id="44"/>
      <w:r w:rsidRPr="006B482D">
        <w:rPr>
          <w:rFonts w:ascii="Times New Roman" w:eastAsia="Times New Roman" w:hAnsi="Times New Roman" w:cs="Times New Roman"/>
          <w:sz w:val="24"/>
          <w:szCs w:val="24"/>
          <w:lang w:eastAsia="es-MX"/>
        </w:rPr>
        <w:t xml:space="preserve">). Validación de la escala de empatía medica de Jefferson en estudiantes de medicina mexicanos. </w:t>
      </w:r>
      <w:r w:rsidRPr="006B482D">
        <w:rPr>
          <w:rFonts w:ascii="Times New Roman" w:eastAsia="Times New Roman" w:hAnsi="Times New Roman" w:cs="Times New Roman"/>
          <w:i/>
          <w:iCs/>
          <w:sz w:val="24"/>
          <w:szCs w:val="24"/>
          <w:lang w:eastAsia="es-MX"/>
        </w:rPr>
        <w:t>Salud Mental</w:t>
      </w:r>
      <w:r w:rsidRPr="006B482D">
        <w:rPr>
          <w:rFonts w:ascii="Times New Roman" w:eastAsia="Times New Roman" w:hAnsi="Times New Roman" w:cs="Times New Roman"/>
          <w:sz w:val="24"/>
          <w:szCs w:val="24"/>
          <w:lang w:eastAsia="es-MX"/>
        </w:rPr>
        <w:t xml:space="preserve">, </w:t>
      </w:r>
      <w:r w:rsidRPr="006B482D">
        <w:rPr>
          <w:rFonts w:ascii="Times New Roman" w:eastAsia="Times New Roman" w:hAnsi="Times New Roman" w:cs="Times New Roman"/>
          <w:i/>
          <w:iCs/>
          <w:sz w:val="24"/>
          <w:szCs w:val="24"/>
          <w:lang w:eastAsia="es-MX"/>
        </w:rPr>
        <w:t>28</w:t>
      </w:r>
      <w:r w:rsidRPr="006B482D">
        <w:rPr>
          <w:rFonts w:ascii="Times New Roman" w:eastAsia="Times New Roman" w:hAnsi="Times New Roman" w:cs="Times New Roman"/>
          <w:sz w:val="24"/>
          <w:szCs w:val="24"/>
          <w:lang w:eastAsia="es-MX"/>
        </w:rPr>
        <w:t>(5), 57–63.</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312704">
        <w:rPr>
          <w:rFonts w:ascii="Times New Roman" w:eastAsia="Times New Roman" w:hAnsi="Times New Roman" w:cs="Times New Roman"/>
          <w:sz w:val="24"/>
          <w:szCs w:val="24"/>
          <w:lang w:val="en-US" w:eastAsia="es-MX"/>
        </w:rPr>
        <w:t xml:space="preserve">Angantyr, M., Eklund, J., </w:t>
      </w:r>
      <w:r w:rsidR="00312704" w:rsidRPr="00312704">
        <w:rPr>
          <w:rFonts w:ascii="Times New Roman" w:eastAsia="Times New Roman" w:hAnsi="Times New Roman" w:cs="Times New Roman"/>
          <w:sz w:val="24"/>
          <w:szCs w:val="24"/>
          <w:lang w:val="en-US" w:eastAsia="es-MX"/>
        </w:rPr>
        <w:t>&amp;</w:t>
      </w:r>
      <w:r w:rsidRPr="00312704">
        <w:rPr>
          <w:rFonts w:ascii="Times New Roman" w:eastAsia="Times New Roman" w:hAnsi="Times New Roman" w:cs="Times New Roman"/>
          <w:sz w:val="24"/>
          <w:szCs w:val="24"/>
          <w:lang w:val="en-US" w:eastAsia="es-MX"/>
        </w:rPr>
        <w:t xml:space="preserve"> Hansen, E. M. (2011). </w:t>
      </w:r>
      <w:r w:rsidRPr="006B482D">
        <w:rPr>
          <w:rFonts w:ascii="Times New Roman" w:eastAsia="Times New Roman" w:hAnsi="Times New Roman" w:cs="Times New Roman"/>
          <w:sz w:val="24"/>
          <w:szCs w:val="24"/>
          <w:lang w:val="en-US" w:eastAsia="es-MX"/>
        </w:rPr>
        <w:t xml:space="preserve">A comparison of empathy for humans and empathy for animals. </w:t>
      </w:r>
      <w:r w:rsidRPr="006B482D">
        <w:rPr>
          <w:rFonts w:ascii="Times New Roman" w:eastAsia="Times New Roman" w:hAnsi="Times New Roman" w:cs="Times New Roman"/>
          <w:i/>
          <w:iCs/>
          <w:sz w:val="24"/>
          <w:szCs w:val="24"/>
          <w:lang w:val="en-US" w:eastAsia="es-MX"/>
        </w:rPr>
        <w:t>Anthrozoos</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24</w:t>
      </w:r>
      <w:r w:rsidRPr="006B482D">
        <w:rPr>
          <w:rFonts w:ascii="Times New Roman" w:eastAsia="Times New Roman" w:hAnsi="Times New Roman" w:cs="Times New Roman"/>
          <w:sz w:val="24"/>
          <w:szCs w:val="24"/>
          <w:lang w:val="en-US" w:eastAsia="es-MX"/>
        </w:rPr>
        <w:t>(4), 369–377. doi: 10.2752/175303711X13159027359764</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eastAsia="es-MX"/>
        </w:rPr>
      </w:pPr>
      <w:bookmarkStart w:id="45" w:name="_Hlk500354429"/>
      <w:r w:rsidRPr="006B482D">
        <w:rPr>
          <w:rFonts w:ascii="Times New Roman" w:eastAsia="Times New Roman" w:hAnsi="Times New Roman" w:cs="Times New Roman"/>
          <w:sz w:val="24"/>
          <w:szCs w:val="24"/>
          <w:lang w:val="en-US" w:eastAsia="es-MX"/>
        </w:rPr>
        <w:t xml:space="preserve">Auyeung, B., Wheelwright, S., Allison, C., Atkinson, M., Samarawickrema, N., </w:t>
      </w:r>
      <w:r w:rsidR="00D30AA1">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Baron-Cohen, S. (2009</w:t>
      </w:r>
      <w:bookmarkEnd w:id="45"/>
      <w:r w:rsidRPr="006B482D">
        <w:rPr>
          <w:rFonts w:ascii="Times New Roman" w:eastAsia="Times New Roman" w:hAnsi="Times New Roman" w:cs="Times New Roman"/>
          <w:sz w:val="24"/>
          <w:szCs w:val="24"/>
          <w:lang w:val="en-US" w:eastAsia="es-MX"/>
        </w:rPr>
        <w:t xml:space="preserve">). The children’s empathy quotient and systemizing quotient: Sex differences in typical development and in autism spectrum conditions. </w:t>
      </w:r>
      <w:r w:rsidRPr="006B482D">
        <w:rPr>
          <w:rFonts w:ascii="Times New Roman" w:eastAsia="Times New Roman" w:hAnsi="Times New Roman" w:cs="Times New Roman"/>
          <w:i/>
          <w:iCs/>
          <w:sz w:val="24"/>
          <w:szCs w:val="24"/>
          <w:lang w:eastAsia="es-MX"/>
        </w:rPr>
        <w:t>Journal of Autism and Developmental Disorders</w:t>
      </w:r>
      <w:r w:rsidRPr="006B482D">
        <w:rPr>
          <w:rFonts w:ascii="Times New Roman" w:eastAsia="Times New Roman" w:hAnsi="Times New Roman" w:cs="Times New Roman"/>
          <w:sz w:val="24"/>
          <w:szCs w:val="24"/>
          <w:lang w:eastAsia="es-MX"/>
        </w:rPr>
        <w:t xml:space="preserve">, </w:t>
      </w:r>
      <w:r w:rsidRPr="006B482D">
        <w:rPr>
          <w:rFonts w:ascii="Times New Roman" w:eastAsia="Times New Roman" w:hAnsi="Times New Roman" w:cs="Times New Roman"/>
          <w:i/>
          <w:iCs/>
          <w:sz w:val="24"/>
          <w:szCs w:val="24"/>
          <w:lang w:eastAsia="es-MX"/>
        </w:rPr>
        <w:t>39</w:t>
      </w:r>
      <w:r w:rsidRPr="006B482D">
        <w:rPr>
          <w:rFonts w:ascii="Times New Roman" w:eastAsia="Times New Roman" w:hAnsi="Times New Roman" w:cs="Times New Roman"/>
          <w:sz w:val="24"/>
          <w:szCs w:val="24"/>
          <w:lang w:eastAsia="es-MX"/>
        </w:rPr>
        <w:t>(11), 1509–1521. doi: 10.1007/s10803-009-0772-x</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Baron-Cohen, S. (2000). Theory of Mind and Autism : A Review. </w:t>
      </w:r>
      <w:r w:rsidRPr="006B482D">
        <w:rPr>
          <w:rFonts w:ascii="Times New Roman" w:eastAsia="Times New Roman" w:hAnsi="Times New Roman" w:cs="Times New Roman"/>
          <w:i/>
          <w:iCs/>
          <w:sz w:val="24"/>
          <w:szCs w:val="24"/>
          <w:lang w:val="en-US" w:eastAsia="es-MX"/>
        </w:rPr>
        <w:t>International Review of Research in Mental Retardation</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23</w:t>
      </w:r>
      <w:r w:rsidRPr="006B482D">
        <w:rPr>
          <w:rFonts w:ascii="Times New Roman" w:eastAsia="Times New Roman" w:hAnsi="Times New Roman" w:cs="Times New Roman"/>
          <w:sz w:val="24"/>
          <w:szCs w:val="24"/>
          <w:lang w:val="en-US" w:eastAsia="es-MX"/>
        </w:rPr>
        <w:t>(1), 169–184. doi: 10.1016/S0074-7750(00)80010-5</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eastAsia="es-MX"/>
        </w:rPr>
      </w:pPr>
      <w:bookmarkStart w:id="46" w:name="_Hlk500352885"/>
      <w:r w:rsidRPr="006B482D">
        <w:rPr>
          <w:rFonts w:ascii="Times New Roman" w:eastAsia="Times New Roman" w:hAnsi="Times New Roman" w:cs="Times New Roman"/>
          <w:sz w:val="24"/>
          <w:szCs w:val="24"/>
          <w:lang w:eastAsia="es-MX"/>
        </w:rPr>
        <w:t xml:space="preserve">Bautista-Hernández, G., Vera, J. A., Tánori, J., </w:t>
      </w:r>
      <w:r w:rsidR="00312704">
        <w:rPr>
          <w:rFonts w:ascii="Times New Roman" w:eastAsia="Times New Roman" w:hAnsi="Times New Roman" w:cs="Times New Roman"/>
          <w:sz w:val="24"/>
          <w:szCs w:val="24"/>
          <w:lang w:eastAsia="es-MX"/>
        </w:rPr>
        <w:t>&amp;</w:t>
      </w:r>
      <w:r w:rsidRPr="006B482D">
        <w:rPr>
          <w:rFonts w:ascii="Times New Roman" w:eastAsia="Times New Roman" w:hAnsi="Times New Roman" w:cs="Times New Roman"/>
          <w:sz w:val="24"/>
          <w:szCs w:val="24"/>
          <w:lang w:eastAsia="es-MX"/>
        </w:rPr>
        <w:t xml:space="preserve"> Valdés, A. (2016)</w:t>
      </w:r>
      <w:bookmarkEnd w:id="46"/>
      <w:r w:rsidRPr="006B482D">
        <w:rPr>
          <w:rFonts w:ascii="Times New Roman" w:eastAsia="Times New Roman" w:hAnsi="Times New Roman" w:cs="Times New Roman"/>
          <w:sz w:val="24"/>
          <w:szCs w:val="24"/>
          <w:lang w:eastAsia="es-MX"/>
        </w:rPr>
        <w:t xml:space="preserve">. Propiedades psicométricas de una escala para medir empatía en estudiantes de secundaria en México. </w:t>
      </w:r>
      <w:r w:rsidRPr="006B482D">
        <w:rPr>
          <w:rFonts w:ascii="Times New Roman" w:eastAsia="Times New Roman" w:hAnsi="Times New Roman" w:cs="Times New Roman"/>
          <w:i/>
          <w:iCs/>
          <w:sz w:val="24"/>
          <w:szCs w:val="24"/>
          <w:lang w:eastAsia="es-MX"/>
        </w:rPr>
        <w:t>Revista Electrónica “Actualidades Investigativas En Educación”</w:t>
      </w:r>
      <w:r w:rsidRPr="006B482D">
        <w:rPr>
          <w:rFonts w:ascii="Times New Roman" w:eastAsia="Times New Roman" w:hAnsi="Times New Roman" w:cs="Times New Roman"/>
          <w:sz w:val="24"/>
          <w:szCs w:val="24"/>
          <w:lang w:eastAsia="es-MX"/>
        </w:rPr>
        <w:t xml:space="preserve"> </w:t>
      </w:r>
      <w:r w:rsidRPr="006B482D">
        <w:rPr>
          <w:rFonts w:ascii="Times New Roman" w:eastAsia="Times New Roman" w:hAnsi="Times New Roman" w:cs="Times New Roman"/>
          <w:i/>
          <w:iCs/>
          <w:sz w:val="24"/>
          <w:szCs w:val="24"/>
          <w:lang w:eastAsia="es-MX"/>
        </w:rPr>
        <w:t>16</w:t>
      </w:r>
      <w:r w:rsidRPr="006B482D">
        <w:rPr>
          <w:rFonts w:ascii="Times New Roman" w:eastAsia="Times New Roman" w:hAnsi="Times New Roman" w:cs="Times New Roman"/>
          <w:sz w:val="24"/>
          <w:szCs w:val="24"/>
          <w:lang w:eastAsia="es-MX"/>
        </w:rPr>
        <w:t>(3), 1–20. doi: 10.15517/aie.v16i3.25959</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312704">
        <w:rPr>
          <w:rFonts w:ascii="Times New Roman" w:eastAsia="Times New Roman" w:hAnsi="Times New Roman" w:cs="Times New Roman"/>
          <w:sz w:val="24"/>
          <w:szCs w:val="24"/>
          <w:lang w:val="en-US" w:eastAsia="es-MX"/>
        </w:rPr>
        <w:t xml:space="preserve">Begeer, S., Gevers, C., Clifford, P., Verhoeve, M., Kat, K., Hoddenbach, E., </w:t>
      </w:r>
      <w:r w:rsidR="00312704" w:rsidRPr="00312704">
        <w:rPr>
          <w:rFonts w:ascii="Times New Roman" w:eastAsia="Times New Roman" w:hAnsi="Times New Roman" w:cs="Times New Roman"/>
          <w:sz w:val="24"/>
          <w:szCs w:val="24"/>
          <w:lang w:val="en-US" w:eastAsia="es-MX"/>
        </w:rPr>
        <w:t>&amp;</w:t>
      </w:r>
      <w:r w:rsidRPr="00312704">
        <w:rPr>
          <w:rFonts w:ascii="Times New Roman" w:eastAsia="Times New Roman" w:hAnsi="Times New Roman" w:cs="Times New Roman"/>
          <w:sz w:val="24"/>
          <w:szCs w:val="24"/>
          <w:lang w:val="en-US" w:eastAsia="es-MX"/>
        </w:rPr>
        <w:t xml:space="preserve"> Boer, F. (2011). </w:t>
      </w:r>
      <w:r w:rsidRPr="006B482D">
        <w:rPr>
          <w:rFonts w:ascii="Times New Roman" w:eastAsia="Times New Roman" w:hAnsi="Times New Roman" w:cs="Times New Roman"/>
          <w:sz w:val="24"/>
          <w:szCs w:val="24"/>
          <w:lang w:val="en-US" w:eastAsia="es-MX"/>
        </w:rPr>
        <w:t xml:space="preserve">Theory of mind training in children with autism: A randomized controlled trial. </w:t>
      </w:r>
      <w:r w:rsidRPr="006B482D">
        <w:rPr>
          <w:rFonts w:ascii="Times New Roman" w:eastAsia="Times New Roman" w:hAnsi="Times New Roman" w:cs="Times New Roman"/>
          <w:i/>
          <w:iCs/>
          <w:sz w:val="24"/>
          <w:szCs w:val="24"/>
          <w:lang w:val="en-US" w:eastAsia="es-MX"/>
        </w:rPr>
        <w:t>Journal of Autism and Developmental Disorders</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41</w:t>
      </w:r>
      <w:r w:rsidRPr="006B482D">
        <w:rPr>
          <w:rFonts w:ascii="Times New Roman" w:eastAsia="Times New Roman" w:hAnsi="Times New Roman" w:cs="Times New Roman"/>
          <w:sz w:val="24"/>
          <w:szCs w:val="24"/>
          <w:lang w:val="en-US" w:eastAsia="es-MX"/>
        </w:rPr>
        <w:t>(8), 997–1006. doi: 10.1007/s10803-010-1121-9</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Bryant, B. K. (1982). An Index of Empathy for Children and Adolescents. </w:t>
      </w:r>
      <w:r w:rsidRPr="006B482D">
        <w:rPr>
          <w:rFonts w:ascii="Times New Roman" w:eastAsia="Times New Roman" w:hAnsi="Times New Roman" w:cs="Times New Roman"/>
          <w:i/>
          <w:sz w:val="24"/>
          <w:szCs w:val="24"/>
          <w:lang w:val="en-US" w:eastAsia="es-MX"/>
        </w:rPr>
        <w:t>Child Development</w:t>
      </w:r>
      <w:r w:rsidRPr="006B482D">
        <w:rPr>
          <w:rFonts w:ascii="Times New Roman" w:eastAsia="Times New Roman" w:hAnsi="Times New Roman" w:cs="Times New Roman"/>
          <w:sz w:val="24"/>
          <w:szCs w:val="24"/>
          <w:lang w:val="en-US" w:eastAsia="es-MX"/>
        </w:rPr>
        <w:t>, 53 (1), 413-425.</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312704">
        <w:rPr>
          <w:rFonts w:ascii="Times New Roman" w:eastAsia="Times New Roman" w:hAnsi="Times New Roman" w:cs="Times New Roman"/>
          <w:sz w:val="24"/>
          <w:szCs w:val="24"/>
          <w:lang w:eastAsia="es-MX"/>
        </w:rPr>
        <w:t xml:space="preserve">Cigna, M.-H., Guay, J.-P., </w:t>
      </w:r>
      <w:r w:rsidR="00312704" w:rsidRPr="00312704">
        <w:rPr>
          <w:rFonts w:ascii="Times New Roman" w:eastAsia="Times New Roman" w:hAnsi="Times New Roman" w:cs="Times New Roman"/>
          <w:sz w:val="24"/>
          <w:szCs w:val="24"/>
          <w:lang w:eastAsia="es-MX"/>
        </w:rPr>
        <w:t>&amp;</w:t>
      </w:r>
      <w:r w:rsidRPr="00312704">
        <w:rPr>
          <w:rFonts w:ascii="Times New Roman" w:eastAsia="Times New Roman" w:hAnsi="Times New Roman" w:cs="Times New Roman"/>
          <w:sz w:val="24"/>
          <w:szCs w:val="24"/>
          <w:lang w:eastAsia="es-MX"/>
        </w:rPr>
        <w:t xml:space="preserve"> Renaud, P. (2017). </w:t>
      </w:r>
      <w:r w:rsidRPr="006B482D">
        <w:rPr>
          <w:rFonts w:ascii="Times New Roman" w:eastAsia="Times New Roman" w:hAnsi="Times New Roman" w:cs="Times New Roman"/>
          <w:sz w:val="24"/>
          <w:szCs w:val="24"/>
          <w:lang w:val="en-US" w:eastAsia="es-MX"/>
        </w:rPr>
        <w:t xml:space="preserve">Psychopathic traits and their relation to facial affect recognition. </w:t>
      </w:r>
      <w:r w:rsidRPr="006B482D">
        <w:rPr>
          <w:rFonts w:ascii="Times New Roman" w:eastAsia="Times New Roman" w:hAnsi="Times New Roman" w:cs="Times New Roman"/>
          <w:i/>
          <w:iCs/>
          <w:sz w:val="24"/>
          <w:szCs w:val="24"/>
          <w:lang w:val="en-US" w:eastAsia="es-MX"/>
        </w:rPr>
        <w:t>Personality and Individual Differences</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117</w:t>
      </w:r>
      <w:r w:rsidRPr="006B482D">
        <w:rPr>
          <w:rFonts w:ascii="Times New Roman" w:eastAsia="Times New Roman" w:hAnsi="Times New Roman" w:cs="Times New Roman"/>
          <w:sz w:val="24"/>
          <w:szCs w:val="24"/>
          <w:lang w:val="en-US" w:eastAsia="es-MX"/>
        </w:rPr>
        <w:t>, 210–215. doi: 10.1016/j.paid.2017.06.014</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Costello, E. J. (2016). Early Detection and Prevention of Mental Health Problems: Developmental Epidemiology and Systems of Support. </w:t>
      </w:r>
      <w:r w:rsidRPr="006B482D">
        <w:rPr>
          <w:rFonts w:ascii="Times New Roman" w:eastAsia="Times New Roman" w:hAnsi="Times New Roman" w:cs="Times New Roman"/>
          <w:i/>
          <w:iCs/>
          <w:sz w:val="24"/>
          <w:szCs w:val="24"/>
          <w:lang w:val="en-US" w:eastAsia="es-MX"/>
        </w:rPr>
        <w:t>Journal of Clinical Child and Adolescent Psychology</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45</w:t>
      </w:r>
      <w:r w:rsidRPr="006B482D">
        <w:rPr>
          <w:rFonts w:ascii="Times New Roman" w:eastAsia="Times New Roman" w:hAnsi="Times New Roman" w:cs="Times New Roman"/>
          <w:sz w:val="24"/>
          <w:szCs w:val="24"/>
          <w:lang w:val="en-US" w:eastAsia="es-MX"/>
        </w:rPr>
        <w:t>(6), 710–717. doi: 10.1080/15374416.2016.1236728</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lastRenderedPageBreak/>
        <w:t xml:space="preserve">Cuff, B. M. P., Brown, S. J., Taylor, L.,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Howat, D. J. (2016). Empathy: A Review of the Concept. </w:t>
      </w:r>
      <w:r w:rsidRPr="006B482D">
        <w:rPr>
          <w:rFonts w:ascii="Times New Roman" w:eastAsia="Times New Roman" w:hAnsi="Times New Roman" w:cs="Times New Roman"/>
          <w:i/>
          <w:iCs/>
          <w:sz w:val="24"/>
          <w:szCs w:val="24"/>
          <w:lang w:val="en-US" w:eastAsia="es-MX"/>
        </w:rPr>
        <w:t>Emotion Review</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8</w:t>
      </w:r>
      <w:r w:rsidRPr="006B482D">
        <w:rPr>
          <w:rFonts w:ascii="Times New Roman" w:eastAsia="Times New Roman" w:hAnsi="Times New Roman" w:cs="Times New Roman"/>
          <w:sz w:val="24"/>
          <w:szCs w:val="24"/>
          <w:lang w:val="en-US" w:eastAsia="es-MX"/>
        </w:rPr>
        <w:t xml:space="preserve">(2), 144–153. </w:t>
      </w:r>
      <w:hyperlink r:id="rId7" w:history="1">
        <w:r w:rsidRPr="006B482D">
          <w:rPr>
            <w:rFonts w:ascii="Times New Roman" w:eastAsia="Arial" w:hAnsi="Times New Roman" w:cs="Times New Roman"/>
            <w:sz w:val="24"/>
            <w:szCs w:val="24"/>
            <w:u w:val="single"/>
            <w:lang w:val="en-US" w:eastAsia="es-MX"/>
          </w:rPr>
          <w:t xml:space="preserve">doi: </w:t>
        </w:r>
        <w:r w:rsidRPr="006B482D">
          <w:rPr>
            <w:rFonts w:ascii="Times New Roman" w:eastAsia="Arial" w:hAnsi="Times New Roman" w:cs="Times New Roman"/>
            <w:sz w:val="24"/>
            <w:szCs w:val="24"/>
            <w:lang w:val="en-US" w:eastAsia="es-MX"/>
          </w:rPr>
          <w:t>10.1177/1754073914558466</w:t>
        </w:r>
      </w:hyperlink>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color w:val="FF0000"/>
          <w:sz w:val="24"/>
          <w:szCs w:val="24"/>
          <w:lang w:val="en-US" w:eastAsia="es-MX"/>
        </w:rPr>
      </w:pPr>
      <w:r w:rsidRPr="006B482D">
        <w:rPr>
          <w:rFonts w:ascii="Times New Roman" w:eastAsia="Times New Roman" w:hAnsi="Times New Roman" w:cs="Times New Roman"/>
          <w:sz w:val="24"/>
          <w:szCs w:val="24"/>
          <w:lang w:val="en-US" w:eastAsia="es-MX"/>
        </w:rPr>
        <w:t xml:space="preserve">Decety, J., Bartal, I. B.-A., Uzefovsky, F.,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Knafo-Noam, A. (2016). Empathy as a driver of prosocial behaviour: highly conserved neurobehavioural mechanisms across species. </w:t>
      </w:r>
      <w:r w:rsidRPr="006B482D">
        <w:rPr>
          <w:rFonts w:ascii="Times New Roman" w:eastAsia="Times New Roman" w:hAnsi="Times New Roman" w:cs="Times New Roman"/>
          <w:i/>
          <w:iCs/>
          <w:sz w:val="24"/>
          <w:szCs w:val="24"/>
          <w:lang w:val="en-US" w:eastAsia="es-MX"/>
        </w:rPr>
        <w:t>Philosophical Transactions of the Royal Society B: Biological Sciences</w:t>
      </w:r>
      <w:r w:rsidRPr="006B482D">
        <w:rPr>
          <w:rFonts w:ascii="Times New Roman" w:eastAsia="Times New Roman" w:hAnsi="Times New Roman" w:cs="Times New Roman"/>
          <w:sz w:val="24"/>
          <w:szCs w:val="24"/>
          <w:lang w:val="en-US" w:eastAsia="es-MX"/>
        </w:rPr>
        <w:t xml:space="preserve">, </w:t>
      </w:r>
      <w:r w:rsidRPr="00AF3E41">
        <w:rPr>
          <w:rFonts w:ascii="Times New Roman" w:eastAsia="Times New Roman" w:hAnsi="Times New Roman" w:cs="Times New Roman"/>
          <w:i/>
          <w:iCs/>
          <w:sz w:val="24"/>
          <w:szCs w:val="24"/>
          <w:lang w:val="en-US" w:eastAsia="es-MX"/>
        </w:rPr>
        <w:t>371</w:t>
      </w:r>
      <w:r w:rsidRPr="00AF3E41">
        <w:rPr>
          <w:rFonts w:ascii="Times New Roman" w:eastAsia="Times New Roman" w:hAnsi="Times New Roman" w:cs="Times New Roman"/>
          <w:sz w:val="24"/>
          <w:szCs w:val="24"/>
          <w:lang w:val="en-US" w:eastAsia="es-MX"/>
        </w:rPr>
        <w:t xml:space="preserve">(1686), 20150077. </w:t>
      </w:r>
      <w:r w:rsidRPr="006B482D">
        <w:rPr>
          <w:rFonts w:ascii="Times New Roman" w:eastAsia="Times New Roman" w:hAnsi="Times New Roman" w:cs="Times New Roman"/>
          <w:sz w:val="24"/>
          <w:szCs w:val="24"/>
          <w:lang w:val="en-US" w:eastAsia="es-MX"/>
        </w:rPr>
        <w:t>doi: 10.1098/rstb.2015.0077</w:t>
      </w:r>
    </w:p>
    <w:p w:rsidR="00470BE4" w:rsidRPr="006B482D" w:rsidRDefault="00470BE4" w:rsidP="00AF3E41">
      <w:pPr>
        <w:spacing w:before="100" w:beforeAutospacing="1" w:after="100" w:afterAutospacing="1" w:line="240" w:lineRule="auto"/>
        <w:ind w:left="480" w:hanging="480"/>
        <w:rPr>
          <w:rFonts w:ascii="Times New Roman" w:eastAsia="Arial" w:hAnsi="Times New Roman" w:cs="Times New Roman"/>
          <w:sz w:val="24"/>
          <w:szCs w:val="24"/>
          <w:u w:val="single"/>
          <w:lang w:val="en-US" w:eastAsia="es-MX"/>
        </w:rPr>
      </w:pPr>
      <w:r w:rsidRPr="006B482D">
        <w:rPr>
          <w:rFonts w:ascii="Times New Roman" w:eastAsia="Times New Roman" w:hAnsi="Times New Roman" w:cs="Times New Roman"/>
          <w:sz w:val="24"/>
          <w:szCs w:val="24"/>
          <w:lang w:val="en-US" w:eastAsia="es-MX"/>
        </w:rPr>
        <w:t xml:space="preserve">Decety, J.,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Cowell, J. M. (2014). The complex relation between morality and empathy. </w:t>
      </w:r>
      <w:r w:rsidRPr="006B482D">
        <w:rPr>
          <w:rFonts w:ascii="Times New Roman" w:eastAsia="Times New Roman" w:hAnsi="Times New Roman" w:cs="Times New Roman"/>
          <w:i/>
          <w:iCs/>
          <w:sz w:val="24"/>
          <w:szCs w:val="24"/>
          <w:lang w:val="en-US" w:eastAsia="es-MX"/>
        </w:rPr>
        <w:t>Trends in Cognitive Sciences</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18</w:t>
      </w:r>
      <w:r w:rsidRPr="006B482D">
        <w:rPr>
          <w:rFonts w:ascii="Times New Roman" w:eastAsia="Times New Roman" w:hAnsi="Times New Roman" w:cs="Times New Roman"/>
          <w:sz w:val="24"/>
          <w:szCs w:val="24"/>
          <w:lang w:val="en-US" w:eastAsia="es-MX"/>
        </w:rPr>
        <w:t xml:space="preserve">(7), 337–339. </w:t>
      </w:r>
      <w:hyperlink r:id="rId8" w:history="1">
        <w:r w:rsidRPr="006B482D">
          <w:rPr>
            <w:rFonts w:ascii="Times New Roman" w:eastAsia="Arial" w:hAnsi="Times New Roman" w:cs="Times New Roman"/>
            <w:sz w:val="24"/>
            <w:szCs w:val="24"/>
            <w:lang w:val="en-US" w:eastAsia="es-MX"/>
          </w:rPr>
          <w:t>doi: 10.1016/j.tics.2014.04.008</w:t>
        </w:r>
      </w:hyperlink>
    </w:p>
    <w:p w:rsidR="00470BE4" w:rsidRPr="006B482D" w:rsidRDefault="00470BE4" w:rsidP="00AF3E41">
      <w:pPr>
        <w:spacing w:after="0" w:line="240" w:lineRule="auto"/>
        <w:ind w:left="480" w:hanging="480"/>
        <w:rPr>
          <w:rFonts w:ascii="Times New Roman" w:eastAsia="Times New Roman" w:hAnsi="Times New Roman" w:cs="Times New Roman"/>
          <w:color w:val="FF0000"/>
          <w:sz w:val="24"/>
          <w:szCs w:val="24"/>
          <w:lang w:val="en-US" w:eastAsia="es-MX"/>
        </w:rPr>
      </w:pPr>
      <w:r w:rsidRPr="006B482D">
        <w:rPr>
          <w:rFonts w:ascii="Times New Roman" w:eastAsia="Times New Roman" w:hAnsi="Times New Roman" w:cs="Times New Roman"/>
          <w:sz w:val="24"/>
          <w:szCs w:val="24"/>
          <w:lang w:val="en-US" w:eastAsia="es-MX"/>
        </w:rPr>
        <w:t xml:space="preserve">Decety, J.,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Jackson, P. L. (2004). </w:t>
      </w:r>
      <w:r w:rsidRPr="006B482D">
        <w:rPr>
          <w:rFonts w:ascii="Times New Roman" w:eastAsia="Times New Roman" w:hAnsi="Times New Roman" w:cs="Times New Roman"/>
          <w:iCs/>
          <w:sz w:val="24"/>
          <w:szCs w:val="24"/>
          <w:lang w:val="en-US" w:eastAsia="es-MX"/>
        </w:rPr>
        <w:t>The Functional Architecture of Human Empathy</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Behavioral and Cognitive Neuroscience Reviews</w:t>
      </w:r>
      <w:r w:rsidRPr="006B482D">
        <w:rPr>
          <w:rFonts w:ascii="Times New Roman" w:eastAsia="Times New Roman" w:hAnsi="Times New Roman" w:cs="Times New Roman"/>
          <w:sz w:val="24"/>
          <w:szCs w:val="24"/>
          <w:lang w:val="en-US" w:eastAsia="es-MX"/>
        </w:rPr>
        <w:t>,</w:t>
      </w:r>
      <w:r w:rsidRPr="00AF3E41">
        <w:rPr>
          <w:rFonts w:ascii="Times New Roman" w:eastAsia="Times New Roman" w:hAnsi="Times New Roman" w:cs="Times New Roman"/>
          <w:sz w:val="24"/>
          <w:szCs w:val="24"/>
          <w:lang w:val="en-US" w:eastAsia="es-MX"/>
        </w:rPr>
        <w:t xml:space="preserve"> 3, doi: 10.1177/1534582304267187</w:t>
      </w:r>
    </w:p>
    <w:p w:rsidR="00796496" w:rsidRDefault="00796496"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796496">
        <w:rPr>
          <w:rFonts w:ascii="Times New Roman" w:eastAsia="Times New Roman" w:hAnsi="Times New Roman" w:cs="Times New Roman"/>
          <w:sz w:val="24"/>
          <w:szCs w:val="24"/>
          <w:lang w:val="en-US" w:eastAsia="es-MX"/>
        </w:rPr>
        <w:t>de Waal, F. B. M. (2003). On the possibility of animal empathy. En Manstead, T., Frijda, N. &amp; Fischer, A. (Eds). Feelings and Emotions: The Amsterdam Symposium. Cambridge University Press, Cambridge, 379-399.</w:t>
      </w:r>
    </w:p>
    <w:p w:rsidR="00796496" w:rsidRDefault="00796496" w:rsidP="00796496">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796496">
        <w:rPr>
          <w:rFonts w:ascii="Times New Roman" w:eastAsia="Times New Roman" w:hAnsi="Times New Roman" w:cs="Times New Roman"/>
          <w:sz w:val="24"/>
          <w:szCs w:val="24"/>
          <w:lang w:val="en-US" w:eastAsia="es-MX"/>
        </w:rPr>
        <w:t xml:space="preserve">de Waal, F. B. M. (2008). Putting the altruism back into altruism: the evolution of empathy. </w:t>
      </w:r>
      <w:r w:rsidRPr="00796496">
        <w:rPr>
          <w:rFonts w:ascii="Times New Roman" w:eastAsia="Times New Roman" w:hAnsi="Times New Roman" w:cs="Times New Roman"/>
          <w:i/>
          <w:sz w:val="24"/>
          <w:szCs w:val="24"/>
          <w:lang w:val="en-US" w:eastAsia="es-MX"/>
        </w:rPr>
        <w:t>Annual Reviews of Psychology, 59</w:t>
      </w:r>
      <w:r w:rsidRPr="00796496">
        <w:rPr>
          <w:rFonts w:ascii="Times New Roman" w:eastAsia="Times New Roman" w:hAnsi="Times New Roman" w:cs="Times New Roman"/>
          <w:sz w:val="24"/>
          <w:szCs w:val="24"/>
          <w:lang w:val="en-US" w:eastAsia="es-MX"/>
        </w:rPr>
        <w:t>, 279-300.</w:t>
      </w:r>
      <w:r>
        <w:rPr>
          <w:rFonts w:ascii="Times New Roman" w:eastAsia="Times New Roman" w:hAnsi="Times New Roman" w:cs="Times New Roman"/>
          <w:sz w:val="24"/>
          <w:szCs w:val="24"/>
          <w:lang w:val="en-US" w:eastAsia="es-MX"/>
        </w:rPr>
        <w:t xml:space="preserve"> </w:t>
      </w:r>
      <w:r w:rsidRPr="00796496">
        <w:rPr>
          <w:rFonts w:ascii="Times New Roman" w:eastAsia="Times New Roman" w:hAnsi="Times New Roman" w:cs="Times New Roman"/>
          <w:sz w:val="24"/>
          <w:szCs w:val="24"/>
          <w:lang w:val="en-US" w:eastAsia="es-MX"/>
        </w:rPr>
        <w:t>doi:10.1146/annurev.psych.59.103006.093625</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Dollan, M.,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Fullam, R. (2004). Theory of mind and mentalizing ability in antisocial personality disorders with and without psychopathy. </w:t>
      </w:r>
      <w:r w:rsidRPr="006B482D">
        <w:rPr>
          <w:rFonts w:ascii="Times New Roman" w:eastAsia="Times New Roman" w:hAnsi="Times New Roman" w:cs="Times New Roman"/>
          <w:i/>
          <w:iCs/>
          <w:sz w:val="24"/>
          <w:szCs w:val="24"/>
          <w:lang w:val="en-US" w:eastAsia="es-MX"/>
        </w:rPr>
        <w:t>Psychological Medicine</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34</w:t>
      </w:r>
      <w:r w:rsidRPr="006B482D">
        <w:rPr>
          <w:rFonts w:ascii="Times New Roman" w:eastAsia="Times New Roman" w:hAnsi="Times New Roman" w:cs="Times New Roman"/>
          <w:sz w:val="24"/>
          <w:szCs w:val="24"/>
          <w:lang w:val="en-US" w:eastAsia="es-MX"/>
        </w:rPr>
        <w:t>(6), 1093–1102. doi: 10.1017/S0033291704002028</w:t>
      </w:r>
    </w:p>
    <w:p w:rsidR="00470BE4" w:rsidRPr="00D30AA1"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Eisenberg, N., Fabes, R. A., Shepard, S. A., Murphy, B. C., </w:t>
      </w:r>
      <w:r w:rsidR="00D30AA1">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Jones, S. (1998). Contemporaneous and longitudinal prediction of children’s sympathy from dispositional regulation and emotionality</w:t>
      </w:r>
      <w:r w:rsidRPr="006B482D">
        <w:rPr>
          <w:rFonts w:ascii="Times New Roman" w:eastAsia="Times New Roman" w:hAnsi="Times New Roman" w:cs="Times New Roman"/>
          <w:i/>
          <w:sz w:val="24"/>
          <w:szCs w:val="24"/>
          <w:lang w:val="en-US" w:eastAsia="es-MX"/>
        </w:rPr>
        <w:t xml:space="preserve">. </w:t>
      </w:r>
      <w:r w:rsidRPr="00D30AA1">
        <w:rPr>
          <w:rFonts w:ascii="Times New Roman" w:eastAsia="Times New Roman" w:hAnsi="Times New Roman" w:cs="Times New Roman"/>
          <w:i/>
          <w:sz w:val="24"/>
          <w:szCs w:val="24"/>
          <w:lang w:val="en-US" w:eastAsia="es-MX"/>
        </w:rPr>
        <w:t>Developmental Psychology, 34</w:t>
      </w:r>
      <w:r w:rsidRPr="00D30AA1">
        <w:rPr>
          <w:rFonts w:ascii="Times New Roman" w:eastAsia="Times New Roman" w:hAnsi="Times New Roman" w:cs="Times New Roman"/>
          <w:sz w:val="24"/>
          <w:szCs w:val="24"/>
          <w:lang w:val="en-US" w:eastAsia="es-MX"/>
        </w:rPr>
        <w:t>, 910-924.</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Essex, M. J., Kraemer, H. C., Slattery, M. J., Burk, L. R., Thomas Boyce, W., Woodward, H. R., </w:t>
      </w:r>
      <w:r w:rsidR="00D30AA1">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Kupfer, D. J. (2009). Screening for childhood mental health problems: outcomes and early identification. </w:t>
      </w:r>
      <w:r w:rsidRPr="006B482D">
        <w:rPr>
          <w:rFonts w:ascii="Times New Roman" w:eastAsia="Times New Roman" w:hAnsi="Times New Roman" w:cs="Times New Roman"/>
          <w:i/>
          <w:iCs/>
          <w:sz w:val="24"/>
          <w:szCs w:val="24"/>
          <w:lang w:val="en-US" w:eastAsia="es-MX"/>
        </w:rPr>
        <w:t>Journal of Child Psychology and Psychiatry</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50</w:t>
      </w:r>
      <w:r w:rsidRPr="006B482D">
        <w:rPr>
          <w:rFonts w:ascii="Times New Roman" w:eastAsia="Times New Roman" w:hAnsi="Times New Roman" w:cs="Times New Roman"/>
          <w:sz w:val="24"/>
          <w:szCs w:val="24"/>
          <w:lang w:val="en-US" w:eastAsia="es-MX"/>
        </w:rPr>
        <w:t xml:space="preserve">(5), 562–570. </w:t>
      </w:r>
      <w:hyperlink r:id="rId9" w:history="1">
        <w:r w:rsidRPr="006B482D">
          <w:rPr>
            <w:rFonts w:ascii="Times New Roman" w:eastAsia="Arial" w:hAnsi="Times New Roman" w:cs="Times New Roman"/>
            <w:sz w:val="24"/>
            <w:szCs w:val="24"/>
            <w:lang w:val="en-US" w:eastAsia="es-MX"/>
          </w:rPr>
          <w:t>doi: 10.1111/j.1469-7610.2008.02015.x</w:t>
        </w:r>
      </w:hyperlink>
    </w:p>
    <w:p w:rsidR="00470BE4" w:rsidRPr="00312704" w:rsidRDefault="00470BE4" w:rsidP="00AF3E41">
      <w:pPr>
        <w:spacing w:before="100" w:beforeAutospacing="1" w:after="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Garton, A. F. </w:t>
      </w:r>
      <w:r w:rsidR="00D30AA1">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Gringart, E. (2005). The development of a scale to measure empathy in 8- and 9-year old children. </w:t>
      </w:r>
      <w:r w:rsidRPr="00312704">
        <w:rPr>
          <w:rFonts w:ascii="Times New Roman" w:eastAsia="Times New Roman" w:hAnsi="Times New Roman" w:cs="Times New Roman"/>
          <w:i/>
          <w:sz w:val="24"/>
          <w:szCs w:val="24"/>
          <w:lang w:val="en-US" w:eastAsia="es-MX"/>
        </w:rPr>
        <w:t>Australian Journal of Education and Developmental Psychology, 5</w:t>
      </w:r>
      <w:r w:rsidRPr="00312704">
        <w:rPr>
          <w:rFonts w:ascii="Times New Roman" w:eastAsia="Times New Roman" w:hAnsi="Times New Roman" w:cs="Times New Roman"/>
          <w:sz w:val="24"/>
          <w:szCs w:val="24"/>
          <w:lang w:val="en-US" w:eastAsia="es-MX"/>
        </w:rPr>
        <w:t>, 17-25.</w:t>
      </w:r>
    </w:p>
    <w:p w:rsidR="00470BE4" w:rsidRDefault="00470BE4" w:rsidP="00AF3E41">
      <w:pPr>
        <w:spacing w:before="100" w:beforeAutospacing="1" w:after="0" w:afterAutospacing="1" w:line="240" w:lineRule="auto"/>
        <w:ind w:left="480" w:hanging="480"/>
        <w:rPr>
          <w:rFonts w:ascii="Times New Roman" w:eastAsia="Times New Roman" w:hAnsi="Times New Roman" w:cs="Times New Roman"/>
          <w:sz w:val="24"/>
          <w:szCs w:val="24"/>
          <w:lang w:val="en-US" w:eastAsia="es-MX"/>
        </w:rPr>
      </w:pPr>
      <w:r w:rsidRPr="00312704">
        <w:rPr>
          <w:rFonts w:ascii="Times New Roman" w:eastAsia="Times New Roman" w:hAnsi="Times New Roman" w:cs="Times New Roman"/>
          <w:sz w:val="24"/>
          <w:szCs w:val="24"/>
          <w:lang w:val="en-US" w:eastAsia="es-MX"/>
        </w:rPr>
        <w:t xml:space="preserve">Grieve, R., </w:t>
      </w:r>
      <w:r w:rsidR="00312704" w:rsidRPr="00312704">
        <w:rPr>
          <w:rFonts w:ascii="Times New Roman" w:eastAsia="Times New Roman" w:hAnsi="Times New Roman" w:cs="Times New Roman"/>
          <w:sz w:val="24"/>
          <w:szCs w:val="24"/>
          <w:lang w:val="en-US" w:eastAsia="es-MX"/>
        </w:rPr>
        <w:t>&amp;</w:t>
      </w:r>
      <w:r w:rsidRPr="00312704">
        <w:rPr>
          <w:rFonts w:ascii="Times New Roman" w:eastAsia="Times New Roman" w:hAnsi="Times New Roman" w:cs="Times New Roman"/>
          <w:sz w:val="24"/>
          <w:szCs w:val="24"/>
          <w:lang w:val="en-US" w:eastAsia="es-MX"/>
        </w:rPr>
        <w:t xml:space="preserve"> Panebianco, L. (2013). </w:t>
      </w:r>
      <w:r w:rsidRPr="006B482D">
        <w:rPr>
          <w:rFonts w:ascii="Times New Roman" w:eastAsia="Times New Roman" w:hAnsi="Times New Roman" w:cs="Times New Roman"/>
          <w:sz w:val="24"/>
          <w:szCs w:val="24"/>
          <w:lang w:val="en-US" w:eastAsia="es-MX"/>
        </w:rPr>
        <w:t xml:space="preserve">Assessing the role of aggression, empathy, and self-serving cognitive distortions in trait emotional manipulation. </w:t>
      </w:r>
      <w:r w:rsidRPr="006B482D">
        <w:rPr>
          <w:rFonts w:ascii="Times New Roman" w:eastAsia="Times New Roman" w:hAnsi="Times New Roman" w:cs="Times New Roman"/>
          <w:i/>
          <w:iCs/>
          <w:sz w:val="24"/>
          <w:szCs w:val="24"/>
          <w:lang w:val="en-US" w:eastAsia="es-MX"/>
        </w:rPr>
        <w:t>Australian Journal of Psychology</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65</w:t>
      </w:r>
      <w:r w:rsidRPr="006B482D">
        <w:rPr>
          <w:rFonts w:ascii="Times New Roman" w:eastAsia="Times New Roman" w:hAnsi="Times New Roman" w:cs="Times New Roman"/>
          <w:sz w:val="24"/>
          <w:szCs w:val="24"/>
          <w:lang w:val="en-US" w:eastAsia="es-MX"/>
        </w:rPr>
        <w:t>(2), 79–88. doi: 10.1111/j.1742-9536.2012.00059.x</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Hojat, M., Louis, D. Z., Markham, F. W., Wender, R., Rabinowitz, C.,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Gonnella, J. S. (2011). Physiciansʼ Empathy and Clinical Outcomes for Diabetic Patients. </w:t>
      </w:r>
      <w:r w:rsidRPr="006B482D">
        <w:rPr>
          <w:rFonts w:ascii="Times New Roman" w:eastAsia="Times New Roman" w:hAnsi="Times New Roman" w:cs="Times New Roman"/>
          <w:i/>
          <w:iCs/>
          <w:sz w:val="24"/>
          <w:szCs w:val="24"/>
          <w:lang w:val="en-US" w:eastAsia="es-MX"/>
        </w:rPr>
        <w:t>Academic Medicine</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86</w:t>
      </w:r>
      <w:r w:rsidRPr="006B482D">
        <w:rPr>
          <w:rFonts w:ascii="Times New Roman" w:eastAsia="Times New Roman" w:hAnsi="Times New Roman" w:cs="Times New Roman"/>
          <w:sz w:val="24"/>
          <w:szCs w:val="24"/>
          <w:lang w:val="en-US" w:eastAsia="es-MX"/>
        </w:rPr>
        <w:t xml:space="preserve">(3), 359–364. </w:t>
      </w:r>
      <w:hyperlink r:id="rId10" w:history="1">
        <w:r w:rsidRPr="006B482D">
          <w:rPr>
            <w:rFonts w:ascii="Times New Roman" w:eastAsia="Arial" w:hAnsi="Times New Roman" w:cs="Times New Roman"/>
            <w:sz w:val="24"/>
            <w:szCs w:val="24"/>
            <w:lang w:val="en-US" w:eastAsia="es-MX"/>
          </w:rPr>
          <w:t>doi: 10.1097/ACM.0b013e3182086fe1</w:t>
        </w:r>
      </w:hyperlink>
    </w:p>
    <w:p w:rsidR="00470BE4" w:rsidRPr="006B482D" w:rsidRDefault="00470BE4" w:rsidP="00AF3E41">
      <w:pPr>
        <w:spacing w:after="0"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lastRenderedPageBreak/>
        <w:t xml:space="preserve">Howard, J. A.,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Piliavin, J. A. (2000). Altruism. Encyclopedia of Sociology. New York: Macmillian</w:t>
      </w:r>
    </w:p>
    <w:p w:rsidR="00470BE4" w:rsidRPr="006B482D" w:rsidRDefault="00470BE4" w:rsidP="00AF3E41">
      <w:pPr>
        <w:spacing w:before="100" w:beforeAutospacing="1" w:after="100" w:afterAutospacing="1" w:line="240" w:lineRule="auto"/>
        <w:ind w:left="480" w:hanging="480"/>
        <w:rPr>
          <w:rFonts w:ascii="Times New Roman" w:eastAsia="Arial" w:hAnsi="Times New Roman" w:cs="Times New Roman"/>
          <w:sz w:val="24"/>
          <w:szCs w:val="24"/>
          <w:lang w:val="en-US" w:eastAsia="es-MX"/>
        </w:rPr>
      </w:pPr>
      <w:bookmarkStart w:id="47" w:name="_Hlk500349178"/>
      <w:r w:rsidRPr="006B482D">
        <w:rPr>
          <w:rFonts w:ascii="Times New Roman" w:eastAsia="Times New Roman" w:hAnsi="Times New Roman" w:cs="Times New Roman"/>
          <w:sz w:val="24"/>
          <w:szCs w:val="24"/>
          <w:lang w:val="en-US" w:eastAsia="es-MX"/>
        </w:rPr>
        <w:t xml:space="preserve">Lawrence, E. J., Shaw, P., Baker, D., Baron-Cohen, S.,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David, A. S.</w:t>
      </w:r>
      <w:bookmarkEnd w:id="47"/>
      <w:r w:rsidRPr="006B482D">
        <w:rPr>
          <w:rFonts w:ascii="Times New Roman" w:eastAsia="Times New Roman" w:hAnsi="Times New Roman" w:cs="Times New Roman"/>
          <w:sz w:val="24"/>
          <w:szCs w:val="24"/>
          <w:lang w:val="en-US" w:eastAsia="es-MX"/>
        </w:rPr>
        <w:t xml:space="preserve"> (2004). Measuring empathy: reliability and validity of the Empathy Quotient. </w:t>
      </w:r>
      <w:r w:rsidRPr="006B482D">
        <w:rPr>
          <w:rFonts w:ascii="Times New Roman" w:eastAsia="Times New Roman" w:hAnsi="Times New Roman" w:cs="Times New Roman"/>
          <w:i/>
          <w:iCs/>
          <w:sz w:val="24"/>
          <w:szCs w:val="24"/>
          <w:lang w:val="en-US" w:eastAsia="es-MX"/>
        </w:rPr>
        <w:t>Psychological Medicine</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34</w:t>
      </w:r>
      <w:r w:rsidRPr="006B482D">
        <w:rPr>
          <w:rFonts w:ascii="Times New Roman" w:eastAsia="Times New Roman" w:hAnsi="Times New Roman" w:cs="Times New Roman"/>
          <w:sz w:val="24"/>
          <w:szCs w:val="24"/>
          <w:lang w:val="en-US" w:eastAsia="es-MX"/>
        </w:rPr>
        <w:t xml:space="preserve">(5), 911–919. </w:t>
      </w:r>
      <w:hyperlink r:id="rId11" w:history="1">
        <w:r w:rsidRPr="006B482D">
          <w:rPr>
            <w:rFonts w:ascii="Times New Roman" w:eastAsia="Arial" w:hAnsi="Times New Roman" w:cs="Times New Roman"/>
            <w:sz w:val="24"/>
            <w:szCs w:val="24"/>
            <w:lang w:val="en-US" w:eastAsia="es-MX"/>
          </w:rPr>
          <w:t>doi: 10.1017/S0033291703001624</w:t>
        </w:r>
      </w:hyperlink>
    </w:p>
    <w:p w:rsidR="00470BE4" w:rsidRPr="006B482D" w:rsidRDefault="00470BE4" w:rsidP="00AF3E41">
      <w:pPr>
        <w:spacing w:after="0"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Le Fevre, M., Matheny, J.,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Kolt, G. S. (2003). Eustress, distress, and interpretation in occupational stress. </w:t>
      </w:r>
      <w:r w:rsidRPr="006B482D">
        <w:rPr>
          <w:rFonts w:ascii="Times New Roman" w:eastAsia="Times New Roman" w:hAnsi="Times New Roman" w:cs="Times New Roman"/>
          <w:i/>
          <w:iCs/>
          <w:sz w:val="24"/>
          <w:szCs w:val="24"/>
          <w:lang w:val="en-US" w:eastAsia="es-MX"/>
        </w:rPr>
        <w:t>Journal of Managerial Psychology</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18</w:t>
      </w:r>
      <w:r w:rsidRPr="006B482D">
        <w:rPr>
          <w:rFonts w:ascii="Times New Roman" w:eastAsia="Times New Roman" w:hAnsi="Times New Roman" w:cs="Times New Roman"/>
          <w:sz w:val="24"/>
          <w:szCs w:val="24"/>
          <w:lang w:val="en-US" w:eastAsia="es-MX"/>
        </w:rPr>
        <w:t>(7), 726–744. doi: 10.1108/02683940310502412</w:t>
      </w:r>
    </w:p>
    <w:p w:rsidR="00470BE4" w:rsidRPr="00D01DCF" w:rsidRDefault="00470BE4" w:rsidP="00AF3E41">
      <w:pPr>
        <w:spacing w:before="100" w:beforeAutospacing="1" w:after="0" w:afterAutospacing="1" w:line="240" w:lineRule="auto"/>
        <w:ind w:left="480" w:hanging="480"/>
        <w:rPr>
          <w:rFonts w:ascii="Times New Roman" w:eastAsia="Times New Roman" w:hAnsi="Times New Roman" w:cs="Times New Roman"/>
          <w:sz w:val="24"/>
          <w:szCs w:val="24"/>
          <w:lang w:eastAsia="es-MX"/>
        </w:rPr>
      </w:pPr>
      <w:r w:rsidRPr="00D01DCF">
        <w:rPr>
          <w:rFonts w:ascii="Times New Roman" w:eastAsia="Times New Roman" w:hAnsi="Times New Roman" w:cs="Times New Roman"/>
          <w:sz w:val="24"/>
          <w:szCs w:val="24"/>
          <w:lang w:val="en-US" w:eastAsia="es-MX"/>
        </w:rPr>
        <w:t xml:space="preserve">Leibetseder, M., Laireiter, A.-R., </w:t>
      </w:r>
      <w:r w:rsidR="00D30AA1">
        <w:rPr>
          <w:rFonts w:ascii="Times New Roman" w:eastAsia="Times New Roman" w:hAnsi="Times New Roman" w:cs="Times New Roman"/>
          <w:sz w:val="24"/>
          <w:szCs w:val="24"/>
          <w:lang w:val="en-US" w:eastAsia="es-MX"/>
        </w:rPr>
        <w:t>&amp;</w:t>
      </w:r>
      <w:r w:rsidRPr="00D01DCF">
        <w:rPr>
          <w:rFonts w:ascii="Times New Roman" w:eastAsia="Times New Roman" w:hAnsi="Times New Roman" w:cs="Times New Roman"/>
          <w:sz w:val="24"/>
          <w:szCs w:val="24"/>
          <w:lang w:val="en-US" w:eastAsia="es-MX"/>
        </w:rPr>
        <w:t xml:space="preserve"> Köller, T. (2001). E-Skala: Fragebogen zur Erfassung von Empathie – Beschreibung und psychometrische Eigenschaften. </w:t>
      </w:r>
      <w:r w:rsidRPr="00D01DCF">
        <w:rPr>
          <w:rFonts w:ascii="Times New Roman" w:eastAsia="Times New Roman" w:hAnsi="Times New Roman" w:cs="Times New Roman"/>
          <w:i/>
          <w:sz w:val="24"/>
          <w:szCs w:val="24"/>
          <w:lang w:eastAsia="es-MX"/>
        </w:rPr>
        <w:t>Zeitschrift für Differentielle und Diagnostische Psychologie, 1</w:t>
      </w:r>
      <w:r w:rsidRPr="00D01DCF">
        <w:rPr>
          <w:rFonts w:ascii="Times New Roman" w:eastAsia="Times New Roman" w:hAnsi="Times New Roman" w:cs="Times New Roman"/>
          <w:sz w:val="24"/>
          <w:szCs w:val="24"/>
          <w:lang w:eastAsia="es-MX"/>
        </w:rPr>
        <w:t>, 70-85.</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eastAsia="es-MX"/>
        </w:rPr>
      </w:pPr>
      <w:r w:rsidRPr="006B482D">
        <w:rPr>
          <w:rFonts w:ascii="Times New Roman" w:eastAsia="Arial" w:hAnsi="Times New Roman" w:cs="Times New Roman"/>
          <w:bCs/>
          <w:sz w:val="24"/>
          <w:szCs w:val="24"/>
          <w:bdr w:val="none" w:sz="0" w:space="0" w:color="auto" w:frame="1"/>
          <w:lang w:eastAsia="es-MX"/>
        </w:rPr>
        <w:t xml:space="preserve">López-Pérez, B., Ambrona, T. </w:t>
      </w:r>
      <w:r w:rsidR="00312704">
        <w:rPr>
          <w:rFonts w:ascii="Times New Roman" w:eastAsia="Arial" w:hAnsi="Times New Roman" w:cs="Times New Roman"/>
          <w:bCs/>
          <w:sz w:val="24"/>
          <w:szCs w:val="24"/>
          <w:bdr w:val="none" w:sz="0" w:space="0" w:color="auto" w:frame="1"/>
          <w:lang w:eastAsia="es-MX"/>
        </w:rPr>
        <w:t>&amp;</w:t>
      </w:r>
      <w:r w:rsidRPr="006B482D">
        <w:rPr>
          <w:rFonts w:ascii="Times New Roman" w:eastAsia="Arial" w:hAnsi="Times New Roman" w:cs="Times New Roman"/>
          <w:bCs/>
          <w:sz w:val="24"/>
          <w:szCs w:val="24"/>
          <w:bdr w:val="none" w:sz="0" w:space="0" w:color="auto" w:frame="1"/>
          <w:lang w:eastAsia="es-MX"/>
        </w:rPr>
        <w:t xml:space="preserve"> </w:t>
      </w:r>
      <w:r w:rsidRPr="006B482D">
        <w:rPr>
          <w:rFonts w:ascii="Times New Roman" w:eastAsia="Times New Roman" w:hAnsi="Times New Roman" w:cs="Times New Roman"/>
          <w:sz w:val="24"/>
          <w:szCs w:val="24"/>
          <w:lang w:eastAsia="es-MX"/>
        </w:rPr>
        <w:t>Márquez-González (2014).</w:t>
      </w:r>
      <w:r w:rsidRPr="006B482D">
        <w:rPr>
          <w:rFonts w:ascii="Times New Roman" w:eastAsia="Arial" w:hAnsi="Times New Roman" w:cs="Times New Roman"/>
          <w:bCs/>
          <w:sz w:val="24"/>
          <w:szCs w:val="24"/>
          <w:bdr w:val="none" w:sz="0" w:space="0" w:color="auto" w:frame="1"/>
          <w:lang w:eastAsia="es-MX"/>
        </w:rPr>
        <w:t xml:space="preserve"> </w:t>
      </w:r>
      <w:hyperlink r:id="rId12" w:history="1">
        <w:r w:rsidRPr="006B482D">
          <w:rPr>
            <w:rFonts w:ascii="Times New Roman" w:eastAsia="Arial" w:hAnsi="Times New Roman" w:cs="Times New Roman"/>
            <w:bCs/>
            <w:sz w:val="24"/>
            <w:szCs w:val="24"/>
            <w:bdr w:val="none" w:sz="0" w:space="0" w:color="auto" w:frame="1"/>
            <w:lang w:eastAsia="es-MX"/>
          </w:rPr>
          <w:t>Adaptación y validación de un instrumento para la evaluación de la empatía en niños y adolescentes: TECA-NA</w:t>
        </w:r>
      </w:hyperlink>
      <w:r w:rsidRPr="006B482D">
        <w:rPr>
          <w:rFonts w:ascii="Times New Roman" w:eastAsia="Arial" w:hAnsi="Times New Roman" w:cs="Times New Roman"/>
          <w:bCs/>
          <w:sz w:val="24"/>
          <w:szCs w:val="24"/>
          <w:bdr w:val="none" w:sz="0" w:space="0" w:color="auto" w:frame="1"/>
          <w:lang w:eastAsia="es-MX"/>
        </w:rPr>
        <w:t xml:space="preserve">. </w:t>
      </w:r>
      <w:hyperlink r:id="rId13" w:history="1">
        <w:r w:rsidRPr="006B482D">
          <w:rPr>
            <w:rFonts w:ascii="Times New Roman" w:eastAsia="Arial" w:hAnsi="Times New Roman" w:cs="Times New Roman"/>
            <w:i/>
            <w:sz w:val="24"/>
            <w:szCs w:val="24"/>
            <w:bdr w:val="none" w:sz="0" w:space="0" w:color="auto" w:frame="1"/>
            <w:lang w:eastAsia="es-MX"/>
          </w:rPr>
          <w:t>Psicología conductual = behavioral psychology: Revista internacional de psicología clínica y de la salud</w:t>
        </w:r>
      </w:hyperlink>
      <w:r w:rsidRPr="006B482D">
        <w:rPr>
          <w:rFonts w:ascii="Times New Roman" w:eastAsia="Times New Roman" w:hAnsi="Times New Roman" w:cs="Times New Roman"/>
          <w:sz w:val="24"/>
          <w:szCs w:val="24"/>
          <w:lang w:eastAsia="es-MX"/>
        </w:rPr>
        <w:t xml:space="preserve">, </w:t>
      </w:r>
      <w:r w:rsidRPr="006B482D">
        <w:rPr>
          <w:rFonts w:ascii="Times New Roman" w:eastAsia="Arial" w:hAnsi="Times New Roman" w:cs="Times New Roman"/>
          <w:sz w:val="24"/>
          <w:szCs w:val="24"/>
          <w:bdr w:val="none" w:sz="0" w:space="0" w:color="auto" w:frame="1"/>
          <w:lang w:eastAsia="es-MX"/>
        </w:rPr>
        <w:t>22(1)</w:t>
      </w:r>
      <w:r w:rsidRPr="006B482D">
        <w:rPr>
          <w:rFonts w:ascii="Times New Roman" w:eastAsia="Times New Roman" w:hAnsi="Times New Roman" w:cs="Times New Roman"/>
          <w:sz w:val="24"/>
          <w:szCs w:val="24"/>
          <w:lang w:eastAsia="es-MX"/>
        </w:rPr>
        <w:t xml:space="preserve">, 5-18. </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eastAsia="es-MX"/>
        </w:rPr>
        <w:t xml:space="preserve">Losoya, S.H., </w:t>
      </w:r>
      <w:r w:rsidR="00312704">
        <w:rPr>
          <w:rFonts w:ascii="Times New Roman" w:eastAsia="Times New Roman" w:hAnsi="Times New Roman" w:cs="Times New Roman"/>
          <w:sz w:val="24"/>
          <w:szCs w:val="24"/>
          <w:lang w:eastAsia="es-MX"/>
        </w:rPr>
        <w:t>&amp;</w:t>
      </w:r>
      <w:r w:rsidRPr="006B482D">
        <w:rPr>
          <w:rFonts w:ascii="Times New Roman" w:eastAsia="Times New Roman" w:hAnsi="Times New Roman" w:cs="Times New Roman"/>
          <w:sz w:val="24"/>
          <w:szCs w:val="24"/>
          <w:lang w:eastAsia="es-MX"/>
        </w:rPr>
        <w:t xml:space="preserve"> Eisenberg, N. (2001). </w:t>
      </w:r>
      <w:r w:rsidRPr="006B482D">
        <w:rPr>
          <w:rFonts w:ascii="Times New Roman" w:eastAsia="Times New Roman" w:hAnsi="Times New Roman" w:cs="Times New Roman"/>
          <w:sz w:val="24"/>
          <w:szCs w:val="24"/>
          <w:lang w:val="en-US" w:eastAsia="es-MX"/>
        </w:rPr>
        <w:t xml:space="preserve">Affective empathy. En: J.A., Hall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F.J., Bernieri, (Eds.), </w:t>
      </w:r>
      <w:r w:rsidRPr="006B482D">
        <w:rPr>
          <w:rFonts w:ascii="Times New Roman" w:eastAsia="Times New Roman" w:hAnsi="Times New Roman" w:cs="Times New Roman"/>
          <w:i/>
          <w:sz w:val="24"/>
          <w:szCs w:val="24"/>
          <w:lang w:val="en-US" w:eastAsia="es-MX"/>
        </w:rPr>
        <w:t>Interpersonal sensitivity</w:t>
      </w:r>
      <w:r w:rsidRPr="006B482D">
        <w:rPr>
          <w:rFonts w:ascii="Times New Roman" w:eastAsia="Times New Roman" w:hAnsi="Times New Roman" w:cs="Times New Roman"/>
          <w:sz w:val="24"/>
          <w:szCs w:val="24"/>
          <w:lang w:val="en-US" w:eastAsia="es-MX"/>
        </w:rPr>
        <w:t xml:space="preserve"> (pp. 21-43). Mahwah, USA: Lawrence Erlbaum Associates.</w:t>
      </w:r>
    </w:p>
    <w:p w:rsidR="00470BE4" w:rsidRPr="00312704"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eastAsia="es-MX"/>
        </w:rPr>
        <w:t xml:space="preserve">Mazza, M., Pino, M. C., Mariano, M., Tempesta, D., Ferrara, M., De Berardis, D., … </w:t>
      </w:r>
      <w:r w:rsidRPr="006B482D">
        <w:rPr>
          <w:rFonts w:ascii="Times New Roman" w:eastAsia="Times New Roman" w:hAnsi="Times New Roman" w:cs="Times New Roman"/>
          <w:sz w:val="24"/>
          <w:szCs w:val="24"/>
          <w:lang w:val="en-US" w:eastAsia="es-MX"/>
        </w:rPr>
        <w:t xml:space="preserve">Valenti, M. (2014). Affective and cognitive empathy in adolescents with autism spectrum disorder. </w:t>
      </w:r>
      <w:r w:rsidRPr="00312704">
        <w:rPr>
          <w:rFonts w:ascii="Times New Roman" w:eastAsia="Times New Roman" w:hAnsi="Times New Roman" w:cs="Times New Roman"/>
          <w:i/>
          <w:iCs/>
          <w:sz w:val="24"/>
          <w:szCs w:val="24"/>
          <w:lang w:val="en-US" w:eastAsia="es-MX"/>
        </w:rPr>
        <w:t>Frontiers in Human Neuroscience</w:t>
      </w:r>
      <w:r w:rsidRPr="00312704">
        <w:rPr>
          <w:rFonts w:ascii="Times New Roman" w:eastAsia="Times New Roman" w:hAnsi="Times New Roman" w:cs="Times New Roman"/>
          <w:sz w:val="24"/>
          <w:szCs w:val="24"/>
          <w:lang w:val="en-US" w:eastAsia="es-MX"/>
        </w:rPr>
        <w:t xml:space="preserve">, </w:t>
      </w:r>
      <w:r w:rsidRPr="00312704">
        <w:rPr>
          <w:rFonts w:ascii="Times New Roman" w:eastAsia="Times New Roman" w:hAnsi="Times New Roman" w:cs="Times New Roman"/>
          <w:i/>
          <w:iCs/>
          <w:sz w:val="24"/>
          <w:szCs w:val="24"/>
          <w:lang w:val="en-US" w:eastAsia="es-MX"/>
        </w:rPr>
        <w:t>8</w:t>
      </w:r>
      <w:r w:rsidRPr="00312704">
        <w:rPr>
          <w:rFonts w:ascii="Times New Roman" w:eastAsia="Times New Roman" w:hAnsi="Times New Roman" w:cs="Times New Roman"/>
          <w:sz w:val="24"/>
          <w:szCs w:val="24"/>
          <w:lang w:val="en-US" w:eastAsia="es-MX"/>
        </w:rPr>
        <w:t xml:space="preserve">(10), 1–6. </w:t>
      </w:r>
      <w:hyperlink r:id="rId14" w:history="1">
        <w:r w:rsidRPr="00312704">
          <w:rPr>
            <w:rFonts w:ascii="Times New Roman" w:eastAsia="Arial" w:hAnsi="Times New Roman" w:cs="Times New Roman"/>
            <w:sz w:val="24"/>
            <w:szCs w:val="24"/>
            <w:lang w:val="en-US" w:eastAsia="es-MX"/>
          </w:rPr>
          <w:t>doi: 10.3389/fnhum.2014.00791</w:t>
        </w:r>
      </w:hyperlink>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312704">
        <w:rPr>
          <w:rFonts w:ascii="Times New Roman" w:eastAsia="Times New Roman" w:hAnsi="Times New Roman" w:cs="Times New Roman"/>
          <w:sz w:val="24"/>
          <w:szCs w:val="24"/>
          <w:lang w:val="en-US" w:eastAsia="es-MX"/>
        </w:rPr>
        <w:t xml:space="preserve">Mestre, M. V., Samper, P., Frías, M. D., </w:t>
      </w:r>
      <w:r w:rsidR="00312704" w:rsidRPr="00312704">
        <w:rPr>
          <w:rFonts w:ascii="Times New Roman" w:eastAsia="Times New Roman" w:hAnsi="Times New Roman" w:cs="Times New Roman"/>
          <w:sz w:val="24"/>
          <w:szCs w:val="24"/>
          <w:lang w:val="en-US" w:eastAsia="es-MX"/>
        </w:rPr>
        <w:t>&amp;</w:t>
      </w:r>
      <w:r w:rsidRPr="00312704">
        <w:rPr>
          <w:rFonts w:ascii="Times New Roman" w:eastAsia="Times New Roman" w:hAnsi="Times New Roman" w:cs="Times New Roman"/>
          <w:sz w:val="24"/>
          <w:szCs w:val="24"/>
          <w:lang w:val="en-US" w:eastAsia="es-MX"/>
        </w:rPr>
        <w:t xml:space="preserve"> Tur, A. M. (2009). </w:t>
      </w:r>
      <w:r w:rsidRPr="006B482D">
        <w:rPr>
          <w:rFonts w:ascii="Times New Roman" w:eastAsia="Times New Roman" w:hAnsi="Times New Roman" w:cs="Times New Roman"/>
          <w:sz w:val="24"/>
          <w:szCs w:val="24"/>
          <w:lang w:val="en-US" w:eastAsia="es-MX"/>
        </w:rPr>
        <w:t xml:space="preserve">Are women more empathetic than men? A longitudinal study in adolescence. </w:t>
      </w:r>
      <w:r w:rsidRPr="006B482D">
        <w:rPr>
          <w:rFonts w:ascii="Times New Roman" w:eastAsia="Times New Roman" w:hAnsi="Times New Roman" w:cs="Times New Roman"/>
          <w:i/>
          <w:iCs/>
          <w:sz w:val="24"/>
          <w:szCs w:val="24"/>
          <w:lang w:val="en-US" w:eastAsia="es-MX"/>
        </w:rPr>
        <w:t>The Spanish Journal of Psychology</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12</w:t>
      </w:r>
      <w:r w:rsidRPr="006B482D">
        <w:rPr>
          <w:rFonts w:ascii="Times New Roman" w:eastAsia="Times New Roman" w:hAnsi="Times New Roman" w:cs="Times New Roman"/>
          <w:sz w:val="24"/>
          <w:szCs w:val="24"/>
          <w:lang w:val="en-US" w:eastAsia="es-MX"/>
        </w:rPr>
        <w:t>(1), 76–83. doi: 10.1017/S1138741600001499</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Redmond, M.V. (1989). The functions of empathy (decentering) in human relations. </w:t>
      </w:r>
      <w:r w:rsidRPr="006B482D">
        <w:rPr>
          <w:rFonts w:ascii="Times New Roman" w:eastAsia="Times New Roman" w:hAnsi="Times New Roman" w:cs="Times New Roman"/>
          <w:i/>
          <w:sz w:val="24"/>
          <w:szCs w:val="24"/>
          <w:lang w:val="en-US" w:eastAsia="es-MX"/>
        </w:rPr>
        <w:t>Human relations, 42</w:t>
      </w:r>
      <w:r w:rsidRPr="006B482D">
        <w:rPr>
          <w:rFonts w:ascii="Times New Roman" w:eastAsia="Times New Roman" w:hAnsi="Times New Roman" w:cs="Times New Roman"/>
          <w:sz w:val="24"/>
          <w:szCs w:val="24"/>
          <w:lang w:val="en-US" w:eastAsia="es-MX"/>
        </w:rPr>
        <w:t>(7), 593-605.</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Rosen, J. B., Brand, M.,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Kalbe, E. (2016). Empathy Mediates the Effects of Age and Sex on Altruistic Moral Decision Making. </w:t>
      </w:r>
      <w:r w:rsidRPr="006B482D">
        <w:rPr>
          <w:rFonts w:ascii="Times New Roman" w:eastAsia="Times New Roman" w:hAnsi="Times New Roman" w:cs="Times New Roman"/>
          <w:i/>
          <w:iCs/>
          <w:sz w:val="24"/>
          <w:szCs w:val="24"/>
          <w:lang w:val="en-US" w:eastAsia="es-MX"/>
        </w:rPr>
        <w:t>Frontiers in Behavioral Neuroscience</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10</w:t>
      </w:r>
      <w:r w:rsidRPr="006B482D">
        <w:rPr>
          <w:rFonts w:ascii="Times New Roman" w:eastAsia="Times New Roman" w:hAnsi="Times New Roman" w:cs="Times New Roman"/>
          <w:sz w:val="24"/>
          <w:szCs w:val="24"/>
          <w:lang w:val="en-US" w:eastAsia="es-MX"/>
        </w:rPr>
        <w:t>(4), 1–16. doi: 10.3389/fnbeh.2016.00067</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Rumble, A. C., Van Lange, P. A. M.,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Parks, C. D. (2009). The benefits of empathy: When empathy may sustain cooperation in social dilemmas. </w:t>
      </w:r>
      <w:r w:rsidRPr="006B482D">
        <w:rPr>
          <w:rFonts w:ascii="Times New Roman" w:eastAsia="Times New Roman" w:hAnsi="Times New Roman" w:cs="Times New Roman"/>
          <w:i/>
          <w:iCs/>
          <w:sz w:val="24"/>
          <w:szCs w:val="24"/>
          <w:lang w:val="en-US" w:eastAsia="es-MX"/>
        </w:rPr>
        <w:t>European Journal of Social Psychology</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40</w:t>
      </w:r>
      <w:r w:rsidRPr="006B482D">
        <w:rPr>
          <w:rFonts w:ascii="Times New Roman" w:eastAsia="Times New Roman" w:hAnsi="Times New Roman" w:cs="Times New Roman"/>
          <w:sz w:val="24"/>
          <w:szCs w:val="24"/>
          <w:lang w:val="en-US" w:eastAsia="es-MX"/>
        </w:rPr>
        <w:t>(6), 856–866. doi: 10.1002/ejsp.659</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lastRenderedPageBreak/>
        <w:t xml:space="preserve">Shamay-Tsoory, S. G. (2009). Empathic processing: its cognitive and affective dimensions and neuroanatomical basis. En J., Decety &amp; W., Ickes, (Eds.) </w:t>
      </w:r>
      <w:r w:rsidRPr="006B482D">
        <w:rPr>
          <w:rFonts w:ascii="Times New Roman" w:eastAsia="Times New Roman" w:hAnsi="Times New Roman" w:cs="Times New Roman"/>
          <w:i/>
          <w:iCs/>
          <w:sz w:val="24"/>
          <w:szCs w:val="24"/>
          <w:lang w:val="en-US" w:eastAsia="es-MX"/>
        </w:rPr>
        <w:t>The Social Neuroscience of Empathy</w:t>
      </w:r>
      <w:r w:rsidRPr="006B482D">
        <w:rPr>
          <w:rFonts w:ascii="Times New Roman" w:eastAsia="Times New Roman" w:hAnsi="Times New Roman" w:cs="Times New Roman"/>
          <w:sz w:val="24"/>
          <w:szCs w:val="24"/>
          <w:lang w:val="en-US" w:eastAsia="es-MX"/>
        </w:rPr>
        <w:t xml:space="preserve"> (pp. 215-232). Cambridge, Massachusetts, USA: MIT Press.</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Shamay-Tsoory, S. G. (2011). The Neural Bases for Empathy. </w:t>
      </w:r>
      <w:r w:rsidRPr="006B482D">
        <w:rPr>
          <w:rFonts w:ascii="Times New Roman" w:eastAsia="Times New Roman" w:hAnsi="Times New Roman" w:cs="Times New Roman"/>
          <w:i/>
          <w:iCs/>
          <w:sz w:val="24"/>
          <w:szCs w:val="24"/>
          <w:lang w:val="en-US" w:eastAsia="es-MX"/>
        </w:rPr>
        <w:t>The Neuroscientist</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17</w:t>
      </w:r>
      <w:r w:rsidRPr="006B482D">
        <w:rPr>
          <w:rFonts w:ascii="Times New Roman" w:eastAsia="Times New Roman" w:hAnsi="Times New Roman" w:cs="Times New Roman"/>
          <w:sz w:val="24"/>
          <w:szCs w:val="24"/>
          <w:lang w:val="en-US" w:eastAsia="es-MX"/>
        </w:rPr>
        <w:t>(1), 18–24. doi: 10.1177/1073858410379268</w:t>
      </w:r>
      <w:bookmarkStart w:id="48" w:name="_Hlk500350551"/>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Smith, A. (2006). Cognitive Empathy and Emotional Empathy in Human Behavior and Evolution. </w:t>
      </w:r>
      <w:r w:rsidRPr="006B482D">
        <w:rPr>
          <w:rFonts w:ascii="Times New Roman" w:eastAsia="Times New Roman" w:hAnsi="Times New Roman" w:cs="Times New Roman"/>
          <w:i/>
          <w:sz w:val="24"/>
          <w:szCs w:val="24"/>
          <w:lang w:val="en-US" w:eastAsia="es-MX"/>
        </w:rPr>
        <w:t>The Psychological Record, 56</w:t>
      </w:r>
      <w:r w:rsidRPr="006B482D">
        <w:rPr>
          <w:rFonts w:ascii="Times New Roman" w:eastAsia="Times New Roman" w:hAnsi="Times New Roman" w:cs="Times New Roman"/>
          <w:sz w:val="24"/>
          <w:szCs w:val="24"/>
          <w:lang w:val="en-US" w:eastAsia="es-MX"/>
        </w:rPr>
        <w:t>, 3-21.</w:t>
      </w:r>
    </w:p>
    <w:p w:rsidR="00470BE4" w:rsidRPr="006B482D" w:rsidRDefault="00470BE4" w:rsidP="00AF3E41">
      <w:pPr>
        <w:spacing w:after="0" w:line="240" w:lineRule="auto"/>
        <w:ind w:left="480" w:hanging="480"/>
        <w:rPr>
          <w:rFonts w:ascii="Times New Roman" w:eastAsia="Times New Roman" w:hAnsi="Times New Roman" w:cs="Times New Roman"/>
          <w:sz w:val="24"/>
          <w:szCs w:val="24"/>
          <w:shd w:val="clear" w:color="auto" w:fill="FFFFFF"/>
          <w:lang w:val="en-US" w:eastAsia="es-MX"/>
        </w:rPr>
      </w:pPr>
      <w:r w:rsidRPr="006B482D">
        <w:rPr>
          <w:rFonts w:ascii="Times New Roman" w:eastAsia="Times New Roman" w:hAnsi="Times New Roman" w:cs="Times New Roman"/>
          <w:sz w:val="24"/>
          <w:szCs w:val="24"/>
          <w:shd w:val="clear" w:color="auto" w:fill="FFFFFF"/>
          <w:lang w:val="en-US" w:eastAsia="es-MX"/>
        </w:rPr>
        <w:t xml:space="preserve">Spinrad, T. L., </w:t>
      </w:r>
      <w:r w:rsidR="00312704">
        <w:rPr>
          <w:rFonts w:ascii="Times New Roman" w:eastAsia="Times New Roman" w:hAnsi="Times New Roman" w:cs="Times New Roman"/>
          <w:sz w:val="24"/>
          <w:szCs w:val="24"/>
          <w:shd w:val="clear" w:color="auto" w:fill="FFFFFF"/>
          <w:lang w:val="en-US" w:eastAsia="es-MX"/>
        </w:rPr>
        <w:t>&amp;</w:t>
      </w:r>
      <w:r w:rsidRPr="006B482D">
        <w:rPr>
          <w:rFonts w:ascii="Times New Roman" w:eastAsia="Times New Roman" w:hAnsi="Times New Roman" w:cs="Times New Roman"/>
          <w:sz w:val="24"/>
          <w:szCs w:val="24"/>
          <w:shd w:val="clear" w:color="auto" w:fill="FFFFFF"/>
          <w:lang w:val="en-US" w:eastAsia="es-MX"/>
        </w:rPr>
        <w:t xml:space="preserve"> Eisenberg, N. (2009). Empathy, prosocial behavior, and positive development in schools. En R. Gilman, E. S. Huebner, </w:t>
      </w:r>
      <w:r w:rsidR="00312704">
        <w:rPr>
          <w:rFonts w:ascii="Times New Roman" w:eastAsia="Times New Roman" w:hAnsi="Times New Roman" w:cs="Times New Roman"/>
          <w:sz w:val="24"/>
          <w:szCs w:val="24"/>
          <w:shd w:val="clear" w:color="auto" w:fill="FFFFFF"/>
          <w:lang w:val="en-US" w:eastAsia="es-MX"/>
        </w:rPr>
        <w:t>&amp;</w:t>
      </w:r>
      <w:r w:rsidRPr="006B482D">
        <w:rPr>
          <w:rFonts w:ascii="Times New Roman" w:eastAsia="Times New Roman" w:hAnsi="Times New Roman" w:cs="Times New Roman"/>
          <w:sz w:val="24"/>
          <w:szCs w:val="24"/>
          <w:shd w:val="clear" w:color="auto" w:fill="FFFFFF"/>
          <w:lang w:val="en-US" w:eastAsia="es-MX"/>
        </w:rPr>
        <w:t xml:space="preserve"> M. J. Furlong (Eds.), </w:t>
      </w:r>
      <w:r w:rsidRPr="006B482D">
        <w:rPr>
          <w:rFonts w:ascii="Times New Roman" w:eastAsia="Times New Roman" w:hAnsi="Times New Roman" w:cs="Times New Roman"/>
          <w:i/>
          <w:iCs/>
          <w:sz w:val="24"/>
          <w:szCs w:val="24"/>
          <w:shd w:val="clear" w:color="auto" w:fill="FFFFFF"/>
          <w:lang w:val="en-US" w:eastAsia="es-MX"/>
        </w:rPr>
        <w:t>Handbook of positive psychology in schools</w:t>
      </w:r>
      <w:r w:rsidRPr="006B482D">
        <w:rPr>
          <w:rFonts w:ascii="Times New Roman" w:eastAsia="Times New Roman" w:hAnsi="Times New Roman" w:cs="Times New Roman"/>
          <w:sz w:val="24"/>
          <w:szCs w:val="24"/>
          <w:shd w:val="clear" w:color="auto" w:fill="FFFFFF"/>
          <w:lang w:val="en-US" w:eastAsia="es-MX"/>
        </w:rPr>
        <w:t> (pp. 119-129). New York: Routledge/Taylor and Francis Group.</w:t>
      </w:r>
    </w:p>
    <w:p w:rsidR="00470BE4" w:rsidRPr="00312704"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Spreng, R. N., McKinnon, M. C., Mar, R. A.,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Levine, B. (2009</w:t>
      </w:r>
      <w:bookmarkEnd w:id="48"/>
      <w:r w:rsidRPr="006B482D">
        <w:rPr>
          <w:rFonts w:ascii="Times New Roman" w:eastAsia="Times New Roman" w:hAnsi="Times New Roman" w:cs="Times New Roman"/>
          <w:sz w:val="24"/>
          <w:szCs w:val="24"/>
          <w:lang w:val="en-US" w:eastAsia="es-MX"/>
        </w:rPr>
        <w:t xml:space="preserve">). The Toronto empathy questionnaire: Scale development and initial validation of a factor-analytic solution to multiple empathy measures. </w:t>
      </w:r>
      <w:r w:rsidRPr="00312704">
        <w:rPr>
          <w:rFonts w:ascii="Times New Roman" w:eastAsia="Times New Roman" w:hAnsi="Times New Roman" w:cs="Times New Roman"/>
          <w:i/>
          <w:iCs/>
          <w:sz w:val="24"/>
          <w:szCs w:val="24"/>
          <w:lang w:val="en-US" w:eastAsia="es-MX"/>
        </w:rPr>
        <w:t>Journal of Personality Assessment</w:t>
      </w:r>
      <w:r w:rsidRPr="00312704">
        <w:rPr>
          <w:rFonts w:ascii="Times New Roman" w:eastAsia="Times New Roman" w:hAnsi="Times New Roman" w:cs="Times New Roman"/>
          <w:sz w:val="24"/>
          <w:szCs w:val="24"/>
          <w:lang w:val="en-US" w:eastAsia="es-MX"/>
        </w:rPr>
        <w:t xml:space="preserve">, </w:t>
      </w:r>
      <w:r w:rsidRPr="00312704">
        <w:rPr>
          <w:rFonts w:ascii="Times New Roman" w:eastAsia="Times New Roman" w:hAnsi="Times New Roman" w:cs="Times New Roman"/>
          <w:i/>
          <w:iCs/>
          <w:sz w:val="24"/>
          <w:szCs w:val="24"/>
          <w:lang w:val="en-US" w:eastAsia="es-MX"/>
        </w:rPr>
        <w:t>91</w:t>
      </w:r>
      <w:r w:rsidRPr="00312704">
        <w:rPr>
          <w:rFonts w:ascii="Times New Roman" w:eastAsia="Times New Roman" w:hAnsi="Times New Roman" w:cs="Times New Roman"/>
          <w:sz w:val="24"/>
          <w:szCs w:val="24"/>
          <w:lang w:val="en-US" w:eastAsia="es-MX"/>
        </w:rPr>
        <w:t>(1), 62–71. doi: 10.1080/00223890802484381</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Svetlova, M., Nichols, S. R.,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Brownell, C. A. (2010). Toddlers’ Prosocial Behavior: From Instrumental to Empathic to Altruistic Helping. </w:t>
      </w:r>
      <w:r w:rsidRPr="006B482D">
        <w:rPr>
          <w:rFonts w:ascii="Times New Roman" w:eastAsia="Times New Roman" w:hAnsi="Times New Roman" w:cs="Times New Roman"/>
          <w:i/>
          <w:iCs/>
          <w:sz w:val="24"/>
          <w:szCs w:val="24"/>
          <w:lang w:val="en-US" w:eastAsia="es-MX"/>
        </w:rPr>
        <w:t>Child Development</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81</w:t>
      </w:r>
      <w:r w:rsidRPr="006B482D">
        <w:rPr>
          <w:rFonts w:ascii="Times New Roman" w:eastAsia="Times New Roman" w:hAnsi="Times New Roman" w:cs="Times New Roman"/>
          <w:sz w:val="24"/>
          <w:szCs w:val="24"/>
          <w:lang w:val="en-US" w:eastAsia="es-MX"/>
        </w:rPr>
        <w:t>(6), 1814–1827. doi: 10.1111/j.1467-8624.2010.01512.x</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Warden, D.,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MacKinnon, S. (2003). Prosocial children, bullies and victims: An investigation of their sociometric status, empathy and social problem-solving strategies. </w:t>
      </w:r>
      <w:r w:rsidRPr="006B482D">
        <w:rPr>
          <w:rFonts w:ascii="Times New Roman" w:eastAsia="Times New Roman" w:hAnsi="Times New Roman" w:cs="Times New Roman"/>
          <w:i/>
          <w:iCs/>
          <w:sz w:val="24"/>
          <w:szCs w:val="24"/>
          <w:lang w:val="en-US" w:eastAsia="es-MX"/>
        </w:rPr>
        <w:t>British Journal of Developmental Psychology</w:t>
      </w:r>
      <w:r w:rsidRPr="006B482D">
        <w:rPr>
          <w:rFonts w:ascii="Times New Roman" w:eastAsia="Times New Roman" w:hAnsi="Times New Roman" w:cs="Times New Roman"/>
          <w:sz w:val="24"/>
          <w:szCs w:val="24"/>
          <w:lang w:val="en-US" w:eastAsia="es-MX"/>
        </w:rPr>
        <w:t xml:space="preserve">, </w:t>
      </w:r>
      <w:r w:rsidRPr="006B482D">
        <w:rPr>
          <w:rFonts w:ascii="Times New Roman" w:eastAsia="Times New Roman" w:hAnsi="Times New Roman" w:cs="Times New Roman"/>
          <w:i/>
          <w:iCs/>
          <w:sz w:val="24"/>
          <w:szCs w:val="24"/>
          <w:lang w:val="en-US" w:eastAsia="es-MX"/>
        </w:rPr>
        <w:t>21</w:t>
      </w:r>
      <w:r w:rsidRPr="006B482D">
        <w:rPr>
          <w:rFonts w:ascii="Times New Roman" w:eastAsia="Times New Roman" w:hAnsi="Times New Roman" w:cs="Times New Roman"/>
          <w:sz w:val="24"/>
          <w:szCs w:val="24"/>
          <w:lang w:val="en-US" w:eastAsia="es-MX"/>
        </w:rPr>
        <w:t xml:space="preserve">(3), 367–385. </w:t>
      </w:r>
      <w:hyperlink r:id="rId15" w:history="1">
        <w:r w:rsidRPr="006B482D">
          <w:rPr>
            <w:rFonts w:ascii="Times New Roman" w:eastAsia="Arial" w:hAnsi="Times New Roman" w:cs="Times New Roman"/>
            <w:sz w:val="24"/>
            <w:szCs w:val="24"/>
            <w:lang w:val="en-US" w:eastAsia="es-MX"/>
          </w:rPr>
          <w:t>doi</w:t>
        </w:r>
      </w:hyperlink>
      <w:r w:rsidRPr="006B482D">
        <w:rPr>
          <w:rFonts w:ascii="Times New Roman" w:eastAsia="Times New Roman" w:hAnsi="Times New Roman" w:cs="Times New Roman"/>
          <w:sz w:val="24"/>
          <w:szCs w:val="24"/>
          <w:lang w:val="en-US" w:eastAsia="es-MX"/>
        </w:rPr>
        <w:t>: 10.1348/026151003322277757</w:t>
      </w:r>
    </w:p>
    <w:p w:rsidR="00470BE4" w:rsidRPr="006B482D" w:rsidRDefault="00470BE4" w:rsidP="00AF3E41">
      <w:pPr>
        <w:spacing w:before="100" w:beforeAutospacing="1" w:after="100" w:afterAutospacing="1"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Wied, M., Maas, C., Goozen, S. V., Vermande, M., Engels, R., Meeus, W., Matthys, W., </w:t>
      </w:r>
      <w:r w:rsidR="00D30AA1">
        <w:rPr>
          <w:rFonts w:ascii="Times New Roman" w:eastAsia="Times New Roman" w:hAnsi="Times New Roman" w:cs="Times New Roman"/>
          <w:sz w:val="24"/>
          <w:szCs w:val="24"/>
          <w:lang w:val="en-US" w:eastAsia="es-MX"/>
        </w:rPr>
        <w:t xml:space="preserve">&amp; </w:t>
      </w:r>
      <w:r w:rsidRPr="006B482D">
        <w:rPr>
          <w:rFonts w:ascii="Times New Roman" w:eastAsia="Times New Roman" w:hAnsi="Times New Roman" w:cs="Times New Roman"/>
          <w:sz w:val="24"/>
          <w:szCs w:val="24"/>
          <w:lang w:val="en-US" w:eastAsia="es-MX"/>
        </w:rPr>
        <w:t>Goudena, P. (2007).</w:t>
      </w:r>
      <w:r w:rsidRPr="006B482D">
        <w:rPr>
          <w:rFonts w:ascii="Times New Roman" w:eastAsia="Times New Roman" w:hAnsi="Times New Roman" w:cs="Times New Roman"/>
          <w:i/>
          <w:sz w:val="24"/>
          <w:szCs w:val="24"/>
          <w:lang w:val="en-US" w:eastAsia="es-MX"/>
        </w:rPr>
        <w:t xml:space="preserve"> European Journal of Psychological Assessment, 23</w:t>
      </w:r>
      <w:r w:rsidRPr="006B482D">
        <w:rPr>
          <w:rFonts w:ascii="Times New Roman" w:eastAsia="Times New Roman" w:hAnsi="Times New Roman" w:cs="Times New Roman"/>
          <w:sz w:val="24"/>
          <w:szCs w:val="24"/>
          <w:lang w:val="en-US" w:eastAsia="es-MX"/>
        </w:rPr>
        <w:t xml:space="preserve">(2), 99–104. doi: 10.1027/1015-5759.23.2.99 </w:t>
      </w:r>
    </w:p>
    <w:p w:rsidR="00470BE4" w:rsidRPr="006B482D" w:rsidRDefault="00470BE4" w:rsidP="00AF3E41">
      <w:pPr>
        <w:spacing w:after="0" w:line="240" w:lineRule="auto"/>
        <w:ind w:left="480" w:hanging="480"/>
        <w:rPr>
          <w:rFonts w:ascii="Times New Roman" w:eastAsia="Times New Roman" w:hAnsi="Times New Roman" w:cs="Times New Roman"/>
          <w:sz w:val="24"/>
          <w:szCs w:val="24"/>
          <w:lang w:val="en-US" w:eastAsia="es-MX"/>
        </w:rPr>
      </w:pPr>
      <w:r w:rsidRPr="006B482D">
        <w:rPr>
          <w:rFonts w:ascii="Times New Roman" w:eastAsia="Times New Roman" w:hAnsi="Times New Roman" w:cs="Times New Roman"/>
          <w:sz w:val="24"/>
          <w:szCs w:val="24"/>
          <w:lang w:val="en-US" w:eastAsia="es-MX"/>
        </w:rPr>
        <w:t xml:space="preserve">Wilt, J.,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Revelle, W. (2009). Extraversion. En M. R. Leary </w:t>
      </w:r>
      <w:r w:rsidR="00312704">
        <w:rPr>
          <w:rFonts w:ascii="Times New Roman" w:eastAsia="Times New Roman" w:hAnsi="Times New Roman" w:cs="Times New Roman"/>
          <w:sz w:val="24"/>
          <w:szCs w:val="24"/>
          <w:lang w:val="en-US" w:eastAsia="es-MX"/>
        </w:rPr>
        <w:t>&amp;</w:t>
      </w:r>
      <w:r w:rsidRPr="006B482D">
        <w:rPr>
          <w:rFonts w:ascii="Times New Roman" w:eastAsia="Times New Roman" w:hAnsi="Times New Roman" w:cs="Times New Roman"/>
          <w:sz w:val="24"/>
          <w:szCs w:val="24"/>
          <w:lang w:val="en-US" w:eastAsia="es-MX"/>
        </w:rPr>
        <w:t xml:space="preserve"> L. H. Hoyle (Eds.), </w:t>
      </w:r>
      <w:r w:rsidRPr="006B482D">
        <w:rPr>
          <w:rFonts w:ascii="Times New Roman" w:eastAsia="Times New Roman" w:hAnsi="Times New Roman" w:cs="Times New Roman"/>
          <w:i/>
          <w:iCs/>
          <w:sz w:val="24"/>
          <w:szCs w:val="24"/>
          <w:lang w:val="en-US" w:eastAsia="es-MX"/>
        </w:rPr>
        <w:t>Handbook of Individual Differences in Social Behavior</w:t>
      </w:r>
      <w:r w:rsidRPr="006B482D">
        <w:rPr>
          <w:rFonts w:ascii="Times New Roman" w:eastAsia="Times New Roman" w:hAnsi="Times New Roman" w:cs="Times New Roman"/>
          <w:sz w:val="24"/>
          <w:szCs w:val="24"/>
          <w:lang w:val="en-US" w:eastAsia="es-MX"/>
        </w:rPr>
        <w:t xml:space="preserve"> (pp. 27–45). New Yok: The Guilford Press. doi: 10.1037/a0022884</w:t>
      </w:r>
    </w:p>
    <w:p w:rsidR="00470BE4" w:rsidRPr="006B482D" w:rsidRDefault="00470BE4" w:rsidP="00AF3E41">
      <w:pPr>
        <w:spacing w:after="0" w:line="240" w:lineRule="auto"/>
        <w:ind w:left="480" w:hanging="480"/>
        <w:rPr>
          <w:rFonts w:ascii="Times New Roman" w:eastAsia="Times New Roman" w:hAnsi="Times New Roman" w:cs="Times New Roman"/>
          <w:sz w:val="24"/>
          <w:szCs w:val="24"/>
          <w:lang w:val="en-US" w:eastAsia="es-MX"/>
        </w:rPr>
      </w:pPr>
    </w:p>
    <w:p w:rsidR="00866015" w:rsidRPr="006B482D" w:rsidRDefault="000F2C10" w:rsidP="00AF3E41">
      <w:pPr>
        <w:spacing w:line="240" w:lineRule="auto"/>
        <w:rPr>
          <w:rFonts w:ascii="Times New Roman" w:hAnsi="Times New Roman" w:cs="Times New Roman"/>
          <w:sz w:val="24"/>
          <w:szCs w:val="24"/>
          <w:lang w:val="en-US"/>
        </w:rPr>
      </w:pPr>
      <w:r w:rsidRPr="000F2C10">
        <w:rPr>
          <w:rFonts w:ascii="Times New Roman" w:eastAsia="Times New Roman" w:hAnsi="Times New Roman" w:cs="Times New Roman"/>
          <w:sz w:val="24"/>
          <w:szCs w:val="24"/>
          <w:lang w:val="en-US" w:eastAsia="es-MX"/>
        </w:rPr>
        <w:t xml:space="preserve">Zoll, C., </w:t>
      </w:r>
      <w:r w:rsidR="00D30AA1">
        <w:rPr>
          <w:rFonts w:ascii="Times New Roman" w:eastAsia="Times New Roman" w:hAnsi="Times New Roman" w:cs="Times New Roman"/>
          <w:sz w:val="24"/>
          <w:szCs w:val="24"/>
          <w:lang w:val="en-US" w:eastAsia="es-MX"/>
        </w:rPr>
        <w:t xml:space="preserve">&amp; </w:t>
      </w:r>
      <w:r w:rsidRPr="000F2C10">
        <w:rPr>
          <w:rFonts w:ascii="Times New Roman" w:eastAsia="Times New Roman" w:hAnsi="Times New Roman" w:cs="Times New Roman"/>
          <w:sz w:val="24"/>
          <w:szCs w:val="24"/>
          <w:lang w:val="en-US" w:eastAsia="es-MX"/>
        </w:rPr>
        <w:t xml:space="preserve">Enz, S. (2005). A questionnaire to assess affective and cognitive empathy in children. </w:t>
      </w:r>
      <w:r w:rsidRPr="00D30AA1">
        <w:rPr>
          <w:rFonts w:ascii="Times New Roman" w:eastAsia="Times New Roman" w:hAnsi="Times New Roman" w:cs="Times New Roman"/>
          <w:i/>
          <w:sz w:val="24"/>
          <w:szCs w:val="24"/>
          <w:lang w:val="en-US" w:eastAsia="es-MX"/>
        </w:rPr>
        <w:t>Journal of Child Psychology, 15</w:t>
      </w:r>
      <w:r w:rsidRPr="000F2C10">
        <w:rPr>
          <w:rFonts w:ascii="Times New Roman" w:eastAsia="Times New Roman" w:hAnsi="Times New Roman" w:cs="Times New Roman"/>
          <w:sz w:val="24"/>
          <w:szCs w:val="24"/>
          <w:lang w:val="en-US" w:eastAsia="es-MX"/>
        </w:rPr>
        <w:t>, 165-174</w:t>
      </w:r>
    </w:p>
    <w:sectPr w:rsidR="00866015" w:rsidRPr="006B482D">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C76" w:rsidRDefault="00364C76" w:rsidP="006153D9">
      <w:pPr>
        <w:spacing w:after="0" w:line="240" w:lineRule="auto"/>
      </w:pPr>
      <w:r>
        <w:separator/>
      </w:r>
    </w:p>
  </w:endnote>
  <w:endnote w:type="continuationSeparator" w:id="0">
    <w:p w:rsidR="00364C76" w:rsidRDefault="00364C76" w:rsidP="0061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C76" w:rsidRDefault="00364C76" w:rsidP="006153D9">
      <w:pPr>
        <w:spacing w:after="0" w:line="240" w:lineRule="auto"/>
      </w:pPr>
      <w:r>
        <w:separator/>
      </w:r>
    </w:p>
  </w:footnote>
  <w:footnote w:type="continuationSeparator" w:id="0">
    <w:p w:rsidR="00364C76" w:rsidRDefault="00364C76" w:rsidP="00615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882612"/>
      <w:docPartObj>
        <w:docPartGallery w:val="Page Numbers (Top of Page)"/>
        <w:docPartUnique/>
      </w:docPartObj>
    </w:sdtPr>
    <w:sdtContent>
      <w:p w:rsidR="00AC08DC" w:rsidRDefault="00AC08DC">
        <w:pPr>
          <w:pStyle w:val="Encabezado"/>
          <w:jc w:val="right"/>
        </w:pPr>
        <w:r>
          <w:t xml:space="preserve">Escala de Empatía en Niños    </w:t>
        </w:r>
        <w:r>
          <w:fldChar w:fldCharType="begin"/>
        </w:r>
        <w:r>
          <w:instrText>PAGE   \* MERGEFORMAT</w:instrText>
        </w:r>
        <w:r>
          <w:fldChar w:fldCharType="separate"/>
        </w:r>
        <w:r w:rsidR="00796496" w:rsidRPr="00796496">
          <w:rPr>
            <w:noProof/>
            <w:lang w:val="es-ES"/>
          </w:rPr>
          <w:t>4</w:t>
        </w:r>
        <w:r>
          <w:fldChar w:fldCharType="end"/>
        </w:r>
      </w:p>
    </w:sdtContent>
  </w:sdt>
  <w:p w:rsidR="00AC08DC" w:rsidRDefault="00AC08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E46"/>
    <w:multiLevelType w:val="multilevel"/>
    <w:tmpl w:val="AAA61B1E"/>
    <w:lvl w:ilvl="0">
      <w:start w:val="1"/>
      <w:numFmt w:val="decimal"/>
      <w:lvlText w:val="%1."/>
      <w:lvlJc w:val="left"/>
      <w:pPr>
        <w:ind w:left="360" w:firstLine="360"/>
      </w:pPr>
      <w:rPr>
        <w:smallCaps w:val="0"/>
        <w:strike w:val="0"/>
        <w:vertAlign w:val="baseline"/>
      </w:rPr>
    </w:lvl>
    <w:lvl w:ilvl="1">
      <w:start w:val="1"/>
      <w:numFmt w:val="decimal"/>
      <w:lvlText w:val="%2."/>
      <w:lvlJc w:val="left"/>
      <w:pPr>
        <w:ind w:left="720" w:firstLine="1080"/>
      </w:pPr>
      <w:rPr>
        <w:smallCaps w:val="0"/>
        <w:strike w:val="0"/>
        <w:vertAlign w:val="baseline"/>
      </w:rPr>
    </w:lvl>
    <w:lvl w:ilvl="2">
      <w:start w:val="1"/>
      <w:numFmt w:val="decimal"/>
      <w:lvlText w:val="%3."/>
      <w:lvlJc w:val="left"/>
      <w:pPr>
        <w:ind w:left="1080" w:firstLine="1800"/>
      </w:pPr>
      <w:rPr>
        <w:smallCaps w:val="0"/>
        <w:strike w:val="0"/>
        <w:vertAlign w:val="baseline"/>
      </w:rPr>
    </w:lvl>
    <w:lvl w:ilvl="3">
      <w:start w:val="1"/>
      <w:numFmt w:val="decimal"/>
      <w:lvlText w:val="%4."/>
      <w:lvlJc w:val="left"/>
      <w:pPr>
        <w:ind w:left="1440" w:firstLine="2520"/>
      </w:pPr>
      <w:rPr>
        <w:smallCaps w:val="0"/>
        <w:strike w:val="0"/>
        <w:vertAlign w:val="baseline"/>
      </w:rPr>
    </w:lvl>
    <w:lvl w:ilvl="4">
      <w:start w:val="1"/>
      <w:numFmt w:val="decimal"/>
      <w:lvlText w:val="%5."/>
      <w:lvlJc w:val="left"/>
      <w:pPr>
        <w:ind w:left="1800" w:firstLine="3240"/>
      </w:pPr>
      <w:rPr>
        <w:smallCaps w:val="0"/>
        <w:strike w:val="0"/>
        <w:vertAlign w:val="baseline"/>
      </w:rPr>
    </w:lvl>
    <w:lvl w:ilvl="5">
      <w:start w:val="1"/>
      <w:numFmt w:val="decimal"/>
      <w:lvlText w:val="%6."/>
      <w:lvlJc w:val="left"/>
      <w:pPr>
        <w:ind w:left="2160" w:firstLine="3960"/>
      </w:pPr>
      <w:rPr>
        <w:smallCaps w:val="0"/>
        <w:strike w:val="0"/>
        <w:vertAlign w:val="baseline"/>
      </w:rPr>
    </w:lvl>
    <w:lvl w:ilvl="6">
      <w:start w:val="1"/>
      <w:numFmt w:val="decimal"/>
      <w:lvlText w:val="%7."/>
      <w:lvlJc w:val="left"/>
      <w:pPr>
        <w:ind w:left="2520" w:firstLine="4680"/>
      </w:pPr>
      <w:rPr>
        <w:smallCaps w:val="0"/>
        <w:strike w:val="0"/>
        <w:vertAlign w:val="baseline"/>
      </w:rPr>
    </w:lvl>
    <w:lvl w:ilvl="7">
      <w:start w:val="1"/>
      <w:numFmt w:val="decimal"/>
      <w:lvlText w:val="%8."/>
      <w:lvlJc w:val="left"/>
      <w:pPr>
        <w:ind w:left="2880" w:firstLine="5400"/>
      </w:pPr>
      <w:rPr>
        <w:smallCaps w:val="0"/>
        <w:strike w:val="0"/>
        <w:vertAlign w:val="baseline"/>
      </w:rPr>
    </w:lvl>
    <w:lvl w:ilvl="8">
      <w:start w:val="1"/>
      <w:numFmt w:val="decimal"/>
      <w:lvlText w:val="%9."/>
      <w:lvlJc w:val="left"/>
      <w:pPr>
        <w:ind w:left="3240" w:firstLine="6120"/>
      </w:pPr>
      <w:rPr>
        <w:smallCaps w:val="0"/>
        <w:strike w:val="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zNzU1MDQ3NjI0trRU0lEKTi0uzszPAykwrAUAsZS6ESwAAAA="/>
  </w:docVars>
  <w:rsids>
    <w:rsidRoot w:val="00470BE4"/>
    <w:rsid w:val="000F2C10"/>
    <w:rsid w:val="00133246"/>
    <w:rsid w:val="001B249B"/>
    <w:rsid w:val="00212FB1"/>
    <w:rsid w:val="002D59CC"/>
    <w:rsid w:val="00312704"/>
    <w:rsid w:val="00364C76"/>
    <w:rsid w:val="00395899"/>
    <w:rsid w:val="003C3916"/>
    <w:rsid w:val="003D6B86"/>
    <w:rsid w:val="00470BE4"/>
    <w:rsid w:val="006153D9"/>
    <w:rsid w:val="00644F18"/>
    <w:rsid w:val="006B18F0"/>
    <w:rsid w:val="006B482D"/>
    <w:rsid w:val="0073409F"/>
    <w:rsid w:val="00796496"/>
    <w:rsid w:val="00866015"/>
    <w:rsid w:val="008767C1"/>
    <w:rsid w:val="008F5162"/>
    <w:rsid w:val="0094606A"/>
    <w:rsid w:val="00AC08DC"/>
    <w:rsid w:val="00AF3E41"/>
    <w:rsid w:val="00BA018C"/>
    <w:rsid w:val="00BF37AD"/>
    <w:rsid w:val="00C0230B"/>
    <w:rsid w:val="00C076F7"/>
    <w:rsid w:val="00D01DCF"/>
    <w:rsid w:val="00D30A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5B67"/>
  <w15:chartTrackingRefBased/>
  <w15:docId w15:val="{C9612A71-8396-46C4-9A05-5D43C0C4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rsid w:val="00470BE4"/>
    <w:pPr>
      <w:keepNext/>
      <w:keepLines/>
      <w:widowControl w:val="0"/>
      <w:spacing w:before="400" w:after="120" w:line="276" w:lineRule="auto"/>
      <w:outlineLvl w:val="0"/>
    </w:pPr>
    <w:rPr>
      <w:rFonts w:ascii="Arial" w:eastAsia="Arial" w:hAnsi="Arial" w:cs="Arial"/>
      <w:color w:val="000000"/>
      <w:sz w:val="40"/>
      <w:szCs w:val="40"/>
      <w:lang w:eastAsia="es-MX"/>
    </w:rPr>
  </w:style>
  <w:style w:type="paragraph" w:styleId="Ttulo2">
    <w:name w:val="heading 2"/>
    <w:basedOn w:val="Normal"/>
    <w:next w:val="Normal"/>
    <w:link w:val="Ttulo2Car"/>
    <w:rsid w:val="00470BE4"/>
    <w:pPr>
      <w:keepNext/>
      <w:keepLines/>
      <w:widowControl w:val="0"/>
      <w:spacing w:before="360" w:after="120" w:line="276" w:lineRule="auto"/>
      <w:outlineLvl w:val="1"/>
    </w:pPr>
    <w:rPr>
      <w:rFonts w:ascii="Arial" w:eastAsia="Arial" w:hAnsi="Arial" w:cs="Arial"/>
      <w:color w:val="000000"/>
      <w:sz w:val="32"/>
      <w:szCs w:val="32"/>
      <w:lang w:eastAsia="es-MX"/>
    </w:rPr>
  </w:style>
  <w:style w:type="paragraph" w:styleId="Ttulo3">
    <w:name w:val="heading 3"/>
    <w:basedOn w:val="Normal"/>
    <w:next w:val="Normal"/>
    <w:link w:val="Ttulo3Car"/>
    <w:rsid w:val="00470BE4"/>
    <w:pPr>
      <w:keepNext/>
      <w:keepLines/>
      <w:widowControl w:val="0"/>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470BE4"/>
    <w:pPr>
      <w:keepNext/>
      <w:keepLines/>
      <w:widowControl w:val="0"/>
      <w:spacing w:before="280" w:after="80" w:line="276" w:lineRule="auto"/>
      <w:outlineLvl w:val="3"/>
    </w:pPr>
    <w:rPr>
      <w:rFonts w:ascii="Arial" w:eastAsia="Arial" w:hAnsi="Arial" w:cs="Arial"/>
      <w:color w:val="666666"/>
      <w:sz w:val="24"/>
      <w:szCs w:val="24"/>
      <w:lang w:eastAsia="es-MX"/>
    </w:rPr>
  </w:style>
  <w:style w:type="paragraph" w:styleId="Ttulo5">
    <w:name w:val="heading 5"/>
    <w:basedOn w:val="Normal"/>
    <w:next w:val="Normal"/>
    <w:link w:val="Ttulo5Car"/>
    <w:rsid w:val="00470BE4"/>
    <w:pPr>
      <w:keepNext/>
      <w:keepLines/>
      <w:widowControl w:val="0"/>
      <w:spacing w:before="240" w:after="80" w:line="276" w:lineRule="auto"/>
      <w:outlineLvl w:val="4"/>
    </w:pPr>
    <w:rPr>
      <w:rFonts w:ascii="Arial" w:eastAsia="Arial" w:hAnsi="Arial" w:cs="Arial"/>
      <w:color w:val="666666"/>
      <w:lang w:eastAsia="es-MX"/>
    </w:rPr>
  </w:style>
  <w:style w:type="paragraph" w:styleId="Ttulo6">
    <w:name w:val="heading 6"/>
    <w:basedOn w:val="Normal"/>
    <w:next w:val="Normal"/>
    <w:link w:val="Ttulo6Car"/>
    <w:rsid w:val="00470BE4"/>
    <w:pPr>
      <w:keepNext/>
      <w:keepLines/>
      <w:widowControl w:val="0"/>
      <w:spacing w:before="240" w:after="80" w:line="276" w:lineRule="auto"/>
      <w:outlineLvl w:val="5"/>
    </w:pPr>
    <w:rPr>
      <w:rFonts w:ascii="Arial" w:eastAsia="Arial" w:hAnsi="Arial" w:cs="Arial"/>
      <w:i/>
      <w:color w:val="66666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70BE4"/>
    <w:rPr>
      <w:rFonts w:ascii="Arial" w:eastAsia="Arial" w:hAnsi="Arial" w:cs="Arial"/>
      <w:color w:val="000000"/>
      <w:sz w:val="40"/>
      <w:szCs w:val="40"/>
      <w:lang w:eastAsia="es-MX"/>
    </w:rPr>
  </w:style>
  <w:style w:type="character" w:customStyle="1" w:styleId="Ttulo2Car">
    <w:name w:val="Título 2 Car"/>
    <w:basedOn w:val="Fuentedeprrafopredeter"/>
    <w:link w:val="Ttulo2"/>
    <w:rsid w:val="00470BE4"/>
    <w:rPr>
      <w:rFonts w:ascii="Arial" w:eastAsia="Arial" w:hAnsi="Arial" w:cs="Arial"/>
      <w:color w:val="000000"/>
      <w:sz w:val="32"/>
      <w:szCs w:val="32"/>
      <w:lang w:eastAsia="es-MX"/>
    </w:rPr>
  </w:style>
  <w:style w:type="character" w:customStyle="1" w:styleId="Ttulo3Car">
    <w:name w:val="Título 3 Car"/>
    <w:basedOn w:val="Fuentedeprrafopredeter"/>
    <w:link w:val="Ttulo3"/>
    <w:rsid w:val="00470BE4"/>
    <w:rPr>
      <w:rFonts w:ascii="Arial" w:eastAsia="Arial" w:hAnsi="Arial" w:cs="Arial"/>
      <w:color w:val="434343"/>
      <w:sz w:val="28"/>
      <w:szCs w:val="28"/>
      <w:lang w:eastAsia="es-MX"/>
    </w:rPr>
  </w:style>
  <w:style w:type="character" w:customStyle="1" w:styleId="Ttulo4Car">
    <w:name w:val="Título 4 Car"/>
    <w:basedOn w:val="Fuentedeprrafopredeter"/>
    <w:link w:val="Ttulo4"/>
    <w:rsid w:val="00470BE4"/>
    <w:rPr>
      <w:rFonts w:ascii="Arial" w:eastAsia="Arial" w:hAnsi="Arial" w:cs="Arial"/>
      <w:color w:val="666666"/>
      <w:sz w:val="24"/>
      <w:szCs w:val="24"/>
      <w:lang w:eastAsia="es-MX"/>
    </w:rPr>
  </w:style>
  <w:style w:type="character" w:customStyle="1" w:styleId="Ttulo5Car">
    <w:name w:val="Título 5 Car"/>
    <w:basedOn w:val="Fuentedeprrafopredeter"/>
    <w:link w:val="Ttulo5"/>
    <w:rsid w:val="00470BE4"/>
    <w:rPr>
      <w:rFonts w:ascii="Arial" w:eastAsia="Arial" w:hAnsi="Arial" w:cs="Arial"/>
      <w:color w:val="666666"/>
      <w:lang w:eastAsia="es-MX"/>
    </w:rPr>
  </w:style>
  <w:style w:type="character" w:customStyle="1" w:styleId="Ttulo6Car">
    <w:name w:val="Título 6 Car"/>
    <w:basedOn w:val="Fuentedeprrafopredeter"/>
    <w:link w:val="Ttulo6"/>
    <w:rsid w:val="00470BE4"/>
    <w:rPr>
      <w:rFonts w:ascii="Arial" w:eastAsia="Arial" w:hAnsi="Arial" w:cs="Arial"/>
      <w:i/>
      <w:color w:val="666666"/>
      <w:lang w:eastAsia="es-MX"/>
    </w:rPr>
  </w:style>
  <w:style w:type="numbering" w:customStyle="1" w:styleId="Sinlista1">
    <w:name w:val="Sin lista1"/>
    <w:next w:val="Sinlista"/>
    <w:uiPriority w:val="99"/>
    <w:semiHidden/>
    <w:unhideWhenUsed/>
    <w:rsid w:val="00470BE4"/>
  </w:style>
  <w:style w:type="table" w:customStyle="1" w:styleId="Listaclara1">
    <w:name w:val="Lista clara1"/>
    <w:basedOn w:val="Tablanormal"/>
    <w:uiPriority w:val="61"/>
    <w:rsid w:val="00470BE4"/>
    <w:pPr>
      <w:spacing w:after="0" w:line="240" w:lineRule="auto"/>
    </w:pPr>
    <w:rPr>
      <w:rFonts w:eastAsia="Times New Roman"/>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
    <w:name w:val="Table Normal"/>
    <w:rsid w:val="00470BE4"/>
    <w:pPr>
      <w:widowControl w:val="0"/>
      <w:spacing w:after="0" w:line="276" w:lineRule="auto"/>
    </w:pPr>
    <w:rPr>
      <w:rFonts w:ascii="Arial" w:eastAsia="Arial" w:hAnsi="Arial" w:cs="Arial"/>
      <w:color w:val="000000"/>
      <w:lang w:eastAsia="es-MX"/>
    </w:rPr>
    <w:tblPr>
      <w:tblCellMar>
        <w:top w:w="0" w:type="dxa"/>
        <w:left w:w="0" w:type="dxa"/>
        <w:bottom w:w="0" w:type="dxa"/>
        <w:right w:w="0" w:type="dxa"/>
      </w:tblCellMar>
    </w:tblPr>
  </w:style>
  <w:style w:type="paragraph" w:styleId="Ttulo">
    <w:name w:val="Title"/>
    <w:basedOn w:val="Normal"/>
    <w:next w:val="Normal"/>
    <w:link w:val="TtuloCar"/>
    <w:rsid w:val="00470BE4"/>
    <w:pPr>
      <w:keepNext/>
      <w:keepLines/>
      <w:widowControl w:val="0"/>
      <w:spacing w:after="60" w:line="276" w:lineRule="auto"/>
    </w:pPr>
    <w:rPr>
      <w:rFonts w:ascii="Arial" w:eastAsia="Arial" w:hAnsi="Arial" w:cs="Arial"/>
      <w:color w:val="000000"/>
      <w:sz w:val="52"/>
      <w:szCs w:val="52"/>
      <w:lang w:eastAsia="es-MX"/>
    </w:rPr>
  </w:style>
  <w:style w:type="character" w:customStyle="1" w:styleId="TtuloCar">
    <w:name w:val="Título Car"/>
    <w:basedOn w:val="Fuentedeprrafopredeter"/>
    <w:link w:val="Ttulo"/>
    <w:rsid w:val="00470BE4"/>
    <w:rPr>
      <w:rFonts w:ascii="Arial" w:eastAsia="Arial" w:hAnsi="Arial" w:cs="Arial"/>
      <w:color w:val="000000"/>
      <w:sz w:val="52"/>
      <w:szCs w:val="52"/>
      <w:lang w:eastAsia="es-MX"/>
    </w:rPr>
  </w:style>
  <w:style w:type="paragraph" w:styleId="Subttulo">
    <w:name w:val="Subtitle"/>
    <w:basedOn w:val="Normal"/>
    <w:next w:val="Normal"/>
    <w:link w:val="SubttuloCar"/>
    <w:rsid w:val="00470BE4"/>
    <w:pPr>
      <w:keepNext/>
      <w:keepLines/>
      <w:widowControl w:val="0"/>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470BE4"/>
    <w:rPr>
      <w:rFonts w:ascii="Arial" w:eastAsia="Arial" w:hAnsi="Arial" w:cs="Arial"/>
      <w:color w:val="666666"/>
      <w:sz w:val="30"/>
      <w:szCs w:val="30"/>
      <w:lang w:eastAsia="es-MX"/>
    </w:rPr>
  </w:style>
  <w:style w:type="table" w:styleId="Tablaconcuadrcula">
    <w:name w:val="Table Grid"/>
    <w:basedOn w:val="Tablanormal"/>
    <w:uiPriority w:val="39"/>
    <w:rsid w:val="00470BE4"/>
    <w:pPr>
      <w:widowControl w:val="0"/>
      <w:spacing w:after="0" w:line="240" w:lineRule="auto"/>
    </w:pPr>
    <w:rPr>
      <w:rFonts w:ascii="Arial" w:eastAsia="Arial" w:hAnsi="Arial" w:cs="Arial"/>
      <w:color w:val="00000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70BE4"/>
    <w:rPr>
      <w:i/>
      <w:iCs/>
    </w:rPr>
  </w:style>
  <w:style w:type="character" w:customStyle="1" w:styleId="bold">
    <w:name w:val="bold"/>
    <w:basedOn w:val="Fuentedeprrafopredeter"/>
    <w:rsid w:val="00470BE4"/>
  </w:style>
  <w:style w:type="paragraph" w:styleId="NormalWeb">
    <w:name w:val="Normal (Web)"/>
    <w:basedOn w:val="Normal"/>
    <w:uiPriority w:val="99"/>
    <w:unhideWhenUsed/>
    <w:rsid w:val="00470B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ipervnculo1">
    <w:name w:val="Hipervínculo1"/>
    <w:basedOn w:val="Fuentedeprrafopredeter"/>
    <w:uiPriority w:val="99"/>
    <w:unhideWhenUsed/>
    <w:rsid w:val="00470BE4"/>
    <w:rPr>
      <w:color w:val="0000FF"/>
      <w:u w:val="single"/>
    </w:rPr>
  </w:style>
  <w:style w:type="character" w:customStyle="1" w:styleId="titulo1">
    <w:name w:val="titulo1"/>
    <w:basedOn w:val="Fuentedeprrafopredeter"/>
    <w:rsid w:val="00470BE4"/>
  </w:style>
  <w:style w:type="character" w:styleId="AcrnimoHTML">
    <w:name w:val="HTML Acronym"/>
    <w:basedOn w:val="Fuentedeprrafopredeter"/>
    <w:uiPriority w:val="99"/>
    <w:semiHidden/>
    <w:unhideWhenUsed/>
    <w:rsid w:val="00470BE4"/>
  </w:style>
  <w:style w:type="character" w:styleId="Hipervnculo">
    <w:name w:val="Hyperlink"/>
    <w:basedOn w:val="Fuentedeprrafopredeter"/>
    <w:uiPriority w:val="99"/>
    <w:unhideWhenUsed/>
    <w:rsid w:val="00470BE4"/>
    <w:rPr>
      <w:color w:val="0563C1" w:themeColor="hyperlink"/>
      <w:u w:val="single"/>
    </w:rPr>
  </w:style>
  <w:style w:type="paragraph" w:styleId="Encabezado">
    <w:name w:val="header"/>
    <w:basedOn w:val="Normal"/>
    <w:link w:val="EncabezadoCar"/>
    <w:uiPriority w:val="99"/>
    <w:unhideWhenUsed/>
    <w:rsid w:val="006153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53D9"/>
  </w:style>
  <w:style w:type="paragraph" w:styleId="Piedepgina">
    <w:name w:val="footer"/>
    <w:basedOn w:val="Normal"/>
    <w:link w:val="PiedepginaCar"/>
    <w:uiPriority w:val="99"/>
    <w:unhideWhenUsed/>
    <w:rsid w:val="006153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3D9"/>
  </w:style>
  <w:style w:type="paragraph" w:styleId="HTMLconformatoprevio">
    <w:name w:val="HTML Preformatted"/>
    <w:basedOn w:val="Normal"/>
    <w:link w:val="HTMLconformatoprevioCar"/>
    <w:uiPriority w:val="99"/>
    <w:semiHidden/>
    <w:unhideWhenUsed/>
    <w:rsid w:val="003C3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C3916"/>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ics.2014.04.008" TargetMode="External"/><Relationship Id="rId13" Type="http://schemas.openxmlformats.org/officeDocument/2006/relationships/hyperlink" Target="https://dialnet.unirioja.es/servlet/revista?codigo=20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1754073914558466" TargetMode="External"/><Relationship Id="rId12" Type="http://schemas.openxmlformats.org/officeDocument/2006/relationships/hyperlink" Target="https://dialnet.unirioja.es/servlet/articulo?codigo=46892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033291703001624" TargetMode="External"/><Relationship Id="rId5" Type="http://schemas.openxmlformats.org/officeDocument/2006/relationships/footnotes" Target="footnotes.xml"/><Relationship Id="rId15" Type="http://schemas.openxmlformats.org/officeDocument/2006/relationships/hyperlink" Target="https://doi" TargetMode="External"/><Relationship Id="rId10" Type="http://schemas.openxmlformats.org/officeDocument/2006/relationships/hyperlink" Target="https://doi.org/10.1097/ACM.0b013e3182086fe1" TargetMode="External"/><Relationship Id="rId4" Type="http://schemas.openxmlformats.org/officeDocument/2006/relationships/webSettings" Target="webSettings.xml"/><Relationship Id="rId9" Type="http://schemas.openxmlformats.org/officeDocument/2006/relationships/hyperlink" Target="https://doi.org/10.1111/j.1469-7610.2008.02015.x" TargetMode="External"/><Relationship Id="rId14" Type="http://schemas.openxmlformats.org/officeDocument/2006/relationships/hyperlink" Target="https://doi.org/10.3389/fnhum.2014.0079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16</Pages>
  <Words>5326</Words>
  <Characters>29293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 AlMason</dc:creator>
  <cp:keywords/>
  <dc:description/>
  <cp:lastModifiedBy>RB</cp:lastModifiedBy>
  <cp:revision>5</cp:revision>
  <dcterms:created xsi:type="dcterms:W3CDTF">2018-01-06T01:28:00Z</dcterms:created>
  <dcterms:modified xsi:type="dcterms:W3CDTF">2018-01-06T04:57:00Z</dcterms:modified>
</cp:coreProperties>
</file>